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9F784" w14:textId="50BC1D2C" w:rsidR="00420E55" w:rsidRPr="00420E55" w:rsidRDefault="00420E55" w:rsidP="00420E55">
      <w:pPr>
        <w:spacing w:after="0" w:line="240" w:lineRule="auto"/>
        <w:rPr>
          <w:rFonts w:ascii="Lato" w:hAnsi="Lato"/>
        </w:rPr>
      </w:pPr>
      <w:r w:rsidRPr="00420E55">
        <w:rPr>
          <w:rFonts w:ascii="Lato" w:hAnsi="Lato"/>
        </w:rPr>
        <w:t xml:space="preserve">Znak pisma: </w:t>
      </w:r>
      <w:r w:rsidRPr="00E44047">
        <w:rPr>
          <w:rFonts w:ascii="Lato" w:hAnsi="Lato"/>
        </w:rPr>
        <w:t>DLI-II.7621.</w:t>
      </w:r>
      <w:r w:rsidR="00D57CB6">
        <w:rPr>
          <w:rFonts w:ascii="Lato" w:hAnsi="Lato"/>
        </w:rPr>
        <w:t>36</w:t>
      </w:r>
      <w:r w:rsidRPr="00E44047">
        <w:rPr>
          <w:rFonts w:ascii="Lato" w:hAnsi="Lato"/>
        </w:rPr>
        <w:t>.202</w:t>
      </w:r>
      <w:r w:rsidR="00D57CB6">
        <w:rPr>
          <w:rFonts w:ascii="Lato" w:hAnsi="Lato"/>
        </w:rPr>
        <w:t>1</w:t>
      </w:r>
      <w:r w:rsidRPr="00E44047">
        <w:rPr>
          <w:rFonts w:ascii="Lato" w:hAnsi="Lato"/>
        </w:rPr>
        <w:t>.AW.</w:t>
      </w:r>
      <w:r w:rsidR="00D57CB6">
        <w:rPr>
          <w:rFonts w:ascii="Lato" w:hAnsi="Lato"/>
        </w:rPr>
        <w:t>2</w:t>
      </w:r>
      <w:r w:rsidR="00141906">
        <w:rPr>
          <w:rFonts w:ascii="Lato" w:hAnsi="Lato"/>
        </w:rPr>
        <w:t>3</w:t>
      </w:r>
      <w:r w:rsidR="00D57CB6">
        <w:rPr>
          <w:rFonts w:ascii="Lato" w:hAnsi="Lato"/>
        </w:rPr>
        <w:t xml:space="preserve"> (DLI-III)</w:t>
      </w:r>
    </w:p>
    <w:p w14:paraId="2F8952AE" w14:textId="2E8245BA" w:rsidR="00420E55" w:rsidRPr="00420E55" w:rsidRDefault="00420E55" w:rsidP="00420E55">
      <w:pPr>
        <w:spacing w:after="0" w:line="240" w:lineRule="auto"/>
        <w:rPr>
          <w:rFonts w:ascii="Lato" w:hAnsi="Lato"/>
        </w:rPr>
      </w:pPr>
      <w:r w:rsidRPr="00420E55">
        <w:rPr>
          <w:rFonts w:ascii="Lato" w:hAnsi="Lato"/>
        </w:rPr>
        <w:t xml:space="preserve">Warszawa, </w:t>
      </w:r>
      <w:r w:rsidR="006126B3">
        <w:rPr>
          <w:rFonts w:ascii="Lato" w:hAnsi="Lato"/>
        </w:rPr>
        <w:t>25</w:t>
      </w:r>
      <w:r w:rsidR="00D57CB6">
        <w:rPr>
          <w:rFonts w:ascii="Lato" w:hAnsi="Lato"/>
        </w:rPr>
        <w:t xml:space="preserve"> </w:t>
      </w:r>
      <w:r w:rsidR="005140AF">
        <w:rPr>
          <w:rFonts w:ascii="Lato" w:hAnsi="Lato"/>
        </w:rPr>
        <w:t xml:space="preserve">września </w:t>
      </w:r>
      <w:r>
        <w:rPr>
          <w:rFonts w:ascii="Lato" w:hAnsi="Lato"/>
        </w:rPr>
        <w:t>2023</w:t>
      </w:r>
      <w:r w:rsidRPr="00420E55">
        <w:rPr>
          <w:rFonts w:ascii="Lato" w:hAnsi="Lato"/>
        </w:rPr>
        <w:t xml:space="preserve"> r.</w:t>
      </w:r>
    </w:p>
    <w:p w14:paraId="42359AE1" w14:textId="77777777" w:rsidR="00420E55" w:rsidRPr="00420E55" w:rsidRDefault="00420E55" w:rsidP="00420E55">
      <w:pPr>
        <w:spacing w:after="0" w:line="240" w:lineRule="auto"/>
        <w:rPr>
          <w:rFonts w:ascii="Lato" w:hAnsi="Lato"/>
        </w:rPr>
      </w:pPr>
    </w:p>
    <w:p w14:paraId="6287073F" w14:textId="77777777" w:rsidR="006532D5" w:rsidRDefault="006532D5" w:rsidP="00893B86">
      <w:pPr>
        <w:spacing w:after="240" w:line="240" w:lineRule="exact"/>
        <w:outlineLvl w:val="0"/>
        <w:rPr>
          <w:rFonts w:ascii="Lato" w:eastAsia="Times New Roman" w:hAnsi="Lato" w:cs="Arial"/>
          <w:b/>
          <w:bCs/>
          <w:color w:val="000000"/>
          <w:spacing w:val="4"/>
          <w:lang w:eastAsia="pl-PL"/>
        </w:rPr>
      </w:pPr>
    </w:p>
    <w:p w14:paraId="64AE8FD5" w14:textId="3DC6CA81" w:rsidR="006532D5" w:rsidRDefault="00420E55" w:rsidP="000C2CAF">
      <w:pPr>
        <w:spacing w:after="240" w:line="240" w:lineRule="exact"/>
        <w:jc w:val="center"/>
        <w:outlineLvl w:val="0"/>
        <w:rPr>
          <w:rFonts w:ascii="Lato" w:hAnsi="Lato" w:cs="Arial"/>
          <w:color w:val="000000"/>
          <w:spacing w:val="4"/>
          <w:kern w:val="2"/>
        </w:rPr>
      </w:pPr>
      <w:r w:rsidRPr="00420E55">
        <w:rPr>
          <w:rFonts w:ascii="Lato" w:eastAsia="Times New Roman" w:hAnsi="Lato" w:cs="Arial"/>
          <w:b/>
          <w:bCs/>
          <w:color w:val="000000"/>
          <w:spacing w:val="4"/>
          <w:lang w:eastAsia="pl-PL"/>
        </w:rPr>
        <w:t>DECYZJA</w:t>
      </w:r>
      <w:r w:rsidRPr="00420E55">
        <w:rPr>
          <w:rFonts w:ascii="Lato" w:hAnsi="Lato" w:cs="Arial"/>
          <w:color w:val="000000"/>
          <w:spacing w:val="4"/>
          <w:kern w:val="2"/>
        </w:rPr>
        <w:br/>
      </w:r>
    </w:p>
    <w:p w14:paraId="3BDD2A9D" w14:textId="3626F77F" w:rsidR="00420E55" w:rsidRPr="00393F2C" w:rsidRDefault="00420E55" w:rsidP="00420E55">
      <w:pPr>
        <w:tabs>
          <w:tab w:val="left" w:pos="0"/>
          <w:tab w:val="left" w:pos="426"/>
        </w:tabs>
        <w:spacing w:after="240" w:line="240" w:lineRule="exact"/>
        <w:jc w:val="both"/>
        <w:textAlignment w:val="baseline"/>
        <w:rPr>
          <w:rFonts w:ascii="Lato" w:hAnsi="Lato" w:cs="Arial"/>
          <w:spacing w:val="4"/>
        </w:rPr>
      </w:pPr>
      <w:r w:rsidRPr="00420E55">
        <w:rPr>
          <w:rFonts w:ascii="Lato" w:hAnsi="Lato" w:cs="Arial"/>
          <w:color w:val="000000"/>
          <w:spacing w:val="4"/>
          <w:kern w:val="2"/>
        </w:rPr>
        <w:t>Na podstawie art. 138 § 1 pkt 2 ustawy z dnia 14 czerwca 1960 r. – Kodeks postępowania administracyjnego (</w:t>
      </w:r>
      <w:proofErr w:type="spellStart"/>
      <w:r w:rsidRPr="00420E55">
        <w:rPr>
          <w:rFonts w:ascii="Lato" w:hAnsi="Lato" w:cs="Arial"/>
          <w:color w:val="000000"/>
          <w:spacing w:val="4"/>
          <w:kern w:val="2"/>
        </w:rPr>
        <w:t>t.j</w:t>
      </w:r>
      <w:proofErr w:type="spellEnd"/>
      <w:r w:rsidRPr="00420E55">
        <w:rPr>
          <w:rFonts w:ascii="Lato" w:hAnsi="Lato" w:cs="Arial"/>
          <w:color w:val="000000"/>
          <w:spacing w:val="4"/>
          <w:kern w:val="2"/>
        </w:rPr>
        <w:t>. Dz. U. z 202</w:t>
      </w:r>
      <w:r w:rsidR="00513C99">
        <w:rPr>
          <w:rFonts w:ascii="Lato" w:hAnsi="Lato" w:cs="Arial"/>
          <w:color w:val="000000"/>
          <w:spacing w:val="4"/>
          <w:kern w:val="2"/>
        </w:rPr>
        <w:t>3</w:t>
      </w:r>
      <w:r w:rsidRPr="00420E55">
        <w:rPr>
          <w:rFonts w:ascii="Lato" w:hAnsi="Lato" w:cs="Arial"/>
          <w:color w:val="000000"/>
          <w:spacing w:val="4"/>
          <w:kern w:val="2"/>
        </w:rPr>
        <w:t xml:space="preserve"> r. poz. </w:t>
      </w:r>
      <w:r w:rsidR="00513C99">
        <w:rPr>
          <w:rFonts w:ascii="Lato" w:hAnsi="Lato" w:cs="Arial"/>
          <w:color w:val="000000"/>
          <w:spacing w:val="4"/>
          <w:kern w:val="2"/>
        </w:rPr>
        <w:t>775</w:t>
      </w:r>
      <w:r>
        <w:rPr>
          <w:rFonts w:ascii="Lato" w:hAnsi="Lato" w:cs="Arial"/>
          <w:color w:val="000000"/>
          <w:spacing w:val="4"/>
          <w:kern w:val="2"/>
        </w:rPr>
        <w:t xml:space="preserve"> z późn. zm.</w:t>
      </w:r>
      <w:r w:rsidRPr="00420E55">
        <w:rPr>
          <w:rFonts w:ascii="Lato" w:hAnsi="Lato" w:cs="Arial"/>
          <w:color w:val="000000"/>
          <w:spacing w:val="4"/>
          <w:kern w:val="2"/>
        </w:rPr>
        <w:t>), zwanej dalej „</w:t>
      </w:r>
      <w:r w:rsidRPr="00420E55">
        <w:rPr>
          <w:rFonts w:ascii="Lato" w:hAnsi="Lato" w:cs="Arial"/>
          <w:i/>
          <w:color w:val="000000"/>
          <w:spacing w:val="4"/>
          <w:kern w:val="2"/>
        </w:rPr>
        <w:t>kpa</w:t>
      </w:r>
      <w:r w:rsidRPr="00420E55">
        <w:rPr>
          <w:rFonts w:ascii="Lato" w:hAnsi="Lato" w:cs="Arial"/>
          <w:color w:val="000000"/>
          <w:spacing w:val="4"/>
          <w:kern w:val="2"/>
        </w:rPr>
        <w:t xml:space="preserve">”, oraz </w:t>
      </w:r>
      <w:r w:rsidR="00AB76D8">
        <w:rPr>
          <w:rFonts w:ascii="Lato" w:hAnsi="Lato" w:cs="Arial"/>
          <w:color w:val="000000"/>
          <w:spacing w:val="4"/>
          <w:kern w:val="2"/>
        </w:rPr>
        <w:br/>
      </w:r>
      <w:r w:rsidRPr="00420E55">
        <w:rPr>
          <w:rFonts w:ascii="Lato" w:hAnsi="Lato" w:cs="Arial"/>
          <w:color w:val="000000"/>
          <w:spacing w:val="4"/>
          <w:kern w:val="2"/>
        </w:rPr>
        <w:t xml:space="preserve">art. 11g ust. 1 pkt 2 ustawy z dnia 10 kwietnia 2003 r. o szczególnych zasadach przygotowania i realizacji inwestycji w zakresie dróg publicznych </w:t>
      </w:r>
      <w:r w:rsidRPr="00420E55">
        <w:rPr>
          <w:rFonts w:ascii="Lato" w:hAnsi="Lato" w:cs="Arial"/>
          <w:color w:val="000000"/>
          <w:spacing w:val="4"/>
        </w:rPr>
        <w:t>(</w:t>
      </w:r>
      <w:proofErr w:type="spellStart"/>
      <w:r w:rsidRPr="00420E55">
        <w:rPr>
          <w:rFonts w:ascii="Lato" w:hAnsi="Lato" w:cs="Arial"/>
          <w:color w:val="000000"/>
          <w:spacing w:val="4"/>
        </w:rPr>
        <w:t>t.j</w:t>
      </w:r>
      <w:proofErr w:type="spellEnd"/>
      <w:r w:rsidRPr="00420E55">
        <w:rPr>
          <w:rFonts w:ascii="Lato" w:hAnsi="Lato" w:cs="Arial"/>
          <w:color w:val="000000"/>
          <w:spacing w:val="4"/>
        </w:rPr>
        <w:t>. Dz. U. z 202</w:t>
      </w:r>
      <w:r>
        <w:rPr>
          <w:rFonts w:ascii="Lato" w:hAnsi="Lato" w:cs="Arial"/>
          <w:color w:val="000000"/>
          <w:spacing w:val="4"/>
        </w:rPr>
        <w:t>3</w:t>
      </w:r>
      <w:r w:rsidRPr="00420E55">
        <w:rPr>
          <w:rFonts w:ascii="Lato" w:hAnsi="Lato" w:cs="Arial"/>
          <w:color w:val="000000"/>
          <w:spacing w:val="4"/>
        </w:rPr>
        <w:t xml:space="preserve"> r. </w:t>
      </w:r>
      <w:r w:rsidR="009C1183">
        <w:rPr>
          <w:rFonts w:ascii="Lato" w:hAnsi="Lato" w:cs="Arial"/>
          <w:color w:val="000000"/>
          <w:spacing w:val="4"/>
        </w:rPr>
        <w:br/>
      </w:r>
      <w:r w:rsidRPr="00420E55">
        <w:rPr>
          <w:rFonts w:ascii="Lato" w:hAnsi="Lato" w:cs="Arial"/>
          <w:color w:val="000000"/>
          <w:spacing w:val="4"/>
        </w:rPr>
        <w:t>poz. 1</w:t>
      </w:r>
      <w:r>
        <w:rPr>
          <w:rFonts w:ascii="Lato" w:hAnsi="Lato" w:cs="Arial"/>
          <w:color w:val="000000"/>
          <w:spacing w:val="4"/>
        </w:rPr>
        <w:t>62</w:t>
      </w:r>
      <w:r w:rsidRPr="00420E55">
        <w:rPr>
          <w:rFonts w:ascii="Lato" w:hAnsi="Lato" w:cs="Arial"/>
          <w:color w:val="000000"/>
          <w:spacing w:val="4"/>
        </w:rPr>
        <w:t xml:space="preserve">), </w:t>
      </w:r>
      <w:r w:rsidRPr="00420E55">
        <w:rPr>
          <w:rFonts w:ascii="Lato" w:hAnsi="Lato" w:cs="Arial"/>
          <w:color w:val="000000"/>
          <w:spacing w:val="4"/>
          <w:kern w:val="2"/>
        </w:rPr>
        <w:t>zwanej dalej „</w:t>
      </w:r>
      <w:r w:rsidRPr="00420E55">
        <w:rPr>
          <w:rFonts w:ascii="Lato" w:hAnsi="Lato" w:cs="Arial"/>
          <w:i/>
          <w:color w:val="000000"/>
          <w:spacing w:val="4"/>
          <w:kern w:val="2"/>
        </w:rPr>
        <w:t>specustawą drogową</w:t>
      </w:r>
      <w:r w:rsidRPr="00420E55">
        <w:rPr>
          <w:rFonts w:ascii="Lato" w:hAnsi="Lato" w:cs="Arial"/>
          <w:color w:val="000000"/>
          <w:spacing w:val="4"/>
          <w:kern w:val="2"/>
        </w:rPr>
        <w:t>”, po rozpatrzeniu odwoła</w:t>
      </w:r>
      <w:r w:rsidR="00513C99">
        <w:rPr>
          <w:rFonts w:ascii="Lato" w:hAnsi="Lato" w:cs="Arial"/>
          <w:color w:val="000000"/>
          <w:spacing w:val="4"/>
          <w:kern w:val="2"/>
        </w:rPr>
        <w:t xml:space="preserve">ń Pani </w:t>
      </w:r>
      <w:r w:rsidR="000F17E3">
        <w:rPr>
          <w:rFonts w:ascii="Lato" w:hAnsi="Lato" w:cs="Arial"/>
          <w:color w:val="000000"/>
          <w:spacing w:val="4"/>
          <w:kern w:val="2"/>
        </w:rPr>
        <w:t>D.F.</w:t>
      </w:r>
      <w:r w:rsidR="00513C99">
        <w:rPr>
          <w:rFonts w:ascii="Lato" w:hAnsi="Lato" w:cs="Arial"/>
          <w:color w:val="000000"/>
          <w:spacing w:val="4"/>
          <w:kern w:val="2"/>
        </w:rPr>
        <w:t xml:space="preserve">, Pana </w:t>
      </w:r>
      <w:r w:rsidR="000F17E3">
        <w:rPr>
          <w:rFonts w:ascii="Lato" w:hAnsi="Lato" w:cs="Arial"/>
          <w:color w:val="000000"/>
          <w:spacing w:val="4"/>
          <w:kern w:val="2"/>
        </w:rPr>
        <w:t>T.F.</w:t>
      </w:r>
      <w:r w:rsidR="00513C99">
        <w:rPr>
          <w:rFonts w:ascii="Lato" w:hAnsi="Lato" w:cs="Arial"/>
          <w:color w:val="000000"/>
          <w:spacing w:val="4"/>
          <w:kern w:val="2"/>
        </w:rPr>
        <w:t xml:space="preserve">, Pani </w:t>
      </w:r>
      <w:r w:rsidR="000F17E3">
        <w:rPr>
          <w:rFonts w:ascii="Lato" w:hAnsi="Lato" w:cs="Arial"/>
          <w:color w:val="000000"/>
          <w:spacing w:val="4"/>
          <w:kern w:val="2"/>
        </w:rPr>
        <w:t>A.F.</w:t>
      </w:r>
      <w:r w:rsidR="00513C99">
        <w:rPr>
          <w:rFonts w:ascii="Lato" w:hAnsi="Lato" w:cs="Arial"/>
          <w:color w:val="000000"/>
          <w:spacing w:val="4"/>
          <w:kern w:val="2"/>
        </w:rPr>
        <w:t xml:space="preserve"> i Pana </w:t>
      </w:r>
      <w:r w:rsidR="000F17E3">
        <w:rPr>
          <w:rFonts w:ascii="Lato" w:hAnsi="Lato" w:cs="Arial"/>
          <w:color w:val="000000"/>
          <w:spacing w:val="4"/>
          <w:kern w:val="2"/>
        </w:rPr>
        <w:t>W.F.</w:t>
      </w:r>
      <w:r w:rsidR="00513C99">
        <w:rPr>
          <w:rFonts w:ascii="Lato" w:hAnsi="Lato" w:cs="Arial"/>
          <w:color w:val="000000"/>
          <w:spacing w:val="4"/>
          <w:kern w:val="2"/>
        </w:rPr>
        <w:t>,</w:t>
      </w:r>
      <w:r w:rsidR="006E7737">
        <w:rPr>
          <w:rFonts w:ascii="Lato" w:hAnsi="Lato" w:cs="Arial"/>
          <w:color w:val="000000"/>
          <w:spacing w:val="4"/>
          <w:kern w:val="2"/>
        </w:rPr>
        <w:t xml:space="preserve"> związek (…)</w:t>
      </w:r>
      <w:r w:rsidR="00513C99">
        <w:rPr>
          <w:rFonts w:ascii="Lato" w:hAnsi="Lato" w:cs="Arial"/>
          <w:color w:val="000000"/>
          <w:spacing w:val="4"/>
          <w:kern w:val="2"/>
        </w:rPr>
        <w:t xml:space="preserve">, </w:t>
      </w:r>
      <w:r w:rsidR="006E7737">
        <w:rPr>
          <w:rFonts w:ascii="Lato" w:hAnsi="Lato" w:cs="Arial"/>
          <w:color w:val="000000"/>
          <w:spacing w:val="4"/>
          <w:kern w:val="2"/>
        </w:rPr>
        <w:t>(…)</w:t>
      </w:r>
      <w:r w:rsidR="00513C99">
        <w:rPr>
          <w:rFonts w:ascii="Lato" w:hAnsi="Lato" w:cs="Arial"/>
          <w:color w:val="000000"/>
          <w:spacing w:val="4"/>
          <w:kern w:val="2"/>
        </w:rPr>
        <w:t xml:space="preserve"> S.A. z siedzibą w Warszawie, reprezentowan</w:t>
      </w:r>
      <w:r w:rsidR="00765CE9">
        <w:rPr>
          <w:rFonts w:ascii="Lato" w:hAnsi="Lato" w:cs="Arial"/>
          <w:color w:val="000000"/>
          <w:spacing w:val="4"/>
          <w:kern w:val="2"/>
        </w:rPr>
        <w:t>ych</w:t>
      </w:r>
      <w:r w:rsidR="00513C99">
        <w:rPr>
          <w:rFonts w:ascii="Lato" w:hAnsi="Lato" w:cs="Arial"/>
          <w:color w:val="000000"/>
          <w:spacing w:val="4"/>
          <w:kern w:val="2"/>
        </w:rPr>
        <w:t xml:space="preserve"> przez r. pr. </w:t>
      </w:r>
      <w:r w:rsidR="000F17E3">
        <w:rPr>
          <w:rFonts w:ascii="Lato" w:hAnsi="Lato" w:cs="Arial"/>
          <w:color w:val="000000"/>
          <w:spacing w:val="4"/>
          <w:kern w:val="2"/>
        </w:rPr>
        <w:t>N.P.</w:t>
      </w:r>
      <w:r w:rsidR="00513C99">
        <w:rPr>
          <w:rFonts w:ascii="Lato" w:hAnsi="Lato" w:cs="Arial"/>
          <w:color w:val="000000"/>
          <w:spacing w:val="4"/>
          <w:kern w:val="2"/>
        </w:rPr>
        <w:t xml:space="preserve">, Pana </w:t>
      </w:r>
      <w:r w:rsidR="000F17E3">
        <w:rPr>
          <w:rFonts w:ascii="Lato" w:hAnsi="Lato" w:cs="Arial"/>
          <w:color w:val="000000"/>
          <w:spacing w:val="4"/>
          <w:kern w:val="2"/>
        </w:rPr>
        <w:t>L.Ż.</w:t>
      </w:r>
      <w:r w:rsidR="00513C99">
        <w:rPr>
          <w:rFonts w:ascii="Lato" w:hAnsi="Lato" w:cs="Arial"/>
          <w:color w:val="000000"/>
          <w:spacing w:val="4"/>
          <w:kern w:val="2"/>
        </w:rPr>
        <w:t xml:space="preserve"> oraz </w:t>
      </w:r>
      <w:r w:rsidR="006E7737">
        <w:rPr>
          <w:rFonts w:ascii="Lato" w:hAnsi="Lato" w:cs="Arial"/>
          <w:color w:val="000000"/>
          <w:spacing w:val="4"/>
          <w:kern w:val="2"/>
        </w:rPr>
        <w:t>(…)</w:t>
      </w:r>
      <w:r w:rsidR="00513C99">
        <w:rPr>
          <w:rFonts w:ascii="Lato" w:hAnsi="Lato" w:cs="Arial"/>
          <w:color w:val="000000"/>
          <w:spacing w:val="4"/>
          <w:kern w:val="2"/>
        </w:rPr>
        <w:t xml:space="preserve"> sp. z o.o. z siedzibą w Warszawie </w:t>
      </w:r>
      <w:r w:rsidRPr="00420E55">
        <w:rPr>
          <w:rFonts w:ascii="Lato" w:hAnsi="Lato" w:cs="Arial"/>
          <w:color w:val="000000"/>
          <w:spacing w:val="4"/>
        </w:rPr>
        <w:t xml:space="preserve">od decyzji </w:t>
      </w:r>
      <w:r w:rsidRPr="00420E55">
        <w:rPr>
          <w:rFonts w:ascii="Lato" w:hAnsi="Lato" w:cs="Arial"/>
          <w:spacing w:val="4"/>
        </w:rPr>
        <w:t xml:space="preserve">Wojewody </w:t>
      </w:r>
      <w:r w:rsidR="00513C99">
        <w:rPr>
          <w:rFonts w:ascii="Lato" w:hAnsi="Lato" w:cs="Arial"/>
          <w:spacing w:val="4"/>
        </w:rPr>
        <w:t>Warmińsko-Mazurskiego Nr 08/21 z dnia 18 czerwca 2021 r., znak: WIN-II.7820.1.22.2020, o zezwoleniu na realizację inwestycji drogowej dla zadania pn.: „Budowa drogi S16 Olsztyn</w:t>
      </w:r>
      <w:r w:rsidR="00393F2C">
        <w:rPr>
          <w:rFonts w:ascii="Lato" w:hAnsi="Lato" w:cs="Arial"/>
          <w:spacing w:val="4"/>
        </w:rPr>
        <w:t xml:space="preserve"> (S51) – Ełk (S61) odc. Borki Wielkie – Mrągowo”</w:t>
      </w:r>
      <w:r w:rsidRPr="00420E55">
        <w:rPr>
          <w:rFonts w:ascii="Lato" w:hAnsi="Lato" w:cs="Arial"/>
          <w:spacing w:val="4"/>
        </w:rPr>
        <w:t>,</w:t>
      </w:r>
    </w:p>
    <w:p w14:paraId="2EB8A892" w14:textId="40518E48" w:rsidR="00420E55" w:rsidRPr="0089255A" w:rsidRDefault="00420E55" w:rsidP="00420E55">
      <w:pPr>
        <w:widowControl w:val="0"/>
        <w:numPr>
          <w:ilvl w:val="0"/>
          <w:numId w:val="7"/>
        </w:numPr>
        <w:tabs>
          <w:tab w:val="left" w:pos="284"/>
        </w:tabs>
        <w:suppressAutoHyphens/>
        <w:spacing w:after="240" w:line="240" w:lineRule="exact"/>
        <w:jc w:val="both"/>
        <w:textAlignment w:val="baseline"/>
        <w:rPr>
          <w:rFonts w:ascii="Lato" w:hAnsi="Lato"/>
        </w:rPr>
      </w:pPr>
      <w:r w:rsidRPr="0089255A">
        <w:rPr>
          <w:rFonts w:ascii="Lato" w:hAnsi="Lato" w:cs="Arial"/>
          <w:b/>
          <w:spacing w:val="4"/>
          <w:kern w:val="2"/>
        </w:rPr>
        <w:t>Uchylam:</w:t>
      </w:r>
    </w:p>
    <w:p w14:paraId="595CD761" w14:textId="30E841C0" w:rsidR="00786FF8" w:rsidRPr="0089255A" w:rsidRDefault="00786FF8" w:rsidP="00786FF8">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w rozstrzygnięciu zaskarżonej decyzji, znajdujący się na stronie 1, w wiersz</w:t>
      </w:r>
      <w:r w:rsidR="0089255A">
        <w:rPr>
          <w:rFonts w:ascii="Lato" w:hAnsi="Lato" w:cs="Arial"/>
          <w:spacing w:val="4"/>
        </w:rPr>
        <w:t xml:space="preserve">ach </w:t>
      </w:r>
      <w:r w:rsidR="00AB76D8">
        <w:rPr>
          <w:rFonts w:ascii="Lato" w:hAnsi="Lato" w:cs="Arial"/>
          <w:spacing w:val="4"/>
        </w:rPr>
        <w:br/>
      </w:r>
      <w:r w:rsidR="0089255A">
        <w:rPr>
          <w:rFonts w:ascii="Lato" w:hAnsi="Lato" w:cs="Arial"/>
          <w:spacing w:val="4"/>
        </w:rPr>
        <w:t>2</w:t>
      </w:r>
      <w:r w:rsidR="005140AF">
        <w:rPr>
          <w:rFonts w:ascii="Lato" w:hAnsi="Lato" w:cs="Arial"/>
          <w:spacing w:val="4"/>
        </w:rPr>
        <w:t>3</w:t>
      </w:r>
      <w:r w:rsidR="0089255A">
        <w:rPr>
          <w:rFonts w:ascii="Lato" w:hAnsi="Lato" w:cs="Arial"/>
          <w:spacing w:val="4"/>
        </w:rPr>
        <w:t>-2</w:t>
      </w:r>
      <w:r w:rsidR="005140AF">
        <w:rPr>
          <w:rFonts w:ascii="Lato" w:hAnsi="Lato" w:cs="Arial"/>
          <w:spacing w:val="4"/>
        </w:rPr>
        <w:t>7</w:t>
      </w:r>
      <w:r w:rsidRPr="0089255A">
        <w:rPr>
          <w:rFonts w:ascii="Lato" w:hAnsi="Lato" w:cs="Arial"/>
          <w:spacing w:val="4"/>
        </w:rPr>
        <w:t xml:space="preserve">, licząc od </w:t>
      </w:r>
      <w:r w:rsidR="005140AF">
        <w:rPr>
          <w:rFonts w:ascii="Lato" w:hAnsi="Lato" w:cs="Arial"/>
          <w:spacing w:val="4"/>
        </w:rPr>
        <w:t xml:space="preserve">dołu </w:t>
      </w:r>
      <w:r w:rsidRPr="0089255A">
        <w:rPr>
          <w:rFonts w:ascii="Lato" w:hAnsi="Lato" w:cs="Arial"/>
          <w:spacing w:val="4"/>
        </w:rPr>
        <w:t>strony, zapis:</w:t>
      </w:r>
    </w:p>
    <w:p w14:paraId="0CC43D09" w14:textId="77777777" w:rsidR="001903BC" w:rsidRDefault="00786FF8" w:rsidP="001903BC">
      <w:pPr>
        <w:spacing w:after="0" w:line="240" w:lineRule="exact"/>
        <w:ind w:left="567"/>
        <w:jc w:val="both"/>
        <w:rPr>
          <w:rFonts w:ascii="Lato" w:hAnsi="Lato" w:cs="Arial"/>
          <w:bCs/>
          <w:spacing w:val="4"/>
        </w:rPr>
      </w:pPr>
      <w:r w:rsidRPr="0089255A">
        <w:rPr>
          <w:rFonts w:ascii="Lato" w:hAnsi="Lato" w:cs="Arial"/>
          <w:b/>
          <w:spacing w:val="4"/>
        </w:rPr>
        <w:t>„</w:t>
      </w:r>
      <w:r w:rsidR="0089255A" w:rsidRPr="0089255A">
        <w:rPr>
          <w:rFonts w:ascii="Lato" w:hAnsi="Lato" w:cs="Arial"/>
          <w:b/>
          <w:spacing w:val="4"/>
        </w:rPr>
        <w:t>Budowa drogi S16 Olsztyn (S51) – Ełk (S61) odc. Borki Wielkie – Mrągowo”</w:t>
      </w:r>
      <w:r w:rsidR="0089255A">
        <w:rPr>
          <w:rFonts w:ascii="Lato" w:hAnsi="Lato" w:cs="Arial"/>
          <w:bCs/>
          <w:spacing w:val="4"/>
        </w:rPr>
        <w:t xml:space="preserve"> wraz z zatwierdzeniem projektu budowlanego dla Etapu I inwestycji. </w:t>
      </w:r>
      <w:r w:rsidR="0089255A">
        <w:rPr>
          <w:rFonts w:ascii="Lato" w:hAnsi="Lato" w:cs="Arial"/>
          <w:bCs/>
          <w:spacing w:val="4"/>
        </w:rPr>
        <w:br/>
        <w:t>Cała inwestycja będzie realizowana w dwóch etapach, mogących samodzielnie funkcjonować zgodnie z przeznaczeniem:</w:t>
      </w:r>
    </w:p>
    <w:p w14:paraId="59BF8B7D" w14:textId="191464E8" w:rsidR="00786FF8" w:rsidRPr="001903BC" w:rsidRDefault="001903BC" w:rsidP="0089255A">
      <w:pPr>
        <w:spacing w:after="240" w:line="240" w:lineRule="exact"/>
        <w:ind w:left="567"/>
        <w:jc w:val="both"/>
        <w:rPr>
          <w:rFonts w:ascii="Lato" w:hAnsi="Lato" w:cs="Arial"/>
          <w:bCs/>
          <w:spacing w:val="4"/>
        </w:rPr>
      </w:pPr>
      <w:r w:rsidRPr="001903BC">
        <w:rPr>
          <w:rFonts w:ascii="Lato" w:hAnsi="Lato" w:cs="Arial"/>
          <w:bCs/>
          <w:spacing w:val="4"/>
        </w:rPr>
        <w:t>Etap I:</w:t>
      </w:r>
      <w:r w:rsidR="00786FF8" w:rsidRPr="001903BC">
        <w:rPr>
          <w:rFonts w:ascii="Lato" w:hAnsi="Lato" w:cs="Arial"/>
          <w:bCs/>
          <w:spacing w:val="4"/>
        </w:rPr>
        <w:t>”,</w:t>
      </w:r>
    </w:p>
    <w:p w14:paraId="75B81744" w14:textId="740251D3" w:rsidR="007B5DAB" w:rsidRPr="0089255A" w:rsidRDefault="007B5DAB" w:rsidP="007B5DAB">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w rozstrzygnięciu zaskarżonej decyzji, znajdujący się na stronie 1, w wiersz</w:t>
      </w:r>
      <w:r>
        <w:rPr>
          <w:rFonts w:ascii="Lato" w:hAnsi="Lato" w:cs="Arial"/>
          <w:spacing w:val="4"/>
        </w:rPr>
        <w:t xml:space="preserve">ach </w:t>
      </w:r>
      <w:r w:rsidR="00B02FFD">
        <w:rPr>
          <w:rFonts w:ascii="Lato" w:hAnsi="Lato" w:cs="Arial"/>
          <w:spacing w:val="4"/>
        </w:rPr>
        <w:br/>
      </w:r>
      <w:r>
        <w:rPr>
          <w:rFonts w:ascii="Lato" w:hAnsi="Lato" w:cs="Arial"/>
          <w:spacing w:val="4"/>
        </w:rPr>
        <w:t>9-15</w:t>
      </w:r>
      <w:r w:rsidRPr="0089255A">
        <w:rPr>
          <w:rFonts w:ascii="Lato" w:hAnsi="Lato" w:cs="Arial"/>
          <w:spacing w:val="4"/>
        </w:rPr>
        <w:t xml:space="preserve">, licząc od </w:t>
      </w:r>
      <w:r>
        <w:rPr>
          <w:rFonts w:ascii="Lato" w:hAnsi="Lato" w:cs="Arial"/>
          <w:spacing w:val="4"/>
        </w:rPr>
        <w:t>dołu</w:t>
      </w:r>
      <w:r w:rsidRPr="0089255A">
        <w:rPr>
          <w:rFonts w:ascii="Lato" w:hAnsi="Lato" w:cs="Arial"/>
          <w:spacing w:val="4"/>
        </w:rPr>
        <w:t xml:space="preserve"> strony, zapis:</w:t>
      </w:r>
    </w:p>
    <w:p w14:paraId="54C92069" w14:textId="125F5236" w:rsidR="00EC4F09" w:rsidRDefault="007B5DAB" w:rsidP="00EC4F09">
      <w:pPr>
        <w:spacing w:after="0" w:line="240" w:lineRule="exact"/>
        <w:ind w:left="567"/>
        <w:jc w:val="both"/>
        <w:rPr>
          <w:rFonts w:ascii="Lato" w:hAnsi="Lato" w:cs="Arial"/>
          <w:bCs/>
          <w:spacing w:val="4"/>
        </w:rPr>
      </w:pPr>
      <w:r w:rsidRPr="007B5DAB">
        <w:rPr>
          <w:rFonts w:ascii="Lato" w:hAnsi="Lato" w:cs="Arial"/>
          <w:bCs/>
          <w:spacing w:val="4"/>
        </w:rPr>
        <w:t>„</w:t>
      </w:r>
      <w:r w:rsidR="00EC4F09">
        <w:rPr>
          <w:rFonts w:ascii="Lato" w:hAnsi="Lato" w:cs="Arial"/>
          <w:bCs/>
          <w:spacing w:val="4"/>
        </w:rPr>
        <w:t>Etap II:</w:t>
      </w:r>
    </w:p>
    <w:p w14:paraId="050A09E6" w14:textId="1EFC87F5" w:rsidR="00EC4F09" w:rsidRDefault="00EC4F09" w:rsidP="00EC4F09">
      <w:pPr>
        <w:spacing w:after="0" w:line="240" w:lineRule="exact"/>
        <w:ind w:left="567"/>
        <w:jc w:val="both"/>
        <w:rPr>
          <w:rFonts w:ascii="Lato" w:hAnsi="Lato" w:cs="Arial"/>
          <w:bCs/>
          <w:spacing w:val="4"/>
        </w:rPr>
      </w:pPr>
      <w:r>
        <w:rPr>
          <w:rFonts w:ascii="Lato" w:hAnsi="Lato" w:cs="Arial"/>
          <w:bCs/>
          <w:spacing w:val="4"/>
        </w:rPr>
        <w:t>- budowa odcinka dwujezdniowej drogi ekspresowej S16 w kilometrażu projektowanym od km ok. 12+935 do km ok. 15+600,</w:t>
      </w:r>
    </w:p>
    <w:p w14:paraId="50C52A13" w14:textId="4EE7FB50" w:rsidR="00EC4F09" w:rsidRDefault="00EC4F09" w:rsidP="00EC4F09">
      <w:pPr>
        <w:spacing w:after="0" w:line="240" w:lineRule="exact"/>
        <w:ind w:left="567"/>
        <w:jc w:val="both"/>
        <w:rPr>
          <w:rFonts w:ascii="Lato" w:hAnsi="Lato" w:cs="Arial"/>
          <w:bCs/>
          <w:spacing w:val="4"/>
        </w:rPr>
      </w:pPr>
      <w:r>
        <w:rPr>
          <w:rFonts w:ascii="Lato" w:hAnsi="Lato" w:cs="Arial"/>
          <w:bCs/>
          <w:spacing w:val="4"/>
        </w:rPr>
        <w:t>- budowa węzła Mrągowo,</w:t>
      </w:r>
    </w:p>
    <w:p w14:paraId="1F836B11" w14:textId="0C59A496" w:rsidR="00EC4F09" w:rsidRDefault="00EC4F09" w:rsidP="00EC4F09">
      <w:pPr>
        <w:spacing w:after="0" w:line="240" w:lineRule="exact"/>
        <w:ind w:left="567"/>
        <w:jc w:val="both"/>
        <w:rPr>
          <w:rFonts w:ascii="Lato" w:hAnsi="Lato" w:cs="Arial"/>
          <w:bCs/>
          <w:spacing w:val="4"/>
        </w:rPr>
      </w:pPr>
      <w:r>
        <w:rPr>
          <w:rFonts w:ascii="Lato" w:hAnsi="Lato" w:cs="Arial"/>
          <w:bCs/>
          <w:spacing w:val="4"/>
        </w:rPr>
        <w:t>- budowa dwóch MOP „Marcinkowo” kategorii I (z możliwością rozbudowy do kat. II), strona lewa w km ok. 11+320 (wg kilometraża projektowanego) i strona prawa w km. ok. 11+410 (wg kilometraża projektowanego).”</w:t>
      </w:r>
    </w:p>
    <w:p w14:paraId="2339483F" w14:textId="77777777" w:rsidR="00EC4F09" w:rsidRDefault="00EC4F09" w:rsidP="00EC4F09">
      <w:pPr>
        <w:spacing w:after="0" w:line="240" w:lineRule="exact"/>
        <w:ind w:left="567"/>
        <w:jc w:val="both"/>
        <w:rPr>
          <w:rFonts w:ascii="Lato" w:hAnsi="Lato" w:cs="Arial"/>
          <w:bCs/>
          <w:spacing w:val="4"/>
        </w:rPr>
      </w:pPr>
    </w:p>
    <w:p w14:paraId="1A7E54E7" w14:textId="0825FC05" w:rsidR="00EC4F09" w:rsidRPr="0089255A" w:rsidRDefault="00EC4F09" w:rsidP="00EC4F09">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2</w:t>
      </w:r>
      <w:r w:rsidRPr="0089255A">
        <w:rPr>
          <w:rFonts w:ascii="Lato" w:hAnsi="Lato" w:cs="Arial"/>
          <w:spacing w:val="4"/>
        </w:rPr>
        <w:t xml:space="preserve">, w </w:t>
      </w:r>
      <w:r>
        <w:rPr>
          <w:rFonts w:ascii="Lato" w:hAnsi="Lato" w:cs="Arial"/>
          <w:spacing w:val="4"/>
        </w:rPr>
        <w:t>wierszu 1</w:t>
      </w:r>
      <w:r w:rsidRPr="0089255A">
        <w:rPr>
          <w:rFonts w:ascii="Lato" w:hAnsi="Lato" w:cs="Arial"/>
          <w:spacing w:val="4"/>
        </w:rPr>
        <w:t xml:space="preserve">, licząc od </w:t>
      </w:r>
      <w:r>
        <w:rPr>
          <w:rFonts w:ascii="Lato" w:hAnsi="Lato" w:cs="Arial"/>
          <w:spacing w:val="4"/>
        </w:rPr>
        <w:t>góry</w:t>
      </w:r>
      <w:r w:rsidRPr="0089255A">
        <w:rPr>
          <w:rFonts w:ascii="Lato" w:hAnsi="Lato" w:cs="Arial"/>
          <w:spacing w:val="4"/>
        </w:rPr>
        <w:t xml:space="preserve"> strony, zapis:</w:t>
      </w:r>
    </w:p>
    <w:p w14:paraId="65EA343F" w14:textId="337E2D8F" w:rsidR="00D90FD7" w:rsidRDefault="00D90FD7" w:rsidP="00D90FD7">
      <w:pPr>
        <w:spacing w:after="240" w:line="240" w:lineRule="exact"/>
        <w:ind w:left="567"/>
        <w:jc w:val="both"/>
        <w:rPr>
          <w:rFonts w:ascii="Lato" w:hAnsi="Lato" w:cs="Arial"/>
          <w:bCs/>
          <w:spacing w:val="4"/>
        </w:rPr>
      </w:pPr>
      <w:r w:rsidRPr="00174CA0">
        <w:rPr>
          <w:rFonts w:ascii="Lato" w:hAnsi="Lato" w:cs="Arial"/>
          <w:bCs/>
          <w:spacing w:val="4"/>
        </w:rPr>
        <w:t>„</w:t>
      </w:r>
      <w:r w:rsidRPr="00D90FD7">
        <w:rPr>
          <w:rFonts w:ascii="Lato" w:hAnsi="Lato" w:cs="Arial"/>
          <w:b/>
          <w:spacing w:val="4"/>
        </w:rPr>
        <w:t xml:space="preserve">I. </w:t>
      </w:r>
      <w:r w:rsidRPr="00D90FD7">
        <w:rPr>
          <w:rFonts w:ascii="Lato" w:hAnsi="Lato" w:cs="Arial"/>
          <w:b/>
          <w:spacing w:val="4"/>
          <w:u w:val="single"/>
        </w:rPr>
        <w:t>Etap I inwestycji realizowany będzie na działkach:</w:t>
      </w:r>
      <w:r w:rsidRPr="00174CA0">
        <w:rPr>
          <w:rFonts w:ascii="Lato" w:hAnsi="Lato" w:cs="Arial"/>
          <w:bCs/>
          <w:spacing w:val="4"/>
        </w:rPr>
        <w:t>”,</w:t>
      </w:r>
    </w:p>
    <w:p w14:paraId="7753CA7A" w14:textId="6587165D" w:rsidR="00D90FD7" w:rsidRPr="0089255A" w:rsidRDefault="00D90FD7" w:rsidP="00D90FD7">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2</w:t>
      </w:r>
      <w:r w:rsidRPr="0089255A">
        <w:rPr>
          <w:rFonts w:ascii="Lato" w:hAnsi="Lato" w:cs="Arial"/>
          <w:spacing w:val="4"/>
        </w:rPr>
        <w:t xml:space="preserve">, w </w:t>
      </w:r>
      <w:r>
        <w:rPr>
          <w:rFonts w:ascii="Lato" w:hAnsi="Lato" w:cs="Arial"/>
          <w:spacing w:val="4"/>
        </w:rPr>
        <w:t>wierszu 9</w:t>
      </w:r>
      <w:r w:rsidRPr="0089255A">
        <w:rPr>
          <w:rFonts w:ascii="Lato" w:hAnsi="Lato" w:cs="Arial"/>
          <w:spacing w:val="4"/>
        </w:rPr>
        <w:t xml:space="preserve">, licząc od </w:t>
      </w:r>
      <w:r>
        <w:rPr>
          <w:rFonts w:ascii="Lato" w:hAnsi="Lato" w:cs="Arial"/>
          <w:spacing w:val="4"/>
        </w:rPr>
        <w:t>góry</w:t>
      </w:r>
      <w:r w:rsidRPr="0089255A">
        <w:rPr>
          <w:rFonts w:ascii="Lato" w:hAnsi="Lato" w:cs="Arial"/>
          <w:spacing w:val="4"/>
        </w:rPr>
        <w:t xml:space="preserve"> strony, zapis:</w:t>
      </w:r>
    </w:p>
    <w:p w14:paraId="648BB277" w14:textId="72B94B07" w:rsidR="00D90FD7" w:rsidRDefault="00D90FD7" w:rsidP="00D90FD7">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8/</w:t>
      </w:r>
      <w:r w:rsidR="007F41BA">
        <w:rPr>
          <w:rFonts w:ascii="Lato" w:hAnsi="Lato" w:cs="Arial"/>
          <w:bCs/>
          <w:spacing w:val="4"/>
        </w:rPr>
        <w:t>5 (powstała z podziału 8/2)</w:t>
      </w:r>
      <w:r w:rsidRPr="00174CA0">
        <w:rPr>
          <w:rFonts w:ascii="Lato" w:hAnsi="Lato" w:cs="Arial"/>
          <w:bCs/>
          <w:spacing w:val="4"/>
        </w:rPr>
        <w:t>”,</w:t>
      </w:r>
    </w:p>
    <w:p w14:paraId="064B9AAB" w14:textId="299A4BA0" w:rsidR="007F41BA" w:rsidRPr="0089255A" w:rsidRDefault="007F41BA" w:rsidP="007F41BA">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3</w:t>
      </w:r>
      <w:r w:rsidRPr="0089255A">
        <w:rPr>
          <w:rFonts w:ascii="Lato" w:hAnsi="Lato" w:cs="Arial"/>
          <w:spacing w:val="4"/>
        </w:rPr>
        <w:t xml:space="preserve">, w </w:t>
      </w:r>
      <w:r>
        <w:rPr>
          <w:rFonts w:ascii="Lato" w:hAnsi="Lato" w:cs="Arial"/>
          <w:spacing w:val="4"/>
        </w:rPr>
        <w:t>wierszu 24</w:t>
      </w:r>
      <w:r w:rsidRPr="0089255A">
        <w:rPr>
          <w:rFonts w:ascii="Lato" w:hAnsi="Lato" w:cs="Arial"/>
          <w:spacing w:val="4"/>
        </w:rPr>
        <w:t xml:space="preserve">, licząc od </w:t>
      </w:r>
      <w:r>
        <w:rPr>
          <w:rFonts w:ascii="Lato" w:hAnsi="Lato" w:cs="Arial"/>
          <w:spacing w:val="4"/>
        </w:rPr>
        <w:t>góry</w:t>
      </w:r>
      <w:r w:rsidRPr="0089255A">
        <w:rPr>
          <w:rFonts w:ascii="Lato" w:hAnsi="Lato" w:cs="Arial"/>
          <w:spacing w:val="4"/>
        </w:rPr>
        <w:t xml:space="preserve"> strony, zapis:</w:t>
      </w:r>
    </w:p>
    <w:p w14:paraId="1D793C02" w14:textId="002CB412" w:rsidR="007F41BA" w:rsidRDefault="007F41BA" w:rsidP="007F41BA">
      <w:pPr>
        <w:spacing w:after="240" w:line="240" w:lineRule="exact"/>
        <w:ind w:left="567"/>
        <w:jc w:val="both"/>
        <w:rPr>
          <w:rFonts w:ascii="Lato" w:hAnsi="Lato" w:cs="Arial"/>
          <w:bCs/>
          <w:spacing w:val="4"/>
        </w:rPr>
      </w:pPr>
      <w:r w:rsidRPr="00174CA0">
        <w:rPr>
          <w:rFonts w:ascii="Lato" w:hAnsi="Lato" w:cs="Arial"/>
          <w:bCs/>
          <w:spacing w:val="4"/>
        </w:rPr>
        <w:lastRenderedPageBreak/>
        <w:t>„</w:t>
      </w:r>
      <w:r>
        <w:rPr>
          <w:rFonts w:ascii="Lato" w:hAnsi="Lato" w:cs="Arial"/>
          <w:bCs/>
          <w:spacing w:val="4"/>
        </w:rPr>
        <w:t>264/278 (powstała z podziału 264/26)</w:t>
      </w:r>
      <w:r w:rsidRPr="00174CA0">
        <w:rPr>
          <w:rFonts w:ascii="Lato" w:hAnsi="Lato" w:cs="Arial"/>
          <w:bCs/>
          <w:spacing w:val="4"/>
        </w:rPr>
        <w:t>”,</w:t>
      </w:r>
    </w:p>
    <w:p w14:paraId="5A832368" w14:textId="525B79D8" w:rsidR="007F41BA" w:rsidRPr="0089255A" w:rsidRDefault="007F41BA" w:rsidP="007F41BA">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3</w:t>
      </w:r>
      <w:r w:rsidRPr="0089255A">
        <w:rPr>
          <w:rFonts w:ascii="Lato" w:hAnsi="Lato" w:cs="Arial"/>
          <w:spacing w:val="4"/>
        </w:rPr>
        <w:t xml:space="preserve">, w </w:t>
      </w:r>
      <w:r>
        <w:rPr>
          <w:rFonts w:ascii="Lato" w:hAnsi="Lato" w:cs="Arial"/>
          <w:spacing w:val="4"/>
        </w:rPr>
        <w:t>wierszu 26</w:t>
      </w:r>
      <w:r w:rsidRPr="0089255A">
        <w:rPr>
          <w:rFonts w:ascii="Lato" w:hAnsi="Lato" w:cs="Arial"/>
          <w:spacing w:val="4"/>
        </w:rPr>
        <w:t xml:space="preserve">, licząc od </w:t>
      </w:r>
      <w:r>
        <w:rPr>
          <w:rFonts w:ascii="Lato" w:hAnsi="Lato" w:cs="Arial"/>
          <w:spacing w:val="4"/>
        </w:rPr>
        <w:t>góry</w:t>
      </w:r>
      <w:r w:rsidRPr="0089255A">
        <w:rPr>
          <w:rFonts w:ascii="Lato" w:hAnsi="Lato" w:cs="Arial"/>
          <w:spacing w:val="4"/>
        </w:rPr>
        <w:t xml:space="preserve"> strony, zapis:</w:t>
      </w:r>
    </w:p>
    <w:p w14:paraId="73F22B90" w14:textId="595CB657" w:rsidR="007F41BA" w:rsidRDefault="007F41BA" w:rsidP="007F41BA">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263/8 (powstała z podziału 263/4)</w:t>
      </w:r>
      <w:r w:rsidRPr="00174CA0">
        <w:rPr>
          <w:rFonts w:ascii="Lato" w:hAnsi="Lato" w:cs="Arial"/>
          <w:bCs/>
          <w:spacing w:val="4"/>
        </w:rPr>
        <w:t>”,</w:t>
      </w:r>
    </w:p>
    <w:p w14:paraId="27C9CF48" w14:textId="55ED8814" w:rsidR="007E3575" w:rsidRPr="007E3575" w:rsidRDefault="007E3575" w:rsidP="007E3575">
      <w:pPr>
        <w:numPr>
          <w:ilvl w:val="0"/>
          <w:numId w:val="16"/>
        </w:numPr>
        <w:spacing w:after="240" w:line="240" w:lineRule="exact"/>
        <w:ind w:left="567" w:hanging="283"/>
        <w:jc w:val="both"/>
        <w:rPr>
          <w:rFonts w:ascii="Lato" w:hAnsi="Lato" w:cs="Arial"/>
          <w:spacing w:val="4"/>
        </w:rPr>
      </w:pPr>
      <w:r w:rsidRPr="0089255A">
        <w:rPr>
          <w:rFonts w:ascii="Lato" w:hAnsi="Lato" w:cs="Arial"/>
          <w:spacing w:val="4"/>
        </w:rPr>
        <w:t xml:space="preserve">w rozstrzygnięciu zaskarżonej decyzji, znajdujący się na </w:t>
      </w:r>
      <w:r>
        <w:rPr>
          <w:rFonts w:ascii="Lato" w:hAnsi="Lato" w:cs="Arial"/>
          <w:spacing w:val="4"/>
        </w:rPr>
        <w:t xml:space="preserve">stronie 4, w wierszu 1, licząc od dołu strony, na stronie 7, w wierszach 3-4 i </w:t>
      </w:r>
      <w:r w:rsidR="005D26E5">
        <w:rPr>
          <w:rFonts w:ascii="Lato" w:hAnsi="Lato" w:cs="Arial"/>
          <w:spacing w:val="4"/>
        </w:rPr>
        <w:t xml:space="preserve">wierszu </w:t>
      </w:r>
      <w:r>
        <w:rPr>
          <w:rFonts w:ascii="Lato" w:hAnsi="Lato" w:cs="Arial"/>
          <w:spacing w:val="4"/>
        </w:rPr>
        <w:t>20, licząc od góry strony</w:t>
      </w:r>
      <w:r w:rsidRPr="007E3575">
        <w:rPr>
          <w:rFonts w:ascii="Lato" w:hAnsi="Lato" w:cs="Arial"/>
          <w:spacing w:val="4"/>
        </w:rPr>
        <w:t>, na stronie 65</w:t>
      </w:r>
      <w:r>
        <w:rPr>
          <w:rFonts w:ascii="Lato" w:hAnsi="Lato" w:cs="Arial"/>
          <w:spacing w:val="4"/>
        </w:rPr>
        <w:t xml:space="preserve">, w wierszu 7, licząc od góry strony, na stronie 67, w wierszach 5-6 i </w:t>
      </w:r>
      <w:r w:rsidR="005D26E5">
        <w:rPr>
          <w:rFonts w:ascii="Lato" w:hAnsi="Lato" w:cs="Arial"/>
          <w:spacing w:val="4"/>
        </w:rPr>
        <w:t xml:space="preserve">wierszu </w:t>
      </w:r>
      <w:r>
        <w:rPr>
          <w:rFonts w:ascii="Lato" w:hAnsi="Lato" w:cs="Arial"/>
          <w:spacing w:val="4"/>
        </w:rPr>
        <w:t xml:space="preserve">21, licząc od góry strony oraz na stronie 68, w wierszu 17, licząc od góry strony, </w:t>
      </w:r>
      <w:r w:rsidRPr="007E3575">
        <w:rPr>
          <w:rFonts w:ascii="Lato" w:hAnsi="Lato" w:cs="Arial"/>
          <w:spacing w:val="4"/>
        </w:rPr>
        <w:t>zapis:</w:t>
      </w:r>
    </w:p>
    <w:p w14:paraId="5951C94F" w14:textId="5D8971D4" w:rsidR="007E3575" w:rsidRDefault="007E3575" w:rsidP="00A05020">
      <w:pPr>
        <w:spacing w:after="240" w:line="240" w:lineRule="exact"/>
        <w:ind w:left="567"/>
        <w:jc w:val="both"/>
        <w:rPr>
          <w:rFonts w:ascii="Lato" w:hAnsi="Lato" w:cs="Arial"/>
          <w:bCs/>
          <w:spacing w:val="4"/>
        </w:rPr>
      </w:pPr>
      <w:r w:rsidRPr="007E3575">
        <w:rPr>
          <w:rFonts w:ascii="Lato" w:hAnsi="Lato" w:cs="Arial"/>
          <w:bCs/>
          <w:spacing w:val="4"/>
        </w:rPr>
        <w:t>„12/5 (powstała z podziału 12/1)”,</w:t>
      </w:r>
    </w:p>
    <w:p w14:paraId="54CC0DF5" w14:textId="17AF262D" w:rsidR="007F41BA" w:rsidRPr="0089255A" w:rsidRDefault="007F41BA" w:rsidP="007F41BA">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5</w:t>
      </w:r>
      <w:r w:rsidRPr="0089255A">
        <w:rPr>
          <w:rFonts w:ascii="Lato" w:hAnsi="Lato" w:cs="Arial"/>
          <w:spacing w:val="4"/>
        </w:rPr>
        <w:t xml:space="preserve">, w </w:t>
      </w:r>
      <w:r>
        <w:rPr>
          <w:rFonts w:ascii="Lato" w:hAnsi="Lato" w:cs="Arial"/>
          <w:spacing w:val="4"/>
        </w:rPr>
        <w:t>wierszu 15</w:t>
      </w:r>
      <w:r w:rsidRPr="0089255A">
        <w:rPr>
          <w:rFonts w:ascii="Lato" w:hAnsi="Lato" w:cs="Arial"/>
          <w:spacing w:val="4"/>
        </w:rPr>
        <w:t xml:space="preserve">, licząc od </w:t>
      </w:r>
      <w:r>
        <w:rPr>
          <w:rFonts w:ascii="Lato" w:hAnsi="Lato" w:cs="Arial"/>
          <w:spacing w:val="4"/>
        </w:rPr>
        <w:t>góry</w:t>
      </w:r>
      <w:r w:rsidRPr="0089255A">
        <w:rPr>
          <w:rFonts w:ascii="Lato" w:hAnsi="Lato" w:cs="Arial"/>
          <w:spacing w:val="4"/>
        </w:rPr>
        <w:t xml:space="preserve"> strony, zapis:</w:t>
      </w:r>
    </w:p>
    <w:p w14:paraId="33404E7D" w14:textId="6B6F28BB" w:rsidR="007F41BA" w:rsidRDefault="007F41BA" w:rsidP="007F41BA">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264/286 (powstała z podziału 264/157);</w:t>
      </w:r>
      <w:r w:rsidRPr="00174CA0">
        <w:rPr>
          <w:rFonts w:ascii="Lato" w:hAnsi="Lato" w:cs="Arial"/>
          <w:bCs/>
          <w:spacing w:val="4"/>
        </w:rPr>
        <w:t>”,</w:t>
      </w:r>
    </w:p>
    <w:p w14:paraId="63F5B512" w14:textId="55F07579" w:rsidR="00A05020" w:rsidRPr="00A05020" w:rsidRDefault="00A05020" w:rsidP="00A05020">
      <w:pPr>
        <w:numPr>
          <w:ilvl w:val="0"/>
          <w:numId w:val="16"/>
        </w:numPr>
        <w:spacing w:after="240" w:line="240" w:lineRule="exact"/>
        <w:ind w:left="567" w:hanging="283"/>
        <w:jc w:val="both"/>
        <w:rPr>
          <w:rFonts w:ascii="Lato" w:hAnsi="Lato" w:cs="Arial"/>
          <w:b/>
          <w:bCs/>
          <w:spacing w:val="4"/>
        </w:rPr>
      </w:pPr>
      <w:r w:rsidRPr="00A05020">
        <w:rPr>
          <w:rFonts w:ascii="Lato" w:hAnsi="Lato" w:cs="Arial"/>
          <w:spacing w:val="4"/>
        </w:rPr>
        <w:t xml:space="preserve">w rozstrzygnięciu zaskarżonej decyzji, znajdujący się na </w:t>
      </w:r>
      <w:r>
        <w:rPr>
          <w:rFonts w:ascii="Lato" w:hAnsi="Lato" w:cs="Arial"/>
          <w:spacing w:val="4"/>
        </w:rPr>
        <w:t xml:space="preserve">stronie 5, w wierszu 24, licząc od góry stron, </w:t>
      </w:r>
      <w:r w:rsidRPr="00B02FFD">
        <w:rPr>
          <w:rFonts w:ascii="Lato" w:hAnsi="Lato" w:cs="Arial"/>
          <w:spacing w:val="4"/>
        </w:rPr>
        <w:t>na</w:t>
      </w:r>
      <w:r>
        <w:rPr>
          <w:rFonts w:ascii="Lato" w:hAnsi="Lato" w:cs="Arial"/>
          <w:b/>
          <w:bCs/>
          <w:spacing w:val="4"/>
        </w:rPr>
        <w:t xml:space="preserve"> </w:t>
      </w:r>
      <w:r w:rsidRPr="00A05020">
        <w:rPr>
          <w:rFonts w:ascii="Lato" w:hAnsi="Lato" w:cs="Arial"/>
          <w:spacing w:val="4"/>
        </w:rPr>
        <w:t>stronie 6, w wierszu 28, licząc od góry strony</w:t>
      </w:r>
      <w:r>
        <w:rPr>
          <w:rFonts w:ascii="Lato" w:hAnsi="Lato" w:cs="Arial"/>
          <w:spacing w:val="4"/>
        </w:rPr>
        <w:t xml:space="preserve"> oraz w wierszu 6, licząc od dołu strony, na stronie 65, w wierszu 33, licząc od góry strony, na </w:t>
      </w:r>
      <w:r w:rsidRPr="0089255A">
        <w:rPr>
          <w:rFonts w:ascii="Lato" w:hAnsi="Lato" w:cs="Arial"/>
          <w:spacing w:val="4"/>
        </w:rPr>
        <w:t xml:space="preserve">stronie </w:t>
      </w:r>
      <w:r>
        <w:rPr>
          <w:rFonts w:ascii="Lato" w:hAnsi="Lato" w:cs="Arial"/>
          <w:spacing w:val="4"/>
        </w:rPr>
        <w:t>66</w:t>
      </w:r>
      <w:r w:rsidRPr="0089255A">
        <w:rPr>
          <w:rFonts w:ascii="Lato" w:hAnsi="Lato" w:cs="Arial"/>
          <w:spacing w:val="4"/>
        </w:rPr>
        <w:t xml:space="preserve">, w </w:t>
      </w:r>
      <w:r>
        <w:rPr>
          <w:rFonts w:ascii="Lato" w:hAnsi="Lato" w:cs="Arial"/>
          <w:spacing w:val="4"/>
        </w:rPr>
        <w:t xml:space="preserve">wierszu 3 i </w:t>
      </w:r>
      <w:r w:rsidR="005D26E5">
        <w:rPr>
          <w:rFonts w:ascii="Lato" w:hAnsi="Lato" w:cs="Arial"/>
          <w:spacing w:val="4"/>
        </w:rPr>
        <w:t xml:space="preserve">wierszu </w:t>
      </w:r>
      <w:r>
        <w:rPr>
          <w:rFonts w:ascii="Lato" w:hAnsi="Lato" w:cs="Arial"/>
          <w:spacing w:val="4"/>
        </w:rPr>
        <w:t>21</w:t>
      </w:r>
      <w:r w:rsidRPr="0089255A">
        <w:rPr>
          <w:rFonts w:ascii="Lato" w:hAnsi="Lato" w:cs="Arial"/>
          <w:spacing w:val="4"/>
        </w:rPr>
        <w:t xml:space="preserve">, licząc od </w:t>
      </w:r>
      <w:r>
        <w:rPr>
          <w:rFonts w:ascii="Lato" w:hAnsi="Lato" w:cs="Arial"/>
          <w:spacing w:val="4"/>
        </w:rPr>
        <w:t>dołu</w:t>
      </w:r>
      <w:r w:rsidRPr="0089255A">
        <w:rPr>
          <w:rFonts w:ascii="Lato" w:hAnsi="Lato" w:cs="Arial"/>
          <w:spacing w:val="4"/>
        </w:rPr>
        <w:t xml:space="preserve"> strony</w:t>
      </w:r>
      <w:r>
        <w:rPr>
          <w:rFonts w:ascii="Lato" w:hAnsi="Lato" w:cs="Arial"/>
          <w:spacing w:val="4"/>
        </w:rPr>
        <w:t xml:space="preserve">, na stronie 68, w wierszu 11, licząc od dołu strony, </w:t>
      </w:r>
      <w:r w:rsidRPr="0089255A">
        <w:rPr>
          <w:rFonts w:ascii="Lato" w:hAnsi="Lato" w:cs="Arial"/>
          <w:spacing w:val="4"/>
        </w:rPr>
        <w:t xml:space="preserve">na stronie </w:t>
      </w:r>
      <w:r>
        <w:rPr>
          <w:rFonts w:ascii="Lato" w:hAnsi="Lato" w:cs="Arial"/>
          <w:spacing w:val="4"/>
        </w:rPr>
        <w:t>69</w:t>
      </w:r>
      <w:r w:rsidRPr="0089255A">
        <w:rPr>
          <w:rFonts w:ascii="Lato" w:hAnsi="Lato" w:cs="Arial"/>
          <w:spacing w:val="4"/>
        </w:rPr>
        <w:t xml:space="preserve">, w </w:t>
      </w:r>
      <w:r>
        <w:rPr>
          <w:rFonts w:ascii="Lato" w:hAnsi="Lato" w:cs="Arial"/>
          <w:spacing w:val="4"/>
        </w:rPr>
        <w:t>wierszu 6</w:t>
      </w:r>
      <w:r w:rsidRPr="0089255A">
        <w:rPr>
          <w:rFonts w:ascii="Lato" w:hAnsi="Lato" w:cs="Arial"/>
          <w:spacing w:val="4"/>
        </w:rPr>
        <w:t xml:space="preserve">, licząc od </w:t>
      </w:r>
      <w:r>
        <w:rPr>
          <w:rFonts w:ascii="Lato" w:hAnsi="Lato" w:cs="Arial"/>
          <w:spacing w:val="4"/>
        </w:rPr>
        <w:t>dołu</w:t>
      </w:r>
      <w:r w:rsidRPr="0089255A">
        <w:rPr>
          <w:rFonts w:ascii="Lato" w:hAnsi="Lato" w:cs="Arial"/>
          <w:spacing w:val="4"/>
        </w:rPr>
        <w:t xml:space="preserve"> strony</w:t>
      </w:r>
      <w:r>
        <w:rPr>
          <w:rFonts w:ascii="Lato" w:hAnsi="Lato" w:cs="Arial"/>
          <w:b/>
          <w:bCs/>
          <w:spacing w:val="4"/>
        </w:rPr>
        <w:t xml:space="preserve">, </w:t>
      </w:r>
      <w:r w:rsidRPr="00A05020">
        <w:rPr>
          <w:rFonts w:ascii="Lato" w:hAnsi="Lato" w:cs="Arial"/>
          <w:spacing w:val="4"/>
        </w:rPr>
        <w:t>zapis:</w:t>
      </w:r>
    </w:p>
    <w:p w14:paraId="4FE98E51" w14:textId="0865079A" w:rsidR="00A05020" w:rsidRDefault="00A05020" w:rsidP="00A05020">
      <w:pPr>
        <w:spacing w:after="240" w:line="240" w:lineRule="exact"/>
        <w:ind w:left="567"/>
        <w:jc w:val="both"/>
        <w:rPr>
          <w:rFonts w:ascii="Lato" w:hAnsi="Lato" w:cs="Arial"/>
          <w:bCs/>
          <w:spacing w:val="4"/>
        </w:rPr>
      </w:pPr>
      <w:r w:rsidRPr="00A05020">
        <w:rPr>
          <w:rFonts w:ascii="Lato" w:hAnsi="Lato" w:cs="Arial"/>
          <w:bCs/>
          <w:spacing w:val="4"/>
        </w:rPr>
        <w:t>„27/9 (powstała z podziału 27/3);”,</w:t>
      </w:r>
    </w:p>
    <w:p w14:paraId="57CF84AD" w14:textId="180A01E4" w:rsidR="0062361D" w:rsidRPr="0089255A" w:rsidRDefault="0062361D" w:rsidP="0062361D">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6</w:t>
      </w:r>
      <w:r w:rsidRPr="0089255A">
        <w:rPr>
          <w:rFonts w:ascii="Lato" w:hAnsi="Lato" w:cs="Arial"/>
          <w:spacing w:val="4"/>
        </w:rPr>
        <w:t xml:space="preserve">, w </w:t>
      </w:r>
      <w:r>
        <w:rPr>
          <w:rFonts w:ascii="Lato" w:hAnsi="Lato" w:cs="Arial"/>
          <w:spacing w:val="4"/>
        </w:rPr>
        <w:t xml:space="preserve">wierszach </w:t>
      </w:r>
      <w:r w:rsidR="00B02FFD">
        <w:rPr>
          <w:rFonts w:ascii="Lato" w:hAnsi="Lato" w:cs="Arial"/>
          <w:spacing w:val="4"/>
        </w:rPr>
        <w:br/>
      </w:r>
      <w:r>
        <w:rPr>
          <w:rFonts w:ascii="Lato" w:hAnsi="Lato" w:cs="Arial"/>
          <w:spacing w:val="4"/>
        </w:rPr>
        <w:t>13-14</w:t>
      </w:r>
      <w:r w:rsidRPr="0089255A">
        <w:rPr>
          <w:rFonts w:ascii="Lato" w:hAnsi="Lato" w:cs="Arial"/>
          <w:spacing w:val="4"/>
        </w:rPr>
        <w:t xml:space="preserve">, licząc od </w:t>
      </w:r>
      <w:r>
        <w:rPr>
          <w:rFonts w:ascii="Lato" w:hAnsi="Lato" w:cs="Arial"/>
          <w:spacing w:val="4"/>
        </w:rPr>
        <w:t>góry</w:t>
      </w:r>
      <w:r w:rsidRPr="0089255A">
        <w:rPr>
          <w:rFonts w:ascii="Lato" w:hAnsi="Lato" w:cs="Arial"/>
          <w:spacing w:val="4"/>
        </w:rPr>
        <w:t xml:space="preserve"> strony, zapis:</w:t>
      </w:r>
    </w:p>
    <w:p w14:paraId="4F21B7FD" w14:textId="5F206278" w:rsidR="0062361D" w:rsidRDefault="0062361D" w:rsidP="0062361D">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 xml:space="preserve">- jedn. </w:t>
      </w:r>
      <w:proofErr w:type="spellStart"/>
      <w:r>
        <w:rPr>
          <w:rFonts w:ascii="Lato" w:hAnsi="Lato" w:cs="Arial"/>
          <w:bCs/>
          <w:spacing w:val="4"/>
        </w:rPr>
        <w:t>ewid</w:t>
      </w:r>
      <w:proofErr w:type="spellEnd"/>
      <w:r>
        <w:rPr>
          <w:rFonts w:ascii="Lato" w:hAnsi="Lato" w:cs="Arial"/>
          <w:bCs/>
          <w:spacing w:val="4"/>
        </w:rPr>
        <w:t>. 281001_1 Miasto Mrągowo, obręb 0007 Mrągowo-Miasto, dz. nr 5/3 (powstała z podziału 5/1);</w:t>
      </w:r>
      <w:r w:rsidRPr="00174CA0">
        <w:rPr>
          <w:rFonts w:ascii="Lato" w:hAnsi="Lato" w:cs="Arial"/>
          <w:bCs/>
          <w:spacing w:val="4"/>
        </w:rPr>
        <w:t>”,</w:t>
      </w:r>
    </w:p>
    <w:p w14:paraId="13C37839" w14:textId="2F4518BB" w:rsidR="0062361D" w:rsidRPr="0089255A" w:rsidRDefault="0062361D" w:rsidP="0062361D">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6</w:t>
      </w:r>
      <w:r w:rsidRPr="0089255A">
        <w:rPr>
          <w:rFonts w:ascii="Lato" w:hAnsi="Lato" w:cs="Arial"/>
          <w:spacing w:val="4"/>
        </w:rPr>
        <w:t xml:space="preserve">, w </w:t>
      </w:r>
      <w:r>
        <w:rPr>
          <w:rFonts w:ascii="Lato" w:hAnsi="Lato" w:cs="Arial"/>
          <w:spacing w:val="4"/>
        </w:rPr>
        <w:t>wierszu 23</w:t>
      </w:r>
      <w:r w:rsidRPr="0089255A">
        <w:rPr>
          <w:rFonts w:ascii="Lato" w:hAnsi="Lato" w:cs="Arial"/>
          <w:spacing w:val="4"/>
        </w:rPr>
        <w:t xml:space="preserve">, licząc od </w:t>
      </w:r>
      <w:r>
        <w:rPr>
          <w:rFonts w:ascii="Lato" w:hAnsi="Lato" w:cs="Arial"/>
          <w:spacing w:val="4"/>
        </w:rPr>
        <w:t>góry</w:t>
      </w:r>
      <w:r w:rsidRPr="0089255A">
        <w:rPr>
          <w:rFonts w:ascii="Lato" w:hAnsi="Lato" w:cs="Arial"/>
          <w:spacing w:val="4"/>
        </w:rPr>
        <w:t xml:space="preserve"> strony, zapis:</w:t>
      </w:r>
    </w:p>
    <w:p w14:paraId="4CE7E458" w14:textId="77CB10EC" w:rsidR="0062361D" w:rsidRDefault="0062361D" w:rsidP="0062361D">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263/9 (powstała z podziału 263/4)</w:t>
      </w:r>
      <w:r w:rsidRPr="00174CA0">
        <w:rPr>
          <w:rFonts w:ascii="Lato" w:hAnsi="Lato" w:cs="Arial"/>
          <w:bCs/>
          <w:spacing w:val="4"/>
        </w:rPr>
        <w:t>”,</w:t>
      </w:r>
    </w:p>
    <w:p w14:paraId="0771E903" w14:textId="6124B6EE" w:rsidR="0062361D" w:rsidRPr="0089255A" w:rsidRDefault="0062361D" w:rsidP="0062361D">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w rozstrzygnięciu zaskarżonej decyzji, znajdujący się na stron</w:t>
      </w:r>
      <w:r w:rsidR="00920652">
        <w:rPr>
          <w:rFonts w:ascii="Lato" w:hAnsi="Lato" w:cs="Arial"/>
          <w:spacing w:val="4"/>
        </w:rPr>
        <w:t>ach 8-10</w:t>
      </w:r>
      <w:r w:rsidRPr="0089255A">
        <w:rPr>
          <w:rFonts w:ascii="Lato" w:hAnsi="Lato" w:cs="Arial"/>
          <w:spacing w:val="4"/>
        </w:rPr>
        <w:t xml:space="preserve">, </w:t>
      </w:r>
      <w:r w:rsidR="00920652">
        <w:rPr>
          <w:rFonts w:ascii="Lato" w:hAnsi="Lato" w:cs="Arial"/>
          <w:spacing w:val="4"/>
        </w:rPr>
        <w:t>zapis stanowiący pkt II.,</w:t>
      </w:r>
    </w:p>
    <w:p w14:paraId="4024BAF8" w14:textId="25A2CBDC" w:rsidR="001903BC" w:rsidRPr="0089255A" w:rsidRDefault="001903BC" w:rsidP="001903BC">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10</w:t>
      </w:r>
      <w:r w:rsidRPr="0089255A">
        <w:rPr>
          <w:rFonts w:ascii="Lato" w:hAnsi="Lato" w:cs="Arial"/>
          <w:spacing w:val="4"/>
        </w:rPr>
        <w:t xml:space="preserve">, w </w:t>
      </w:r>
      <w:r>
        <w:rPr>
          <w:rFonts w:ascii="Lato" w:hAnsi="Lato" w:cs="Arial"/>
          <w:spacing w:val="4"/>
        </w:rPr>
        <w:t>wierszach 17-18</w:t>
      </w:r>
      <w:r w:rsidRPr="0089255A">
        <w:rPr>
          <w:rFonts w:ascii="Lato" w:hAnsi="Lato" w:cs="Arial"/>
          <w:spacing w:val="4"/>
        </w:rPr>
        <w:t xml:space="preserve">, licząc od </w:t>
      </w:r>
      <w:r>
        <w:rPr>
          <w:rFonts w:ascii="Lato" w:hAnsi="Lato" w:cs="Arial"/>
          <w:spacing w:val="4"/>
        </w:rPr>
        <w:t>góry</w:t>
      </w:r>
      <w:r w:rsidRPr="0089255A">
        <w:rPr>
          <w:rFonts w:ascii="Lato" w:hAnsi="Lato" w:cs="Arial"/>
          <w:spacing w:val="4"/>
        </w:rPr>
        <w:t xml:space="preserve"> strony, zapis:</w:t>
      </w:r>
    </w:p>
    <w:p w14:paraId="5C25855F" w14:textId="270F82FD" w:rsidR="001903BC" w:rsidRDefault="001903BC" w:rsidP="001903BC">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 xml:space="preserve">W obrębie projektowanej drogi ekspresowej S16 podstawowy układ drogowy tworzą (w nawiasie podano km przecięcia </w:t>
      </w:r>
      <w:proofErr w:type="spellStart"/>
      <w:r>
        <w:rPr>
          <w:rFonts w:ascii="Lato" w:hAnsi="Lato" w:cs="Arial"/>
          <w:bCs/>
          <w:spacing w:val="4"/>
        </w:rPr>
        <w:t>istn</w:t>
      </w:r>
      <w:proofErr w:type="spellEnd"/>
      <w:r>
        <w:rPr>
          <w:rFonts w:ascii="Lato" w:hAnsi="Lato" w:cs="Arial"/>
          <w:bCs/>
          <w:spacing w:val="4"/>
        </w:rPr>
        <w:t>. drogi z osią projektowanej drogi ekspresowej):</w:t>
      </w:r>
      <w:r w:rsidRPr="00174CA0">
        <w:rPr>
          <w:rFonts w:ascii="Lato" w:hAnsi="Lato" w:cs="Arial"/>
          <w:bCs/>
          <w:spacing w:val="4"/>
        </w:rPr>
        <w:t>”,</w:t>
      </w:r>
    </w:p>
    <w:p w14:paraId="741C6934" w14:textId="4CE119B7" w:rsidR="001903BC" w:rsidRPr="0089255A" w:rsidRDefault="001903BC" w:rsidP="001903BC">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10</w:t>
      </w:r>
      <w:r w:rsidRPr="0089255A">
        <w:rPr>
          <w:rFonts w:ascii="Lato" w:hAnsi="Lato" w:cs="Arial"/>
          <w:spacing w:val="4"/>
        </w:rPr>
        <w:t xml:space="preserve">, w </w:t>
      </w:r>
      <w:r>
        <w:rPr>
          <w:rFonts w:ascii="Lato" w:hAnsi="Lato" w:cs="Arial"/>
          <w:spacing w:val="4"/>
        </w:rPr>
        <w:t>wierszu 18</w:t>
      </w:r>
      <w:r w:rsidRPr="0089255A">
        <w:rPr>
          <w:rFonts w:ascii="Lato" w:hAnsi="Lato" w:cs="Arial"/>
          <w:spacing w:val="4"/>
        </w:rPr>
        <w:t xml:space="preserve">, licząc od </w:t>
      </w:r>
      <w:r>
        <w:rPr>
          <w:rFonts w:ascii="Lato" w:hAnsi="Lato" w:cs="Arial"/>
          <w:spacing w:val="4"/>
        </w:rPr>
        <w:t xml:space="preserve">dołu </w:t>
      </w:r>
      <w:r w:rsidRPr="0089255A">
        <w:rPr>
          <w:rFonts w:ascii="Lato" w:hAnsi="Lato" w:cs="Arial"/>
          <w:spacing w:val="4"/>
        </w:rPr>
        <w:t>strony, zapis:</w:t>
      </w:r>
    </w:p>
    <w:p w14:paraId="00FCE7B5" w14:textId="2A71EB99" w:rsidR="001903BC" w:rsidRDefault="001903BC" w:rsidP="001903BC">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Etap I</w:t>
      </w:r>
      <w:r w:rsidRPr="00174CA0">
        <w:rPr>
          <w:rFonts w:ascii="Lato" w:hAnsi="Lato" w:cs="Arial"/>
          <w:bCs/>
          <w:spacing w:val="4"/>
        </w:rPr>
        <w:t>”,</w:t>
      </w:r>
    </w:p>
    <w:p w14:paraId="1138F043" w14:textId="7C3FD193" w:rsidR="001903BC" w:rsidRPr="0089255A" w:rsidRDefault="001903BC" w:rsidP="001903BC">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lastRenderedPageBreak/>
        <w:t xml:space="preserve">w rozstrzygnięciu zaskarżonej decyzji, znajdujący się na stronie </w:t>
      </w:r>
      <w:r>
        <w:rPr>
          <w:rFonts w:ascii="Lato" w:hAnsi="Lato" w:cs="Arial"/>
          <w:spacing w:val="4"/>
        </w:rPr>
        <w:t>10</w:t>
      </w:r>
      <w:r w:rsidRPr="0089255A">
        <w:rPr>
          <w:rFonts w:ascii="Lato" w:hAnsi="Lato" w:cs="Arial"/>
          <w:spacing w:val="4"/>
        </w:rPr>
        <w:t xml:space="preserve">, w </w:t>
      </w:r>
      <w:r>
        <w:rPr>
          <w:rFonts w:ascii="Lato" w:hAnsi="Lato" w:cs="Arial"/>
          <w:spacing w:val="4"/>
        </w:rPr>
        <w:t xml:space="preserve">wierszach </w:t>
      </w:r>
      <w:r w:rsidR="00AB76D8">
        <w:rPr>
          <w:rFonts w:ascii="Lato" w:hAnsi="Lato" w:cs="Arial"/>
          <w:spacing w:val="4"/>
        </w:rPr>
        <w:br/>
      </w:r>
      <w:r>
        <w:rPr>
          <w:rFonts w:ascii="Lato" w:hAnsi="Lato" w:cs="Arial"/>
          <w:spacing w:val="4"/>
        </w:rPr>
        <w:t>9-11</w:t>
      </w:r>
      <w:r w:rsidRPr="0089255A">
        <w:rPr>
          <w:rFonts w:ascii="Lato" w:hAnsi="Lato" w:cs="Arial"/>
          <w:spacing w:val="4"/>
        </w:rPr>
        <w:t xml:space="preserve">, licząc od </w:t>
      </w:r>
      <w:r>
        <w:rPr>
          <w:rFonts w:ascii="Lato" w:hAnsi="Lato" w:cs="Arial"/>
          <w:spacing w:val="4"/>
        </w:rPr>
        <w:t>dołu</w:t>
      </w:r>
      <w:r w:rsidRPr="0089255A">
        <w:rPr>
          <w:rFonts w:ascii="Lato" w:hAnsi="Lato" w:cs="Arial"/>
          <w:spacing w:val="4"/>
        </w:rPr>
        <w:t xml:space="preserve"> strony, zapis:</w:t>
      </w:r>
    </w:p>
    <w:p w14:paraId="506606EA" w14:textId="0505F51F" w:rsidR="001903BC" w:rsidRDefault="001903BC" w:rsidP="00B02FFD">
      <w:pPr>
        <w:spacing w:after="0" w:line="240" w:lineRule="exact"/>
        <w:ind w:left="567"/>
        <w:jc w:val="both"/>
        <w:rPr>
          <w:rFonts w:ascii="Lato" w:hAnsi="Lato" w:cs="Arial"/>
          <w:spacing w:val="4"/>
        </w:rPr>
      </w:pPr>
      <w:r w:rsidRPr="00174CA0">
        <w:rPr>
          <w:rFonts w:ascii="Lato" w:hAnsi="Lato" w:cs="Arial"/>
          <w:bCs/>
          <w:spacing w:val="4"/>
        </w:rPr>
        <w:t>„</w:t>
      </w:r>
      <w:r>
        <w:rPr>
          <w:rFonts w:ascii="Lato" w:hAnsi="Lato" w:cs="Arial"/>
          <w:bCs/>
          <w:spacing w:val="4"/>
        </w:rPr>
        <w:t>- rondo w km ok.</w:t>
      </w:r>
      <w:r w:rsidR="0059073F">
        <w:rPr>
          <w:rFonts w:ascii="Lato" w:hAnsi="Lato" w:cs="Arial"/>
          <w:bCs/>
          <w:spacing w:val="4"/>
        </w:rPr>
        <w:t xml:space="preserve"> 15+270 – połączenie nowego odcinka drogi krajowej nr 16 (klasy GP) z istniejącą drogą krajową nr 16 (wlot północny docelowo klasy Z, wlot wschodni klasy G) oraz z drogą krajową nr 59 (wlot południowy klasy GP);</w:t>
      </w:r>
      <w:r w:rsidRPr="00174CA0">
        <w:rPr>
          <w:rFonts w:ascii="Lato" w:hAnsi="Lato" w:cs="Arial"/>
          <w:bCs/>
          <w:spacing w:val="4"/>
        </w:rPr>
        <w:t>”,</w:t>
      </w:r>
    </w:p>
    <w:p w14:paraId="1B5F146B" w14:textId="77777777" w:rsidR="00811223" w:rsidRDefault="00811223" w:rsidP="00B02FFD">
      <w:pPr>
        <w:spacing w:after="0" w:line="240" w:lineRule="exact"/>
        <w:ind w:left="567"/>
        <w:jc w:val="both"/>
        <w:rPr>
          <w:rFonts w:ascii="Lato" w:hAnsi="Lato" w:cs="Arial"/>
          <w:bCs/>
          <w:spacing w:val="4"/>
        </w:rPr>
      </w:pPr>
    </w:p>
    <w:p w14:paraId="29C562BE" w14:textId="52274A32" w:rsidR="00C339A7" w:rsidRPr="0089255A" w:rsidRDefault="00C339A7" w:rsidP="006D165A">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10</w:t>
      </w:r>
      <w:r w:rsidRPr="0089255A">
        <w:rPr>
          <w:rFonts w:ascii="Lato" w:hAnsi="Lato" w:cs="Arial"/>
          <w:spacing w:val="4"/>
        </w:rPr>
        <w:t xml:space="preserve">, w </w:t>
      </w:r>
      <w:r>
        <w:rPr>
          <w:rFonts w:ascii="Lato" w:hAnsi="Lato" w:cs="Arial"/>
          <w:spacing w:val="4"/>
        </w:rPr>
        <w:t xml:space="preserve">wierszach </w:t>
      </w:r>
      <w:r w:rsidR="00AB76D8">
        <w:rPr>
          <w:rFonts w:ascii="Lato" w:hAnsi="Lato" w:cs="Arial"/>
          <w:spacing w:val="4"/>
        </w:rPr>
        <w:br/>
      </w:r>
      <w:r>
        <w:rPr>
          <w:rFonts w:ascii="Lato" w:hAnsi="Lato" w:cs="Arial"/>
          <w:spacing w:val="4"/>
        </w:rPr>
        <w:t>5-8</w:t>
      </w:r>
      <w:r w:rsidRPr="0089255A">
        <w:rPr>
          <w:rFonts w:ascii="Lato" w:hAnsi="Lato" w:cs="Arial"/>
          <w:spacing w:val="4"/>
        </w:rPr>
        <w:t xml:space="preserve">, licząc od </w:t>
      </w:r>
      <w:r>
        <w:rPr>
          <w:rFonts w:ascii="Lato" w:hAnsi="Lato" w:cs="Arial"/>
          <w:spacing w:val="4"/>
        </w:rPr>
        <w:t>dołu</w:t>
      </w:r>
      <w:r w:rsidRPr="0089255A">
        <w:rPr>
          <w:rFonts w:ascii="Lato" w:hAnsi="Lato" w:cs="Arial"/>
          <w:spacing w:val="4"/>
        </w:rPr>
        <w:t xml:space="preserve"> strony, zapis:</w:t>
      </w:r>
    </w:p>
    <w:p w14:paraId="5DAB6C1C" w14:textId="77777777" w:rsidR="00C339A7" w:rsidRPr="007D1BFD" w:rsidRDefault="00C339A7" w:rsidP="00811223">
      <w:pPr>
        <w:spacing w:after="0" w:line="240" w:lineRule="exact"/>
        <w:ind w:left="567"/>
        <w:jc w:val="both"/>
        <w:rPr>
          <w:rFonts w:ascii="Lato" w:hAnsi="Lato" w:cs="Arial"/>
          <w:bCs/>
          <w:spacing w:val="4"/>
        </w:rPr>
      </w:pPr>
      <w:r w:rsidRPr="007D1BFD">
        <w:rPr>
          <w:rFonts w:ascii="Lato" w:hAnsi="Lato" w:cs="Arial"/>
          <w:bCs/>
          <w:spacing w:val="4"/>
        </w:rPr>
        <w:t>„Etap II:</w:t>
      </w:r>
    </w:p>
    <w:p w14:paraId="343E81B5" w14:textId="77777777" w:rsidR="00C339A7" w:rsidRDefault="00C339A7" w:rsidP="00811223">
      <w:pPr>
        <w:spacing w:after="0" w:line="240" w:lineRule="exact"/>
        <w:ind w:left="567"/>
        <w:jc w:val="both"/>
        <w:rPr>
          <w:rFonts w:ascii="Lato" w:hAnsi="Lato" w:cs="Arial"/>
          <w:bCs/>
          <w:spacing w:val="4"/>
        </w:rPr>
      </w:pPr>
      <w:r>
        <w:rPr>
          <w:rFonts w:ascii="Lato" w:hAnsi="Lato" w:cs="Arial"/>
          <w:bCs/>
          <w:spacing w:val="4"/>
        </w:rPr>
        <w:t>- węzeł „Mrągowo” w km ok. 12+939 – połączenie drogi S16 z projektowaną drogą krajową nr 59,</w:t>
      </w:r>
    </w:p>
    <w:p w14:paraId="1469D14B" w14:textId="002BD9A7" w:rsidR="00C339A7" w:rsidRDefault="00C339A7" w:rsidP="000177EE">
      <w:pPr>
        <w:spacing w:after="240" w:line="240" w:lineRule="exact"/>
        <w:ind w:left="567"/>
        <w:jc w:val="both"/>
        <w:rPr>
          <w:rFonts w:ascii="Lato" w:hAnsi="Lato" w:cs="Arial"/>
          <w:bCs/>
          <w:spacing w:val="4"/>
        </w:rPr>
      </w:pPr>
      <w:r>
        <w:rPr>
          <w:rFonts w:ascii="Lato" w:hAnsi="Lato" w:cs="Arial"/>
          <w:bCs/>
          <w:spacing w:val="4"/>
        </w:rPr>
        <w:t xml:space="preserve">- likwidacja rond z drogą wojewódzką nr 600 i istniejącą drogą krajową nr 16 </w:t>
      </w:r>
      <w:r w:rsidR="00AB76D8">
        <w:rPr>
          <w:rFonts w:ascii="Lato" w:hAnsi="Lato" w:cs="Arial"/>
          <w:bCs/>
          <w:spacing w:val="4"/>
        </w:rPr>
        <w:br/>
      </w:r>
      <w:r>
        <w:rPr>
          <w:rFonts w:ascii="Lato" w:hAnsi="Lato" w:cs="Arial"/>
          <w:bCs/>
          <w:spacing w:val="4"/>
        </w:rPr>
        <w:t>i nr 59 (budowa w ich miejsce przejazdów bezkolizyjnych).</w:t>
      </w:r>
      <w:r w:rsidRPr="00174CA0">
        <w:rPr>
          <w:rFonts w:ascii="Lato" w:hAnsi="Lato" w:cs="Arial"/>
          <w:bCs/>
          <w:spacing w:val="4"/>
        </w:rPr>
        <w:t>”,</w:t>
      </w:r>
    </w:p>
    <w:p w14:paraId="38165CCD" w14:textId="52F75394" w:rsidR="000177EE" w:rsidRPr="0089255A" w:rsidRDefault="000177EE" w:rsidP="000177EE">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w:t>
      </w:r>
      <w:r w:rsidRPr="00174CA0">
        <w:rPr>
          <w:rFonts w:ascii="Lato" w:hAnsi="Lato" w:cs="Arial"/>
          <w:spacing w:val="4"/>
        </w:rPr>
        <w:t xml:space="preserve">znajdujący się </w:t>
      </w:r>
      <w:r w:rsidR="004A3624">
        <w:rPr>
          <w:rFonts w:ascii="Lato" w:hAnsi="Lato" w:cs="Arial"/>
          <w:spacing w:val="4"/>
        </w:rPr>
        <w:t xml:space="preserve">na stronie </w:t>
      </w:r>
      <w:r>
        <w:rPr>
          <w:rFonts w:ascii="Lato" w:eastAsia="Times New Roman" w:hAnsi="Lato" w:cs="Arial"/>
          <w:bCs/>
          <w:spacing w:val="4"/>
          <w:kern w:val="2"/>
          <w:lang w:eastAsia="pl-PL"/>
        </w:rPr>
        <w:t>19</w:t>
      </w:r>
      <w:r w:rsidR="008850B9">
        <w:rPr>
          <w:rFonts w:ascii="Lato" w:eastAsia="Times New Roman" w:hAnsi="Lato" w:cs="Arial"/>
          <w:bCs/>
          <w:spacing w:val="4"/>
          <w:kern w:val="2"/>
          <w:lang w:eastAsia="pl-PL"/>
        </w:rPr>
        <w:t>,</w:t>
      </w:r>
      <w:r w:rsidRPr="00174CA0">
        <w:rPr>
          <w:rFonts w:ascii="Lato" w:eastAsia="Times New Roman" w:hAnsi="Lato" w:cs="Arial"/>
          <w:bCs/>
          <w:spacing w:val="4"/>
          <w:kern w:val="2"/>
          <w:lang w:eastAsia="pl-PL"/>
        </w:rPr>
        <w:t xml:space="preserve"> </w:t>
      </w:r>
      <w:r w:rsidR="004A3624">
        <w:rPr>
          <w:rFonts w:ascii="Lato" w:eastAsia="Times New Roman" w:hAnsi="Lato" w:cs="Arial"/>
          <w:bCs/>
          <w:spacing w:val="4"/>
          <w:kern w:val="2"/>
          <w:lang w:eastAsia="pl-PL"/>
        </w:rPr>
        <w:t xml:space="preserve">w wierszach </w:t>
      </w:r>
      <w:r w:rsidR="00B02FFD">
        <w:rPr>
          <w:rFonts w:ascii="Lato" w:eastAsia="Times New Roman" w:hAnsi="Lato" w:cs="Arial"/>
          <w:bCs/>
          <w:spacing w:val="4"/>
          <w:kern w:val="2"/>
          <w:lang w:eastAsia="pl-PL"/>
        </w:rPr>
        <w:br/>
      </w:r>
      <w:r w:rsidR="004A3624">
        <w:rPr>
          <w:rFonts w:ascii="Lato" w:eastAsia="Times New Roman" w:hAnsi="Lato" w:cs="Arial"/>
          <w:bCs/>
          <w:spacing w:val="4"/>
          <w:kern w:val="2"/>
          <w:lang w:eastAsia="pl-PL"/>
        </w:rPr>
        <w:t>1-</w:t>
      </w:r>
      <w:r>
        <w:rPr>
          <w:rFonts w:ascii="Lato" w:eastAsia="Times New Roman" w:hAnsi="Lato" w:cs="Arial"/>
          <w:bCs/>
          <w:spacing w:val="4"/>
          <w:kern w:val="2"/>
          <w:lang w:eastAsia="pl-PL"/>
        </w:rPr>
        <w:t>3</w:t>
      </w:r>
      <w:r w:rsidRPr="00174CA0">
        <w:rPr>
          <w:rFonts w:ascii="Lato" w:eastAsia="Times New Roman" w:hAnsi="Lato" w:cs="Arial"/>
          <w:bCs/>
          <w:spacing w:val="4"/>
          <w:kern w:val="2"/>
          <w:lang w:eastAsia="pl-PL"/>
        </w:rPr>
        <w:t>, licząc od dołu strony</w:t>
      </w:r>
      <w:r w:rsidR="004A3624">
        <w:rPr>
          <w:rFonts w:ascii="Lato" w:eastAsia="Times New Roman" w:hAnsi="Lato" w:cs="Arial"/>
          <w:bCs/>
          <w:spacing w:val="4"/>
          <w:kern w:val="2"/>
          <w:lang w:eastAsia="pl-PL"/>
        </w:rPr>
        <w:t xml:space="preserve"> i</w:t>
      </w:r>
      <w:r w:rsidRPr="00174CA0">
        <w:rPr>
          <w:rFonts w:ascii="Lato" w:eastAsia="Times New Roman" w:hAnsi="Lato" w:cs="Arial"/>
          <w:bCs/>
          <w:spacing w:val="4"/>
          <w:kern w:val="2"/>
          <w:lang w:eastAsia="pl-PL"/>
        </w:rPr>
        <w:t xml:space="preserve"> </w:t>
      </w:r>
      <w:r w:rsidR="004A3624">
        <w:rPr>
          <w:rFonts w:ascii="Lato" w:eastAsia="Times New Roman" w:hAnsi="Lato" w:cs="Arial"/>
          <w:bCs/>
          <w:spacing w:val="4"/>
          <w:kern w:val="2"/>
          <w:lang w:eastAsia="pl-PL"/>
        </w:rPr>
        <w:t>na</w:t>
      </w:r>
      <w:r w:rsidRPr="00174CA0">
        <w:rPr>
          <w:rFonts w:ascii="Lato" w:eastAsia="Times New Roman" w:hAnsi="Lato" w:cs="Arial"/>
          <w:bCs/>
          <w:spacing w:val="4"/>
          <w:kern w:val="2"/>
          <w:lang w:eastAsia="pl-PL"/>
        </w:rPr>
        <w:t xml:space="preserve"> stro</w:t>
      </w:r>
      <w:r w:rsidR="004A3624">
        <w:rPr>
          <w:rFonts w:ascii="Lato" w:eastAsia="Times New Roman" w:hAnsi="Lato" w:cs="Arial"/>
          <w:bCs/>
          <w:spacing w:val="4"/>
          <w:kern w:val="2"/>
          <w:lang w:eastAsia="pl-PL"/>
        </w:rPr>
        <w:t>nie</w:t>
      </w:r>
      <w:r w:rsidRPr="00174CA0">
        <w:rPr>
          <w:rFonts w:ascii="Lato" w:eastAsia="Times New Roman" w:hAnsi="Lato" w:cs="Arial"/>
          <w:bCs/>
          <w:spacing w:val="4"/>
          <w:kern w:val="2"/>
          <w:lang w:eastAsia="pl-PL"/>
        </w:rPr>
        <w:t xml:space="preserve"> 2</w:t>
      </w:r>
      <w:r>
        <w:rPr>
          <w:rFonts w:ascii="Lato" w:eastAsia="Times New Roman" w:hAnsi="Lato" w:cs="Arial"/>
          <w:bCs/>
          <w:spacing w:val="4"/>
          <w:kern w:val="2"/>
          <w:lang w:eastAsia="pl-PL"/>
        </w:rPr>
        <w:t>0</w:t>
      </w:r>
      <w:r w:rsidR="008850B9">
        <w:rPr>
          <w:rFonts w:ascii="Lato" w:eastAsia="Times New Roman" w:hAnsi="Lato" w:cs="Arial"/>
          <w:bCs/>
          <w:spacing w:val="4"/>
          <w:kern w:val="2"/>
          <w:lang w:eastAsia="pl-PL"/>
        </w:rPr>
        <w:t>,</w:t>
      </w:r>
      <w:r w:rsidRPr="00174CA0">
        <w:rPr>
          <w:rFonts w:ascii="Lato" w:eastAsia="Times New Roman" w:hAnsi="Lato" w:cs="Arial"/>
          <w:bCs/>
          <w:spacing w:val="4"/>
          <w:kern w:val="2"/>
          <w:lang w:eastAsia="pl-PL"/>
        </w:rPr>
        <w:t xml:space="preserve"> </w:t>
      </w:r>
      <w:r w:rsidR="004A3624">
        <w:rPr>
          <w:rFonts w:ascii="Lato" w:eastAsia="Times New Roman" w:hAnsi="Lato" w:cs="Arial"/>
          <w:bCs/>
          <w:spacing w:val="4"/>
          <w:kern w:val="2"/>
          <w:lang w:eastAsia="pl-PL"/>
        </w:rPr>
        <w:t>w wierszu 1-</w:t>
      </w:r>
      <w:r>
        <w:rPr>
          <w:rFonts w:ascii="Lato" w:eastAsia="Times New Roman" w:hAnsi="Lato" w:cs="Arial"/>
          <w:bCs/>
          <w:spacing w:val="4"/>
          <w:kern w:val="2"/>
          <w:lang w:eastAsia="pl-PL"/>
        </w:rPr>
        <w:t>3</w:t>
      </w:r>
      <w:r w:rsidRPr="00174CA0">
        <w:rPr>
          <w:rFonts w:ascii="Lato" w:eastAsia="Times New Roman" w:hAnsi="Lato" w:cs="Arial"/>
          <w:bCs/>
          <w:spacing w:val="4"/>
          <w:kern w:val="2"/>
          <w:lang w:eastAsia="pl-PL"/>
        </w:rPr>
        <w:t>, licząc od góry strony</w:t>
      </w:r>
      <w:r w:rsidRPr="00174CA0">
        <w:rPr>
          <w:rFonts w:ascii="Lato" w:hAnsi="Lato" w:cs="Arial"/>
          <w:spacing w:val="4"/>
        </w:rPr>
        <w:t xml:space="preserve">, </w:t>
      </w:r>
      <w:r>
        <w:rPr>
          <w:rFonts w:ascii="Lato" w:hAnsi="Lato" w:cs="Arial"/>
          <w:spacing w:val="4"/>
        </w:rPr>
        <w:t>zapis</w:t>
      </w:r>
      <w:r w:rsidRPr="0089255A">
        <w:rPr>
          <w:rFonts w:ascii="Lato" w:hAnsi="Lato" w:cs="Arial"/>
          <w:spacing w:val="4"/>
        </w:rPr>
        <w:t>:</w:t>
      </w:r>
    </w:p>
    <w:p w14:paraId="283D816D" w14:textId="260D6344" w:rsidR="000177EE" w:rsidRDefault="000177EE" w:rsidP="000177EE">
      <w:pPr>
        <w:spacing w:after="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 xml:space="preserve">- nieruchomości ujawnionej w KW </w:t>
      </w:r>
      <w:r w:rsidR="006E7737">
        <w:rPr>
          <w:rFonts w:ascii="Lato" w:hAnsi="Lato" w:cs="Arial"/>
          <w:b/>
          <w:spacing w:val="4"/>
        </w:rPr>
        <w:t>(…)</w:t>
      </w:r>
      <w:r>
        <w:rPr>
          <w:rFonts w:ascii="Lato" w:hAnsi="Lato" w:cs="Arial"/>
          <w:bCs/>
          <w:spacing w:val="4"/>
        </w:rPr>
        <w:t xml:space="preserve">, położonej w powiecie mrągowskim, w jedn. </w:t>
      </w:r>
      <w:proofErr w:type="spellStart"/>
      <w:r>
        <w:rPr>
          <w:rFonts w:ascii="Lato" w:hAnsi="Lato" w:cs="Arial"/>
          <w:bCs/>
          <w:spacing w:val="4"/>
        </w:rPr>
        <w:t>ewid</w:t>
      </w:r>
      <w:proofErr w:type="spellEnd"/>
      <w:r>
        <w:rPr>
          <w:rFonts w:ascii="Lato" w:hAnsi="Lato" w:cs="Arial"/>
          <w:bCs/>
          <w:spacing w:val="4"/>
        </w:rPr>
        <w:t>. 281001_1 Miasto Mrągowo, obręb 0007 – Miasto Mrągowo, ark. mapy 2, w skład, której wchodzi działka nr 8/4 dzielona na następujące działki:</w:t>
      </w:r>
    </w:p>
    <w:p w14:paraId="2BE47ECB" w14:textId="727F52AD" w:rsidR="000177EE" w:rsidRDefault="000177EE" w:rsidP="000177EE">
      <w:pPr>
        <w:spacing w:after="0" w:line="240" w:lineRule="exact"/>
        <w:ind w:left="567"/>
        <w:jc w:val="both"/>
        <w:rPr>
          <w:rFonts w:ascii="Lato" w:hAnsi="Lato" w:cs="Arial"/>
          <w:bCs/>
          <w:spacing w:val="4"/>
        </w:rPr>
      </w:pPr>
      <w:r w:rsidRPr="000177EE">
        <w:rPr>
          <w:rFonts w:ascii="Lato" w:hAnsi="Lato" w:cs="Arial"/>
          <w:bCs/>
          <w:spacing w:val="4"/>
        </w:rPr>
        <w:t>1.</w:t>
      </w:r>
      <w:r>
        <w:rPr>
          <w:rFonts w:ascii="Lato" w:hAnsi="Lato" w:cs="Arial"/>
          <w:bCs/>
          <w:spacing w:val="4"/>
        </w:rPr>
        <w:t xml:space="preserve">      dz. nr     8/7     0.1310 ha     - ark. mapy 2</w:t>
      </w:r>
    </w:p>
    <w:p w14:paraId="5EABB4F2" w14:textId="77777777" w:rsidR="000177EE" w:rsidRDefault="000177EE" w:rsidP="000177EE">
      <w:pPr>
        <w:spacing w:after="0" w:line="240" w:lineRule="exact"/>
        <w:ind w:left="567"/>
        <w:jc w:val="both"/>
        <w:rPr>
          <w:rFonts w:ascii="Lato" w:hAnsi="Lato" w:cs="Arial"/>
          <w:bCs/>
          <w:spacing w:val="4"/>
        </w:rPr>
      </w:pPr>
      <w:r>
        <w:rPr>
          <w:rFonts w:ascii="Lato" w:hAnsi="Lato" w:cs="Arial"/>
          <w:bCs/>
          <w:spacing w:val="4"/>
        </w:rPr>
        <w:t xml:space="preserve">2.      </w:t>
      </w:r>
      <w:r w:rsidRPr="000177EE">
        <w:rPr>
          <w:rFonts w:ascii="Lato" w:hAnsi="Lato" w:cs="Arial"/>
          <w:bCs/>
          <w:spacing w:val="4"/>
          <w:u w:val="single"/>
        </w:rPr>
        <w:t xml:space="preserve">dz. nr     8/8     0.2338 ha     - ark. mapy 2 </w:t>
      </w:r>
    </w:p>
    <w:p w14:paraId="4CF2EA88" w14:textId="3B3708AB" w:rsidR="000177EE" w:rsidRDefault="000177EE" w:rsidP="000177EE">
      <w:pPr>
        <w:spacing w:after="240" w:line="240" w:lineRule="exact"/>
        <w:ind w:left="567"/>
        <w:jc w:val="both"/>
        <w:rPr>
          <w:rFonts w:ascii="Lato" w:hAnsi="Lato" w:cs="Arial"/>
          <w:bCs/>
          <w:spacing w:val="4"/>
        </w:rPr>
      </w:pPr>
      <w:r>
        <w:rPr>
          <w:rFonts w:ascii="Lato" w:hAnsi="Lato" w:cs="Arial"/>
          <w:bCs/>
          <w:spacing w:val="4"/>
        </w:rPr>
        <w:t xml:space="preserve">         Pow. razem:     0.3648 ha</w:t>
      </w:r>
      <w:r w:rsidRPr="000177EE">
        <w:rPr>
          <w:rFonts w:ascii="Lato" w:hAnsi="Lato" w:cs="Arial"/>
          <w:bCs/>
          <w:spacing w:val="4"/>
        </w:rPr>
        <w:t>”,</w:t>
      </w:r>
    </w:p>
    <w:p w14:paraId="01951610" w14:textId="754E471A" w:rsidR="000177EE" w:rsidRPr="0089255A" w:rsidRDefault="000177EE" w:rsidP="000177EE">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w:t>
      </w:r>
      <w:r w:rsidRPr="00174CA0">
        <w:rPr>
          <w:rFonts w:ascii="Lato" w:hAnsi="Lato" w:cs="Arial"/>
          <w:spacing w:val="4"/>
        </w:rPr>
        <w:t xml:space="preserve">znajdujący się </w:t>
      </w:r>
      <w:r>
        <w:rPr>
          <w:rFonts w:ascii="Lato" w:eastAsia="Times New Roman" w:hAnsi="Lato" w:cs="Arial"/>
          <w:bCs/>
          <w:spacing w:val="4"/>
          <w:kern w:val="2"/>
          <w:lang w:eastAsia="pl-PL"/>
        </w:rPr>
        <w:t xml:space="preserve">na stronie 20, w wierszach </w:t>
      </w:r>
      <w:r w:rsidR="00B02FFD">
        <w:rPr>
          <w:rFonts w:ascii="Lato" w:eastAsia="Times New Roman" w:hAnsi="Lato" w:cs="Arial"/>
          <w:bCs/>
          <w:spacing w:val="4"/>
          <w:kern w:val="2"/>
          <w:lang w:eastAsia="pl-PL"/>
        </w:rPr>
        <w:br/>
      </w:r>
      <w:r>
        <w:rPr>
          <w:rFonts w:ascii="Lato" w:eastAsia="Times New Roman" w:hAnsi="Lato" w:cs="Arial"/>
          <w:bCs/>
          <w:spacing w:val="4"/>
          <w:kern w:val="2"/>
          <w:lang w:eastAsia="pl-PL"/>
        </w:rPr>
        <w:t>16-21, licząc</w:t>
      </w:r>
      <w:r w:rsidRPr="00174CA0">
        <w:rPr>
          <w:rFonts w:ascii="Lato" w:eastAsia="Times New Roman" w:hAnsi="Lato" w:cs="Arial"/>
          <w:bCs/>
          <w:spacing w:val="4"/>
          <w:kern w:val="2"/>
          <w:lang w:eastAsia="pl-PL"/>
        </w:rPr>
        <w:t xml:space="preserve"> od góry stron</w:t>
      </w:r>
      <w:r w:rsidR="001E66C1">
        <w:rPr>
          <w:rFonts w:ascii="Lato" w:eastAsia="Times New Roman" w:hAnsi="Lato" w:cs="Arial"/>
          <w:bCs/>
          <w:spacing w:val="4"/>
          <w:kern w:val="2"/>
          <w:lang w:eastAsia="pl-PL"/>
        </w:rPr>
        <w:t>y</w:t>
      </w:r>
      <w:r w:rsidRPr="00174CA0">
        <w:rPr>
          <w:rFonts w:ascii="Lato" w:hAnsi="Lato" w:cs="Arial"/>
          <w:spacing w:val="4"/>
        </w:rPr>
        <w:t xml:space="preserve">, </w:t>
      </w:r>
      <w:r>
        <w:rPr>
          <w:rFonts w:ascii="Lato" w:hAnsi="Lato" w:cs="Arial"/>
          <w:spacing w:val="4"/>
        </w:rPr>
        <w:t>zapis</w:t>
      </w:r>
      <w:r w:rsidRPr="0089255A">
        <w:rPr>
          <w:rFonts w:ascii="Lato" w:hAnsi="Lato" w:cs="Arial"/>
          <w:spacing w:val="4"/>
        </w:rPr>
        <w:t>:</w:t>
      </w:r>
    </w:p>
    <w:p w14:paraId="4F7C036E" w14:textId="301D7365" w:rsidR="000177EE" w:rsidRDefault="000177EE" w:rsidP="000177EE">
      <w:pPr>
        <w:spacing w:after="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 xml:space="preserve">- nieruchomości ujawnionej w KW </w:t>
      </w:r>
      <w:r w:rsidR="006E7737">
        <w:rPr>
          <w:rFonts w:ascii="Lato" w:hAnsi="Lato" w:cs="Arial"/>
          <w:b/>
          <w:spacing w:val="4"/>
        </w:rPr>
        <w:t>(…)</w:t>
      </w:r>
      <w:r>
        <w:rPr>
          <w:rFonts w:ascii="Lato" w:hAnsi="Lato" w:cs="Arial"/>
          <w:bCs/>
          <w:spacing w:val="4"/>
        </w:rPr>
        <w:t xml:space="preserve">, położonej w powiecie mrągowskim, w jedn. </w:t>
      </w:r>
      <w:proofErr w:type="spellStart"/>
      <w:r>
        <w:rPr>
          <w:rFonts w:ascii="Lato" w:hAnsi="Lato" w:cs="Arial"/>
          <w:bCs/>
          <w:spacing w:val="4"/>
        </w:rPr>
        <w:t>ewid</w:t>
      </w:r>
      <w:proofErr w:type="spellEnd"/>
      <w:r>
        <w:rPr>
          <w:rFonts w:ascii="Lato" w:hAnsi="Lato" w:cs="Arial"/>
          <w:bCs/>
          <w:spacing w:val="4"/>
        </w:rPr>
        <w:t>. 281001_1 Miasto Mrągowo, obręb 0007 – Miasto Mrągowo, ark. mapy 2, w skład, której wchodzi działka nr 8/</w:t>
      </w:r>
      <w:r w:rsidR="001E66C1">
        <w:rPr>
          <w:rFonts w:ascii="Lato" w:hAnsi="Lato" w:cs="Arial"/>
          <w:bCs/>
          <w:spacing w:val="4"/>
        </w:rPr>
        <w:t>2</w:t>
      </w:r>
      <w:r>
        <w:rPr>
          <w:rFonts w:ascii="Lato" w:hAnsi="Lato" w:cs="Arial"/>
          <w:bCs/>
          <w:spacing w:val="4"/>
        </w:rPr>
        <w:t xml:space="preserve"> dzielona na następujące działki:</w:t>
      </w:r>
    </w:p>
    <w:p w14:paraId="639C85D3" w14:textId="473B4574" w:rsidR="000177EE" w:rsidRDefault="000177EE" w:rsidP="000177EE">
      <w:pPr>
        <w:spacing w:after="0" w:line="240" w:lineRule="exact"/>
        <w:ind w:left="567"/>
        <w:jc w:val="both"/>
        <w:rPr>
          <w:rFonts w:ascii="Lato" w:hAnsi="Lato" w:cs="Arial"/>
          <w:bCs/>
          <w:spacing w:val="4"/>
        </w:rPr>
      </w:pPr>
      <w:r w:rsidRPr="000177EE">
        <w:rPr>
          <w:rFonts w:ascii="Lato" w:hAnsi="Lato" w:cs="Arial"/>
          <w:bCs/>
          <w:spacing w:val="4"/>
        </w:rPr>
        <w:t>1.</w:t>
      </w:r>
      <w:r>
        <w:rPr>
          <w:rFonts w:ascii="Lato" w:hAnsi="Lato" w:cs="Arial"/>
          <w:bCs/>
          <w:spacing w:val="4"/>
        </w:rPr>
        <w:t xml:space="preserve">      dz. nr     8/</w:t>
      </w:r>
      <w:r w:rsidR="001E66C1">
        <w:rPr>
          <w:rFonts w:ascii="Lato" w:hAnsi="Lato" w:cs="Arial"/>
          <w:bCs/>
          <w:spacing w:val="4"/>
        </w:rPr>
        <w:t>5</w:t>
      </w:r>
      <w:r>
        <w:rPr>
          <w:rFonts w:ascii="Lato" w:hAnsi="Lato" w:cs="Arial"/>
          <w:bCs/>
          <w:spacing w:val="4"/>
        </w:rPr>
        <w:t xml:space="preserve">     0.</w:t>
      </w:r>
      <w:r w:rsidR="001E66C1">
        <w:rPr>
          <w:rFonts w:ascii="Lato" w:hAnsi="Lato" w:cs="Arial"/>
          <w:bCs/>
          <w:spacing w:val="4"/>
        </w:rPr>
        <w:t>0809</w:t>
      </w:r>
      <w:r>
        <w:rPr>
          <w:rFonts w:ascii="Lato" w:hAnsi="Lato" w:cs="Arial"/>
          <w:bCs/>
          <w:spacing w:val="4"/>
        </w:rPr>
        <w:t xml:space="preserve"> ha     - ark. mapy 2</w:t>
      </w:r>
    </w:p>
    <w:p w14:paraId="06C6E66B" w14:textId="299CA0D5" w:rsidR="000177EE" w:rsidRDefault="000177EE" w:rsidP="000177EE">
      <w:pPr>
        <w:spacing w:after="0" w:line="240" w:lineRule="exact"/>
        <w:ind w:left="567"/>
        <w:jc w:val="both"/>
        <w:rPr>
          <w:rFonts w:ascii="Lato" w:hAnsi="Lato" w:cs="Arial"/>
          <w:bCs/>
          <w:spacing w:val="4"/>
        </w:rPr>
      </w:pPr>
      <w:r>
        <w:rPr>
          <w:rFonts w:ascii="Lato" w:hAnsi="Lato" w:cs="Arial"/>
          <w:bCs/>
          <w:spacing w:val="4"/>
        </w:rPr>
        <w:t xml:space="preserve">2.      </w:t>
      </w:r>
      <w:r w:rsidRPr="000177EE">
        <w:rPr>
          <w:rFonts w:ascii="Lato" w:hAnsi="Lato" w:cs="Arial"/>
          <w:bCs/>
          <w:spacing w:val="4"/>
          <w:u w:val="single"/>
        </w:rPr>
        <w:t>dz. nr     8/</w:t>
      </w:r>
      <w:r w:rsidR="001E66C1">
        <w:rPr>
          <w:rFonts w:ascii="Lato" w:hAnsi="Lato" w:cs="Arial"/>
          <w:bCs/>
          <w:spacing w:val="4"/>
          <w:u w:val="single"/>
        </w:rPr>
        <w:t>6</w:t>
      </w:r>
      <w:r w:rsidRPr="000177EE">
        <w:rPr>
          <w:rFonts w:ascii="Lato" w:hAnsi="Lato" w:cs="Arial"/>
          <w:bCs/>
          <w:spacing w:val="4"/>
          <w:u w:val="single"/>
        </w:rPr>
        <w:t xml:space="preserve">     0.</w:t>
      </w:r>
      <w:r w:rsidR="001E66C1">
        <w:rPr>
          <w:rFonts w:ascii="Lato" w:hAnsi="Lato" w:cs="Arial"/>
          <w:bCs/>
          <w:spacing w:val="4"/>
          <w:u w:val="single"/>
        </w:rPr>
        <w:t>0124</w:t>
      </w:r>
      <w:r w:rsidRPr="000177EE">
        <w:rPr>
          <w:rFonts w:ascii="Lato" w:hAnsi="Lato" w:cs="Arial"/>
          <w:bCs/>
          <w:spacing w:val="4"/>
          <w:u w:val="single"/>
        </w:rPr>
        <w:t xml:space="preserve"> ha     - ark. mapy 2 </w:t>
      </w:r>
    </w:p>
    <w:p w14:paraId="17824687" w14:textId="579642DF" w:rsidR="000177EE" w:rsidRDefault="000177EE" w:rsidP="000177EE">
      <w:pPr>
        <w:spacing w:after="240" w:line="240" w:lineRule="exact"/>
        <w:ind w:left="567"/>
        <w:jc w:val="both"/>
        <w:rPr>
          <w:rFonts w:ascii="Lato" w:hAnsi="Lato" w:cs="Arial"/>
          <w:bCs/>
          <w:spacing w:val="4"/>
        </w:rPr>
      </w:pPr>
      <w:r>
        <w:rPr>
          <w:rFonts w:ascii="Lato" w:hAnsi="Lato" w:cs="Arial"/>
          <w:bCs/>
          <w:spacing w:val="4"/>
        </w:rPr>
        <w:t xml:space="preserve">         Pow. razem:     0.</w:t>
      </w:r>
      <w:r w:rsidR="001E66C1">
        <w:rPr>
          <w:rFonts w:ascii="Lato" w:hAnsi="Lato" w:cs="Arial"/>
          <w:bCs/>
          <w:spacing w:val="4"/>
        </w:rPr>
        <w:t>0933</w:t>
      </w:r>
      <w:r>
        <w:rPr>
          <w:rFonts w:ascii="Lato" w:hAnsi="Lato" w:cs="Arial"/>
          <w:bCs/>
          <w:spacing w:val="4"/>
        </w:rPr>
        <w:t xml:space="preserve"> ha</w:t>
      </w:r>
      <w:r w:rsidRPr="000177EE">
        <w:rPr>
          <w:rFonts w:ascii="Lato" w:hAnsi="Lato" w:cs="Arial"/>
          <w:bCs/>
          <w:spacing w:val="4"/>
        </w:rPr>
        <w:t>”,</w:t>
      </w:r>
    </w:p>
    <w:p w14:paraId="735229E4" w14:textId="2D499716" w:rsidR="001E66C1" w:rsidRPr="0089255A" w:rsidRDefault="001E66C1" w:rsidP="001E66C1">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w:t>
      </w:r>
      <w:r w:rsidRPr="00174CA0">
        <w:rPr>
          <w:rFonts w:ascii="Lato" w:hAnsi="Lato" w:cs="Arial"/>
          <w:spacing w:val="4"/>
        </w:rPr>
        <w:t xml:space="preserve">znajdujący się </w:t>
      </w:r>
      <w:r>
        <w:rPr>
          <w:rFonts w:ascii="Lato" w:eastAsia="Times New Roman" w:hAnsi="Lato" w:cs="Arial"/>
          <w:bCs/>
          <w:spacing w:val="4"/>
          <w:kern w:val="2"/>
          <w:lang w:eastAsia="pl-PL"/>
        </w:rPr>
        <w:t xml:space="preserve">na stronie 30, w wierszach </w:t>
      </w:r>
      <w:r w:rsidR="00AB76D8">
        <w:rPr>
          <w:rFonts w:ascii="Lato" w:eastAsia="Times New Roman" w:hAnsi="Lato" w:cs="Arial"/>
          <w:bCs/>
          <w:spacing w:val="4"/>
          <w:kern w:val="2"/>
          <w:lang w:eastAsia="pl-PL"/>
        </w:rPr>
        <w:br/>
      </w:r>
      <w:r>
        <w:rPr>
          <w:rFonts w:ascii="Lato" w:eastAsia="Times New Roman" w:hAnsi="Lato" w:cs="Arial"/>
          <w:bCs/>
          <w:spacing w:val="4"/>
          <w:kern w:val="2"/>
          <w:lang w:eastAsia="pl-PL"/>
        </w:rPr>
        <w:t>6-17, licząc</w:t>
      </w:r>
      <w:r w:rsidRPr="00174CA0">
        <w:rPr>
          <w:rFonts w:ascii="Lato" w:eastAsia="Times New Roman" w:hAnsi="Lato" w:cs="Arial"/>
          <w:bCs/>
          <w:spacing w:val="4"/>
          <w:kern w:val="2"/>
          <w:lang w:eastAsia="pl-PL"/>
        </w:rPr>
        <w:t xml:space="preserve"> od </w:t>
      </w:r>
      <w:r>
        <w:rPr>
          <w:rFonts w:ascii="Lato" w:eastAsia="Times New Roman" w:hAnsi="Lato" w:cs="Arial"/>
          <w:bCs/>
          <w:spacing w:val="4"/>
          <w:kern w:val="2"/>
          <w:lang w:eastAsia="pl-PL"/>
        </w:rPr>
        <w:t>dołu</w:t>
      </w:r>
      <w:r w:rsidRPr="00174CA0">
        <w:rPr>
          <w:rFonts w:ascii="Lato" w:eastAsia="Times New Roman" w:hAnsi="Lato" w:cs="Arial"/>
          <w:bCs/>
          <w:spacing w:val="4"/>
          <w:kern w:val="2"/>
          <w:lang w:eastAsia="pl-PL"/>
        </w:rPr>
        <w:t xml:space="preserve"> stron</w:t>
      </w:r>
      <w:r>
        <w:rPr>
          <w:rFonts w:ascii="Lato" w:eastAsia="Times New Roman" w:hAnsi="Lato" w:cs="Arial"/>
          <w:bCs/>
          <w:spacing w:val="4"/>
          <w:kern w:val="2"/>
          <w:lang w:eastAsia="pl-PL"/>
        </w:rPr>
        <w:t>y</w:t>
      </w:r>
      <w:r w:rsidRPr="00174CA0">
        <w:rPr>
          <w:rFonts w:ascii="Lato" w:hAnsi="Lato" w:cs="Arial"/>
          <w:spacing w:val="4"/>
        </w:rPr>
        <w:t xml:space="preserve">, </w:t>
      </w:r>
      <w:r>
        <w:rPr>
          <w:rFonts w:ascii="Lato" w:hAnsi="Lato" w:cs="Arial"/>
          <w:spacing w:val="4"/>
        </w:rPr>
        <w:t>zapis</w:t>
      </w:r>
      <w:r w:rsidRPr="0089255A">
        <w:rPr>
          <w:rFonts w:ascii="Lato" w:hAnsi="Lato" w:cs="Arial"/>
          <w:spacing w:val="4"/>
        </w:rPr>
        <w:t>:</w:t>
      </w:r>
    </w:p>
    <w:p w14:paraId="321E070A" w14:textId="59114A38" w:rsidR="001E66C1" w:rsidRDefault="001E66C1" w:rsidP="001E66C1">
      <w:pPr>
        <w:spacing w:after="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 xml:space="preserve">- nieruchomości ujawnionej w KW </w:t>
      </w:r>
      <w:r w:rsidR="006E7737">
        <w:rPr>
          <w:rFonts w:ascii="Lato" w:hAnsi="Lato" w:cs="Arial"/>
          <w:b/>
          <w:spacing w:val="4"/>
        </w:rPr>
        <w:t>(…)</w:t>
      </w:r>
      <w:r>
        <w:rPr>
          <w:rFonts w:ascii="Lato" w:hAnsi="Lato" w:cs="Arial"/>
          <w:bCs/>
          <w:spacing w:val="4"/>
        </w:rPr>
        <w:t xml:space="preserve">, położonej w powiecie mrągowskim, w jedn. </w:t>
      </w:r>
      <w:proofErr w:type="spellStart"/>
      <w:r>
        <w:rPr>
          <w:rFonts w:ascii="Lato" w:hAnsi="Lato" w:cs="Arial"/>
          <w:bCs/>
          <w:spacing w:val="4"/>
        </w:rPr>
        <w:t>ewid</w:t>
      </w:r>
      <w:proofErr w:type="spellEnd"/>
      <w:r>
        <w:rPr>
          <w:rFonts w:ascii="Lato" w:hAnsi="Lato" w:cs="Arial"/>
          <w:bCs/>
          <w:spacing w:val="4"/>
        </w:rPr>
        <w:t xml:space="preserve">. 281003_2 Gmina Mrągowo, obręb 0008 – </w:t>
      </w:r>
      <w:r w:rsidR="00B43082">
        <w:rPr>
          <w:rFonts w:ascii="Lato" w:hAnsi="Lato" w:cs="Arial"/>
          <w:bCs/>
          <w:spacing w:val="4"/>
        </w:rPr>
        <w:t>Karwie</w:t>
      </w:r>
      <w:r>
        <w:rPr>
          <w:rFonts w:ascii="Lato" w:hAnsi="Lato" w:cs="Arial"/>
          <w:bCs/>
          <w:spacing w:val="4"/>
        </w:rPr>
        <w:t xml:space="preserve">, ark. mapy </w:t>
      </w:r>
      <w:r w:rsidR="00B43082">
        <w:rPr>
          <w:rFonts w:ascii="Lato" w:hAnsi="Lato" w:cs="Arial"/>
          <w:bCs/>
          <w:spacing w:val="4"/>
        </w:rPr>
        <w:t>10</w:t>
      </w:r>
      <w:r>
        <w:rPr>
          <w:rFonts w:ascii="Lato" w:hAnsi="Lato" w:cs="Arial"/>
          <w:bCs/>
          <w:spacing w:val="4"/>
        </w:rPr>
        <w:t xml:space="preserve">, w skład, której wchodzi działka nr </w:t>
      </w:r>
      <w:r w:rsidR="00B43082">
        <w:rPr>
          <w:rFonts w:ascii="Lato" w:hAnsi="Lato" w:cs="Arial"/>
          <w:bCs/>
          <w:spacing w:val="4"/>
        </w:rPr>
        <w:t>130/3</w:t>
      </w:r>
      <w:r>
        <w:rPr>
          <w:rFonts w:ascii="Lato" w:hAnsi="Lato" w:cs="Arial"/>
          <w:bCs/>
          <w:spacing w:val="4"/>
        </w:rPr>
        <w:t xml:space="preserve"> dzielona na następujące działki:</w:t>
      </w:r>
    </w:p>
    <w:p w14:paraId="4500E42C" w14:textId="15A24DE5" w:rsidR="001E66C1" w:rsidRDefault="001E66C1" w:rsidP="00B43082">
      <w:pPr>
        <w:spacing w:after="0" w:line="240" w:lineRule="exact"/>
        <w:ind w:left="567"/>
        <w:jc w:val="both"/>
        <w:rPr>
          <w:rFonts w:ascii="Lato" w:hAnsi="Lato" w:cs="Arial"/>
          <w:bCs/>
          <w:spacing w:val="4"/>
        </w:rPr>
      </w:pPr>
      <w:r w:rsidRPr="000177EE">
        <w:rPr>
          <w:rFonts w:ascii="Lato" w:hAnsi="Lato" w:cs="Arial"/>
          <w:bCs/>
          <w:spacing w:val="4"/>
        </w:rPr>
        <w:t>1.</w:t>
      </w:r>
      <w:r>
        <w:rPr>
          <w:rFonts w:ascii="Lato" w:hAnsi="Lato" w:cs="Arial"/>
          <w:bCs/>
          <w:spacing w:val="4"/>
        </w:rPr>
        <w:t xml:space="preserve">      dz. nr     </w:t>
      </w:r>
      <w:r w:rsidR="00B43082">
        <w:rPr>
          <w:rFonts w:ascii="Lato" w:hAnsi="Lato" w:cs="Arial"/>
          <w:bCs/>
          <w:spacing w:val="4"/>
        </w:rPr>
        <w:t>130/9</w:t>
      </w:r>
      <w:r>
        <w:rPr>
          <w:rFonts w:ascii="Lato" w:hAnsi="Lato" w:cs="Arial"/>
          <w:bCs/>
          <w:spacing w:val="4"/>
        </w:rPr>
        <w:t xml:space="preserve">     </w:t>
      </w:r>
      <w:r w:rsidR="00B43082">
        <w:rPr>
          <w:rFonts w:ascii="Lato" w:hAnsi="Lato" w:cs="Arial"/>
          <w:bCs/>
          <w:spacing w:val="4"/>
        </w:rPr>
        <w:t xml:space="preserve">     </w:t>
      </w:r>
      <w:r>
        <w:rPr>
          <w:rFonts w:ascii="Lato" w:hAnsi="Lato" w:cs="Arial"/>
          <w:bCs/>
          <w:spacing w:val="4"/>
        </w:rPr>
        <w:t>0.</w:t>
      </w:r>
      <w:r w:rsidR="00B43082">
        <w:rPr>
          <w:rFonts w:ascii="Lato" w:hAnsi="Lato" w:cs="Arial"/>
          <w:bCs/>
          <w:spacing w:val="4"/>
        </w:rPr>
        <w:t>2152</w:t>
      </w:r>
      <w:r w:rsidR="00B43082">
        <w:rPr>
          <w:rFonts w:ascii="Lato" w:hAnsi="Lato" w:cs="Arial"/>
          <w:bCs/>
          <w:spacing w:val="4"/>
        </w:rPr>
        <w:tab/>
      </w:r>
      <w:r w:rsidR="00B43082">
        <w:rPr>
          <w:rFonts w:ascii="Lato" w:hAnsi="Lato" w:cs="Arial"/>
          <w:bCs/>
          <w:spacing w:val="4"/>
        </w:rPr>
        <w:tab/>
      </w:r>
      <w:r>
        <w:rPr>
          <w:rFonts w:ascii="Lato" w:hAnsi="Lato" w:cs="Arial"/>
          <w:bCs/>
          <w:spacing w:val="4"/>
        </w:rPr>
        <w:t xml:space="preserve">ha     - ark. mapy </w:t>
      </w:r>
      <w:r w:rsidR="00B43082">
        <w:rPr>
          <w:rFonts w:ascii="Lato" w:hAnsi="Lato" w:cs="Arial"/>
          <w:bCs/>
          <w:spacing w:val="4"/>
        </w:rPr>
        <w:t>10</w:t>
      </w:r>
    </w:p>
    <w:p w14:paraId="4E3E4825" w14:textId="1BC8A0FC" w:rsidR="001E66C1" w:rsidRDefault="001E66C1" w:rsidP="001E66C1">
      <w:pPr>
        <w:spacing w:after="0" w:line="240" w:lineRule="exact"/>
        <w:ind w:left="567"/>
        <w:jc w:val="both"/>
        <w:rPr>
          <w:rFonts w:ascii="Lato" w:hAnsi="Lato" w:cs="Arial"/>
          <w:bCs/>
          <w:spacing w:val="4"/>
        </w:rPr>
      </w:pPr>
      <w:r>
        <w:rPr>
          <w:rFonts w:ascii="Lato" w:hAnsi="Lato" w:cs="Arial"/>
          <w:bCs/>
          <w:spacing w:val="4"/>
        </w:rPr>
        <w:t xml:space="preserve">2.      </w:t>
      </w:r>
      <w:r w:rsidRPr="000177EE">
        <w:rPr>
          <w:rFonts w:ascii="Lato" w:hAnsi="Lato" w:cs="Arial"/>
          <w:bCs/>
          <w:spacing w:val="4"/>
          <w:u w:val="single"/>
        </w:rPr>
        <w:t xml:space="preserve">dz. nr     </w:t>
      </w:r>
      <w:r w:rsidR="00B43082">
        <w:rPr>
          <w:rFonts w:ascii="Lato" w:hAnsi="Lato" w:cs="Arial"/>
          <w:bCs/>
          <w:spacing w:val="4"/>
          <w:u w:val="single"/>
        </w:rPr>
        <w:t>130/10</w:t>
      </w:r>
      <w:r w:rsidRPr="000177EE">
        <w:rPr>
          <w:rFonts w:ascii="Lato" w:hAnsi="Lato" w:cs="Arial"/>
          <w:bCs/>
          <w:spacing w:val="4"/>
          <w:u w:val="single"/>
        </w:rPr>
        <w:t xml:space="preserve">  </w:t>
      </w:r>
      <w:r w:rsidR="00B43082">
        <w:rPr>
          <w:rFonts w:ascii="Lato" w:hAnsi="Lato" w:cs="Arial"/>
          <w:bCs/>
          <w:spacing w:val="4"/>
          <w:u w:val="single"/>
        </w:rPr>
        <w:t xml:space="preserve">      11.2900</w:t>
      </w:r>
      <w:r w:rsidR="00B43082">
        <w:rPr>
          <w:rFonts w:ascii="Lato" w:hAnsi="Lato" w:cs="Arial"/>
          <w:bCs/>
          <w:spacing w:val="4"/>
          <w:u w:val="single"/>
        </w:rPr>
        <w:tab/>
      </w:r>
      <w:r w:rsidR="00B43082">
        <w:rPr>
          <w:rFonts w:ascii="Lato" w:hAnsi="Lato" w:cs="Arial"/>
          <w:bCs/>
          <w:spacing w:val="4"/>
          <w:u w:val="single"/>
        </w:rPr>
        <w:tab/>
      </w:r>
      <w:r w:rsidRPr="000177EE">
        <w:rPr>
          <w:rFonts w:ascii="Lato" w:hAnsi="Lato" w:cs="Arial"/>
          <w:bCs/>
          <w:spacing w:val="4"/>
          <w:u w:val="single"/>
        </w:rPr>
        <w:t xml:space="preserve">ha     - ark. mapy </w:t>
      </w:r>
      <w:r w:rsidR="00B43082">
        <w:rPr>
          <w:rFonts w:ascii="Lato" w:hAnsi="Lato" w:cs="Arial"/>
          <w:bCs/>
          <w:spacing w:val="4"/>
          <w:u w:val="single"/>
        </w:rPr>
        <w:t>10</w:t>
      </w:r>
      <w:r w:rsidRPr="000177EE">
        <w:rPr>
          <w:rFonts w:ascii="Lato" w:hAnsi="Lato" w:cs="Arial"/>
          <w:bCs/>
          <w:spacing w:val="4"/>
          <w:u w:val="single"/>
        </w:rPr>
        <w:t xml:space="preserve"> </w:t>
      </w:r>
    </w:p>
    <w:p w14:paraId="46629D51" w14:textId="1C546D53" w:rsidR="001E66C1" w:rsidRDefault="001E66C1" w:rsidP="001E66C1">
      <w:pPr>
        <w:spacing w:after="240" w:line="240" w:lineRule="exact"/>
        <w:ind w:left="567"/>
        <w:jc w:val="both"/>
        <w:rPr>
          <w:rFonts w:ascii="Lato" w:hAnsi="Lato" w:cs="Arial"/>
          <w:bCs/>
          <w:spacing w:val="4"/>
        </w:rPr>
      </w:pPr>
      <w:r>
        <w:rPr>
          <w:rFonts w:ascii="Lato" w:hAnsi="Lato" w:cs="Arial"/>
          <w:bCs/>
          <w:spacing w:val="4"/>
        </w:rPr>
        <w:t xml:space="preserve">         Pow. razem:    </w:t>
      </w:r>
      <w:r w:rsidR="00B43082">
        <w:rPr>
          <w:rFonts w:ascii="Lato" w:hAnsi="Lato" w:cs="Arial"/>
          <w:bCs/>
          <w:spacing w:val="4"/>
        </w:rPr>
        <w:tab/>
        <w:t xml:space="preserve">    11.5052</w:t>
      </w:r>
      <w:r w:rsidR="00B43082">
        <w:rPr>
          <w:rFonts w:ascii="Lato" w:hAnsi="Lato" w:cs="Arial"/>
          <w:bCs/>
          <w:spacing w:val="4"/>
        </w:rPr>
        <w:tab/>
      </w:r>
      <w:r w:rsidR="00B43082">
        <w:rPr>
          <w:rFonts w:ascii="Lato" w:hAnsi="Lato" w:cs="Arial"/>
          <w:bCs/>
          <w:spacing w:val="4"/>
        </w:rPr>
        <w:tab/>
      </w:r>
      <w:r>
        <w:rPr>
          <w:rFonts w:ascii="Lato" w:hAnsi="Lato" w:cs="Arial"/>
          <w:bCs/>
          <w:spacing w:val="4"/>
        </w:rPr>
        <w:t>ha</w:t>
      </w:r>
    </w:p>
    <w:p w14:paraId="3E2E44F0" w14:textId="03428515" w:rsidR="00B43082" w:rsidRDefault="00B43082" w:rsidP="00B43082">
      <w:pPr>
        <w:spacing w:after="0" w:line="240" w:lineRule="exact"/>
        <w:ind w:left="567"/>
        <w:jc w:val="both"/>
        <w:rPr>
          <w:rFonts w:ascii="Lato" w:hAnsi="Lato" w:cs="Arial"/>
          <w:bCs/>
          <w:spacing w:val="4"/>
        </w:rPr>
      </w:pPr>
      <w:r>
        <w:rPr>
          <w:rFonts w:ascii="Lato" w:hAnsi="Lato" w:cs="Arial"/>
          <w:bCs/>
          <w:spacing w:val="4"/>
        </w:rPr>
        <w:t xml:space="preserve">- nieruchomości ujawnionej w KW </w:t>
      </w:r>
      <w:r w:rsidR="006E7737">
        <w:rPr>
          <w:rFonts w:ascii="Lato" w:hAnsi="Lato" w:cs="Arial"/>
          <w:b/>
          <w:spacing w:val="4"/>
        </w:rPr>
        <w:t>(…)</w:t>
      </w:r>
      <w:r>
        <w:rPr>
          <w:rFonts w:ascii="Lato" w:hAnsi="Lato" w:cs="Arial"/>
          <w:bCs/>
          <w:spacing w:val="4"/>
        </w:rPr>
        <w:t xml:space="preserve">, położonej w powiecie mrągowskim, w jedn. </w:t>
      </w:r>
      <w:proofErr w:type="spellStart"/>
      <w:r>
        <w:rPr>
          <w:rFonts w:ascii="Lato" w:hAnsi="Lato" w:cs="Arial"/>
          <w:bCs/>
          <w:spacing w:val="4"/>
        </w:rPr>
        <w:t>ewid</w:t>
      </w:r>
      <w:proofErr w:type="spellEnd"/>
      <w:r>
        <w:rPr>
          <w:rFonts w:ascii="Lato" w:hAnsi="Lato" w:cs="Arial"/>
          <w:bCs/>
          <w:spacing w:val="4"/>
        </w:rPr>
        <w:t xml:space="preserve">. 281003_2 Gmina Mrągowo, obręb 0008 – Karwie, </w:t>
      </w:r>
      <w:r w:rsidR="00AB76D8">
        <w:rPr>
          <w:rFonts w:ascii="Lato" w:hAnsi="Lato" w:cs="Arial"/>
          <w:bCs/>
          <w:spacing w:val="4"/>
        </w:rPr>
        <w:br/>
      </w:r>
      <w:r>
        <w:rPr>
          <w:rFonts w:ascii="Lato" w:hAnsi="Lato" w:cs="Arial"/>
          <w:bCs/>
          <w:spacing w:val="4"/>
        </w:rPr>
        <w:t xml:space="preserve">ark. mapy 10, w skład, której wchodzi działka nr </w:t>
      </w:r>
      <w:r w:rsidR="005B76D9">
        <w:rPr>
          <w:rFonts w:ascii="Lato" w:hAnsi="Lato" w:cs="Arial"/>
          <w:bCs/>
          <w:spacing w:val="4"/>
        </w:rPr>
        <w:t>201/21</w:t>
      </w:r>
      <w:r>
        <w:rPr>
          <w:rFonts w:ascii="Lato" w:hAnsi="Lato" w:cs="Arial"/>
          <w:bCs/>
          <w:spacing w:val="4"/>
        </w:rPr>
        <w:t xml:space="preserve"> dzielona na następujące działki:</w:t>
      </w:r>
    </w:p>
    <w:p w14:paraId="10179092" w14:textId="4100D608" w:rsidR="00B43082" w:rsidRDefault="00B43082" w:rsidP="00B43082">
      <w:pPr>
        <w:spacing w:after="0" w:line="240" w:lineRule="exact"/>
        <w:ind w:left="567"/>
        <w:jc w:val="both"/>
        <w:rPr>
          <w:rFonts w:ascii="Lato" w:hAnsi="Lato" w:cs="Arial"/>
          <w:bCs/>
          <w:spacing w:val="4"/>
        </w:rPr>
      </w:pPr>
      <w:r w:rsidRPr="000177EE">
        <w:rPr>
          <w:rFonts w:ascii="Lato" w:hAnsi="Lato" w:cs="Arial"/>
          <w:bCs/>
          <w:spacing w:val="4"/>
        </w:rPr>
        <w:t>1.</w:t>
      </w:r>
      <w:r>
        <w:rPr>
          <w:rFonts w:ascii="Lato" w:hAnsi="Lato" w:cs="Arial"/>
          <w:bCs/>
          <w:spacing w:val="4"/>
        </w:rPr>
        <w:t xml:space="preserve">      dz. nr     </w:t>
      </w:r>
      <w:r w:rsidR="005B76D9">
        <w:rPr>
          <w:rFonts w:ascii="Lato" w:hAnsi="Lato" w:cs="Arial"/>
          <w:bCs/>
          <w:spacing w:val="4"/>
        </w:rPr>
        <w:t>201/65</w:t>
      </w:r>
      <w:r>
        <w:rPr>
          <w:rFonts w:ascii="Lato" w:hAnsi="Lato" w:cs="Arial"/>
          <w:bCs/>
          <w:spacing w:val="4"/>
        </w:rPr>
        <w:t xml:space="preserve">          </w:t>
      </w:r>
      <w:r w:rsidR="005B76D9">
        <w:rPr>
          <w:rFonts w:ascii="Lato" w:hAnsi="Lato" w:cs="Arial"/>
          <w:bCs/>
          <w:spacing w:val="4"/>
        </w:rPr>
        <w:t>0.0830</w:t>
      </w:r>
      <w:r>
        <w:rPr>
          <w:rFonts w:ascii="Lato" w:hAnsi="Lato" w:cs="Arial"/>
          <w:bCs/>
          <w:spacing w:val="4"/>
        </w:rPr>
        <w:tab/>
      </w:r>
      <w:r>
        <w:rPr>
          <w:rFonts w:ascii="Lato" w:hAnsi="Lato" w:cs="Arial"/>
          <w:bCs/>
          <w:spacing w:val="4"/>
        </w:rPr>
        <w:tab/>
        <w:t>ha     - ark. mapy 10</w:t>
      </w:r>
    </w:p>
    <w:p w14:paraId="7311DB4C" w14:textId="4852AC13" w:rsidR="00B43082" w:rsidRDefault="00B43082" w:rsidP="00B43082">
      <w:pPr>
        <w:spacing w:after="0" w:line="240" w:lineRule="exact"/>
        <w:ind w:left="567"/>
        <w:jc w:val="both"/>
        <w:rPr>
          <w:rFonts w:ascii="Lato" w:hAnsi="Lato" w:cs="Arial"/>
          <w:bCs/>
          <w:spacing w:val="4"/>
        </w:rPr>
      </w:pPr>
      <w:r>
        <w:rPr>
          <w:rFonts w:ascii="Lato" w:hAnsi="Lato" w:cs="Arial"/>
          <w:bCs/>
          <w:spacing w:val="4"/>
        </w:rPr>
        <w:t xml:space="preserve">2.      </w:t>
      </w:r>
      <w:r w:rsidRPr="000177EE">
        <w:rPr>
          <w:rFonts w:ascii="Lato" w:hAnsi="Lato" w:cs="Arial"/>
          <w:bCs/>
          <w:spacing w:val="4"/>
          <w:u w:val="single"/>
        </w:rPr>
        <w:t xml:space="preserve">dz. nr     </w:t>
      </w:r>
      <w:r w:rsidR="005B76D9">
        <w:rPr>
          <w:rFonts w:ascii="Lato" w:hAnsi="Lato" w:cs="Arial"/>
          <w:bCs/>
          <w:spacing w:val="4"/>
          <w:u w:val="single"/>
        </w:rPr>
        <w:t>201/66</w:t>
      </w:r>
      <w:r w:rsidRPr="000177EE">
        <w:rPr>
          <w:rFonts w:ascii="Lato" w:hAnsi="Lato" w:cs="Arial"/>
          <w:bCs/>
          <w:spacing w:val="4"/>
          <w:u w:val="single"/>
        </w:rPr>
        <w:t xml:space="preserve">  </w:t>
      </w:r>
      <w:r>
        <w:rPr>
          <w:rFonts w:ascii="Lato" w:hAnsi="Lato" w:cs="Arial"/>
          <w:bCs/>
          <w:spacing w:val="4"/>
          <w:u w:val="single"/>
        </w:rPr>
        <w:t xml:space="preserve">     </w:t>
      </w:r>
      <w:r w:rsidR="005B76D9">
        <w:rPr>
          <w:rFonts w:ascii="Lato" w:hAnsi="Lato" w:cs="Arial"/>
          <w:bCs/>
          <w:spacing w:val="4"/>
          <w:u w:val="single"/>
        </w:rPr>
        <w:t xml:space="preserve">  </w:t>
      </w:r>
      <w:r>
        <w:rPr>
          <w:rFonts w:ascii="Lato" w:hAnsi="Lato" w:cs="Arial"/>
          <w:bCs/>
          <w:spacing w:val="4"/>
          <w:u w:val="single"/>
        </w:rPr>
        <w:t xml:space="preserve"> </w:t>
      </w:r>
      <w:r w:rsidR="005B76D9">
        <w:rPr>
          <w:rFonts w:ascii="Lato" w:hAnsi="Lato" w:cs="Arial"/>
          <w:bCs/>
          <w:spacing w:val="4"/>
          <w:u w:val="single"/>
        </w:rPr>
        <w:t>2.0000</w:t>
      </w:r>
      <w:r>
        <w:rPr>
          <w:rFonts w:ascii="Lato" w:hAnsi="Lato" w:cs="Arial"/>
          <w:bCs/>
          <w:spacing w:val="4"/>
          <w:u w:val="single"/>
        </w:rPr>
        <w:tab/>
      </w:r>
      <w:r>
        <w:rPr>
          <w:rFonts w:ascii="Lato" w:hAnsi="Lato" w:cs="Arial"/>
          <w:bCs/>
          <w:spacing w:val="4"/>
          <w:u w:val="single"/>
        </w:rPr>
        <w:tab/>
      </w:r>
      <w:r w:rsidRPr="000177EE">
        <w:rPr>
          <w:rFonts w:ascii="Lato" w:hAnsi="Lato" w:cs="Arial"/>
          <w:bCs/>
          <w:spacing w:val="4"/>
          <w:u w:val="single"/>
        </w:rPr>
        <w:t xml:space="preserve">ha     - ark. mapy </w:t>
      </w:r>
      <w:r>
        <w:rPr>
          <w:rFonts w:ascii="Lato" w:hAnsi="Lato" w:cs="Arial"/>
          <w:bCs/>
          <w:spacing w:val="4"/>
          <w:u w:val="single"/>
        </w:rPr>
        <w:t>10</w:t>
      </w:r>
      <w:r w:rsidRPr="000177EE">
        <w:rPr>
          <w:rFonts w:ascii="Lato" w:hAnsi="Lato" w:cs="Arial"/>
          <w:bCs/>
          <w:spacing w:val="4"/>
          <w:u w:val="single"/>
        </w:rPr>
        <w:t xml:space="preserve"> </w:t>
      </w:r>
    </w:p>
    <w:p w14:paraId="0F16DD89" w14:textId="5D2B0828" w:rsidR="00B43082" w:rsidRDefault="00B43082" w:rsidP="00B43082">
      <w:pPr>
        <w:spacing w:after="240" w:line="240" w:lineRule="exact"/>
        <w:ind w:left="567"/>
        <w:jc w:val="both"/>
        <w:rPr>
          <w:rFonts w:ascii="Lato" w:hAnsi="Lato" w:cs="Arial"/>
          <w:bCs/>
          <w:spacing w:val="4"/>
        </w:rPr>
      </w:pPr>
      <w:r>
        <w:rPr>
          <w:rFonts w:ascii="Lato" w:hAnsi="Lato" w:cs="Arial"/>
          <w:bCs/>
          <w:spacing w:val="4"/>
        </w:rPr>
        <w:t xml:space="preserve">         Pow. razem:    </w:t>
      </w:r>
      <w:r>
        <w:rPr>
          <w:rFonts w:ascii="Lato" w:hAnsi="Lato" w:cs="Arial"/>
          <w:bCs/>
          <w:spacing w:val="4"/>
        </w:rPr>
        <w:tab/>
        <w:t xml:space="preserve">    </w:t>
      </w:r>
      <w:r w:rsidR="005B76D9">
        <w:rPr>
          <w:rFonts w:ascii="Lato" w:hAnsi="Lato" w:cs="Arial"/>
          <w:bCs/>
          <w:spacing w:val="4"/>
        </w:rPr>
        <w:t xml:space="preserve">  2.0830</w:t>
      </w:r>
      <w:r>
        <w:rPr>
          <w:rFonts w:ascii="Lato" w:hAnsi="Lato" w:cs="Arial"/>
          <w:bCs/>
          <w:spacing w:val="4"/>
        </w:rPr>
        <w:tab/>
      </w:r>
      <w:r>
        <w:rPr>
          <w:rFonts w:ascii="Lato" w:hAnsi="Lato" w:cs="Arial"/>
          <w:bCs/>
          <w:spacing w:val="4"/>
        </w:rPr>
        <w:tab/>
        <w:t>ha</w:t>
      </w:r>
      <w:r w:rsidR="005B76D9">
        <w:rPr>
          <w:rFonts w:ascii="Lato" w:hAnsi="Lato" w:cs="Arial"/>
          <w:bCs/>
          <w:spacing w:val="4"/>
        </w:rPr>
        <w:t>”,</w:t>
      </w:r>
    </w:p>
    <w:p w14:paraId="287543E8" w14:textId="1EFCCF43" w:rsidR="003F2A2C" w:rsidRPr="0089255A" w:rsidRDefault="003F2A2C" w:rsidP="003F2A2C">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lastRenderedPageBreak/>
        <w:t xml:space="preserve">w rozstrzygnięciu zaskarżonej decyzji, </w:t>
      </w:r>
      <w:r w:rsidRPr="00174CA0">
        <w:rPr>
          <w:rFonts w:ascii="Lato" w:hAnsi="Lato" w:cs="Arial"/>
          <w:spacing w:val="4"/>
        </w:rPr>
        <w:t xml:space="preserve">znajdujący się </w:t>
      </w:r>
      <w:r w:rsidR="001C2DD3">
        <w:rPr>
          <w:rFonts w:ascii="Lato" w:eastAsia="Times New Roman" w:hAnsi="Lato" w:cs="Arial"/>
          <w:bCs/>
          <w:spacing w:val="4"/>
          <w:kern w:val="2"/>
          <w:lang w:eastAsia="pl-PL"/>
        </w:rPr>
        <w:t xml:space="preserve">na </w:t>
      </w:r>
      <w:r w:rsidRPr="00174CA0">
        <w:rPr>
          <w:rFonts w:ascii="Lato" w:eastAsia="Times New Roman" w:hAnsi="Lato" w:cs="Arial"/>
          <w:bCs/>
          <w:spacing w:val="4"/>
          <w:kern w:val="2"/>
          <w:lang w:eastAsia="pl-PL"/>
        </w:rPr>
        <w:t>stron</w:t>
      </w:r>
      <w:r w:rsidR="001C2DD3">
        <w:rPr>
          <w:rFonts w:ascii="Lato" w:eastAsia="Times New Roman" w:hAnsi="Lato" w:cs="Arial"/>
          <w:bCs/>
          <w:spacing w:val="4"/>
          <w:kern w:val="2"/>
          <w:lang w:eastAsia="pl-PL"/>
        </w:rPr>
        <w:t>ie</w:t>
      </w:r>
      <w:r w:rsidRPr="00174CA0">
        <w:rPr>
          <w:rFonts w:ascii="Lato" w:eastAsia="Times New Roman" w:hAnsi="Lato" w:cs="Arial"/>
          <w:bCs/>
          <w:spacing w:val="4"/>
          <w:kern w:val="2"/>
          <w:lang w:eastAsia="pl-PL"/>
        </w:rPr>
        <w:t xml:space="preserve"> </w:t>
      </w:r>
      <w:r>
        <w:rPr>
          <w:rFonts w:ascii="Lato" w:eastAsia="Times New Roman" w:hAnsi="Lato" w:cs="Arial"/>
          <w:bCs/>
          <w:spacing w:val="4"/>
          <w:kern w:val="2"/>
          <w:lang w:eastAsia="pl-PL"/>
        </w:rPr>
        <w:t>42</w:t>
      </w:r>
      <w:r w:rsidR="008850B9">
        <w:rPr>
          <w:rFonts w:ascii="Lato" w:eastAsia="Times New Roman" w:hAnsi="Lato" w:cs="Arial"/>
          <w:bCs/>
          <w:spacing w:val="4"/>
          <w:kern w:val="2"/>
          <w:lang w:eastAsia="pl-PL"/>
        </w:rPr>
        <w:t>,</w:t>
      </w:r>
      <w:r w:rsidRPr="00174CA0">
        <w:rPr>
          <w:rFonts w:ascii="Lato" w:eastAsia="Times New Roman" w:hAnsi="Lato" w:cs="Arial"/>
          <w:bCs/>
          <w:spacing w:val="4"/>
          <w:kern w:val="2"/>
          <w:lang w:eastAsia="pl-PL"/>
        </w:rPr>
        <w:t xml:space="preserve"> </w:t>
      </w:r>
      <w:r w:rsidR="001C2DD3">
        <w:rPr>
          <w:rFonts w:ascii="Lato" w:eastAsia="Times New Roman" w:hAnsi="Lato" w:cs="Arial"/>
          <w:bCs/>
          <w:spacing w:val="4"/>
          <w:kern w:val="2"/>
          <w:lang w:eastAsia="pl-PL"/>
        </w:rPr>
        <w:t xml:space="preserve">w </w:t>
      </w:r>
      <w:r w:rsidR="001C2DD3" w:rsidRPr="00174CA0">
        <w:rPr>
          <w:rFonts w:ascii="Lato" w:eastAsia="Times New Roman" w:hAnsi="Lato" w:cs="Arial"/>
          <w:bCs/>
          <w:spacing w:val="4"/>
          <w:kern w:val="2"/>
          <w:lang w:eastAsia="pl-PL"/>
        </w:rPr>
        <w:t>wiersz</w:t>
      </w:r>
      <w:r w:rsidR="001C2DD3">
        <w:rPr>
          <w:rFonts w:ascii="Lato" w:eastAsia="Times New Roman" w:hAnsi="Lato" w:cs="Arial"/>
          <w:bCs/>
          <w:spacing w:val="4"/>
          <w:kern w:val="2"/>
          <w:lang w:eastAsia="pl-PL"/>
        </w:rPr>
        <w:t>ach</w:t>
      </w:r>
      <w:r w:rsidRPr="00174CA0">
        <w:rPr>
          <w:rFonts w:ascii="Lato" w:eastAsia="Times New Roman" w:hAnsi="Lato" w:cs="Arial"/>
          <w:bCs/>
          <w:spacing w:val="4"/>
          <w:kern w:val="2"/>
          <w:lang w:eastAsia="pl-PL"/>
        </w:rPr>
        <w:t xml:space="preserve"> </w:t>
      </w:r>
      <w:r w:rsidR="00B02FFD">
        <w:rPr>
          <w:rFonts w:ascii="Lato" w:eastAsia="Times New Roman" w:hAnsi="Lato" w:cs="Arial"/>
          <w:bCs/>
          <w:spacing w:val="4"/>
          <w:kern w:val="2"/>
          <w:lang w:eastAsia="pl-PL"/>
        </w:rPr>
        <w:br/>
      </w:r>
      <w:r>
        <w:rPr>
          <w:rFonts w:ascii="Lato" w:eastAsia="Times New Roman" w:hAnsi="Lato" w:cs="Arial"/>
          <w:bCs/>
          <w:spacing w:val="4"/>
          <w:kern w:val="2"/>
          <w:lang w:eastAsia="pl-PL"/>
        </w:rPr>
        <w:t>18</w:t>
      </w:r>
      <w:r w:rsidR="001C2DD3">
        <w:rPr>
          <w:rFonts w:ascii="Lato" w:eastAsia="Times New Roman" w:hAnsi="Lato" w:cs="Arial"/>
          <w:bCs/>
          <w:spacing w:val="4"/>
          <w:kern w:val="2"/>
          <w:lang w:eastAsia="pl-PL"/>
        </w:rPr>
        <w:t>-1</w:t>
      </w:r>
      <w:r w:rsidRPr="00174CA0">
        <w:rPr>
          <w:rFonts w:ascii="Lato" w:eastAsia="Times New Roman" w:hAnsi="Lato" w:cs="Arial"/>
          <w:bCs/>
          <w:spacing w:val="4"/>
          <w:kern w:val="2"/>
          <w:lang w:eastAsia="pl-PL"/>
        </w:rPr>
        <w:t>, licząc od dołu strony</w:t>
      </w:r>
      <w:r w:rsidR="001C2DD3">
        <w:rPr>
          <w:rFonts w:ascii="Lato" w:eastAsia="Times New Roman" w:hAnsi="Lato" w:cs="Arial"/>
          <w:bCs/>
          <w:spacing w:val="4"/>
          <w:kern w:val="2"/>
          <w:lang w:eastAsia="pl-PL"/>
        </w:rPr>
        <w:t xml:space="preserve"> oraz</w:t>
      </w:r>
      <w:r w:rsidRPr="00174CA0">
        <w:rPr>
          <w:rFonts w:ascii="Lato" w:eastAsia="Times New Roman" w:hAnsi="Lato" w:cs="Arial"/>
          <w:bCs/>
          <w:spacing w:val="4"/>
          <w:kern w:val="2"/>
          <w:lang w:eastAsia="pl-PL"/>
        </w:rPr>
        <w:t xml:space="preserve"> </w:t>
      </w:r>
      <w:r w:rsidR="001C2DD3">
        <w:rPr>
          <w:rFonts w:ascii="Lato" w:eastAsia="Times New Roman" w:hAnsi="Lato" w:cs="Arial"/>
          <w:bCs/>
          <w:spacing w:val="4"/>
          <w:kern w:val="2"/>
          <w:lang w:eastAsia="pl-PL"/>
        </w:rPr>
        <w:t xml:space="preserve">na </w:t>
      </w:r>
      <w:r w:rsidRPr="00174CA0">
        <w:rPr>
          <w:rFonts w:ascii="Lato" w:eastAsia="Times New Roman" w:hAnsi="Lato" w:cs="Arial"/>
          <w:bCs/>
          <w:spacing w:val="4"/>
          <w:kern w:val="2"/>
          <w:lang w:eastAsia="pl-PL"/>
        </w:rPr>
        <w:t>stron</w:t>
      </w:r>
      <w:r w:rsidR="001C2DD3">
        <w:rPr>
          <w:rFonts w:ascii="Lato" w:eastAsia="Times New Roman" w:hAnsi="Lato" w:cs="Arial"/>
          <w:bCs/>
          <w:spacing w:val="4"/>
          <w:kern w:val="2"/>
          <w:lang w:eastAsia="pl-PL"/>
        </w:rPr>
        <w:t>ie</w:t>
      </w:r>
      <w:r w:rsidRPr="00174CA0">
        <w:rPr>
          <w:rFonts w:ascii="Lato" w:eastAsia="Times New Roman" w:hAnsi="Lato" w:cs="Arial"/>
          <w:bCs/>
          <w:spacing w:val="4"/>
          <w:kern w:val="2"/>
          <w:lang w:eastAsia="pl-PL"/>
        </w:rPr>
        <w:t xml:space="preserve"> </w:t>
      </w:r>
      <w:r>
        <w:rPr>
          <w:rFonts w:ascii="Lato" w:eastAsia="Times New Roman" w:hAnsi="Lato" w:cs="Arial"/>
          <w:bCs/>
          <w:spacing w:val="4"/>
          <w:kern w:val="2"/>
          <w:lang w:eastAsia="pl-PL"/>
        </w:rPr>
        <w:t>43</w:t>
      </w:r>
      <w:r w:rsidR="008850B9">
        <w:rPr>
          <w:rFonts w:ascii="Lato" w:eastAsia="Times New Roman" w:hAnsi="Lato" w:cs="Arial"/>
          <w:bCs/>
          <w:spacing w:val="4"/>
          <w:kern w:val="2"/>
          <w:lang w:eastAsia="pl-PL"/>
        </w:rPr>
        <w:t>, w wierszach</w:t>
      </w:r>
      <w:r w:rsidRPr="00174CA0">
        <w:rPr>
          <w:rFonts w:ascii="Lato" w:eastAsia="Times New Roman" w:hAnsi="Lato" w:cs="Arial"/>
          <w:bCs/>
          <w:spacing w:val="4"/>
          <w:kern w:val="2"/>
          <w:lang w:eastAsia="pl-PL"/>
        </w:rPr>
        <w:t xml:space="preserve"> </w:t>
      </w:r>
      <w:r w:rsidR="001C2DD3">
        <w:rPr>
          <w:rFonts w:ascii="Lato" w:eastAsia="Times New Roman" w:hAnsi="Lato" w:cs="Arial"/>
          <w:bCs/>
          <w:spacing w:val="4"/>
          <w:kern w:val="2"/>
          <w:lang w:eastAsia="pl-PL"/>
        </w:rPr>
        <w:t>1-</w:t>
      </w:r>
      <w:r>
        <w:rPr>
          <w:rFonts w:ascii="Lato" w:eastAsia="Times New Roman" w:hAnsi="Lato" w:cs="Arial"/>
          <w:bCs/>
          <w:spacing w:val="4"/>
          <w:kern w:val="2"/>
          <w:lang w:eastAsia="pl-PL"/>
        </w:rPr>
        <w:t>6</w:t>
      </w:r>
      <w:r w:rsidRPr="00174CA0">
        <w:rPr>
          <w:rFonts w:ascii="Lato" w:eastAsia="Times New Roman" w:hAnsi="Lato" w:cs="Arial"/>
          <w:bCs/>
          <w:spacing w:val="4"/>
          <w:kern w:val="2"/>
          <w:lang w:eastAsia="pl-PL"/>
        </w:rPr>
        <w:t>, licząc od góry strony</w:t>
      </w:r>
      <w:r w:rsidRPr="00174CA0">
        <w:rPr>
          <w:rFonts w:ascii="Lato" w:hAnsi="Lato" w:cs="Arial"/>
          <w:spacing w:val="4"/>
        </w:rPr>
        <w:t xml:space="preserve">, </w:t>
      </w:r>
      <w:r>
        <w:rPr>
          <w:rFonts w:ascii="Lato" w:hAnsi="Lato" w:cs="Arial"/>
          <w:spacing w:val="4"/>
        </w:rPr>
        <w:t>zapis</w:t>
      </w:r>
      <w:r w:rsidRPr="0089255A">
        <w:rPr>
          <w:rFonts w:ascii="Lato" w:hAnsi="Lato" w:cs="Arial"/>
          <w:spacing w:val="4"/>
        </w:rPr>
        <w:t>:</w:t>
      </w:r>
    </w:p>
    <w:p w14:paraId="35BAEFA7" w14:textId="3259E9A1" w:rsidR="003F2A2C" w:rsidRDefault="003F2A2C" w:rsidP="003F2A2C">
      <w:pPr>
        <w:spacing w:after="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 xml:space="preserve">- nieruchomości ujawnionej w KW </w:t>
      </w:r>
      <w:r w:rsidR="006E7737">
        <w:rPr>
          <w:rFonts w:ascii="Lato" w:hAnsi="Lato" w:cs="Arial"/>
          <w:b/>
          <w:spacing w:val="4"/>
        </w:rPr>
        <w:t>(…)</w:t>
      </w:r>
      <w:r>
        <w:rPr>
          <w:rFonts w:ascii="Lato" w:hAnsi="Lato" w:cs="Arial"/>
          <w:bCs/>
          <w:spacing w:val="4"/>
        </w:rPr>
        <w:t xml:space="preserve">, położonej w powiecie mrągowskim, w jedn. </w:t>
      </w:r>
      <w:proofErr w:type="spellStart"/>
      <w:r>
        <w:rPr>
          <w:rFonts w:ascii="Lato" w:hAnsi="Lato" w:cs="Arial"/>
          <w:bCs/>
          <w:spacing w:val="4"/>
        </w:rPr>
        <w:t>ewid</w:t>
      </w:r>
      <w:proofErr w:type="spellEnd"/>
      <w:r>
        <w:rPr>
          <w:rFonts w:ascii="Lato" w:hAnsi="Lato" w:cs="Arial"/>
          <w:bCs/>
          <w:spacing w:val="4"/>
        </w:rPr>
        <w:t>. 281003_2 Gmina Mrągowo, obręb 0012 - Marcinkowo, ark. mapy 8, w skład, której wchodzi działka nr 199/5 dzielona na następujące działki:</w:t>
      </w:r>
    </w:p>
    <w:p w14:paraId="5F88A15F" w14:textId="0A7D7E77" w:rsidR="003F2A2C" w:rsidRDefault="003F2A2C" w:rsidP="003F2A2C">
      <w:pPr>
        <w:spacing w:after="0" w:line="240" w:lineRule="exact"/>
        <w:ind w:left="567"/>
        <w:jc w:val="both"/>
        <w:rPr>
          <w:rFonts w:ascii="Lato" w:hAnsi="Lato" w:cs="Arial"/>
          <w:bCs/>
          <w:spacing w:val="4"/>
        </w:rPr>
      </w:pPr>
      <w:r w:rsidRPr="000177EE">
        <w:rPr>
          <w:rFonts w:ascii="Lato" w:hAnsi="Lato" w:cs="Arial"/>
          <w:bCs/>
          <w:spacing w:val="4"/>
        </w:rPr>
        <w:t>1.</w:t>
      </w:r>
      <w:r>
        <w:rPr>
          <w:rFonts w:ascii="Lato" w:hAnsi="Lato" w:cs="Arial"/>
          <w:bCs/>
          <w:spacing w:val="4"/>
        </w:rPr>
        <w:t xml:space="preserve">      dz. nr     199/16          0.0964</w:t>
      </w:r>
      <w:r>
        <w:rPr>
          <w:rFonts w:ascii="Lato" w:hAnsi="Lato" w:cs="Arial"/>
          <w:bCs/>
          <w:spacing w:val="4"/>
        </w:rPr>
        <w:tab/>
      </w:r>
      <w:r>
        <w:rPr>
          <w:rFonts w:ascii="Lato" w:hAnsi="Lato" w:cs="Arial"/>
          <w:bCs/>
          <w:spacing w:val="4"/>
        </w:rPr>
        <w:tab/>
        <w:t>ha     - ark. mapy 8</w:t>
      </w:r>
    </w:p>
    <w:p w14:paraId="17A3B333" w14:textId="12BF57A7" w:rsidR="003F2A2C" w:rsidRDefault="003F2A2C" w:rsidP="003F2A2C">
      <w:pPr>
        <w:spacing w:after="0" w:line="240" w:lineRule="exact"/>
        <w:ind w:left="567"/>
        <w:jc w:val="both"/>
        <w:rPr>
          <w:rFonts w:ascii="Lato" w:hAnsi="Lato" w:cs="Arial"/>
          <w:bCs/>
          <w:spacing w:val="4"/>
        </w:rPr>
      </w:pPr>
      <w:r>
        <w:rPr>
          <w:rFonts w:ascii="Lato" w:hAnsi="Lato" w:cs="Arial"/>
          <w:bCs/>
          <w:spacing w:val="4"/>
        </w:rPr>
        <w:t xml:space="preserve">2.      </w:t>
      </w:r>
      <w:r w:rsidRPr="000177EE">
        <w:rPr>
          <w:rFonts w:ascii="Lato" w:hAnsi="Lato" w:cs="Arial"/>
          <w:bCs/>
          <w:spacing w:val="4"/>
          <w:u w:val="single"/>
        </w:rPr>
        <w:t xml:space="preserve">dz. nr     </w:t>
      </w:r>
      <w:r>
        <w:rPr>
          <w:rFonts w:ascii="Lato" w:hAnsi="Lato" w:cs="Arial"/>
          <w:bCs/>
          <w:spacing w:val="4"/>
          <w:u w:val="single"/>
        </w:rPr>
        <w:t>199/17</w:t>
      </w:r>
      <w:r w:rsidRPr="000177EE">
        <w:rPr>
          <w:rFonts w:ascii="Lato" w:hAnsi="Lato" w:cs="Arial"/>
          <w:bCs/>
          <w:spacing w:val="4"/>
          <w:u w:val="single"/>
        </w:rPr>
        <w:t xml:space="preserve">  </w:t>
      </w:r>
      <w:r>
        <w:rPr>
          <w:rFonts w:ascii="Lato" w:hAnsi="Lato" w:cs="Arial"/>
          <w:bCs/>
          <w:spacing w:val="4"/>
          <w:u w:val="single"/>
        </w:rPr>
        <w:t xml:space="preserve">        1.5000</w:t>
      </w:r>
      <w:r>
        <w:rPr>
          <w:rFonts w:ascii="Lato" w:hAnsi="Lato" w:cs="Arial"/>
          <w:bCs/>
          <w:spacing w:val="4"/>
          <w:u w:val="single"/>
        </w:rPr>
        <w:tab/>
      </w:r>
      <w:r>
        <w:rPr>
          <w:rFonts w:ascii="Lato" w:hAnsi="Lato" w:cs="Arial"/>
          <w:bCs/>
          <w:spacing w:val="4"/>
          <w:u w:val="single"/>
        </w:rPr>
        <w:tab/>
      </w:r>
      <w:r w:rsidRPr="000177EE">
        <w:rPr>
          <w:rFonts w:ascii="Lato" w:hAnsi="Lato" w:cs="Arial"/>
          <w:bCs/>
          <w:spacing w:val="4"/>
          <w:u w:val="single"/>
        </w:rPr>
        <w:t xml:space="preserve">ha     - ark. mapy </w:t>
      </w:r>
      <w:r>
        <w:rPr>
          <w:rFonts w:ascii="Lato" w:hAnsi="Lato" w:cs="Arial"/>
          <w:bCs/>
          <w:spacing w:val="4"/>
          <w:u w:val="single"/>
        </w:rPr>
        <w:t>8</w:t>
      </w:r>
      <w:r w:rsidRPr="000177EE">
        <w:rPr>
          <w:rFonts w:ascii="Lato" w:hAnsi="Lato" w:cs="Arial"/>
          <w:bCs/>
          <w:spacing w:val="4"/>
          <w:u w:val="single"/>
        </w:rPr>
        <w:t xml:space="preserve"> </w:t>
      </w:r>
    </w:p>
    <w:p w14:paraId="7E1E5E66" w14:textId="5E0443E1" w:rsidR="003F2A2C" w:rsidRDefault="003F2A2C" w:rsidP="003F2A2C">
      <w:pPr>
        <w:spacing w:after="240" w:line="240" w:lineRule="exact"/>
        <w:ind w:left="567"/>
        <w:jc w:val="both"/>
        <w:rPr>
          <w:rFonts w:ascii="Lato" w:hAnsi="Lato" w:cs="Arial"/>
          <w:bCs/>
          <w:spacing w:val="4"/>
        </w:rPr>
      </w:pPr>
      <w:r>
        <w:rPr>
          <w:rFonts w:ascii="Lato" w:hAnsi="Lato" w:cs="Arial"/>
          <w:bCs/>
          <w:spacing w:val="4"/>
        </w:rPr>
        <w:t xml:space="preserve">         Pow. razem:    </w:t>
      </w:r>
      <w:r>
        <w:rPr>
          <w:rFonts w:ascii="Lato" w:hAnsi="Lato" w:cs="Arial"/>
          <w:bCs/>
          <w:spacing w:val="4"/>
        </w:rPr>
        <w:tab/>
        <w:t xml:space="preserve">    </w:t>
      </w:r>
      <w:r w:rsidR="001049F5">
        <w:rPr>
          <w:rFonts w:ascii="Lato" w:hAnsi="Lato" w:cs="Arial"/>
          <w:bCs/>
          <w:spacing w:val="4"/>
        </w:rPr>
        <w:t xml:space="preserve">  </w:t>
      </w:r>
      <w:r>
        <w:rPr>
          <w:rFonts w:ascii="Lato" w:hAnsi="Lato" w:cs="Arial"/>
          <w:bCs/>
          <w:spacing w:val="4"/>
        </w:rPr>
        <w:t>1.5</w:t>
      </w:r>
      <w:r w:rsidR="001049F5">
        <w:rPr>
          <w:rFonts w:ascii="Lato" w:hAnsi="Lato" w:cs="Arial"/>
          <w:bCs/>
          <w:spacing w:val="4"/>
        </w:rPr>
        <w:t>964</w:t>
      </w:r>
      <w:r>
        <w:rPr>
          <w:rFonts w:ascii="Lato" w:hAnsi="Lato" w:cs="Arial"/>
          <w:bCs/>
          <w:spacing w:val="4"/>
        </w:rPr>
        <w:tab/>
      </w:r>
      <w:r>
        <w:rPr>
          <w:rFonts w:ascii="Lato" w:hAnsi="Lato" w:cs="Arial"/>
          <w:bCs/>
          <w:spacing w:val="4"/>
        </w:rPr>
        <w:tab/>
        <w:t>ha</w:t>
      </w:r>
    </w:p>
    <w:p w14:paraId="4C474D34" w14:textId="31FF90B1" w:rsidR="001049F5" w:rsidRDefault="003F2A2C" w:rsidP="001049F5">
      <w:pPr>
        <w:spacing w:after="0" w:line="240" w:lineRule="exact"/>
        <w:ind w:left="567"/>
        <w:jc w:val="both"/>
        <w:rPr>
          <w:rFonts w:ascii="Lato" w:hAnsi="Lato" w:cs="Arial"/>
          <w:bCs/>
          <w:spacing w:val="4"/>
        </w:rPr>
      </w:pPr>
      <w:r>
        <w:rPr>
          <w:rFonts w:ascii="Lato" w:hAnsi="Lato" w:cs="Arial"/>
          <w:bCs/>
          <w:spacing w:val="4"/>
        </w:rPr>
        <w:t xml:space="preserve">- nieruchomości ujawnionej w KW </w:t>
      </w:r>
      <w:r w:rsidR="006E7737">
        <w:rPr>
          <w:rFonts w:ascii="Lato" w:hAnsi="Lato" w:cs="Arial"/>
          <w:b/>
          <w:spacing w:val="4"/>
        </w:rPr>
        <w:t>(…)</w:t>
      </w:r>
      <w:r>
        <w:rPr>
          <w:rFonts w:ascii="Lato" w:hAnsi="Lato" w:cs="Arial"/>
          <w:bCs/>
          <w:spacing w:val="4"/>
        </w:rPr>
        <w:t xml:space="preserve">, </w:t>
      </w:r>
      <w:r w:rsidR="001049F5">
        <w:rPr>
          <w:rFonts w:ascii="Lato" w:hAnsi="Lato" w:cs="Arial"/>
          <w:bCs/>
          <w:spacing w:val="4"/>
        </w:rPr>
        <w:t xml:space="preserve">położonej w powiecie mrągowskim, w jedn. </w:t>
      </w:r>
      <w:proofErr w:type="spellStart"/>
      <w:r w:rsidR="001049F5">
        <w:rPr>
          <w:rFonts w:ascii="Lato" w:hAnsi="Lato" w:cs="Arial"/>
          <w:bCs/>
          <w:spacing w:val="4"/>
        </w:rPr>
        <w:t>ewid</w:t>
      </w:r>
      <w:proofErr w:type="spellEnd"/>
      <w:r w:rsidR="001049F5">
        <w:rPr>
          <w:rFonts w:ascii="Lato" w:hAnsi="Lato" w:cs="Arial"/>
          <w:bCs/>
          <w:spacing w:val="4"/>
        </w:rPr>
        <w:t>. 281003_2 Gmina Mrągowo, obręb 0012 - Marcinkowo, ark. mapy 8, w skład, której wchodzi działka nr 199/4 dzielona na następujące działki:</w:t>
      </w:r>
    </w:p>
    <w:p w14:paraId="66699D21" w14:textId="042A627D" w:rsidR="001049F5" w:rsidRDefault="001049F5" w:rsidP="001049F5">
      <w:pPr>
        <w:spacing w:after="0" w:line="240" w:lineRule="exact"/>
        <w:ind w:left="567"/>
        <w:jc w:val="both"/>
        <w:rPr>
          <w:rFonts w:ascii="Lato" w:hAnsi="Lato" w:cs="Arial"/>
          <w:bCs/>
          <w:spacing w:val="4"/>
        </w:rPr>
      </w:pPr>
      <w:r w:rsidRPr="000177EE">
        <w:rPr>
          <w:rFonts w:ascii="Lato" w:hAnsi="Lato" w:cs="Arial"/>
          <w:bCs/>
          <w:spacing w:val="4"/>
        </w:rPr>
        <w:t>1.</w:t>
      </w:r>
      <w:r>
        <w:rPr>
          <w:rFonts w:ascii="Lato" w:hAnsi="Lato" w:cs="Arial"/>
          <w:bCs/>
          <w:spacing w:val="4"/>
        </w:rPr>
        <w:t xml:space="preserve">      dz. nr     199/18          0.0980</w:t>
      </w:r>
      <w:r>
        <w:rPr>
          <w:rFonts w:ascii="Lato" w:hAnsi="Lato" w:cs="Arial"/>
          <w:bCs/>
          <w:spacing w:val="4"/>
        </w:rPr>
        <w:tab/>
      </w:r>
      <w:r>
        <w:rPr>
          <w:rFonts w:ascii="Lato" w:hAnsi="Lato" w:cs="Arial"/>
          <w:bCs/>
          <w:spacing w:val="4"/>
        </w:rPr>
        <w:tab/>
        <w:t>ha     - ark. mapy 8</w:t>
      </w:r>
    </w:p>
    <w:p w14:paraId="7CBDE1A3" w14:textId="6973FF6D" w:rsidR="001049F5" w:rsidRDefault="001049F5" w:rsidP="001049F5">
      <w:pPr>
        <w:spacing w:after="0" w:line="240" w:lineRule="exact"/>
        <w:ind w:left="567"/>
        <w:jc w:val="both"/>
        <w:rPr>
          <w:rFonts w:ascii="Lato" w:hAnsi="Lato" w:cs="Arial"/>
          <w:bCs/>
          <w:spacing w:val="4"/>
        </w:rPr>
      </w:pPr>
      <w:r>
        <w:rPr>
          <w:rFonts w:ascii="Lato" w:hAnsi="Lato" w:cs="Arial"/>
          <w:bCs/>
          <w:spacing w:val="4"/>
        </w:rPr>
        <w:t xml:space="preserve">2.      </w:t>
      </w:r>
      <w:r w:rsidRPr="000177EE">
        <w:rPr>
          <w:rFonts w:ascii="Lato" w:hAnsi="Lato" w:cs="Arial"/>
          <w:bCs/>
          <w:spacing w:val="4"/>
          <w:u w:val="single"/>
        </w:rPr>
        <w:t xml:space="preserve">dz. nr     </w:t>
      </w:r>
      <w:r>
        <w:rPr>
          <w:rFonts w:ascii="Lato" w:hAnsi="Lato" w:cs="Arial"/>
          <w:bCs/>
          <w:spacing w:val="4"/>
          <w:u w:val="single"/>
        </w:rPr>
        <w:t>199/19</w:t>
      </w:r>
      <w:r w:rsidRPr="000177EE">
        <w:rPr>
          <w:rFonts w:ascii="Lato" w:hAnsi="Lato" w:cs="Arial"/>
          <w:bCs/>
          <w:spacing w:val="4"/>
          <w:u w:val="single"/>
        </w:rPr>
        <w:t xml:space="preserve">  </w:t>
      </w:r>
      <w:r>
        <w:rPr>
          <w:rFonts w:ascii="Lato" w:hAnsi="Lato" w:cs="Arial"/>
          <w:bCs/>
          <w:spacing w:val="4"/>
          <w:u w:val="single"/>
        </w:rPr>
        <w:t xml:space="preserve">        0.4200</w:t>
      </w:r>
      <w:r>
        <w:rPr>
          <w:rFonts w:ascii="Lato" w:hAnsi="Lato" w:cs="Arial"/>
          <w:bCs/>
          <w:spacing w:val="4"/>
          <w:u w:val="single"/>
        </w:rPr>
        <w:tab/>
      </w:r>
      <w:r>
        <w:rPr>
          <w:rFonts w:ascii="Lato" w:hAnsi="Lato" w:cs="Arial"/>
          <w:bCs/>
          <w:spacing w:val="4"/>
          <w:u w:val="single"/>
        </w:rPr>
        <w:tab/>
      </w:r>
      <w:r w:rsidRPr="000177EE">
        <w:rPr>
          <w:rFonts w:ascii="Lato" w:hAnsi="Lato" w:cs="Arial"/>
          <w:bCs/>
          <w:spacing w:val="4"/>
          <w:u w:val="single"/>
        </w:rPr>
        <w:t xml:space="preserve">ha     - ark. mapy </w:t>
      </w:r>
      <w:r>
        <w:rPr>
          <w:rFonts w:ascii="Lato" w:hAnsi="Lato" w:cs="Arial"/>
          <w:bCs/>
          <w:spacing w:val="4"/>
          <w:u w:val="single"/>
        </w:rPr>
        <w:t>8</w:t>
      </w:r>
      <w:r w:rsidRPr="000177EE">
        <w:rPr>
          <w:rFonts w:ascii="Lato" w:hAnsi="Lato" w:cs="Arial"/>
          <w:bCs/>
          <w:spacing w:val="4"/>
          <w:u w:val="single"/>
        </w:rPr>
        <w:t xml:space="preserve"> </w:t>
      </w:r>
    </w:p>
    <w:p w14:paraId="6F823E36" w14:textId="4A8C1A26" w:rsidR="003F2A2C" w:rsidRDefault="001049F5" w:rsidP="001049F5">
      <w:pPr>
        <w:spacing w:after="0" w:line="240" w:lineRule="exact"/>
        <w:ind w:left="567"/>
        <w:jc w:val="both"/>
        <w:rPr>
          <w:rFonts w:ascii="Lato" w:hAnsi="Lato" w:cs="Arial"/>
          <w:bCs/>
          <w:spacing w:val="4"/>
        </w:rPr>
      </w:pPr>
      <w:r>
        <w:rPr>
          <w:rFonts w:ascii="Lato" w:hAnsi="Lato" w:cs="Arial"/>
          <w:bCs/>
          <w:spacing w:val="4"/>
        </w:rPr>
        <w:t xml:space="preserve">         Pow. razem:    </w:t>
      </w:r>
      <w:r>
        <w:rPr>
          <w:rFonts w:ascii="Lato" w:hAnsi="Lato" w:cs="Arial"/>
          <w:bCs/>
          <w:spacing w:val="4"/>
        </w:rPr>
        <w:tab/>
        <w:t xml:space="preserve">      0.5180</w:t>
      </w:r>
      <w:r>
        <w:rPr>
          <w:rFonts w:ascii="Lato" w:hAnsi="Lato" w:cs="Arial"/>
          <w:bCs/>
          <w:spacing w:val="4"/>
        </w:rPr>
        <w:tab/>
      </w:r>
      <w:r>
        <w:rPr>
          <w:rFonts w:ascii="Lato" w:hAnsi="Lato" w:cs="Arial"/>
          <w:bCs/>
          <w:spacing w:val="4"/>
        </w:rPr>
        <w:tab/>
        <w:t>ha</w:t>
      </w:r>
    </w:p>
    <w:p w14:paraId="7203475E" w14:textId="77777777" w:rsidR="001049F5" w:rsidRDefault="001049F5" w:rsidP="001049F5">
      <w:pPr>
        <w:spacing w:after="0" w:line="240" w:lineRule="exact"/>
        <w:ind w:left="567"/>
        <w:jc w:val="both"/>
        <w:rPr>
          <w:rFonts w:ascii="Lato" w:hAnsi="Lato" w:cs="Arial"/>
          <w:bCs/>
          <w:spacing w:val="4"/>
        </w:rPr>
      </w:pPr>
    </w:p>
    <w:p w14:paraId="0238180F" w14:textId="30671D71" w:rsidR="001049F5" w:rsidRDefault="001049F5" w:rsidP="001049F5">
      <w:pPr>
        <w:spacing w:after="0" w:line="240" w:lineRule="exact"/>
        <w:ind w:left="567"/>
        <w:jc w:val="both"/>
        <w:rPr>
          <w:rFonts w:ascii="Lato" w:hAnsi="Lato" w:cs="Arial"/>
          <w:bCs/>
          <w:spacing w:val="4"/>
        </w:rPr>
      </w:pPr>
      <w:r>
        <w:rPr>
          <w:rFonts w:ascii="Lato" w:hAnsi="Lato" w:cs="Arial"/>
          <w:bCs/>
          <w:spacing w:val="4"/>
        </w:rPr>
        <w:t xml:space="preserve">- nieruchomości ujawnionej w KW </w:t>
      </w:r>
      <w:r w:rsidR="006E7737">
        <w:rPr>
          <w:rFonts w:ascii="Lato" w:hAnsi="Lato" w:cs="Arial"/>
          <w:b/>
          <w:spacing w:val="4"/>
        </w:rPr>
        <w:t>(…)</w:t>
      </w:r>
      <w:r>
        <w:rPr>
          <w:rFonts w:ascii="Lato" w:hAnsi="Lato" w:cs="Arial"/>
          <w:bCs/>
          <w:spacing w:val="4"/>
        </w:rPr>
        <w:t xml:space="preserve">, położonej w powiecie mrągowskim, w jedn. </w:t>
      </w:r>
      <w:proofErr w:type="spellStart"/>
      <w:r>
        <w:rPr>
          <w:rFonts w:ascii="Lato" w:hAnsi="Lato" w:cs="Arial"/>
          <w:bCs/>
          <w:spacing w:val="4"/>
        </w:rPr>
        <w:t>ewid</w:t>
      </w:r>
      <w:proofErr w:type="spellEnd"/>
      <w:r>
        <w:rPr>
          <w:rFonts w:ascii="Lato" w:hAnsi="Lato" w:cs="Arial"/>
          <w:bCs/>
          <w:spacing w:val="4"/>
        </w:rPr>
        <w:t>. 281003_2 Gmina Mrągowo, obręb 0012 - Marcinkowo, ark. mapy 8, w skład, której wchodzi działka nr 199/3 dzielona na następujące działki:</w:t>
      </w:r>
    </w:p>
    <w:p w14:paraId="3CFFA634" w14:textId="3B3D3FBC" w:rsidR="001049F5" w:rsidRDefault="001049F5" w:rsidP="001049F5">
      <w:pPr>
        <w:spacing w:after="0" w:line="240" w:lineRule="exact"/>
        <w:ind w:left="567"/>
        <w:jc w:val="both"/>
        <w:rPr>
          <w:rFonts w:ascii="Lato" w:hAnsi="Lato" w:cs="Arial"/>
          <w:bCs/>
          <w:spacing w:val="4"/>
        </w:rPr>
      </w:pPr>
      <w:r w:rsidRPr="000177EE">
        <w:rPr>
          <w:rFonts w:ascii="Lato" w:hAnsi="Lato" w:cs="Arial"/>
          <w:bCs/>
          <w:spacing w:val="4"/>
        </w:rPr>
        <w:t>1.</w:t>
      </w:r>
      <w:r>
        <w:rPr>
          <w:rFonts w:ascii="Lato" w:hAnsi="Lato" w:cs="Arial"/>
          <w:bCs/>
          <w:spacing w:val="4"/>
        </w:rPr>
        <w:t xml:space="preserve">      dz. nr     199/20          0.3304</w:t>
      </w:r>
      <w:r>
        <w:rPr>
          <w:rFonts w:ascii="Lato" w:hAnsi="Lato" w:cs="Arial"/>
          <w:bCs/>
          <w:spacing w:val="4"/>
        </w:rPr>
        <w:tab/>
      </w:r>
      <w:r>
        <w:rPr>
          <w:rFonts w:ascii="Lato" w:hAnsi="Lato" w:cs="Arial"/>
          <w:bCs/>
          <w:spacing w:val="4"/>
        </w:rPr>
        <w:tab/>
        <w:t>ha     - ark. mapy 8</w:t>
      </w:r>
    </w:p>
    <w:p w14:paraId="3697FFEC" w14:textId="53DBBF15" w:rsidR="001049F5" w:rsidRDefault="001049F5" w:rsidP="001049F5">
      <w:pPr>
        <w:spacing w:after="0" w:line="240" w:lineRule="exact"/>
        <w:ind w:left="567"/>
        <w:jc w:val="both"/>
        <w:rPr>
          <w:rFonts w:ascii="Lato" w:hAnsi="Lato" w:cs="Arial"/>
          <w:bCs/>
          <w:spacing w:val="4"/>
        </w:rPr>
      </w:pPr>
      <w:r>
        <w:rPr>
          <w:rFonts w:ascii="Lato" w:hAnsi="Lato" w:cs="Arial"/>
          <w:bCs/>
          <w:spacing w:val="4"/>
        </w:rPr>
        <w:t xml:space="preserve">2.      </w:t>
      </w:r>
      <w:r w:rsidRPr="000177EE">
        <w:rPr>
          <w:rFonts w:ascii="Lato" w:hAnsi="Lato" w:cs="Arial"/>
          <w:bCs/>
          <w:spacing w:val="4"/>
          <w:u w:val="single"/>
        </w:rPr>
        <w:t xml:space="preserve">dz. nr     </w:t>
      </w:r>
      <w:r>
        <w:rPr>
          <w:rFonts w:ascii="Lato" w:hAnsi="Lato" w:cs="Arial"/>
          <w:bCs/>
          <w:spacing w:val="4"/>
          <w:u w:val="single"/>
        </w:rPr>
        <w:t>199/21</w:t>
      </w:r>
      <w:r w:rsidRPr="000177EE">
        <w:rPr>
          <w:rFonts w:ascii="Lato" w:hAnsi="Lato" w:cs="Arial"/>
          <w:bCs/>
          <w:spacing w:val="4"/>
          <w:u w:val="single"/>
        </w:rPr>
        <w:t xml:space="preserve">  </w:t>
      </w:r>
      <w:r>
        <w:rPr>
          <w:rFonts w:ascii="Lato" w:hAnsi="Lato" w:cs="Arial"/>
          <w:bCs/>
          <w:spacing w:val="4"/>
          <w:u w:val="single"/>
        </w:rPr>
        <w:t xml:space="preserve">        1.1700</w:t>
      </w:r>
      <w:r>
        <w:rPr>
          <w:rFonts w:ascii="Lato" w:hAnsi="Lato" w:cs="Arial"/>
          <w:bCs/>
          <w:spacing w:val="4"/>
          <w:u w:val="single"/>
        </w:rPr>
        <w:tab/>
      </w:r>
      <w:r>
        <w:rPr>
          <w:rFonts w:ascii="Lato" w:hAnsi="Lato" w:cs="Arial"/>
          <w:bCs/>
          <w:spacing w:val="4"/>
          <w:u w:val="single"/>
        </w:rPr>
        <w:tab/>
      </w:r>
      <w:r w:rsidRPr="000177EE">
        <w:rPr>
          <w:rFonts w:ascii="Lato" w:hAnsi="Lato" w:cs="Arial"/>
          <w:bCs/>
          <w:spacing w:val="4"/>
          <w:u w:val="single"/>
        </w:rPr>
        <w:t xml:space="preserve">ha     - ark. mapy </w:t>
      </w:r>
      <w:r>
        <w:rPr>
          <w:rFonts w:ascii="Lato" w:hAnsi="Lato" w:cs="Arial"/>
          <w:bCs/>
          <w:spacing w:val="4"/>
          <w:u w:val="single"/>
        </w:rPr>
        <w:t>8</w:t>
      </w:r>
      <w:r w:rsidRPr="000177EE">
        <w:rPr>
          <w:rFonts w:ascii="Lato" w:hAnsi="Lato" w:cs="Arial"/>
          <w:bCs/>
          <w:spacing w:val="4"/>
          <w:u w:val="single"/>
        </w:rPr>
        <w:t xml:space="preserve"> </w:t>
      </w:r>
    </w:p>
    <w:p w14:paraId="0041C1DA" w14:textId="353CAECF" w:rsidR="001049F5" w:rsidRDefault="001049F5" w:rsidP="001049F5">
      <w:pPr>
        <w:spacing w:after="240" w:line="240" w:lineRule="exact"/>
        <w:ind w:left="567"/>
        <w:jc w:val="both"/>
        <w:rPr>
          <w:rFonts w:ascii="Lato" w:hAnsi="Lato" w:cs="Arial"/>
          <w:bCs/>
          <w:spacing w:val="4"/>
        </w:rPr>
      </w:pPr>
      <w:r>
        <w:rPr>
          <w:rFonts w:ascii="Lato" w:hAnsi="Lato" w:cs="Arial"/>
          <w:bCs/>
          <w:spacing w:val="4"/>
        </w:rPr>
        <w:t xml:space="preserve">         Pow. razem:    </w:t>
      </w:r>
      <w:r>
        <w:rPr>
          <w:rFonts w:ascii="Lato" w:hAnsi="Lato" w:cs="Arial"/>
          <w:bCs/>
          <w:spacing w:val="4"/>
        </w:rPr>
        <w:tab/>
        <w:t xml:space="preserve">      1.5004</w:t>
      </w:r>
      <w:r>
        <w:rPr>
          <w:rFonts w:ascii="Lato" w:hAnsi="Lato" w:cs="Arial"/>
          <w:bCs/>
          <w:spacing w:val="4"/>
        </w:rPr>
        <w:tab/>
      </w:r>
      <w:r>
        <w:rPr>
          <w:rFonts w:ascii="Lato" w:hAnsi="Lato" w:cs="Arial"/>
          <w:bCs/>
          <w:spacing w:val="4"/>
        </w:rPr>
        <w:tab/>
        <w:t>ha</w:t>
      </w:r>
    </w:p>
    <w:p w14:paraId="75B675C0" w14:textId="20C55AE8" w:rsidR="001049F5" w:rsidRDefault="001049F5" w:rsidP="001049F5">
      <w:pPr>
        <w:spacing w:after="0" w:line="240" w:lineRule="exact"/>
        <w:ind w:left="567"/>
        <w:jc w:val="both"/>
        <w:rPr>
          <w:rFonts w:ascii="Lato" w:hAnsi="Lato" w:cs="Arial"/>
          <w:bCs/>
          <w:spacing w:val="4"/>
        </w:rPr>
      </w:pPr>
      <w:r>
        <w:rPr>
          <w:rFonts w:ascii="Lato" w:hAnsi="Lato" w:cs="Arial"/>
          <w:bCs/>
          <w:spacing w:val="4"/>
        </w:rPr>
        <w:t xml:space="preserve">- nieruchomości ujawnionej w KW </w:t>
      </w:r>
      <w:r w:rsidR="006E7737">
        <w:rPr>
          <w:rFonts w:ascii="Lato" w:hAnsi="Lato" w:cs="Arial"/>
          <w:b/>
          <w:spacing w:val="4"/>
        </w:rPr>
        <w:t>(…)</w:t>
      </w:r>
      <w:r>
        <w:rPr>
          <w:rFonts w:ascii="Lato" w:hAnsi="Lato" w:cs="Arial"/>
          <w:bCs/>
          <w:spacing w:val="4"/>
        </w:rPr>
        <w:t xml:space="preserve">, położonej w powiecie mrągowskim, w jedn. </w:t>
      </w:r>
      <w:proofErr w:type="spellStart"/>
      <w:r>
        <w:rPr>
          <w:rFonts w:ascii="Lato" w:hAnsi="Lato" w:cs="Arial"/>
          <w:bCs/>
          <w:spacing w:val="4"/>
        </w:rPr>
        <w:t>ewid</w:t>
      </w:r>
      <w:proofErr w:type="spellEnd"/>
      <w:r>
        <w:rPr>
          <w:rFonts w:ascii="Lato" w:hAnsi="Lato" w:cs="Arial"/>
          <w:bCs/>
          <w:spacing w:val="4"/>
        </w:rPr>
        <w:t>. 281003_2 Gmina Mrągowo, obręb 0012 - Marcinkowo, ark. mapy 8, w skład, której wchodzi działka nr 198/1 dzielona na następujące działki:</w:t>
      </w:r>
    </w:p>
    <w:p w14:paraId="73D0315F" w14:textId="614668FD" w:rsidR="001049F5" w:rsidRDefault="001049F5" w:rsidP="001049F5">
      <w:pPr>
        <w:spacing w:after="0" w:line="240" w:lineRule="exact"/>
        <w:ind w:left="567"/>
        <w:jc w:val="both"/>
        <w:rPr>
          <w:rFonts w:ascii="Lato" w:hAnsi="Lato" w:cs="Arial"/>
          <w:bCs/>
          <w:spacing w:val="4"/>
        </w:rPr>
      </w:pPr>
      <w:r w:rsidRPr="000177EE">
        <w:rPr>
          <w:rFonts w:ascii="Lato" w:hAnsi="Lato" w:cs="Arial"/>
          <w:bCs/>
          <w:spacing w:val="4"/>
        </w:rPr>
        <w:t>1.</w:t>
      </w:r>
      <w:r>
        <w:rPr>
          <w:rFonts w:ascii="Lato" w:hAnsi="Lato" w:cs="Arial"/>
          <w:bCs/>
          <w:spacing w:val="4"/>
        </w:rPr>
        <w:t xml:space="preserve">      dz. nr     198/2            0.2257</w:t>
      </w:r>
      <w:r>
        <w:rPr>
          <w:rFonts w:ascii="Lato" w:hAnsi="Lato" w:cs="Arial"/>
          <w:bCs/>
          <w:spacing w:val="4"/>
        </w:rPr>
        <w:tab/>
      </w:r>
      <w:r>
        <w:rPr>
          <w:rFonts w:ascii="Lato" w:hAnsi="Lato" w:cs="Arial"/>
          <w:bCs/>
          <w:spacing w:val="4"/>
        </w:rPr>
        <w:tab/>
        <w:t>ha     - ark. mapy 8</w:t>
      </w:r>
    </w:p>
    <w:p w14:paraId="15030406" w14:textId="7B791571" w:rsidR="001049F5" w:rsidRDefault="001049F5" w:rsidP="001049F5">
      <w:pPr>
        <w:spacing w:after="0" w:line="240" w:lineRule="exact"/>
        <w:ind w:left="567"/>
        <w:jc w:val="both"/>
        <w:rPr>
          <w:rFonts w:ascii="Lato" w:hAnsi="Lato" w:cs="Arial"/>
          <w:bCs/>
          <w:spacing w:val="4"/>
        </w:rPr>
      </w:pPr>
      <w:r>
        <w:rPr>
          <w:rFonts w:ascii="Lato" w:hAnsi="Lato" w:cs="Arial"/>
          <w:bCs/>
          <w:spacing w:val="4"/>
        </w:rPr>
        <w:t xml:space="preserve">2.      </w:t>
      </w:r>
      <w:r w:rsidRPr="000177EE">
        <w:rPr>
          <w:rFonts w:ascii="Lato" w:hAnsi="Lato" w:cs="Arial"/>
          <w:bCs/>
          <w:spacing w:val="4"/>
          <w:u w:val="single"/>
        </w:rPr>
        <w:t xml:space="preserve">dz. nr     </w:t>
      </w:r>
      <w:r>
        <w:rPr>
          <w:rFonts w:ascii="Lato" w:hAnsi="Lato" w:cs="Arial"/>
          <w:bCs/>
          <w:spacing w:val="4"/>
          <w:u w:val="single"/>
        </w:rPr>
        <w:t>198/3</w:t>
      </w:r>
      <w:r w:rsidRPr="000177EE">
        <w:rPr>
          <w:rFonts w:ascii="Lato" w:hAnsi="Lato" w:cs="Arial"/>
          <w:bCs/>
          <w:spacing w:val="4"/>
          <w:u w:val="single"/>
        </w:rPr>
        <w:t xml:space="preserve">  </w:t>
      </w:r>
      <w:r>
        <w:rPr>
          <w:rFonts w:ascii="Lato" w:hAnsi="Lato" w:cs="Arial"/>
          <w:bCs/>
          <w:spacing w:val="4"/>
          <w:u w:val="single"/>
        </w:rPr>
        <w:t xml:space="preserve">          4.7700</w:t>
      </w:r>
      <w:r>
        <w:rPr>
          <w:rFonts w:ascii="Lato" w:hAnsi="Lato" w:cs="Arial"/>
          <w:bCs/>
          <w:spacing w:val="4"/>
          <w:u w:val="single"/>
        </w:rPr>
        <w:tab/>
      </w:r>
      <w:r>
        <w:rPr>
          <w:rFonts w:ascii="Lato" w:hAnsi="Lato" w:cs="Arial"/>
          <w:bCs/>
          <w:spacing w:val="4"/>
          <w:u w:val="single"/>
        </w:rPr>
        <w:tab/>
      </w:r>
      <w:r w:rsidRPr="000177EE">
        <w:rPr>
          <w:rFonts w:ascii="Lato" w:hAnsi="Lato" w:cs="Arial"/>
          <w:bCs/>
          <w:spacing w:val="4"/>
          <w:u w:val="single"/>
        </w:rPr>
        <w:t xml:space="preserve">ha     - ark. mapy </w:t>
      </w:r>
      <w:r>
        <w:rPr>
          <w:rFonts w:ascii="Lato" w:hAnsi="Lato" w:cs="Arial"/>
          <w:bCs/>
          <w:spacing w:val="4"/>
          <w:u w:val="single"/>
        </w:rPr>
        <w:t>8</w:t>
      </w:r>
      <w:r w:rsidRPr="000177EE">
        <w:rPr>
          <w:rFonts w:ascii="Lato" w:hAnsi="Lato" w:cs="Arial"/>
          <w:bCs/>
          <w:spacing w:val="4"/>
          <w:u w:val="single"/>
        </w:rPr>
        <w:t xml:space="preserve"> </w:t>
      </w:r>
    </w:p>
    <w:p w14:paraId="2FBE0D0F" w14:textId="79DBDAC4" w:rsidR="001049F5" w:rsidRDefault="001049F5" w:rsidP="001049F5">
      <w:pPr>
        <w:spacing w:after="240" w:line="240" w:lineRule="exact"/>
        <w:ind w:left="567"/>
        <w:jc w:val="both"/>
        <w:rPr>
          <w:rFonts w:ascii="Lato" w:hAnsi="Lato" w:cs="Arial"/>
          <w:bCs/>
          <w:spacing w:val="4"/>
        </w:rPr>
      </w:pPr>
      <w:r>
        <w:rPr>
          <w:rFonts w:ascii="Lato" w:hAnsi="Lato" w:cs="Arial"/>
          <w:bCs/>
          <w:spacing w:val="4"/>
        </w:rPr>
        <w:t xml:space="preserve">         Pow. razem:    </w:t>
      </w:r>
      <w:r>
        <w:rPr>
          <w:rFonts w:ascii="Lato" w:hAnsi="Lato" w:cs="Arial"/>
          <w:bCs/>
          <w:spacing w:val="4"/>
        </w:rPr>
        <w:tab/>
        <w:t xml:space="preserve">      4.9957</w:t>
      </w:r>
      <w:r>
        <w:rPr>
          <w:rFonts w:ascii="Lato" w:hAnsi="Lato" w:cs="Arial"/>
          <w:bCs/>
          <w:spacing w:val="4"/>
        </w:rPr>
        <w:tab/>
      </w:r>
      <w:r>
        <w:rPr>
          <w:rFonts w:ascii="Lato" w:hAnsi="Lato" w:cs="Arial"/>
          <w:bCs/>
          <w:spacing w:val="4"/>
        </w:rPr>
        <w:tab/>
        <w:t>ha”,</w:t>
      </w:r>
    </w:p>
    <w:p w14:paraId="3C2F45DD" w14:textId="1F87BB63" w:rsidR="001049F5" w:rsidRPr="0089255A" w:rsidRDefault="001049F5" w:rsidP="001049F5">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45</w:t>
      </w:r>
      <w:r w:rsidRPr="0089255A">
        <w:rPr>
          <w:rFonts w:ascii="Lato" w:hAnsi="Lato" w:cs="Arial"/>
          <w:spacing w:val="4"/>
        </w:rPr>
        <w:t xml:space="preserve">, w </w:t>
      </w:r>
      <w:r>
        <w:rPr>
          <w:rFonts w:ascii="Lato" w:hAnsi="Lato" w:cs="Arial"/>
          <w:spacing w:val="4"/>
        </w:rPr>
        <w:t>wierszu 7</w:t>
      </w:r>
      <w:r w:rsidRPr="0089255A">
        <w:rPr>
          <w:rFonts w:ascii="Lato" w:hAnsi="Lato" w:cs="Arial"/>
          <w:spacing w:val="4"/>
        </w:rPr>
        <w:t xml:space="preserve">, licząc od </w:t>
      </w:r>
      <w:r>
        <w:rPr>
          <w:rFonts w:ascii="Lato" w:hAnsi="Lato" w:cs="Arial"/>
          <w:spacing w:val="4"/>
        </w:rPr>
        <w:t xml:space="preserve">dołu </w:t>
      </w:r>
      <w:r w:rsidRPr="0089255A">
        <w:rPr>
          <w:rFonts w:ascii="Lato" w:hAnsi="Lato" w:cs="Arial"/>
          <w:spacing w:val="4"/>
        </w:rPr>
        <w:t>strony, zapis:</w:t>
      </w:r>
    </w:p>
    <w:p w14:paraId="7C980274" w14:textId="2B18A6FF" w:rsidR="001049F5" w:rsidRDefault="001049F5" w:rsidP="001049F5">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Pow. razem:</w:t>
      </w:r>
      <w:r>
        <w:rPr>
          <w:rFonts w:ascii="Lato" w:hAnsi="Lato" w:cs="Arial"/>
          <w:bCs/>
          <w:spacing w:val="4"/>
        </w:rPr>
        <w:tab/>
      </w:r>
      <w:r>
        <w:rPr>
          <w:rFonts w:ascii="Lato" w:hAnsi="Lato" w:cs="Arial"/>
          <w:bCs/>
          <w:spacing w:val="4"/>
        </w:rPr>
        <w:tab/>
        <w:t>0.1125     ha</w:t>
      </w:r>
      <w:r w:rsidRPr="00174CA0">
        <w:rPr>
          <w:rFonts w:ascii="Lato" w:hAnsi="Lato" w:cs="Arial"/>
          <w:bCs/>
          <w:spacing w:val="4"/>
        </w:rPr>
        <w:t>”,</w:t>
      </w:r>
    </w:p>
    <w:p w14:paraId="273A2B7A" w14:textId="620728B8" w:rsidR="00B76A66" w:rsidRPr="0089255A" w:rsidRDefault="00B76A66" w:rsidP="00B76A66">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w:t>
      </w:r>
      <w:r w:rsidRPr="00174CA0">
        <w:rPr>
          <w:rFonts w:ascii="Lato" w:hAnsi="Lato" w:cs="Arial"/>
          <w:spacing w:val="4"/>
        </w:rPr>
        <w:t xml:space="preserve">znajdujący się </w:t>
      </w:r>
      <w:r>
        <w:rPr>
          <w:rFonts w:ascii="Lato" w:eastAsia="Times New Roman" w:hAnsi="Lato" w:cs="Arial"/>
          <w:bCs/>
          <w:spacing w:val="4"/>
          <w:kern w:val="2"/>
          <w:lang w:eastAsia="pl-PL"/>
        </w:rPr>
        <w:t xml:space="preserve">na stronie 46, w wierszach </w:t>
      </w:r>
      <w:r w:rsidR="00AB76D8">
        <w:rPr>
          <w:rFonts w:ascii="Lato" w:eastAsia="Times New Roman" w:hAnsi="Lato" w:cs="Arial"/>
          <w:bCs/>
          <w:spacing w:val="4"/>
          <w:kern w:val="2"/>
          <w:lang w:eastAsia="pl-PL"/>
        </w:rPr>
        <w:br/>
      </w:r>
      <w:r>
        <w:rPr>
          <w:rFonts w:ascii="Lato" w:eastAsia="Times New Roman" w:hAnsi="Lato" w:cs="Arial"/>
          <w:bCs/>
          <w:spacing w:val="4"/>
          <w:kern w:val="2"/>
          <w:lang w:eastAsia="pl-PL"/>
        </w:rPr>
        <w:t>8-13, licząc</w:t>
      </w:r>
      <w:r w:rsidRPr="00174CA0">
        <w:rPr>
          <w:rFonts w:ascii="Lato" w:eastAsia="Times New Roman" w:hAnsi="Lato" w:cs="Arial"/>
          <w:bCs/>
          <w:spacing w:val="4"/>
          <w:kern w:val="2"/>
          <w:lang w:eastAsia="pl-PL"/>
        </w:rPr>
        <w:t xml:space="preserve"> od góry stron</w:t>
      </w:r>
      <w:r>
        <w:rPr>
          <w:rFonts w:ascii="Lato" w:eastAsia="Times New Roman" w:hAnsi="Lato" w:cs="Arial"/>
          <w:bCs/>
          <w:spacing w:val="4"/>
          <w:kern w:val="2"/>
          <w:lang w:eastAsia="pl-PL"/>
        </w:rPr>
        <w:t>y</w:t>
      </w:r>
      <w:r w:rsidRPr="00174CA0">
        <w:rPr>
          <w:rFonts w:ascii="Lato" w:hAnsi="Lato" w:cs="Arial"/>
          <w:spacing w:val="4"/>
        </w:rPr>
        <w:t xml:space="preserve">, </w:t>
      </w:r>
      <w:r>
        <w:rPr>
          <w:rFonts w:ascii="Lato" w:hAnsi="Lato" w:cs="Arial"/>
          <w:spacing w:val="4"/>
        </w:rPr>
        <w:t>zapis</w:t>
      </w:r>
      <w:r w:rsidRPr="0089255A">
        <w:rPr>
          <w:rFonts w:ascii="Lato" w:hAnsi="Lato" w:cs="Arial"/>
          <w:spacing w:val="4"/>
        </w:rPr>
        <w:t>:</w:t>
      </w:r>
    </w:p>
    <w:p w14:paraId="7DA2A163" w14:textId="1B9A4799" w:rsidR="00B76A66" w:rsidRDefault="00B76A66" w:rsidP="00B76A66">
      <w:pPr>
        <w:spacing w:after="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 xml:space="preserve">- nieruchomości ujawnionej w KW </w:t>
      </w:r>
      <w:r w:rsidR="006E7737">
        <w:rPr>
          <w:rFonts w:ascii="Lato" w:hAnsi="Lato" w:cs="Arial"/>
          <w:b/>
          <w:spacing w:val="4"/>
        </w:rPr>
        <w:t>(…)</w:t>
      </w:r>
      <w:r>
        <w:rPr>
          <w:rFonts w:ascii="Lato" w:hAnsi="Lato" w:cs="Arial"/>
          <w:bCs/>
          <w:spacing w:val="4"/>
        </w:rPr>
        <w:t xml:space="preserve">, położonej w powiecie mrągowskim, w jedn. </w:t>
      </w:r>
      <w:proofErr w:type="spellStart"/>
      <w:r>
        <w:rPr>
          <w:rFonts w:ascii="Lato" w:hAnsi="Lato" w:cs="Arial"/>
          <w:bCs/>
          <w:spacing w:val="4"/>
        </w:rPr>
        <w:t>ewid</w:t>
      </w:r>
      <w:proofErr w:type="spellEnd"/>
      <w:r>
        <w:rPr>
          <w:rFonts w:ascii="Lato" w:hAnsi="Lato" w:cs="Arial"/>
          <w:bCs/>
          <w:spacing w:val="4"/>
        </w:rPr>
        <w:t>. 281003_2 Gmina Mrągowo, obręb 0012 - Marcinkowo, ark. mapy 10, w skład, której wchodzi działka nr 264/26 dzielona na następujące działki:</w:t>
      </w:r>
    </w:p>
    <w:p w14:paraId="5FDE3BF9" w14:textId="7192D861" w:rsidR="00B76A66" w:rsidRDefault="00B76A66" w:rsidP="00B76A66">
      <w:pPr>
        <w:spacing w:after="0" w:line="240" w:lineRule="exact"/>
        <w:ind w:left="567"/>
        <w:jc w:val="both"/>
        <w:rPr>
          <w:rFonts w:ascii="Lato" w:hAnsi="Lato" w:cs="Arial"/>
          <w:bCs/>
          <w:spacing w:val="4"/>
        </w:rPr>
      </w:pPr>
      <w:r w:rsidRPr="000177EE">
        <w:rPr>
          <w:rFonts w:ascii="Lato" w:hAnsi="Lato" w:cs="Arial"/>
          <w:bCs/>
          <w:spacing w:val="4"/>
        </w:rPr>
        <w:t>1.</w:t>
      </w:r>
      <w:r>
        <w:rPr>
          <w:rFonts w:ascii="Lato" w:hAnsi="Lato" w:cs="Arial"/>
          <w:bCs/>
          <w:spacing w:val="4"/>
        </w:rPr>
        <w:t xml:space="preserve">      dz. nr     264/278        0.0149</w:t>
      </w:r>
      <w:r>
        <w:rPr>
          <w:rFonts w:ascii="Lato" w:hAnsi="Lato" w:cs="Arial"/>
          <w:bCs/>
          <w:spacing w:val="4"/>
        </w:rPr>
        <w:tab/>
      </w:r>
      <w:r>
        <w:rPr>
          <w:rFonts w:ascii="Lato" w:hAnsi="Lato" w:cs="Arial"/>
          <w:bCs/>
          <w:spacing w:val="4"/>
        </w:rPr>
        <w:tab/>
        <w:t>ha     - ark. mapy 10</w:t>
      </w:r>
    </w:p>
    <w:p w14:paraId="6BAFAAE7" w14:textId="450AA252" w:rsidR="00B76A66" w:rsidRDefault="00B76A66" w:rsidP="00B76A66">
      <w:pPr>
        <w:spacing w:after="0" w:line="240" w:lineRule="exact"/>
        <w:ind w:left="567"/>
        <w:jc w:val="both"/>
        <w:rPr>
          <w:rFonts w:ascii="Lato" w:hAnsi="Lato" w:cs="Arial"/>
          <w:bCs/>
          <w:spacing w:val="4"/>
        </w:rPr>
      </w:pPr>
      <w:r>
        <w:rPr>
          <w:rFonts w:ascii="Lato" w:hAnsi="Lato" w:cs="Arial"/>
          <w:bCs/>
          <w:spacing w:val="4"/>
        </w:rPr>
        <w:t xml:space="preserve">2.      </w:t>
      </w:r>
      <w:r w:rsidRPr="000177EE">
        <w:rPr>
          <w:rFonts w:ascii="Lato" w:hAnsi="Lato" w:cs="Arial"/>
          <w:bCs/>
          <w:spacing w:val="4"/>
          <w:u w:val="single"/>
        </w:rPr>
        <w:t xml:space="preserve">dz. nr     </w:t>
      </w:r>
      <w:r>
        <w:rPr>
          <w:rFonts w:ascii="Lato" w:hAnsi="Lato" w:cs="Arial"/>
          <w:bCs/>
          <w:spacing w:val="4"/>
          <w:u w:val="single"/>
        </w:rPr>
        <w:t>264/279</w:t>
      </w:r>
      <w:r w:rsidRPr="000177EE">
        <w:rPr>
          <w:rFonts w:ascii="Lato" w:hAnsi="Lato" w:cs="Arial"/>
          <w:bCs/>
          <w:spacing w:val="4"/>
          <w:u w:val="single"/>
        </w:rPr>
        <w:t xml:space="preserve">  </w:t>
      </w:r>
      <w:r>
        <w:rPr>
          <w:rFonts w:ascii="Lato" w:hAnsi="Lato" w:cs="Arial"/>
          <w:bCs/>
          <w:spacing w:val="4"/>
          <w:u w:val="single"/>
        </w:rPr>
        <w:t xml:space="preserve">      0.4455</w:t>
      </w:r>
      <w:r>
        <w:rPr>
          <w:rFonts w:ascii="Lato" w:hAnsi="Lato" w:cs="Arial"/>
          <w:bCs/>
          <w:spacing w:val="4"/>
          <w:u w:val="single"/>
        </w:rPr>
        <w:tab/>
      </w:r>
      <w:r>
        <w:rPr>
          <w:rFonts w:ascii="Lato" w:hAnsi="Lato" w:cs="Arial"/>
          <w:bCs/>
          <w:spacing w:val="4"/>
          <w:u w:val="single"/>
        </w:rPr>
        <w:tab/>
      </w:r>
      <w:r w:rsidRPr="000177EE">
        <w:rPr>
          <w:rFonts w:ascii="Lato" w:hAnsi="Lato" w:cs="Arial"/>
          <w:bCs/>
          <w:spacing w:val="4"/>
          <w:u w:val="single"/>
        </w:rPr>
        <w:t xml:space="preserve">ha     - ark. mapy </w:t>
      </w:r>
      <w:r>
        <w:rPr>
          <w:rFonts w:ascii="Lato" w:hAnsi="Lato" w:cs="Arial"/>
          <w:bCs/>
          <w:spacing w:val="4"/>
          <w:u w:val="single"/>
        </w:rPr>
        <w:t>10</w:t>
      </w:r>
      <w:r w:rsidRPr="000177EE">
        <w:rPr>
          <w:rFonts w:ascii="Lato" w:hAnsi="Lato" w:cs="Arial"/>
          <w:bCs/>
          <w:spacing w:val="4"/>
          <w:u w:val="single"/>
        </w:rPr>
        <w:t xml:space="preserve"> </w:t>
      </w:r>
    </w:p>
    <w:p w14:paraId="1BAEF32C" w14:textId="692DAD11" w:rsidR="00B76A66" w:rsidRDefault="00B76A66" w:rsidP="00B76A66">
      <w:pPr>
        <w:spacing w:after="240" w:line="240" w:lineRule="exact"/>
        <w:ind w:left="567"/>
        <w:jc w:val="both"/>
        <w:rPr>
          <w:rFonts w:ascii="Lato" w:hAnsi="Lato" w:cs="Arial"/>
          <w:bCs/>
          <w:spacing w:val="4"/>
        </w:rPr>
      </w:pPr>
      <w:r>
        <w:rPr>
          <w:rFonts w:ascii="Lato" w:hAnsi="Lato" w:cs="Arial"/>
          <w:bCs/>
          <w:spacing w:val="4"/>
        </w:rPr>
        <w:t xml:space="preserve">         Pow. razem:    </w:t>
      </w:r>
      <w:r>
        <w:rPr>
          <w:rFonts w:ascii="Lato" w:hAnsi="Lato" w:cs="Arial"/>
          <w:bCs/>
          <w:spacing w:val="4"/>
        </w:rPr>
        <w:tab/>
        <w:t xml:space="preserve">      4.4604</w:t>
      </w:r>
      <w:r>
        <w:rPr>
          <w:rFonts w:ascii="Lato" w:hAnsi="Lato" w:cs="Arial"/>
          <w:bCs/>
          <w:spacing w:val="4"/>
        </w:rPr>
        <w:tab/>
      </w:r>
      <w:r>
        <w:rPr>
          <w:rFonts w:ascii="Lato" w:hAnsi="Lato" w:cs="Arial"/>
          <w:bCs/>
          <w:spacing w:val="4"/>
        </w:rPr>
        <w:tab/>
        <w:t>ha</w:t>
      </w:r>
      <w:r w:rsidRPr="000177EE">
        <w:rPr>
          <w:rFonts w:ascii="Lato" w:hAnsi="Lato" w:cs="Arial"/>
          <w:bCs/>
          <w:spacing w:val="4"/>
        </w:rPr>
        <w:t>”,</w:t>
      </w:r>
    </w:p>
    <w:p w14:paraId="2BDDFBB5" w14:textId="47B20C0F" w:rsidR="00B76A66" w:rsidRPr="0089255A" w:rsidRDefault="00B76A66" w:rsidP="00B76A66">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w:t>
      </w:r>
      <w:r w:rsidRPr="00174CA0">
        <w:rPr>
          <w:rFonts w:ascii="Lato" w:hAnsi="Lato" w:cs="Arial"/>
          <w:spacing w:val="4"/>
        </w:rPr>
        <w:t xml:space="preserve">znajdujący się </w:t>
      </w:r>
      <w:r>
        <w:rPr>
          <w:rFonts w:ascii="Lato" w:eastAsia="Times New Roman" w:hAnsi="Lato" w:cs="Arial"/>
          <w:bCs/>
          <w:spacing w:val="4"/>
          <w:kern w:val="2"/>
          <w:lang w:eastAsia="pl-PL"/>
        </w:rPr>
        <w:t xml:space="preserve">na stronie 46, w wierszach </w:t>
      </w:r>
      <w:r w:rsidR="00AB76D8">
        <w:rPr>
          <w:rFonts w:ascii="Lato" w:eastAsia="Times New Roman" w:hAnsi="Lato" w:cs="Arial"/>
          <w:bCs/>
          <w:spacing w:val="4"/>
          <w:kern w:val="2"/>
          <w:lang w:eastAsia="pl-PL"/>
        </w:rPr>
        <w:br/>
      </w:r>
      <w:r>
        <w:rPr>
          <w:rFonts w:ascii="Lato" w:eastAsia="Times New Roman" w:hAnsi="Lato" w:cs="Arial"/>
          <w:bCs/>
          <w:spacing w:val="4"/>
          <w:kern w:val="2"/>
          <w:lang w:eastAsia="pl-PL"/>
        </w:rPr>
        <w:t>9-14, licząc</w:t>
      </w:r>
      <w:r w:rsidRPr="00174CA0">
        <w:rPr>
          <w:rFonts w:ascii="Lato" w:eastAsia="Times New Roman" w:hAnsi="Lato" w:cs="Arial"/>
          <w:bCs/>
          <w:spacing w:val="4"/>
          <w:kern w:val="2"/>
          <w:lang w:eastAsia="pl-PL"/>
        </w:rPr>
        <w:t xml:space="preserve"> od </w:t>
      </w:r>
      <w:r>
        <w:rPr>
          <w:rFonts w:ascii="Lato" w:eastAsia="Times New Roman" w:hAnsi="Lato" w:cs="Arial"/>
          <w:bCs/>
          <w:spacing w:val="4"/>
          <w:kern w:val="2"/>
          <w:lang w:eastAsia="pl-PL"/>
        </w:rPr>
        <w:t>dołu</w:t>
      </w:r>
      <w:r w:rsidRPr="00174CA0">
        <w:rPr>
          <w:rFonts w:ascii="Lato" w:eastAsia="Times New Roman" w:hAnsi="Lato" w:cs="Arial"/>
          <w:bCs/>
          <w:spacing w:val="4"/>
          <w:kern w:val="2"/>
          <w:lang w:eastAsia="pl-PL"/>
        </w:rPr>
        <w:t xml:space="preserve"> stron</w:t>
      </w:r>
      <w:r>
        <w:rPr>
          <w:rFonts w:ascii="Lato" w:eastAsia="Times New Roman" w:hAnsi="Lato" w:cs="Arial"/>
          <w:bCs/>
          <w:spacing w:val="4"/>
          <w:kern w:val="2"/>
          <w:lang w:eastAsia="pl-PL"/>
        </w:rPr>
        <w:t>y</w:t>
      </w:r>
      <w:r w:rsidRPr="00174CA0">
        <w:rPr>
          <w:rFonts w:ascii="Lato" w:hAnsi="Lato" w:cs="Arial"/>
          <w:spacing w:val="4"/>
        </w:rPr>
        <w:t xml:space="preserve">, </w:t>
      </w:r>
      <w:r>
        <w:rPr>
          <w:rFonts w:ascii="Lato" w:hAnsi="Lato" w:cs="Arial"/>
          <w:spacing w:val="4"/>
        </w:rPr>
        <w:t>zapis</w:t>
      </w:r>
      <w:r w:rsidRPr="0089255A">
        <w:rPr>
          <w:rFonts w:ascii="Lato" w:hAnsi="Lato" w:cs="Arial"/>
          <w:spacing w:val="4"/>
        </w:rPr>
        <w:t>:</w:t>
      </w:r>
    </w:p>
    <w:p w14:paraId="7E0E164F" w14:textId="50785ED2" w:rsidR="00B76A66" w:rsidRDefault="00B76A66" w:rsidP="00B76A66">
      <w:pPr>
        <w:spacing w:after="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 xml:space="preserve">- nieruchomości ujawnionej w KW </w:t>
      </w:r>
      <w:r w:rsidR="006E7737">
        <w:rPr>
          <w:rFonts w:ascii="Lato" w:hAnsi="Lato" w:cs="Arial"/>
          <w:b/>
          <w:spacing w:val="4"/>
        </w:rPr>
        <w:t>(…)</w:t>
      </w:r>
      <w:r>
        <w:rPr>
          <w:rFonts w:ascii="Lato" w:hAnsi="Lato" w:cs="Arial"/>
          <w:bCs/>
          <w:spacing w:val="4"/>
        </w:rPr>
        <w:t xml:space="preserve">, położonej w powiecie mrągowskim, w jedn. </w:t>
      </w:r>
      <w:proofErr w:type="spellStart"/>
      <w:r>
        <w:rPr>
          <w:rFonts w:ascii="Lato" w:hAnsi="Lato" w:cs="Arial"/>
          <w:bCs/>
          <w:spacing w:val="4"/>
        </w:rPr>
        <w:t>ewid</w:t>
      </w:r>
      <w:proofErr w:type="spellEnd"/>
      <w:r>
        <w:rPr>
          <w:rFonts w:ascii="Lato" w:hAnsi="Lato" w:cs="Arial"/>
          <w:bCs/>
          <w:spacing w:val="4"/>
        </w:rPr>
        <w:t>. 281003_2 Gmina Mrągowo, obręb 0012 - Marcinkowo, ark. mapy 10, w skład, której wchodzi działka nr 263/4 dzielona na następujące działki:</w:t>
      </w:r>
    </w:p>
    <w:p w14:paraId="7D7AC071" w14:textId="7D7F0ECA" w:rsidR="00B76A66" w:rsidRDefault="00B76A66" w:rsidP="00B76A66">
      <w:pPr>
        <w:spacing w:after="0" w:line="240" w:lineRule="exact"/>
        <w:ind w:left="567"/>
        <w:jc w:val="both"/>
        <w:rPr>
          <w:rFonts w:ascii="Lato" w:hAnsi="Lato" w:cs="Arial"/>
          <w:bCs/>
          <w:spacing w:val="4"/>
        </w:rPr>
      </w:pPr>
      <w:r w:rsidRPr="000177EE">
        <w:rPr>
          <w:rFonts w:ascii="Lato" w:hAnsi="Lato" w:cs="Arial"/>
          <w:bCs/>
          <w:spacing w:val="4"/>
        </w:rPr>
        <w:t>1.</w:t>
      </w:r>
      <w:r>
        <w:rPr>
          <w:rFonts w:ascii="Lato" w:hAnsi="Lato" w:cs="Arial"/>
          <w:bCs/>
          <w:spacing w:val="4"/>
        </w:rPr>
        <w:t xml:space="preserve">      dz. nr     263/8           0.0352</w:t>
      </w:r>
      <w:r>
        <w:rPr>
          <w:rFonts w:ascii="Lato" w:hAnsi="Lato" w:cs="Arial"/>
          <w:bCs/>
          <w:spacing w:val="4"/>
        </w:rPr>
        <w:tab/>
      </w:r>
      <w:r>
        <w:rPr>
          <w:rFonts w:ascii="Lato" w:hAnsi="Lato" w:cs="Arial"/>
          <w:bCs/>
          <w:spacing w:val="4"/>
        </w:rPr>
        <w:tab/>
        <w:t>ha     - ark. mapy 10</w:t>
      </w:r>
    </w:p>
    <w:p w14:paraId="6935B70B" w14:textId="128C722A" w:rsidR="00B76A66" w:rsidRDefault="00B76A66" w:rsidP="00B76A66">
      <w:pPr>
        <w:spacing w:after="0" w:line="240" w:lineRule="exact"/>
        <w:ind w:left="567"/>
        <w:jc w:val="both"/>
        <w:rPr>
          <w:rFonts w:ascii="Lato" w:hAnsi="Lato" w:cs="Arial"/>
          <w:bCs/>
          <w:spacing w:val="4"/>
        </w:rPr>
      </w:pPr>
      <w:r>
        <w:rPr>
          <w:rFonts w:ascii="Lato" w:hAnsi="Lato" w:cs="Arial"/>
          <w:bCs/>
          <w:spacing w:val="4"/>
        </w:rPr>
        <w:lastRenderedPageBreak/>
        <w:t xml:space="preserve">2.      </w:t>
      </w:r>
      <w:r w:rsidRPr="000177EE">
        <w:rPr>
          <w:rFonts w:ascii="Lato" w:hAnsi="Lato" w:cs="Arial"/>
          <w:bCs/>
          <w:spacing w:val="4"/>
          <w:u w:val="single"/>
        </w:rPr>
        <w:t xml:space="preserve">dz. nr     </w:t>
      </w:r>
      <w:r>
        <w:rPr>
          <w:rFonts w:ascii="Lato" w:hAnsi="Lato" w:cs="Arial"/>
          <w:bCs/>
          <w:spacing w:val="4"/>
          <w:u w:val="single"/>
        </w:rPr>
        <w:t>263/</w:t>
      </w:r>
      <w:r w:rsidR="00A17DD1">
        <w:rPr>
          <w:rFonts w:ascii="Lato" w:hAnsi="Lato" w:cs="Arial"/>
          <w:bCs/>
          <w:spacing w:val="4"/>
          <w:u w:val="single"/>
        </w:rPr>
        <w:t>9</w:t>
      </w:r>
      <w:r w:rsidRPr="000177EE">
        <w:rPr>
          <w:rFonts w:ascii="Lato" w:hAnsi="Lato" w:cs="Arial"/>
          <w:bCs/>
          <w:spacing w:val="4"/>
          <w:u w:val="single"/>
        </w:rPr>
        <w:t xml:space="preserve">  </w:t>
      </w:r>
      <w:r>
        <w:rPr>
          <w:rFonts w:ascii="Lato" w:hAnsi="Lato" w:cs="Arial"/>
          <w:bCs/>
          <w:spacing w:val="4"/>
          <w:u w:val="single"/>
        </w:rPr>
        <w:t xml:space="preserve">         0.1300</w:t>
      </w:r>
      <w:r>
        <w:rPr>
          <w:rFonts w:ascii="Lato" w:hAnsi="Lato" w:cs="Arial"/>
          <w:bCs/>
          <w:spacing w:val="4"/>
          <w:u w:val="single"/>
        </w:rPr>
        <w:tab/>
      </w:r>
      <w:r>
        <w:rPr>
          <w:rFonts w:ascii="Lato" w:hAnsi="Lato" w:cs="Arial"/>
          <w:bCs/>
          <w:spacing w:val="4"/>
          <w:u w:val="single"/>
        </w:rPr>
        <w:tab/>
      </w:r>
      <w:r w:rsidRPr="000177EE">
        <w:rPr>
          <w:rFonts w:ascii="Lato" w:hAnsi="Lato" w:cs="Arial"/>
          <w:bCs/>
          <w:spacing w:val="4"/>
          <w:u w:val="single"/>
        </w:rPr>
        <w:t xml:space="preserve">ha     - ark. mapy </w:t>
      </w:r>
      <w:r>
        <w:rPr>
          <w:rFonts w:ascii="Lato" w:hAnsi="Lato" w:cs="Arial"/>
          <w:bCs/>
          <w:spacing w:val="4"/>
          <w:u w:val="single"/>
        </w:rPr>
        <w:t>10</w:t>
      </w:r>
      <w:r w:rsidRPr="000177EE">
        <w:rPr>
          <w:rFonts w:ascii="Lato" w:hAnsi="Lato" w:cs="Arial"/>
          <w:bCs/>
          <w:spacing w:val="4"/>
          <w:u w:val="single"/>
        </w:rPr>
        <w:t xml:space="preserve"> </w:t>
      </w:r>
    </w:p>
    <w:p w14:paraId="4CBC14E9" w14:textId="5B580099" w:rsidR="00B76A66" w:rsidRDefault="00B76A66" w:rsidP="00644550">
      <w:pPr>
        <w:spacing w:after="240" w:line="240" w:lineRule="exact"/>
        <w:ind w:left="567"/>
        <w:jc w:val="both"/>
        <w:rPr>
          <w:rFonts w:ascii="Lato" w:hAnsi="Lato" w:cs="Arial"/>
          <w:bCs/>
          <w:spacing w:val="4"/>
        </w:rPr>
      </w:pPr>
      <w:r>
        <w:rPr>
          <w:rFonts w:ascii="Lato" w:hAnsi="Lato" w:cs="Arial"/>
          <w:bCs/>
          <w:spacing w:val="4"/>
        </w:rPr>
        <w:t xml:space="preserve">         Pow. razem:    </w:t>
      </w:r>
      <w:r>
        <w:rPr>
          <w:rFonts w:ascii="Lato" w:hAnsi="Lato" w:cs="Arial"/>
          <w:bCs/>
          <w:spacing w:val="4"/>
        </w:rPr>
        <w:tab/>
        <w:t xml:space="preserve">     0.1652</w:t>
      </w:r>
      <w:r>
        <w:rPr>
          <w:rFonts w:ascii="Lato" w:hAnsi="Lato" w:cs="Arial"/>
          <w:bCs/>
          <w:spacing w:val="4"/>
        </w:rPr>
        <w:tab/>
      </w:r>
      <w:r>
        <w:rPr>
          <w:rFonts w:ascii="Lato" w:hAnsi="Lato" w:cs="Arial"/>
          <w:bCs/>
          <w:spacing w:val="4"/>
        </w:rPr>
        <w:tab/>
        <w:t>ha</w:t>
      </w:r>
      <w:r w:rsidRPr="000177EE">
        <w:rPr>
          <w:rFonts w:ascii="Lato" w:hAnsi="Lato" w:cs="Arial"/>
          <w:bCs/>
          <w:spacing w:val="4"/>
        </w:rPr>
        <w:t>”,</w:t>
      </w:r>
    </w:p>
    <w:p w14:paraId="0B4E6B41" w14:textId="63A7F9E1" w:rsidR="00644550" w:rsidRPr="0089255A" w:rsidRDefault="00644550" w:rsidP="00644550">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w:t>
      </w:r>
      <w:r w:rsidRPr="00174CA0">
        <w:rPr>
          <w:rFonts w:ascii="Lato" w:hAnsi="Lato" w:cs="Arial"/>
          <w:spacing w:val="4"/>
        </w:rPr>
        <w:t xml:space="preserve">znajdujący się </w:t>
      </w:r>
      <w:r w:rsidR="00672474">
        <w:rPr>
          <w:rFonts w:ascii="Lato" w:eastAsia="Times New Roman" w:hAnsi="Lato" w:cs="Arial"/>
          <w:bCs/>
          <w:spacing w:val="4"/>
          <w:kern w:val="2"/>
          <w:lang w:eastAsia="pl-PL"/>
        </w:rPr>
        <w:t>na</w:t>
      </w:r>
      <w:r w:rsidRPr="00174CA0">
        <w:rPr>
          <w:rFonts w:ascii="Lato" w:eastAsia="Times New Roman" w:hAnsi="Lato" w:cs="Arial"/>
          <w:bCs/>
          <w:spacing w:val="4"/>
          <w:kern w:val="2"/>
          <w:lang w:eastAsia="pl-PL"/>
        </w:rPr>
        <w:t xml:space="preserve"> stron</w:t>
      </w:r>
      <w:r w:rsidR="00672474">
        <w:rPr>
          <w:rFonts w:ascii="Lato" w:eastAsia="Times New Roman" w:hAnsi="Lato" w:cs="Arial"/>
          <w:bCs/>
          <w:spacing w:val="4"/>
          <w:kern w:val="2"/>
          <w:lang w:eastAsia="pl-PL"/>
        </w:rPr>
        <w:t>ie</w:t>
      </w:r>
      <w:r w:rsidRPr="00174CA0">
        <w:rPr>
          <w:rFonts w:ascii="Lato" w:eastAsia="Times New Roman" w:hAnsi="Lato" w:cs="Arial"/>
          <w:bCs/>
          <w:spacing w:val="4"/>
          <w:kern w:val="2"/>
          <w:lang w:eastAsia="pl-PL"/>
        </w:rPr>
        <w:t xml:space="preserve"> </w:t>
      </w:r>
      <w:r>
        <w:rPr>
          <w:rFonts w:ascii="Lato" w:eastAsia="Times New Roman" w:hAnsi="Lato" w:cs="Arial"/>
          <w:bCs/>
          <w:spacing w:val="4"/>
          <w:kern w:val="2"/>
          <w:lang w:eastAsia="pl-PL"/>
        </w:rPr>
        <w:t>47</w:t>
      </w:r>
      <w:r w:rsidR="008850B9">
        <w:rPr>
          <w:rFonts w:ascii="Lato" w:eastAsia="Times New Roman" w:hAnsi="Lato" w:cs="Arial"/>
          <w:bCs/>
          <w:spacing w:val="4"/>
          <w:kern w:val="2"/>
          <w:lang w:eastAsia="pl-PL"/>
        </w:rPr>
        <w:t>,</w:t>
      </w:r>
      <w:r w:rsidRPr="00174CA0">
        <w:rPr>
          <w:rFonts w:ascii="Lato" w:eastAsia="Times New Roman" w:hAnsi="Lato" w:cs="Arial"/>
          <w:bCs/>
          <w:spacing w:val="4"/>
          <w:kern w:val="2"/>
          <w:lang w:eastAsia="pl-PL"/>
        </w:rPr>
        <w:t xml:space="preserve"> </w:t>
      </w:r>
      <w:r w:rsidR="00672474">
        <w:rPr>
          <w:rFonts w:ascii="Lato" w:eastAsia="Times New Roman" w:hAnsi="Lato" w:cs="Arial"/>
          <w:bCs/>
          <w:spacing w:val="4"/>
          <w:kern w:val="2"/>
          <w:lang w:eastAsia="pl-PL"/>
        </w:rPr>
        <w:t xml:space="preserve">w wierszach </w:t>
      </w:r>
      <w:r w:rsidR="00B02FFD">
        <w:rPr>
          <w:rFonts w:ascii="Lato" w:eastAsia="Times New Roman" w:hAnsi="Lato" w:cs="Arial"/>
          <w:bCs/>
          <w:spacing w:val="4"/>
          <w:kern w:val="2"/>
          <w:lang w:eastAsia="pl-PL"/>
        </w:rPr>
        <w:br/>
      </w:r>
      <w:r>
        <w:rPr>
          <w:rFonts w:ascii="Lato" w:eastAsia="Times New Roman" w:hAnsi="Lato" w:cs="Arial"/>
          <w:bCs/>
          <w:spacing w:val="4"/>
          <w:kern w:val="2"/>
          <w:lang w:eastAsia="pl-PL"/>
        </w:rPr>
        <w:t>8</w:t>
      </w:r>
      <w:r w:rsidR="001001A5">
        <w:rPr>
          <w:rFonts w:ascii="Lato" w:eastAsia="Times New Roman" w:hAnsi="Lato" w:cs="Arial"/>
          <w:bCs/>
          <w:spacing w:val="4"/>
          <w:kern w:val="2"/>
          <w:lang w:eastAsia="pl-PL"/>
        </w:rPr>
        <w:t>-47</w:t>
      </w:r>
      <w:r w:rsidRPr="00174CA0">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góry</w:t>
      </w:r>
      <w:r w:rsidRPr="00174CA0">
        <w:rPr>
          <w:rFonts w:ascii="Lato" w:eastAsia="Times New Roman" w:hAnsi="Lato" w:cs="Arial"/>
          <w:bCs/>
          <w:spacing w:val="4"/>
          <w:kern w:val="2"/>
          <w:lang w:eastAsia="pl-PL"/>
        </w:rPr>
        <w:t xml:space="preserve"> strony</w:t>
      </w:r>
      <w:r w:rsidR="00672474">
        <w:rPr>
          <w:rFonts w:ascii="Lato" w:eastAsia="Times New Roman" w:hAnsi="Lato" w:cs="Arial"/>
          <w:bCs/>
          <w:spacing w:val="4"/>
          <w:kern w:val="2"/>
          <w:lang w:eastAsia="pl-PL"/>
        </w:rPr>
        <w:t xml:space="preserve"> oraz</w:t>
      </w:r>
      <w:r w:rsidRPr="00174CA0">
        <w:rPr>
          <w:rFonts w:ascii="Lato" w:eastAsia="Times New Roman" w:hAnsi="Lato" w:cs="Arial"/>
          <w:bCs/>
          <w:spacing w:val="4"/>
          <w:kern w:val="2"/>
          <w:lang w:eastAsia="pl-PL"/>
        </w:rPr>
        <w:t xml:space="preserve"> </w:t>
      </w:r>
      <w:r w:rsidR="00672474">
        <w:rPr>
          <w:rFonts w:ascii="Lato" w:eastAsia="Times New Roman" w:hAnsi="Lato" w:cs="Arial"/>
          <w:bCs/>
          <w:spacing w:val="4"/>
          <w:kern w:val="2"/>
          <w:lang w:eastAsia="pl-PL"/>
        </w:rPr>
        <w:t>na</w:t>
      </w:r>
      <w:r w:rsidRPr="00174CA0">
        <w:rPr>
          <w:rFonts w:ascii="Lato" w:eastAsia="Times New Roman" w:hAnsi="Lato" w:cs="Arial"/>
          <w:bCs/>
          <w:spacing w:val="4"/>
          <w:kern w:val="2"/>
          <w:lang w:eastAsia="pl-PL"/>
        </w:rPr>
        <w:t xml:space="preserve"> stron</w:t>
      </w:r>
      <w:r w:rsidR="00672474">
        <w:rPr>
          <w:rFonts w:ascii="Lato" w:eastAsia="Times New Roman" w:hAnsi="Lato" w:cs="Arial"/>
          <w:bCs/>
          <w:spacing w:val="4"/>
          <w:kern w:val="2"/>
          <w:lang w:eastAsia="pl-PL"/>
        </w:rPr>
        <w:t>ie</w:t>
      </w:r>
      <w:r w:rsidRPr="00174CA0">
        <w:rPr>
          <w:rFonts w:ascii="Lato" w:eastAsia="Times New Roman" w:hAnsi="Lato" w:cs="Arial"/>
          <w:bCs/>
          <w:spacing w:val="4"/>
          <w:kern w:val="2"/>
          <w:lang w:eastAsia="pl-PL"/>
        </w:rPr>
        <w:t xml:space="preserve"> </w:t>
      </w:r>
      <w:r>
        <w:rPr>
          <w:rFonts w:ascii="Lato" w:eastAsia="Times New Roman" w:hAnsi="Lato" w:cs="Arial"/>
          <w:bCs/>
          <w:spacing w:val="4"/>
          <w:kern w:val="2"/>
          <w:lang w:eastAsia="pl-PL"/>
        </w:rPr>
        <w:t>48</w:t>
      </w:r>
      <w:r w:rsidR="008850B9">
        <w:rPr>
          <w:rFonts w:ascii="Lato" w:eastAsia="Times New Roman" w:hAnsi="Lato" w:cs="Arial"/>
          <w:bCs/>
          <w:spacing w:val="4"/>
          <w:kern w:val="2"/>
          <w:lang w:eastAsia="pl-PL"/>
        </w:rPr>
        <w:t>,</w:t>
      </w:r>
      <w:r w:rsidR="00672474">
        <w:rPr>
          <w:rFonts w:ascii="Lato" w:eastAsia="Times New Roman" w:hAnsi="Lato" w:cs="Arial"/>
          <w:bCs/>
          <w:spacing w:val="4"/>
          <w:kern w:val="2"/>
          <w:lang w:eastAsia="pl-PL"/>
        </w:rPr>
        <w:t xml:space="preserve"> w wierszu 1-2</w:t>
      </w:r>
      <w:r w:rsidRPr="00174CA0">
        <w:rPr>
          <w:rFonts w:ascii="Lato" w:eastAsia="Times New Roman" w:hAnsi="Lato" w:cs="Arial"/>
          <w:bCs/>
          <w:spacing w:val="4"/>
          <w:kern w:val="2"/>
          <w:lang w:eastAsia="pl-PL"/>
        </w:rPr>
        <w:t>, licząc od góry strony</w:t>
      </w:r>
      <w:r w:rsidRPr="00174CA0">
        <w:rPr>
          <w:rFonts w:ascii="Lato" w:hAnsi="Lato" w:cs="Arial"/>
          <w:spacing w:val="4"/>
        </w:rPr>
        <w:t xml:space="preserve">, </w:t>
      </w:r>
      <w:r>
        <w:rPr>
          <w:rFonts w:ascii="Lato" w:hAnsi="Lato" w:cs="Arial"/>
          <w:spacing w:val="4"/>
        </w:rPr>
        <w:t>zapis</w:t>
      </w:r>
      <w:r w:rsidRPr="0089255A">
        <w:rPr>
          <w:rFonts w:ascii="Lato" w:hAnsi="Lato" w:cs="Arial"/>
          <w:spacing w:val="4"/>
        </w:rPr>
        <w:t>:</w:t>
      </w:r>
    </w:p>
    <w:p w14:paraId="5A7544D9" w14:textId="3F4D387C" w:rsidR="00644550" w:rsidRDefault="00644550" w:rsidP="00644550">
      <w:pPr>
        <w:spacing w:after="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 xml:space="preserve">- nieruchomości ujawnionej w KW </w:t>
      </w:r>
      <w:r w:rsidR="006E7737">
        <w:rPr>
          <w:rFonts w:ascii="Lato" w:hAnsi="Lato" w:cs="Arial"/>
          <w:b/>
          <w:spacing w:val="4"/>
        </w:rPr>
        <w:t>(…)</w:t>
      </w:r>
      <w:r>
        <w:rPr>
          <w:rFonts w:ascii="Lato" w:hAnsi="Lato" w:cs="Arial"/>
          <w:bCs/>
          <w:spacing w:val="4"/>
        </w:rPr>
        <w:t xml:space="preserve">, położonej w powiecie mrągowskim, w jedn. </w:t>
      </w:r>
      <w:proofErr w:type="spellStart"/>
      <w:r>
        <w:rPr>
          <w:rFonts w:ascii="Lato" w:hAnsi="Lato" w:cs="Arial"/>
          <w:bCs/>
          <w:spacing w:val="4"/>
        </w:rPr>
        <w:t>ewid</w:t>
      </w:r>
      <w:proofErr w:type="spellEnd"/>
      <w:r>
        <w:rPr>
          <w:rFonts w:ascii="Lato" w:hAnsi="Lato" w:cs="Arial"/>
          <w:bCs/>
          <w:spacing w:val="4"/>
        </w:rPr>
        <w:t>. 281003_2 Gmina Mrągowo, obręb 0012 - Marcinkowo, ark. mapy 10, w skład, której wchodzi działka nr 270/3 dzielona na następujące działki:</w:t>
      </w:r>
    </w:p>
    <w:p w14:paraId="5FDF276D" w14:textId="27AA442F" w:rsidR="00644550" w:rsidRDefault="00644550" w:rsidP="00644550">
      <w:pPr>
        <w:spacing w:after="0" w:line="240" w:lineRule="exact"/>
        <w:ind w:left="567"/>
        <w:jc w:val="both"/>
        <w:rPr>
          <w:rFonts w:ascii="Lato" w:hAnsi="Lato" w:cs="Arial"/>
          <w:bCs/>
          <w:spacing w:val="4"/>
        </w:rPr>
      </w:pPr>
      <w:r w:rsidRPr="000177EE">
        <w:rPr>
          <w:rFonts w:ascii="Lato" w:hAnsi="Lato" w:cs="Arial"/>
          <w:bCs/>
          <w:spacing w:val="4"/>
        </w:rPr>
        <w:t>1.</w:t>
      </w:r>
      <w:r>
        <w:rPr>
          <w:rFonts w:ascii="Lato" w:hAnsi="Lato" w:cs="Arial"/>
          <w:bCs/>
          <w:spacing w:val="4"/>
        </w:rPr>
        <w:t xml:space="preserve">      dz. nr     270/16          0.0980</w:t>
      </w:r>
      <w:r>
        <w:rPr>
          <w:rFonts w:ascii="Lato" w:hAnsi="Lato" w:cs="Arial"/>
          <w:bCs/>
          <w:spacing w:val="4"/>
        </w:rPr>
        <w:tab/>
      </w:r>
      <w:r>
        <w:rPr>
          <w:rFonts w:ascii="Lato" w:hAnsi="Lato" w:cs="Arial"/>
          <w:bCs/>
          <w:spacing w:val="4"/>
        </w:rPr>
        <w:tab/>
        <w:t>ha     - ark. mapy 10</w:t>
      </w:r>
    </w:p>
    <w:p w14:paraId="0EF85E56" w14:textId="2DFE0953" w:rsidR="00644550" w:rsidRDefault="00644550" w:rsidP="00644550">
      <w:pPr>
        <w:spacing w:after="0" w:line="240" w:lineRule="exact"/>
        <w:ind w:left="567"/>
        <w:jc w:val="both"/>
        <w:rPr>
          <w:rFonts w:ascii="Lato" w:hAnsi="Lato" w:cs="Arial"/>
          <w:bCs/>
          <w:spacing w:val="4"/>
        </w:rPr>
      </w:pPr>
      <w:r>
        <w:rPr>
          <w:rFonts w:ascii="Lato" w:hAnsi="Lato" w:cs="Arial"/>
          <w:bCs/>
          <w:spacing w:val="4"/>
        </w:rPr>
        <w:t xml:space="preserve">2.      </w:t>
      </w:r>
      <w:r w:rsidRPr="000177EE">
        <w:rPr>
          <w:rFonts w:ascii="Lato" w:hAnsi="Lato" w:cs="Arial"/>
          <w:bCs/>
          <w:spacing w:val="4"/>
          <w:u w:val="single"/>
        </w:rPr>
        <w:t xml:space="preserve">dz. nr     </w:t>
      </w:r>
      <w:r>
        <w:rPr>
          <w:rFonts w:ascii="Lato" w:hAnsi="Lato" w:cs="Arial"/>
          <w:bCs/>
          <w:spacing w:val="4"/>
          <w:u w:val="single"/>
        </w:rPr>
        <w:t>270/17</w:t>
      </w:r>
      <w:r w:rsidRPr="000177EE">
        <w:rPr>
          <w:rFonts w:ascii="Lato" w:hAnsi="Lato" w:cs="Arial"/>
          <w:bCs/>
          <w:spacing w:val="4"/>
          <w:u w:val="single"/>
        </w:rPr>
        <w:t xml:space="preserve">  </w:t>
      </w:r>
      <w:r>
        <w:rPr>
          <w:rFonts w:ascii="Lato" w:hAnsi="Lato" w:cs="Arial"/>
          <w:bCs/>
          <w:spacing w:val="4"/>
          <w:u w:val="single"/>
        </w:rPr>
        <w:t xml:space="preserve">        2.9144</w:t>
      </w:r>
      <w:r>
        <w:rPr>
          <w:rFonts w:ascii="Lato" w:hAnsi="Lato" w:cs="Arial"/>
          <w:bCs/>
          <w:spacing w:val="4"/>
          <w:u w:val="single"/>
        </w:rPr>
        <w:tab/>
      </w:r>
      <w:r>
        <w:rPr>
          <w:rFonts w:ascii="Lato" w:hAnsi="Lato" w:cs="Arial"/>
          <w:bCs/>
          <w:spacing w:val="4"/>
          <w:u w:val="single"/>
        </w:rPr>
        <w:tab/>
      </w:r>
      <w:r w:rsidRPr="000177EE">
        <w:rPr>
          <w:rFonts w:ascii="Lato" w:hAnsi="Lato" w:cs="Arial"/>
          <w:bCs/>
          <w:spacing w:val="4"/>
          <w:u w:val="single"/>
        </w:rPr>
        <w:t xml:space="preserve">ha     - ark. mapy </w:t>
      </w:r>
      <w:r>
        <w:rPr>
          <w:rFonts w:ascii="Lato" w:hAnsi="Lato" w:cs="Arial"/>
          <w:bCs/>
          <w:spacing w:val="4"/>
          <w:u w:val="single"/>
        </w:rPr>
        <w:t>10</w:t>
      </w:r>
      <w:r w:rsidRPr="000177EE">
        <w:rPr>
          <w:rFonts w:ascii="Lato" w:hAnsi="Lato" w:cs="Arial"/>
          <w:bCs/>
          <w:spacing w:val="4"/>
          <w:u w:val="single"/>
        </w:rPr>
        <w:t xml:space="preserve"> </w:t>
      </w:r>
    </w:p>
    <w:p w14:paraId="6947C5A2" w14:textId="06017D08" w:rsidR="00644550" w:rsidRDefault="00644550" w:rsidP="00644550">
      <w:pPr>
        <w:spacing w:after="240" w:line="240" w:lineRule="exact"/>
        <w:ind w:left="567"/>
        <w:jc w:val="both"/>
        <w:rPr>
          <w:rFonts w:ascii="Lato" w:hAnsi="Lato" w:cs="Arial"/>
          <w:bCs/>
          <w:spacing w:val="4"/>
        </w:rPr>
      </w:pPr>
      <w:r>
        <w:rPr>
          <w:rFonts w:ascii="Lato" w:hAnsi="Lato" w:cs="Arial"/>
          <w:bCs/>
          <w:spacing w:val="4"/>
        </w:rPr>
        <w:t xml:space="preserve">         Pow. razem:    </w:t>
      </w:r>
      <w:r>
        <w:rPr>
          <w:rFonts w:ascii="Lato" w:hAnsi="Lato" w:cs="Arial"/>
          <w:bCs/>
          <w:spacing w:val="4"/>
        </w:rPr>
        <w:tab/>
        <w:t xml:space="preserve">      3.0124</w:t>
      </w:r>
      <w:r>
        <w:rPr>
          <w:rFonts w:ascii="Lato" w:hAnsi="Lato" w:cs="Arial"/>
          <w:bCs/>
          <w:spacing w:val="4"/>
        </w:rPr>
        <w:tab/>
      </w:r>
      <w:r>
        <w:rPr>
          <w:rFonts w:ascii="Lato" w:hAnsi="Lato" w:cs="Arial"/>
          <w:bCs/>
          <w:spacing w:val="4"/>
        </w:rPr>
        <w:tab/>
        <w:t>ha</w:t>
      </w:r>
    </w:p>
    <w:p w14:paraId="0175C121" w14:textId="1C939366" w:rsidR="00644550" w:rsidRDefault="00644550" w:rsidP="00644550">
      <w:pPr>
        <w:spacing w:after="0" w:line="240" w:lineRule="exact"/>
        <w:ind w:left="567"/>
        <w:jc w:val="both"/>
        <w:rPr>
          <w:rFonts w:ascii="Lato" w:hAnsi="Lato" w:cs="Arial"/>
          <w:bCs/>
          <w:spacing w:val="4"/>
        </w:rPr>
      </w:pPr>
      <w:r>
        <w:rPr>
          <w:rFonts w:ascii="Lato" w:hAnsi="Lato" w:cs="Arial"/>
          <w:bCs/>
          <w:spacing w:val="4"/>
        </w:rPr>
        <w:t xml:space="preserve">- nieruchomości ujawnionej w KW </w:t>
      </w:r>
      <w:r w:rsidR="006E7737">
        <w:rPr>
          <w:rFonts w:ascii="Lato" w:hAnsi="Lato" w:cs="Arial"/>
          <w:b/>
          <w:spacing w:val="4"/>
        </w:rPr>
        <w:t>(…)</w:t>
      </w:r>
      <w:r>
        <w:rPr>
          <w:rFonts w:ascii="Lato" w:hAnsi="Lato" w:cs="Arial"/>
          <w:bCs/>
          <w:spacing w:val="4"/>
        </w:rPr>
        <w:t xml:space="preserve">, położonej w powiecie mrągowskim, w jedn. </w:t>
      </w:r>
      <w:proofErr w:type="spellStart"/>
      <w:r>
        <w:rPr>
          <w:rFonts w:ascii="Lato" w:hAnsi="Lato" w:cs="Arial"/>
          <w:bCs/>
          <w:spacing w:val="4"/>
        </w:rPr>
        <w:t>ewid</w:t>
      </w:r>
      <w:proofErr w:type="spellEnd"/>
      <w:r>
        <w:rPr>
          <w:rFonts w:ascii="Lato" w:hAnsi="Lato" w:cs="Arial"/>
          <w:bCs/>
          <w:spacing w:val="4"/>
        </w:rPr>
        <w:t>. 281003_2 Gmina Mrągowo, obręb 0012 - Marcinkowo, ark. mapy 10, w skład, której wchodzi działka nr 265/9 dzielona na następujące działki:</w:t>
      </w:r>
    </w:p>
    <w:p w14:paraId="1D7ECA55" w14:textId="6218BAF4" w:rsidR="00644550" w:rsidRDefault="00644550" w:rsidP="00644550">
      <w:pPr>
        <w:spacing w:after="0" w:line="240" w:lineRule="exact"/>
        <w:ind w:left="567"/>
        <w:jc w:val="both"/>
        <w:rPr>
          <w:rFonts w:ascii="Lato" w:hAnsi="Lato" w:cs="Arial"/>
          <w:bCs/>
          <w:spacing w:val="4"/>
        </w:rPr>
      </w:pPr>
      <w:r w:rsidRPr="000177EE">
        <w:rPr>
          <w:rFonts w:ascii="Lato" w:hAnsi="Lato" w:cs="Arial"/>
          <w:bCs/>
          <w:spacing w:val="4"/>
        </w:rPr>
        <w:t>1.</w:t>
      </w:r>
      <w:r>
        <w:rPr>
          <w:rFonts w:ascii="Lato" w:hAnsi="Lato" w:cs="Arial"/>
          <w:bCs/>
          <w:spacing w:val="4"/>
        </w:rPr>
        <w:t xml:space="preserve">      dz. nr     265/11          0.2611</w:t>
      </w:r>
      <w:r>
        <w:rPr>
          <w:rFonts w:ascii="Lato" w:hAnsi="Lato" w:cs="Arial"/>
          <w:bCs/>
          <w:spacing w:val="4"/>
        </w:rPr>
        <w:tab/>
      </w:r>
      <w:r>
        <w:rPr>
          <w:rFonts w:ascii="Lato" w:hAnsi="Lato" w:cs="Arial"/>
          <w:bCs/>
          <w:spacing w:val="4"/>
        </w:rPr>
        <w:tab/>
        <w:t>ha     - ark. mapy 10</w:t>
      </w:r>
    </w:p>
    <w:p w14:paraId="2424F354" w14:textId="1F0B4DD4" w:rsidR="00644550" w:rsidRDefault="00644550" w:rsidP="00644550">
      <w:pPr>
        <w:spacing w:after="0" w:line="240" w:lineRule="exact"/>
        <w:ind w:left="567"/>
        <w:jc w:val="both"/>
        <w:rPr>
          <w:rFonts w:ascii="Lato" w:hAnsi="Lato" w:cs="Arial"/>
          <w:bCs/>
          <w:spacing w:val="4"/>
        </w:rPr>
      </w:pPr>
      <w:r>
        <w:rPr>
          <w:rFonts w:ascii="Lato" w:hAnsi="Lato" w:cs="Arial"/>
          <w:bCs/>
          <w:spacing w:val="4"/>
        </w:rPr>
        <w:t xml:space="preserve">2.      </w:t>
      </w:r>
      <w:r w:rsidRPr="000177EE">
        <w:rPr>
          <w:rFonts w:ascii="Lato" w:hAnsi="Lato" w:cs="Arial"/>
          <w:bCs/>
          <w:spacing w:val="4"/>
          <w:u w:val="single"/>
        </w:rPr>
        <w:t xml:space="preserve">dz. nr     </w:t>
      </w:r>
      <w:r>
        <w:rPr>
          <w:rFonts w:ascii="Lato" w:hAnsi="Lato" w:cs="Arial"/>
          <w:bCs/>
          <w:spacing w:val="4"/>
          <w:u w:val="single"/>
        </w:rPr>
        <w:t>265/12</w:t>
      </w:r>
      <w:r w:rsidRPr="000177EE">
        <w:rPr>
          <w:rFonts w:ascii="Lato" w:hAnsi="Lato" w:cs="Arial"/>
          <w:bCs/>
          <w:spacing w:val="4"/>
          <w:u w:val="single"/>
        </w:rPr>
        <w:t xml:space="preserve">  </w:t>
      </w:r>
      <w:r>
        <w:rPr>
          <w:rFonts w:ascii="Lato" w:hAnsi="Lato" w:cs="Arial"/>
          <w:bCs/>
          <w:spacing w:val="4"/>
          <w:u w:val="single"/>
        </w:rPr>
        <w:t xml:space="preserve">        1.1490</w:t>
      </w:r>
      <w:r>
        <w:rPr>
          <w:rFonts w:ascii="Lato" w:hAnsi="Lato" w:cs="Arial"/>
          <w:bCs/>
          <w:spacing w:val="4"/>
          <w:u w:val="single"/>
        </w:rPr>
        <w:tab/>
      </w:r>
      <w:r>
        <w:rPr>
          <w:rFonts w:ascii="Lato" w:hAnsi="Lato" w:cs="Arial"/>
          <w:bCs/>
          <w:spacing w:val="4"/>
          <w:u w:val="single"/>
        </w:rPr>
        <w:tab/>
      </w:r>
      <w:r w:rsidRPr="000177EE">
        <w:rPr>
          <w:rFonts w:ascii="Lato" w:hAnsi="Lato" w:cs="Arial"/>
          <w:bCs/>
          <w:spacing w:val="4"/>
          <w:u w:val="single"/>
        </w:rPr>
        <w:t xml:space="preserve">ha     - ark. mapy </w:t>
      </w:r>
      <w:r>
        <w:rPr>
          <w:rFonts w:ascii="Lato" w:hAnsi="Lato" w:cs="Arial"/>
          <w:bCs/>
          <w:spacing w:val="4"/>
          <w:u w:val="single"/>
        </w:rPr>
        <w:t>10</w:t>
      </w:r>
      <w:r w:rsidRPr="000177EE">
        <w:rPr>
          <w:rFonts w:ascii="Lato" w:hAnsi="Lato" w:cs="Arial"/>
          <w:bCs/>
          <w:spacing w:val="4"/>
          <w:u w:val="single"/>
        </w:rPr>
        <w:t xml:space="preserve"> </w:t>
      </w:r>
    </w:p>
    <w:p w14:paraId="38979154" w14:textId="62074A90" w:rsidR="00644550" w:rsidRDefault="00644550" w:rsidP="00644550">
      <w:pPr>
        <w:spacing w:after="0" w:line="240" w:lineRule="exact"/>
        <w:ind w:left="567"/>
        <w:jc w:val="both"/>
        <w:rPr>
          <w:rFonts w:ascii="Lato" w:hAnsi="Lato" w:cs="Arial"/>
          <w:bCs/>
          <w:spacing w:val="4"/>
        </w:rPr>
      </w:pPr>
      <w:r>
        <w:rPr>
          <w:rFonts w:ascii="Lato" w:hAnsi="Lato" w:cs="Arial"/>
          <w:bCs/>
          <w:spacing w:val="4"/>
        </w:rPr>
        <w:t xml:space="preserve">         Pow. razem:    </w:t>
      </w:r>
      <w:r>
        <w:rPr>
          <w:rFonts w:ascii="Lato" w:hAnsi="Lato" w:cs="Arial"/>
          <w:bCs/>
          <w:spacing w:val="4"/>
        </w:rPr>
        <w:tab/>
        <w:t xml:space="preserve">      1.4101</w:t>
      </w:r>
      <w:r>
        <w:rPr>
          <w:rFonts w:ascii="Lato" w:hAnsi="Lato" w:cs="Arial"/>
          <w:bCs/>
          <w:spacing w:val="4"/>
        </w:rPr>
        <w:tab/>
      </w:r>
      <w:r>
        <w:rPr>
          <w:rFonts w:ascii="Lato" w:hAnsi="Lato" w:cs="Arial"/>
          <w:bCs/>
          <w:spacing w:val="4"/>
        </w:rPr>
        <w:tab/>
        <w:t>ha</w:t>
      </w:r>
    </w:p>
    <w:p w14:paraId="29AF215D" w14:textId="77777777" w:rsidR="00644550" w:rsidRDefault="00644550" w:rsidP="00644550">
      <w:pPr>
        <w:spacing w:after="0" w:line="240" w:lineRule="exact"/>
        <w:ind w:left="567"/>
        <w:jc w:val="both"/>
        <w:rPr>
          <w:rFonts w:ascii="Lato" w:hAnsi="Lato" w:cs="Arial"/>
          <w:bCs/>
          <w:spacing w:val="4"/>
        </w:rPr>
      </w:pPr>
    </w:p>
    <w:p w14:paraId="6045F623" w14:textId="2FEA7E1C" w:rsidR="00644550" w:rsidRDefault="00644550" w:rsidP="00644550">
      <w:pPr>
        <w:spacing w:after="0" w:line="240" w:lineRule="exact"/>
        <w:ind w:left="567"/>
        <w:jc w:val="both"/>
        <w:rPr>
          <w:rFonts w:ascii="Lato" w:hAnsi="Lato" w:cs="Arial"/>
          <w:bCs/>
          <w:spacing w:val="4"/>
        </w:rPr>
      </w:pPr>
      <w:r>
        <w:rPr>
          <w:rFonts w:ascii="Lato" w:hAnsi="Lato" w:cs="Arial"/>
          <w:bCs/>
          <w:spacing w:val="4"/>
        </w:rPr>
        <w:t xml:space="preserve">- nieruchomości ujawnionej w KW </w:t>
      </w:r>
      <w:r w:rsidR="006E7737">
        <w:rPr>
          <w:rFonts w:ascii="Lato" w:hAnsi="Lato" w:cs="Arial"/>
          <w:b/>
          <w:spacing w:val="4"/>
        </w:rPr>
        <w:t>(…)</w:t>
      </w:r>
      <w:r>
        <w:rPr>
          <w:rFonts w:ascii="Lato" w:hAnsi="Lato" w:cs="Arial"/>
          <w:bCs/>
          <w:spacing w:val="4"/>
        </w:rPr>
        <w:t xml:space="preserve">, położonej w powiecie mrągowskim, w jedn. </w:t>
      </w:r>
      <w:proofErr w:type="spellStart"/>
      <w:r>
        <w:rPr>
          <w:rFonts w:ascii="Lato" w:hAnsi="Lato" w:cs="Arial"/>
          <w:bCs/>
          <w:spacing w:val="4"/>
        </w:rPr>
        <w:t>ewid</w:t>
      </w:r>
      <w:proofErr w:type="spellEnd"/>
      <w:r>
        <w:rPr>
          <w:rFonts w:ascii="Lato" w:hAnsi="Lato" w:cs="Arial"/>
          <w:bCs/>
          <w:spacing w:val="4"/>
        </w:rPr>
        <w:t>. 281003_2 Gmina Mrągowo, obręb 0012 - Marcinkowo, ark. mapy 10, w skład, której wchodzi działka nr 265/10 dzielona na następujące działki:</w:t>
      </w:r>
    </w:p>
    <w:p w14:paraId="7700840A" w14:textId="788C6264" w:rsidR="00644550" w:rsidRDefault="00644550" w:rsidP="00644550">
      <w:pPr>
        <w:spacing w:after="0" w:line="240" w:lineRule="exact"/>
        <w:ind w:left="567"/>
        <w:jc w:val="both"/>
        <w:rPr>
          <w:rFonts w:ascii="Lato" w:hAnsi="Lato" w:cs="Arial"/>
          <w:bCs/>
          <w:spacing w:val="4"/>
        </w:rPr>
      </w:pPr>
      <w:r w:rsidRPr="000177EE">
        <w:rPr>
          <w:rFonts w:ascii="Lato" w:hAnsi="Lato" w:cs="Arial"/>
          <w:bCs/>
          <w:spacing w:val="4"/>
        </w:rPr>
        <w:t>1.</w:t>
      </w:r>
      <w:r>
        <w:rPr>
          <w:rFonts w:ascii="Lato" w:hAnsi="Lato" w:cs="Arial"/>
          <w:bCs/>
          <w:spacing w:val="4"/>
        </w:rPr>
        <w:t xml:space="preserve">      dz. nr     265/13          0.0189</w:t>
      </w:r>
      <w:r>
        <w:rPr>
          <w:rFonts w:ascii="Lato" w:hAnsi="Lato" w:cs="Arial"/>
          <w:bCs/>
          <w:spacing w:val="4"/>
        </w:rPr>
        <w:tab/>
      </w:r>
      <w:r>
        <w:rPr>
          <w:rFonts w:ascii="Lato" w:hAnsi="Lato" w:cs="Arial"/>
          <w:bCs/>
          <w:spacing w:val="4"/>
        </w:rPr>
        <w:tab/>
        <w:t>ha     - ark. mapy 10</w:t>
      </w:r>
    </w:p>
    <w:p w14:paraId="69D65FFA" w14:textId="55CC17B1" w:rsidR="00644550" w:rsidRDefault="00644550" w:rsidP="00644550">
      <w:pPr>
        <w:spacing w:after="0" w:line="240" w:lineRule="exact"/>
        <w:ind w:left="567"/>
        <w:jc w:val="both"/>
        <w:rPr>
          <w:rFonts w:ascii="Lato" w:hAnsi="Lato" w:cs="Arial"/>
          <w:bCs/>
          <w:spacing w:val="4"/>
        </w:rPr>
      </w:pPr>
      <w:r>
        <w:rPr>
          <w:rFonts w:ascii="Lato" w:hAnsi="Lato" w:cs="Arial"/>
          <w:bCs/>
          <w:spacing w:val="4"/>
        </w:rPr>
        <w:t xml:space="preserve">2.      </w:t>
      </w:r>
      <w:r w:rsidRPr="000177EE">
        <w:rPr>
          <w:rFonts w:ascii="Lato" w:hAnsi="Lato" w:cs="Arial"/>
          <w:bCs/>
          <w:spacing w:val="4"/>
          <w:u w:val="single"/>
        </w:rPr>
        <w:t xml:space="preserve">dz. nr     </w:t>
      </w:r>
      <w:r>
        <w:rPr>
          <w:rFonts w:ascii="Lato" w:hAnsi="Lato" w:cs="Arial"/>
          <w:bCs/>
          <w:spacing w:val="4"/>
          <w:u w:val="single"/>
        </w:rPr>
        <w:t>265/14</w:t>
      </w:r>
      <w:r w:rsidRPr="000177EE">
        <w:rPr>
          <w:rFonts w:ascii="Lato" w:hAnsi="Lato" w:cs="Arial"/>
          <w:bCs/>
          <w:spacing w:val="4"/>
          <w:u w:val="single"/>
        </w:rPr>
        <w:t xml:space="preserve">  </w:t>
      </w:r>
      <w:r>
        <w:rPr>
          <w:rFonts w:ascii="Lato" w:hAnsi="Lato" w:cs="Arial"/>
          <w:bCs/>
          <w:spacing w:val="4"/>
          <w:u w:val="single"/>
        </w:rPr>
        <w:t xml:space="preserve">        0.0887</w:t>
      </w:r>
      <w:r>
        <w:rPr>
          <w:rFonts w:ascii="Lato" w:hAnsi="Lato" w:cs="Arial"/>
          <w:bCs/>
          <w:spacing w:val="4"/>
          <w:u w:val="single"/>
        </w:rPr>
        <w:tab/>
      </w:r>
      <w:r>
        <w:rPr>
          <w:rFonts w:ascii="Lato" w:hAnsi="Lato" w:cs="Arial"/>
          <w:bCs/>
          <w:spacing w:val="4"/>
          <w:u w:val="single"/>
        </w:rPr>
        <w:tab/>
      </w:r>
      <w:r w:rsidRPr="000177EE">
        <w:rPr>
          <w:rFonts w:ascii="Lato" w:hAnsi="Lato" w:cs="Arial"/>
          <w:bCs/>
          <w:spacing w:val="4"/>
          <w:u w:val="single"/>
        </w:rPr>
        <w:t xml:space="preserve">ha     - ark. mapy </w:t>
      </w:r>
      <w:r>
        <w:rPr>
          <w:rFonts w:ascii="Lato" w:hAnsi="Lato" w:cs="Arial"/>
          <w:bCs/>
          <w:spacing w:val="4"/>
          <w:u w:val="single"/>
        </w:rPr>
        <w:t>10</w:t>
      </w:r>
      <w:r w:rsidRPr="000177EE">
        <w:rPr>
          <w:rFonts w:ascii="Lato" w:hAnsi="Lato" w:cs="Arial"/>
          <w:bCs/>
          <w:spacing w:val="4"/>
          <w:u w:val="single"/>
        </w:rPr>
        <w:t xml:space="preserve"> </w:t>
      </w:r>
    </w:p>
    <w:p w14:paraId="602CECD5" w14:textId="21DED55B" w:rsidR="00644550" w:rsidRDefault="00644550" w:rsidP="00644550">
      <w:pPr>
        <w:spacing w:after="240" w:line="240" w:lineRule="exact"/>
        <w:ind w:left="567"/>
        <w:jc w:val="both"/>
        <w:rPr>
          <w:rFonts w:ascii="Lato" w:hAnsi="Lato" w:cs="Arial"/>
          <w:bCs/>
          <w:spacing w:val="4"/>
        </w:rPr>
      </w:pPr>
      <w:r>
        <w:rPr>
          <w:rFonts w:ascii="Lato" w:hAnsi="Lato" w:cs="Arial"/>
          <w:bCs/>
          <w:spacing w:val="4"/>
        </w:rPr>
        <w:t xml:space="preserve">         Pow. razem:    </w:t>
      </w:r>
      <w:r>
        <w:rPr>
          <w:rFonts w:ascii="Lato" w:hAnsi="Lato" w:cs="Arial"/>
          <w:bCs/>
          <w:spacing w:val="4"/>
        </w:rPr>
        <w:tab/>
        <w:t xml:space="preserve">      0.1076</w:t>
      </w:r>
      <w:r>
        <w:rPr>
          <w:rFonts w:ascii="Lato" w:hAnsi="Lato" w:cs="Arial"/>
          <w:bCs/>
          <w:spacing w:val="4"/>
        </w:rPr>
        <w:tab/>
      </w:r>
      <w:r>
        <w:rPr>
          <w:rFonts w:ascii="Lato" w:hAnsi="Lato" w:cs="Arial"/>
          <w:bCs/>
          <w:spacing w:val="4"/>
        </w:rPr>
        <w:tab/>
        <w:t>ha</w:t>
      </w:r>
    </w:p>
    <w:p w14:paraId="6D445DE9" w14:textId="3515F233" w:rsidR="00644550" w:rsidRDefault="00644550" w:rsidP="00644550">
      <w:pPr>
        <w:spacing w:after="0" w:line="240" w:lineRule="exact"/>
        <w:ind w:left="567"/>
        <w:jc w:val="both"/>
        <w:rPr>
          <w:rFonts w:ascii="Lato" w:hAnsi="Lato" w:cs="Arial"/>
          <w:bCs/>
          <w:spacing w:val="4"/>
        </w:rPr>
      </w:pPr>
      <w:r>
        <w:rPr>
          <w:rFonts w:ascii="Lato" w:hAnsi="Lato" w:cs="Arial"/>
          <w:bCs/>
          <w:spacing w:val="4"/>
        </w:rPr>
        <w:t xml:space="preserve">- nieruchomości ujawnionej w KW </w:t>
      </w:r>
      <w:r w:rsidR="006E7737">
        <w:rPr>
          <w:rFonts w:ascii="Lato" w:hAnsi="Lato" w:cs="Arial"/>
          <w:b/>
          <w:spacing w:val="4"/>
        </w:rPr>
        <w:t>(…)</w:t>
      </w:r>
      <w:r>
        <w:rPr>
          <w:rFonts w:ascii="Lato" w:hAnsi="Lato" w:cs="Arial"/>
          <w:bCs/>
          <w:spacing w:val="4"/>
        </w:rPr>
        <w:t xml:space="preserve">, położonej w powiecie mrągowskim, w jedn. </w:t>
      </w:r>
      <w:proofErr w:type="spellStart"/>
      <w:r>
        <w:rPr>
          <w:rFonts w:ascii="Lato" w:hAnsi="Lato" w:cs="Arial"/>
          <w:bCs/>
          <w:spacing w:val="4"/>
        </w:rPr>
        <w:t>ewid</w:t>
      </w:r>
      <w:proofErr w:type="spellEnd"/>
      <w:r>
        <w:rPr>
          <w:rFonts w:ascii="Lato" w:hAnsi="Lato" w:cs="Arial"/>
          <w:bCs/>
          <w:spacing w:val="4"/>
        </w:rPr>
        <w:t>. 281003_2 Gmina Mrągowo, obręb 0012 - Marcinkowo, ark. mapy 10, w skład, której wchodzi działka nr 265/</w:t>
      </w:r>
      <w:r w:rsidR="00AE0FBD">
        <w:rPr>
          <w:rFonts w:ascii="Lato" w:hAnsi="Lato" w:cs="Arial"/>
          <w:bCs/>
          <w:spacing w:val="4"/>
        </w:rPr>
        <w:t>8</w:t>
      </w:r>
      <w:r>
        <w:rPr>
          <w:rFonts w:ascii="Lato" w:hAnsi="Lato" w:cs="Arial"/>
          <w:bCs/>
          <w:spacing w:val="4"/>
        </w:rPr>
        <w:t xml:space="preserve"> dzielona na następujące działki:</w:t>
      </w:r>
    </w:p>
    <w:p w14:paraId="72D3B62B" w14:textId="4D454104" w:rsidR="00644550" w:rsidRDefault="00644550" w:rsidP="00644550">
      <w:pPr>
        <w:spacing w:after="0" w:line="240" w:lineRule="exact"/>
        <w:ind w:left="567"/>
        <w:jc w:val="both"/>
        <w:rPr>
          <w:rFonts w:ascii="Lato" w:hAnsi="Lato" w:cs="Arial"/>
          <w:bCs/>
          <w:spacing w:val="4"/>
        </w:rPr>
      </w:pPr>
      <w:r w:rsidRPr="000177EE">
        <w:rPr>
          <w:rFonts w:ascii="Lato" w:hAnsi="Lato" w:cs="Arial"/>
          <w:bCs/>
          <w:spacing w:val="4"/>
        </w:rPr>
        <w:t>1.</w:t>
      </w:r>
      <w:r>
        <w:rPr>
          <w:rFonts w:ascii="Lato" w:hAnsi="Lato" w:cs="Arial"/>
          <w:bCs/>
          <w:spacing w:val="4"/>
        </w:rPr>
        <w:t xml:space="preserve">      dz. nr     265/1</w:t>
      </w:r>
      <w:r w:rsidR="00AE0FBD">
        <w:rPr>
          <w:rFonts w:ascii="Lato" w:hAnsi="Lato" w:cs="Arial"/>
          <w:bCs/>
          <w:spacing w:val="4"/>
        </w:rPr>
        <w:t>5</w:t>
      </w:r>
      <w:r>
        <w:rPr>
          <w:rFonts w:ascii="Lato" w:hAnsi="Lato" w:cs="Arial"/>
          <w:bCs/>
          <w:spacing w:val="4"/>
        </w:rPr>
        <w:t xml:space="preserve">          0.</w:t>
      </w:r>
      <w:r w:rsidR="00AE0FBD">
        <w:rPr>
          <w:rFonts w:ascii="Lato" w:hAnsi="Lato" w:cs="Arial"/>
          <w:bCs/>
          <w:spacing w:val="4"/>
        </w:rPr>
        <w:t>2080</w:t>
      </w:r>
      <w:r>
        <w:rPr>
          <w:rFonts w:ascii="Lato" w:hAnsi="Lato" w:cs="Arial"/>
          <w:bCs/>
          <w:spacing w:val="4"/>
        </w:rPr>
        <w:tab/>
      </w:r>
      <w:r>
        <w:rPr>
          <w:rFonts w:ascii="Lato" w:hAnsi="Lato" w:cs="Arial"/>
          <w:bCs/>
          <w:spacing w:val="4"/>
        </w:rPr>
        <w:tab/>
        <w:t>ha     - ark. mapy 10</w:t>
      </w:r>
    </w:p>
    <w:p w14:paraId="3F0079A5" w14:textId="60DA893D" w:rsidR="00644550" w:rsidRDefault="00644550" w:rsidP="00644550">
      <w:pPr>
        <w:spacing w:after="0" w:line="240" w:lineRule="exact"/>
        <w:ind w:left="567"/>
        <w:jc w:val="both"/>
        <w:rPr>
          <w:rFonts w:ascii="Lato" w:hAnsi="Lato" w:cs="Arial"/>
          <w:bCs/>
          <w:spacing w:val="4"/>
        </w:rPr>
      </w:pPr>
      <w:r>
        <w:rPr>
          <w:rFonts w:ascii="Lato" w:hAnsi="Lato" w:cs="Arial"/>
          <w:bCs/>
          <w:spacing w:val="4"/>
        </w:rPr>
        <w:t xml:space="preserve">2.      </w:t>
      </w:r>
      <w:r w:rsidRPr="000177EE">
        <w:rPr>
          <w:rFonts w:ascii="Lato" w:hAnsi="Lato" w:cs="Arial"/>
          <w:bCs/>
          <w:spacing w:val="4"/>
          <w:u w:val="single"/>
        </w:rPr>
        <w:t xml:space="preserve">dz. nr     </w:t>
      </w:r>
      <w:r>
        <w:rPr>
          <w:rFonts w:ascii="Lato" w:hAnsi="Lato" w:cs="Arial"/>
          <w:bCs/>
          <w:spacing w:val="4"/>
          <w:u w:val="single"/>
        </w:rPr>
        <w:t>265/1</w:t>
      </w:r>
      <w:r w:rsidR="00AE0FBD">
        <w:rPr>
          <w:rFonts w:ascii="Lato" w:hAnsi="Lato" w:cs="Arial"/>
          <w:bCs/>
          <w:spacing w:val="4"/>
          <w:u w:val="single"/>
        </w:rPr>
        <w:t>6</w:t>
      </w:r>
      <w:r w:rsidRPr="000177EE">
        <w:rPr>
          <w:rFonts w:ascii="Lato" w:hAnsi="Lato" w:cs="Arial"/>
          <w:bCs/>
          <w:spacing w:val="4"/>
          <w:u w:val="single"/>
        </w:rPr>
        <w:t xml:space="preserve">  </w:t>
      </w:r>
      <w:r>
        <w:rPr>
          <w:rFonts w:ascii="Lato" w:hAnsi="Lato" w:cs="Arial"/>
          <w:bCs/>
          <w:spacing w:val="4"/>
          <w:u w:val="single"/>
        </w:rPr>
        <w:t xml:space="preserve">        </w:t>
      </w:r>
      <w:r w:rsidR="00AE0FBD">
        <w:rPr>
          <w:rFonts w:ascii="Lato" w:hAnsi="Lato" w:cs="Arial"/>
          <w:bCs/>
          <w:spacing w:val="4"/>
          <w:u w:val="single"/>
        </w:rPr>
        <w:t>2.9459</w:t>
      </w:r>
      <w:r>
        <w:rPr>
          <w:rFonts w:ascii="Lato" w:hAnsi="Lato" w:cs="Arial"/>
          <w:bCs/>
          <w:spacing w:val="4"/>
          <w:u w:val="single"/>
        </w:rPr>
        <w:tab/>
      </w:r>
      <w:r>
        <w:rPr>
          <w:rFonts w:ascii="Lato" w:hAnsi="Lato" w:cs="Arial"/>
          <w:bCs/>
          <w:spacing w:val="4"/>
          <w:u w:val="single"/>
        </w:rPr>
        <w:tab/>
      </w:r>
      <w:r w:rsidRPr="000177EE">
        <w:rPr>
          <w:rFonts w:ascii="Lato" w:hAnsi="Lato" w:cs="Arial"/>
          <w:bCs/>
          <w:spacing w:val="4"/>
          <w:u w:val="single"/>
        </w:rPr>
        <w:t xml:space="preserve">ha     - ark. mapy </w:t>
      </w:r>
      <w:r>
        <w:rPr>
          <w:rFonts w:ascii="Lato" w:hAnsi="Lato" w:cs="Arial"/>
          <w:bCs/>
          <w:spacing w:val="4"/>
          <w:u w:val="single"/>
        </w:rPr>
        <w:t>10</w:t>
      </w:r>
      <w:r w:rsidRPr="000177EE">
        <w:rPr>
          <w:rFonts w:ascii="Lato" w:hAnsi="Lato" w:cs="Arial"/>
          <w:bCs/>
          <w:spacing w:val="4"/>
          <w:u w:val="single"/>
        </w:rPr>
        <w:t xml:space="preserve"> </w:t>
      </w:r>
    </w:p>
    <w:p w14:paraId="104789AF" w14:textId="6D0F9FDD" w:rsidR="00644550" w:rsidRDefault="00644550" w:rsidP="00AE0FBD">
      <w:pPr>
        <w:spacing w:after="240" w:line="240" w:lineRule="exact"/>
        <w:ind w:left="567"/>
        <w:jc w:val="both"/>
        <w:rPr>
          <w:rFonts w:ascii="Lato" w:hAnsi="Lato" w:cs="Arial"/>
          <w:bCs/>
          <w:spacing w:val="4"/>
        </w:rPr>
      </w:pPr>
      <w:r>
        <w:rPr>
          <w:rFonts w:ascii="Lato" w:hAnsi="Lato" w:cs="Arial"/>
          <w:bCs/>
          <w:spacing w:val="4"/>
        </w:rPr>
        <w:t xml:space="preserve">         Pow. razem:    </w:t>
      </w:r>
      <w:r>
        <w:rPr>
          <w:rFonts w:ascii="Lato" w:hAnsi="Lato" w:cs="Arial"/>
          <w:bCs/>
          <w:spacing w:val="4"/>
        </w:rPr>
        <w:tab/>
        <w:t xml:space="preserve">      </w:t>
      </w:r>
      <w:r w:rsidR="00AE0FBD">
        <w:rPr>
          <w:rFonts w:ascii="Lato" w:hAnsi="Lato" w:cs="Arial"/>
          <w:bCs/>
          <w:spacing w:val="4"/>
        </w:rPr>
        <w:t>3.1539</w:t>
      </w:r>
      <w:r>
        <w:rPr>
          <w:rFonts w:ascii="Lato" w:hAnsi="Lato" w:cs="Arial"/>
          <w:bCs/>
          <w:spacing w:val="4"/>
        </w:rPr>
        <w:tab/>
      </w:r>
      <w:r>
        <w:rPr>
          <w:rFonts w:ascii="Lato" w:hAnsi="Lato" w:cs="Arial"/>
          <w:bCs/>
          <w:spacing w:val="4"/>
        </w:rPr>
        <w:tab/>
        <w:t>ha</w:t>
      </w:r>
    </w:p>
    <w:p w14:paraId="337D2F15" w14:textId="68D2D619" w:rsidR="00AE0FBD" w:rsidRDefault="00AE0FBD" w:rsidP="00AE0FBD">
      <w:pPr>
        <w:spacing w:after="0" w:line="240" w:lineRule="exact"/>
        <w:ind w:left="567"/>
        <w:jc w:val="both"/>
        <w:rPr>
          <w:rFonts w:ascii="Lato" w:hAnsi="Lato" w:cs="Arial"/>
          <w:bCs/>
          <w:spacing w:val="4"/>
        </w:rPr>
      </w:pPr>
      <w:r>
        <w:rPr>
          <w:rFonts w:ascii="Lato" w:hAnsi="Lato" w:cs="Arial"/>
          <w:bCs/>
          <w:spacing w:val="4"/>
        </w:rPr>
        <w:t xml:space="preserve">- nieruchomości ujawnionej w KW </w:t>
      </w:r>
      <w:r w:rsidR="006E7737">
        <w:rPr>
          <w:rFonts w:ascii="Lato" w:hAnsi="Lato" w:cs="Arial"/>
          <w:b/>
          <w:spacing w:val="4"/>
        </w:rPr>
        <w:t>(…)</w:t>
      </w:r>
      <w:r>
        <w:rPr>
          <w:rFonts w:ascii="Lato" w:hAnsi="Lato" w:cs="Arial"/>
          <w:bCs/>
          <w:spacing w:val="4"/>
        </w:rPr>
        <w:t xml:space="preserve">, położonej w powiecie mrągowskim, w jedn. </w:t>
      </w:r>
      <w:proofErr w:type="spellStart"/>
      <w:r>
        <w:rPr>
          <w:rFonts w:ascii="Lato" w:hAnsi="Lato" w:cs="Arial"/>
          <w:bCs/>
          <w:spacing w:val="4"/>
        </w:rPr>
        <w:t>ewid</w:t>
      </w:r>
      <w:proofErr w:type="spellEnd"/>
      <w:r>
        <w:rPr>
          <w:rFonts w:ascii="Lato" w:hAnsi="Lato" w:cs="Arial"/>
          <w:bCs/>
          <w:spacing w:val="4"/>
        </w:rPr>
        <w:t>. 281003_2 Gmina Mrągowo, obręb 0012 - Marcinkowo, ark. mapy 10, w skład, której wchodzi działka nr 264/157 dzielona na następujące działki:</w:t>
      </w:r>
    </w:p>
    <w:p w14:paraId="64840953" w14:textId="09313840" w:rsidR="00AE0FBD" w:rsidRDefault="00AE0FBD" w:rsidP="00AE0FBD">
      <w:pPr>
        <w:spacing w:after="0" w:line="240" w:lineRule="exact"/>
        <w:ind w:left="567"/>
        <w:jc w:val="both"/>
        <w:rPr>
          <w:rFonts w:ascii="Lato" w:hAnsi="Lato" w:cs="Arial"/>
          <w:bCs/>
          <w:spacing w:val="4"/>
        </w:rPr>
      </w:pPr>
      <w:r w:rsidRPr="000177EE">
        <w:rPr>
          <w:rFonts w:ascii="Lato" w:hAnsi="Lato" w:cs="Arial"/>
          <w:bCs/>
          <w:spacing w:val="4"/>
        </w:rPr>
        <w:t>1.</w:t>
      </w:r>
      <w:r>
        <w:rPr>
          <w:rFonts w:ascii="Lato" w:hAnsi="Lato" w:cs="Arial"/>
          <w:bCs/>
          <w:spacing w:val="4"/>
        </w:rPr>
        <w:t xml:space="preserve">      dz. nr     264/285        0.0061</w:t>
      </w:r>
      <w:r>
        <w:rPr>
          <w:rFonts w:ascii="Lato" w:hAnsi="Lato" w:cs="Arial"/>
          <w:bCs/>
          <w:spacing w:val="4"/>
        </w:rPr>
        <w:tab/>
      </w:r>
      <w:r>
        <w:rPr>
          <w:rFonts w:ascii="Lato" w:hAnsi="Lato" w:cs="Arial"/>
          <w:bCs/>
          <w:spacing w:val="4"/>
        </w:rPr>
        <w:tab/>
        <w:t>ha     - ark. mapy 10</w:t>
      </w:r>
    </w:p>
    <w:p w14:paraId="3866A70B" w14:textId="5E5FDC08" w:rsidR="00AE0FBD" w:rsidRDefault="00AE0FBD" w:rsidP="00AE0FBD">
      <w:pPr>
        <w:spacing w:after="0" w:line="240" w:lineRule="exact"/>
        <w:ind w:left="567"/>
        <w:jc w:val="both"/>
        <w:rPr>
          <w:rFonts w:ascii="Lato" w:hAnsi="Lato" w:cs="Arial"/>
          <w:bCs/>
          <w:spacing w:val="4"/>
        </w:rPr>
      </w:pPr>
      <w:r>
        <w:rPr>
          <w:rFonts w:ascii="Lato" w:hAnsi="Lato" w:cs="Arial"/>
          <w:bCs/>
          <w:spacing w:val="4"/>
        </w:rPr>
        <w:t xml:space="preserve">2.      </w:t>
      </w:r>
      <w:r w:rsidRPr="000177EE">
        <w:rPr>
          <w:rFonts w:ascii="Lato" w:hAnsi="Lato" w:cs="Arial"/>
          <w:bCs/>
          <w:spacing w:val="4"/>
          <w:u w:val="single"/>
        </w:rPr>
        <w:t xml:space="preserve">dz. nr     </w:t>
      </w:r>
      <w:r>
        <w:rPr>
          <w:rFonts w:ascii="Lato" w:hAnsi="Lato" w:cs="Arial"/>
          <w:bCs/>
          <w:spacing w:val="4"/>
          <w:u w:val="single"/>
        </w:rPr>
        <w:t>264/286</w:t>
      </w:r>
      <w:r w:rsidRPr="000177EE">
        <w:rPr>
          <w:rFonts w:ascii="Lato" w:hAnsi="Lato" w:cs="Arial"/>
          <w:bCs/>
          <w:spacing w:val="4"/>
          <w:u w:val="single"/>
        </w:rPr>
        <w:t xml:space="preserve">  </w:t>
      </w:r>
      <w:r>
        <w:rPr>
          <w:rFonts w:ascii="Lato" w:hAnsi="Lato" w:cs="Arial"/>
          <w:bCs/>
          <w:spacing w:val="4"/>
          <w:u w:val="single"/>
        </w:rPr>
        <w:t xml:space="preserve">      0.5219</w:t>
      </w:r>
      <w:r>
        <w:rPr>
          <w:rFonts w:ascii="Lato" w:hAnsi="Lato" w:cs="Arial"/>
          <w:bCs/>
          <w:spacing w:val="4"/>
          <w:u w:val="single"/>
        </w:rPr>
        <w:tab/>
      </w:r>
      <w:r>
        <w:rPr>
          <w:rFonts w:ascii="Lato" w:hAnsi="Lato" w:cs="Arial"/>
          <w:bCs/>
          <w:spacing w:val="4"/>
          <w:u w:val="single"/>
        </w:rPr>
        <w:tab/>
      </w:r>
      <w:r w:rsidRPr="000177EE">
        <w:rPr>
          <w:rFonts w:ascii="Lato" w:hAnsi="Lato" w:cs="Arial"/>
          <w:bCs/>
          <w:spacing w:val="4"/>
          <w:u w:val="single"/>
        </w:rPr>
        <w:t xml:space="preserve">ha     - ark. mapy </w:t>
      </w:r>
      <w:r>
        <w:rPr>
          <w:rFonts w:ascii="Lato" w:hAnsi="Lato" w:cs="Arial"/>
          <w:bCs/>
          <w:spacing w:val="4"/>
          <w:u w:val="single"/>
        </w:rPr>
        <w:t>10</w:t>
      </w:r>
      <w:r w:rsidRPr="000177EE">
        <w:rPr>
          <w:rFonts w:ascii="Lato" w:hAnsi="Lato" w:cs="Arial"/>
          <w:bCs/>
          <w:spacing w:val="4"/>
          <w:u w:val="single"/>
        </w:rPr>
        <w:t xml:space="preserve"> </w:t>
      </w:r>
    </w:p>
    <w:p w14:paraId="55232E6E" w14:textId="3FB5C689" w:rsidR="00AE0FBD" w:rsidRDefault="00AE0FBD" w:rsidP="00AE0FBD">
      <w:pPr>
        <w:spacing w:after="240" w:line="240" w:lineRule="exact"/>
        <w:ind w:left="567"/>
        <w:jc w:val="both"/>
        <w:rPr>
          <w:rFonts w:ascii="Lato" w:hAnsi="Lato" w:cs="Arial"/>
          <w:bCs/>
          <w:spacing w:val="4"/>
        </w:rPr>
      </w:pPr>
      <w:r>
        <w:rPr>
          <w:rFonts w:ascii="Lato" w:hAnsi="Lato" w:cs="Arial"/>
          <w:bCs/>
          <w:spacing w:val="4"/>
        </w:rPr>
        <w:t xml:space="preserve">         Pow. razem:    </w:t>
      </w:r>
      <w:r>
        <w:rPr>
          <w:rFonts w:ascii="Lato" w:hAnsi="Lato" w:cs="Arial"/>
          <w:bCs/>
          <w:spacing w:val="4"/>
        </w:rPr>
        <w:tab/>
        <w:t xml:space="preserve">      0.5280</w:t>
      </w:r>
      <w:r>
        <w:rPr>
          <w:rFonts w:ascii="Lato" w:hAnsi="Lato" w:cs="Arial"/>
          <w:bCs/>
          <w:spacing w:val="4"/>
        </w:rPr>
        <w:tab/>
      </w:r>
      <w:r>
        <w:rPr>
          <w:rFonts w:ascii="Lato" w:hAnsi="Lato" w:cs="Arial"/>
          <w:bCs/>
          <w:spacing w:val="4"/>
        </w:rPr>
        <w:tab/>
        <w:t>ha</w:t>
      </w:r>
    </w:p>
    <w:p w14:paraId="611316FA" w14:textId="0AD2F96C" w:rsidR="00AE0FBD" w:rsidRDefault="00AE0FBD" w:rsidP="00AE0FBD">
      <w:pPr>
        <w:spacing w:after="0" w:line="240" w:lineRule="exact"/>
        <w:ind w:left="567"/>
        <w:jc w:val="both"/>
        <w:rPr>
          <w:rFonts w:ascii="Lato" w:hAnsi="Lato" w:cs="Arial"/>
          <w:bCs/>
          <w:spacing w:val="4"/>
        </w:rPr>
      </w:pPr>
      <w:r>
        <w:rPr>
          <w:rFonts w:ascii="Lato" w:hAnsi="Lato" w:cs="Arial"/>
          <w:bCs/>
          <w:spacing w:val="4"/>
        </w:rPr>
        <w:t xml:space="preserve">- nieruchomości ujawnionej w KW </w:t>
      </w:r>
      <w:r w:rsidR="006E7737">
        <w:rPr>
          <w:rFonts w:ascii="Lato" w:hAnsi="Lato" w:cs="Arial"/>
          <w:b/>
          <w:spacing w:val="4"/>
        </w:rPr>
        <w:t>(…)</w:t>
      </w:r>
      <w:r>
        <w:rPr>
          <w:rFonts w:ascii="Lato" w:hAnsi="Lato" w:cs="Arial"/>
          <w:bCs/>
          <w:spacing w:val="4"/>
        </w:rPr>
        <w:t xml:space="preserve">, położonej w powiecie mrągowskim, w jedn. </w:t>
      </w:r>
      <w:proofErr w:type="spellStart"/>
      <w:r>
        <w:rPr>
          <w:rFonts w:ascii="Lato" w:hAnsi="Lato" w:cs="Arial"/>
          <w:bCs/>
          <w:spacing w:val="4"/>
        </w:rPr>
        <w:t>ewid</w:t>
      </w:r>
      <w:proofErr w:type="spellEnd"/>
      <w:r>
        <w:rPr>
          <w:rFonts w:ascii="Lato" w:hAnsi="Lato" w:cs="Arial"/>
          <w:bCs/>
          <w:spacing w:val="4"/>
        </w:rPr>
        <w:t>. 281003_2 Gmina Mrągowo, obręb 0012 - Marcinkowo, ark. mapy 10, w skład, której wchodzi działka nr 264/28 dzielona na następujące działki:</w:t>
      </w:r>
    </w:p>
    <w:p w14:paraId="34655614" w14:textId="684DB266" w:rsidR="00AE0FBD" w:rsidRDefault="00AE0FBD" w:rsidP="00AE0FBD">
      <w:pPr>
        <w:spacing w:after="0" w:line="240" w:lineRule="exact"/>
        <w:ind w:left="567"/>
        <w:jc w:val="both"/>
        <w:rPr>
          <w:rFonts w:ascii="Lato" w:hAnsi="Lato" w:cs="Arial"/>
          <w:bCs/>
          <w:spacing w:val="4"/>
        </w:rPr>
      </w:pPr>
      <w:r w:rsidRPr="000177EE">
        <w:rPr>
          <w:rFonts w:ascii="Lato" w:hAnsi="Lato" w:cs="Arial"/>
          <w:bCs/>
          <w:spacing w:val="4"/>
        </w:rPr>
        <w:t>1.</w:t>
      </w:r>
      <w:r>
        <w:rPr>
          <w:rFonts w:ascii="Lato" w:hAnsi="Lato" w:cs="Arial"/>
          <w:bCs/>
          <w:spacing w:val="4"/>
        </w:rPr>
        <w:t xml:space="preserve">      dz. nr     264/287        0.0392</w:t>
      </w:r>
      <w:r>
        <w:rPr>
          <w:rFonts w:ascii="Lato" w:hAnsi="Lato" w:cs="Arial"/>
          <w:bCs/>
          <w:spacing w:val="4"/>
        </w:rPr>
        <w:tab/>
      </w:r>
      <w:r>
        <w:rPr>
          <w:rFonts w:ascii="Lato" w:hAnsi="Lato" w:cs="Arial"/>
          <w:bCs/>
          <w:spacing w:val="4"/>
        </w:rPr>
        <w:tab/>
        <w:t>ha     - ark. mapy 10</w:t>
      </w:r>
    </w:p>
    <w:p w14:paraId="2EA40E44" w14:textId="6BCA43A6" w:rsidR="00AE0FBD" w:rsidRDefault="00AE0FBD" w:rsidP="00AE0FBD">
      <w:pPr>
        <w:spacing w:after="0" w:line="240" w:lineRule="exact"/>
        <w:ind w:left="567"/>
        <w:jc w:val="both"/>
        <w:rPr>
          <w:rFonts w:ascii="Lato" w:hAnsi="Lato" w:cs="Arial"/>
          <w:bCs/>
          <w:spacing w:val="4"/>
        </w:rPr>
      </w:pPr>
      <w:r>
        <w:rPr>
          <w:rFonts w:ascii="Lato" w:hAnsi="Lato" w:cs="Arial"/>
          <w:bCs/>
          <w:spacing w:val="4"/>
        </w:rPr>
        <w:t xml:space="preserve">2.      </w:t>
      </w:r>
      <w:r w:rsidRPr="000177EE">
        <w:rPr>
          <w:rFonts w:ascii="Lato" w:hAnsi="Lato" w:cs="Arial"/>
          <w:bCs/>
          <w:spacing w:val="4"/>
          <w:u w:val="single"/>
        </w:rPr>
        <w:t xml:space="preserve">dz. nr     </w:t>
      </w:r>
      <w:r>
        <w:rPr>
          <w:rFonts w:ascii="Lato" w:hAnsi="Lato" w:cs="Arial"/>
          <w:bCs/>
          <w:spacing w:val="4"/>
          <w:u w:val="single"/>
        </w:rPr>
        <w:t>264/288</w:t>
      </w:r>
      <w:r w:rsidRPr="000177EE">
        <w:rPr>
          <w:rFonts w:ascii="Lato" w:hAnsi="Lato" w:cs="Arial"/>
          <w:bCs/>
          <w:spacing w:val="4"/>
          <w:u w:val="single"/>
        </w:rPr>
        <w:t xml:space="preserve">  </w:t>
      </w:r>
      <w:r>
        <w:rPr>
          <w:rFonts w:ascii="Lato" w:hAnsi="Lato" w:cs="Arial"/>
          <w:bCs/>
          <w:spacing w:val="4"/>
          <w:u w:val="single"/>
        </w:rPr>
        <w:t xml:space="preserve">      0.3323</w:t>
      </w:r>
      <w:r>
        <w:rPr>
          <w:rFonts w:ascii="Lato" w:hAnsi="Lato" w:cs="Arial"/>
          <w:bCs/>
          <w:spacing w:val="4"/>
          <w:u w:val="single"/>
        </w:rPr>
        <w:tab/>
      </w:r>
      <w:r>
        <w:rPr>
          <w:rFonts w:ascii="Lato" w:hAnsi="Lato" w:cs="Arial"/>
          <w:bCs/>
          <w:spacing w:val="4"/>
          <w:u w:val="single"/>
        </w:rPr>
        <w:tab/>
      </w:r>
      <w:r w:rsidRPr="000177EE">
        <w:rPr>
          <w:rFonts w:ascii="Lato" w:hAnsi="Lato" w:cs="Arial"/>
          <w:bCs/>
          <w:spacing w:val="4"/>
          <w:u w:val="single"/>
        </w:rPr>
        <w:t xml:space="preserve">ha     - ark. mapy </w:t>
      </w:r>
      <w:r>
        <w:rPr>
          <w:rFonts w:ascii="Lato" w:hAnsi="Lato" w:cs="Arial"/>
          <w:bCs/>
          <w:spacing w:val="4"/>
          <w:u w:val="single"/>
        </w:rPr>
        <w:t>10</w:t>
      </w:r>
      <w:r w:rsidRPr="000177EE">
        <w:rPr>
          <w:rFonts w:ascii="Lato" w:hAnsi="Lato" w:cs="Arial"/>
          <w:bCs/>
          <w:spacing w:val="4"/>
          <w:u w:val="single"/>
        </w:rPr>
        <w:t xml:space="preserve"> </w:t>
      </w:r>
    </w:p>
    <w:p w14:paraId="66C407BD" w14:textId="047286DA" w:rsidR="00AE0FBD" w:rsidRDefault="00AE0FBD" w:rsidP="00AE0FBD">
      <w:pPr>
        <w:spacing w:after="240" w:line="240" w:lineRule="exact"/>
        <w:ind w:left="567"/>
        <w:jc w:val="both"/>
        <w:rPr>
          <w:rFonts w:ascii="Lato" w:hAnsi="Lato" w:cs="Arial"/>
          <w:bCs/>
          <w:spacing w:val="4"/>
        </w:rPr>
      </w:pPr>
      <w:r>
        <w:rPr>
          <w:rFonts w:ascii="Lato" w:hAnsi="Lato" w:cs="Arial"/>
          <w:bCs/>
          <w:spacing w:val="4"/>
        </w:rPr>
        <w:t xml:space="preserve">         Pow. razem:    </w:t>
      </w:r>
      <w:r>
        <w:rPr>
          <w:rFonts w:ascii="Lato" w:hAnsi="Lato" w:cs="Arial"/>
          <w:bCs/>
          <w:spacing w:val="4"/>
        </w:rPr>
        <w:tab/>
        <w:t xml:space="preserve">      0.3715</w:t>
      </w:r>
      <w:r>
        <w:rPr>
          <w:rFonts w:ascii="Lato" w:hAnsi="Lato" w:cs="Arial"/>
          <w:bCs/>
          <w:spacing w:val="4"/>
        </w:rPr>
        <w:tab/>
      </w:r>
      <w:r>
        <w:rPr>
          <w:rFonts w:ascii="Lato" w:hAnsi="Lato" w:cs="Arial"/>
          <w:bCs/>
          <w:spacing w:val="4"/>
        </w:rPr>
        <w:tab/>
        <w:t>ha</w:t>
      </w:r>
    </w:p>
    <w:p w14:paraId="4DAF50D1" w14:textId="458D3FB9" w:rsidR="00AE0FBD" w:rsidRDefault="00AE0FBD" w:rsidP="00AE0FBD">
      <w:pPr>
        <w:spacing w:after="0" w:line="240" w:lineRule="exact"/>
        <w:ind w:left="567"/>
        <w:jc w:val="both"/>
        <w:rPr>
          <w:rFonts w:ascii="Lato" w:hAnsi="Lato" w:cs="Arial"/>
          <w:bCs/>
          <w:spacing w:val="4"/>
        </w:rPr>
      </w:pPr>
      <w:r>
        <w:rPr>
          <w:rFonts w:ascii="Lato" w:hAnsi="Lato" w:cs="Arial"/>
          <w:bCs/>
          <w:spacing w:val="4"/>
        </w:rPr>
        <w:t xml:space="preserve">- nieruchomości ujawnionej w KW </w:t>
      </w:r>
      <w:r w:rsidR="006E7737">
        <w:rPr>
          <w:rFonts w:ascii="Lato" w:hAnsi="Lato" w:cs="Arial"/>
          <w:b/>
          <w:spacing w:val="4"/>
        </w:rPr>
        <w:t>(…)</w:t>
      </w:r>
      <w:r>
        <w:rPr>
          <w:rFonts w:ascii="Lato" w:hAnsi="Lato" w:cs="Arial"/>
          <w:bCs/>
          <w:spacing w:val="4"/>
        </w:rPr>
        <w:t xml:space="preserve">, położonej w powiecie mrągowskim, w jedn. </w:t>
      </w:r>
      <w:proofErr w:type="spellStart"/>
      <w:r>
        <w:rPr>
          <w:rFonts w:ascii="Lato" w:hAnsi="Lato" w:cs="Arial"/>
          <w:bCs/>
          <w:spacing w:val="4"/>
        </w:rPr>
        <w:t>ewid</w:t>
      </w:r>
      <w:proofErr w:type="spellEnd"/>
      <w:r>
        <w:rPr>
          <w:rFonts w:ascii="Lato" w:hAnsi="Lato" w:cs="Arial"/>
          <w:bCs/>
          <w:spacing w:val="4"/>
        </w:rPr>
        <w:t>. 281003_2 Gmina Mrągowo, obręb 0012 - Marcinkowo, ark. mapy 10, w skład, której wchodzi działka nr 264/27 dzielona na następujące działki:</w:t>
      </w:r>
    </w:p>
    <w:p w14:paraId="59BC5218" w14:textId="2B14E1ED" w:rsidR="00AE0FBD" w:rsidRDefault="00AE0FBD" w:rsidP="00AE0FBD">
      <w:pPr>
        <w:spacing w:after="0" w:line="240" w:lineRule="exact"/>
        <w:ind w:left="567"/>
        <w:jc w:val="both"/>
        <w:rPr>
          <w:rFonts w:ascii="Lato" w:hAnsi="Lato" w:cs="Arial"/>
          <w:bCs/>
          <w:spacing w:val="4"/>
        </w:rPr>
      </w:pPr>
      <w:r w:rsidRPr="000177EE">
        <w:rPr>
          <w:rFonts w:ascii="Lato" w:hAnsi="Lato" w:cs="Arial"/>
          <w:bCs/>
          <w:spacing w:val="4"/>
        </w:rPr>
        <w:t>1.</w:t>
      </w:r>
      <w:r>
        <w:rPr>
          <w:rFonts w:ascii="Lato" w:hAnsi="Lato" w:cs="Arial"/>
          <w:bCs/>
          <w:spacing w:val="4"/>
        </w:rPr>
        <w:t xml:space="preserve">      dz. nr     264/289        0.0037</w:t>
      </w:r>
      <w:r>
        <w:rPr>
          <w:rFonts w:ascii="Lato" w:hAnsi="Lato" w:cs="Arial"/>
          <w:bCs/>
          <w:spacing w:val="4"/>
        </w:rPr>
        <w:tab/>
      </w:r>
      <w:r>
        <w:rPr>
          <w:rFonts w:ascii="Lato" w:hAnsi="Lato" w:cs="Arial"/>
          <w:bCs/>
          <w:spacing w:val="4"/>
        </w:rPr>
        <w:tab/>
        <w:t>ha     - ark. mapy 10</w:t>
      </w:r>
    </w:p>
    <w:p w14:paraId="28A63956" w14:textId="3D791AEA" w:rsidR="00AE0FBD" w:rsidRDefault="00AE0FBD" w:rsidP="00AE0FBD">
      <w:pPr>
        <w:spacing w:after="0" w:line="240" w:lineRule="exact"/>
        <w:ind w:left="567"/>
        <w:jc w:val="both"/>
        <w:rPr>
          <w:rFonts w:ascii="Lato" w:hAnsi="Lato" w:cs="Arial"/>
          <w:bCs/>
          <w:spacing w:val="4"/>
        </w:rPr>
      </w:pPr>
      <w:r>
        <w:rPr>
          <w:rFonts w:ascii="Lato" w:hAnsi="Lato" w:cs="Arial"/>
          <w:bCs/>
          <w:spacing w:val="4"/>
        </w:rPr>
        <w:t xml:space="preserve">2.      </w:t>
      </w:r>
      <w:r w:rsidRPr="000177EE">
        <w:rPr>
          <w:rFonts w:ascii="Lato" w:hAnsi="Lato" w:cs="Arial"/>
          <w:bCs/>
          <w:spacing w:val="4"/>
          <w:u w:val="single"/>
        </w:rPr>
        <w:t xml:space="preserve">dz. nr     </w:t>
      </w:r>
      <w:r>
        <w:rPr>
          <w:rFonts w:ascii="Lato" w:hAnsi="Lato" w:cs="Arial"/>
          <w:bCs/>
          <w:spacing w:val="4"/>
          <w:u w:val="single"/>
        </w:rPr>
        <w:t>264/290</w:t>
      </w:r>
      <w:r w:rsidRPr="000177EE">
        <w:rPr>
          <w:rFonts w:ascii="Lato" w:hAnsi="Lato" w:cs="Arial"/>
          <w:bCs/>
          <w:spacing w:val="4"/>
          <w:u w:val="single"/>
        </w:rPr>
        <w:t xml:space="preserve">  </w:t>
      </w:r>
      <w:r>
        <w:rPr>
          <w:rFonts w:ascii="Lato" w:hAnsi="Lato" w:cs="Arial"/>
          <w:bCs/>
          <w:spacing w:val="4"/>
          <w:u w:val="single"/>
        </w:rPr>
        <w:t xml:space="preserve">      0.1153</w:t>
      </w:r>
      <w:r>
        <w:rPr>
          <w:rFonts w:ascii="Lato" w:hAnsi="Lato" w:cs="Arial"/>
          <w:bCs/>
          <w:spacing w:val="4"/>
          <w:u w:val="single"/>
        </w:rPr>
        <w:tab/>
      </w:r>
      <w:r>
        <w:rPr>
          <w:rFonts w:ascii="Lato" w:hAnsi="Lato" w:cs="Arial"/>
          <w:bCs/>
          <w:spacing w:val="4"/>
          <w:u w:val="single"/>
        </w:rPr>
        <w:tab/>
      </w:r>
      <w:r w:rsidRPr="000177EE">
        <w:rPr>
          <w:rFonts w:ascii="Lato" w:hAnsi="Lato" w:cs="Arial"/>
          <w:bCs/>
          <w:spacing w:val="4"/>
          <w:u w:val="single"/>
        </w:rPr>
        <w:t xml:space="preserve">ha     - ark. mapy </w:t>
      </w:r>
      <w:r>
        <w:rPr>
          <w:rFonts w:ascii="Lato" w:hAnsi="Lato" w:cs="Arial"/>
          <w:bCs/>
          <w:spacing w:val="4"/>
          <w:u w:val="single"/>
        </w:rPr>
        <w:t>10</w:t>
      </w:r>
      <w:r w:rsidRPr="000177EE">
        <w:rPr>
          <w:rFonts w:ascii="Lato" w:hAnsi="Lato" w:cs="Arial"/>
          <w:bCs/>
          <w:spacing w:val="4"/>
          <w:u w:val="single"/>
        </w:rPr>
        <w:t xml:space="preserve"> </w:t>
      </w:r>
    </w:p>
    <w:p w14:paraId="0BF27130" w14:textId="79917E67" w:rsidR="00AE0FBD" w:rsidRDefault="00AE0FBD" w:rsidP="00AE6240">
      <w:pPr>
        <w:spacing w:after="240" w:line="240" w:lineRule="exact"/>
        <w:ind w:left="567"/>
        <w:jc w:val="both"/>
        <w:rPr>
          <w:rFonts w:ascii="Lato" w:hAnsi="Lato" w:cs="Arial"/>
          <w:bCs/>
          <w:spacing w:val="4"/>
        </w:rPr>
      </w:pPr>
      <w:r>
        <w:rPr>
          <w:rFonts w:ascii="Lato" w:hAnsi="Lato" w:cs="Arial"/>
          <w:bCs/>
          <w:spacing w:val="4"/>
        </w:rPr>
        <w:lastRenderedPageBreak/>
        <w:t xml:space="preserve">         Pow. razem:    </w:t>
      </w:r>
      <w:r>
        <w:rPr>
          <w:rFonts w:ascii="Lato" w:hAnsi="Lato" w:cs="Arial"/>
          <w:bCs/>
          <w:spacing w:val="4"/>
        </w:rPr>
        <w:tab/>
        <w:t xml:space="preserve">      0.1190</w:t>
      </w:r>
      <w:r>
        <w:rPr>
          <w:rFonts w:ascii="Lato" w:hAnsi="Lato" w:cs="Arial"/>
          <w:bCs/>
          <w:spacing w:val="4"/>
        </w:rPr>
        <w:tab/>
      </w:r>
      <w:r>
        <w:rPr>
          <w:rFonts w:ascii="Lato" w:hAnsi="Lato" w:cs="Arial"/>
          <w:bCs/>
          <w:spacing w:val="4"/>
        </w:rPr>
        <w:tab/>
        <w:t>ha”,</w:t>
      </w:r>
    </w:p>
    <w:p w14:paraId="177A73D2" w14:textId="3E2A23F3" w:rsidR="00AE6240" w:rsidRPr="0089255A" w:rsidRDefault="00AE6240" w:rsidP="00AE6240">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w:t>
      </w:r>
      <w:r w:rsidRPr="00174CA0">
        <w:rPr>
          <w:rFonts w:ascii="Lato" w:hAnsi="Lato" w:cs="Arial"/>
          <w:spacing w:val="4"/>
        </w:rPr>
        <w:t xml:space="preserve">znajdujący się </w:t>
      </w:r>
      <w:r>
        <w:rPr>
          <w:rFonts w:ascii="Lato" w:eastAsia="Times New Roman" w:hAnsi="Lato" w:cs="Arial"/>
          <w:bCs/>
          <w:spacing w:val="4"/>
          <w:kern w:val="2"/>
          <w:lang w:eastAsia="pl-PL"/>
        </w:rPr>
        <w:t xml:space="preserve">na stronie 60, w wierszach </w:t>
      </w:r>
      <w:r w:rsidR="00B02FFD">
        <w:rPr>
          <w:rFonts w:ascii="Lato" w:eastAsia="Times New Roman" w:hAnsi="Lato" w:cs="Arial"/>
          <w:bCs/>
          <w:spacing w:val="4"/>
          <w:kern w:val="2"/>
          <w:lang w:eastAsia="pl-PL"/>
        </w:rPr>
        <w:br/>
      </w:r>
      <w:r w:rsidR="00DB1171">
        <w:rPr>
          <w:rFonts w:ascii="Lato" w:eastAsia="Times New Roman" w:hAnsi="Lato" w:cs="Arial"/>
          <w:bCs/>
          <w:spacing w:val="4"/>
          <w:kern w:val="2"/>
          <w:lang w:eastAsia="pl-PL"/>
        </w:rPr>
        <w:t>15-16</w:t>
      </w:r>
      <w:r>
        <w:rPr>
          <w:rFonts w:ascii="Lato" w:eastAsia="Times New Roman" w:hAnsi="Lato" w:cs="Arial"/>
          <w:bCs/>
          <w:spacing w:val="4"/>
          <w:kern w:val="2"/>
          <w:lang w:eastAsia="pl-PL"/>
        </w:rPr>
        <w:t>, licząc</w:t>
      </w:r>
      <w:r w:rsidRPr="00174CA0">
        <w:rPr>
          <w:rFonts w:ascii="Lato" w:eastAsia="Times New Roman" w:hAnsi="Lato" w:cs="Arial"/>
          <w:bCs/>
          <w:spacing w:val="4"/>
          <w:kern w:val="2"/>
          <w:lang w:eastAsia="pl-PL"/>
        </w:rPr>
        <w:t xml:space="preserve"> od </w:t>
      </w:r>
      <w:r w:rsidR="00DB1171">
        <w:rPr>
          <w:rFonts w:ascii="Lato" w:eastAsia="Times New Roman" w:hAnsi="Lato" w:cs="Arial"/>
          <w:bCs/>
          <w:spacing w:val="4"/>
          <w:kern w:val="2"/>
          <w:lang w:eastAsia="pl-PL"/>
        </w:rPr>
        <w:t>dołu</w:t>
      </w:r>
      <w:r w:rsidRPr="00174CA0">
        <w:rPr>
          <w:rFonts w:ascii="Lato" w:eastAsia="Times New Roman" w:hAnsi="Lato" w:cs="Arial"/>
          <w:bCs/>
          <w:spacing w:val="4"/>
          <w:kern w:val="2"/>
          <w:lang w:eastAsia="pl-PL"/>
        </w:rPr>
        <w:t xml:space="preserve"> stron</w:t>
      </w:r>
      <w:r>
        <w:rPr>
          <w:rFonts w:ascii="Lato" w:eastAsia="Times New Roman" w:hAnsi="Lato" w:cs="Arial"/>
          <w:bCs/>
          <w:spacing w:val="4"/>
          <w:kern w:val="2"/>
          <w:lang w:eastAsia="pl-PL"/>
        </w:rPr>
        <w:t>y</w:t>
      </w:r>
      <w:r w:rsidRPr="00174CA0">
        <w:rPr>
          <w:rFonts w:ascii="Lato" w:hAnsi="Lato" w:cs="Arial"/>
          <w:spacing w:val="4"/>
        </w:rPr>
        <w:t xml:space="preserve">, </w:t>
      </w:r>
      <w:r>
        <w:rPr>
          <w:rFonts w:ascii="Lato" w:hAnsi="Lato" w:cs="Arial"/>
          <w:spacing w:val="4"/>
        </w:rPr>
        <w:t>zapis</w:t>
      </w:r>
      <w:r w:rsidRPr="0089255A">
        <w:rPr>
          <w:rFonts w:ascii="Lato" w:hAnsi="Lato" w:cs="Arial"/>
          <w:spacing w:val="4"/>
        </w:rPr>
        <w:t>:</w:t>
      </w:r>
    </w:p>
    <w:p w14:paraId="2A7DE811" w14:textId="6E06CB2C" w:rsidR="00AE6240" w:rsidRDefault="00AE6240" w:rsidP="00DB1171">
      <w:pPr>
        <w:spacing w:after="0" w:line="240" w:lineRule="exact"/>
        <w:ind w:left="567"/>
        <w:jc w:val="both"/>
        <w:rPr>
          <w:rFonts w:ascii="Lato" w:hAnsi="Lato" w:cs="Arial"/>
          <w:bCs/>
          <w:spacing w:val="4"/>
        </w:rPr>
      </w:pPr>
      <w:bookmarkStart w:id="0" w:name="_Hlk142562901"/>
      <w:r w:rsidRPr="00174CA0">
        <w:rPr>
          <w:rFonts w:ascii="Lato" w:hAnsi="Lato" w:cs="Arial"/>
          <w:bCs/>
          <w:spacing w:val="4"/>
        </w:rPr>
        <w:t>„</w:t>
      </w:r>
      <w:r w:rsidRPr="000177EE">
        <w:rPr>
          <w:rFonts w:ascii="Lato" w:hAnsi="Lato" w:cs="Arial"/>
          <w:bCs/>
          <w:spacing w:val="4"/>
        </w:rPr>
        <w:t>1.</w:t>
      </w:r>
      <w:r>
        <w:rPr>
          <w:rFonts w:ascii="Lato" w:hAnsi="Lato" w:cs="Arial"/>
          <w:bCs/>
          <w:spacing w:val="4"/>
        </w:rPr>
        <w:t xml:space="preserve">      dz. nr     </w:t>
      </w:r>
      <w:r w:rsidR="00DB1171">
        <w:rPr>
          <w:rFonts w:ascii="Lato" w:hAnsi="Lato" w:cs="Arial"/>
          <w:bCs/>
          <w:spacing w:val="4"/>
        </w:rPr>
        <w:t>48/24</w:t>
      </w:r>
      <w:r>
        <w:rPr>
          <w:rFonts w:ascii="Lato" w:hAnsi="Lato" w:cs="Arial"/>
          <w:bCs/>
          <w:spacing w:val="4"/>
        </w:rPr>
        <w:t xml:space="preserve">     </w:t>
      </w:r>
      <w:r w:rsidR="00DB1171">
        <w:rPr>
          <w:rFonts w:ascii="Lato" w:hAnsi="Lato" w:cs="Arial"/>
          <w:bCs/>
          <w:spacing w:val="4"/>
        </w:rPr>
        <w:t>0.0056</w:t>
      </w:r>
      <w:r>
        <w:rPr>
          <w:rFonts w:ascii="Lato" w:hAnsi="Lato" w:cs="Arial"/>
          <w:bCs/>
          <w:spacing w:val="4"/>
        </w:rPr>
        <w:t xml:space="preserve"> ha     - ark. mapy </w:t>
      </w:r>
      <w:r w:rsidR="00DB1171">
        <w:rPr>
          <w:rFonts w:ascii="Lato" w:hAnsi="Lato" w:cs="Arial"/>
          <w:bCs/>
          <w:spacing w:val="4"/>
        </w:rPr>
        <w:t>5</w:t>
      </w:r>
    </w:p>
    <w:p w14:paraId="3B3CABEB" w14:textId="1A5A07E8" w:rsidR="00AE6240" w:rsidRDefault="00DB1171" w:rsidP="006F38CE">
      <w:pPr>
        <w:spacing w:after="240" w:line="240" w:lineRule="exact"/>
        <w:ind w:left="567"/>
        <w:jc w:val="both"/>
        <w:rPr>
          <w:rFonts w:ascii="Lato" w:hAnsi="Lato" w:cs="Arial"/>
          <w:bCs/>
          <w:spacing w:val="4"/>
        </w:rPr>
      </w:pPr>
      <w:r>
        <w:rPr>
          <w:rFonts w:ascii="Lato" w:hAnsi="Lato" w:cs="Arial"/>
          <w:bCs/>
          <w:spacing w:val="4"/>
        </w:rPr>
        <w:t xml:space="preserve"> </w:t>
      </w:r>
      <w:r w:rsidR="00AE6240">
        <w:rPr>
          <w:rFonts w:ascii="Lato" w:hAnsi="Lato" w:cs="Arial"/>
          <w:bCs/>
          <w:spacing w:val="4"/>
        </w:rPr>
        <w:t xml:space="preserve">2.      </w:t>
      </w:r>
      <w:r w:rsidR="00AE6240" w:rsidRPr="00DB1171">
        <w:rPr>
          <w:rFonts w:ascii="Lato" w:hAnsi="Lato" w:cs="Arial"/>
          <w:bCs/>
          <w:spacing w:val="4"/>
        </w:rPr>
        <w:t xml:space="preserve">dz. nr     </w:t>
      </w:r>
      <w:r w:rsidRPr="00DB1171">
        <w:rPr>
          <w:rFonts w:ascii="Lato" w:hAnsi="Lato" w:cs="Arial"/>
          <w:bCs/>
          <w:spacing w:val="4"/>
        </w:rPr>
        <w:t>48/25</w:t>
      </w:r>
      <w:r w:rsidR="00AE6240" w:rsidRPr="00DB1171">
        <w:rPr>
          <w:rFonts w:ascii="Lato" w:hAnsi="Lato" w:cs="Arial"/>
          <w:bCs/>
          <w:spacing w:val="4"/>
        </w:rPr>
        <w:t xml:space="preserve">     </w:t>
      </w:r>
      <w:r w:rsidRPr="00DB1171">
        <w:rPr>
          <w:rFonts w:ascii="Lato" w:hAnsi="Lato" w:cs="Arial"/>
          <w:bCs/>
          <w:spacing w:val="4"/>
        </w:rPr>
        <w:t>0.0157</w:t>
      </w:r>
      <w:r w:rsidR="00AE6240" w:rsidRPr="00DB1171">
        <w:rPr>
          <w:rFonts w:ascii="Lato" w:hAnsi="Lato" w:cs="Arial"/>
          <w:bCs/>
          <w:spacing w:val="4"/>
        </w:rPr>
        <w:t xml:space="preserve"> ha     - ark. mapy </w:t>
      </w:r>
      <w:r w:rsidRPr="00DB1171">
        <w:rPr>
          <w:rFonts w:ascii="Lato" w:hAnsi="Lato" w:cs="Arial"/>
          <w:bCs/>
          <w:spacing w:val="4"/>
        </w:rPr>
        <w:t>5</w:t>
      </w:r>
      <w:r>
        <w:rPr>
          <w:rFonts w:ascii="Lato" w:hAnsi="Lato" w:cs="Arial"/>
          <w:bCs/>
          <w:spacing w:val="4"/>
        </w:rPr>
        <w:t>”,</w:t>
      </w:r>
    </w:p>
    <w:p w14:paraId="2CFBDCF7" w14:textId="53764497" w:rsidR="006F38CE" w:rsidRPr="006F38CE" w:rsidRDefault="006F38CE" w:rsidP="006F38CE">
      <w:pPr>
        <w:numPr>
          <w:ilvl w:val="0"/>
          <w:numId w:val="16"/>
        </w:numPr>
        <w:spacing w:after="240" w:line="240" w:lineRule="exact"/>
        <w:ind w:left="567" w:hanging="283"/>
        <w:jc w:val="both"/>
        <w:rPr>
          <w:rFonts w:ascii="Lato" w:hAnsi="Lato" w:cs="Arial"/>
          <w:spacing w:val="4"/>
        </w:rPr>
      </w:pPr>
      <w:r w:rsidRPr="006F38CE">
        <w:rPr>
          <w:rFonts w:ascii="Lato" w:hAnsi="Lato" w:cs="Arial"/>
          <w:spacing w:val="4"/>
        </w:rPr>
        <w:t>zbiorczą mapę w skali 1:1000 z projektami podziału nieruchomości z obręb</w:t>
      </w:r>
      <w:r>
        <w:rPr>
          <w:rFonts w:ascii="Lato" w:hAnsi="Lato" w:cs="Arial"/>
          <w:spacing w:val="4"/>
        </w:rPr>
        <w:t>ów</w:t>
      </w:r>
      <w:r w:rsidRPr="006F38CE">
        <w:rPr>
          <w:rFonts w:ascii="Lato" w:hAnsi="Lato" w:cs="Arial"/>
          <w:spacing w:val="4"/>
        </w:rPr>
        <w:t xml:space="preserve"> </w:t>
      </w:r>
      <w:r>
        <w:rPr>
          <w:rFonts w:ascii="Lato" w:hAnsi="Lato" w:cs="Arial"/>
          <w:spacing w:val="4"/>
        </w:rPr>
        <w:t>0012 Marcinkowo i 0008 Karwie</w:t>
      </w:r>
      <w:r w:rsidR="00E24979">
        <w:rPr>
          <w:rFonts w:ascii="Lato" w:hAnsi="Lato" w:cs="Arial"/>
          <w:spacing w:val="4"/>
        </w:rPr>
        <w:t xml:space="preserve"> (arkusz 10/12)</w:t>
      </w:r>
      <w:r w:rsidRPr="006F38CE">
        <w:rPr>
          <w:rFonts w:ascii="Lato" w:hAnsi="Lato" w:cs="Arial"/>
          <w:spacing w:val="4"/>
        </w:rPr>
        <w:t xml:space="preserve">, wraz </w:t>
      </w:r>
      <w:r w:rsidR="00B70529">
        <w:rPr>
          <w:rFonts w:ascii="Lato" w:hAnsi="Lato" w:cs="Arial"/>
          <w:spacing w:val="4"/>
        </w:rPr>
        <w:t>z</w:t>
      </w:r>
      <w:r w:rsidRPr="006F38CE">
        <w:rPr>
          <w:rFonts w:ascii="Lato" w:hAnsi="Lato" w:cs="Arial"/>
          <w:spacing w:val="4"/>
        </w:rPr>
        <w:t xml:space="preserve"> wykaz</w:t>
      </w:r>
      <w:r w:rsidR="00B70529">
        <w:rPr>
          <w:rFonts w:ascii="Lato" w:hAnsi="Lato" w:cs="Arial"/>
          <w:spacing w:val="4"/>
        </w:rPr>
        <w:t>ami</w:t>
      </w:r>
      <w:r w:rsidRPr="006F38CE">
        <w:rPr>
          <w:rFonts w:ascii="Lato" w:hAnsi="Lato" w:cs="Arial"/>
          <w:spacing w:val="4"/>
        </w:rPr>
        <w:t xml:space="preserve"> zmian gruntowych,</w:t>
      </w:r>
      <w:r w:rsidRPr="006F38CE">
        <w:rPr>
          <w:rFonts w:ascii="Lato" w:hAnsi="Lato" w:cs="Arial"/>
          <w:iCs/>
          <w:spacing w:val="4"/>
        </w:rPr>
        <w:t xml:space="preserve"> stanowiąc</w:t>
      </w:r>
      <w:r w:rsidR="00B70529">
        <w:rPr>
          <w:rFonts w:ascii="Lato" w:hAnsi="Lato" w:cs="Arial"/>
          <w:iCs/>
          <w:spacing w:val="4"/>
        </w:rPr>
        <w:t>e</w:t>
      </w:r>
      <w:r w:rsidRPr="006F38CE">
        <w:rPr>
          <w:rFonts w:ascii="Lato" w:hAnsi="Lato" w:cs="Arial"/>
          <w:iCs/>
          <w:spacing w:val="4"/>
        </w:rPr>
        <w:t xml:space="preserve"> załącznik nr </w:t>
      </w:r>
      <w:r w:rsidR="00B70529">
        <w:rPr>
          <w:rFonts w:ascii="Lato" w:hAnsi="Lato" w:cs="Arial"/>
          <w:iCs/>
          <w:spacing w:val="4"/>
        </w:rPr>
        <w:t xml:space="preserve">2 </w:t>
      </w:r>
      <w:r w:rsidRPr="006F38CE">
        <w:rPr>
          <w:rFonts w:ascii="Lato" w:hAnsi="Lato" w:cs="Arial"/>
          <w:iCs/>
          <w:spacing w:val="4"/>
        </w:rPr>
        <w:t>do zaskarżonej decyzji – w zakresie dział</w:t>
      </w:r>
      <w:r w:rsidR="00B70529">
        <w:rPr>
          <w:rFonts w:ascii="Lato" w:hAnsi="Lato" w:cs="Arial"/>
          <w:iCs/>
          <w:spacing w:val="4"/>
        </w:rPr>
        <w:t>ek nr</w:t>
      </w:r>
      <w:r w:rsidR="009309E7">
        <w:rPr>
          <w:rFonts w:ascii="Lato" w:hAnsi="Lato" w:cs="Arial"/>
          <w:iCs/>
          <w:spacing w:val="4"/>
        </w:rPr>
        <w:t>:</w:t>
      </w:r>
      <w:r w:rsidR="00B70529">
        <w:rPr>
          <w:rFonts w:ascii="Lato" w:hAnsi="Lato" w:cs="Arial"/>
          <w:iCs/>
          <w:spacing w:val="4"/>
        </w:rPr>
        <w:t xml:space="preserve"> 130/3 </w:t>
      </w:r>
      <w:r w:rsidR="008850B9">
        <w:rPr>
          <w:rFonts w:ascii="Lato" w:hAnsi="Lato" w:cs="Arial"/>
          <w:iCs/>
          <w:spacing w:val="4"/>
        </w:rPr>
        <w:br/>
      </w:r>
      <w:r w:rsidR="00B70529">
        <w:rPr>
          <w:rFonts w:ascii="Lato" w:hAnsi="Lato" w:cs="Arial"/>
          <w:iCs/>
          <w:spacing w:val="4"/>
        </w:rPr>
        <w:t>i 201/2, z obrębu 0008 Karwie</w:t>
      </w:r>
      <w:r w:rsidRPr="006F38CE">
        <w:rPr>
          <w:rFonts w:ascii="Lato" w:hAnsi="Lato" w:cs="Arial"/>
          <w:iCs/>
          <w:spacing w:val="4"/>
        </w:rPr>
        <w:t>,</w:t>
      </w:r>
      <w:r w:rsidR="00B70529">
        <w:rPr>
          <w:rFonts w:ascii="Lato" w:hAnsi="Lato" w:cs="Arial"/>
          <w:iCs/>
          <w:spacing w:val="4"/>
        </w:rPr>
        <w:t xml:space="preserve"> oraz w </w:t>
      </w:r>
      <w:r w:rsidR="00B70529" w:rsidRPr="006F38CE">
        <w:rPr>
          <w:rFonts w:ascii="Lato" w:hAnsi="Lato" w:cs="Arial"/>
          <w:iCs/>
          <w:spacing w:val="4"/>
        </w:rPr>
        <w:t>zakresie dział</w:t>
      </w:r>
      <w:r w:rsidR="00B70529">
        <w:rPr>
          <w:rFonts w:ascii="Lato" w:hAnsi="Lato" w:cs="Arial"/>
          <w:iCs/>
          <w:spacing w:val="4"/>
        </w:rPr>
        <w:t>ek nr</w:t>
      </w:r>
      <w:r w:rsidR="009309E7">
        <w:rPr>
          <w:rFonts w:ascii="Lato" w:hAnsi="Lato" w:cs="Arial"/>
          <w:iCs/>
          <w:spacing w:val="4"/>
        </w:rPr>
        <w:t>:</w:t>
      </w:r>
      <w:r w:rsidR="00B70529">
        <w:rPr>
          <w:rFonts w:ascii="Lato" w:hAnsi="Lato" w:cs="Arial"/>
          <w:iCs/>
          <w:spacing w:val="4"/>
        </w:rPr>
        <w:t xml:space="preserve"> 264/26, 263/4, 270/3, 265/9, 265/10, 265/8, 264/157, 264/28, 264/27, z obrębu 0012 Marcinkowo, </w:t>
      </w:r>
    </w:p>
    <w:p w14:paraId="2BD6BBCB" w14:textId="1C180637" w:rsidR="006F38CE" w:rsidRPr="00E24979" w:rsidRDefault="00E24979" w:rsidP="00375951">
      <w:pPr>
        <w:numPr>
          <w:ilvl w:val="0"/>
          <w:numId w:val="16"/>
        </w:numPr>
        <w:spacing w:after="240" w:line="240" w:lineRule="exact"/>
        <w:ind w:left="568" w:hanging="284"/>
        <w:jc w:val="both"/>
        <w:rPr>
          <w:rFonts w:ascii="Lato" w:hAnsi="Lato" w:cs="Arial"/>
          <w:bCs/>
          <w:spacing w:val="4"/>
        </w:rPr>
      </w:pPr>
      <w:r w:rsidRPr="00E24979">
        <w:rPr>
          <w:rFonts w:ascii="Lato" w:hAnsi="Lato" w:cs="Arial"/>
          <w:spacing w:val="4"/>
        </w:rPr>
        <w:t>zbiorczą mapę w skali 1:1000 z projektami podziału nieruchomości z obrębu 0012 Marcinkowo (arkusz 8/12), wraz z wykazami zmian gruntowych,</w:t>
      </w:r>
      <w:r w:rsidRPr="00E24979">
        <w:rPr>
          <w:rFonts w:ascii="Lato" w:hAnsi="Lato" w:cs="Arial"/>
          <w:iCs/>
          <w:spacing w:val="4"/>
        </w:rPr>
        <w:t xml:space="preserve"> stanowiące załącznik nr 2 do zaskarżonej decyzji – w zakresie dotyczącym działek nr </w:t>
      </w:r>
      <w:r>
        <w:rPr>
          <w:rFonts w:ascii="Lato" w:hAnsi="Lato" w:cs="Arial"/>
          <w:iCs/>
          <w:spacing w:val="4"/>
        </w:rPr>
        <w:t>198/1, 199/3, 199/4, 199/5,</w:t>
      </w:r>
    </w:p>
    <w:bookmarkEnd w:id="0"/>
    <w:p w14:paraId="7467A4FA" w14:textId="75115601" w:rsidR="00375951" w:rsidRPr="001B6FCD" w:rsidRDefault="00375951" w:rsidP="001B6FCD">
      <w:pPr>
        <w:numPr>
          <w:ilvl w:val="0"/>
          <w:numId w:val="16"/>
        </w:numPr>
        <w:spacing w:after="240" w:line="240" w:lineRule="exact"/>
        <w:ind w:left="568" w:hanging="284"/>
        <w:jc w:val="both"/>
        <w:rPr>
          <w:rFonts w:ascii="Lato" w:hAnsi="Lato" w:cs="Arial"/>
          <w:bCs/>
          <w:spacing w:val="4"/>
        </w:rPr>
      </w:pPr>
      <w:r w:rsidRPr="00E24979">
        <w:rPr>
          <w:rFonts w:ascii="Lato" w:hAnsi="Lato" w:cs="Arial"/>
          <w:spacing w:val="4"/>
        </w:rPr>
        <w:t xml:space="preserve">zbiorczą mapę w skali 1:1000 z projektami podziału nieruchomości z obrębu </w:t>
      </w:r>
      <w:r>
        <w:rPr>
          <w:rFonts w:ascii="Lato" w:hAnsi="Lato" w:cs="Arial"/>
          <w:spacing w:val="4"/>
        </w:rPr>
        <w:t>0007 Miasto Mrągowo</w:t>
      </w:r>
      <w:r w:rsidRPr="00E24979">
        <w:rPr>
          <w:rFonts w:ascii="Lato" w:hAnsi="Lato" w:cs="Arial"/>
          <w:spacing w:val="4"/>
        </w:rPr>
        <w:t xml:space="preserve"> (arkusz </w:t>
      </w:r>
      <w:r>
        <w:rPr>
          <w:rFonts w:ascii="Lato" w:hAnsi="Lato" w:cs="Arial"/>
          <w:spacing w:val="4"/>
        </w:rPr>
        <w:t>2/3</w:t>
      </w:r>
      <w:r w:rsidRPr="00E24979">
        <w:rPr>
          <w:rFonts w:ascii="Lato" w:hAnsi="Lato" w:cs="Arial"/>
          <w:spacing w:val="4"/>
        </w:rPr>
        <w:t>), wraz z wykazami zmian gruntowych,</w:t>
      </w:r>
      <w:r w:rsidRPr="00E24979">
        <w:rPr>
          <w:rFonts w:ascii="Lato" w:hAnsi="Lato" w:cs="Arial"/>
          <w:iCs/>
          <w:spacing w:val="4"/>
        </w:rPr>
        <w:t xml:space="preserve"> stanowiące załącznik nr 2 do zaskarżonej decyzji – w zakresie dotyczącym działek nr </w:t>
      </w:r>
      <w:r>
        <w:rPr>
          <w:rFonts w:ascii="Lato" w:hAnsi="Lato" w:cs="Arial"/>
          <w:iCs/>
          <w:spacing w:val="4"/>
        </w:rPr>
        <w:t>8/2 i 8/4,</w:t>
      </w:r>
    </w:p>
    <w:p w14:paraId="31BBE6E1" w14:textId="78F50C38" w:rsidR="001B6FCD" w:rsidRPr="0089255A" w:rsidRDefault="001B6FCD" w:rsidP="001B6FCD">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62</w:t>
      </w:r>
      <w:r w:rsidRPr="0089255A">
        <w:rPr>
          <w:rFonts w:ascii="Lato" w:hAnsi="Lato" w:cs="Arial"/>
          <w:spacing w:val="4"/>
        </w:rPr>
        <w:t xml:space="preserve">, w </w:t>
      </w:r>
      <w:r>
        <w:rPr>
          <w:rFonts w:ascii="Lato" w:hAnsi="Lato" w:cs="Arial"/>
          <w:spacing w:val="4"/>
        </w:rPr>
        <w:t>wierszu 12</w:t>
      </w:r>
      <w:r w:rsidRPr="0089255A">
        <w:rPr>
          <w:rFonts w:ascii="Lato" w:hAnsi="Lato" w:cs="Arial"/>
          <w:spacing w:val="4"/>
        </w:rPr>
        <w:t xml:space="preserve">, licząc od </w:t>
      </w:r>
      <w:r>
        <w:rPr>
          <w:rFonts w:ascii="Lato" w:hAnsi="Lato" w:cs="Arial"/>
          <w:spacing w:val="4"/>
        </w:rPr>
        <w:t>góry</w:t>
      </w:r>
      <w:r w:rsidRPr="0089255A">
        <w:rPr>
          <w:rFonts w:ascii="Lato" w:hAnsi="Lato" w:cs="Arial"/>
          <w:spacing w:val="4"/>
        </w:rPr>
        <w:t xml:space="preserve"> strony, zapis:</w:t>
      </w:r>
    </w:p>
    <w:p w14:paraId="109521D4" w14:textId="35F71C1E" w:rsidR="001B6FCD" w:rsidRDefault="001B6FCD" w:rsidP="001B6FCD">
      <w:pPr>
        <w:spacing w:after="240" w:line="240" w:lineRule="exact"/>
        <w:ind w:left="567"/>
        <w:jc w:val="both"/>
        <w:rPr>
          <w:rFonts w:ascii="Lato" w:hAnsi="Lato" w:cs="Arial"/>
          <w:bCs/>
          <w:spacing w:val="4"/>
        </w:rPr>
      </w:pPr>
      <w:r w:rsidRPr="00174CA0">
        <w:rPr>
          <w:rFonts w:ascii="Lato" w:hAnsi="Lato" w:cs="Arial"/>
          <w:bCs/>
          <w:spacing w:val="4"/>
        </w:rPr>
        <w:t>„</w:t>
      </w:r>
      <w:r w:rsidR="00DF542D">
        <w:rPr>
          <w:rFonts w:ascii="Lato" w:hAnsi="Lato" w:cs="Arial"/>
          <w:bCs/>
          <w:spacing w:val="4"/>
        </w:rPr>
        <w:t>8/5</w:t>
      </w:r>
      <w:r>
        <w:rPr>
          <w:rFonts w:ascii="Lato" w:hAnsi="Lato" w:cs="Arial"/>
          <w:bCs/>
          <w:spacing w:val="4"/>
        </w:rPr>
        <w:t xml:space="preserve"> (powstała z podziału </w:t>
      </w:r>
      <w:r w:rsidR="00DF542D">
        <w:rPr>
          <w:rFonts w:ascii="Lato" w:hAnsi="Lato" w:cs="Arial"/>
          <w:bCs/>
          <w:spacing w:val="4"/>
        </w:rPr>
        <w:t>8/2</w:t>
      </w:r>
      <w:r>
        <w:rPr>
          <w:rFonts w:ascii="Lato" w:hAnsi="Lato" w:cs="Arial"/>
          <w:bCs/>
          <w:spacing w:val="4"/>
        </w:rPr>
        <w:t>)</w:t>
      </w:r>
      <w:r w:rsidRPr="00174CA0">
        <w:rPr>
          <w:rFonts w:ascii="Lato" w:hAnsi="Lato" w:cs="Arial"/>
          <w:bCs/>
          <w:spacing w:val="4"/>
        </w:rPr>
        <w:t>”,</w:t>
      </w:r>
    </w:p>
    <w:p w14:paraId="5901E901" w14:textId="30128F58" w:rsidR="00DF542D" w:rsidRPr="0089255A" w:rsidRDefault="00DF542D" w:rsidP="00DF542D">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62</w:t>
      </w:r>
      <w:r w:rsidRPr="0089255A">
        <w:rPr>
          <w:rFonts w:ascii="Lato" w:hAnsi="Lato" w:cs="Arial"/>
          <w:spacing w:val="4"/>
        </w:rPr>
        <w:t xml:space="preserve">, w </w:t>
      </w:r>
      <w:r>
        <w:rPr>
          <w:rFonts w:ascii="Lato" w:hAnsi="Lato" w:cs="Arial"/>
          <w:spacing w:val="4"/>
        </w:rPr>
        <w:t>wierszu 14</w:t>
      </w:r>
      <w:r w:rsidRPr="0089255A">
        <w:rPr>
          <w:rFonts w:ascii="Lato" w:hAnsi="Lato" w:cs="Arial"/>
          <w:spacing w:val="4"/>
        </w:rPr>
        <w:t xml:space="preserve">, licząc od </w:t>
      </w:r>
      <w:r>
        <w:rPr>
          <w:rFonts w:ascii="Lato" w:hAnsi="Lato" w:cs="Arial"/>
          <w:spacing w:val="4"/>
        </w:rPr>
        <w:t>góry</w:t>
      </w:r>
      <w:r w:rsidRPr="0089255A">
        <w:rPr>
          <w:rFonts w:ascii="Lato" w:hAnsi="Lato" w:cs="Arial"/>
          <w:spacing w:val="4"/>
        </w:rPr>
        <w:t xml:space="preserve"> strony, zapis:</w:t>
      </w:r>
    </w:p>
    <w:p w14:paraId="3954C02D" w14:textId="6483A214" w:rsidR="00DF542D" w:rsidRDefault="00DF542D" w:rsidP="00DF542D">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8/7 (powstała z podziału 8/4)</w:t>
      </w:r>
      <w:r w:rsidRPr="00174CA0">
        <w:rPr>
          <w:rFonts w:ascii="Lato" w:hAnsi="Lato" w:cs="Arial"/>
          <w:bCs/>
          <w:spacing w:val="4"/>
        </w:rPr>
        <w:t>”,</w:t>
      </w:r>
    </w:p>
    <w:p w14:paraId="28EDB2BB" w14:textId="610E8F33" w:rsidR="00DF542D" w:rsidRPr="0089255A" w:rsidRDefault="00DF542D" w:rsidP="00DF542D">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62</w:t>
      </w:r>
      <w:r w:rsidRPr="0089255A">
        <w:rPr>
          <w:rFonts w:ascii="Lato" w:hAnsi="Lato" w:cs="Arial"/>
          <w:spacing w:val="4"/>
        </w:rPr>
        <w:t xml:space="preserve">, w </w:t>
      </w:r>
      <w:r>
        <w:rPr>
          <w:rFonts w:ascii="Lato" w:hAnsi="Lato" w:cs="Arial"/>
          <w:spacing w:val="4"/>
        </w:rPr>
        <w:t>wierszach 13-14</w:t>
      </w:r>
      <w:r w:rsidRPr="0089255A">
        <w:rPr>
          <w:rFonts w:ascii="Lato" w:hAnsi="Lato" w:cs="Arial"/>
          <w:spacing w:val="4"/>
        </w:rPr>
        <w:t xml:space="preserve">, licząc od </w:t>
      </w:r>
      <w:r>
        <w:rPr>
          <w:rFonts w:ascii="Lato" w:hAnsi="Lato" w:cs="Arial"/>
          <w:spacing w:val="4"/>
        </w:rPr>
        <w:t>dołu</w:t>
      </w:r>
      <w:r w:rsidRPr="0089255A">
        <w:rPr>
          <w:rFonts w:ascii="Lato" w:hAnsi="Lato" w:cs="Arial"/>
          <w:spacing w:val="4"/>
        </w:rPr>
        <w:t xml:space="preserve"> strony, zapis:</w:t>
      </w:r>
    </w:p>
    <w:p w14:paraId="41EE8521" w14:textId="78A5C9AF" w:rsidR="00DF542D" w:rsidRDefault="00DF542D" w:rsidP="00DF542D">
      <w:pPr>
        <w:spacing w:after="240" w:line="240" w:lineRule="exact"/>
        <w:ind w:left="567"/>
        <w:jc w:val="both"/>
        <w:rPr>
          <w:rFonts w:ascii="Lato" w:hAnsi="Lato" w:cs="Arial"/>
          <w:bCs/>
          <w:spacing w:val="4"/>
        </w:rPr>
      </w:pPr>
      <w:r w:rsidRPr="00174CA0">
        <w:rPr>
          <w:rFonts w:ascii="Lato" w:hAnsi="Lato" w:cs="Arial"/>
          <w:bCs/>
          <w:spacing w:val="4"/>
        </w:rPr>
        <w:t>„</w:t>
      </w:r>
      <w:r w:rsidR="0078220C">
        <w:rPr>
          <w:rFonts w:ascii="Lato" w:hAnsi="Lato" w:cs="Arial"/>
          <w:bCs/>
          <w:spacing w:val="4"/>
        </w:rPr>
        <w:t xml:space="preserve">- jedn. </w:t>
      </w:r>
      <w:proofErr w:type="spellStart"/>
      <w:r w:rsidR="0078220C">
        <w:rPr>
          <w:rFonts w:ascii="Lato" w:hAnsi="Lato" w:cs="Arial"/>
          <w:bCs/>
          <w:spacing w:val="4"/>
        </w:rPr>
        <w:t>ewid</w:t>
      </w:r>
      <w:proofErr w:type="spellEnd"/>
      <w:r w:rsidR="0078220C">
        <w:rPr>
          <w:rFonts w:ascii="Lato" w:hAnsi="Lato" w:cs="Arial"/>
          <w:bCs/>
          <w:spacing w:val="4"/>
        </w:rPr>
        <w:t xml:space="preserve">. 281003_2 Gmina Mrągowo, obręb 0008 Karwie, dz. nr </w:t>
      </w:r>
      <w:r>
        <w:rPr>
          <w:rFonts w:ascii="Lato" w:hAnsi="Lato" w:cs="Arial"/>
          <w:bCs/>
          <w:spacing w:val="4"/>
        </w:rPr>
        <w:t>130/9 (powstała z podziału 130/3); 201/65 (powstała z podziału 201/21)</w:t>
      </w:r>
      <w:r w:rsidR="0078220C">
        <w:rPr>
          <w:rFonts w:ascii="Lato" w:hAnsi="Lato" w:cs="Arial"/>
          <w:bCs/>
          <w:spacing w:val="4"/>
        </w:rPr>
        <w:t>;</w:t>
      </w:r>
      <w:r w:rsidRPr="00174CA0">
        <w:rPr>
          <w:rFonts w:ascii="Lato" w:hAnsi="Lato" w:cs="Arial"/>
          <w:bCs/>
          <w:spacing w:val="4"/>
        </w:rPr>
        <w:t>”,</w:t>
      </w:r>
    </w:p>
    <w:p w14:paraId="33EECBBB" w14:textId="14672AC4" w:rsidR="00DF542D" w:rsidRPr="0089255A" w:rsidRDefault="00DF542D" w:rsidP="00DF542D">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63</w:t>
      </w:r>
      <w:r w:rsidRPr="0089255A">
        <w:rPr>
          <w:rFonts w:ascii="Lato" w:hAnsi="Lato" w:cs="Arial"/>
          <w:spacing w:val="4"/>
        </w:rPr>
        <w:t xml:space="preserve">, w </w:t>
      </w:r>
      <w:r>
        <w:rPr>
          <w:rFonts w:ascii="Lato" w:hAnsi="Lato" w:cs="Arial"/>
          <w:spacing w:val="4"/>
        </w:rPr>
        <w:t>wierszach 15-17</w:t>
      </w:r>
      <w:r w:rsidRPr="0089255A">
        <w:rPr>
          <w:rFonts w:ascii="Lato" w:hAnsi="Lato" w:cs="Arial"/>
          <w:spacing w:val="4"/>
        </w:rPr>
        <w:t xml:space="preserve">, licząc od </w:t>
      </w:r>
      <w:r>
        <w:rPr>
          <w:rFonts w:ascii="Lato" w:hAnsi="Lato" w:cs="Arial"/>
          <w:spacing w:val="4"/>
        </w:rPr>
        <w:t>góry</w:t>
      </w:r>
      <w:r w:rsidRPr="0089255A">
        <w:rPr>
          <w:rFonts w:ascii="Lato" w:hAnsi="Lato" w:cs="Arial"/>
          <w:spacing w:val="4"/>
        </w:rPr>
        <w:t xml:space="preserve"> strony, zapis:</w:t>
      </w:r>
    </w:p>
    <w:p w14:paraId="6B0A8AFD" w14:textId="3077B388" w:rsidR="00DF542D" w:rsidRDefault="00DF542D" w:rsidP="00DF542D">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 xml:space="preserve">199/16 (powstała z podziału 199/5); </w:t>
      </w:r>
      <w:r w:rsidR="00604126">
        <w:rPr>
          <w:rFonts w:ascii="Lato" w:hAnsi="Lato" w:cs="Arial"/>
          <w:bCs/>
          <w:spacing w:val="4"/>
        </w:rPr>
        <w:t>199/18 (powstała z podziału 199/4); 199/20 (powstała z podziału 199/3); 198/2 (powstała z podziału 198/1)</w:t>
      </w:r>
      <w:r w:rsidRPr="00174CA0">
        <w:rPr>
          <w:rFonts w:ascii="Lato" w:hAnsi="Lato" w:cs="Arial"/>
          <w:bCs/>
          <w:spacing w:val="4"/>
        </w:rPr>
        <w:t>”,</w:t>
      </w:r>
    </w:p>
    <w:p w14:paraId="7B2F22B2" w14:textId="299B55FA" w:rsidR="00604126" w:rsidRPr="0089255A" w:rsidRDefault="00604126" w:rsidP="00604126">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63</w:t>
      </w:r>
      <w:r w:rsidRPr="0089255A">
        <w:rPr>
          <w:rFonts w:ascii="Lato" w:hAnsi="Lato" w:cs="Arial"/>
          <w:spacing w:val="4"/>
        </w:rPr>
        <w:t xml:space="preserve">, w </w:t>
      </w:r>
      <w:r>
        <w:rPr>
          <w:rFonts w:ascii="Lato" w:hAnsi="Lato" w:cs="Arial"/>
          <w:spacing w:val="4"/>
        </w:rPr>
        <w:t>wierszach 26</w:t>
      </w:r>
      <w:r w:rsidR="00C02BC3">
        <w:rPr>
          <w:rFonts w:ascii="Lato" w:hAnsi="Lato" w:cs="Arial"/>
          <w:spacing w:val="4"/>
        </w:rPr>
        <w:t>-2</w:t>
      </w:r>
      <w:r>
        <w:rPr>
          <w:rFonts w:ascii="Lato" w:hAnsi="Lato" w:cs="Arial"/>
          <w:spacing w:val="4"/>
        </w:rPr>
        <w:t>7</w:t>
      </w:r>
      <w:r w:rsidRPr="0089255A">
        <w:rPr>
          <w:rFonts w:ascii="Lato" w:hAnsi="Lato" w:cs="Arial"/>
          <w:spacing w:val="4"/>
        </w:rPr>
        <w:t xml:space="preserve">, licząc od </w:t>
      </w:r>
      <w:r>
        <w:rPr>
          <w:rFonts w:ascii="Lato" w:hAnsi="Lato" w:cs="Arial"/>
          <w:spacing w:val="4"/>
        </w:rPr>
        <w:t>góry</w:t>
      </w:r>
      <w:r w:rsidRPr="0089255A">
        <w:rPr>
          <w:rFonts w:ascii="Lato" w:hAnsi="Lato" w:cs="Arial"/>
          <w:spacing w:val="4"/>
        </w:rPr>
        <w:t xml:space="preserve"> strony, zapis:</w:t>
      </w:r>
    </w:p>
    <w:p w14:paraId="5A531301" w14:textId="27FD3ADA" w:rsidR="00604126" w:rsidRDefault="00604126" w:rsidP="00604126">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264/278 (powstała z podziału 264/26)</w:t>
      </w:r>
      <w:r w:rsidRPr="00174CA0">
        <w:rPr>
          <w:rFonts w:ascii="Lato" w:hAnsi="Lato" w:cs="Arial"/>
          <w:bCs/>
          <w:spacing w:val="4"/>
        </w:rPr>
        <w:t>”,</w:t>
      </w:r>
    </w:p>
    <w:p w14:paraId="38C783C7" w14:textId="5632160F" w:rsidR="00604126" w:rsidRPr="0089255A" w:rsidRDefault="00604126" w:rsidP="00604126">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63</w:t>
      </w:r>
      <w:r w:rsidRPr="0089255A">
        <w:rPr>
          <w:rFonts w:ascii="Lato" w:hAnsi="Lato" w:cs="Arial"/>
          <w:spacing w:val="4"/>
        </w:rPr>
        <w:t xml:space="preserve">, w </w:t>
      </w:r>
      <w:r>
        <w:rPr>
          <w:rFonts w:ascii="Lato" w:hAnsi="Lato" w:cs="Arial"/>
          <w:spacing w:val="4"/>
        </w:rPr>
        <w:t>wierszach 28-29</w:t>
      </w:r>
      <w:r w:rsidRPr="0089255A">
        <w:rPr>
          <w:rFonts w:ascii="Lato" w:hAnsi="Lato" w:cs="Arial"/>
          <w:spacing w:val="4"/>
        </w:rPr>
        <w:t xml:space="preserve">, licząc od </w:t>
      </w:r>
      <w:r>
        <w:rPr>
          <w:rFonts w:ascii="Lato" w:hAnsi="Lato" w:cs="Arial"/>
          <w:spacing w:val="4"/>
        </w:rPr>
        <w:t>góry</w:t>
      </w:r>
      <w:r w:rsidRPr="0089255A">
        <w:rPr>
          <w:rFonts w:ascii="Lato" w:hAnsi="Lato" w:cs="Arial"/>
          <w:spacing w:val="4"/>
        </w:rPr>
        <w:t xml:space="preserve"> strony, zapis:</w:t>
      </w:r>
    </w:p>
    <w:p w14:paraId="5917472D" w14:textId="213F34CE" w:rsidR="00604126" w:rsidRDefault="00604126" w:rsidP="00604126">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263/8 (powstała z podziału 263/4)</w:t>
      </w:r>
      <w:r w:rsidRPr="00174CA0">
        <w:rPr>
          <w:rFonts w:ascii="Lato" w:hAnsi="Lato" w:cs="Arial"/>
          <w:bCs/>
          <w:spacing w:val="4"/>
        </w:rPr>
        <w:t>”,</w:t>
      </w:r>
    </w:p>
    <w:p w14:paraId="10D99722" w14:textId="7DE5F4EB" w:rsidR="00604126" w:rsidRPr="0089255A" w:rsidRDefault="00604126" w:rsidP="00604126">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lastRenderedPageBreak/>
        <w:t xml:space="preserve">w rozstrzygnięciu zaskarżonej decyzji, znajdujący się na stronie </w:t>
      </w:r>
      <w:r>
        <w:rPr>
          <w:rFonts w:ascii="Lato" w:hAnsi="Lato" w:cs="Arial"/>
          <w:spacing w:val="4"/>
        </w:rPr>
        <w:t>63</w:t>
      </w:r>
      <w:r w:rsidRPr="0089255A">
        <w:rPr>
          <w:rFonts w:ascii="Lato" w:hAnsi="Lato" w:cs="Arial"/>
          <w:spacing w:val="4"/>
        </w:rPr>
        <w:t xml:space="preserve">, w </w:t>
      </w:r>
      <w:r>
        <w:rPr>
          <w:rFonts w:ascii="Lato" w:hAnsi="Lato" w:cs="Arial"/>
          <w:spacing w:val="4"/>
        </w:rPr>
        <w:t>wierszach 30-33</w:t>
      </w:r>
      <w:r w:rsidRPr="0089255A">
        <w:rPr>
          <w:rFonts w:ascii="Lato" w:hAnsi="Lato" w:cs="Arial"/>
          <w:spacing w:val="4"/>
        </w:rPr>
        <w:t xml:space="preserve">, licząc od </w:t>
      </w:r>
      <w:r>
        <w:rPr>
          <w:rFonts w:ascii="Lato" w:hAnsi="Lato" w:cs="Arial"/>
          <w:spacing w:val="4"/>
        </w:rPr>
        <w:t>góry</w:t>
      </w:r>
      <w:r w:rsidRPr="0089255A">
        <w:rPr>
          <w:rFonts w:ascii="Lato" w:hAnsi="Lato" w:cs="Arial"/>
          <w:spacing w:val="4"/>
        </w:rPr>
        <w:t xml:space="preserve"> strony, zapis:</w:t>
      </w:r>
    </w:p>
    <w:p w14:paraId="0687B418" w14:textId="3DEB97E9" w:rsidR="00604126" w:rsidRDefault="00604126" w:rsidP="00604126">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270/16 (powstała z podziału 270/3); 265/11 (powstała z podziału 265/9); 265/13 (powstała z podziału 265/10); 265/15 (powstała z podziału 265/8); 264/285 (powstała z podziału 264/157); 264/287 (powstała z podziału 264/28); 264/289 (powstała z podziału 264/27)</w:t>
      </w:r>
      <w:r w:rsidRPr="00174CA0">
        <w:rPr>
          <w:rFonts w:ascii="Lato" w:hAnsi="Lato" w:cs="Arial"/>
          <w:bCs/>
          <w:spacing w:val="4"/>
        </w:rPr>
        <w:t>”,</w:t>
      </w:r>
    </w:p>
    <w:p w14:paraId="122FA46F" w14:textId="79225EBB" w:rsidR="00604126" w:rsidRPr="0089255A" w:rsidRDefault="00604126" w:rsidP="00604126">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63</w:t>
      </w:r>
      <w:r w:rsidRPr="0089255A">
        <w:rPr>
          <w:rFonts w:ascii="Lato" w:hAnsi="Lato" w:cs="Arial"/>
          <w:spacing w:val="4"/>
        </w:rPr>
        <w:t xml:space="preserve">, w </w:t>
      </w:r>
      <w:r>
        <w:rPr>
          <w:rFonts w:ascii="Lato" w:hAnsi="Lato" w:cs="Arial"/>
          <w:spacing w:val="4"/>
        </w:rPr>
        <w:t>wierszu 9</w:t>
      </w:r>
      <w:r w:rsidRPr="0089255A">
        <w:rPr>
          <w:rFonts w:ascii="Lato" w:hAnsi="Lato" w:cs="Arial"/>
          <w:spacing w:val="4"/>
        </w:rPr>
        <w:t xml:space="preserve">, licząc od </w:t>
      </w:r>
      <w:r>
        <w:rPr>
          <w:rFonts w:ascii="Lato" w:hAnsi="Lato" w:cs="Arial"/>
          <w:spacing w:val="4"/>
        </w:rPr>
        <w:t>dołu</w:t>
      </w:r>
      <w:r w:rsidRPr="0089255A">
        <w:rPr>
          <w:rFonts w:ascii="Lato" w:hAnsi="Lato" w:cs="Arial"/>
          <w:spacing w:val="4"/>
        </w:rPr>
        <w:t xml:space="preserve"> strony, zapis:</w:t>
      </w:r>
    </w:p>
    <w:p w14:paraId="48C3E12F" w14:textId="2A89A452" w:rsidR="00604126" w:rsidRDefault="00604126" w:rsidP="00604126">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270/6</w:t>
      </w:r>
      <w:r w:rsidRPr="00174CA0">
        <w:rPr>
          <w:rFonts w:ascii="Lato" w:hAnsi="Lato" w:cs="Arial"/>
          <w:bCs/>
          <w:spacing w:val="4"/>
        </w:rPr>
        <w:t>”,</w:t>
      </w:r>
    </w:p>
    <w:p w14:paraId="399B3A50" w14:textId="2AD3D7B6" w:rsidR="00311A43" w:rsidRPr="0089255A" w:rsidRDefault="00311A43" w:rsidP="00311A43">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64</w:t>
      </w:r>
      <w:r w:rsidRPr="0089255A">
        <w:rPr>
          <w:rFonts w:ascii="Lato" w:hAnsi="Lato" w:cs="Arial"/>
          <w:spacing w:val="4"/>
        </w:rPr>
        <w:t xml:space="preserve">, w </w:t>
      </w:r>
      <w:r>
        <w:rPr>
          <w:rFonts w:ascii="Lato" w:hAnsi="Lato" w:cs="Arial"/>
          <w:spacing w:val="4"/>
        </w:rPr>
        <w:t>wierszach 16-17</w:t>
      </w:r>
      <w:r w:rsidRPr="0089255A">
        <w:rPr>
          <w:rFonts w:ascii="Lato" w:hAnsi="Lato" w:cs="Arial"/>
          <w:spacing w:val="4"/>
        </w:rPr>
        <w:t xml:space="preserve">, licząc od </w:t>
      </w:r>
      <w:r>
        <w:rPr>
          <w:rFonts w:ascii="Lato" w:hAnsi="Lato" w:cs="Arial"/>
          <w:spacing w:val="4"/>
        </w:rPr>
        <w:t>dołu</w:t>
      </w:r>
      <w:r w:rsidRPr="0089255A">
        <w:rPr>
          <w:rFonts w:ascii="Lato" w:hAnsi="Lato" w:cs="Arial"/>
          <w:spacing w:val="4"/>
        </w:rPr>
        <w:t xml:space="preserve"> strony, zapis:</w:t>
      </w:r>
    </w:p>
    <w:p w14:paraId="1318EE99" w14:textId="3550580A" w:rsidR="00311A43" w:rsidRDefault="00311A43" w:rsidP="00311A43">
      <w:pPr>
        <w:spacing w:after="240" w:line="240" w:lineRule="exact"/>
        <w:ind w:left="567"/>
        <w:jc w:val="both"/>
        <w:rPr>
          <w:rFonts w:ascii="Lato" w:hAnsi="Lato" w:cs="Arial"/>
          <w:bCs/>
          <w:spacing w:val="4"/>
        </w:rPr>
      </w:pPr>
      <w:r w:rsidRPr="00174CA0">
        <w:rPr>
          <w:rFonts w:ascii="Lato" w:hAnsi="Lato" w:cs="Arial"/>
          <w:bCs/>
          <w:spacing w:val="4"/>
        </w:rPr>
        <w:t>„</w:t>
      </w:r>
      <w:r w:rsidRPr="00311A43">
        <w:rPr>
          <w:rFonts w:ascii="Lato" w:hAnsi="Lato" w:cs="Arial"/>
          <w:b/>
          <w:spacing w:val="4"/>
        </w:rPr>
        <w:t xml:space="preserve">XI. </w:t>
      </w:r>
      <w:r w:rsidRPr="00311A43">
        <w:rPr>
          <w:rFonts w:ascii="Lato" w:hAnsi="Lato" w:cs="Arial"/>
          <w:b/>
          <w:spacing w:val="4"/>
          <w:u w:val="single"/>
        </w:rPr>
        <w:t>Ograniczenia w korzystaniu z nieruchomości i warunki zajęcia nieruchomości stanowiących tereny wód płynących.</w:t>
      </w:r>
      <w:r w:rsidRPr="00174CA0">
        <w:rPr>
          <w:rFonts w:ascii="Lato" w:hAnsi="Lato" w:cs="Arial"/>
          <w:bCs/>
          <w:spacing w:val="4"/>
        </w:rPr>
        <w:t>”,</w:t>
      </w:r>
    </w:p>
    <w:p w14:paraId="3B2022DC" w14:textId="7969CED5" w:rsidR="00311A43" w:rsidRPr="0089255A" w:rsidRDefault="00311A43" w:rsidP="00311A43">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64</w:t>
      </w:r>
      <w:r w:rsidRPr="0089255A">
        <w:rPr>
          <w:rFonts w:ascii="Lato" w:hAnsi="Lato" w:cs="Arial"/>
          <w:spacing w:val="4"/>
        </w:rPr>
        <w:t xml:space="preserve">, w </w:t>
      </w:r>
      <w:r>
        <w:rPr>
          <w:rFonts w:ascii="Lato" w:hAnsi="Lato" w:cs="Arial"/>
          <w:spacing w:val="4"/>
        </w:rPr>
        <w:t>wierszu 6</w:t>
      </w:r>
      <w:r w:rsidRPr="0089255A">
        <w:rPr>
          <w:rFonts w:ascii="Lato" w:hAnsi="Lato" w:cs="Arial"/>
          <w:spacing w:val="4"/>
        </w:rPr>
        <w:t xml:space="preserve">, licząc od </w:t>
      </w:r>
      <w:r>
        <w:rPr>
          <w:rFonts w:ascii="Lato" w:hAnsi="Lato" w:cs="Arial"/>
          <w:spacing w:val="4"/>
        </w:rPr>
        <w:t>dołu</w:t>
      </w:r>
      <w:r w:rsidRPr="0089255A">
        <w:rPr>
          <w:rFonts w:ascii="Lato" w:hAnsi="Lato" w:cs="Arial"/>
          <w:spacing w:val="4"/>
        </w:rPr>
        <w:t xml:space="preserve"> strony, zapis:</w:t>
      </w:r>
    </w:p>
    <w:p w14:paraId="5AE61E7F" w14:textId="657CB1D0" w:rsidR="00311A43" w:rsidRDefault="00311A43" w:rsidP="00311A43">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269/1</w:t>
      </w:r>
      <w:r w:rsidRPr="00174CA0">
        <w:rPr>
          <w:rFonts w:ascii="Lato" w:hAnsi="Lato" w:cs="Arial"/>
          <w:bCs/>
          <w:spacing w:val="4"/>
        </w:rPr>
        <w:t>”,</w:t>
      </w:r>
    </w:p>
    <w:p w14:paraId="59791D6E" w14:textId="21C24CAA" w:rsidR="00311A43" w:rsidRPr="0089255A" w:rsidRDefault="00311A43" w:rsidP="00311A43">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64</w:t>
      </w:r>
      <w:r w:rsidRPr="0089255A">
        <w:rPr>
          <w:rFonts w:ascii="Lato" w:hAnsi="Lato" w:cs="Arial"/>
          <w:spacing w:val="4"/>
        </w:rPr>
        <w:t xml:space="preserve">, w </w:t>
      </w:r>
      <w:r>
        <w:rPr>
          <w:rFonts w:ascii="Lato" w:hAnsi="Lato" w:cs="Arial"/>
          <w:spacing w:val="4"/>
        </w:rPr>
        <w:t>wierszu 5</w:t>
      </w:r>
      <w:r w:rsidRPr="0089255A">
        <w:rPr>
          <w:rFonts w:ascii="Lato" w:hAnsi="Lato" w:cs="Arial"/>
          <w:spacing w:val="4"/>
        </w:rPr>
        <w:t xml:space="preserve">, licząc od </w:t>
      </w:r>
      <w:r>
        <w:rPr>
          <w:rFonts w:ascii="Lato" w:hAnsi="Lato" w:cs="Arial"/>
          <w:spacing w:val="4"/>
        </w:rPr>
        <w:t>dołu</w:t>
      </w:r>
      <w:r w:rsidRPr="0089255A">
        <w:rPr>
          <w:rFonts w:ascii="Lato" w:hAnsi="Lato" w:cs="Arial"/>
          <w:spacing w:val="4"/>
        </w:rPr>
        <w:t xml:space="preserve"> strony, zapis:</w:t>
      </w:r>
    </w:p>
    <w:p w14:paraId="166AE5C5" w14:textId="42746294" w:rsidR="00311A43" w:rsidRDefault="00311A43" w:rsidP="00311A43">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 xml:space="preserve">- jedn. </w:t>
      </w:r>
      <w:proofErr w:type="spellStart"/>
      <w:r>
        <w:rPr>
          <w:rFonts w:ascii="Lato" w:hAnsi="Lato" w:cs="Arial"/>
          <w:bCs/>
          <w:spacing w:val="4"/>
        </w:rPr>
        <w:t>ewid</w:t>
      </w:r>
      <w:proofErr w:type="spellEnd"/>
      <w:r>
        <w:rPr>
          <w:rFonts w:ascii="Lato" w:hAnsi="Lato" w:cs="Arial"/>
          <w:bCs/>
          <w:spacing w:val="4"/>
        </w:rPr>
        <w:t>. 281003_2 Gmina Mrągowo, obręb 0008 Karwie, dz. nr 105/1;</w:t>
      </w:r>
      <w:r w:rsidRPr="00174CA0">
        <w:rPr>
          <w:rFonts w:ascii="Lato" w:hAnsi="Lato" w:cs="Arial"/>
          <w:bCs/>
          <w:spacing w:val="4"/>
        </w:rPr>
        <w:t>”,</w:t>
      </w:r>
    </w:p>
    <w:p w14:paraId="7CB78F80" w14:textId="514EFABF" w:rsidR="00311A43" w:rsidRPr="0089255A" w:rsidRDefault="00311A43" w:rsidP="00311A43">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65</w:t>
      </w:r>
      <w:r w:rsidRPr="0089255A">
        <w:rPr>
          <w:rFonts w:ascii="Lato" w:hAnsi="Lato" w:cs="Arial"/>
          <w:spacing w:val="4"/>
        </w:rPr>
        <w:t xml:space="preserve">, w </w:t>
      </w:r>
      <w:r>
        <w:rPr>
          <w:rFonts w:ascii="Lato" w:hAnsi="Lato" w:cs="Arial"/>
          <w:spacing w:val="4"/>
        </w:rPr>
        <w:t>wierszu 22</w:t>
      </w:r>
      <w:r w:rsidRPr="0089255A">
        <w:rPr>
          <w:rFonts w:ascii="Lato" w:hAnsi="Lato" w:cs="Arial"/>
          <w:spacing w:val="4"/>
        </w:rPr>
        <w:t xml:space="preserve">, licząc od </w:t>
      </w:r>
      <w:r>
        <w:rPr>
          <w:rFonts w:ascii="Lato" w:hAnsi="Lato" w:cs="Arial"/>
          <w:spacing w:val="4"/>
        </w:rPr>
        <w:t>góry</w:t>
      </w:r>
      <w:r w:rsidRPr="0089255A">
        <w:rPr>
          <w:rFonts w:ascii="Lato" w:hAnsi="Lato" w:cs="Arial"/>
          <w:spacing w:val="4"/>
        </w:rPr>
        <w:t xml:space="preserve"> strony, zapis:</w:t>
      </w:r>
    </w:p>
    <w:p w14:paraId="29090D66" w14:textId="74BF3126" w:rsidR="00311A43" w:rsidRDefault="00311A43" w:rsidP="00311A43">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264/286 (powstała z podziału 264/157)</w:t>
      </w:r>
      <w:r w:rsidRPr="00174CA0">
        <w:rPr>
          <w:rFonts w:ascii="Lato" w:hAnsi="Lato" w:cs="Arial"/>
          <w:bCs/>
          <w:spacing w:val="4"/>
        </w:rPr>
        <w:t>”,</w:t>
      </w:r>
    </w:p>
    <w:p w14:paraId="7CD4D455" w14:textId="59184666" w:rsidR="00311A43" w:rsidRPr="0089255A" w:rsidRDefault="00311A43" w:rsidP="00311A43">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65</w:t>
      </w:r>
      <w:r w:rsidRPr="0089255A">
        <w:rPr>
          <w:rFonts w:ascii="Lato" w:hAnsi="Lato" w:cs="Arial"/>
          <w:spacing w:val="4"/>
        </w:rPr>
        <w:t xml:space="preserve">, w </w:t>
      </w:r>
      <w:r>
        <w:rPr>
          <w:rFonts w:ascii="Lato" w:hAnsi="Lato" w:cs="Arial"/>
          <w:spacing w:val="4"/>
        </w:rPr>
        <w:t>wierszach 23-25</w:t>
      </w:r>
      <w:r w:rsidRPr="0089255A">
        <w:rPr>
          <w:rFonts w:ascii="Lato" w:hAnsi="Lato" w:cs="Arial"/>
          <w:spacing w:val="4"/>
        </w:rPr>
        <w:t xml:space="preserve">, licząc od </w:t>
      </w:r>
      <w:r>
        <w:rPr>
          <w:rFonts w:ascii="Lato" w:hAnsi="Lato" w:cs="Arial"/>
          <w:spacing w:val="4"/>
        </w:rPr>
        <w:t>góry</w:t>
      </w:r>
      <w:r w:rsidRPr="0089255A">
        <w:rPr>
          <w:rFonts w:ascii="Lato" w:hAnsi="Lato" w:cs="Arial"/>
          <w:spacing w:val="4"/>
        </w:rPr>
        <w:t xml:space="preserve"> strony, zapis:</w:t>
      </w:r>
    </w:p>
    <w:p w14:paraId="0BE2C5BB" w14:textId="58F9146F" w:rsidR="00311A43" w:rsidRDefault="00311A43" w:rsidP="00311A43">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 xml:space="preserve">263/9 (powstała z podziału </w:t>
      </w:r>
      <w:r w:rsidR="00A525D9">
        <w:rPr>
          <w:rFonts w:ascii="Lato" w:hAnsi="Lato" w:cs="Arial"/>
          <w:bCs/>
          <w:spacing w:val="4"/>
        </w:rPr>
        <w:t>263/4); 264/279 (powstała z podziału 264/26); 231/3 (powstała z podziału 231)</w:t>
      </w:r>
      <w:r w:rsidRPr="00174CA0">
        <w:rPr>
          <w:rFonts w:ascii="Lato" w:hAnsi="Lato" w:cs="Arial"/>
          <w:bCs/>
          <w:spacing w:val="4"/>
        </w:rPr>
        <w:t>”,</w:t>
      </w:r>
    </w:p>
    <w:p w14:paraId="6691C6D4" w14:textId="24C4B4D8" w:rsidR="00A525D9" w:rsidRPr="0089255A" w:rsidRDefault="00A525D9" w:rsidP="00A525D9">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66</w:t>
      </w:r>
      <w:r w:rsidRPr="0089255A">
        <w:rPr>
          <w:rFonts w:ascii="Lato" w:hAnsi="Lato" w:cs="Arial"/>
          <w:spacing w:val="4"/>
        </w:rPr>
        <w:t xml:space="preserve">, w </w:t>
      </w:r>
      <w:r>
        <w:rPr>
          <w:rFonts w:ascii="Lato" w:hAnsi="Lato" w:cs="Arial"/>
          <w:spacing w:val="4"/>
        </w:rPr>
        <w:t>wierszach 19-20</w:t>
      </w:r>
      <w:r w:rsidRPr="0089255A">
        <w:rPr>
          <w:rFonts w:ascii="Lato" w:hAnsi="Lato" w:cs="Arial"/>
          <w:spacing w:val="4"/>
        </w:rPr>
        <w:t xml:space="preserve">, licząc od </w:t>
      </w:r>
      <w:r>
        <w:rPr>
          <w:rFonts w:ascii="Lato" w:hAnsi="Lato" w:cs="Arial"/>
          <w:spacing w:val="4"/>
        </w:rPr>
        <w:t>góry</w:t>
      </w:r>
      <w:r w:rsidRPr="0089255A">
        <w:rPr>
          <w:rFonts w:ascii="Lato" w:hAnsi="Lato" w:cs="Arial"/>
          <w:spacing w:val="4"/>
        </w:rPr>
        <w:t xml:space="preserve"> strony, zapis:</w:t>
      </w:r>
    </w:p>
    <w:p w14:paraId="0185B16C" w14:textId="1161CE6C" w:rsidR="00A525D9" w:rsidRDefault="00A525D9" w:rsidP="00A525D9">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 xml:space="preserve">- jedn. </w:t>
      </w:r>
      <w:proofErr w:type="spellStart"/>
      <w:r>
        <w:rPr>
          <w:rFonts w:ascii="Lato" w:hAnsi="Lato" w:cs="Arial"/>
          <w:bCs/>
          <w:spacing w:val="4"/>
        </w:rPr>
        <w:t>ewid</w:t>
      </w:r>
      <w:proofErr w:type="spellEnd"/>
      <w:r>
        <w:rPr>
          <w:rFonts w:ascii="Lato" w:hAnsi="Lato" w:cs="Arial"/>
          <w:bCs/>
          <w:spacing w:val="4"/>
        </w:rPr>
        <w:t>. 281001_1 Miasto Mrągowo, obręb 0007 Mrągowo-Miasto, dz. nr 5/3 (powstała z podziału 5/1);</w:t>
      </w:r>
      <w:r w:rsidRPr="00174CA0">
        <w:rPr>
          <w:rFonts w:ascii="Lato" w:hAnsi="Lato" w:cs="Arial"/>
          <w:bCs/>
          <w:spacing w:val="4"/>
        </w:rPr>
        <w:t>”,</w:t>
      </w:r>
    </w:p>
    <w:p w14:paraId="7038D28F" w14:textId="4414D27C" w:rsidR="00A525D9" w:rsidRPr="0089255A" w:rsidRDefault="00A525D9" w:rsidP="00A525D9">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66</w:t>
      </w:r>
      <w:r w:rsidRPr="0089255A">
        <w:rPr>
          <w:rFonts w:ascii="Lato" w:hAnsi="Lato" w:cs="Arial"/>
          <w:spacing w:val="4"/>
        </w:rPr>
        <w:t xml:space="preserve">, w </w:t>
      </w:r>
      <w:r>
        <w:rPr>
          <w:rFonts w:ascii="Lato" w:hAnsi="Lato" w:cs="Arial"/>
          <w:spacing w:val="4"/>
        </w:rPr>
        <w:t>wierszu 29</w:t>
      </w:r>
      <w:r w:rsidRPr="0089255A">
        <w:rPr>
          <w:rFonts w:ascii="Lato" w:hAnsi="Lato" w:cs="Arial"/>
          <w:spacing w:val="4"/>
        </w:rPr>
        <w:t xml:space="preserve">, licząc od </w:t>
      </w:r>
      <w:r>
        <w:rPr>
          <w:rFonts w:ascii="Lato" w:hAnsi="Lato" w:cs="Arial"/>
          <w:spacing w:val="4"/>
        </w:rPr>
        <w:t>góry</w:t>
      </w:r>
      <w:r w:rsidRPr="0089255A">
        <w:rPr>
          <w:rFonts w:ascii="Lato" w:hAnsi="Lato" w:cs="Arial"/>
          <w:spacing w:val="4"/>
        </w:rPr>
        <w:t xml:space="preserve"> strony, zapis:</w:t>
      </w:r>
    </w:p>
    <w:p w14:paraId="4EF2A32C" w14:textId="16772C07" w:rsidR="00A525D9" w:rsidRDefault="00A525D9" w:rsidP="00A525D9">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263/9 (powstała z podziału 263/4)</w:t>
      </w:r>
      <w:r w:rsidRPr="00174CA0">
        <w:rPr>
          <w:rFonts w:ascii="Lato" w:hAnsi="Lato" w:cs="Arial"/>
          <w:bCs/>
          <w:spacing w:val="4"/>
        </w:rPr>
        <w:t>”,</w:t>
      </w:r>
    </w:p>
    <w:p w14:paraId="5F2EEBFC" w14:textId="290E7A48" w:rsidR="00A525D9" w:rsidRPr="0089255A" w:rsidRDefault="00A525D9" w:rsidP="00A525D9">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66</w:t>
      </w:r>
      <w:r w:rsidRPr="0089255A">
        <w:rPr>
          <w:rFonts w:ascii="Lato" w:hAnsi="Lato" w:cs="Arial"/>
          <w:spacing w:val="4"/>
        </w:rPr>
        <w:t xml:space="preserve">, w </w:t>
      </w:r>
      <w:r>
        <w:rPr>
          <w:rFonts w:ascii="Lato" w:hAnsi="Lato" w:cs="Arial"/>
          <w:spacing w:val="4"/>
        </w:rPr>
        <w:t xml:space="preserve">wierszach </w:t>
      </w:r>
      <w:r w:rsidR="00AB76D8">
        <w:rPr>
          <w:rFonts w:ascii="Lato" w:hAnsi="Lato" w:cs="Arial"/>
          <w:spacing w:val="4"/>
        </w:rPr>
        <w:br/>
      </w:r>
      <w:r>
        <w:rPr>
          <w:rFonts w:ascii="Lato" w:hAnsi="Lato" w:cs="Arial"/>
          <w:spacing w:val="4"/>
        </w:rPr>
        <w:t>5-6</w:t>
      </w:r>
      <w:r w:rsidRPr="0089255A">
        <w:rPr>
          <w:rFonts w:ascii="Lato" w:hAnsi="Lato" w:cs="Arial"/>
          <w:spacing w:val="4"/>
        </w:rPr>
        <w:t xml:space="preserve">, licząc od </w:t>
      </w:r>
      <w:r>
        <w:rPr>
          <w:rFonts w:ascii="Lato" w:hAnsi="Lato" w:cs="Arial"/>
          <w:spacing w:val="4"/>
        </w:rPr>
        <w:t>dołu</w:t>
      </w:r>
      <w:r w:rsidRPr="0089255A">
        <w:rPr>
          <w:rFonts w:ascii="Lato" w:hAnsi="Lato" w:cs="Arial"/>
          <w:spacing w:val="4"/>
        </w:rPr>
        <w:t xml:space="preserve"> strony, zapis:</w:t>
      </w:r>
    </w:p>
    <w:p w14:paraId="26201916" w14:textId="01820863" w:rsidR="00A525D9" w:rsidRDefault="00A525D9" w:rsidP="00A525D9">
      <w:pPr>
        <w:spacing w:after="240" w:line="240" w:lineRule="exact"/>
        <w:ind w:left="567"/>
        <w:jc w:val="both"/>
        <w:rPr>
          <w:rFonts w:ascii="Lato" w:hAnsi="Lato" w:cs="Arial"/>
          <w:bCs/>
          <w:spacing w:val="4"/>
        </w:rPr>
      </w:pPr>
      <w:r w:rsidRPr="00174CA0">
        <w:rPr>
          <w:rFonts w:ascii="Lato" w:hAnsi="Lato" w:cs="Arial"/>
          <w:bCs/>
          <w:spacing w:val="4"/>
        </w:rPr>
        <w:lastRenderedPageBreak/>
        <w:t>„</w:t>
      </w:r>
      <w:r>
        <w:rPr>
          <w:rFonts w:ascii="Lato" w:hAnsi="Lato" w:cs="Arial"/>
          <w:bCs/>
          <w:spacing w:val="4"/>
        </w:rPr>
        <w:t>264/279 (powstała z podziału 264/26)</w:t>
      </w:r>
      <w:r w:rsidRPr="00174CA0">
        <w:rPr>
          <w:rFonts w:ascii="Lato" w:hAnsi="Lato" w:cs="Arial"/>
          <w:bCs/>
          <w:spacing w:val="4"/>
        </w:rPr>
        <w:t>”,</w:t>
      </w:r>
    </w:p>
    <w:p w14:paraId="2A0BDB56" w14:textId="19871BCC" w:rsidR="00F4594C" w:rsidRPr="0089255A" w:rsidRDefault="00F4594C" w:rsidP="00F4594C">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67</w:t>
      </w:r>
      <w:r w:rsidRPr="0089255A">
        <w:rPr>
          <w:rFonts w:ascii="Lato" w:hAnsi="Lato" w:cs="Arial"/>
          <w:spacing w:val="4"/>
        </w:rPr>
        <w:t xml:space="preserve">, w </w:t>
      </w:r>
      <w:r>
        <w:rPr>
          <w:rFonts w:ascii="Lato" w:hAnsi="Lato" w:cs="Arial"/>
          <w:spacing w:val="4"/>
        </w:rPr>
        <w:t>wierszu 8</w:t>
      </w:r>
      <w:r w:rsidRPr="0089255A">
        <w:rPr>
          <w:rFonts w:ascii="Lato" w:hAnsi="Lato" w:cs="Arial"/>
          <w:spacing w:val="4"/>
        </w:rPr>
        <w:t xml:space="preserve">, licząc od </w:t>
      </w:r>
      <w:r>
        <w:rPr>
          <w:rFonts w:ascii="Lato" w:hAnsi="Lato" w:cs="Arial"/>
          <w:spacing w:val="4"/>
        </w:rPr>
        <w:t>góry</w:t>
      </w:r>
      <w:r w:rsidRPr="0089255A">
        <w:rPr>
          <w:rFonts w:ascii="Lato" w:hAnsi="Lato" w:cs="Arial"/>
          <w:spacing w:val="4"/>
        </w:rPr>
        <w:t xml:space="preserve"> strony, zapis:</w:t>
      </w:r>
    </w:p>
    <w:p w14:paraId="23EA34C8" w14:textId="4FB037DC" w:rsidR="00F4594C" w:rsidRDefault="00F4594C" w:rsidP="00F4594C">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269/1</w:t>
      </w:r>
      <w:r w:rsidRPr="00174CA0">
        <w:rPr>
          <w:rFonts w:ascii="Lato" w:hAnsi="Lato" w:cs="Arial"/>
          <w:bCs/>
          <w:spacing w:val="4"/>
        </w:rPr>
        <w:t>”,</w:t>
      </w:r>
    </w:p>
    <w:p w14:paraId="365BCEEF" w14:textId="5FABE4C5" w:rsidR="00F4594C" w:rsidRPr="0089255A" w:rsidRDefault="00F4594C" w:rsidP="00F4594C">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67</w:t>
      </w:r>
      <w:r w:rsidRPr="0089255A">
        <w:rPr>
          <w:rFonts w:ascii="Lato" w:hAnsi="Lato" w:cs="Arial"/>
          <w:spacing w:val="4"/>
        </w:rPr>
        <w:t xml:space="preserve">, w </w:t>
      </w:r>
      <w:r>
        <w:rPr>
          <w:rFonts w:ascii="Lato" w:hAnsi="Lato" w:cs="Arial"/>
          <w:spacing w:val="4"/>
        </w:rPr>
        <w:t>wierszu 15</w:t>
      </w:r>
      <w:r w:rsidRPr="0089255A">
        <w:rPr>
          <w:rFonts w:ascii="Lato" w:hAnsi="Lato" w:cs="Arial"/>
          <w:spacing w:val="4"/>
        </w:rPr>
        <w:t xml:space="preserve">, licząc od </w:t>
      </w:r>
      <w:r>
        <w:rPr>
          <w:rFonts w:ascii="Lato" w:hAnsi="Lato" w:cs="Arial"/>
          <w:spacing w:val="4"/>
        </w:rPr>
        <w:t>góry</w:t>
      </w:r>
      <w:r w:rsidRPr="0089255A">
        <w:rPr>
          <w:rFonts w:ascii="Lato" w:hAnsi="Lato" w:cs="Arial"/>
          <w:spacing w:val="4"/>
        </w:rPr>
        <w:t xml:space="preserve"> strony, zapis:</w:t>
      </w:r>
    </w:p>
    <w:p w14:paraId="7B1E82C2" w14:textId="3814DB6D" w:rsidR="00F4594C" w:rsidRDefault="00F4594C" w:rsidP="00F4594C">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264/251 (powstała z podziału 264/185); 264/173</w:t>
      </w:r>
      <w:r w:rsidRPr="00174CA0">
        <w:rPr>
          <w:rFonts w:ascii="Lato" w:hAnsi="Lato" w:cs="Arial"/>
          <w:bCs/>
          <w:spacing w:val="4"/>
        </w:rPr>
        <w:t>”,</w:t>
      </w:r>
    </w:p>
    <w:p w14:paraId="1332B466" w14:textId="694314F5" w:rsidR="00F4594C" w:rsidRPr="0089255A" w:rsidRDefault="00F4594C" w:rsidP="00F4594C">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6</w:t>
      </w:r>
      <w:r w:rsidR="00C867F3">
        <w:rPr>
          <w:rFonts w:ascii="Lato" w:hAnsi="Lato" w:cs="Arial"/>
          <w:spacing w:val="4"/>
        </w:rPr>
        <w:t>8</w:t>
      </w:r>
      <w:r w:rsidRPr="0089255A">
        <w:rPr>
          <w:rFonts w:ascii="Lato" w:hAnsi="Lato" w:cs="Arial"/>
          <w:spacing w:val="4"/>
        </w:rPr>
        <w:t xml:space="preserve">, w </w:t>
      </w:r>
      <w:r>
        <w:rPr>
          <w:rFonts w:ascii="Lato" w:hAnsi="Lato" w:cs="Arial"/>
          <w:spacing w:val="4"/>
        </w:rPr>
        <w:t>wiersz</w:t>
      </w:r>
      <w:r w:rsidR="00C867F3">
        <w:rPr>
          <w:rFonts w:ascii="Lato" w:hAnsi="Lato" w:cs="Arial"/>
          <w:spacing w:val="4"/>
        </w:rPr>
        <w:t>u 8</w:t>
      </w:r>
      <w:r w:rsidRPr="0089255A">
        <w:rPr>
          <w:rFonts w:ascii="Lato" w:hAnsi="Lato" w:cs="Arial"/>
          <w:spacing w:val="4"/>
        </w:rPr>
        <w:t xml:space="preserve">, licząc od </w:t>
      </w:r>
      <w:r w:rsidR="00C867F3">
        <w:rPr>
          <w:rFonts w:ascii="Lato" w:hAnsi="Lato" w:cs="Arial"/>
          <w:spacing w:val="4"/>
        </w:rPr>
        <w:t>góry</w:t>
      </w:r>
      <w:r w:rsidRPr="0089255A">
        <w:rPr>
          <w:rFonts w:ascii="Lato" w:hAnsi="Lato" w:cs="Arial"/>
          <w:spacing w:val="4"/>
        </w:rPr>
        <w:t xml:space="preserve"> strony, zapis:</w:t>
      </w:r>
    </w:p>
    <w:p w14:paraId="1B3F71B1" w14:textId="21D995AC" w:rsidR="00F4594C" w:rsidRDefault="00F4594C" w:rsidP="00F4594C">
      <w:pPr>
        <w:spacing w:after="240" w:line="240" w:lineRule="exact"/>
        <w:ind w:left="567"/>
        <w:jc w:val="both"/>
        <w:rPr>
          <w:rFonts w:ascii="Lato" w:hAnsi="Lato" w:cs="Arial"/>
          <w:bCs/>
          <w:spacing w:val="4"/>
        </w:rPr>
      </w:pPr>
      <w:r w:rsidRPr="00174CA0">
        <w:rPr>
          <w:rFonts w:ascii="Lato" w:hAnsi="Lato" w:cs="Arial"/>
          <w:bCs/>
          <w:spacing w:val="4"/>
        </w:rPr>
        <w:t>„</w:t>
      </w:r>
      <w:r w:rsidR="00C867F3" w:rsidRPr="00C867F3">
        <w:rPr>
          <w:rFonts w:ascii="Lato" w:hAnsi="Lato" w:cs="Arial"/>
          <w:b/>
          <w:spacing w:val="4"/>
        </w:rPr>
        <w:t>2.</w:t>
      </w:r>
      <w:r w:rsidR="00C867F3">
        <w:rPr>
          <w:rFonts w:ascii="Lato" w:hAnsi="Lato" w:cs="Arial"/>
          <w:bCs/>
          <w:spacing w:val="4"/>
        </w:rPr>
        <w:t xml:space="preserve"> Ponadto niniejsza decyzja ogranicza sposób korzystania z niżej wymienionych nieruchomości:</w:t>
      </w:r>
      <w:r w:rsidRPr="00174CA0">
        <w:rPr>
          <w:rFonts w:ascii="Lato" w:hAnsi="Lato" w:cs="Arial"/>
          <w:bCs/>
          <w:spacing w:val="4"/>
        </w:rPr>
        <w:t>”,</w:t>
      </w:r>
    </w:p>
    <w:p w14:paraId="387B59F7" w14:textId="6040586C" w:rsidR="00C867F3" w:rsidRPr="0089255A" w:rsidRDefault="00C867F3" w:rsidP="00C867F3">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68</w:t>
      </w:r>
      <w:r w:rsidRPr="0089255A">
        <w:rPr>
          <w:rFonts w:ascii="Lato" w:hAnsi="Lato" w:cs="Arial"/>
          <w:spacing w:val="4"/>
        </w:rPr>
        <w:t xml:space="preserve">, w </w:t>
      </w:r>
      <w:r>
        <w:rPr>
          <w:rFonts w:ascii="Lato" w:hAnsi="Lato" w:cs="Arial"/>
          <w:spacing w:val="4"/>
        </w:rPr>
        <w:t>wierszu 22</w:t>
      </w:r>
      <w:r w:rsidRPr="0089255A">
        <w:rPr>
          <w:rFonts w:ascii="Lato" w:hAnsi="Lato" w:cs="Arial"/>
          <w:spacing w:val="4"/>
        </w:rPr>
        <w:t xml:space="preserve">, licząc od </w:t>
      </w:r>
      <w:r>
        <w:rPr>
          <w:rFonts w:ascii="Lato" w:hAnsi="Lato" w:cs="Arial"/>
          <w:spacing w:val="4"/>
        </w:rPr>
        <w:t>dołu</w:t>
      </w:r>
      <w:r w:rsidRPr="0089255A">
        <w:rPr>
          <w:rFonts w:ascii="Lato" w:hAnsi="Lato" w:cs="Arial"/>
          <w:spacing w:val="4"/>
        </w:rPr>
        <w:t xml:space="preserve"> strony, zapis:</w:t>
      </w:r>
    </w:p>
    <w:p w14:paraId="6F3723E2" w14:textId="79515EEA" w:rsidR="00C867F3" w:rsidRDefault="00C867F3" w:rsidP="00C867F3">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264/286 (powstała z podziału 264/157)</w:t>
      </w:r>
      <w:r w:rsidRPr="00174CA0">
        <w:rPr>
          <w:rFonts w:ascii="Lato" w:hAnsi="Lato" w:cs="Arial"/>
          <w:bCs/>
          <w:spacing w:val="4"/>
        </w:rPr>
        <w:t>”,</w:t>
      </w:r>
    </w:p>
    <w:p w14:paraId="447BAE7C" w14:textId="2A15963F" w:rsidR="00C867F3" w:rsidRPr="0089255A" w:rsidRDefault="00C867F3" w:rsidP="00C867F3">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68</w:t>
      </w:r>
      <w:r w:rsidRPr="0089255A">
        <w:rPr>
          <w:rFonts w:ascii="Lato" w:hAnsi="Lato" w:cs="Arial"/>
          <w:spacing w:val="4"/>
        </w:rPr>
        <w:t xml:space="preserve">, w </w:t>
      </w:r>
      <w:r>
        <w:rPr>
          <w:rFonts w:ascii="Lato" w:hAnsi="Lato" w:cs="Arial"/>
          <w:spacing w:val="4"/>
        </w:rPr>
        <w:t>wierszach 19-21</w:t>
      </w:r>
      <w:r w:rsidRPr="0089255A">
        <w:rPr>
          <w:rFonts w:ascii="Lato" w:hAnsi="Lato" w:cs="Arial"/>
          <w:spacing w:val="4"/>
        </w:rPr>
        <w:t xml:space="preserve">, licząc od </w:t>
      </w:r>
      <w:r>
        <w:rPr>
          <w:rFonts w:ascii="Lato" w:hAnsi="Lato" w:cs="Arial"/>
          <w:spacing w:val="4"/>
        </w:rPr>
        <w:t>dołu</w:t>
      </w:r>
      <w:r w:rsidRPr="0089255A">
        <w:rPr>
          <w:rFonts w:ascii="Lato" w:hAnsi="Lato" w:cs="Arial"/>
          <w:spacing w:val="4"/>
        </w:rPr>
        <w:t xml:space="preserve"> strony, zapis:</w:t>
      </w:r>
    </w:p>
    <w:p w14:paraId="57E1A842" w14:textId="7295904C" w:rsidR="00C867F3" w:rsidRDefault="00C867F3" w:rsidP="00C867F3">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263/9 (powstała z podziału 263/4); 264/279 (powstała z podziału 264/26); 231/3 (powstała z podziału 231)</w:t>
      </w:r>
      <w:r w:rsidRPr="00174CA0">
        <w:rPr>
          <w:rFonts w:ascii="Lato" w:hAnsi="Lato" w:cs="Arial"/>
          <w:bCs/>
          <w:spacing w:val="4"/>
        </w:rPr>
        <w:t>”,</w:t>
      </w:r>
    </w:p>
    <w:p w14:paraId="288C1246" w14:textId="71264196" w:rsidR="00C867F3" w:rsidRPr="0089255A" w:rsidRDefault="00C867F3" w:rsidP="00C867F3">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69</w:t>
      </w:r>
      <w:r w:rsidRPr="0089255A">
        <w:rPr>
          <w:rFonts w:ascii="Lato" w:hAnsi="Lato" w:cs="Arial"/>
          <w:spacing w:val="4"/>
        </w:rPr>
        <w:t xml:space="preserve">, w </w:t>
      </w:r>
      <w:r>
        <w:rPr>
          <w:rFonts w:ascii="Lato" w:hAnsi="Lato" w:cs="Arial"/>
          <w:spacing w:val="4"/>
        </w:rPr>
        <w:t>wierszu 11</w:t>
      </w:r>
      <w:r w:rsidRPr="0089255A">
        <w:rPr>
          <w:rFonts w:ascii="Lato" w:hAnsi="Lato" w:cs="Arial"/>
          <w:spacing w:val="4"/>
        </w:rPr>
        <w:t xml:space="preserve">, licząc od </w:t>
      </w:r>
      <w:r>
        <w:rPr>
          <w:rFonts w:ascii="Lato" w:hAnsi="Lato" w:cs="Arial"/>
          <w:spacing w:val="4"/>
        </w:rPr>
        <w:t>dołu</w:t>
      </w:r>
      <w:r w:rsidRPr="0089255A">
        <w:rPr>
          <w:rFonts w:ascii="Lato" w:hAnsi="Lato" w:cs="Arial"/>
          <w:spacing w:val="4"/>
        </w:rPr>
        <w:t xml:space="preserve"> strony, zapis:</w:t>
      </w:r>
    </w:p>
    <w:p w14:paraId="20A5D668" w14:textId="4787ECB9" w:rsidR="00C867F3" w:rsidRDefault="00C867F3" w:rsidP="00C867F3">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264/251 (powstała z podziału 264/185); 264/173</w:t>
      </w:r>
      <w:r w:rsidRPr="00174CA0">
        <w:rPr>
          <w:rFonts w:ascii="Lato" w:hAnsi="Lato" w:cs="Arial"/>
          <w:bCs/>
          <w:spacing w:val="4"/>
        </w:rPr>
        <w:t>”,</w:t>
      </w:r>
    </w:p>
    <w:p w14:paraId="2B15FE5D" w14:textId="009F6954" w:rsidR="007229A9" w:rsidRPr="0089255A" w:rsidRDefault="007229A9" w:rsidP="007229A9">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70</w:t>
      </w:r>
      <w:r w:rsidRPr="0089255A">
        <w:rPr>
          <w:rFonts w:ascii="Lato" w:hAnsi="Lato" w:cs="Arial"/>
          <w:spacing w:val="4"/>
        </w:rPr>
        <w:t xml:space="preserve">, w </w:t>
      </w:r>
      <w:r>
        <w:rPr>
          <w:rFonts w:ascii="Lato" w:hAnsi="Lato" w:cs="Arial"/>
          <w:spacing w:val="4"/>
        </w:rPr>
        <w:t>wierszach 12-13</w:t>
      </w:r>
      <w:r w:rsidRPr="0089255A">
        <w:rPr>
          <w:rFonts w:ascii="Lato" w:hAnsi="Lato" w:cs="Arial"/>
          <w:spacing w:val="4"/>
        </w:rPr>
        <w:t xml:space="preserve">, licząc od </w:t>
      </w:r>
      <w:r>
        <w:rPr>
          <w:rFonts w:ascii="Lato" w:hAnsi="Lato" w:cs="Arial"/>
          <w:spacing w:val="4"/>
        </w:rPr>
        <w:t>góry</w:t>
      </w:r>
      <w:r w:rsidRPr="0089255A">
        <w:rPr>
          <w:rFonts w:ascii="Lato" w:hAnsi="Lato" w:cs="Arial"/>
          <w:spacing w:val="4"/>
        </w:rPr>
        <w:t xml:space="preserve"> strony, zapis:</w:t>
      </w:r>
    </w:p>
    <w:p w14:paraId="05CC1025" w14:textId="529778F8" w:rsidR="007229A9" w:rsidRDefault="007229A9" w:rsidP="007229A9">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 xml:space="preserve">- jedn. </w:t>
      </w:r>
      <w:proofErr w:type="spellStart"/>
      <w:r>
        <w:rPr>
          <w:rFonts w:ascii="Lato" w:hAnsi="Lato" w:cs="Arial"/>
          <w:bCs/>
          <w:spacing w:val="4"/>
        </w:rPr>
        <w:t>ewid</w:t>
      </w:r>
      <w:proofErr w:type="spellEnd"/>
      <w:r>
        <w:rPr>
          <w:rFonts w:ascii="Lato" w:hAnsi="Lato" w:cs="Arial"/>
          <w:bCs/>
          <w:spacing w:val="4"/>
        </w:rPr>
        <w:t>. 281001_1 Miasto Mrągowo, obręb</w:t>
      </w:r>
      <w:r w:rsidR="00BA3FF7">
        <w:rPr>
          <w:rFonts w:ascii="Lato" w:hAnsi="Lato" w:cs="Arial"/>
          <w:bCs/>
          <w:spacing w:val="4"/>
        </w:rPr>
        <w:t xml:space="preserve"> 0007 Mrągowo-Miasto, dz. nr 5/3 (powstała z podziału 5/1);</w:t>
      </w:r>
      <w:r w:rsidRPr="00174CA0">
        <w:rPr>
          <w:rFonts w:ascii="Lato" w:hAnsi="Lato" w:cs="Arial"/>
          <w:bCs/>
          <w:spacing w:val="4"/>
        </w:rPr>
        <w:t>”,</w:t>
      </w:r>
    </w:p>
    <w:p w14:paraId="1808AF91" w14:textId="115C6417" w:rsidR="00BA3FF7" w:rsidRPr="0089255A" w:rsidRDefault="00BA3FF7" w:rsidP="00BA3FF7">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70</w:t>
      </w:r>
      <w:r w:rsidRPr="0089255A">
        <w:rPr>
          <w:rFonts w:ascii="Lato" w:hAnsi="Lato" w:cs="Arial"/>
          <w:spacing w:val="4"/>
        </w:rPr>
        <w:t xml:space="preserve">, w </w:t>
      </w:r>
      <w:r>
        <w:rPr>
          <w:rFonts w:ascii="Lato" w:hAnsi="Lato" w:cs="Arial"/>
          <w:spacing w:val="4"/>
        </w:rPr>
        <w:t>wierszu 22</w:t>
      </w:r>
      <w:r w:rsidRPr="0089255A">
        <w:rPr>
          <w:rFonts w:ascii="Lato" w:hAnsi="Lato" w:cs="Arial"/>
          <w:spacing w:val="4"/>
        </w:rPr>
        <w:t xml:space="preserve">, licząc od </w:t>
      </w:r>
      <w:r>
        <w:rPr>
          <w:rFonts w:ascii="Lato" w:hAnsi="Lato" w:cs="Arial"/>
          <w:spacing w:val="4"/>
        </w:rPr>
        <w:t>góry</w:t>
      </w:r>
      <w:r w:rsidRPr="0089255A">
        <w:rPr>
          <w:rFonts w:ascii="Lato" w:hAnsi="Lato" w:cs="Arial"/>
          <w:spacing w:val="4"/>
        </w:rPr>
        <w:t xml:space="preserve"> strony, zapis:</w:t>
      </w:r>
    </w:p>
    <w:p w14:paraId="20440F9D" w14:textId="21BA24B3" w:rsidR="00BA3FF7" w:rsidRDefault="00BA3FF7" w:rsidP="00BA3FF7">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263/9 (powstała z podziału 263/4)</w:t>
      </w:r>
      <w:r w:rsidRPr="00174CA0">
        <w:rPr>
          <w:rFonts w:ascii="Lato" w:hAnsi="Lato" w:cs="Arial"/>
          <w:bCs/>
          <w:spacing w:val="4"/>
        </w:rPr>
        <w:t>”,</w:t>
      </w:r>
    </w:p>
    <w:p w14:paraId="7D1EA98F" w14:textId="7C49A541" w:rsidR="00BA3FF7" w:rsidRPr="0089255A" w:rsidRDefault="00BA3FF7" w:rsidP="00BA3FF7">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70</w:t>
      </w:r>
      <w:r w:rsidRPr="0089255A">
        <w:rPr>
          <w:rFonts w:ascii="Lato" w:hAnsi="Lato" w:cs="Arial"/>
          <w:spacing w:val="4"/>
        </w:rPr>
        <w:t xml:space="preserve">, w </w:t>
      </w:r>
      <w:r>
        <w:rPr>
          <w:rFonts w:ascii="Lato" w:hAnsi="Lato" w:cs="Arial"/>
          <w:spacing w:val="4"/>
        </w:rPr>
        <w:t>wierszu 16</w:t>
      </w:r>
      <w:r w:rsidRPr="0089255A">
        <w:rPr>
          <w:rFonts w:ascii="Lato" w:hAnsi="Lato" w:cs="Arial"/>
          <w:spacing w:val="4"/>
        </w:rPr>
        <w:t xml:space="preserve">, licząc od </w:t>
      </w:r>
      <w:r>
        <w:rPr>
          <w:rFonts w:ascii="Lato" w:hAnsi="Lato" w:cs="Arial"/>
          <w:spacing w:val="4"/>
        </w:rPr>
        <w:t>dołu</w:t>
      </w:r>
      <w:r w:rsidRPr="0089255A">
        <w:rPr>
          <w:rFonts w:ascii="Lato" w:hAnsi="Lato" w:cs="Arial"/>
          <w:spacing w:val="4"/>
        </w:rPr>
        <w:t xml:space="preserve"> strony, zapis:</w:t>
      </w:r>
    </w:p>
    <w:p w14:paraId="1C5BDE8B" w14:textId="1B0FBD1D" w:rsidR="00BA3FF7" w:rsidRDefault="00BA3FF7" w:rsidP="00BA3FF7">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264/279 (powstała z podziału 264/26)</w:t>
      </w:r>
      <w:r w:rsidRPr="00174CA0">
        <w:rPr>
          <w:rFonts w:ascii="Lato" w:hAnsi="Lato" w:cs="Arial"/>
          <w:bCs/>
          <w:spacing w:val="4"/>
        </w:rPr>
        <w:t>”,</w:t>
      </w:r>
    </w:p>
    <w:p w14:paraId="1C6AC908" w14:textId="6517F9F2" w:rsidR="00804C1C" w:rsidRPr="0089255A" w:rsidRDefault="00804C1C" w:rsidP="00804C1C">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70</w:t>
      </w:r>
      <w:r w:rsidRPr="0089255A">
        <w:rPr>
          <w:rFonts w:ascii="Lato" w:hAnsi="Lato" w:cs="Arial"/>
          <w:spacing w:val="4"/>
        </w:rPr>
        <w:t xml:space="preserve">, w </w:t>
      </w:r>
      <w:r>
        <w:rPr>
          <w:rFonts w:ascii="Lato" w:hAnsi="Lato" w:cs="Arial"/>
          <w:spacing w:val="4"/>
        </w:rPr>
        <w:t>wierszach 12-15</w:t>
      </w:r>
      <w:r w:rsidRPr="0089255A">
        <w:rPr>
          <w:rFonts w:ascii="Lato" w:hAnsi="Lato" w:cs="Arial"/>
          <w:spacing w:val="4"/>
        </w:rPr>
        <w:t xml:space="preserve">, licząc od </w:t>
      </w:r>
      <w:r>
        <w:rPr>
          <w:rFonts w:ascii="Lato" w:hAnsi="Lato" w:cs="Arial"/>
          <w:spacing w:val="4"/>
        </w:rPr>
        <w:t>dołu</w:t>
      </w:r>
      <w:r w:rsidRPr="0089255A">
        <w:rPr>
          <w:rFonts w:ascii="Lato" w:hAnsi="Lato" w:cs="Arial"/>
          <w:spacing w:val="4"/>
        </w:rPr>
        <w:t xml:space="preserve"> strony, zapis:</w:t>
      </w:r>
    </w:p>
    <w:p w14:paraId="7252ABC9" w14:textId="3D96D0C0" w:rsidR="00804C1C" w:rsidRDefault="00804C1C" w:rsidP="00804C1C">
      <w:pPr>
        <w:spacing w:after="240" w:line="240" w:lineRule="exact"/>
        <w:ind w:left="567"/>
        <w:jc w:val="both"/>
        <w:rPr>
          <w:rFonts w:ascii="Lato" w:hAnsi="Lato" w:cs="Arial"/>
          <w:bCs/>
          <w:spacing w:val="4"/>
        </w:rPr>
      </w:pPr>
      <w:r w:rsidRPr="00174CA0">
        <w:rPr>
          <w:rFonts w:ascii="Lato" w:hAnsi="Lato" w:cs="Arial"/>
          <w:bCs/>
          <w:spacing w:val="4"/>
        </w:rPr>
        <w:lastRenderedPageBreak/>
        <w:t>„</w:t>
      </w:r>
      <w:r>
        <w:rPr>
          <w:rFonts w:ascii="Lato" w:hAnsi="Lato" w:cs="Arial"/>
          <w:bCs/>
          <w:spacing w:val="4"/>
        </w:rPr>
        <w:t>Stosownie do art. 124 ust. 6 ustawy z dnia 21 sierpnia 1997 r. o gospodarce nieruchomościami właściciel lub użytkownik wieczysty wyżej wymienionych nieruchomości jest obowiązany je udostępnić w celu wykonania czynności związanych z konserwacją oraz usuwaniem awarii ciągów, przewodów i urządzeń, o których mowa powyżej.</w:t>
      </w:r>
      <w:r w:rsidRPr="00174CA0">
        <w:rPr>
          <w:rFonts w:ascii="Lato" w:hAnsi="Lato" w:cs="Arial"/>
          <w:bCs/>
          <w:spacing w:val="4"/>
        </w:rPr>
        <w:t>”,</w:t>
      </w:r>
    </w:p>
    <w:p w14:paraId="45D6CFE9" w14:textId="7EBF3C19" w:rsidR="00BA3FF7" w:rsidRPr="0089255A" w:rsidRDefault="00BA3FF7" w:rsidP="00BA3FF7">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70</w:t>
      </w:r>
      <w:r w:rsidRPr="0089255A">
        <w:rPr>
          <w:rFonts w:ascii="Lato" w:hAnsi="Lato" w:cs="Arial"/>
          <w:spacing w:val="4"/>
        </w:rPr>
        <w:t xml:space="preserve">, w </w:t>
      </w:r>
      <w:r>
        <w:rPr>
          <w:rFonts w:ascii="Lato" w:hAnsi="Lato" w:cs="Arial"/>
          <w:spacing w:val="4"/>
        </w:rPr>
        <w:t>wierszu 11</w:t>
      </w:r>
      <w:r w:rsidRPr="0089255A">
        <w:rPr>
          <w:rFonts w:ascii="Lato" w:hAnsi="Lato" w:cs="Arial"/>
          <w:spacing w:val="4"/>
        </w:rPr>
        <w:t xml:space="preserve">, licząc od </w:t>
      </w:r>
      <w:r>
        <w:rPr>
          <w:rFonts w:ascii="Lato" w:hAnsi="Lato" w:cs="Arial"/>
          <w:spacing w:val="4"/>
        </w:rPr>
        <w:t>dołu</w:t>
      </w:r>
      <w:r w:rsidRPr="0089255A">
        <w:rPr>
          <w:rFonts w:ascii="Lato" w:hAnsi="Lato" w:cs="Arial"/>
          <w:spacing w:val="4"/>
        </w:rPr>
        <w:t xml:space="preserve"> strony, zapis:</w:t>
      </w:r>
    </w:p>
    <w:p w14:paraId="5CF2F755" w14:textId="1D94258C" w:rsidR="00BA3FF7" w:rsidRDefault="00BA3FF7" w:rsidP="00BA3FF7">
      <w:pPr>
        <w:spacing w:after="240" w:line="240" w:lineRule="exact"/>
        <w:ind w:left="567"/>
        <w:jc w:val="both"/>
        <w:rPr>
          <w:rFonts w:ascii="Lato" w:hAnsi="Lato" w:cs="Arial"/>
          <w:bCs/>
          <w:spacing w:val="4"/>
        </w:rPr>
      </w:pPr>
      <w:r w:rsidRPr="00174CA0">
        <w:rPr>
          <w:rFonts w:ascii="Lato" w:hAnsi="Lato" w:cs="Arial"/>
          <w:bCs/>
          <w:spacing w:val="4"/>
        </w:rPr>
        <w:t>„</w:t>
      </w:r>
      <w:r w:rsidRPr="00BA3FF7">
        <w:rPr>
          <w:rFonts w:ascii="Lato" w:hAnsi="Lato" w:cs="Arial"/>
          <w:b/>
          <w:spacing w:val="4"/>
        </w:rPr>
        <w:t>3.</w:t>
      </w:r>
      <w:r>
        <w:rPr>
          <w:rFonts w:ascii="Lato" w:hAnsi="Lato" w:cs="Arial"/>
          <w:bCs/>
          <w:spacing w:val="4"/>
        </w:rPr>
        <w:t xml:space="preserve"> Przejście inwestycji przez tereny wód płynących.</w:t>
      </w:r>
      <w:r w:rsidRPr="00174CA0">
        <w:rPr>
          <w:rFonts w:ascii="Lato" w:hAnsi="Lato" w:cs="Arial"/>
          <w:bCs/>
          <w:spacing w:val="4"/>
        </w:rPr>
        <w:t>”,</w:t>
      </w:r>
    </w:p>
    <w:p w14:paraId="7C5B84B7" w14:textId="5430AC03" w:rsidR="00EB146F" w:rsidRPr="0089255A" w:rsidRDefault="00EB146F" w:rsidP="00EB146F">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70</w:t>
      </w:r>
      <w:r w:rsidRPr="0089255A">
        <w:rPr>
          <w:rFonts w:ascii="Lato" w:hAnsi="Lato" w:cs="Arial"/>
          <w:spacing w:val="4"/>
        </w:rPr>
        <w:t xml:space="preserve">, w </w:t>
      </w:r>
      <w:r>
        <w:rPr>
          <w:rFonts w:ascii="Lato" w:hAnsi="Lato" w:cs="Arial"/>
          <w:spacing w:val="4"/>
        </w:rPr>
        <w:t>wierszu 8</w:t>
      </w:r>
      <w:r w:rsidRPr="0089255A">
        <w:rPr>
          <w:rFonts w:ascii="Lato" w:hAnsi="Lato" w:cs="Arial"/>
          <w:spacing w:val="4"/>
        </w:rPr>
        <w:t xml:space="preserve">, licząc od </w:t>
      </w:r>
      <w:r>
        <w:rPr>
          <w:rFonts w:ascii="Lato" w:hAnsi="Lato" w:cs="Arial"/>
          <w:spacing w:val="4"/>
        </w:rPr>
        <w:t>dołu</w:t>
      </w:r>
      <w:r w:rsidRPr="0089255A">
        <w:rPr>
          <w:rFonts w:ascii="Lato" w:hAnsi="Lato" w:cs="Arial"/>
          <w:spacing w:val="4"/>
        </w:rPr>
        <w:t xml:space="preserve"> strony, zapis:</w:t>
      </w:r>
    </w:p>
    <w:p w14:paraId="5DFF4AE1" w14:textId="391FB7F9" w:rsidR="00EB146F" w:rsidRDefault="00EB146F" w:rsidP="00EB146F">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 xml:space="preserve">268/1, 269/2, 270/4 Struga </w:t>
      </w:r>
      <w:proofErr w:type="spellStart"/>
      <w:r>
        <w:rPr>
          <w:rFonts w:ascii="Lato" w:hAnsi="Lato" w:cs="Arial"/>
          <w:bCs/>
          <w:spacing w:val="4"/>
        </w:rPr>
        <w:t>Nikutowska</w:t>
      </w:r>
      <w:proofErr w:type="spellEnd"/>
      <w:r>
        <w:rPr>
          <w:rFonts w:ascii="Lato" w:hAnsi="Lato" w:cs="Arial"/>
          <w:bCs/>
          <w:spacing w:val="4"/>
        </w:rPr>
        <w:t>;</w:t>
      </w:r>
      <w:r w:rsidRPr="00174CA0">
        <w:rPr>
          <w:rFonts w:ascii="Lato" w:hAnsi="Lato" w:cs="Arial"/>
          <w:bCs/>
          <w:spacing w:val="4"/>
        </w:rPr>
        <w:t>”,</w:t>
      </w:r>
    </w:p>
    <w:p w14:paraId="10E1AE4A" w14:textId="3CF2CA06" w:rsidR="00EB146F" w:rsidRPr="0089255A" w:rsidRDefault="00EB146F" w:rsidP="00EB146F">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na stronie </w:t>
      </w:r>
      <w:r>
        <w:rPr>
          <w:rFonts w:ascii="Lato" w:hAnsi="Lato" w:cs="Arial"/>
          <w:spacing w:val="4"/>
        </w:rPr>
        <w:t>70</w:t>
      </w:r>
      <w:r w:rsidRPr="0089255A">
        <w:rPr>
          <w:rFonts w:ascii="Lato" w:hAnsi="Lato" w:cs="Arial"/>
          <w:spacing w:val="4"/>
        </w:rPr>
        <w:t xml:space="preserve">, w </w:t>
      </w:r>
      <w:r>
        <w:rPr>
          <w:rFonts w:ascii="Lato" w:hAnsi="Lato" w:cs="Arial"/>
          <w:spacing w:val="4"/>
        </w:rPr>
        <w:t>wierszu 7</w:t>
      </w:r>
      <w:r w:rsidRPr="0089255A">
        <w:rPr>
          <w:rFonts w:ascii="Lato" w:hAnsi="Lato" w:cs="Arial"/>
          <w:spacing w:val="4"/>
        </w:rPr>
        <w:t xml:space="preserve">, licząc od </w:t>
      </w:r>
      <w:r>
        <w:rPr>
          <w:rFonts w:ascii="Lato" w:hAnsi="Lato" w:cs="Arial"/>
          <w:spacing w:val="4"/>
        </w:rPr>
        <w:t>dołu</w:t>
      </w:r>
      <w:r w:rsidRPr="0089255A">
        <w:rPr>
          <w:rFonts w:ascii="Lato" w:hAnsi="Lato" w:cs="Arial"/>
          <w:spacing w:val="4"/>
        </w:rPr>
        <w:t xml:space="preserve"> strony, zapis:</w:t>
      </w:r>
    </w:p>
    <w:p w14:paraId="3CE816C3" w14:textId="4AEA73D9" w:rsidR="00EB146F" w:rsidRDefault="00EB146F" w:rsidP="00EB146F">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 xml:space="preserve">432/4 Struga </w:t>
      </w:r>
      <w:proofErr w:type="spellStart"/>
      <w:r>
        <w:rPr>
          <w:rFonts w:ascii="Lato" w:hAnsi="Lato" w:cs="Arial"/>
          <w:bCs/>
          <w:spacing w:val="4"/>
        </w:rPr>
        <w:t>Nikutowska</w:t>
      </w:r>
      <w:proofErr w:type="spellEnd"/>
      <w:r w:rsidRPr="00174CA0">
        <w:rPr>
          <w:rFonts w:ascii="Lato" w:hAnsi="Lato" w:cs="Arial"/>
          <w:bCs/>
          <w:spacing w:val="4"/>
        </w:rPr>
        <w:t>”,</w:t>
      </w:r>
    </w:p>
    <w:p w14:paraId="23814777" w14:textId="204C7744" w:rsidR="00C865BE" w:rsidRPr="0089255A" w:rsidRDefault="00C865BE" w:rsidP="00C865BE">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w rozstrzygnięciu zaskarżonej decyzji, znajdujący się </w:t>
      </w:r>
      <w:r w:rsidR="0088293E">
        <w:rPr>
          <w:rFonts w:ascii="Lato" w:eastAsia="Times New Roman" w:hAnsi="Lato" w:cs="Arial"/>
          <w:bCs/>
          <w:spacing w:val="4"/>
          <w:kern w:val="2"/>
          <w:lang w:eastAsia="pl-PL"/>
        </w:rPr>
        <w:t>na</w:t>
      </w:r>
      <w:r w:rsidRPr="00174CA0">
        <w:rPr>
          <w:rFonts w:ascii="Lato" w:eastAsia="Times New Roman" w:hAnsi="Lato" w:cs="Arial"/>
          <w:bCs/>
          <w:spacing w:val="4"/>
          <w:kern w:val="2"/>
          <w:lang w:eastAsia="pl-PL"/>
        </w:rPr>
        <w:t xml:space="preserve"> stron</w:t>
      </w:r>
      <w:r w:rsidR="0088293E">
        <w:rPr>
          <w:rFonts w:ascii="Lato" w:eastAsia="Times New Roman" w:hAnsi="Lato" w:cs="Arial"/>
          <w:bCs/>
          <w:spacing w:val="4"/>
          <w:kern w:val="2"/>
          <w:lang w:eastAsia="pl-PL"/>
        </w:rPr>
        <w:t>ie</w:t>
      </w:r>
      <w:r w:rsidRPr="00174CA0">
        <w:rPr>
          <w:rFonts w:ascii="Lato" w:eastAsia="Times New Roman" w:hAnsi="Lato" w:cs="Arial"/>
          <w:bCs/>
          <w:spacing w:val="4"/>
          <w:kern w:val="2"/>
          <w:lang w:eastAsia="pl-PL"/>
        </w:rPr>
        <w:t xml:space="preserve"> </w:t>
      </w:r>
      <w:r>
        <w:rPr>
          <w:rFonts w:ascii="Lato" w:eastAsia="Times New Roman" w:hAnsi="Lato" w:cs="Arial"/>
          <w:bCs/>
          <w:spacing w:val="4"/>
          <w:kern w:val="2"/>
          <w:lang w:eastAsia="pl-PL"/>
        </w:rPr>
        <w:t>70</w:t>
      </w:r>
      <w:r w:rsidR="0088293E">
        <w:rPr>
          <w:rFonts w:ascii="Lato" w:eastAsia="Times New Roman" w:hAnsi="Lato" w:cs="Arial"/>
          <w:bCs/>
          <w:spacing w:val="4"/>
          <w:kern w:val="2"/>
          <w:lang w:eastAsia="pl-PL"/>
        </w:rPr>
        <w:t>,</w:t>
      </w:r>
      <w:r w:rsidRPr="00174CA0">
        <w:rPr>
          <w:rFonts w:ascii="Lato" w:eastAsia="Times New Roman" w:hAnsi="Lato" w:cs="Arial"/>
          <w:bCs/>
          <w:spacing w:val="4"/>
          <w:kern w:val="2"/>
          <w:lang w:eastAsia="pl-PL"/>
        </w:rPr>
        <w:t xml:space="preserve"> </w:t>
      </w:r>
      <w:r w:rsidR="0088293E">
        <w:rPr>
          <w:rFonts w:ascii="Lato" w:eastAsia="Times New Roman" w:hAnsi="Lato" w:cs="Arial"/>
          <w:bCs/>
          <w:spacing w:val="4"/>
          <w:kern w:val="2"/>
          <w:lang w:eastAsia="pl-PL"/>
        </w:rPr>
        <w:t>w wierszach</w:t>
      </w:r>
      <w:r w:rsidRPr="00174CA0">
        <w:rPr>
          <w:rFonts w:ascii="Lato" w:eastAsia="Times New Roman" w:hAnsi="Lato" w:cs="Arial"/>
          <w:bCs/>
          <w:spacing w:val="4"/>
          <w:kern w:val="2"/>
          <w:lang w:eastAsia="pl-PL"/>
        </w:rPr>
        <w:t xml:space="preserve"> </w:t>
      </w:r>
      <w:r w:rsidR="008727C0">
        <w:rPr>
          <w:rFonts w:ascii="Lato" w:eastAsia="Times New Roman" w:hAnsi="Lato" w:cs="Arial"/>
          <w:bCs/>
          <w:spacing w:val="4"/>
          <w:kern w:val="2"/>
          <w:lang w:eastAsia="pl-PL"/>
        </w:rPr>
        <w:br/>
      </w:r>
      <w:r w:rsidR="0088293E">
        <w:rPr>
          <w:rFonts w:ascii="Lato" w:eastAsia="Times New Roman" w:hAnsi="Lato" w:cs="Arial"/>
          <w:bCs/>
          <w:spacing w:val="4"/>
          <w:kern w:val="2"/>
          <w:lang w:eastAsia="pl-PL"/>
        </w:rPr>
        <w:t>1-2</w:t>
      </w:r>
      <w:r w:rsidRPr="00174CA0">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dołu</w:t>
      </w:r>
      <w:r w:rsidRPr="00174CA0">
        <w:rPr>
          <w:rFonts w:ascii="Lato" w:eastAsia="Times New Roman" w:hAnsi="Lato" w:cs="Arial"/>
          <w:bCs/>
          <w:spacing w:val="4"/>
          <w:kern w:val="2"/>
          <w:lang w:eastAsia="pl-PL"/>
        </w:rPr>
        <w:t xml:space="preserve"> strony</w:t>
      </w:r>
      <w:r w:rsidR="0088293E">
        <w:rPr>
          <w:rFonts w:ascii="Lato" w:eastAsia="Times New Roman" w:hAnsi="Lato" w:cs="Arial"/>
          <w:bCs/>
          <w:spacing w:val="4"/>
          <w:kern w:val="2"/>
          <w:lang w:eastAsia="pl-PL"/>
        </w:rPr>
        <w:t xml:space="preserve"> oraz na </w:t>
      </w:r>
      <w:r w:rsidRPr="00174CA0">
        <w:rPr>
          <w:rFonts w:ascii="Lato" w:eastAsia="Times New Roman" w:hAnsi="Lato" w:cs="Arial"/>
          <w:bCs/>
          <w:spacing w:val="4"/>
          <w:kern w:val="2"/>
          <w:lang w:eastAsia="pl-PL"/>
        </w:rPr>
        <w:t>stron</w:t>
      </w:r>
      <w:r w:rsidR="0088293E">
        <w:rPr>
          <w:rFonts w:ascii="Lato" w:eastAsia="Times New Roman" w:hAnsi="Lato" w:cs="Arial"/>
          <w:bCs/>
          <w:spacing w:val="4"/>
          <w:kern w:val="2"/>
          <w:lang w:eastAsia="pl-PL"/>
        </w:rPr>
        <w:t xml:space="preserve">ie </w:t>
      </w:r>
      <w:r>
        <w:rPr>
          <w:rFonts w:ascii="Lato" w:eastAsia="Times New Roman" w:hAnsi="Lato" w:cs="Arial"/>
          <w:bCs/>
          <w:spacing w:val="4"/>
          <w:kern w:val="2"/>
          <w:lang w:eastAsia="pl-PL"/>
        </w:rPr>
        <w:t>71</w:t>
      </w:r>
      <w:r w:rsidR="008850B9">
        <w:rPr>
          <w:rFonts w:ascii="Lato" w:eastAsia="Times New Roman" w:hAnsi="Lato" w:cs="Arial"/>
          <w:bCs/>
          <w:spacing w:val="4"/>
          <w:kern w:val="2"/>
          <w:lang w:eastAsia="pl-PL"/>
        </w:rPr>
        <w:t>,</w:t>
      </w:r>
      <w:r w:rsidRPr="00174CA0">
        <w:rPr>
          <w:rFonts w:ascii="Lato" w:eastAsia="Times New Roman" w:hAnsi="Lato" w:cs="Arial"/>
          <w:bCs/>
          <w:spacing w:val="4"/>
          <w:kern w:val="2"/>
          <w:lang w:eastAsia="pl-PL"/>
        </w:rPr>
        <w:t xml:space="preserve"> </w:t>
      </w:r>
      <w:r w:rsidR="0088293E">
        <w:rPr>
          <w:rFonts w:ascii="Lato" w:eastAsia="Times New Roman" w:hAnsi="Lato" w:cs="Arial"/>
          <w:bCs/>
          <w:spacing w:val="4"/>
          <w:kern w:val="2"/>
          <w:lang w:eastAsia="pl-PL"/>
        </w:rPr>
        <w:t>w wierszach 1-</w:t>
      </w:r>
      <w:r>
        <w:rPr>
          <w:rFonts w:ascii="Lato" w:eastAsia="Times New Roman" w:hAnsi="Lato" w:cs="Arial"/>
          <w:bCs/>
          <w:spacing w:val="4"/>
          <w:kern w:val="2"/>
          <w:lang w:eastAsia="pl-PL"/>
        </w:rPr>
        <w:t>10</w:t>
      </w:r>
      <w:r w:rsidRPr="00174CA0">
        <w:rPr>
          <w:rFonts w:ascii="Lato" w:eastAsia="Times New Roman" w:hAnsi="Lato" w:cs="Arial"/>
          <w:bCs/>
          <w:spacing w:val="4"/>
          <w:kern w:val="2"/>
          <w:lang w:eastAsia="pl-PL"/>
        </w:rPr>
        <w:t>, licząc od góry strony</w:t>
      </w:r>
      <w:r w:rsidRPr="0089255A">
        <w:rPr>
          <w:rFonts w:ascii="Lato" w:hAnsi="Lato" w:cs="Arial"/>
          <w:spacing w:val="4"/>
        </w:rPr>
        <w:t>, zapis:</w:t>
      </w:r>
    </w:p>
    <w:p w14:paraId="5373CC22" w14:textId="107C51F2" w:rsidR="00C865BE" w:rsidRDefault="00C865BE" w:rsidP="00C865BE">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Zgodnie z art. 20a ustawy z dnia 10 kwietnia 2003 r. o szczególnych zasadach przygotowania i realizacji inwestycji w zakresie dróg publicznych, w przypadku gdy inwestycja drogowa wymaga przejścia przez tereny wód płynących, właściwy zarządca drogi jest uprawniony do nieodpłatnego zajęcia tego terenu na czas realizacji tej inwestycji. Właściwy zarządca drogi nie później niż w terminie 30 dni przed planowanym zajęciem terenu, o którym mowa wyżej, uzgadnia w drodze pisemnego porozumienia z odpowiednimi organami, o których mowa w art. 212 ust. 1 ustawy z dnia 20 lipca 2017 r. – Prawo wodne (tj. Dz. U. z 2021 r. poz. 624), zakres</w:t>
      </w:r>
      <w:r w:rsidR="00A90B0F">
        <w:rPr>
          <w:rFonts w:ascii="Lato" w:hAnsi="Lato" w:cs="Arial"/>
          <w:bCs/>
          <w:spacing w:val="4"/>
        </w:rPr>
        <w:t>, w</w:t>
      </w:r>
      <w:r>
        <w:rPr>
          <w:rFonts w:ascii="Lato" w:hAnsi="Lato" w:cs="Arial"/>
          <w:bCs/>
          <w:spacing w:val="4"/>
        </w:rPr>
        <w:t>arunki i termin zajęcia tego terenu.</w:t>
      </w:r>
    </w:p>
    <w:p w14:paraId="319F5308" w14:textId="55F4355A" w:rsidR="00C865BE" w:rsidRDefault="00C865BE" w:rsidP="00C865BE">
      <w:pPr>
        <w:spacing w:after="240" w:line="240" w:lineRule="exact"/>
        <w:ind w:left="567"/>
        <w:jc w:val="both"/>
        <w:rPr>
          <w:rFonts w:ascii="Lato" w:hAnsi="Lato" w:cs="Arial"/>
          <w:bCs/>
          <w:spacing w:val="4"/>
        </w:rPr>
      </w:pPr>
      <w:r>
        <w:rPr>
          <w:rFonts w:ascii="Lato" w:hAnsi="Lato" w:cs="Arial"/>
          <w:bCs/>
          <w:spacing w:val="4"/>
        </w:rPr>
        <w:t xml:space="preserve">W przypadku, </w:t>
      </w:r>
      <w:r w:rsidR="00A90B0F">
        <w:rPr>
          <w:rFonts w:ascii="Lato" w:hAnsi="Lato" w:cs="Arial"/>
          <w:bCs/>
          <w:spacing w:val="4"/>
        </w:rPr>
        <w:t>gdy decyzji o zezwoleniu na realizację inwestycji drogowej został nadany rygor natychmiastowej wykonalności, porozumienie zawiera się niezwłocznie. Za powstałe szkody przysługuje odszkodowanie ustalane na zasadach wynikających z Kodeksu cywilnego, do którego zapłaty jest obowiązany właściwy zarządca drogi.</w:t>
      </w:r>
      <w:r w:rsidRPr="00174CA0">
        <w:rPr>
          <w:rFonts w:ascii="Lato" w:hAnsi="Lato" w:cs="Arial"/>
          <w:bCs/>
          <w:spacing w:val="4"/>
        </w:rPr>
        <w:t>”,</w:t>
      </w:r>
    </w:p>
    <w:p w14:paraId="786D4585" w14:textId="28C76A3F" w:rsidR="00A3260C" w:rsidRPr="00174CA0" w:rsidRDefault="00A3260C" w:rsidP="00A3260C">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 xml:space="preserve">arkusze nr </w:t>
      </w:r>
      <w:r>
        <w:rPr>
          <w:rFonts w:ascii="Lato" w:hAnsi="Lato" w:cs="Arial"/>
          <w:spacing w:val="4"/>
        </w:rPr>
        <w:t>00, 01, 03, 04, 06, 10, 10a, 10b, 11, 11a i 12</w:t>
      </w:r>
      <w:r w:rsidRPr="00174CA0">
        <w:rPr>
          <w:rFonts w:ascii="Lato" w:hAnsi="Lato" w:cs="Arial"/>
          <w:spacing w:val="4"/>
        </w:rPr>
        <w:t xml:space="preserve"> mapy w skali 1:</w:t>
      </w:r>
      <w:r>
        <w:rPr>
          <w:rFonts w:ascii="Lato" w:hAnsi="Lato" w:cs="Arial"/>
          <w:spacing w:val="4"/>
        </w:rPr>
        <w:t>10</w:t>
      </w:r>
      <w:r w:rsidRPr="00174CA0">
        <w:rPr>
          <w:rFonts w:ascii="Lato" w:hAnsi="Lato" w:cs="Arial"/>
          <w:spacing w:val="4"/>
        </w:rPr>
        <w:t>00 przedstawiającej proponowany przebieg drogi, z zaznaczeniem terenu niezbędnego dla obiektów budowlanych, oraz istniejące uzbrojenie terenu,</w:t>
      </w:r>
      <w:r w:rsidRPr="00174CA0">
        <w:rPr>
          <w:rFonts w:ascii="Lato" w:hAnsi="Lato" w:cs="Arial"/>
          <w:iCs/>
          <w:spacing w:val="4"/>
        </w:rPr>
        <w:t xml:space="preserve"> stanowiącej załącznik nr </w:t>
      </w:r>
      <w:r>
        <w:rPr>
          <w:rFonts w:ascii="Lato" w:hAnsi="Lato" w:cs="Arial"/>
          <w:iCs/>
          <w:spacing w:val="4"/>
        </w:rPr>
        <w:t>1</w:t>
      </w:r>
      <w:r w:rsidRPr="00174CA0">
        <w:rPr>
          <w:rFonts w:ascii="Lato" w:hAnsi="Lato" w:cs="Arial"/>
          <w:iCs/>
          <w:spacing w:val="4"/>
        </w:rPr>
        <w:t xml:space="preserve"> do zaskarżonej decyzji,</w:t>
      </w:r>
    </w:p>
    <w:p w14:paraId="343069AF" w14:textId="3C67052F" w:rsidR="00DE3324" w:rsidRPr="00623536" w:rsidRDefault="00DE3324" w:rsidP="00DE3324">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 xml:space="preserve">arkusze nr </w:t>
      </w:r>
      <w:r>
        <w:rPr>
          <w:rFonts w:ascii="Lato" w:hAnsi="Lato" w:cs="Arial"/>
          <w:spacing w:val="4"/>
        </w:rPr>
        <w:t xml:space="preserve">09-Etap2, 10-Etap2, 10a-Etap2, 11-Etap2, 11a-Etap2, 12-Etap2 </w:t>
      </w:r>
      <w:r w:rsidRPr="00174CA0">
        <w:rPr>
          <w:rFonts w:ascii="Lato" w:hAnsi="Lato" w:cs="Arial"/>
          <w:spacing w:val="4"/>
        </w:rPr>
        <w:t>mapy w skali 1:</w:t>
      </w:r>
      <w:r>
        <w:rPr>
          <w:rFonts w:ascii="Lato" w:hAnsi="Lato" w:cs="Arial"/>
          <w:spacing w:val="4"/>
        </w:rPr>
        <w:t>10</w:t>
      </w:r>
      <w:r w:rsidRPr="00174CA0">
        <w:rPr>
          <w:rFonts w:ascii="Lato" w:hAnsi="Lato" w:cs="Arial"/>
          <w:spacing w:val="4"/>
        </w:rPr>
        <w:t>00 przedstawiającej proponowany przebieg drogi, z zaznaczeniem terenu niezbędnego dla obiektów budowlanych, oraz istniejące uzbrojenie terenu,</w:t>
      </w:r>
      <w:r w:rsidRPr="00174CA0">
        <w:rPr>
          <w:rFonts w:ascii="Lato" w:hAnsi="Lato" w:cs="Arial"/>
          <w:iCs/>
          <w:spacing w:val="4"/>
        </w:rPr>
        <w:t xml:space="preserve"> stanowiącej załącznik nr </w:t>
      </w:r>
      <w:r>
        <w:rPr>
          <w:rFonts w:ascii="Lato" w:hAnsi="Lato" w:cs="Arial"/>
          <w:iCs/>
          <w:spacing w:val="4"/>
        </w:rPr>
        <w:t>1</w:t>
      </w:r>
      <w:r w:rsidRPr="00174CA0">
        <w:rPr>
          <w:rFonts w:ascii="Lato" w:hAnsi="Lato" w:cs="Arial"/>
          <w:iCs/>
          <w:spacing w:val="4"/>
        </w:rPr>
        <w:t xml:space="preserve"> do zaskarżonej decyzji,</w:t>
      </w:r>
    </w:p>
    <w:p w14:paraId="1B5E064F" w14:textId="421CB8C5" w:rsidR="00623536" w:rsidRPr="001B6FCD" w:rsidRDefault="00623536" w:rsidP="00623536">
      <w:pPr>
        <w:numPr>
          <w:ilvl w:val="0"/>
          <w:numId w:val="16"/>
        </w:numPr>
        <w:spacing w:after="240" w:line="240" w:lineRule="exact"/>
        <w:ind w:left="568" w:hanging="284"/>
        <w:jc w:val="both"/>
        <w:rPr>
          <w:rFonts w:ascii="Lato" w:hAnsi="Lato" w:cs="Arial"/>
          <w:bCs/>
          <w:spacing w:val="4"/>
        </w:rPr>
      </w:pPr>
      <w:r w:rsidRPr="00E24979">
        <w:rPr>
          <w:rFonts w:ascii="Lato" w:hAnsi="Lato" w:cs="Arial"/>
          <w:spacing w:val="4"/>
        </w:rPr>
        <w:t xml:space="preserve">zbiorczą mapę w skali 1:1000 z projektami podziału nieruchomości z obrębu </w:t>
      </w:r>
      <w:r>
        <w:rPr>
          <w:rFonts w:ascii="Lato" w:hAnsi="Lato" w:cs="Arial"/>
          <w:spacing w:val="4"/>
        </w:rPr>
        <w:t>0011 Nibork i 0005 Stary Gieląd</w:t>
      </w:r>
      <w:r w:rsidRPr="00E24979">
        <w:rPr>
          <w:rFonts w:ascii="Lato" w:hAnsi="Lato" w:cs="Arial"/>
          <w:spacing w:val="4"/>
        </w:rPr>
        <w:t xml:space="preserve"> (arkusz </w:t>
      </w:r>
      <w:r>
        <w:rPr>
          <w:rFonts w:ascii="Lato" w:hAnsi="Lato" w:cs="Arial"/>
          <w:spacing w:val="4"/>
        </w:rPr>
        <w:t>3/8</w:t>
      </w:r>
      <w:r w:rsidRPr="00E24979">
        <w:rPr>
          <w:rFonts w:ascii="Lato" w:hAnsi="Lato" w:cs="Arial"/>
          <w:spacing w:val="4"/>
        </w:rPr>
        <w:t xml:space="preserve">), </w:t>
      </w:r>
      <w:r w:rsidRPr="00E24979">
        <w:rPr>
          <w:rFonts w:ascii="Lato" w:hAnsi="Lato" w:cs="Arial"/>
          <w:iCs/>
          <w:spacing w:val="4"/>
        </w:rPr>
        <w:t>stanowiąc</w:t>
      </w:r>
      <w:r>
        <w:rPr>
          <w:rFonts w:ascii="Lato" w:hAnsi="Lato" w:cs="Arial"/>
          <w:iCs/>
          <w:spacing w:val="4"/>
        </w:rPr>
        <w:t>ą</w:t>
      </w:r>
      <w:r w:rsidRPr="00E24979">
        <w:rPr>
          <w:rFonts w:ascii="Lato" w:hAnsi="Lato" w:cs="Arial"/>
          <w:iCs/>
          <w:spacing w:val="4"/>
        </w:rPr>
        <w:t xml:space="preserve"> załącznik nr 2 do zaskarżonej decyzji</w:t>
      </w:r>
      <w:r>
        <w:rPr>
          <w:rFonts w:ascii="Lato" w:hAnsi="Lato" w:cs="Arial"/>
          <w:iCs/>
          <w:spacing w:val="4"/>
        </w:rPr>
        <w:t>,</w:t>
      </w:r>
    </w:p>
    <w:p w14:paraId="1CBD0B0F" w14:textId="1B15E796" w:rsidR="00623536" w:rsidRDefault="004331B0" w:rsidP="00DE3324">
      <w:pPr>
        <w:numPr>
          <w:ilvl w:val="0"/>
          <w:numId w:val="16"/>
        </w:numPr>
        <w:spacing w:after="240" w:line="240" w:lineRule="exact"/>
        <w:ind w:left="568" w:hanging="284"/>
        <w:jc w:val="both"/>
        <w:rPr>
          <w:rFonts w:ascii="Lato" w:hAnsi="Lato" w:cs="Arial"/>
          <w:spacing w:val="4"/>
        </w:rPr>
      </w:pPr>
      <w:r>
        <w:rPr>
          <w:rFonts w:ascii="Lato" w:hAnsi="Lato" w:cs="Arial"/>
          <w:spacing w:val="4"/>
        </w:rPr>
        <w:lastRenderedPageBreak/>
        <w:t xml:space="preserve">wykaz zmian danych ewidencyjnych dotyczących działki nr 74/75, obręb 0015 Sorkwity (stronę 26 z 28) </w:t>
      </w:r>
      <w:r w:rsidR="00355B47">
        <w:rPr>
          <w:rFonts w:ascii="Lato" w:hAnsi="Lato" w:cs="Arial"/>
          <w:spacing w:val="4"/>
        </w:rPr>
        <w:t>oraz</w:t>
      </w:r>
      <w:r>
        <w:rPr>
          <w:rFonts w:ascii="Lato" w:hAnsi="Lato" w:cs="Arial"/>
          <w:spacing w:val="4"/>
        </w:rPr>
        <w:t xml:space="preserve"> wykaz zmian danych ewidencyjnych dotyczących działki nr 74/1, obręb 0015 Sorkwity, stanowiące załącznik nr 2 do zaskarżonej decyzji</w:t>
      </w:r>
      <w:r w:rsidR="00355B47">
        <w:rPr>
          <w:rFonts w:ascii="Lato" w:hAnsi="Lato" w:cs="Arial"/>
          <w:spacing w:val="4"/>
        </w:rPr>
        <w:t>,</w:t>
      </w:r>
    </w:p>
    <w:p w14:paraId="6894EF8A" w14:textId="3899DAB6" w:rsidR="00355B47" w:rsidRDefault="00355B47" w:rsidP="00355B47">
      <w:pPr>
        <w:numPr>
          <w:ilvl w:val="0"/>
          <w:numId w:val="16"/>
        </w:numPr>
        <w:spacing w:after="240" w:line="240" w:lineRule="exact"/>
        <w:ind w:left="568" w:hanging="284"/>
        <w:jc w:val="both"/>
        <w:rPr>
          <w:rFonts w:ascii="Lato" w:hAnsi="Lato" w:cs="Arial"/>
          <w:spacing w:val="4"/>
        </w:rPr>
      </w:pPr>
      <w:r>
        <w:rPr>
          <w:rFonts w:ascii="Lato" w:hAnsi="Lato" w:cs="Arial"/>
          <w:spacing w:val="4"/>
        </w:rPr>
        <w:t>wykaz zmian danych ewidencyjnych dotyczących działki nr 71/1, obręb 0015 Sorkwity (stronę 21 z 28) oraz wykaz zmian danych ewidencyjnych dotyczących działki nr 34, obręb 0015 Sorkwity, stanowiące załącznik nr 2 do zaskarżonej decyzji,</w:t>
      </w:r>
    </w:p>
    <w:p w14:paraId="2EEF7C91" w14:textId="4C9E063B" w:rsidR="004F658E" w:rsidRPr="001B6FCD" w:rsidRDefault="004F658E" w:rsidP="004F658E">
      <w:pPr>
        <w:numPr>
          <w:ilvl w:val="0"/>
          <w:numId w:val="16"/>
        </w:numPr>
        <w:spacing w:after="240" w:line="240" w:lineRule="exact"/>
        <w:ind w:left="568" w:hanging="284"/>
        <w:jc w:val="both"/>
        <w:rPr>
          <w:rFonts w:ascii="Lato" w:hAnsi="Lato" w:cs="Arial"/>
          <w:bCs/>
          <w:spacing w:val="4"/>
        </w:rPr>
      </w:pPr>
      <w:r w:rsidRPr="00E24979">
        <w:rPr>
          <w:rFonts w:ascii="Lato" w:hAnsi="Lato" w:cs="Arial"/>
          <w:spacing w:val="4"/>
        </w:rPr>
        <w:t xml:space="preserve">zbiorczą mapę w skali 1:1000 z projektami podziału nieruchomości z obrębu </w:t>
      </w:r>
      <w:r w:rsidR="00BF1696">
        <w:rPr>
          <w:rFonts w:ascii="Lato" w:hAnsi="Lato" w:cs="Arial"/>
          <w:spacing w:val="4"/>
        </w:rPr>
        <w:t>0015 Sorkwity</w:t>
      </w:r>
      <w:r w:rsidRPr="00E24979">
        <w:rPr>
          <w:rFonts w:ascii="Lato" w:hAnsi="Lato" w:cs="Arial"/>
          <w:spacing w:val="4"/>
        </w:rPr>
        <w:t xml:space="preserve"> (arkusz </w:t>
      </w:r>
      <w:r w:rsidR="00BF1696">
        <w:rPr>
          <w:rFonts w:ascii="Lato" w:hAnsi="Lato" w:cs="Arial"/>
          <w:spacing w:val="4"/>
        </w:rPr>
        <w:t>5</w:t>
      </w:r>
      <w:r>
        <w:rPr>
          <w:rFonts w:ascii="Lato" w:hAnsi="Lato" w:cs="Arial"/>
          <w:spacing w:val="4"/>
        </w:rPr>
        <w:t>/8</w:t>
      </w:r>
      <w:r w:rsidRPr="00E24979">
        <w:rPr>
          <w:rFonts w:ascii="Lato" w:hAnsi="Lato" w:cs="Arial"/>
          <w:spacing w:val="4"/>
        </w:rPr>
        <w:t xml:space="preserve">), </w:t>
      </w:r>
      <w:r w:rsidRPr="00E24979">
        <w:rPr>
          <w:rFonts w:ascii="Lato" w:hAnsi="Lato" w:cs="Arial"/>
          <w:iCs/>
          <w:spacing w:val="4"/>
        </w:rPr>
        <w:t>stanowiąc</w:t>
      </w:r>
      <w:r>
        <w:rPr>
          <w:rFonts w:ascii="Lato" w:hAnsi="Lato" w:cs="Arial"/>
          <w:iCs/>
          <w:spacing w:val="4"/>
        </w:rPr>
        <w:t>ą</w:t>
      </w:r>
      <w:r w:rsidRPr="00E24979">
        <w:rPr>
          <w:rFonts w:ascii="Lato" w:hAnsi="Lato" w:cs="Arial"/>
          <w:iCs/>
          <w:spacing w:val="4"/>
        </w:rPr>
        <w:t xml:space="preserve"> załącznik nr 2 do zaskarżonej decyzji</w:t>
      </w:r>
      <w:r>
        <w:rPr>
          <w:rFonts w:ascii="Lato" w:hAnsi="Lato" w:cs="Arial"/>
          <w:iCs/>
          <w:spacing w:val="4"/>
        </w:rPr>
        <w:t>,</w:t>
      </w:r>
    </w:p>
    <w:p w14:paraId="0917A503" w14:textId="2377CBA7" w:rsidR="0081594C" w:rsidRDefault="0081594C" w:rsidP="0081594C">
      <w:pPr>
        <w:numPr>
          <w:ilvl w:val="0"/>
          <w:numId w:val="16"/>
        </w:numPr>
        <w:spacing w:after="240" w:line="240" w:lineRule="exact"/>
        <w:ind w:left="568" w:hanging="284"/>
        <w:jc w:val="both"/>
        <w:rPr>
          <w:rFonts w:ascii="Lato" w:hAnsi="Lato" w:cs="Arial"/>
          <w:spacing w:val="4"/>
        </w:rPr>
      </w:pPr>
      <w:r>
        <w:rPr>
          <w:rFonts w:ascii="Lato" w:hAnsi="Lato" w:cs="Arial"/>
          <w:spacing w:val="4"/>
        </w:rPr>
        <w:t>wykaz zmian danych ewidencyjnych dotyczących działek nr 48/16 i 48/17, obręb 0015 Sorkwity (stronę 16 z 28), stanowiący załącznik nr 2 do zaskarżonej decyzji,</w:t>
      </w:r>
    </w:p>
    <w:p w14:paraId="34434709" w14:textId="1ACF0050" w:rsidR="005E4E7F" w:rsidRDefault="005E4E7F" w:rsidP="005E4E7F">
      <w:pPr>
        <w:numPr>
          <w:ilvl w:val="0"/>
          <w:numId w:val="16"/>
        </w:numPr>
        <w:spacing w:after="240" w:line="240" w:lineRule="exact"/>
        <w:ind w:left="568" w:hanging="284"/>
        <w:jc w:val="both"/>
        <w:rPr>
          <w:rFonts w:ascii="Lato" w:hAnsi="Lato" w:cs="Arial"/>
          <w:spacing w:val="4"/>
        </w:rPr>
      </w:pPr>
      <w:r>
        <w:rPr>
          <w:rFonts w:ascii="Lato" w:hAnsi="Lato" w:cs="Arial"/>
          <w:spacing w:val="4"/>
        </w:rPr>
        <w:t>wykaz zmian danych ewidencyjnych dotyczących działek nr 155 i 4/2, obręb 0011 Nibork (stronę 1 z 19) oraz wykaz zmian danych ewidencyjnych dotyczących działki nr 38/4, obręb 0011 Nibork, stanowiące załącznik nr 2 do zaskarżonej decyzji,</w:t>
      </w:r>
    </w:p>
    <w:p w14:paraId="116D9656" w14:textId="04C84447" w:rsidR="00C72CCA" w:rsidRDefault="00C72CCA" w:rsidP="00C72CCA">
      <w:pPr>
        <w:numPr>
          <w:ilvl w:val="0"/>
          <w:numId w:val="16"/>
        </w:numPr>
        <w:spacing w:after="240" w:line="240" w:lineRule="exact"/>
        <w:ind w:left="568" w:hanging="284"/>
        <w:jc w:val="both"/>
        <w:rPr>
          <w:rFonts w:ascii="Lato" w:hAnsi="Lato" w:cs="Arial"/>
          <w:spacing w:val="4"/>
        </w:rPr>
      </w:pPr>
      <w:r>
        <w:rPr>
          <w:rFonts w:ascii="Lato" w:hAnsi="Lato" w:cs="Arial"/>
          <w:spacing w:val="4"/>
        </w:rPr>
        <w:t xml:space="preserve">wykaz zmian danych ewidencyjnych dotyczących działek nr 259/11, 259/9, 259/8, 259/7, 259/6, 259/10, 259/13, 259/14, obręb 0012 Marcinkowo (stronę 69 </w:t>
      </w:r>
      <w:r w:rsidR="00AB76D8">
        <w:rPr>
          <w:rFonts w:ascii="Lato" w:hAnsi="Lato" w:cs="Arial"/>
          <w:spacing w:val="4"/>
        </w:rPr>
        <w:br/>
      </w:r>
      <w:r>
        <w:rPr>
          <w:rFonts w:ascii="Lato" w:hAnsi="Lato" w:cs="Arial"/>
          <w:spacing w:val="4"/>
        </w:rPr>
        <w:t>z 105), stanowiący załącznik nr 2 do zaskarżonej decyzji,</w:t>
      </w:r>
    </w:p>
    <w:p w14:paraId="2005746D" w14:textId="6D454E3E" w:rsidR="00355B47" w:rsidRDefault="00FC32E2" w:rsidP="00DE3324">
      <w:pPr>
        <w:numPr>
          <w:ilvl w:val="0"/>
          <w:numId w:val="16"/>
        </w:numPr>
        <w:spacing w:after="240" w:line="240" w:lineRule="exact"/>
        <w:ind w:left="568" w:hanging="284"/>
        <w:jc w:val="both"/>
        <w:rPr>
          <w:rFonts w:ascii="Lato" w:hAnsi="Lato" w:cs="Arial"/>
          <w:spacing w:val="4"/>
        </w:rPr>
      </w:pPr>
      <w:r>
        <w:rPr>
          <w:rFonts w:ascii="Lato" w:hAnsi="Lato" w:cs="Arial"/>
          <w:spacing w:val="4"/>
        </w:rPr>
        <w:t>wykaz zmian danych ewidencyjnych dotyczących działek nr 57/2, 188, 115, 117, 189, obręb 0017 Nowe Bagienice (stronę 26 z 37) oraz wykaz zmian danych ewidencyjnych dotyczących działki nr 112/2, obręb 0017 Nowe Bagienice, stanowiące załącznik nr 2 do zaskarżonej decyzji,</w:t>
      </w:r>
    </w:p>
    <w:p w14:paraId="286B6C6B" w14:textId="5AD3206A" w:rsidR="00652F8B" w:rsidRPr="009117A2" w:rsidRDefault="00FC32E2" w:rsidP="009117A2">
      <w:pPr>
        <w:numPr>
          <w:ilvl w:val="0"/>
          <w:numId w:val="16"/>
        </w:numPr>
        <w:spacing w:after="240" w:line="240" w:lineRule="exact"/>
        <w:ind w:left="568" w:hanging="284"/>
        <w:jc w:val="both"/>
        <w:rPr>
          <w:rFonts w:ascii="Lato" w:hAnsi="Lato" w:cs="Arial"/>
          <w:spacing w:val="4"/>
        </w:rPr>
      </w:pPr>
      <w:r>
        <w:rPr>
          <w:rFonts w:ascii="Lato" w:hAnsi="Lato" w:cs="Arial"/>
          <w:spacing w:val="4"/>
        </w:rPr>
        <w:t>wykaz zmian danych ewidencyjnych dotyczących działek nr 2</w:t>
      </w:r>
      <w:r w:rsidR="00AD0EF1">
        <w:rPr>
          <w:rFonts w:ascii="Lato" w:hAnsi="Lato" w:cs="Arial"/>
          <w:spacing w:val="4"/>
        </w:rPr>
        <w:t>64</w:t>
      </w:r>
      <w:r>
        <w:rPr>
          <w:rFonts w:ascii="Lato" w:hAnsi="Lato" w:cs="Arial"/>
          <w:spacing w:val="4"/>
        </w:rPr>
        <w:t>/70, 264/69, 264/68 i 264/67, obręb 0012 Marcinkowo (stronę 77 z 105), stanowiący załącznik nr 2 do zaskarżonej decyzji,</w:t>
      </w:r>
    </w:p>
    <w:p w14:paraId="13A33B17" w14:textId="77777777" w:rsidR="00F24A3E" w:rsidRDefault="00F24A3E" w:rsidP="00420E55">
      <w:pPr>
        <w:widowControl w:val="0"/>
        <w:tabs>
          <w:tab w:val="left" w:pos="284"/>
        </w:tabs>
        <w:suppressAutoHyphens/>
        <w:spacing w:after="240" w:line="240" w:lineRule="exact"/>
        <w:jc w:val="both"/>
        <w:textAlignment w:val="baseline"/>
        <w:rPr>
          <w:rFonts w:ascii="Lato" w:hAnsi="Lato" w:cs="Arial"/>
          <w:b/>
          <w:spacing w:val="4"/>
          <w:kern w:val="2"/>
        </w:rPr>
      </w:pPr>
    </w:p>
    <w:p w14:paraId="64F8968F" w14:textId="264A837E" w:rsidR="00420E55" w:rsidRPr="0089255A" w:rsidRDefault="00420E55" w:rsidP="00420E55">
      <w:pPr>
        <w:widowControl w:val="0"/>
        <w:tabs>
          <w:tab w:val="left" w:pos="284"/>
        </w:tabs>
        <w:suppressAutoHyphens/>
        <w:spacing w:after="240" w:line="240" w:lineRule="exact"/>
        <w:jc w:val="both"/>
        <w:textAlignment w:val="baseline"/>
        <w:rPr>
          <w:rFonts w:ascii="Lato" w:hAnsi="Lato" w:cs="Arial"/>
          <w:spacing w:val="4"/>
          <w:kern w:val="2"/>
        </w:rPr>
      </w:pPr>
      <w:r w:rsidRPr="0089255A">
        <w:rPr>
          <w:rFonts w:ascii="Lato" w:hAnsi="Lato" w:cs="Arial"/>
          <w:b/>
          <w:spacing w:val="4"/>
          <w:kern w:val="2"/>
        </w:rPr>
        <w:t xml:space="preserve">i orzekam w tym zakresie </w:t>
      </w:r>
      <w:r w:rsidRPr="0089255A">
        <w:rPr>
          <w:rFonts w:ascii="Lato" w:hAnsi="Lato" w:cs="Arial"/>
          <w:spacing w:val="4"/>
          <w:kern w:val="2"/>
        </w:rPr>
        <w:t>poprzez:</w:t>
      </w:r>
    </w:p>
    <w:p w14:paraId="31C0069A" w14:textId="4CC8C972" w:rsidR="001F6C68" w:rsidRPr="0089255A" w:rsidRDefault="001F6C68" w:rsidP="001F6C68">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ustalenie, </w:t>
      </w:r>
      <w:r w:rsidRPr="0089255A">
        <w:rPr>
          <w:rFonts w:ascii="Lato" w:eastAsia="Arial" w:hAnsi="Lato" w:cs="Arial"/>
          <w:spacing w:val="4"/>
        </w:rPr>
        <w:t xml:space="preserve">w rozstrzygnięciu </w:t>
      </w:r>
      <w:r w:rsidRPr="0089255A">
        <w:rPr>
          <w:rFonts w:ascii="Lato" w:hAnsi="Lato" w:cs="Arial"/>
          <w:spacing w:val="4"/>
        </w:rPr>
        <w:t xml:space="preserve">zaskarżonej </w:t>
      </w:r>
      <w:r w:rsidRPr="0089255A">
        <w:rPr>
          <w:rFonts w:ascii="Lato" w:eastAsia="Arial" w:hAnsi="Lato" w:cs="Arial"/>
          <w:spacing w:val="4"/>
        </w:rPr>
        <w:t>decyzji</w:t>
      </w:r>
      <w:r w:rsidRPr="0089255A">
        <w:rPr>
          <w:rFonts w:ascii="Lato" w:hAnsi="Lato" w:cs="Arial"/>
          <w:spacing w:val="4"/>
        </w:rPr>
        <w:t>, w miejsce uchylenia</w:t>
      </w:r>
      <w:r w:rsidR="003B1614" w:rsidRPr="0089255A">
        <w:rPr>
          <w:rFonts w:ascii="Lato" w:hAnsi="Lato" w:cs="Arial"/>
          <w:spacing w:val="4"/>
        </w:rPr>
        <w:t>,</w:t>
      </w:r>
      <w:r w:rsidRPr="0089255A">
        <w:rPr>
          <w:rFonts w:ascii="Lato" w:hAnsi="Lato" w:cs="Arial"/>
          <w:spacing w:val="4"/>
        </w:rPr>
        <w:t xml:space="preserve"> na stronie </w:t>
      </w:r>
      <w:r w:rsidR="007755DB" w:rsidRPr="0089255A">
        <w:rPr>
          <w:rFonts w:ascii="Lato" w:hAnsi="Lato" w:cs="Arial"/>
          <w:spacing w:val="4"/>
        </w:rPr>
        <w:t xml:space="preserve">1, </w:t>
      </w:r>
      <w:r w:rsidR="007B5DAB">
        <w:rPr>
          <w:rFonts w:ascii="Lato" w:hAnsi="Lato" w:cs="Arial"/>
          <w:spacing w:val="4"/>
        </w:rPr>
        <w:t xml:space="preserve">w wierszach </w:t>
      </w:r>
      <w:r w:rsidR="0089255A">
        <w:rPr>
          <w:rFonts w:ascii="Lato" w:hAnsi="Lato" w:cs="Arial"/>
          <w:spacing w:val="4"/>
        </w:rPr>
        <w:t>2</w:t>
      </w:r>
      <w:r w:rsidR="00AB31D9">
        <w:rPr>
          <w:rFonts w:ascii="Lato" w:hAnsi="Lato" w:cs="Arial"/>
          <w:spacing w:val="4"/>
        </w:rPr>
        <w:t>3-27</w:t>
      </w:r>
      <w:r w:rsidR="0089255A" w:rsidRPr="0089255A">
        <w:rPr>
          <w:rFonts w:ascii="Lato" w:hAnsi="Lato" w:cs="Arial"/>
          <w:spacing w:val="4"/>
        </w:rPr>
        <w:t xml:space="preserve">, licząc od </w:t>
      </w:r>
      <w:r w:rsidR="00AB31D9">
        <w:rPr>
          <w:rFonts w:ascii="Lato" w:hAnsi="Lato" w:cs="Arial"/>
          <w:spacing w:val="4"/>
        </w:rPr>
        <w:t>dołu</w:t>
      </w:r>
      <w:r w:rsidR="0089255A" w:rsidRPr="0089255A">
        <w:rPr>
          <w:rFonts w:ascii="Lato" w:hAnsi="Lato" w:cs="Arial"/>
          <w:spacing w:val="4"/>
        </w:rPr>
        <w:t xml:space="preserve"> strony</w:t>
      </w:r>
      <w:r w:rsidR="007755DB" w:rsidRPr="0089255A">
        <w:rPr>
          <w:rFonts w:ascii="Lato" w:hAnsi="Lato" w:cs="Arial"/>
          <w:spacing w:val="4"/>
        </w:rPr>
        <w:t xml:space="preserve">, </w:t>
      </w:r>
      <w:r w:rsidRPr="0089255A">
        <w:rPr>
          <w:rFonts w:ascii="Lato" w:hAnsi="Lato" w:cs="Arial"/>
          <w:spacing w:val="4"/>
        </w:rPr>
        <w:t>nowego zapisu:</w:t>
      </w:r>
    </w:p>
    <w:p w14:paraId="24821059" w14:textId="026C1B89" w:rsidR="001F6C68" w:rsidRDefault="001F6C68" w:rsidP="001F6C68">
      <w:pPr>
        <w:spacing w:after="240" w:line="240" w:lineRule="exact"/>
        <w:ind w:left="567"/>
        <w:jc w:val="both"/>
        <w:rPr>
          <w:rFonts w:ascii="Lato" w:hAnsi="Lato" w:cs="Arial"/>
          <w:bCs/>
          <w:spacing w:val="4"/>
        </w:rPr>
      </w:pPr>
      <w:r w:rsidRPr="007B5DAB">
        <w:rPr>
          <w:rFonts w:ascii="Lato" w:hAnsi="Lato" w:cs="Arial"/>
          <w:b/>
          <w:spacing w:val="4"/>
        </w:rPr>
        <w:t>„</w:t>
      </w:r>
      <w:r w:rsidR="0089255A" w:rsidRPr="007B5DAB">
        <w:rPr>
          <w:rFonts w:ascii="Lato" w:hAnsi="Lato" w:cs="Arial"/>
          <w:b/>
          <w:spacing w:val="4"/>
        </w:rPr>
        <w:t>Budowa drogi S16 Olsztyn (S51</w:t>
      </w:r>
      <w:r w:rsidR="00454740" w:rsidRPr="007B5DAB">
        <w:rPr>
          <w:rFonts w:ascii="Lato" w:hAnsi="Lato" w:cs="Arial"/>
          <w:b/>
          <w:spacing w:val="4"/>
        </w:rPr>
        <w:t>) – Ełk (S61) odc. Borki Wielkie – Mrągowo</w:t>
      </w:r>
      <w:r w:rsidR="007B5DAB" w:rsidRPr="007B5DAB">
        <w:rPr>
          <w:rFonts w:ascii="Lato" w:hAnsi="Lato" w:cs="Arial"/>
          <w:b/>
          <w:spacing w:val="4"/>
        </w:rPr>
        <w:t>”</w:t>
      </w:r>
      <w:r w:rsidR="00454740">
        <w:rPr>
          <w:rFonts w:ascii="Lato" w:hAnsi="Lato" w:cs="Arial"/>
          <w:bCs/>
          <w:spacing w:val="4"/>
        </w:rPr>
        <w:t xml:space="preserve"> wraz z zatwierdzeniem projektu budowlanego. Inwestycja będzie realizowana </w:t>
      </w:r>
      <w:r w:rsidR="000A0220">
        <w:rPr>
          <w:rFonts w:ascii="Lato" w:hAnsi="Lato" w:cs="Arial"/>
          <w:bCs/>
          <w:spacing w:val="4"/>
        </w:rPr>
        <w:br/>
      </w:r>
      <w:r w:rsidR="00454740">
        <w:rPr>
          <w:rFonts w:ascii="Lato" w:hAnsi="Lato" w:cs="Arial"/>
          <w:bCs/>
          <w:spacing w:val="4"/>
        </w:rPr>
        <w:t>w poniższym zakresie</w:t>
      </w:r>
      <w:r w:rsidR="007B5DAB">
        <w:rPr>
          <w:rFonts w:ascii="Lato" w:hAnsi="Lato" w:cs="Arial"/>
          <w:bCs/>
          <w:spacing w:val="4"/>
        </w:rPr>
        <w:t>:</w:t>
      </w:r>
      <w:r w:rsidRPr="0089255A">
        <w:rPr>
          <w:rFonts w:ascii="Lato" w:hAnsi="Lato" w:cs="Arial"/>
          <w:bCs/>
          <w:spacing w:val="4"/>
        </w:rPr>
        <w:t>”,</w:t>
      </w:r>
    </w:p>
    <w:p w14:paraId="6C02430E" w14:textId="3BE53BD3" w:rsidR="00D90FD7" w:rsidRPr="0089255A" w:rsidRDefault="00D90FD7" w:rsidP="00D90FD7">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ustalenie, </w:t>
      </w:r>
      <w:r w:rsidRPr="0089255A">
        <w:rPr>
          <w:rFonts w:ascii="Lato" w:eastAsia="Arial" w:hAnsi="Lato" w:cs="Arial"/>
          <w:spacing w:val="4"/>
        </w:rPr>
        <w:t xml:space="preserve">w rozstrzygnięciu </w:t>
      </w:r>
      <w:r w:rsidRPr="0089255A">
        <w:rPr>
          <w:rFonts w:ascii="Lato" w:hAnsi="Lato" w:cs="Arial"/>
          <w:spacing w:val="4"/>
        </w:rPr>
        <w:t xml:space="preserve">zaskarżonej </w:t>
      </w:r>
      <w:r w:rsidRPr="0089255A">
        <w:rPr>
          <w:rFonts w:ascii="Lato" w:eastAsia="Arial" w:hAnsi="Lato" w:cs="Arial"/>
          <w:spacing w:val="4"/>
        </w:rPr>
        <w:t>decyzji</w:t>
      </w:r>
      <w:r w:rsidRPr="0089255A">
        <w:rPr>
          <w:rFonts w:ascii="Lato" w:hAnsi="Lato" w:cs="Arial"/>
          <w:spacing w:val="4"/>
        </w:rPr>
        <w:t xml:space="preserve">, w miejsce uchylenia, na stronie </w:t>
      </w:r>
      <w:r>
        <w:rPr>
          <w:rFonts w:ascii="Lato" w:hAnsi="Lato" w:cs="Arial"/>
          <w:spacing w:val="4"/>
        </w:rPr>
        <w:t>2</w:t>
      </w:r>
      <w:r w:rsidRPr="0089255A">
        <w:rPr>
          <w:rFonts w:ascii="Lato" w:hAnsi="Lato" w:cs="Arial"/>
          <w:spacing w:val="4"/>
        </w:rPr>
        <w:t xml:space="preserve">, </w:t>
      </w:r>
      <w:r>
        <w:rPr>
          <w:rFonts w:ascii="Lato" w:hAnsi="Lato" w:cs="Arial"/>
          <w:spacing w:val="4"/>
        </w:rPr>
        <w:t>w wierszu 1</w:t>
      </w:r>
      <w:r w:rsidRPr="0089255A">
        <w:rPr>
          <w:rFonts w:ascii="Lato" w:hAnsi="Lato" w:cs="Arial"/>
          <w:spacing w:val="4"/>
        </w:rPr>
        <w:t xml:space="preserve">, licząc od </w:t>
      </w:r>
      <w:r>
        <w:rPr>
          <w:rFonts w:ascii="Lato" w:hAnsi="Lato" w:cs="Arial"/>
          <w:spacing w:val="4"/>
        </w:rPr>
        <w:t>góry</w:t>
      </w:r>
      <w:r w:rsidRPr="0089255A">
        <w:rPr>
          <w:rFonts w:ascii="Lato" w:hAnsi="Lato" w:cs="Arial"/>
          <w:spacing w:val="4"/>
        </w:rPr>
        <w:t xml:space="preserve"> strony, nowego zapisu:</w:t>
      </w:r>
    </w:p>
    <w:p w14:paraId="2DD34DF9" w14:textId="4AADF427" w:rsidR="00D90FD7" w:rsidRPr="0089255A" w:rsidRDefault="00D90FD7" w:rsidP="00D90FD7">
      <w:pPr>
        <w:spacing w:after="240" w:line="240" w:lineRule="exact"/>
        <w:ind w:left="567"/>
        <w:jc w:val="both"/>
        <w:rPr>
          <w:rFonts w:ascii="Lato" w:hAnsi="Lato" w:cs="Arial"/>
          <w:bCs/>
          <w:spacing w:val="4"/>
        </w:rPr>
      </w:pPr>
      <w:r w:rsidRPr="007B5DAB">
        <w:rPr>
          <w:rFonts w:ascii="Lato" w:hAnsi="Lato" w:cs="Arial"/>
          <w:b/>
          <w:spacing w:val="4"/>
        </w:rPr>
        <w:t>„</w:t>
      </w:r>
      <w:r>
        <w:rPr>
          <w:rFonts w:ascii="Lato" w:hAnsi="Lato" w:cs="Arial"/>
          <w:b/>
          <w:spacing w:val="4"/>
        </w:rPr>
        <w:t xml:space="preserve">I. </w:t>
      </w:r>
      <w:r w:rsidRPr="00D90FD7">
        <w:rPr>
          <w:rFonts w:ascii="Lato" w:hAnsi="Lato" w:cs="Arial"/>
          <w:b/>
          <w:spacing w:val="4"/>
          <w:u w:val="single"/>
        </w:rPr>
        <w:t>Inwestycja realizowana będzie na działkach:</w:t>
      </w:r>
      <w:r w:rsidRPr="0089255A">
        <w:rPr>
          <w:rFonts w:ascii="Lato" w:hAnsi="Lato" w:cs="Arial"/>
          <w:bCs/>
          <w:spacing w:val="4"/>
        </w:rPr>
        <w:t>”,</w:t>
      </w:r>
    </w:p>
    <w:p w14:paraId="6EC4E431" w14:textId="2DDD8D91" w:rsidR="007F41BA" w:rsidRPr="0089255A" w:rsidRDefault="007F41BA" w:rsidP="007F41BA">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ustalenie, </w:t>
      </w:r>
      <w:r w:rsidRPr="0089255A">
        <w:rPr>
          <w:rFonts w:ascii="Lato" w:eastAsia="Arial" w:hAnsi="Lato" w:cs="Arial"/>
          <w:spacing w:val="4"/>
        </w:rPr>
        <w:t xml:space="preserve">w rozstrzygnięciu </w:t>
      </w:r>
      <w:r w:rsidRPr="0089255A">
        <w:rPr>
          <w:rFonts w:ascii="Lato" w:hAnsi="Lato" w:cs="Arial"/>
          <w:spacing w:val="4"/>
        </w:rPr>
        <w:t xml:space="preserve">zaskarżonej </w:t>
      </w:r>
      <w:r w:rsidRPr="0089255A">
        <w:rPr>
          <w:rFonts w:ascii="Lato" w:eastAsia="Arial" w:hAnsi="Lato" w:cs="Arial"/>
          <w:spacing w:val="4"/>
        </w:rPr>
        <w:t>decyzji</w:t>
      </w:r>
      <w:r w:rsidRPr="0089255A">
        <w:rPr>
          <w:rFonts w:ascii="Lato" w:hAnsi="Lato" w:cs="Arial"/>
          <w:spacing w:val="4"/>
        </w:rPr>
        <w:t xml:space="preserve">, w miejsce uchylenia, na stronie </w:t>
      </w:r>
      <w:r>
        <w:rPr>
          <w:rFonts w:ascii="Lato" w:hAnsi="Lato" w:cs="Arial"/>
          <w:spacing w:val="4"/>
        </w:rPr>
        <w:t>5</w:t>
      </w:r>
      <w:r w:rsidRPr="0089255A">
        <w:rPr>
          <w:rFonts w:ascii="Lato" w:hAnsi="Lato" w:cs="Arial"/>
          <w:spacing w:val="4"/>
        </w:rPr>
        <w:t xml:space="preserve">, </w:t>
      </w:r>
      <w:r>
        <w:rPr>
          <w:rFonts w:ascii="Lato" w:hAnsi="Lato" w:cs="Arial"/>
          <w:spacing w:val="4"/>
        </w:rPr>
        <w:t>w wierszu 15</w:t>
      </w:r>
      <w:r w:rsidRPr="0089255A">
        <w:rPr>
          <w:rFonts w:ascii="Lato" w:hAnsi="Lato" w:cs="Arial"/>
          <w:spacing w:val="4"/>
        </w:rPr>
        <w:t xml:space="preserve">, licząc od </w:t>
      </w:r>
      <w:r>
        <w:rPr>
          <w:rFonts w:ascii="Lato" w:hAnsi="Lato" w:cs="Arial"/>
          <w:spacing w:val="4"/>
        </w:rPr>
        <w:t>góry</w:t>
      </w:r>
      <w:r w:rsidRPr="0089255A">
        <w:rPr>
          <w:rFonts w:ascii="Lato" w:hAnsi="Lato" w:cs="Arial"/>
          <w:spacing w:val="4"/>
        </w:rPr>
        <w:t xml:space="preserve"> strony, nowego zapisu:</w:t>
      </w:r>
    </w:p>
    <w:p w14:paraId="12732D81" w14:textId="6B6AFE1C" w:rsidR="007F41BA" w:rsidRDefault="007F41BA" w:rsidP="007F41BA">
      <w:pPr>
        <w:spacing w:after="240" w:line="240" w:lineRule="exact"/>
        <w:ind w:left="567"/>
        <w:jc w:val="both"/>
        <w:rPr>
          <w:rFonts w:ascii="Lato" w:hAnsi="Lato" w:cs="Arial"/>
          <w:bCs/>
          <w:spacing w:val="4"/>
        </w:rPr>
      </w:pPr>
      <w:r w:rsidRPr="004415CF">
        <w:rPr>
          <w:rFonts w:ascii="Lato" w:hAnsi="Lato" w:cs="Arial"/>
          <w:bCs/>
          <w:spacing w:val="4"/>
        </w:rPr>
        <w:t>„</w:t>
      </w:r>
      <w:r w:rsidR="004415CF">
        <w:rPr>
          <w:rFonts w:ascii="Lato" w:hAnsi="Lato" w:cs="Arial"/>
          <w:bCs/>
          <w:spacing w:val="4"/>
        </w:rPr>
        <w:t>264/157</w:t>
      </w:r>
      <w:r w:rsidRPr="0089255A">
        <w:rPr>
          <w:rFonts w:ascii="Lato" w:hAnsi="Lato" w:cs="Arial"/>
          <w:bCs/>
          <w:spacing w:val="4"/>
        </w:rPr>
        <w:t>”,</w:t>
      </w:r>
    </w:p>
    <w:p w14:paraId="195E0796" w14:textId="5E96F260" w:rsidR="001221FD" w:rsidRPr="008D10FE" w:rsidRDefault="001221FD" w:rsidP="001221FD">
      <w:pPr>
        <w:numPr>
          <w:ilvl w:val="0"/>
          <w:numId w:val="16"/>
        </w:numPr>
        <w:spacing w:after="240" w:line="240" w:lineRule="exact"/>
        <w:ind w:left="567" w:hanging="283"/>
        <w:jc w:val="both"/>
        <w:rPr>
          <w:rFonts w:ascii="Lato" w:hAnsi="Lato" w:cs="Arial"/>
          <w:b/>
          <w:bCs/>
          <w:spacing w:val="4"/>
        </w:rPr>
      </w:pPr>
      <w:r w:rsidRPr="008D10FE">
        <w:rPr>
          <w:rFonts w:ascii="Lato" w:hAnsi="Lato" w:cs="Arial"/>
          <w:spacing w:val="4"/>
        </w:rPr>
        <w:lastRenderedPageBreak/>
        <w:t xml:space="preserve">ustalenie, </w:t>
      </w:r>
      <w:r w:rsidRPr="008D10FE">
        <w:rPr>
          <w:rFonts w:ascii="Lato" w:eastAsia="Arial" w:hAnsi="Lato" w:cs="Arial"/>
          <w:spacing w:val="4"/>
        </w:rPr>
        <w:t xml:space="preserve">w rozstrzygnięciu </w:t>
      </w:r>
      <w:r w:rsidRPr="008D10FE">
        <w:rPr>
          <w:rFonts w:ascii="Lato" w:hAnsi="Lato" w:cs="Arial"/>
          <w:spacing w:val="4"/>
        </w:rPr>
        <w:t xml:space="preserve">zaskarżonej </w:t>
      </w:r>
      <w:r w:rsidRPr="008D10FE">
        <w:rPr>
          <w:rFonts w:ascii="Lato" w:eastAsia="Arial" w:hAnsi="Lato" w:cs="Arial"/>
          <w:spacing w:val="4"/>
        </w:rPr>
        <w:t>decyzji</w:t>
      </w:r>
      <w:r w:rsidRPr="008D10FE">
        <w:rPr>
          <w:rFonts w:ascii="Lato" w:hAnsi="Lato" w:cs="Arial"/>
          <w:spacing w:val="4"/>
        </w:rPr>
        <w:t>, w miejsce uchylenia, na stron</w:t>
      </w:r>
      <w:r w:rsidR="00D0365C">
        <w:rPr>
          <w:rFonts w:ascii="Lato" w:hAnsi="Lato" w:cs="Arial"/>
          <w:spacing w:val="4"/>
        </w:rPr>
        <w:t>ach 8-10</w:t>
      </w:r>
      <w:r w:rsidRPr="008D10FE">
        <w:rPr>
          <w:rFonts w:ascii="Lato" w:hAnsi="Lato" w:cs="Arial"/>
          <w:spacing w:val="4"/>
        </w:rPr>
        <w:t>, nowego zapisu:</w:t>
      </w:r>
    </w:p>
    <w:p w14:paraId="29A401E6" w14:textId="77777777" w:rsidR="00D0365C" w:rsidRPr="00D0365C" w:rsidRDefault="001221FD" w:rsidP="001221FD">
      <w:pPr>
        <w:spacing w:after="240" w:line="240" w:lineRule="exact"/>
        <w:ind w:left="567"/>
        <w:jc w:val="both"/>
        <w:rPr>
          <w:rFonts w:ascii="Lato" w:hAnsi="Lato" w:cs="Arial"/>
          <w:b/>
          <w:spacing w:val="4"/>
        </w:rPr>
      </w:pPr>
      <w:r w:rsidRPr="004415CF">
        <w:rPr>
          <w:rFonts w:ascii="Lato" w:hAnsi="Lato" w:cs="Arial"/>
          <w:bCs/>
          <w:spacing w:val="4"/>
        </w:rPr>
        <w:t>„</w:t>
      </w:r>
      <w:r w:rsidR="00D0365C" w:rsidRPr="00D0365C">
        <w:rPr>
          <w:rFonts w:ascii="Lato" w:hAnsi="Lato" w:cs="Arial"/>
          <w:b/>
          <w:spacing w:val="4"/>
        </w:rPr>
        <w:t>4) obejmujących teren linii kolejowej, przeznaczony do zajęcia na czas realizacji inwestycji:</w:t>
      </w:r>
    </w:p>
    <w:p w14:paraId="785F91A5" w14:textId="77777777" w:rsidR="00D0365C" w:rsidRPr="00D0365C" w:rsidRDefault="00D0365C" w:rsidP="00D0365C">
      <w:pPr>
        <w:spacing w:after="240" w:line="240" w:lineRule="exact"/>
        <w:ind w:left="567"/>
        <w:jc w:val="center"/>
        <w:rPr>
          <w:rFonts w:ascii="Lato" w:hAnsi="Lato" w:cs="Arial"/>
          <w:b/>
          <w:spacing w:val="4"/>
        </w:rPr>
      </w:pPr>
      <w:r w:rsidRPr="00D0365C">
        <w:rPr>
          <w:rFonts w:ascii="Lato" w:hAnsi="Lato" w:cs="Arial"/>
          <w:b/>
          <w:spacing w:val="4"/>
        </w:rPr>
        <w:t>POWIAT MRĄGOWSKI</w:t>
      </w:r>
    </w:p>
    <w:p w14:paraId="655DE7C9" w14:textId="57374D86" w:rsidR="00D0365C" w:rsidRDefault="00D0365C" w:rsidP="00D0365C">
      <w:pPr>
        <w:spacing w:after="0" w:line="240" w:lineRule="exact"/>
        <w:ind w:left="567"/>
        <w:jc w:val="both"/>
        <w:rPr>
          <w:rFonts w:ascii="Lato" w:hAnsi="Lato" w:cs="Arial"/>
          <w:bCs/>
          <w:spacing w:val="4"/>
        </w:rPr>
      </w:pPr>
      <w:r>
        <w:rPr>
          <w:rFonts w:ascii="Lato" w:hAnsi="Lato" w:cs="Arial"/>
          <w:bCs/>
          <w:spacing w:val="4"/>
        </w:rPr>
        <w:t xml:space="preserve">- jedn. </w:t>
      </w:r>
      <w:proofErr w:type="spellStart"/>
      <w:r>
        <w:rPr>
          <w:rFonts w:ascii="Lato" w:hAnsi="Lato" w:cs="Arial"/>
          <w:bCs/>
          <w:spacing w:val="4"/>
        </w:rPr>
        <w:t>ewid</w:t>
      </w:r>
      <w:proofErr w:type="spellEnd"/>
      <w:r>
        <w:rPr>
          <w:rFonts w:ascii="Lato" w:hAnsi="Lato" w:cs="Arial"/>
          <w:bCs/>
          <w:spacing w:val="4"/>
        </w:rPr>
        <w:t xml:space="preserve">. 281005_2 Gmina Sorkwity, obręb 0015 Sorkwity: 27/9 (powstała </w:t>
      </w:r>
      <w:r w:rsidR="00AB76D8">
        <w:rPr>
          <w:rFonts w:ascii="Lato" w:hAnsi="Lato" w:cs="Arial"/>
          <w:bCs/>
          <w:spacing w:val="4"/>
        </w:rPr>
        <w:br/>
      </w:r>
      <w:r>
        <w:rPr>
          <w:rFonts w:ascii="Lato" w:hAnsi="Lato" w:cs="Arial"/>
          <w:bCs/>
          <w:spacing w:val="4"/>
        </w:rPr>
        <w:t>z podziału 27/3);</w:t>
      </w:r>
    </w:p>
    <w:p w14:paraId="5C5B7BB1" w14:textId="27B1F6A9" w:rsidR="001903BC" w:rsidRDefault="00D0365C" w:rsidP="001903BC">
      <w:pPr>
        <w:spacing w:after="240" w:line="240" w:lineRule="exact"/>
        <w:ind w:left="567"/>
        <w:jc w:val="both"/>
        <w:rPr>
          <w:rFonts w:ascii="Lato" w:hAnsi="Lato" w:cs="Arial"/>
          <w:bCs/>
          <w:spacing w:val="4"/>
        </w:rPr>
      </w:pPr>
      <w:r>
        <w:rPr>
          <w:rFonts w:ascii="Lato" w:hAnsi="Lato" w:cs="Arial"/>
          <w:bCs/>
          <w:spacing w:val="4"/>
        </w:rPr>
        <w:t xml:space="preserve">- jedn. </w:t>
      </w:r>
      <w:proofErr w:type="spellStart"/>
      <w:r>
        <w:rPr>
          <w:rFonts w:ascii="Lato" w:hAnsi="Lato" w:cs="Arial"/>
          <w:bCs/>
          <w:spacing w:val="4"/>
        </w:rPr>
        <w:t>ewid</w:t>
      </w:r>
      <w:proofErr w:type="spellEnd"/>
      <w:r>
        <w:rPr>
          <w:rFonts w:ascii="Lato" w:hAnsi="Lato" w:cs="Arial"/>
          <w:bCs/>
          <w:spacing w:val="4"/>
        </w:rPr>
        <w:t>. 281003_2 Gmina Mrągowo, obręb 0017 Nowe Bagienice: 12/5 (powstała z podziału 12/1).</w:t>
      </w:r>
      <w:r w:rsidR="001221FD" w:rsidRPr="0089255A">
        <w:rPr>
          <w:rFonts w:ascii="Lato" w:hAnsi="Lato" w:cs="Arial"/>
          <w:bCs/>
          <w:spacing w:val="4"/>
        </w:rPr>
        <w:t>”,</w:t>
      </w:r>
    </w:p>
    <w:p w14:paraId="4C7366B1" w14:textId="01905568" w:rsidR="001903BC" w:rsidRPr="0089255A" w:rsidRDefault="001903BC" w:rsidP="001903BC">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ustalenie, </w:t>
      </w:r>
      <w:r w:rsidRPr="0089255A">
        <w:rPr>
          <w:rFonts w:ascii="Lato" w:eastAsia="Arial" w:hAnsi="Lato" w:cs="Arial"/>
          <w:spacing w:val="4"/>
        </w:rPr>
        <w:t xml:space="preserve">w rozstrzygnięciu </w:t>
      </w:r>
      <w:r w:rsidRPr="0089255A">
        <w:rPr>
          <w:rFonts w:ascii="Lato" w:hAnsi="Lato" w:cs="Arial"/>
          <w:spacing w:val="4"/>
        </w:rPr>
        <w:t xml:space="preserve">zaskarżonej </w:t>
      </w:r>
      <w:r w:rsidRPr="0089255A">
        <w:rPr>
          <w:rFonts w:ascii="Lato" w:eastAsia="Arial" w:hAnsi="Lato" w:cs="Arial"/>
          <w:spacing w:val="4"/>
        </w:rPr>
        <w:t>decyzji</w:t>
      </w:r>
      <w:r w:rsidRPr="0089255A">
        <w:rPr>
          <w:rFonts w:ascii="Lato" w:hAnsi="Lato" w:cs="Arial"/>
          <w:spacing w:val="4"/>
        </w:rPr>
        <w:t xml:space="preserve">, w miejsce uchylenia, na stronie </w:t>
      </w:r>
      <w:r>
        <w:rPr>
          <w:rFonts w:ascii="Lato" w:hAnsi="Lato" w:cs="Arial"/>
          <w:spacing w:val="4"/>
        </w:rPr>
        <w:t>10</w:t>
      </w:r>
      <w:r w:rsidRPr="0089255A">
        <w:rPr>
          <w:rFonts w:ascii="Lato" w:hAnsi="Lato" w:cs="Arial"/>
          <w:spacing w:val="4"/>
        </w:rPr>
        <w:t xml:space="preserve">, </w:t>
      </w:r>
      <w:r>
        <w:rPr>
          <w:rFonts w:ascii="Lato" w:hAnsi="Lato" w:cs="Arial"/>
          <w:spacing w:val="4"/>
        </w:rPr>
        <w:t>w wierszach 17-18</w:t>
      </w:r>
      <w:r w:rsidRPr="0089255A">
        <w:rPr>
          <w:rFonts w:ascii="Lato" w:hAnsi="Lato" w:cs="Arial"/>
          <w:spacing w:val="4"/>
        </w:rPr>
        <w:t xml:space="preserve">, licząc od </w:t>
      </w:r>
      <w:r>
        <w:rPr>
          <w:rFonts w:ascii="Lato" w:hAnsi="Lato" w:cs="Arial"/>
          <w:spacing w:val="4"/>
        </w:rPr>
        <w:t>góry</w:t>
      </w:r>
      <w:r w:rsidRPr="0089255A">
        <w:rPr>
          <w:rFonts w:ascii="Lato" w:hAnsi="Lato" w:cs="Arial"/>
          <w:spacing w:val="4"/>
        </w:rPr>
        <w:t xml:space="preserve"> strony, nowego zapisu:</w:t>
      </w:r>
    </w:p>
    <w:p w14:paraId="0237775C" w14:textId="427EF455" w:rsidR="001903BC" w:rsidRDefault="001903BC" w:rsidP="001903BC">
      <w:pPr>
        <w:spacing w:after="240" w:line="240" w:lineRule="exact"/>
        <w:ind w:left="567"/>
        <w:jc w:val="both"/>
        <w:rPr>
          <w:rFonts w:ascii="Lato" w:hAnsi="Lato" w:cs="Arial"/>
          <w:bCs/>
          <w:spacing w:val="4"/>
        </w:rPr>
      </w:pPr>
      <w:r w:rsidRPr="004415CF">
        <w:rPr>
          <w:rFonts w:ascii="Lato" w:hAnsi="Lato" w:cs="Arial"/>
          <w:bCs/>
          <w:spacing w:val="4"/>
        </w:rPr>
        <w:t>„</w:t>
      </w:r>
      <w:r>
        <w:rPr>
          <w:rFonts w:ascii="Lato" w:hAnsi="Lato" w:cs="Arial"/>
          <w:bCs/>
          <w:spacing w:val="4"/>
        </w:rPr>
        <w:t>Droga ekspresowa S16 krzyżuje się (poprzez wiadukty w ciągu S-16 lub nad S-16) z drogami innych kategorii w następujących lokalizacjach (w nawiasie km przecięcia bezkolizyjnie projektowanej drogi ekspresowej z osią drogi innej kategorii):</w:t>
      </w:r>
      <w:r w:rsidRPr="0089255A">
        <w:rPr>
          <w:rFonts w:ascii="Lato" w:hAnsi="Lato" w:cs="Arial"/>
          <w:bCs/>
          <w:spacing w:val="4"/>
        </w:rPr>
        <w:t>”,</w:t>
      </w:r>
    </w:p>
    <w:p w14:paraId="421EE706" w14:textId="6D0E94AD" w:rsidR="0059073F" w:rsidRPr="0089255A" w:rsidRDefault="0059073F" w:rsidP="0059073F">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ustalenie, </w:t>
      </w:r>
      <w:r w:rsidRPr="0089255A">
        <w:rPr>
          <w:rFonts w:ascii="Lato" w:eastAsia="Arial" w:hAnsi="Lato" w:cs="Arial"/>
          <w:spacing w:val="4"/>
        </w:rPr>
        <w:t xml:space="preserve">w rozstrzygnięciu </w:t>
      </w:r>
      <w:r w:rsidRPr="0089255A">
        <w:rPr>
          <w:rFonts w:ascii="Lato" w:hAnsi="Lato" w:cs="Arial"/>
          <w:spacing w:val="4"/>
        </w:rPr>
        <w:t xml:space="preserve">zaskarżonej </w:t>
      </w:r>
      <w:r w:rsidRPr="0089255A">
        <w:rPr>
          <w:rFonts w:ascii="Lato" w:eastAsia="Arial" w:hAnsi="Lato" w:cs="Arial"/>
          <w:spacing w:val="4"/>
        </w:rPr>
        <w:t>decyzji</w:t>
      </w:r>
      <w:r w:rsidRPr="0089255A">
        <w:rPr>
          <w:rFonts w:ascii="Lato" w:hAnsi="Lato" w:cs="Arial"/>
          <w:spacing w:val="4"/>
        </w:rPr>
        <w:t xml:space="preserve">, w miejsce uchylenia, na stronie </w:t>
      </w:r>
      <w:r>
        <w:rPr>
          <w:rFonts w:ascii="Lato" w:hAnsi="Lato" w:cs="Arial"/>
          <w:spacing w:val="4"/>
        </w:rPr>
        <w:t>10</w:t>
      </w:r>
      <w:r w:rsidRPr="0089255A">
        <w:rPr>
          <w:rFonts w:ascii="Lato" w:hAnsi="Lato" w:cs="Arial"/>
          <w:spacing w:val="4"/>
        </w:rPr>
        <w:t xml:space="preserve">, </w:t>
      </w:r>
      <w:r>
        <w:rPr>
          <w:rFonts w:ascii="Lato" w:hAnsi="Lato" w:cs="Arial"/>
          <w:spacing w:val="4"/>
        </w:rPr>
        <w:t>w wierszach 9-11</w:t>
      </w:r>
      <w:r w:rsidRPr="0089255A">
        <w:rPr>
          <w:rFonts w:ascii="Lato" w:hAnsi="Lato" w:cs="Arial"/>
          <w:spacing w:val="4"/>
        </w:rPr>
        <w:t xml:space="preserve">, licząc od </w:t>
      </w:r>
      <w:r>
        <w:rPr>
          <w:rFonts w:ascii="Lato" w:hAnsi="Lato" w:cs="Arial"/>
          <w:spacing w:val="4"/>
        </w:rPr>
        <w:t>dołu</w:t>
      </w:r>
      <w:r w:rsidRPr="0089255A">
        <w:rPr>
          <w:rFonts w:ascii="Lato" w:hAnsi="Lato" w:cs="Arial"/>
          <w:spacing w:val="4"/>
        </w:rPr>
        <w:t xml:space="preserve"> strony, nowego zapisu:</w:t>
      </w:r>
    </w:p>
    <w:p w14:paraId="3691A2ED" w14:textId="0BD110E8" w:rsidR="0059073F" w:rsidRDefault="0059073F" w:rsidP="0059073F">
      <w:pPr>
        <w:spacing w:after="240" w:line="240" w:lineRule="exact"/>
        <w:ind w:left="567"/>
        <w:jc w:val="both"/>
        <w:rPr>
          <w:rFonts w:ascii="Lato" w:hAnsi="Lato" w:cs="Arial"/>
          <w:bCs/>
          <w:spacing w:val="4"/>
        </w:rPr>
      </w:pPr>
      <w:r w:rsidRPr="004415CF">
        <w:rPr>
          <w:rFonts w:ascii="Lato" w:hAnsi="Lato" w:cs="Arial"/>
          <w:bCs/>
          <w:spacing w:val="4"/>
        </w:rPr>
        <w:t>„</w:t>
      </w:r>
      <w:r>
        <w:rPr>
          <w:rFonts w:ascii="Lato" w:hAnsi="Lato" w:cs="Arial"/>
          <w:bCs/>
          <w:spacing w:val="4"/>
        </w:rPr>
        <w:t>- rondo w km ok. 15+270 – połączenie nowego odcinka drogi krajowej nr 16 (klasy GP) z drogą gminną (klasy Z-wlot północny, istniejąc</w:t>
      </w:r>
      <w:r w:rsidR="00C339A7">
        <w:rPr>
          <w:rFonts w:ascii="Lato" w:hAnsi="Lato" w:cs="Arial"/>
          <w:bCs/>
          <w:spacing w:val="4"/>
        </w:rPr>
        <w:t>ą</w:t>
      </w:r>
      <w:r>
        <w:rPr>
          <w:rFonts w:ascii="Lato" w:hAnsi="Lato" w:cs="Arial"/>
          <w:bCs/>
          <w:spacing w:val="4"/>
        </w:rPr>
        <w:t xml:space="preserve"> </w:t>
      </w:r>
      <w:r w:rsidR="00C339A7">
        <w:rPr>
          <w:rFonts w:ascii="Lato" w:hAnsi="Lato" w:cs="Arial"/>
          <w:bCs/>
          <w:spacing w:val="4"/>
        </w:rPr>
        <w:t>drogą krajową nr 16, po zmianie kategorii), istniejącą drogą krajową nr 16 (wlot wschodni klasy GP) oraz drogą krajową nr 59 (wlot południowy klasy GP).</w:t>
      </w:r>
      <w:r w:rsidRPr="0089255A">
        <w:rPr>
          <w:rFonts w:ascii="Lato" w:hAnsi="Lato" w:cs="Arial"/>
          <w:bCs/>
          <w:spacing w:val="4"/>
        </w:rPr>
        <w:t>”,</w:t>
      </w:r>
    </w:p>
    <w:p w14:paraId="670FF402" w14:textId="45D1E85B" w:rsidR="001049F5" w:rsidRPr="0089255A" w:rsidRDefault="001049F5" w:rsidP="001049F5">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ustalenie, </w:t>
      </w:r>
      <w:r w:rsidRPr="0089255A">
        <w:rPr>
          <w:rFonts w:ascii="Lato" w:eastAsia="Arial" w:hAnsi="Lato" w:cs="Arial"/>
          <w:spacing w:val="4"/>
        </w:rPr>
        <w:t xml:space="preserve">w rozstrzygnięciu </w:t>
      </w:r>
      <w:r w:rsidRPr="0089255A">
        <w:rPr>
          <w:rFonts w:ascii="Lato" w:hAnsi="Lato" w:cs="Arial"/>
          <w:spacing w:val="4"/>
        </w:rPr>
        <w:t xml:space="preserve">zaskarżonej </w:t>
      </w:r>
      <w:r w:rsidRPr="0089255A">
        <w:rPr>
          <w:rFonts w:ascii="Lato" w:eastAsia="Arial" w:hAnsi="Lato" w:cs="Arial"/>
          <w:spacing w:val="4"/>
        </w:rPr>
        <w:t>decyzji</w:t>
      </w:r>
      <w:r w:rsidRPr="0089255A">
        <w:rPr>
          <w:rFonts w:ascii="Lato" w:hAnsi="Lato" w:cs="Arial"/>
          <w:spacing w:val="4"/>
        </w:rPr>
        <w:t xml:space="preserve">, w miejsce uchylenia, na stronie </w:t>
      </w:r>
      <w:r>
        <w:rPr>
          <w:rFonts w:ascii="Lato" w:hAnsi="Lato" w:cs="Arial"/>
          <w:spacing w:val="4"/>
        </w:rPr>
        <w:t>45</w:t>
      </w:r>
      <w:r w:rsidRPr="0089255A">
        <w:rPr>
          <w:rFonts w:ascii="Lato" w:hAnsi="Lato" w:cs="Arial"/>
          <w:spacing w:val="4"/>
        </w:rPr>
        <w:t xml:space="preserve">, </w:t>
      </w:r>
      <w:r>
        <w:rPr>
          <w:rFonts w:ascii="Lato" w:hAnsi="Lato" w:cs="Arial"/>
          <w:spacing w:val="4"/>
        </w:rPr>
        <w:t>w wierszu 7</w:t>
      </w:r>
      <w:r w:rsidRPr="0089255A">
        <w:rPr>
          <w:rFonts w:ascii="Lato" w:hAnsi="Lato" w:cs="Arial"/>
          <w:spacing w:val="4"/>
        </w:rPr>
        <w:t xml:space="preserve">, licząc od </w:t>
      </w:r>
      <w:r>
        <w:rPr>
          <w:rFonts w:ascii="Lato" w:hAnsi="Lato" w:cs="Arial"/>
          <w:spacing w:val="4"/>
        </w:rPr>
        <w:t>dołu</w:t>
      </w:r>
      <w:r w:rsidRPr="0089255A">
        <w:rPr>
          <w:rFonts w:ascii="Lato" w:hAnsi="Lato" w:cs="Arial"/>
          <w:spacing w:val="4"/>
        </w:rPr>
        <w:t xml:space="preserve"> strony, nowego zapisu:</w:t>
      </w:r>
    </w:p>
    <w:p w14:paraId="6A10D102" w14:textId="74148786" w:rsidR="001049F5" w:rsidRDefault="001049F5" w:rsidP="001049F5">
      <w:pPr>
        <w:spacing w:after="240" w:line="240" w:lineRule="exact"/>
        <w:ind w:left="567"/>
        <w:jc w:val="both"/>
        <w:rPr>
          <w:rFonts w:ascii="Lato" w:hAnsi="Lato" w:cs="Arial"/>
          <w:bCs/>
          <w:spacing w:val="4"/>
        </w:rPr>
      </w:pPr>
      <w:r w:rsidRPr="004415CF">
        <w:rPr>
          <w:rFonts w:ascii="Lato" w:hAnsi="Lato" w:cs="Arial"/>
          <w:bCs/>
          <w:spacing w:val="4"/>
        </w:rPr>
        <w:t>„</w:t>
      </w:r>
      <w:r>
        <w:rPr>
          <w:rFonts w:ascii="Lato" w:hAnsi="Lato" w:cs="Arial"/>
          <w:bCs/>
          <w:spacing w:val="4"/>
        </w:rPr>
        <w:t>Pow. razem:</w:t>
      </w:r>
      <w:r>
        <w:rPr>
          <w:rFonts w:ascii="Lato" w:hAnsi="Lato" w:cs="Arial"/>
          <w:bCs/>
          <w:spacing w:val="4"/>
        </w:rPr>
        <w:tab/>
      </w:r>
      <w:r>
        <w:rPr>
          <w:rFonts w:ascii="Lato" w:hAnsi="Lato" w:cs="Arial"/>
          <w:bCs/>
          <w:spacing w:val="4"/>
        </w:rPr>
        <w:tab/>
        <w:t>0.1124     ha</w:t>
      </w:r>
      <w:r w:rsidRPr="0089255A">
        <w:rPr>
          <w:rFonts w:ascii="Lato" w:hAnsi="Lato" w:cs="Arial"/>
          <w:bCs/>
          <w:spacing w:val="4"/>
        </w:rPr>
        <w:t>”,</w:t>
      </w:r>
    </w:p>
    <w:p w14:paraId="70F10577" w14:textId="1679DCF0" w:rsidR="00DB1171" w:rsidRPr="0089255A" w:rsidRDefault="00DB1171" w:rsidP="00DB1171">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ustalenie, </w:t>
      </w:r>
      <w:r w:rsidRPr="0089255A">
        <w:rPr>
          <w:rFonts w:ascii="Lato" w:eastAsia="Arial" w:hAnsi="Lato" w:cs="Arial"/>
          <w:spacing w:val="4"/>
        </w:rPr>
        <w:t xml:space="preserve">w rozstrzygnięciu </w:t>
      </w:r>
      <w:r w:rsidRPr="0089255A">
        <w:rPr>
          <w:rFonts w:ascii="Lato" w:hAnsi="Lato" w:cs="Arial"/>
          <w:spacing w:val="4"/>
        </w:rPr>
        <w:t xml:space="preserve">zaskarżonej </w:t>
      </w:r>
      <w:r w:rsidRPr="0089255A">
        <w:rPr>
          <w:rFonts w:ascii="Lato" w:eastAsia="Arial" w:hAnsi="Lato" w:cs="Arial"/>
          <w:spacing w:val="4"/>
        </w:rPr>
        <w:t>decyzji</w:t>
      </w:r>
      <w:r w:rsidRPr="0089255A">
        <w:rPr>
          <w:rFonts w:ascii="Lato" w:hAnsi="Lato" w:cs="Arial"/>
          <w:spacing w:val="4"/>
        </w:rPr>
        <w:t xml:space="preserve">, w miejsce uchylenia, na stronie </w:t>
      </w:r>
      <w:r>
        <w:rPr>
          <w:rFonts w:ascii="Lato" w:hAnsi="Lato" w:cs="Arial"/>
          <w:spacing w:val="4"/>
        </w:rPr>
        <w:t>60</w:t>
      </w:r>
      <w:r w:rsidRPr="0089255A">
        <w:rPr>
          <w:rFonts w:ascii="Lato" w:hAnsi="Lato" w:cs="Arial"/>
          <w:spacing w:val="4"/>
        </w:rPr>
        <w:t xml:space="preserve">, </w:t>
      </w:r>
      <w:r>
        <w:rPr>
          <w:rFonts w:ascii="Lato" w:hAnsi="Lato" w:cs="Arial"/>
          <w:spacing w:val="4"/>
        </w:rPr>
        <w:t>w wierszach 15-16</w:t>
      </w:r>
      <w:r w:rsidRPr="0089255A">
        <w:rPr>
          <w:rFonts w:ascii="Lato" w:hAnsi="Lato" w:cs="Arial"/>
          <w:spacing w:val="4"/>
        </w:rPr>
        <w:t xml:space="preserve">, licząc od </w:t>
      </w:r>
      <w:r>
        <w:rPr>
          <w:rFonts w:ascii="Lato" w:hAnsi="Lato" w:cs="Arial"/>
          <w:spacing w:val="4"/>
        </w:rPr>
        <w:t>dołu</w:t>
      </w:r>
      <w:r w:rsidRPr="0089255A">
        <w:rPr>
          <w:rFonts w:ascii="Lato" w:hAnsi="Lato" w:cs="Arial"/>
          <w:spacing w:val="4"/>
        </w:rPr>
        <w:t xml:space="preserve"> strony, nowego zapisu:</w:t>
      </w:r>
    </w:p>
    <w:p w14:paraId="6B76EAEC" w14:textId="0D362E0C" w:rsidR="00DB1171" w:rsidRDefault="00DB1171" w:rsidP="00DB1171">
      <w:pPr>
        <w:spacing w:after="0" w:line="240" w:lineRule="exact"/>
        <w:ind w:left="567"/>
        <w:jc w:val="both"/>
        <w:rPr>
          <w:rFonts w:ascii="Lato" w:hAnsi="Lato" w:cs="Arial"/>
          <w:bCs/>
          <w:spacing w:val="4"/>
        </w:rPr>
      </w:pPr>
      <w:r w:rsidRPr="00174CA0">
        <w:rPr>
          <w:rFonts w:ascii="Lato" w:hAnsi="Lato" w:cs="Arial"/>
          <w:bCs/>
          <w:spacing w:val="4"/>
        </w:rPr>
        <w:t>„</w:t>
      </w:r>
      <w:r w:rsidRPr="000177EE">
        <w:rPr>
          <w:rFonts w:ascii="Lato" w:hAnsi="Lato" w:cs="Arial"/>
          <w:bCs/>
          <w:spacing w:val="4"/>
        </w:rPr>
        <w:t>1.</w:t>
      </w:r>
      <w:r>
        <w:rPr>
          <w:rFonts w:ascii="Lato" w:hAnsi="Lato" w:cs="Arial"/>
          <w:bCs/>
          <w:spacing w:val="4"/>
        </w:rPr>
        <w:t xml:space="preserve">      dz. nr     48/24     0.0157 ha     - ark. mapy 5</w:t>
      </w:r>
    </w:p>
    <w:p w14:paraId="4C1F4DCE" w14:textId="02CDAFF3" w:rsidR="00DB1171" w:rsidRPr="00DB1171" w:rsidRDefault="00DB1171" w:rsidP="00311A43">
      <w:pPr>
        <w:spacing w:after="240" w:line="240" w:lineRule="exact"/>
        <w:ind w:left="567"/>
        <w:jc w:val="both"/>
        <w:rPr>
          <w:rFonts w:ascii="Lato" w:hAnsi="Lato" w:cs="Arial"/>
          <w:bCs/>
          <w:spacing w:val="4"/>
        </w:rPr>
      </w:pPr>
      <w:r>
        <w:rPr>
          <w:rFonts w:ascii="Lato" w:hAnsi="Lato" w:cs="Arial"/>
          <w:bCs/>
          <w:spacing w:val="4"/>
        </w:rPr>
        <w:t xml:space="preserve"> 2.      </w:t>
      </w:r>
      <w:r w:rsidRPr="00DB1171">
        <w:rPr>
          <w:rFonts w:ascii="Lato" w:hAnsi="Lato" w:cs="Arial"/>
          <w:bCs/>
          <w:spacing w:val="4"/>
        </w:rPr>
        <w:t>dz. nr     48/25     0.</w:t>
      </w:r>
      <w:r>
        <w:rPr>
          <w:rFonts w:ascii="Lato" w:hAnsi="Lato" w:cs="Arial"/>
          <w:bCs/>
          <w:spacing w:val="4"/>
        </w:rPr>
        <w:t>0056</w:t>
      </w:r>
      <w:r w:rsidRPr="00DB1171">
        <w:rPr>
          <w:rFonts w:ascii="Lato" w:hAnsi="Lato" w:cs="Arial"/>
          <w:bCs/>
          <w:spacing w:val="4"/>
        </w:rPr>
        <w:t xml:space="preserve"> ha     - ark. mapy 5</w:t>
      </w:r>
      <w:r>
        <w:rPr>
          <w:rFonts w:ascii="Lato" w:hAnsi="Lato" w:cs="Arial"/>
          <w:bCs/>
          <w:spacing w:val="4"/>
        </w:rPr>
        <w:t>”,</w:t>
      </w:r>
    </w:p>
    <w:p w14:paraId="6AAC337C" w14:textId="40DECD16" w:rsidR="00311A43" w:rsidRPr="0089255A" w:rsidRDefault="00311A43" w:rsidP="00311A43">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ustalenie, </w:t>
      </w:r>
      <w:r w:rsidRPr="0089255A">
        <w:rPr>
          <w:rFonts w:ascii="Lato" w:eastAsia="Arial" w:hAnsi="Lato" w:cs="Arial"/>
          <w:spacing w:val="4"/>
        </w:rPr>
        <w:t xml:space="preserve">w rozstrzygnięciu </w:t>
      </w:r>
      <w:r w:rsidRPr="0089255A">
        <w:rPr>
          <w:rFonts w:ascii="Lato" w:hAnsi="Lato" w:cs="Arial"/>
          <w:spacing w:val="4"/>
        </w:rPr>
        <w:t xml:space="preserve">zaskarżonej </w:t>
      </w:r>
      <w:r w:rsidRPr="0089255A">
        <w:rPr>
          <w:rFonts w:ascii="Lato" w:eastAsia="Arial" w:hAnsi="Lato" w:cs="Arial"/>
          <w:spacing w:val="4"/>
        </w:rPr>
        <w:t>decyzji</w:t>
      </w:r>
      <w:r w:rsidRPr="0089255A">
        <w:rPr>
          <w:rFonts w:ascii="Lato" w:hAnsi="Lato" w:cs="Arial"/>
          <w:spacing w:val="4"/>
        </w:rPr>
        <w:t xml:space="preserve">, w miejsce uchylenia, na stronie </w:t>
      </w:r>
      <w:r>
        <w:rPr>
          <w:rFonts w:ascii="Lato" w:hAnsi="Lato" w:cs="Arial"/>
          <w:spacing w:val="4"/>
        </w:rPr>
        <w:t>64</w:t>
      </w:r>
      <w:r w:rsidRPr="0089255A">
        <w:rPr>
          <w:rFonts w:ascii="Lato" w:hAnsi="Lato" w:cs="Arial"/>
          <w:spacing w:val="4"/>
        </w:rPr>
        <w:t xml:space="preserve">, </w:t>
      </w:r>
      <w:r>
        <w:rPr>
          <w:rFonts w:ascii="Lato" w:hAnsi="Lato" w:cs="Arial"/>
          <w:spacing w:val="4"/>
        </w:rPr>
        <w:t>w wierszach 16-17</w:t>
      </w:r>
      <w:r w:rsidRPr="0089255A">
        <w:rPr>
          <w:rFonts w:ascii="Lato" w:hAnsi="Lato" w:cs="Arial"/>
          <w:spacing w:val="4"/>
        </w:rPr>
        <w:t xml:space="preserve">, licząc od </w:t>
      </w:r>
      <w:r>
        <w:rPr>
          <w:rFonts w:ascii="Lato" w:hAnsi="Lato" w:cs="Arial"/>
          <w:spacing w:val="4"/>
        </w:rPr>
        <w:t>dołu</w:t>
      </w:r>
      <w:r w:rsidRPr="0089255A">
        <w:rPr>
          <w:rFonts w:ascii="Lato" w:hAnsi="Lato" w:cs="Arial"/>
          <w:spacing w:val="4"/>
        </w:rPr>
        <w:t xml:space="preserve"> strony, nowego zapisu:</w:t>
      </w:r>
    </w:p>
    <w:p w14:paraId="6B400445" w14:textId="6F2802D5" w:rsidR="00311A43" w:rsidRDefault="00311A43" w:rsidP="00311A43">
      <w:pPr>
        <w:spacing w:after="240" w:line="240" w:lineRule="exact"/>
        <w:ind w:left="567"/>
        <w:jc w:val="both"/>
        <w:rPr>
          <w:rFonts w:ascii="Lato" w:hAnsi="Lato" w:cs="Arial"/>
          <w:bCs/>
          <w:spacing w:val="4"/>
        </w:rPr>
      </w:pPr>
      <w:r w:rsidRPr="004415CF">
        <w:rPr>
          <w:rFonts w:ascii="Lato" w:hAnsi="Lato" w:cs="Arial"/>
          <w:bCs/>
          <w:spacing w:val="4"/>
        </w:rPr>
        <w:t>„</w:t>
      </w:r>
      <w:r w:rsidRPr="00311A43">
        <w:rPr>
          <w:rFonts w:ascii="Lato" w:hAnsi="Lato" w:cs="Arial"/>
          <w:b/>
          <w:spacing w:val="4"/>
        </w:rPr>
        <w:t xml:space="preserve">XI. </w:t>
      </w:r>
      <w:r w:rsidRPr="00311A43">
        <w:rPr>
          <w:rFonts w:ascii="Lato" w:hAnsi="Lato" w:cs="Arial"/>
          <w:b/>
          <w:spacing w:val="4"/>
          <w:u w:val="single"/>
        </w:rPr>
        <w:t>Ograniczenia w korzystaniu z nieruchomości i warunki zajęcia nieruchomości stanowiących tereny wód płynących</w:t>
      </w:r>
      <w:r>
        <w:rPr>
          <w:rFonts w:ascii="Lato" w:hAnsi="Lato" w:cs="Arial"/>
          <w:b/>
          <w:spacing w:val="4"/>
          <w:u w:val="single"/>
        </w:rPr>
        <w:t xml:space="preserve"> oraz tereny linii kolejowych</w:t>
      </w:r>
      <w:r w:rsidRPr="00311A43">
        <w:rPr>
          <w:rFonts w:ascii="Lato" w:hAnsi="Lato" w:cs="Arial"/>
          <w:b/>
          <w:spacing w:val="4"/>
          <w:u w:val="single"/>
        </w:rPr>
        <w:t>.</w:t>
      </w:r>
      <w:r w:rsidRPr="0089255A">
        <w:rPr>
          <w:rFonts w:ascii="Lato" w:hAnsi="Lato" w:cs="Arial"/>
          <w:bCs/>
          <w:spacing w:val="4"/>
        </w:rPr>
        <w:t>”,</w:t>
      </w:r>
    </w:p>
    <w:p w14:paraId="249824C3" w14:textId="38D854E7" w:rsidR="00311A43" w:rsidRPr="0089255A" w:rsidRDefault="00311A43" w:rsidP="00311A43">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ustalenie, </w:t>
      </w:r>
      <w:r w:rsidRPr="0089255A">
        <w:rPr>
          <w:rFonts w:ascii="Lato" w:eastAsia="Arial" w:hAnsi="Lato" w:cs="Arial"/>
          <w:spacing w:val="4"/>
        </w:rPr>
        <w:t xml:space="preserve">w rozstrzygnięciu </w:t>
      </w:r>
      <w:r w:rsidRPr="0089255A">
        <w:rPr>
          <w:rFonts w:ascii="Lato" w:hAnsi="Lato" w:cs="Arial"/>
          <w:spacing w:val="4"/>
        </w:rPr>
        <w:t xml:space="preserve">zaskarżonej </w:t>
      </w:r>
      <w:r w:rsidRPr="0089255A">
        <w:rPr>
          <w:rFonts w:ascii="Lato" w:eastAsia="Arial" w:hAnsi="Lato" w:cs="Arial"/>
          <w:spacing w:val="4"/>
        </w:rPr>
        <w:t>decyzji</w:t>
      </w:r>
      <w:r w:rsidRPr="0089255A">
        <w:rPr>
          <w:rFonts w:ascii="Lato" w:hAnsi="Lato" w:cs="Arial"/>
          <w:spacing w:val="4"/>
        </w:rPr>
        <w:t xml:space="preserve">, w miejsce uchylenia, na stronie </w:t>
      </w:r>
      <w:r>
        <w:rPr>
          <w:rFonts w:ascii="Lato" w:hAnsi="Lato" w:cs="Arial"/>
          <w:spacing w:val="4"/>
        </w:rPr>
        <w:t>65</w:t>
      </w:r>
      <w:r w:rsidRPr="0089255A">
        <w:rPr>
          <w:rFonts w:ascii="Lato" w:hAnsi="Lato" w:cs="Arial"/>
          <w:spacing w:val="4"/>
        </w:rPr>
        <w:t xml:space="preserve">, </w:t>
      </w:r>
      <w:r>
        <w:rPr>
          <w:rFonts w:ascii="Lato" w:hAnsi="Lato" w:cs="Arial"/>
          <w:spacing w:val="4"/>
        </w:rPr>
        <w:t>w wierszu 22</w:t>
      </w:r>
      <w:r w:rsidRPr="0089255A">
        <w:rPr>
          <w:rFonts w:ascii="Lato" w:hAnsi="Lato" w:cs="Arial"/>
          <w:spacing w:val="4"/>
        </w:rPr>
        <w:t xml:space="preserve">, licząc od </w:t>
      </w:r>
      <w:r>
        <w:rPr>
          <w:rFonts w:ascii="Lato" w:hAnsi="Lato" w:cs="Arial"/>
          <w:spacing w:val="4"/>
        </w:rPr>
        <w:t>góry</w:t>
      </w:r>
      <w:r w:rsidRPr="0089255A">
        <w:rPr>
          <w:rFonts w:ascii="Lato" w:hAnsi="Lato" w:cs="Arial"/>
          <w:spacing w:val="4"/>
        </w:rPr>
        <w:t xml:space="preserve"> strony, nowego zapisu:</w:t>
      </w:r>
    </w:p>
    <w:p w14:paraId="7BC71524" w14:textId="176D5BA5" w:rsidR="00311A43" w:rsidRDefault="00311A43" w:rsidP="00311A43">
      <w:pPr>
        <w:spacing w:after="240" w:line="240" w:lineRule="exact"/>
        <w:ind w:left="567"/>
        <w:jc w:val="both"/>
        <w:rPr>
          <w:rFonts w:ascii="Lato" w:hAnsi="Lato" w:cs="Arial"/>
          <w:bCs/>
          <w:spacing w:val="4"/>
        </w:rPr>
      </w:pPr>
      <w:r w:rsidRPr="004415CF">
        <w:rPr>
          <w:rFonts w:ascii="Lato" w:hAnsi="Lato" w:cs="Arial"/>
          <w:bCs/>
          <w:spacing w:val="4"/>
        </w:rPr>
        <w:t>„</w:t>
      </w:r>
      <w:r>
        <w:rPr>
          <w:rFonts w:ascii="Lato" w:hAnsi="Lato" w:cs="Arial"/>
          <w:bCs/>
          <w:spacing w:val="4"/>
        </w:rPr>
        <w:t>264/157</w:t>
      </w:r>
      <w:r w:rsidRPr="0089255A">
        <w:rPr>
          <w:rFonts w:ascii="Lato" w:hAnsi="Lato" w:cs="Arial"/>
          <w:bCs/>
          <w:spacing w:val="4"/>
        </w:rPr>
        <w:t>”,</w:t>
      </w:r>
    </w:p>
    <w:p w14:paraId="0CD0EE65" w14:textId="3FFE763D" w:rsidR="00C867F3" w:rsidRPr="0089255A" w:rsidRDefault="00C867F3" w:rsidP="00C867F3">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ustalenie, </w:t>
      </w:r>
      <w:r w:rsidRPr="0089255A">
        <w:rPr>
          <w:rFonts w:ascii="Lato" w:eastAsia="Arial" w:hAnsi="Lato" w:cs="Arial"/>
          <w:spacing w:val="4"/>
        </w:rPr>
        <w:t xml:space="preserve">w rozstrzygnięciu </w:t>
      </w:r>
      <w:r w:rsidRPr="0089255A">
        <w:rPr>
          <w:rFonts w:ascii="Lato" w:hAnsi="Lato" w:cs="Arial"/>
          <w:spacing w:val="4"/>
        </w:rPr>
        <w:t xml:space="preserve">zaskarżonej </w:t>
      </w:r>
      <w:r w:rsidRPr="0089255A">
        <w:rPr>
          <w:rFonts w:ascii="Lato" w:eastAsia="Arial" w:hAnsi="Lato" w:cs="Arial"/>
          <w:spacing w:val="4"/>
        </w:rPr>
        <w:t>decyzji</w:t>
      </w:r>
      <w:r w:rsidRPr="0089255A">
        <w:rPr>
          <w:rFonts w:ascii="Lato" w:hAnsi="Lato" w:cs="Arial"/>
          <w:spacing w:val="4"/>
        </w:rPr>
        <w:t xml:space="preserve">, w miejsce uchylenia, na stronie </w:t>
      </w:r>
      <w:r>
        <w:rPr>
          <w:rFonts w:ascii="Lato" w:hAnsi="Lato" w:cs="Arial"/>
          <w:spacing w:val="4"/>
        </w:rPr>
        <w:t>68</w:t>
      </w:r>
      <w:r w:rsidRPr="0089255A">
        <w:rPr>
          <w:rFonts w:ascii="Lato" w:hAnsi="Lato" w:cs="Arial"/>
          <w:spacing w:val="4"/>
        </w:rPr>
        <w:t xml:space="preserve">, </w:t>
      </w:r>
      <w:r>
        <w:rPr>
          <w:rFonts w:ascii="Lato" w:hAnsi="Lato" w:cs="Arial"/>
          <w:spacing w:val="4"/>
        </w:rPr>
        <w:t>w wierszu 8</w:t>
      </w:r>
      <w:r w:rsidRPr="0089255A">
        <w:rPr>
          <w:rFonts w:ascii="Lato" w:hAnsi="Lato" w:cs="Arial"/>
          <w:spacing w:val="4"/>
        </w:rPr>
        <w:t xml:space="preserve">, licząc od </w:t>
      </w:r>
      <w:r>
        <w:rPr>
          <w:rFonts w:ascii="Lato" w:hAnsi="Lato" w:cs="Arial"/>
          <w:spacing w:val="4"/>
        </w:rPr>
        <w:t>góry</w:t>
      </w:r>
      <w:r w:rsidRPr="0089255A">
        <w:rPr>
          <w:rFonts w:ascii="Lato" w:hAnsi="Lato" w:cs="Arial"/>
          <w:spacing w:val="4"/>
        </w:rPr>
        <w:t xml:space="preserve"> strony, nowego zapisu:</w:t>
      </w:r>
    </w:p>
    <w:p w14:paraId="4656595B" w14:textId="402D7FA8" w:rsidR="00C867F3" w:rsidRDefault="00C867F3" w:rsidP="00C867F3">
      <w:pPr>
        <w:spacing w:after="240" w:line="240" w:lineRule="exact"/>
        <w:ind w:left="567"/>
        <w:jc w:val="both"/>
        <w:rPr>
          <w:rFonts w:ascii="Lato" w:hAnsi="Lato" w:cs="Arial"/>
          <w:bCs/>
          <w:spacing w:val="4"/>
        </w:rPr>
      </w:pPr>
      <w:r w:rsidRPr="004415CF">
        <w:rPr>
          <w:rFonts w:ascii="Lato" w:hAnsi="Lato" w:cs="Arial"/>
          <w:bCs/>
          <w:spacing w:val="4"/>
        </w:rPr>
        <w:lastRenderedPageBreak/>
        <w:t>„</w:t>
      </w:r>
      <w:r w:rsidRPr="00C867F3">
        <w:rPr>
          <w:rFonts w:ascii="Lato" w:hAnsi="Lato" w:cs="Arial"/>
          <w:b/>
          <w:spacing w:val="4"/>
        </w:rPr>
        <w:t>2.</w:t>
      </w:r>
      <w:r>
        <w:rPr>
          <w:rFonts w:ascii="Lato" w:hAnsi="Lato" w:cs="Arial"/>
          <w:bCs/>
          <w:spacing w:val="4"/>
        </w:rPr>
        <w:t xml:space="preserve"> Ponadto niniejsza decyzja ogranicza na czas nieoznaczony sposób korzystania </w:t>
      </w:r>
      <w:r w:rsidR="000D5348">
        <w:rPr>
          <w:rFonts w:ascii="Lato" w:hAnsi="Lato" w:cs="Arial"/>
          <w:bCs/>
          <w:spacing w:val="4"/>
        </w:rPr>
        <w:br/>
      </w:r>
      <w:r>
        <w:rPr>
          <w:rFonts w:ascii="Lato" w:hAnsi="Lato" w:cs="Arial"/>
          <w:bCs/>
          <w:spacing w:val="4"/>
        </w:rPr>
        <w:t>z niżej wymienionych nieruchomości:</w:t>
      </w:r>
      <w:r w:rsidRPr="0089255A">
        <w:rPr>
          <w:rFonts w:ascii="Lato" w:hAnsi="Lato" w:cs="Arial"/>
          <w:bCs/>
          <w:spacing w:val="4"/>
        </w:rPr>
        <w:t>”,</w:t>
      </w:r>
    </w:p>
    <w:p w14:paraId="3213C4B8" w14:textId="65E4F509" w:rsidR="00C867F3" w:rsidRPr="0089255A" w:rsidRDefault="00C867F3" w:rsidP="00C867F3">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ustalenie, </w:t>
      </w:r>
      <w:r w:rsidRPr="0089255A">
        <w:rPr>
          <w:rFonts w:ascii="Lato" w:eastAsia="Arial" w:hAnsi="Lato" w:cs="Arial"/>
          <w:spacing w:val="4"/>
        </w:rPr>
        <w:t xml:space="preserve">w rozstrzygnięciu </w:t>
      </w:r>
      <w:r w:rsidRPr="0089255A">
        <w:rPr>
          <w:rFonts w:ascii="Lato" w:hAnsi="Lato" w:cs="Arial"/>
          <w:spacing w:val="4"/>
        </w:rPr>
        <w:t xml:space="preserve">zaskarżonej </w:t>
      </w:r>
      <w:r w:rsidRPr="0089255A">
        <w:rPr>
          <w:rFonts w:ascii="Lato" w:eastAsia="Arial" w:hAnsi="Lato" w:cs="Arial"/>
          <w:spacing w:val="4"/>
        </w:rPr>
        <w:t>decyzji</w:t>
      </w:r>
      <w:r w:rsidRPr="0089255A">
        <w:rPr>
          <w:rFonts w:ascii="Lato" w:hAnsi="Lato" w:cs="Arial"/>
          <w:spacing w:val="4"/>
        </w:rPr>
        <w:t xml:space="preserve">, w miejsce uchylenia, na stronie </w:t>
      </w:r>
      <w:r>
        <w:rPr>
          <w:rFonts w:ascii="Lato" w:hAnsi="Lato" w:cs="Arial"/>
          <w:spacing w:val="4"/>
        </w:rPr>
        <w:t>68</w:t>
      </w:r>
      <w:r w:rsidRPr="0089255A">
        <w:rPr>
          <w:rFonts w:ascii="Lato" w:hAnsi="Lato" w:cs="Arial"/>
          <w:spacing w:val="4"/>
        </w:rPr>
        <w:t xml:space="preserve">, </w:t>
      </w:r>
      <w:r>
        <w:rPr>
          <w:rFonts w:ascii="Lato" w:hAnsi="Lato" w:cs="Arial"/>
          <w:spacing w:val="4"/>
        </w:rPr>
        <w:t>w wierszu 22</w:t>
      </w:r>
      <w:r w:rsidRPr="0089255A">
        <w:rPr>
          <w:rFonts w:ascii="Lato" w:hAnsi="Lato" w:cs="Arial"/>
          <w:spacing w:val="4"/>
        </w:rPr>
        <w:t xml:space="preserve">, licząc od </w:t>
      </w:r>
      <w:r>
        <w:rPr>
          <w:rFonts w:ascii="Lato" w:hAnsi="Lato" w:cs="Arial"/>
          <w:spacing w:val="4"/>
        </w:rPr>
        <w:t>dołu</w:t>
      </w:r>
      <w:r w:rsidRPr="0089255A">
        <w:rPr>
          <w:rFonts w:ascii="Lato" w:hAnsi="Lato" w:cs="Arial"/>
          <w:spacing w:val="4"/>
        </w:rPr>
        <w:t xml:space="preserve"> strony, nowego zapisu:</w:t>
      </w:r>
    </w:p>
    <w:p w14:paraId="3B6E8D6D" w14:textId="77777777" w:rsidR="00C867F3" w:rsidRDefault="00C867F3" w:rsidP="00C867F3">
      <w:pPr>
        <w:spacing w:after="240" w:line="240" w:lineRule="exact"/>
        <w:ind w:left="567"/>
        <w:jc w:val="both"/>
        <w:rPr>
          <w:rFonts w:ascii="Lato" w:hAnsi="Lato" w:cs="Arial"/>
          <w:bCs/>
          <w:spacing w:val="4"/>
        </w:rPr>
      </w:pPr>
      <w:r w:rsidRPr="004415CF">
        <w:rPr>
          <w:rFonts w:ascii="Lato" w:hAnsi="Lato" w:cs="Arial"/>
          <w:bCs/>
          <w:spacing w:val="4"/>
        </w:rPr>
        <w:t>„</w:t>
      </w:r>
      <w:r>
        <w:rPr>
          <w:rFonts w:ascii="Lato" w:hAnsi="Lato" w:cs="Arial"/>
          <w:bCs/>
          <w:spacing w:val="4"/>
        </w:rPr>
        <w:t>264/157</w:t>
      </w:r>
      <w:r w:rsidRPr="0089255A">
        <w:rPr>
          <w:rFonts w:ascii="Lato" w:hAnsi="Lato" w:cs="Arial"/>
          <w:bCs/>
          <w:spacing w:val="4"/>
        </w:rPr>
        <w:t>”,</w:t>
      </w:r>
    </w:p>
    <w:p w14:paraId="5EF93206" w14:textId="6B4A0494" w:rsidR="00804C1C" w:rsidRPr="0089255A" w:rsidRDefault="00804C1C" w:rsidP="00804C1C">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ustalenie, </w:t>
      </w:r>
      <w:r w:rsidRPr="0089255A">
        <w:rPr>
          <w:rFonts w:ascii="Lato" w:eastAsia="Arial" w:hAnsi="Lato" w:cs="Arial"/>
          <w:spacing w:val="4"/>
        </w:rPr>
        <w:t xml:space="preserve">w rozstrzygnięciu </w:t>
      </w:r>
      <w:r w:rsidRPr="0089255A">
        <w:rPr>
          <w:rFonts w:ascii="Lato" w:hAnsi="Lato" w:cs="Arial"/>
          <w:spacing w:val="4"/>
        </w:rPr>
        <w:t xml:space="preserve">zaskarżonej </w:t>
      </w:r>
      <w:r w:rsidRPr="0089255A">
        <w:rPr>
          <w:rFonts w:ascii="Lato" w:eastAsia="Arial" w:hAnsi="Lato" w:cs="Arial"/>
          <w:spacing w:val="4"/>
        </w:rPr>
        <w:t>decyzji</w:t>
      </w:r>
      <w:r w:rsidRPr="0089255A">
        <w:rPr>
          <w:rFonts w:ascii="Lato" w:hAnsi="Lato" w:cs="Arial"/>
          <w:spacing w:val="4"/>
        </w:rPr>
        <w:t xml:space="preserve">, w miejsce uchylenia, na stronie </w:t>
      </w:r>
      <w:r>
        <w:rPr>
          <w:rFonts w:ascii="Lato" w:hAnsi="Lato" w:cs="Arial"/>
          <w:spacing w:val="4"/>
        </w:rPr>
        <w:t>70</w:t>
      </w:r>
      <w:r w:rsidRPr="0089255A">
        <w:rPr>
          <w:rFonts w:ascii="Lato" w:hAnsi="Lato" w:cs="Arial"/>
          <w:spacing w:val="4"/>
        </w:rPr>
        <w:t xml:space="preserve">, </w:t>
      </w:r>
      <w:r>
        <w:rPr>
          <w:rFonts w:ascii="Lato" w:hAnsi="Lato" w:cs="Arial"/>
          <w:spacing w:val="4"/>
        </w:rPr>
        <w:t>w wierszach 12-15</w:t>
      </w:r>
      <w:r w:rsidRPr="0089255A">
        <w:rPr>
          <w:rFonts w:ascii="Lato" w:hAnsi="Lato" w:cs="Arial"/>
          <w:spacing w:val="4"/>
        </w:rPr>
        <w:t xml:space="preserve">, licząc od </w:t>
      </w:r>
      <w:r>
        <w:rPr>
          <w:rFonts w:ascii="Lato" w:hAnsi="Lato" w:cs="Arial"/>
          <w:spacing w:val="4"/>
        </w:rPr>
        <w:t>dołu</w:t>
      </w:r>
      <w:r w:rsidRPr="0089255A">
        <w:rPr>
          <w:rFonts w:ascii="Lato" w:hAnsi="Lato" w:cs="Arial"/>
          <w:spacing w:val="4"/>
        </w:rPr>
        <w:t xml:space="preserve"> strony, nowego zapisu:</w:t>
      </w:r>
    </w:p>
    <w:p w14:paraId="06B3899D" w14:textId="2C871C4F" w:rsidR="00804C1C" w:rsidRPr="00804C1C" w:rsidRDefault="00804C1C" w:rsidP="00804C1C">
      <w:pPr>
        <w:spacing w:after="240" w:line="240" w:lineRule="exact"/>
        <w:ind w:left="567"/>
        <w:jc w:val="both"/>
        <w:rPr>
          <w:rFonts w:ascii="Lato" w:hAnsi="Lato" w:cs="Arial"/>
          <w:bCs/>
          <w:spacing w:val="4"/>
        </w:rPr>
      </w:pPr>
      <w:r w:rsidRPr="004415CF">
        <w:rPr>
          <w:rFonts w:ascii="Lato" w:hAnsi="Lato" w:cs="Arial"/>
          <w:bCs/>
          <w:spacing w:val="4"/>
        </w:rPr>
        <w:t>„</w:t>
      </w:r>
      <w:r>
        <w:rPr>
          <w:rFonts w:ascii="Lato" w:hAnsi="Lato" w:cs="Arial"/>
          <w:bCs/>
          <w:spacing w:val="4"/>
        </w:rPr>
        <w:t xml:space="preserve">Stosownie do art. 124 ust. 6 ustawy z dnia 21 sierpnia 1997 r. o gospodarce nieruchomościami właściciel lub użytkownik wieczysty wyżej wymienionych działek jest obowiązany je udostępnić w celu wykonania czynności związanych </w:t>
      </w:r>
      <w:r w:rsidR="000D5348">
        <w:rPr>
          <w:rFonts w:ascii="Lato" w:hAnsi="Lato" w:cs="Arial"/>
          <w:bCs/>
          <w:spacing w:val="4"/>
        </w:rPr>
        <w:br/>
      </w:r>
      <w:r>
        <w:rPr>
          <w:rFonts w:ascii="Lato" w:hAnsi="Lato" w:cs="Arial"/>
          <w:bCs/>
          <w:spacing w:val="4"/>
        </w:rPr>
        <w:t>z konserwacją oraz usuwaniem awarii ciągów, przewodów i urządzeń, o których mowa powyżej.</w:t>
      </w:r>
      <w:r w:rsidRPr="0089255A">
        <w:rPr>
          <w:rFonts w:ascii="Lato" w:hAnsi="Lato" w:cs="Arial"/>
          <w:bCs/>
          <w:spacing w:val="4"/>
        </w:rPr>
        <w:t>”,</w:t>
      </w:r>
    </w:p>
    <w:p w14:paraId="2C8C0726" w14:textId="5DD31AAF" w:rsidR="00BA3FF7" w:rsidRPr="0089255A" w:rsidRDefault="00BA3FF7" w:rsidP="00BA3FF7">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ustalenie, </w:t>
      </w:r>
      <w:r w:rsidRPr="0089255A">
        <w:rPr>
          <w:rFonts w:ascii="Lato" w:eastAsia="Arial" w:hAnsi="Lato" w:cs="Arial"/>
          <w:spacing w:val="4"/>
        </w:rPr>
        <w:t xml:space="preserve">w rozstrzygnięciu </w:t>
      </w:r>
      <w:r w:rsidRPr="0089255A">
        <w:rPr>
          <w:rFonts w:ascii="Lato" w:hAnsi="Lato" w:cs="Arial"/>
          <w:spacing w:val="4"/>
        </w:rPr>
        <w:t xml:space="preserve">zaskarżonej </w:t>
      </w:r>
      <w:r w:rsidRPr="0089255A">
        <w:rPr>
          <w:rFonts w:ascii="Lato" w:eastAsia="Arial" w:hAnsi="Lato" w:cs="Arial"/>
          <w:spacing w:val="4"/>
        </w:rPr>
        <w:t>decyzji</w:t>
      </w:r>
      <w:r w:rsidRPr="0089255A">
        <w:rPr>
          <w:rFonts w:ascii="Lato" w:hAnsi="Lato" w:cs="Arial"/>
          <w:spacing w:val="4"/>
        </w:rPr>
        <w:t xml:space="preserve">, w miejsce uchylenia, na stronie </w:t>
      </w:r>
      <w:r>
        <w:rPr>
          <w:rFonts w:ascii="Lato" w:hAnsi="Lato" w:cs="Arial"/>
          <w:spacing w:val="4"/>
        </w:rPr>
        <w:t>70</w:t>
      </w:r>
      <w:r w:rsidRPr="0089255A">
        <w:rPr>
          <w:rFonts w:ascii="Lato" w:hAnsi="Lato" w:cs="Arial"/>
          <w:spacing w:val="4"/>
        </w:rPr>
        <w:t xml:space="preserve">, </w:t>
      </w:r>
      <w:r>
        <w:rPr>
          <w:rFonts w:ascii="Lato" w:hAnsi="Lato" w:cs="Arial"/>
          <w:spacing w:val="4"/>
        </w:rPr>
        <w:t>w wierszu 11</w:t>
      </w:r>
      <w:r w:rsidRPr="0089255A">
        <w:rPr>
          <w:rFonts w:ascii="Lato" w:hAnsi="Lato" w:cs="Arial"/>
          <w:spacing w:val="4"/>
        </w:rPr>
        <w:t xml:space="preserve">, licząc od </w:t>
      </w:r>
      <w:r>
        <w:rPr>
          <w:rFonts w:ascii="Lato" w:hAnsi="Lato" w:cs="Arial"/>
          <w:spacing w:val="4"/>
        </w:rPr>
        <w:t>dołu</w:t>
      </w:r>
      <w:r w:rsidRPr="0089255A">
        <w:rPr>
          <w:rFonts w:ascii="Lato" w:hAnsi="Lato" w:cs="Arial"/>
          <w:spacing w:val="4"/>
        </w:rPr>
        <w:t xml:space="preserve"> strony, nowego zapisu:</w:t>
      </w:r>
    </w:p>
    <w:p w14:paraId="12FB050A" w14:textId="1F523C26" w:rsidR="00BA3FF7" w:rsidRDefault="00BA3FF7" w:rsidP="00BA3FF7">
      <w:pPr>
        <w:spacing w:after="240" w:line="240" w:lineRule="exact"/>
        <w:ind w:left="567"/>
        <w:jc w:val="both"/>
        <w:rPr>
          <w:rFonts w:ascii="Lato" w:hAnsi="Lato" w:cs="Arial"/>
          <w:bCs/>
          <w:spacing w:val="4"/>
        </w:rPr>
      </w:pPr>
      <w:r w:rsidRPr="004415CF">
        <w:rPr>
          <w:rFonts w:ascii="Lato" w:hAnsi="Lato" w:cs="Arial"/>
          <w:bCs/>
          <w:spacing w:val="4"/>
        </w:rPr>
        <w:t>„</w:t>
      </w:r>
      <w:r w:rsidRPr="00BA3FF7">
        <w:rPr>
          <w:rFonts w:ascii="Lato" w:hAnsi="Lato" w:cs="Arial"/>
          <w:b/>
          <w:spacing w:val="4"/>
        </w:rPr>
        <w:t>3.</w:t>
      </w:r>
      <w:r>
        <w:rPr>
          <w:rFonts w:ascii="Lato" w:hAnsi="Lato" w:cs="Arial"/>
          <w:bCs/>
          <w:spacing w:val="4"/>
        </w:rPr>
        <w:t xml:space="preserve"> Przejście inwestycji przez tereny wód płynących</w:t>
      </w:r>
      <w:r w:rsidR="00EB146F">
        <w:rPr>
          <w:rFonts w:ascii="Lato" w:hAnsi="Lato" w:cs="Arial"/>
          <w:bCs/>
          <w:spacing w:val="4"/>
        </w:rPr>
        <w:t xml:space="preserve"> oraz tereny linii kolejowych.</w:t>
      </w:r>
      <w:r w:rsidRPr="0089255A">
        <w:rPr>
          <w:rFonts w:ascii="Lato" w:hAnsi="Lato" w:cs="Arial"/>
          <w:bCs/>
          <w:spacing w:val="4"/>
        </w:rPr>
        <w:t>”,</w:t>
      </w:r>
    </w:p>
    <w:p w14:paraId="18AEAC02" w14:textId="3178C13E" w:rsidR="00EB146F" w:rsidRPr="0089255A" w:rsidRDefault="00EB146F" w:rsidP="00EB146F">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ustalenie, </w:t>
      </w:r>
      <w:r w:rsidRPr="0089255A">
        <w:rPr>
          <w:rFonts w:ascii="Lato" w:eastAsia="Arial" w:hAnsi="Lato" w:cs="Arial"/>
          <w:spacing w:val="4"/>
        </w:rPr>
        <w:t xml:space="preserve">w rozstrzygnięciu </w:t>
      </w:r>
      <w:r w:rsidRPr="0089255A">
        <w:rPr>
          <w:rFonts w:ascii="Lato" w:hAnsi="Lato" w:cs="Arial"/>
          <w:spacing w:val="4"/>
        </w:rPr>
        <w:t xml:space="preserve">zaskarżonej </w:t>
      </w:r>
      <w:r w:rsidRPr="0089255A">
        <w:rPr>
          <w:rFonts w:ascii="Lato" w:eastAsia="Arial" w:hAnsi="Lato" w:cs="Arial"/>
          <w:spacing w:val="4"/>
        </w:rPr>
        <w:t>decyzji</w:t>
      </w:r>
      <w:r w:rsidRPr="0089255A">
        <w:rPr>
          <w:rFonts w:ascii="Lato" w:hAnsi="Lato" w:cs="Arial"/>
          <w:spacing w:val="4"/>
        </w:rPr>
        <w:t xml:space="preserve">, w miejsce uchylenia, na stronie </w:t>
      </w:r>
      <w:r>
        <w:rPr>
          <w:rFonts w:ascii="Lato" w:hAnsi="Lato" w:cs="Arial"/>
          <w:spacing w:val="4"/>
        </w:rPr>
        <w:t>70</w:t>
      </w:r>
      <w:r w:rsidRPr="0089255A">
        <w:rPr>
          <w:rFonts w:ascii="Lato" w:hAnsi="Lato" w:cs="Arial"/>
          <w:spacing w:val="4"/>
        </w:rPr>
        <w:t xml:space="preserve">, </w:t>
      </w:r>
      <w:r>
        <w:rPr>
          <w:rFonts w:ascii="Lato" w:hAnsi="Lato" w:cs="Arial"/>
          <w:spacing w:val="4"/>
        </w:rPr>
        <w:t>w wierszu 7</w:t>
      </w:r>
      <w:r w:rsidRPr="0089255A">
        <w:rPr>
          <w:rFonts w:ascii="Lato" w:hAnsi="Lato" w:cs="Arial"/>
          <w:spacing w:val="4"/>
        </w:rPr>
        <w:t xml:space="preserve">, licząc od </w:t>
      </w:r>
      <w:r>
        <w:rPr>
          <w:rFonts w:ascii="Lato" w:hAnsi="Lato" w:cs="Arial"/>
          <w:spacing w:val="4"/>
        </w:rPr>
        <w:t>dołu</w:t>
      </w:r>
      <w:r w:rsidRPr="0089255A">
        <w:rPr>
          <w:rFonts w:ascii="Lato" w:hAnsi="Lato" w:cs="Arial"/>
          <w:spacing w:val="4"/>
        </w:rPr>
        <w:t xml:space="preserve"> strony, nowego zapisu:</w:t>
      </w:r>
    </w:p>
    <w:p w14:paraId="00098B31" w14:textId="15A22379" w:rsidR="00EB146F" w:rsidRDefault="00EB146F" w:rsidP="00EB146F">
      <w:pPr>
        <w:spacing w:after="240" w:line="240" w:lineRule="exact"/>
        <w:ind w:left="567"/>
        <w:jc w:val="both"/>
        <w:rPr>
          <w:rFonts w:ascii="Lato" w:hAnsi="Lato" w:cs="Arial"/>
          <w:bCs/>
          <w:spacing w:val="4"/>
        </w:rPr>
      </w:pPr>
      <w:r w:rsidRPr="004415CF">
        <w:rPr>
          <w:rFonts w:ascii="Lato" w:hAnsi="Lato" w:cs="Arial"/>
          <w:bCs/>
          <w:spacing w:val="4"/>
        </w:rPr>
        <w:t>„</w:t>
      </w:r>
      <w:r>
        <w:rPr>
          <w:rFonts w:ascii="Lato" w:hAnsi="Lato" w:cs="Arial"/>
          <w:bCs/>
          <w:spacing w:val="4"/>
        </w:rPr>
        <w:t xml:space="preserve">432/4 Rzeka </w:t>
      </w:r>
      <w:proofErr w:type="spellStart"/>
      <w:r>
        <w:rPr>
          <w:rFonts w:ascii="Lato" w:hAnsi="Lato" w:cs="Arial"/>
          <w:bCs/>
          <w:spacing w:val="4"/>
        </w:rPr>
        <w:t>Nikutkowo</w:t>
      </w:r>
      <w:proofErr w:type="spellEnd"/>
      <w:r>
        <w:rPr>
          <w:rFonts w:ascii="Lato" w:hAnsi="Lato" w:cs="Arial"/>
          <w:bCs/>
          <w:spacing w:val="4"/>
        </w:rPr>
        <w:t>;</w:t>
      </w:r>
      <w:r w:rsidRPr="0089255A">
        <w:rPr>
          <w:rFonts w:ascii="Lato" w:hAnsi="Lato" w:cs="Arial"/>
          <w:bCs/>
          <w:spacing w:val="4"/>
        </w:rPr>
        <w:t>”,</w:t>
      </w:r>
    </w:p>
    <w:p w14:paraId="078EFC86" w14:textId="030BFC5C" w:rsidR="00A90B0F" w:rsidRPr="0089255A" w:rsidRDefault="00A90B0F" w:rsidP="00A90B0F">
      <w:pPr>
        <w:numPr>
          <w:ilvl w:val="0"/>
          <w:numId w:val="16"/>
        </w:numPr>
        <w:spacing w:after="240" w:line="240" w:lineRule="exact"/>
        <w:ind w:left="567" w:hanging="283"/>
        <w:jc w:val="both"/>
        <w:rPr>
          <w:rFonts w:ascii="Lato" w:hAnsi="Lato" w:cs="Arial"/>
          <w:b/>
          <w:bCs/>
          <w:spacing w:val="4"/>
        </w:rPr>
      </w:pPr>
      <w:r w:rsidRPr="0089255A">
        <w:rPr>
          <w:rFonts w:ascii="Lato" w:hAnsi="Lato" w:cs="Arial"/>
          <w:spacing w:val="4"/>
        </w:rPr>
        <w:t xml:space="preserve">ustalenie, </w:t>
      </w:r>
      <w:r w:rsidRPr="0089255A">
        <w:rPr>
          <w:rFonts w:ascii="Lato" w:eastAsia="Arial" w:hAnsi="Lato" w:cs="Arial"/>
          <w:spacing w:val="4"/>
        </w:rPr>
        <w:t xml:space="preserve">w rozstrzygnięciu </w:t>
      </w:r>
      <w:r w:rsidRPr="0089255A">
        <w:rPr>
          <w:rFonts w:ascii="Lato" w:hAnsi="Lato" w:cs="Arial"/>
          <w:spacing w:val="4"/>
        </w:rPr>
        <w:t xml:space="preserve">zaskarżonej </w:t>
      </w:r>
      <w:r w:rsidRPr="0089255A">
        <w:rPr>
          <w:rFonts w:ascii="Lato" w:eastAsia="Arial" w:hAnsi="Lato" w:cs="Arial"/>
          <w:spacing w:val="4"/>
        </w:rPr>
        <w:t>decyzji</w:t>
      </w:r>
      <w:r w:rsidRPr="0089255A">
        <w:rPr>
          <w:rFonts w:ascii="Lato" w:hAnsi="Lato" w:cs="Arial"/>
          <w:spacing w:val="4"/>
        </w:rPr>
        <w:t xml:space="preserve">, w miejsce uchylenia, </w:t>
      </w:r>
      <w:r w:rsidR="00B22944">
        <w:rPr>
          <w:rFonts w:ascii="Lato" w:hAnsi="Lato" w:cs="Arial"/>
          <w:spacing w:val="4"/>
        </w:rPr>
        <w:t xml:space="preserve">na </w:t>
      </w:r>
      <w:r w:rsidRPr="00174CA0">
        <w:rPr>
          <w:rFonts w:ascii="Lato" w:eastAsia="Times New Roman" w:hAnsi="Lato" w:cs="Arial"/>
          <w:bCs/>
          <w:spacing w:val="4"/>
          <w:kern w:val="2"/>
          <w:lang w:eastAsia="pl-PL"/>
        </w:rPr>
        <w:t>stron</w:t>
      </w:r>
      <w:r w:rsidR="00B22944">
        <w:rPr>
          <w:rFonts w:ascii="Lato" w:eastAsia="Times New Roman" w:hAnsi="Lato" w:cs="Arial"/>
          <w:bCs/>
          <w:spacing w:val="4"/>
          <w:kern w:val="2"/>
          <w:lang w:eastAsia="pl-PL"/>
        </w:rPr>
        <w:t>ie</w:t>
      </w:r>
      <w:r w:rsidRPr="00174CA0">
        <w:rPr>
          <w:rFonts w:ascii="Lato" w:eastAsia="Times New Roman" w:hAnsi="Lato" w:cs="Arial"/>
          <w:bCs/>
          <w:spacing w:val="4"/>
          <w:kern w:val="2"/>
          <w:lang w:eastAsia="pl-PL"/>
        </w:rPr>
        <w:t xml:space="preserve"> </w:t>
      </w:r>
      <w:r>
        <w:rPr>
          <w:rFonts w:ascii="Lato" w:eastAsia="Times New Roman" w:hAnsi="Lato" w:cs="Arial"/>
          <w:bCs/>
          <w:spacing w:val="4"/>
          <w:kern w:val="2"/>
          <w:lang w:eastAsia="pl-PL"/>
        </w:rPr>
        <w:t>70</w:t>
      </w:r>
      <w:r w:rsidR="008850B9">
        <w:rPr>
          <w:rFonts w:ascii="Lato" w:eastAsia="Times New Roman" w:hAnsi="Lato" w:cs="Arial"/>
          <w:bCs/>
          <w:spacing w:val="4"/>
          <w:kern w:val="2"/>
          <w:lang w:eastAsia="pl-PL"/>
        </w:rPr>
        <w:t>,</w:t>
      </w:r>
      <w:r w:rsidRPr="00174CA0">
        <w:rPr>
          <w:rFonts w:ascii="Lato" w:eastAsia="Times New Roman" w:hAnsi="Lato" w:cs="Arial"/>
          <w:bCs/>
          <w:spacing w:val="4"/>
          <w:kern w:val="2"/>
          <w:lang w:eastAsia="pl-PL"/>
        </w:rPr>
        <w:t xml:space="preserve"> </w:t>
      </w:r>
      <w:r w:rsidR="00B22944">
        <w:rPr>
          <w:rFonts w:ascii="Lato" w:eastAsia="Times New Roman" w:hAnsi="Lato" w:cs="Arial"/>
          <w:bCs/>
          <w:spacing w:val="4"/>
          <w:kern w:val="2"/>
          <w:lang w:eastAsia="pl-PL"/>
        </w:rPr>
        <w:t>w wierszach</w:t>
      </w:r>
      <w:r w:rsidRPr="00174CA0">
        <w:rPr>
          <w:rFonts w:ascii="Lato" w:eastAsia="Times New Roman" w:hAnsi="Lato" w:cs="Arial"/>
          <w:bCs/>
          <w:spacing w:val="4"/>
          <w:kern w:val="2"/>
          <w:lang w:eastAsia="pl-PL"/>
        </w:rPr>
        <w:t xml:space="preserve"> </w:t>
      </w:r>
      <w:r w:rsidR="00B22944">
        <w:rPr>
          <w:rFonts w:ascii="Lato" w:eastAsia="Times New Roman" w:hAnsi="Lato" w:cs="Arial"/>
          <w:bCs/>
          <w:spacing w:val="4"/>
          <w:kern w:val="2"/>
          <w:lang w:eastAsia="pl-PL"/>
        </w:rPr>
        <w:t>1-</w:t>
      </w:r>
      <w:r>
        <w:rPr>
          <w:rFonts w:ascii="Lato" w:eastAsia="Times New Roman" w:hAnsi="Lato" w:cs="Arial"/>
          <w:bCs/>
          <w:spacing w:val="4"/>
          <w:kern w:val="2"/>
          <w:lang w:eastAsia="pl-PL"/>
        </w:rPr>
        <w:t>2</w:t>
      </w:r>
      <w:r w:rsidRPr="00174CA0">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dołu</w:t>
      </w:r>
      <w:r w:rsidRPr="00174CA0">
        <w:rPr>
          <w:rFonts w:ascii="Lato" w:eastAsia="Times New Roman" w:hAnsi="Lato" w:cs="Arial"/>
          <w:bCs/>
          <w:spacing w:val="4"/>
          <w:kern w:val="2"/>
          <w:lang w:eastAsia="pl-PL"/>
        </w:rPr>
        <w:t xml:space="preserve"> strony</w:t>
      </w:r>
      <w:r w:rsidR="00B22944">
        <w:rPr>
          <w:rFonts w:ascii="Lato" w:eastAsia="Times New Roman" w:hAnsi="Lato" w:cs="Arial"/>
          <w:bCs/>
          <w:spacing w:val="4"/>
          <w:kern w:val="2"/>
          <w:lang w:eastAsia="pl-PL"/>
        </w:rPr>
        <w:t xml:space="preserve"> oraz na</w:t>
      </w:r>
      <w:r w:rsidRPr="00174CA0">
        <w:rPr>
          <w:rFonts w:ascii="Lato" w:eastAsia="Times New Roman" w:hAnsi="Lato" w:cs="Arial"/>
          <w:bCs/>
          <w:spacing w:val="4"/>
          <w:kern w:val="2"/>
          <w:lang w:eastAsia="pl-PL"/>
        </w:rPr>
        <w:t xml:space="preserve"> stron</w:t>
      </w:r>
      <w:r w:rsidR="00B22944">
        <w:rPr>
          <w:rFonts w:ascii="Lato" w:eastAsia="Times New Roman" w:hAnsi="Lato" w:cs="Arial"/>
          <w:bCs/>
          <w:spacing w:val="4"/>
          <w:kern w:val="2"/>
          <w:lang w:eastAsia="pl-PL"/>
        </w:rPr>
        <w:t>ie</w:t>
      </w:r>
      <w:r w:rsidRPr="00174CA0">
        <w:rPr>
          <w:rFonts w:ascii="Lato" w:eastAsia="Times New Roman" w:hAnsi="Lato" w:cs="Arial"/>
          <w:bCs/>
          <w:spacing w:val="4"/>
          <w:kern w:val="2"/>
          <w:lang w:eastAsia="pl-PL"/>
        </w:rPr>
        <w:t xml:space="preserve"> </w:t>
      </w:r>
      <w:r>
        <w:rPr>
          <w:rFonts w:ascii="Lato" w:eastAsia="Times New Roman" w:hAnsi="Lato" w:cs="Arial"/>
          <w:bCs/>
          <w:spacing w:val="4"/>
          <w:kern w:val="2"/>
          <w:lang w:eastAsia="pl-PL"/>
        </w:rPr>
        <w:t>71</w:t>
      </w:r>
      <w:r w:rsidR="008850B9">
        <w:rPr>
          <w:rFonts w:ascii="Lato" w:eastAsia="Times New Roman" w:hAnsi="Lato" w:cs="Arial"/>
          <w:bCs/>
          <w:spacing w:val="4"/>
          <w:kern w:val="2"/>
          <w:lang w:eastAsia="pl-PL"/>
        </w:rPr>
        <w:t>,</w:t>
      </w:r>
      <w:r w:rsidR="00B22944">
        <w:rPr>
          <w:rFonts w:ascii="Lato" w:eastAsia="Times New Roman" w:hAnsi="Lato" w:cs="Arial"/>
          <w:bCs/>
          <w:spacing w:val="4"/>
          <w:kern w:val="2"/>
          <w:lang w:eastAsia="pl-PL"/>
        </w:rPr>
        <w:t xml:space="preserve"> w wierszach 1-10</w:t>
      </w:r>
      <w:r w:rsidRPr="00174CA0">
        <w:rPr>
          <w:rFonts w:ascii="Lato" w:eastAsia="Times New Roman" w:hAnsi="Lato" w:cs="Arial"/>
          <w:bCs/>
          <w:spacing w:val="4"/>
          <w:kern w:val="2"/>
          <w:lang w:eastAsia="pl-PL"/>
        </w:rPr>
        <w:t>, licząc od góry strony</w:t>
      </w:r>
      <w:r w:rsidRPr="0089255A">
        <w:rPr>
          <w:rFonts w:ascii="Lato" w:hAnsi="Lato" w:cs="Arial"/>
          <w:spacing w:val="4"/>
        </w:rPr>
        <w:t>, nowego zapisu:</w:t>
      </w:r>
      <w:r>
        <w:rPr>
          <w:rFonts w:ascii="Lato" w:hAnsi="Lato" w:cs="Arial"/>
          <w:spacing w:val="4"/>
        </w:rPr>
        <w:t xml:space="preserve"> </w:t>
      </w:r>
    </w:p>
    <w:p w14:paraId="6AA9FA7C" w14:textId="77777777" w:rsidR="00A90B0F" w:rsidRDefault="00A90B0F" w:rsidP="00A90B0F">
      <w:pPr>
        <w:spacing w:after="0" w:line="240" w:lineRule="exact"/>
        <w:ind w:left="567"/>
        <w:jc w:val="both"/>
        <w:rPr>
          <w:rFonts w:ascii="Lato" w:hAnsi="Lato" w:cs="Arial"/>
          <w:bCs/>
          <w:spacing w:val="4"/>
        </w:rPr>
      </w:pPr>
      <w:r w:rsidRPr="004415CF">
        <w:rPr>
          <w:rFonts w:ascii="Lato" w:hAnsi="Lato" w:cs="Arial"/>
          <w:bCs/>
          <w:spacing w:val="4"/>
        </w:rPr>
        <w:t>„</w:t>
      </w:r>
      <w:r>
        <w:rPr>
          <w:rFonts w:ascii="Lato" w:hAnsi="Lato" w:cs="Arial"/>
          <w:bCs/>
          <w:spacing w:val="4"/>
        </w:rPr>
        <w:t>Realizacja przedmiotowej inwestycji wymaga przejścia przez teren linii kolejowej nr 223 Czerwonka – Ełk:</w:t>
      </w:r>
    </w:p>
    <w:p w14:paraId="0DDFCCC2" w14:textId="77777777" w:rsidR="00A90B0F" w:rsidRDefault="00A90B0F" w:rsidP="00A90B0F">
      <w:pPr>
        <w:spacing w:after="0" w:line="240" w:lineRule="exact"/>
        <w:ind w:left="567"/>
        <w:jc w:val="both"/>
        <w:rPr>
          <w:rFonts w:ascii="Lato" w:hAnsi="Lato" w:cs="Arial"/>
          <w:bCs/>
          <w:spacing w:val="4"/>
        </w:rPr>
      </w:pPr>
      <w:r>
        <w:rPr>
          <w:rFonts w:ascii="Lato" w:hAnsi="Lato" w:cs="Arial"/>
          <w:bCs/>
          <w:spacing w:val="4"/>
        </w:rPr>
        <w:t xml:space="preserve">- jedn. </w:t>
      </w:r>
      <w:proofErr w:type="spellStart"/>
      <w:r>
        <w:rPr>
          <w:rFonts w:ascii="Lato" w:hAnsi="Lato" w:cs="Arial"/>
          <w:bCs/>
          <w:spacing w:val="4"/>
        </w:rPr>
        <w:t>ewid</w:t>
      </w:r>
      <w:proofErr w:type="spellEnd"/>
      <w:r>
        <w:rPr>
          <w:rFonts w:ascii="Lato" w:hAnsi="Lato" w:cs="Arial"/>
          <w:bCs/>
          <w:spacing w:val="4"/>
        </w:rPr>
        <w:t>. 281003_2 Gmina Mrągowo, obręb 0017 Nowe Bagienice, dz. nr 12/5 (powstała z podziału 12/1);</w:t>
      </w:r>
    </w:p>
    <w:p w14:paraId="40397E73" w14:textId="77777777" w:rsidR="00E465E4" w:rsidRDefault="00A90B0F" w:rsidP="00A90B0F">
      <w:pPr>
        <w:spacing w:after="240" w:line="240" w:lineRule="exact"/>
        <w:ind w:left="567"/>
        <w:jc w:val="both"/>
        <w:rPr>
          <w:rFonts w:ascii="Lato" w:hAnsi="Lato" w:cs="Arial"/>
          <w:bCs/>
          <w:spacing w:val="4"/>
        </w:rPr>
      </w:pPr>
      <w:r>
        <w:rPr>
          <w:rFonts w:ascii="Lato" w:hAnsi="Lato" w:cs="Arial"/>
          <w:bCs/>
          <w:spacing w:val="4"/>
        </w:rPr>
        <w:t xml:space="preserve">- jedn. </w:t>
      </w:r>
      <w:proofErr w:type="spellStart"/>
      <w:r>
        <w:rPr>
          <w:rFonts w:ascii="Lato" w:hAnsi="Lato" w:cs="Arial"/>
          <w:bCs/>
          <w:spacing w:val="4"/>
        </w:rPr>
        <w:t>ewid</w:t>
      </w:r>
      <w:proofErr w:type="spellEnd"/>
      <w:r>
        <w:rPr>
          <w:rFonts w:ascii="Lato" w:hAnsi="Lato" w:cs="Arial"/>
          <w:bCs/>
          <w:spacing w:val="4"/>
        </w:rPr>
        <w:t>. 281005_2 Gmina Sorkwity, obręb 0015 Sorkwity, dz. nr 27/9 (powstała z podziału 27/3.</w:t>
      </w:r>
    </w:p>
    <w:p w14:paraId="231808A3" w14:textId="44A5950D" w:rsidR="00E465E4" w:rsidRDefault="00E465E4" w:rsidP="00E465E4">
      <w:pPr>
        <w:spacing w:after="240" w:line="240" w:lineRule="exact"/>
        <w:ind w:left="567"/>
        <w:jc w:val="both"/>
        <w:rPr>
          <w:rFonts w:ascii="Lato" w:hAnsi="Lato" w:cs="Arial"/>
          <w:bCs/>
          <w:spacing w:val="4"/>
        </w:rPr>
      </w:pPr>
      <w:r>
        <w:rPr>
          <w:rFonts w:ascii="Lato" w:hAnsi="Lato" w:cs="Arial"/>
          <w:bCs/>
          <w:spacing w:val="4"/>
        </w:rPr>
        <w:t xml:space="preserve">Zgodnie z art. 20a ustawy z dnia 10 kwietnia 2003 r. o szczególnych zasadach przygotowania i realizacji inwestycji w zakresie dróg publicznych, w przypadku gdy inwestycja drogowa wymaga przejścia przez tereny wód płynących bądź tereny linii kolejowej, właściwy zarządca drogi jest uprawniony do nieodpłatnego zajęcia tego terenu na czas realizacji tej inwestycji. Właściwy zarządca drogi nie później niż </w:t>
      </w:r>
      <w:r w:rsidR="000D5348">
        <w:rPr>
          <w:rFonts w:ascii="Lato" w:hAnsi="Lato" w:cs="Arial"/>
          <w:bCs/>
          <w:spacing w:val="4"/>
        </w:rPr>
        <w:br/>
      </w:r>
      <w:r>
        <w:rPr>
          <w:rFonts w:ascii="Lato" w:hAnsi="Lato" w:cs="Arial"/>
          <w:bCs/>
          <w:spacing w:val="4"/>
        </w:rPr>
        <w:t>w terminie 30 dni przed planowanym zajęciem terenu uzgadnia w drodze pisemnego porozumienia z zarządcą infrastruktury kolejowej lub z odpowiednimi podmiotami, o których mowa w art. 212 ust. 1 ustawy z dnia 20 lipca 2017 r. – Prawo wodne, zakres, warunki i termin zajęcia tego terenu.</w:t>
      </w:r>
    </w:p>
    <w:p w14:paraId="137A646B" w14:textId="4E8A3B2A" w:rsidR="00A90B0F" w:rsidRDefault="00E465E4" w:rsidP="00E465E4">
      <w:pPr>
        <w:spacing w:after="240" w:line="240" w:lineRule="exact"/>
        <w:ind w:left="567"/>
        <w:jc w:val="both"/>
        <w:rPr>
          <w:rFonts w:ascii="Lato" w:hAnsi="Lato" w:cs="Arial"/>
          <w:bCs/>
          <w:spacing w:val="4"/>
        </w:rPr>
      </w:pPr>
      <w:r>
        <w:rPr>
          <w:rFonts w:ascii="Lato" w:hAnsi="Lato" w:cs="Arial"/>
          <w:bCs/>
          <w:spacing w:val="4"/>
        </w:rPr>
        <w:t>W przypadku gdy decyzji o zezwoleniu na realizację inwestycji drogowej został nadany rygor natychmiastowej wykonalności, porozumienie zawiera się niezwłocznie. Za powstałe szkody przysługuje odszkodowanie ustalane na zasadach wynikających z Kodeksu cywilnego. Do zapłaty odszkodowania obowiązany jest właściwy zarządca drogi.</w:t>
      </w:r>
      <w:r w:rsidR="00A90B0F" w:rsidRPr="0089255A">
        <w:rPr>
          <w:rFonts w:ascii="Lato" w:hAnsi="Lato" w:cs="Arial"/>
          <w:bCs/>
          <w:spacing w:val="4"/>
        </w:rPr>
        <w:t>”,</w:t>
      </w:r>
    </w:p>
    <w:p w14:paraId="362AFA4B" w14:textId="63AA1627" w:rsidR="00DE3324" w:rsidRPr="00623536" w:rsidRDefault="00DE3324" w:rsidP="00DE3324">
      <w:pPr>
        <w:numPr>
          <w:ilvl w:val="0"/>
          <w:numId w:val="16"/>
        </w:numPr>
        <w:spacing w:after="240" w:line="240" w:lineRule="exact"/>
        <w:ind w:left="568" w:hanging="284"/>
        <w:jc w:val="both"/>
        <w:rPr>
          <w:rFonts w:ascii="Lato" w:hAnsi="Lato" w:cs="Arial"/>
          <w:b/>
          <w:bCs/>
          <w:spacing w:val="4"/>
        </w:rPr>
      </w:pPr>
      <w:r w:rsidRPr="00174CA0">
        <w:rPr>
          <w:rFonts w:ascii="Lato" w:hAnsi="Lato" w:cs="Arial"/>
          <w:bCs/>
          <w:iCs/>
          <w:spacing w:val="4"/>
        </w:rPr>
        <w:lastRenderedPageBreak/>
        <w:t>zatwierdzenie, w miejsce uchylenia</w:t>
      </w:r>
      <w:r w:rsidRPr="00174CA0">
        <w:rPr>
          <w:rFonts w:ascii="Lato" w:hAnsi="Lato" w:cs="Arial"/>
          <w:iCs/>
          <w:spacing w:val="4"/>
        </w:rPr>
        <w:t xml:space="preserve">, </w:t>
      </w:r>
      <w:r w:rsidRPr="00174CA0">
        <w:rPr>
          <w:rFonts w:ascii="Lato" w:hAnsi="Lato" w:cs="Arial"/>
          <w:bCs/>
          <w:iCs/>
          <w:spacing w:val="4"/>
        </w:rPr>
        <w:t xml:space="preserve">zamiennych arkuszy </w:t>
      </w:r>
      <w:r w:rsidRPr="00174CA0">
        <w:rPr>
          <w:rFonts w:ascii="Lato" w:hAnsi="Lato" w:cs="Arial"/>
          <w:spacing w:val="4"/>
        </w:rPr>
        <w:t>nr</w:t>
      </w:r>
      <w:r w:rsidR="00DA23A3">
        <w:rPr>
          <w:rFonts w:ascii="Lato" w:hAnsi="Lato" w:cs="Arial"/>
          <w:spacing w:val="4"/>
        </w:rPr>
        <w:t>:</w:t>
      </w:r>
      <w:r w:rsidRPr="00174CA0">
        <w:rPr>
          <w:rFonts w:ascii="Lato" w:hAnsi="Lato" w:cs="Arial"/>
          <w:spacing w:val="4"/>
        </w:rPr>
        <w:t xml:space="preserve"> </w:t>
      </w:r>
      <w:r>
        <w:rPr>
          <w:rFonts w:ascii="Lato" w:hAnsi="Lato" w:cs="Arial"/>
          <w:spacing w:val="4"/>
        </w:rPr>
        <w:t>00_zm, 01_zm, 03_zm, 04_zm, 06_zm, 10_zm, 10a_zm, 10b_zm, 11_zm, 11a_zm i 12_zm</w:t>
      </w:r>
      <w:r w:rsidRPr="00174CA0">
        <w:rPr>
          <w:rFonts w:ascii="Lato" w:hAnsi="Lato" w:cs="Arial"/>
          <w:spacing w:val="4"/>
        </w:rPr>
        <w:t xml:space="preserve"> mapy w skali 1:</w:t>
      </w:r>
      <w:r>
        <w:rPr>
          <w:rFonts w:ascii="Lato" w:hAnsi="Lato" w:cs="Arial"/>
          <w:spacing w:val="4"/>
        </w:rPr>
        <w:t>10</w:t>
      </w:r>
      <w:r w:rsidRPr="00174CA0">
        <w:rPr>
          <w:rFonts w:ascii="Lato" w:hAnsi="Lato" w:cs="Arial"/>
          <w:spacing w:val="4"/>
        </w:rPr>
        <w:t xml:space="preserve">00 </w:t>
      </w:r>
      <w:r w:rsidRPr="00174CA0">
        <w:rPr>
          <w:rFonts w:ascii="Lato" w:hAnsi="Lato" w:cs="Arial"/>
          <w:iCs/>
          <w:spacing w:val="4"/>
        </w:rPr>
        <w:t>przedstawiającej proponowany przebieg drogi, z zaznaczeniem terenu niezbędnego dla obiektów budowlanych, oraz istniejące uzbrojenie terenu, stanowiących załączniki nr 1.1-1.</w:t>
      </w:r>
      <w:r>
        <w:rPr>
          <w:rFonts w:ascii="Lato" w:hAnsi="Lato" w:cs="Arial"/>
          <w:iCs/>
          <w:spacing w:val="4"/>
        </w:rPr>
        <w:t>11</w:t>
      </w:r>
      <w:r w:rsidRPr="00174CA0">
        <w:rPr>
          <w:rFonts w:ascii="Lato" w:hAnsi="Lato" w:cs="Arial"/>
          <w:iCs/>
          <w:spacing w:val="4"/>
        </w:rPr>
        <w:t xml:space="preserve"> do niniejszej decyzji,</w:t>
      </w:r>
      <w:r>
        <w:rPr>
          <w:rFonts w:ascii="Lato" w:hAnsi="Lato" w:cs="Arial"/>
          <w:iCs/>
          <w:spacing w:val="4"/>
        </w:rPr>
        <w:t xml:space="preserve"> </w:t>
      </w:r>
    </w:p>
    <w:p w14:paraId="267CF373" w14:textId="5BA961D0" w:rsidR="00623536" w:rsidRPr="00174CA0" w:rsidRDefault="00623536" w:rsidP="00623536">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mapy w skali 1:1000 z projektem podziału </w:t>
      </w:r>
      <w:r w:rsidRPr="00E24979">
        <w:rPr>
          <w:rFonts w:ascii="Lato" w:hAnsi="Lato" w:cs="Arial"/>
          <w:spacing w:val="4"/>
        </w:rPr>
        <w:t xml:space="preserve">nieruchomości z obrębu </w:t>
      </w:r>
      <w:r>
        <w:rPr>
          <w:rFonts w:ascii="Lato" w:hAnsi="Lato" w:cs="Arial"/>
          <w:spacing w:val="4"/>
        </w:rPr>
        <w:t>0011 Nibork i 0005 Stary Gieląd</w:t>
      </w:r>
      <w:r w:rsidRPr="00E24979">
        <w:rPr>
          <w:rFonts w:ascii="Lato" w:hAnsi="Lato" w:cs="Arial"/>
          <w:spacing w:val="4"/>
        </w:rPr>
        <w:t xml:space="preserve"> (arkusz </w:t>
      </w:r>
      <w:r>
        <w:rPr>
          <w:rFonts w:ascii="Lato" w:hAnsi="Lato" w:cs="Arial"/>
          <w:spacing w:val="4"/>
        </w:rPr>
        <w:t>3/8</w:t>
      </w:r>
      <w:r w:rsidRPr="00E24979">
        <w:rPr>
          <w:rFonts w:ascii="Lato" w:hAnsi="Lato" w:cs="Arial"/>
          <w:spacing w:val="4"/>
        </w:rPr>
        <w:t>)</w:t>
      </w:r>
      <w:r w:rsidRPr="00174CA0">
        <w:rPr>
          <w:rFonts w:ascii="Lato" w:hAnsi="Lato" w:cs="Arial"/>
          <w:iCs/>
          <w:spacing w:val="4"/>
        </w:rPr>
        <w:t>, stanowiącej załącznik nr 2.</w:t>
      </w:r>
      <w:r w:rsidR="007D7DCE">
        <w:rPr>
          <w:rFonts w:ascii="Lato" w:hAnsi="Lato" w:cs="Arial"/>
          <w:iCs/>
          <w:spacing w:val="4"/>
        </w:rPr>
        <w:t>1</w:t>
      </w:r>
      <w:r w:rsidRPr="00174CA0">
        <w:rPr>
          <w:rFonts w:ascii="Lato" w:hAnsi="Lato" w:cs="Arial"/>
          <w:iCs/>
          <w:spacing w:val="4"/>
        </w:rPr>
        <w:t xml:space="preserve"> do niniejszej decyzji,</w:t>
      </w:r>
    </w:p>
    <w:p w14:paraId="0177DF34" w14:textId="2035A489" w:rsidR="004331B0" w:rsidRPr="00174CA0" w:rsidRDefault="004331B0" w:rsidP="004331B0">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iCs/>
          <w:spacing w:val="4"/>
        </w:rPr>
        <w:t>wykazu zmian danych ewidencyjnych dotyczących działek nr 74/75 i 74/1, obręb 0015 Sorkwity,</w:t>
      </w:r>
      <w:r w:rsidRPr="00174CA0">
        <w:rPr>
          <w:rFonts w:ascii="Lato" w:hAnsi="Lato" w:cs="Arial"/>
          <w:iCs/>
          <w:spacing w:val="4"/>
        </w:rPr>
        <w:t xml:space="preserve"> stanowiące</w:t>
      </w:r>
      <w:r>
        <w:rPr>
          <w:rFonts w:ascii="Lato" w:hAnsi="Lato" w:cs="Arial"/>
          <w:iCs/>
          <w:spacing w:val="4"/>
        </w:rPr>
        <w:t>go</w:t>
      </w:r>
      <w:r w:rsidRPr="00174CA0">
        <w:rPr>
          <w:rFonts w:ascii="Lato" w:hAnsi="Lato" w:cs="Arial"/>
          <w:iCs/>
          <w:spacing w:val="4"/>
        </w:rPr>
        <w:t xml:space="preserve"> załącznik nr 2.</w:t>
      </w:r>
      <w:r>
        <w:rPr>
          <w:rFonts w:ascii="Lato" w:hAnsi="Lato" w:cs="Arial"/>
          <w:iCs/>
          <w:spacing w:val="4"/>
        </w:rPr>
        <w:t>1.1</w:t>
      </w:r>
      <w:r w:rsidRPr="00174CA0">
        <w:rPr>
          <w:rFonts w:ascii="Lato" w:hAnsi="Lato" w:cs="Arial"/>
          <w:iCs/>
          <w:spacing w:val="4"/>
        </w:rPr>
        <w:t xml:space="preserve"> do niniejszej decyzji,</w:t>
      </w:r>
    </w:p>
    <w:p w14:paraId="14411C2A" w14:textId="367631C1" w:rsidR="000E72D5" w:rsidRPr="00174CA0" w:rsidRDefault="000E72D5" w:rsidP="000E72D5">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iCs/>
          <w:spacing w:val="4"/>
        </w:rPr>
        <w:t>wykazu zmian danych ewidencyjnych dotyczących działek nr 71/1 i 34, obręb 0015 Sorkwity,</w:t>
      </w:r>
      <w:r w:rsidRPr="00174CA0">
        <w:rPr>
          <w:rFonts w:ascii="Lato" w:hAnsi="Lato" w:cs="Arial"/>
          <w:iCs/>
          <w:spacing w:val="4"/>
        </w:rPr>
        <w:t xml:space="preserve"> stanowiące</w:t>
      </w:r>
      <w:r>
        <w:rPr>
          <w:rFonts w:ascii="Lato" w:hAnsi="Lato" w:cs="Arial"/>
          <w:iCs/>
          <w:spacing w:val="4"/>
        </w:rPr>
        <w:t>go</w:t>
      </w:r>
      <w:r w:rsidRPr="00174CA0">
        <w:rPr>
          <w:rFonts w:ascii="Lato" w:hAnsi="Lato" w:cs="Arial"/>
          <w:iCs/>
          <w:spacing w:val="4"/>
        </w:rPr>
        <w:t xml:space="preserve"> załącznik </w:t>
      </w:r>
      <w:r w:rsidR="000D5348">
        <w:rPr>
          <w:rFonts w:ascii="Lato" w:hAnsi="Lato" w:cs="Arial"/>
          <w:iCs/>
          <w:spacing w:val="4"/>
        </w:rPr>
        <w:br/>
      </w:r>
      <w:r w:rsidRPr="00174CA0">
        <w:rPr>
          <w:rFonts w:ascii="Lato" w:hAnsi="Lato" w:cs="Arial"/>
          <w:iCs/>
          <w:spacing w:val="4"/>
        </w:rPr>
        <w:t>nr 2.</w:t>
      </w:r>
      <w:r>
        <w:rPr>
          <w:rFonts w:ascii="Lato" w:hAnsi="Lato" w:cs="Arial"/>
          <w:iCs/>
          <w:spacing w:val="4"/>
        </w:rPr>
        <w:t>2</w:t>
      </w:r>
      <w:r w:rsidRPr="00174CA0">
        <w:rPr>
          <w:rFonts w:ascii="Lato" w:hAnsi="Lato" w:cs="Arial"/>
          <w:iCs/>
          <w:spacing w:val="4"/>
        </w:rPr>
        <w:t xml:space="preserve"> do niniejszej decyzji,</w:t>
      </w:r>
    </w:p>
    <w:p w14:paraId="78F8787E" w14:textId="370B3E28" w:rsidR="00BF1696" w:rsidRPr="00174CA0" w:rsidRDefault="00BF1696" w:rsidP="00BF1696">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mapy w skali 1:1000 z projektem podziału </w:t>
      </w:r>
      <w:r w:rsidRPr="00E24979">
        <w:rPr>
          <w:rFonts w:ascii="Lato" w:hAnsi="Lato" w:cs="Arial"/>
          <w:spacing w:val="4"/>
        </w:rPr>
        <w:t xml:space="preserve">nieruchomości z obrębu </w:t>
      </w:r>
      <w:r>
        <w:rPr>
          <w:rFonts w:ascii="Lato" w:hAnsi="Lato" w:cs="Arial"/>
          <w:spacing w:val="4"/>
        </w:rPr>
        <w:t>0015 Sorkwity</w:t>
      </w:r>
      <w:r w:rsidRPr="00E24979">
        <w:rPr>
          <w:rFonts w:ascii="Lato" w:hAnsi="Lato" w:cs="Arial"/>
          <w:spacing w:val="4"/>
        </w:rPr>
        <w:t xml:space="preserve"> (arkusz </w:t>
      </w:r>
      <w:r>
        <w:rPr>
          <w:rFonts w:ascii="Lato" w:hAnsi="Lato" w:cs="Arial"/>
          <w:spacing w:val="4"/>
        </w:rPr>
        <w:t>5/8</w:t>
      </w:r>
      <w:r w:rsidRPr="00E24979">
        <w:rPr>
          <w:rFonts w:ascii="Lato" w:hAnsi="Lato" w:cs="Arial"/>
          <w:spacing w:val="4"/>
        </w:rPr>
        <w:t>)</w:t>
      </w:r>
      <w:r w:rsidRPr="00174CA0">
        <w:rPr>
          <w:rFonts w:ascii="Lato" w:hAnsi="Lato" w:cs="Arial"/>
          <w:iCs/>
          <w:spacing w:val="4"/>
        </w:rPr>
        <w:t>, stanowiącej załącznik nr 2.</w:t>
      </w:r>
      <w:r>
        <w:rPr>
          <w:rFonts w:ascii="Lato" w:hAnsi="Lato" w:cs="Arial"/>
          <w:iCs/>
          <w:spacing w:val="4"/>
        </w:rPr>
        <w:t>3</w:t>
      </w:r>
      <w:r w:rsidRPr="00174CA0">
        <w:rPr>
          <w:rFonts w:ascii="Lato" w:hAnsi="Lato" w:cs="Arial"/>
          <w:iCs/>
          <w:spacing w:val="4"/>
        </w:rPr>
        <w:t xml:space="preserve"> do niniejszej decyzji,</w:t>
      </w:r>
    </w:p>
    <w:p w14:paraId="5086EFA8" w14:textId="3046DB46" w:rsidR="0081594C" w:rsidRPr="00C72CCA" w:rsidRDefault="0081594C" w:rsidP="0081594C">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iCs/>
          <w:spacing w:val="4"/>
        </w:rPr>
        <w:t>wykazu zmian danych ewidencyjnych dotyczących działek nr 48/16 i 48/17, obręb 0015 Sorkwity,</w:t>
      </w:r>
      <w:r w:rsidRPr="00174CA0">
        <w:rPr>
          <w:rFonts w:ascii="Lato" w:hAnsi="Lato" w:cs="Arial"/>
          <w:iCs/>
          <w:spacing w:val="4"/>
        </w:rPr>
        <w:t xml:space="preserve"> stanowiące</w:t>
      </w:r>
      <w:r>
        <w:rPr>
          <w:rFonts w:ascii="Lato" w:hAnsi="Lato" w:cs="Arial"/>
          <w:iCs/>
          <w:spacing w:val="4"/>
        </w:rPr>
        <w:t>go</w:t>
      </w:r>
      <w:r w:rsidRPr="00174CA0">
        <w:rPr>
          <w:rFonts w:ascii="Lato" w:hAnsi="Lato" w:cs="Arial"/>
          <w:iCs/>
          <w:spacing w:val="4"/>
        </w:rPr>
        <w:t xml:space="preserve"> załącznik nr 2.</w:t>
      </w:r>
      <w:r>
        <w:rPr>
          <w:rFonts w:ascii="Lato" w:hAnsi="Lato" w:cs="Arial"/>
          <w:iCs/>
          <w:spacing w:val="4"/>
        </w:rPr>
        <w:t>3.1</w:t>
      </w:r>
      <w:r w:rsidRPr="00174CA0">
        <w:rPr>
          <w:rFonts w:ascii="Lato" w:hAnsi="Lato" w:cs="Arial"/>
          <w:iCs/>
          <w:spacing w:val="4"/>
        </w:rPr>
        <w:t xml:space="preserve"> do niniejszej decyzji,</w:t>
      </w:r>
    </w:p>
    <w:p w14:paraId="09737BA6" w14:textId="6BEDD2AD" w:rsidR="00C72CCA" w:rsidRPr="00174CA0" w:rsidRDefault="00C72CCA" w:rsidP="00C72CCA">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iCs/>
          <w:spacing w:val="4"/>
        </w:rPr>
        <w:t>wykazu zmian danych ewidencyjnych dotyczących działek nr 155, 4/2 i 38/4, obręb 0011 Nibork,</w:t>
      </w:r>
      <w:r w:rsidRPr="00174CA0">
        <w:rPr>
          <w:rFonts w:ascii="Lato" w:hAnsi="Lato" w:cs="Arial"/>
          <w:iCs/>
          <w:spacing w:val="4"/>
        </w:rPr>
        <w:t xml:space="preserve"> stanowiące</w:t>
      </w:r>
      <w:r>
        <w:rPr>
          <w:rFonts w:ascii="Lato" w:hAnsi="Lato" w:cs="Arial"/>
          <w:iCs/>
          <w:spacing w:val="4"/>
        </w:rPr>
        <w:t>go</w:t>
      </w:r>
      <w:r w:rsidRPr="00174CA0">
        <w:rPr>
          <w:rFonts w:ascii="Lato" w:hAnsi="Lato" w:cs="Arial"/>
          <w:iCs/>
          <w:spacing w:val="4"/>
        </w:rPr>
        <w:t xml:space="preserve"> załącznik nr 2.</w:t>
      </w:r>
      <w:r>
        <w:rPr>
          <w:rFonts w:ascii="Lato" w:hAnsi="Lato" w:cs="Arial"/>
          <w:iCs/>
          <w:spacing w:val="4"/>
        </w:rPr>
        <w:t>4</w:t>
      </w:r>
      <w:r w:rsidRPr="00174CA0">
        <w:rPr>
          <w:rFonts w:ascii="Lato" w:hAnsi="Lato" w:cs="Arial"/>
          <w:iCs/>
          <w:spacing w:val="4"/>
        </w:rPr>
        <w:t xml:space="preserve"> do niniejszej decyzji,</w:t>
      </w:r>
    </w:p>
    <w:p w14:paraId="623EB46D" w14:textId="2A9956FB" w:rsidR="00C72CCA" w:rsidRPr="00174CA0" w:rsidRDefault="00C72CCA" w:rsidP="00C72CCA">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iCs/>
          <w:spacing w:val="4"/>
        </w:rPr>
        <w:t xml:space="preserve">wykazu zmian danych ewidencyjnych dotyczących działek nr </w:t>
      </w:r>
      <w:r w:rsidR="00FC32E2">
        <w:rPr>
          <w:rFonts w:ascii="Lato" w:hAnsi="Lato" w:cs="Arial"/>
          <w:spacing w:val="4"/>
        </w:rPr>
        <w:t>259/11, 259/12, 259/9, 259/8, 259/7, 259/6, 259/10, 259/13, 259/14, obręb 0012 Marcinkowo</w:t>
      </w:r>
      <w:r>
        <w:rPr>
          <w:rFonts w:ascii="Lato" w:hAnsi="Lato" w:cs="Arial"/>
          <w:iCs/>
          <w:spacing w:val="4"/>
        </w:rPr>
        <w:t>,</w:t>
      </w:r>
      <w:r w:rsidRPr="00174CA0">
        <w:rPr>
          <w:rFonts w:ascii="Lato" w:hAnsi="Lato" w:cs="Arial"/>
          <w:iCs/>
          <w:spacing w:val="4"/>
        </w:rPr>
        <w:t xml:space="preserve"> stanowiące</w:t>
      </w:r>
      <w:r>
        <w:rPr>
          <w:rFonts w:ascii="Lato" w:hAnsi="Lato" w:cs="Arial"/>
          <w:iCs/>
          <w:spacing w:val="4"/>
        </w:rPr>
        <w:t>go</w:t>
      </w:r>
      <w:r w:rsidRPr="00174CA0">
        <w:rPr>
          <w:rFonts w:ascii="Lato" w:hAnsi="Lato" w:cs="Arial"/>
          <w:iCs/>
          <w:spacing w:val="4"/>
        </w:rPr>
        <w:t xml:space="preserve"> załącznik nr 2.</w:t>
      </w:r>
      <w:r w:rsidR="00FC32E2">
        <w:rPr>
          <w:rFonts w:ascii="Lato" w:hAnsi="Lato" w:cs="Arial"/>
          <w:iCs/>
          <w:spacing w:val="4"/>
        </w:rPr>
        <w:t>5</w:t>
      </w:r>
      <w:r w:rsidRPr="00174CA0">
        <w:rPr>
          <w:rFonts w:ascii="Lato" w:hAnsi="Lato" w:cs="Arial"/>
          <w:iCs/>
          <w:spacing w:val="4"/>
        </w:rPr>
        <w:t xml:space="preserve"> do niniejszej decyzji,</w:t>
      </w:r>
    </w:p>
    <w:p w14:paraId="15DBF815" w14:textId="2F6B711C" w:rsidR="00FC32E2" w:rsidRPr="00174CA0" w:rsidRDefault="00FC32E2" w:rsidP="00FC32E2">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iCs/>
          <w:spacing w:val="4"/>
        </w:rPr>
        <w:t xml:space="preserve">wykazu zmian danych ewidencyjnych dotyczących działek nr 112/2, </w:t>
      </w:r>
      <w:r>
        <w:rPr>
          <w:rFonts w:ascii="Lato" w:hAnsi="Lato" w:cs="Arial"/>
          <w:spacing w:val="4"/>
        </w:rPr>
        <w:t>57/2, 188, 115, 117, 189, obręb 0017 Nowe Bagienice</w:t>
      </w:r>
      <w:r>
        <w:rPr>
          <w:rFonts w:ascii="Lato" w:hAnsi="Lato" w:cs="Arial"/>
          <w:iCs/>
          <w:spacing w:val="4"/>
        </w:rPr>
        <w:t>,</w:t>
      </w:r>
      <w:r w:rsidRPr="00174CA0">
        <w:rPr>
          <w:rFonts w:ascii="Lato" w:hAnsi="Lato" w:cs="Arial"/>
          <w:iCs/>
          <w:spacing w:val="4"/>
        </w:rPr>
        <w:t xml:space="preserve"> stanowiące</w:t>
      </w:r>
      <w:r>
        <w:rPr>
          <w:rFonts w:ascii="Lato" w:hAnsi="Lato" w:cs="Arial"/>
          <w:iCs/>
          <w:spacing w:val="4"/>
        </w:rPr>
        <w:t>go</w:t>
      </w:r>
      <w:r w:rsidRPr="00174CA0">
        <w:rPr>
          <w:rFonts w:ascii="Lato" w:hAnsi="Lato" w:cs="Arial"/>
          <w:iCs/>
          <w:spacing w:val="4"/>
        </w:rPr>
        <w:t xml:space="preserve"> załącznik nr 2.</w:t>
      </w:r>
      <w:r>
        <w:rPr>
          <w:rFonts w:ascii="Lato" w:hAnsi="Lato" w:cs="Arial"/>
          <w:iCs/>
          <w:spacing w:val="4"/>
        </w:rPr>
        <w:t>6</w:t>
      </w:r>
      <w:r w:rsidRPr="00174CA0">
        <w:rPr>
          <w:rFonts w:ascii="Lato" w:hAnsi="Lato" w:cs="Arial"/>
          <w:iCs/>
          <w:spacing w:val="4"/>
        </w:rPr>
        <w:t xml:space="preserve"> do niniejszej decyzji,</w:t>
      </w:r>
    </w:p>
    <w:p w14:paraId="03408F80" w14:textId="05DF0C4C" w:rsidR="00FC32E2" w:rsidRPr="009117A2" w:rsidRDefault="00FC32E2" w:rsidP="00FC32E2">
      <w:pPr>
        <w:numPr>
          <w:ilvl w:val="0"/>
          <w:numId w:val="16"/>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iCs/>
          <w:spacing w:val="4"/>
        </w:rPr>
        <w:t xml:space="preserve">wykazu zmian danych ewidencyjnych dotyczących działek nr </w:t>
      </w:r>
      <w:r>
        <w:rPr>
          <w:rFonts w:ascii="Lato" w:hAnsi="Lato" w:cs="Arial"/>
          <w:spacing w:val="4"/>
        </w:rPr>
        <w:t xml:space="preserve">264/70, 264/69, 264/68 i 264/67, obręb 0012 Marcinkowo, </w:t>
      </w:r>
      <w:r w:rsidRPr="00FC32E2">
        <w:rPr>
          <w:rFonts w:ascii="Lato" w:hAnsi="Lato" w:cs="Arial"/>
          <w:iCs/>
          <w:spacing w:val="4"/>
        </w:rPr>
        <w:t>stanowiącego załącznik nr 2.</w:t>
      </w:r>
      <w:r>
        <w:rPr>
          <w:rFonts w:ascii="Lato" w:hAnsi="Lato" w:cs="Arial"/>
          <w:iCs/>
          <w:spacing w:val="4"/>
        </w:rPr>
        <w:t>7</w:t>
      </w:r>
      <w:r w:rsidRPr="00FC32E2">
        <w:rPr>
          <w:rFonts w:ascii="Lato" w:hAnsi="Lato" w:cs="Arial"/>
          <w:iCs/>
          <w:spacing w:val="4"/>
        </w:rPr>
        <w:t xml:space="preserve"> do niniejszej decyzji</w:t>
      </w:r>
      <w:r w:rsidR="009117A2">
        <w:rPr>
          <w:rFonts w:ascii="Lato" w:hAnsi="Lato" w:cs="Arial"/>
          <w:iCs/>
          <w:spacing w:val="4"/>
        </w:rPr>
        <w:t>.</w:t>
      </w:r>
    </w:p>
    <w:p w14:paraId="1216B3E7" w14:textId="10768CBC" w:rsidR="009117A2" w:rsidRPr="0089255A" w:rsidRDefault="009117A2" w:rsidP="009117A2">
      <w:pPr>
        <w:widowControl w:val="0"/>
        <w:numPr>
          <w:ilvl w:val="0"/>
          <w:numId w:val="7"/>
        </w:numPr>
        <w:tabs>
          <w:tab w:val="left" w:pos="284"/>
        </w:tabs>
        <w:suppressAutoHyphens/>
        <w:spacing w:after="240" w:line="240" w:lineRule="exact"/>
        <w:jc w:val="both"/>
        <w:textAlignment w:val="baseline"/>
        <w:rPr>
          <w:rFonts w:ascii="Lato" w:hAnsi="Lato"/>
        </w:rPr>
      </w:pPr>
      <w:r>
        <w:rPr>
          <w:rFonts w:ascii="Lato" w:hAnsi="Lato" w:cs="Arial"/>
          <w:b/>
          <w:bCs/>
          <w:spacing w:val="4"/>
          <w:kern w:val="2"/>
        </w:rPr>
        <w:t>Uchylam:</w:t>
      </w:r>
      <w:r w:rsidRPr="0089255A">
        <w:rPr>
          <w:rFonts w:ascii="Lato" w:hAnsi="Lato" w:cs="Arial"/>
          <w:b/>
          <w:bCs/>
          <w:spacing w:val="4"/>
          <w:kern w:val="2"/>
        </w:rPr>
        <w:t xml:space="preserve"> </w:t>
      </w:r>
    </w:p>
    <w:p w14:paraId="0783C87B" w14:textId="77777777" w:rsidR="009117A2" w:rsidRPr="008D324A" w:rsidRDefault="009117A2" w:rsidP="009117A2">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 xml:space="preserve">strony nr </w:t>
      </w:r>
      <w:r>
        <w:rPr>
          <w:rFonts w:ascii="Lato" w:hAnsi="Lato" w:cs="Arial"/>
          <w:spacing w:val="4"/>
        </w:rPr>
        <w:t>2-7, 20, 27, 29-38, 41-43, 47-49, 56-60, 62, 65, 67, 69-70, 80, 85, 89-90, 92-93, 107</w:t>
      </w:r>
      <w:r w:rsidRPr="00174CA0">
        <w:rPr>
          <w:rFonts w:ascii="Lato" w:hAnsi="Lato" w:cs="Arial"/>
          <w:spacing w:val="4"/>
        </w:rPr>
        <w:t xml:space="preserve"> tomu </w:t>
      </w:r>
      <w:r>
        <w:rPr>
          <w:rFonts w:ascii="Lato" w:hAnsi="Lato" w:cs="Arial"/>
          <w:spacing w:val="4"/>
        </w:rPr>
        <w:t>1.1</w:t>
      </w:r>
      <w:r w:rsidRPr="00174CA0">
        <w:rPr>
          <w:rFonts w:ascii="Lato" w:hAnsi="Lato" w:cs="Arial"/>
          <w:spacing w:val="4"/>
        </w:rPr>
        <w:t xml:space="preserve"> </w:t>
      </w:r>
      <w:r>
        <w:rPr>
          <w:rFonts w:ascii="Lato" w:hAnsi="Lato" w:cs="Arial"/>
          <w:spacing w:val="4"/>
        </w:rPr>
        <w:t>– Część opisowa – Zeszyt 1 Projektu zagospodarowania terenu</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p>
    <w:p w14:paraId="65AECE5A" w14:textId="77777777" w:rsidR="009117A2" w:rsidRPr="008D324A" w:rsidRDefault="009117A2" w:rsidP="009117A2">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 xml:space="preserve">strony nr </w:t>
      </w:r>
      <w:r>
        <w:rPr>
          <w:rFonts w:ascii="Lato" w:hAnsi="Lato" w:cs="Arial"/>
          <w:spacing w:val="4"/>
        </w:rPr>
        <w:t>176-177, 191-192, 194, 206-211</w:t>
      </w:r>
      <w:r w:rsidRPr="00174CA0">
        <w:rPr>
          <w:rFonts w:ascii="Lato" w:hAnsi="Lato" w:cs="Arial"/>
          <w:spacing w:val="4"/>
        </w:rPr>
        <w:t xml:space="preserve"> tomu </w:t>
      </w:r>
      <w:r>
        <w:rPr>
          <w:rFonts w:ascii="Lato" w:hAnsi="Lato" w:cs="Arial"/>
          <w:spacing w:val="4"/>
        </w:rPr>
        <w:t>1.1</w:t>
      </w:r>
      <w:r w:rsidRPr="00174CA0">
        <w:rPr>
          <w:rFonts w:ascii="Lato" w:hAnsi="Lato" w:cs="Arial"/>
          <w:spacing w:val="4"/>
        </w:rPr>
        <w:t xml:space="preserve"> </w:t>
      </w:r>
      <w:r>
        <w:rPr>
          <w:rFonts w:ascii="Lato" w:hAnsi="Lato" w:cs="Arial"/>
          <w:spacing w:val="4"/>
        </w:rPr>
        <w:t>– Część opisowa – Zeszyt 2 Projektu zagospodarowania terenu</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p>
    <w:p w14:paraId="7E2F5152" w14:textId="77777777" w:rsidR="009117A2" w:rsidRPr="008D324A" w:rsidRDefault="009117A2" w:rsidP="009117A2">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lastRenderedPageBreak/>
        <w:t xml:space="preserve">strony nr </w:t>
      </w:r>
      <w:r>
        <w:rPr>
          <w:rFonts w:ascii="Lato" w:hAnsi="Lato" w:cs="Arial"/>
          <w:spacing w:val="4"/>
        </w:rPr>
        <w:t>2-7, 12</w:t>
      </w:r>
      <w:r w:rsidRPr="00174CA0">
        <w:rPr>
          <w:rFonts w:ascii="Lato" w:hAnsi="Lato" w:cs="Arial"/>
          <w:spacing w:val="4"/>
        </w:rPr>
        <w:t xml:space="preserve"> tomu </w:t>
      </w:r>
      <w:r>
        <w:rPr>
          <w:rFonts w:ascii="Lato" w:hAnsi="Lato" w:cs="Arial"/>
          <w:spacing w:val="4"/>
        </w:rPr>
        <w:t>1.2</w:t>
      </w:r>
      <w:r w:rsidRPr="00174CA0">
        <w:rPr>
          <w:rFonts w:ascii="Lato" w:hAnsi="Lato" w:cs="Arial"/>
          <w:spacing w:val="4"/>
        </w:rPr>
        <w:t xml:space="preserve"> </w:t>
      </w:r>
      <w:r>
        <w:rPr>
          <w:rFonts w:ascii="Lato" w:hAnsi="Lato" w:cs="Arial"/>
          <w:spacing w:val="4"/>
        </w:rPr>
        <w:t>– Część rysunkowa – Zeszyt 1 Projektu zagospodarowania terenu</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p>
    <w:p w14:paraId="784FB5F0" w14:textId="77777777" w:rsidR="009117A2" w:rsidRPr="008D324A" w:rsidRDefault="009117A2" w:rsidP="009117A2">
      <w:pPr>
        <w:numPr>
          <w:ilvl w:val="0"/>
          <w:numId w:val="16"/>
        </w:numPr>
        <w:spacing w:after="240" w:line="240" w:lineRule="exact"/>
        <w:ind w:left="568" w:hanging="284"/>
        <w:jc w:val="both"/>
        <w:rPr>
          <w:rFonts w:ascii="Lato" w:hAnsi="Lato" w:cs="Arial"/>
          <w:spacing w:val="4"/>
        </w:rPr>
      </w:pPr>
      <w:r>
        <w:rPr>
          <w:rFonts w:ascii="Lato" w:hAnsi="Lato" w:cs="Arial"/>
          <w:spacing w:val="4"/>
        </w:rPr>
        <w:t xml:space="preserve">arkusz nr 01 rysunku nr 01 Plan orientacyjny oraz arkusze nr 00, 01, 03, 04 rysunku nr 02 Plan zagospodarowania terenu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Część rysunkowa – Zeszyt 1 Projektu zagospodarowania terenu</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p>
    <w:p w14:paraId="2503C1D5" w14:textId="77777777" w:rsidR="009117A2" w:rsidRPr="008D324A" w:rsidRDefault="009117A2" w:rsidP="009117A2">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stron</w:t>
      </w:r>
      <w:r>
        <w:rPr>
          <w:rFonts w:ascii="Lato" w:hAnsi="Lato" w:cs="Arial"/>
          <w:spacing w:val="4"/>
        </w:rPr>
        <w:t>ę</w:t>
      </w:r>
      <w:r w:rsidRPr="00174CA0">
        <w:rPr>
          <w:rFonts w:ascii="Lato" w:hAnsi="Lato" w:cs="Arial"/>
          <w:spacing w:val="4"/>
        </w:rPr>
        <w:t xml:space="preserve"> nr </w:t>
      </w:r>
      <w:r>
        <w:rPr>
          <w:rFonts w:ascii="Lato" w:hAnsi="Lato" w:cs="Arial"/>
          <w:spacing w:val="4"/>
        </w:rPr>
        <w:t xml:space="preserve">5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Część rysunkowa – Zeszyt 2 Projektu zagospodarowania terenu</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p>
    <w:p w14:paraId="1C2FD5C8" w14:textId="77777777" w:rsidR="009117A2" w:rsidRPr="002A1BB8" w:rsidRDefault="009117A2" w:rsidP="009117A2">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 xml:space="preserve">arkusze nr </w:t>
      </w:r>
      <w:r>
        <w:rPr>
          <w:rFonts w:ascii="Lato" w:hAnsi="Lato" w:cs="Arial"/>
          <w:spacing w:val="4"/>
        </w:rPr>
        <w:t>06, 10, 10a, 10b, 11, 11a, 12 rysunku nr 02 Plan zagospodarowania terenu</w:t>
      </w:r>
      <w:r>
        <w:rPr>
          <w:rFonts w:ascii="Lato" w:hAnsi="Lato" w:cs="Arial"/>
          <w:iCs/>
          <w:spacing w:val="4"/>
        </w:rPr>
        <w:t xml:space="preserve">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Część rysunkowa – Zeszyt 2 Projektu zagospodarowania terenu</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p>
    <w:p w14:paraId="7229257B" w14:textId="77777777" w:rsidR="009117A2" w:rsidRPr="00623536" w:rsidRDefault="009117A2" w:rsidP="009117A2">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 xml:space="preserve">arkusze nr </w:t>
      </w:r>
      <w:r>
        <w:rPr>
          <w:rFonts w:ascii="Lato" w:hAnsi="Lato" w:cs="Arial"/>
          <w:spacing w:val="4"/>
        </w:rPr>
        <w:t>09-Etap2, 10-Etap2, 10a-Etap2, 11-Etap2, 11a-Etap2, 12-Etap2 rysunku nr 02 Plan zagospodarowania terenu</w:t>
      </w:r>
      <w:r>
        <w:rPr>
          <w:rFonts w:ascii="Lato" w:hAnsi="Lato" w:cs="Arial"/>
          <w:iCs/>
          <w:spacing w:val="4"/>
        </w:rPr>
        <w:t xml:space="preserve">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Część rysunkowa – Zeszyt 2 Projektu zagospodarowania terenu</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174CA0">
        <w:rPr>
          <w:rFonts w:ascii="Lato" w:hAnsi="Lato" w:cs="Arial"/>
          <w:iCs/>
          <w:spacing w:val="4"/>
        </w:rPr>
        <w:t>,</w:t>
      </w:r>
    </w:p>
    <w:p w14:paraId="2F8FD8FE" w14:textId="77777777" w:rsidR="009117A2" w:rsidRPr="008D324A" w:rsidRDefault="009117A2" w:rsidP="009117A2">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stron</w:t>
      </w:r>
      <w:r>
        <w:rPr>
          <w:rFonts w:ascii="Lato" w:hAnsi="Lato" w:cs="Arial"/>
          <w:spacing w:val="4"/>
        </w:rPr>
        <w:t>ę</w:t>
      </w:r>
      <w:r w:rsidRPr="00174CA0">
        <w:rPr>
          <w:rFonts w:ascii="Lato" w:hAnsi="Lato" w:cs="Arial"/>
          <w:spacing w:val="4"/>
        </w:rPr>
        <w:t xml:space="preserve"> nr </w:t>
      </w:r>
      <w:r>
        <w:rPr>
          <w:rFonts w:ascii="Lato" w:hAnsi="Lato" w:cs="Arial"/>
          <w:spacing w:val="4"/>
        </w:rPr>
        <w:t xml:space="preserve">5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Część rysunkowa – Zeszyt 3 Projektu zagospodarowania terenu</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p>
    <w:p w14:paraId="3C84651C" w14:textId="77777777" w:rsidR="009117A2" w:rsidRPr="002A1BB8" w:rsidRDefault="009117A2" w:rsidP="009117A2">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 xml:space="preserve">arkusze nr </w:t>
      </w:r>
      <w:r>
        <w:rPr>
          <w:rFonts w:ascii="Lato" w:hAnsi="Lato" w:cs="Arial"/>
          <w:spacing w:val="4"/>
        </w:rPr>
        <w:t xml:space="preserve">00, 01, 03, 04 rysunku nr 03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Część rysunkowa – Zeszyt 3 Projektu zagospodarowania terenu</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p>
    <w:p w14:paraId="3E27BF09" w14:textId="77777777" w:rsidR="009117A2" w:rsidRPr="008D324A" w:rsidRDefault="009117A2" w:rsidP="009117A2">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stron</w:t>
      </w:r>
      <w:r>
        <w:rPr>
          <w:rFonts w:ascii="Lato" w:hAnsi="Lato" w:cs="Arial"/>
          <w:spacing w:val="4"/>
        </w:rPr>
        <w:t>ę</w:t>
      </w:r>
      <w:r w:rsidRPr="00174CA0">
        <w:rPr>
          <w:rFonts w:ascii="Lato" w:hAnsi="Lato" w:cs="Arial"/>
          <w:spacing w:val="4"/>
        </w:rPr>
        <w:t xml:space="preserve"> nr </w:t>
      </w:r>
      <w:r>
        <w:rPr>
          <w:rFonts w:ascii="Lato" w:hAnsi="Lato" w:cs="Arial"/>
          <w:spacing w:val="4"/>
        </w:rPr>
        <w:t xml:space="preserve">5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Część rysunkowa – Zeszyt 4 Projektu zagospodarowania terenu</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p>
    <w:p w14:paraId="15D88A46" w14:textId="09352ABA" w:rsidR="009117A2" w:rsidRPr="002A1BB8" w:rsidRDefault="009117A2" w:rsidP="009117A2">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 xml:space="preserve">arkusze nr </w:t>
      </w:r>
      <w:r>
        <w:rPr>
          <w:rFonts w:ascii="Lato" w:hAnsi="Lato" w:cs="Arial"/>
          <w:spacing w:val="4"/>
        </w:rPr>
        <w:t xml:space="preserve">06, 10, 10a, 10b, 11, 11a, 12 rysunku nr 03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Część rysunkowa – Zeszyt 4 Projektu zagospodarowania terenu</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w:t>
      </w:r>
      <w:r w:rsidR="000C2CAF">
        <w:rPr>
          <w:rFonts w:ascii="Lato" w:hAnsi="Lato" w:cs="Arial"/>
          <w:bCs/>
          <w:spacing w:val="4"/>
        </w:rPr>
        <w:br/>
      </w:r>
      <w:r w:rsidRPr="008D324A">
        <w:rPr>
          <w:rFonts w:ascii="Lato" w:hAnsi="Lato" w:cs="Arial"/>
          <w:bCs/>
          <w:spacing w:val="4"/>
        </w:rPr>
        <w:t xml:space="preserve">nr </w:t>
      </w:r>
      <w:r>
        <w:rPr>
          <w:rFonts w:ascii="Lato" w:hAnsi="Lato" w:cs="Arial"/>
          <w:bCs/>
          <w:spacing w:val="4"/>
        </w:rPr>
        <w:t>6</w:t>
      </w:r>
      <w:r w:rsidRPr="008D324A">
        <w:rPr>
          <w:rFonts w:ascii="Lato" w:hAnsi="Lato" w:cs="Arial"/>
          <w:bCs/>
          <w:spacing w:val="4"/>
        </w:rPr>
        <w:t>,</w:t>
      </w:r>
    </w:p>
    <w:p w14:paraId="2F3D5647" w14:textId="77777777" w:rsidR="009117A2" w:rsidRPr="00623536" w:rsidRDefault="009117A2" w:rsidP="009117A2">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 xml:space="preserve">arkusze nr </w:t>
      </w:r>
      <w:r>
        <w:rPr>
          <w:rFonts w:ascii="Lato" w:hAnsi="Lato" w:cs="Arial"/>
          <w:spacing w:val="4"/>
        </w:rPr>
        <w:t xml:space="preserve">09-Etap2, 10-Etap2, 10a-Etap2, 11-Etap2, 11a-Etap2, 12-Etap2 rysunku nr 03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Część rysunkowa – Zeszyt 4 Projektu zagospodarowania terenu</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174CA0">
        <w:rPr>
          <w:rFonts w:ascii="Lato" w:hAnsi="Lato" w:cs="Arial"/>
          <w:iCs/>
          <w:spacing w:val="4"/>
        </w:rPr>
        <w:t>,</w:t>
      </w:r>
    </w:p>
    <w:p w14:paraId="5F23BA22" w14:textId="77777777" w:rsidR="009117A2" w:rsidRPr="008D324A" w:rsidRDefault="009117A2" w:rsidP="009117A2">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stron</w:t>
      </w:r>
      <w:r>
        <w:rPr>
          <w:rFonts w:ascii="Lato" w:hAnsi="Lato" w:cs="Arial"/>
          <w:spacing w:val="4"/>
        </w:rPr>
        <w:t>ę</w:t>
      </w:r>
      <w:r w:rsidRPr="00174CA0">
        <w:rPr>
          <w:rFonts w:ascii="Lato" w:hAnsi="Lato" w:cs="Arial"/>
          <w:spacing w:val="4"/>
        </w:rPr>
        <w:t xml:space="preserve"> nr </w:t>
      </w:r>
      <w:r>
        <w:rPr>
          <w:rFonts w:ascii="Lato" w:hAnsi="Lato" w:cs="Arial"/>
          <w:spacing w:val="4"/>
        </w:rPr>
        <w:t xml:space="preserve">5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Część rysunkowa – Zeszyt 5 Projektu zagospodarowania terenu</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p>
    <w:p w14:paraId="78A88A1B" w14:textId="77777777" w:rsidR="009117A2" w:rsidRPr="002A1BB8" w:rsidRDefault="009117A2" w:rsidP="009117A2">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 xml:space="preserve">arkusze nr </w:t>
      </w:r>
      <w:r>
        <w:rPr>
          <w:rFonts w:ascii="Lato" w:hAnsi="Lato" w:cs="Arial"/>
          <w:spacing w:val="4"/>
        </w:rPr>
        <w:t xml:space="preserve">00, 01, 03, 04 rysunku nr 04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Część rysunkowa – Zeszyt 5 Projektu zagospodarowania terenu</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p>
    <w:p w14:paraId="74C73341" w14:textId="77777777" w:rsidR="009117A2" w:rsidRPr="008D324A" w:rsidRDefault="009117A2" w:rsidP="009117A2">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lastRenderedPageBreak/>
        <w:t>stron</w:t>
      </w:r>
      <w:r>
        <w:rPr>
          <w:rFonts w:ascii="Lato" w:hAnsi="Lato" w:cs="Arial"/>
          <w:spacing w:val="4"/>
        </w:rPr>
        <w:t>ę</w:t>
      </w:r>
      <w:r w:rsidRPr="00174CA0">
        <w:rPr>
          <w:rFonts w:ascii="Lato" w:hAnsi="Lato" w:cs="Arial"/>
          <w:spacing w:val="4"/>
        </w:rPr>
        <w:t xml:space="preserve"> nr </w:t>
      </w:r>
      <w:r>
        <w:rPr>
          <w:rFonts w:ascii="Lato" w:hAnsi="Lato" w:cs="Arial"/>
          <w:spacing w:val="4"/>
        </w:rPr>
        <w:t xml:space="preserve">5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Część rysunkowa – Zeszyt 6 Projektu zagospodarowania terenu</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p>
    <w:p w14:paraId="190631C9" w14:textId="6F5F9041" w:rsidR="009117A2" w:rsidRPr="002A1BB8" w:rsidRDefault="009117A2" w:rsidP="009117A2">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 xml:space="preserve">arkusze nr </w:t>
      </w:r>
      <w:r>
        <w:rPr>
          <w:rFonts w:ascii="Lato" w:hAnsi="Lato" w:cs="Arial"/>
          <w:spacing w:val="4"/>
        </w:rPr>
        <w:t xml:space="preserve">06, 10, 10a, 10b, 11, 11a, 12 rysunku nr 04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Część rysunkowa – Zeszyt 6 Projektu zagospodarowania terenu</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w:t>
      </w:r>
      <w:r w:rsidR="000D5348">
        <w:rPr>
          <w:rFonts w:ascii="Lato" w:hAnsi="Lato" w:cs="Arial"/>
          <w:bCs/>
          <w:spacing w:val="4"/>
        </w:rPr>
        <w:br/>
      </w:r>
      <w:r w:rsidRPr="008D324A">
        <w:rPr>
          <w:rFonts w:ascii="Lato" w:hAnsi="Lato" w:cs="Arial"/>
          <w:bCs/>
          <w:spacing w:val="4"/>
        </w:rPr>
        <w:t xml:space="preserve">nr </w:t>
      </w:r>
      <w:r>
        <w:rPr>
          <w:rFonts w:ascii="Lato" w:hAnsi="Lato" w:cs="Arial"/>
          <w:bCs/>
          <w:spacing w:val="4"/>
        </w:rPr>
        <w:t>6</w:t>
      </w:r>
      <w:r w:rsidRPr="008D324A">
        <w:rPr>
          <w:rFonts w:ascii="Lato" w:hAnsi="Lato" w:cs="Arial"/>
          <w:bCs/>
          <w:spacing w:val="4"/>
        </w:rPr>
        <w:t>,</w:t>
      </w:r>
    </w:p>
    <w:p w14:paraId="1DB0B886" w14:textId="402DF0F8" w:rsidR="009117A2" w:rsidRPr="000010A7" w:rsidRDefault="009117A2" w:rsidP="009117A2">
      <w:pPr>
        <w:numPr>
          <w:ilvl w:val="0"/>
          <w:numId w:val="16"/>
        </w:numPr>
        <w:spacing w:after="240" w:line="240" w:lineRule="exact"/>
        <w:ind w:left="568" w:hanging="284"/>
        <w:jc w:val="both"/>
        <w:rPr>
          <w:rFonts w:ascii="Lato" w:hAnsi="Lato" w:cs="Arial"/>
          <w:spacing w:val="4"/>
        </w:rPr>
      </w:pPr>
      <w:r w:rsidRPr="000010A7">
        <w:rPr>
          <w:rFonts w:ascii="Lato" w:hAnsi="Lato" w:cs="Arial"/>
          <w:spacing w:val="4"/>
        </w:rPr>
        <w:t xml:space="preserve">strony nr 2-7 tomu 1.3 – </w:t>
      </w:r>
      <w:r>
        <w:rPr>
          <w:rFonts w:ascii="Lato" w:hAnsi="Lato" w:cs="Arial"/>
          <w:spacing w:val="4"/>
        </w:rPr>
        <w:t>Kopie uprawnień i zaświadczeń z izb inżynierów budownictwa</w:t>
      </w:r>
      <w:r w:rsidRPr="000010A7">
        <w:rPr>
          <w:rFonts w:ascii="Lato" w:hAnsi="Lato" w:cs="Arial"/>
          <w:spacing w:val="4"/>
        </w:rPr>
        <w:t xml:space="preserve"> Projektu zagospodarowania terenu</w:t>
      </w:r>
      <w:r w:rsidRPr="000010A7">
        <w:rPr>
          <w:rFonts w:ascii="Lato" w:hAnsi="Lato" w:cs="Arial"/>
          <w:bCs/>
          <w:iCs/>
          <w:spacing w:val="4"/>
        </w:rPr>
        <w:t xml:space="preserve">, </w:t>
      </w:r>
      <w:r w:rsidRPr="000010A7">
        <w:rPr>
          <w:rFonts w:ascii="Lato" w:hAnsi="Lato" w:cs="Arial"/>
          <w:bCs/>
          <w:spacing w:val="4"/>
        </w:rPr>
        <w:t xml:space="preserve">będącego częścią Projektu budowlanego, </w:t>
      </w:r>
      <w:r w:rsidRPr="000010A7">
        <w:rPr>
          <w:rFonts w:ascii="Lato" w:hAnsi="Lato" w:cs="Arial"/>
          <w:spacing w:val="4"/>
        </w:rPr>
        <w:t>stanowiącego integralną część zaskarżonej decyzji</w:t>
      </w:r>
      <w:r w:rsidRPr="000010A7">
        <w:rPr>
          <w:rFonts w:ascii="Lato" w:hAnsi="Lato" w:cs="Arial"/>
          <w:bCs/>
          <w:spacing w:val="4"/>
        </w:rPr>
        <w:t xml:space="preserve"> jako załącznik </w:t>
      </w:r>
      <w:r w:rsidR="000D5348">
        <w:rPr>
          <w:rFonts w:ascii="Lato" w:hAnsi="Lato" w:cs="Arial"/>
          <w:bCs/>
          <w:spacing w:val="4"/>
        </w:rPr>
        <w:br/>
      </w:r>
      <w:r w:rsidRPr="000010A7">
        <w:rPr>
          <w:rFonts w:ascii="Lato" w:hAnsi="Lato" w:cs="Arial"/>
          <w:bCs/>
          <w:spacing w:val="4"/>
        </w:rPr>
        <w:t>nr 6,</w:t>
      </w:r>
    </w:p>
    <w:p w14:paraId="1FA3B19E" w14:textId="77777777" w:rsidR="009117A2" w:rsidRPr="000010A7" w:rsidRDefault="009117A2" w:rsidP="009117A2">
      <w:pPr>
        <w:numPr>
          <w:ilvl w:val="0"/>
          <w:numId w:val="16"/>
        </w:numPr>
        <w:spacing w:after="240" w:line="240" w:lineRule="exact"/>
        <w:ind w:left="568" w:hanging="284"/>
        <w:jc w:val="both"/>
        <w:rPr>
          <w:rFonts w:ascii="Lato" w:hAnsi="Lato" w:cs="Arial"/>
          <w:spacing w:val="4"/>
        </w:rPr>
      </w:pPr>
      <w:r w:rsidRPr="000010A7">
        <w:rPr>
          <w:rFonts w:ascii="Lato" w:hAnsi="Lato" w:cs="Arial"/>
          <w:spacing w:val="4"/>
        </w:rPr>
        <w:t>strony nr 2-7 tomu 1.</w:t>
      </w:r>
      <w:r>
        <w:rPr>
          <w:rFonts w:ascii="Lato" w:hAnsi="Lato" w:cs="Arial"/>
          <w:spacing w:val="4"/>
        </w:rPr>
        <w:t>4</w:t>
      </w:r>
      <w:r w:rsidRPr="000010A7">
        <w:rPr>
          <w:rFonts w:ascii="Lato" w:hAnsi="Lato" w:cs="Arial"/>
          <w:spacing w:val="4"/>
        </w:rPr>
        <w:t xml:space="preserve"> – </w:t>
      </w:r>
      <w:r>
        <w:rPr>
          <w:rFonts w:ascii="Lato" w:hAnsi="Lato" w:cs="Arial"/>
          <w:spacing w:val="4"/>
        </w:rPr>
        <w:t>Decyzje, opinie, uzgodnienia i pisma – Zeszyt 1</w:t>
      </w:r>
      <w:r w:rsidRPr="000010A7">
        <w:rPr>
          <w:rFonts w:ascii="Lato" w:hAnsi="Lato" w:cs="Arial"/>
          <w:spacing w:val="4"/>
        </w:rPr>
        <w:t xml:space="preserve"> Projektu zagospodarowania terenu</w:t>
      </w:r>
      <w:r w:rsidRPr="000010A7">
        <w:rPr>
          <w:rFonts w:ascii="Lato" w:hAnsi="Lato" w:cs="Arial"/>
          <w:bCs/>
          <w:iCs/>
          <w:spacing w:val="4"/>
        </w:rPr>
        <w:t xml:space="preserve">, </w:t>
      </w:r>
      <w:r w:rsidRPr="000010A7">
        <w:rPr>
          <w:rFonts w:ascii="Lato" w:hAnsi="Lato" w:cs="Arial"/>
          <w:bCs/>
          <w:spacing w:val="4"/>
        </w:rPr>
        <w:t xml:space="preserve">będącego częścią Projektu budowlanego, </w:t>
      </w:r>
      <w:r w:rsidRPr="000010A7">
        <w:rPr>
          <w:rFonts w:ascii="Lato" w:hAnsi="Lato" w:cs="Arial"/>
          <w:spacing w:val="4"/>
        </w:rPr>
        <w:t>stanowiącego integralną część zaskarżonej decyzji</w:t>
      </w:r>
      <w:r w:rsidRPr="000010A7">
        <w:rPr>
          <w:rFonts w:ascii="Lato" w:hAnsi="Lato" w:cs="Arial"/>
          <w:bCs/>
          <w:spacing w:val="4"/>
        </w:rPr>
        <w:t xml:space="preserve"> jako załącznik nr 6,</w:t>
      </w:r>
    </w:p>
    <w:p w14:paraId="65E1B211" w14:textId="77777777" w:rsidR="009117A2" w:rsidRPr="00ED13AC" w:rsidRDefault="009117A2" w:rsidP="009117A2">
      <w:pPr>
        <w:numPr>
          <w:ilvl w:val="0"/>
          <w:numId w:val="16"/>
        </w:numPr>
        <w:spacing w:after="240" w:line="240" w:lineRule="exact"/>
        <w:ind w:left="568" w:hanging="284"/>
        <w:jc w:val="both"/>
        <w:rPr>
          <w:rFonts w:ascii="Lato" w:hAnsi="Lato" w:cs="Arial"/>
          <w:spacing w:val="4"/>
        </w:rPr>
      </w:pPr>
      <w:r w:rsidRPr="000010A7">
        <w:rPr>
          <w:rFonts w:ascii="Lato" w:hAnsi="Lato" w:cs="Arial"/>
          <w:spacing w:val="4"/>
        </w:rPr>
        <w:t xml:space="preserve">strony nr 2-7 tomu </w:t>
      </w:r>
      <w:r>
        <w:rPr>
          <w:rFonts w:ascii="Lato" w:hAnsi="Lato" w:cs="Arial"/>
          <w:spacing w:val="4"/>
        </w:rPr>
        <w:t>1.4</w:t>
      </w:r>
      <w:r w:rsidRPr="000010A7">
        <w:rPr>
          <w:rFonts w:ascii="Lato" w:hAnsi="Lato" w:cs="Arial"/>
          <w:spacing w:val="4"/>
        </w:rPr>
        <w:t xml:space="preserve"> – </w:t>
      </w:r>
      <w:r>
        <w:rPr>
          <w:rFonts w:ascii="Lato" w:hAnsi="Lato" w:cs="Arial"/>
          <w:spacing w:val="4"/>
        </w:rPr>
        <w:t xml:space="preserve">Decyzje, opinie, uzgodnienia i pisma – Zeszyt 2 </w:t>
      </w:r>
      <w:r w:rsidRPr="000010A7">
        <w:rPr>
          <w:rFonts w:ascii="Lato" w:hAnsi="Lato" w:cs="Arial"/>
          <w:spacing w:val="4"/>
        </w:rPr>
        <w:t>Projektu zagospodarowania terenu</w:t>
      </w:r>
      <w:r w:rsidRPr="000010A7">
        <w:rPr>
          <w:rFonts w:ascii="Lato" w:hAnsi="Lato" w:cs="Arial"/>
          <w:bCs/>
          <w:iCs/>
          <w:spacing w:val="4"/>
        </w:rPr>
        <w:t xml:space="preserve">, </w:t>
      </w:r>
      <w:r w:rsidRPr="000010A7">
        <w:rPr>
          <w:rFonts w:ascii="Lato" w:hAnsi="Lato" w:cs="Arial"/>
          <w:bCs/>
          <w:spacing w:val="4"/>
        </w:rPr>
        <w:t xml:space="preserve">będącego częścią Projektu budowlanego, </w:t>
      </w:r>
      <w:r w:rsidRPr="000010A7">
        <w:rPr>
          <w:rFonts w:ascii="Lato" w:hAnsi="Lato" w:cs="Arial"/>
          <w:spacing w:val="4"/>
        </w:rPr>
        <w:t>stanowiącego integralną część zaskarżonej decyzji</w:t>
      </w:r>
      <w:r w:rsidRPr="000010A7">
        <w:rPr>
          <w:rFonts w:ascii="Lato" w:hAnsi="Lato" w:cs="Arial"/>
          <w:bCs/>
          <w:spacing w:val="4"/>
        </w:rPr>
        <w:t xml:space="preserve"> jako załącznik nr 6,</w:t>
      </w:r>
    </w:p>
    <w:p w14:paraId="3197EA03" w14:textId="77777777" w:rsidR="00ED13AC" w:rsidRPr="009117A2" w:rsidRDefault="00ED13AC" w:rsidP="00ED13AC">
      <w:pPr>
        <w:widowControl w:val="0"/>
        <w:tabs>
          <w:tab w:val="left" w:pos="284"/>
        </w:tabs>
        <w:suppressAutoHyphens/>
        <w:spacing w:after="240" w:line="240" w:lineRule="exact"/>
        <w:jc w:val="both"/>
        <w:textAlignment w:val="baseline"/>
        <w:rPr>
          <w:rFonts w:ascii="Lato" w:hAnsi="Lato" w:cs="Arial"/>
          <w:spacing w:val="4"/>
          <w:kern w:val="2"/>
        </w:rPr>
      </w:pPr>
      <w:r w:rsidRPr="0089255A">
        <w:rPr>
          <w:rFonts w:ascii="Lato" w:hAnsi="Lato" w:cs="Arial"/>
          <w:b/>
          <w:spacing w:val="4"/>
          <w:kern w:val="2"/>
        </w:rPr>
        <w:t xml:space="preserve">i orzekam w tym zakresie </w:t>
      </w:r>
      <w:r w:rsidRPr="0089255A">
        <w:rPr>
          <w:rFonts w:ascii="Lato" w:hAnsi="Lato" w:cs="Arial"/>
          <w:spacing w:val="4"/>
          <w:kern w:val="2"/>
        </w:rPr>
        <w:t>poprzez:</w:t>
      </w:r>
    </w:p>
    <w:p w14:paraId="5EC6F79A" w14:textId="3D822E8A" w:rsidR="00ED13AC" w:rsidRPr="00174CA0" w:rsidRDefault="00ED13AC" w:rsidP="00ED13AC">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 xml:space="preserve">zamiennych </w:t>
      </w:r>
      <w:r w:rsidRPr="00174CA0">
        <w:rPr>
          <w:rFonts w:ascii="Lato" w:hAnsi="Lato" w:cs="Arial"/>
          <w:spacing w:val="4"/>
        </w:rPr>
        <w:t xml:space="preserve">stron nr </w:t>
      </w:r>
      <w:r>
        <w:rPr>
          <w:rFonts w:ascii="Lato" w:hAnsi="Lato" w:cs="Arial"/>
          <w:spacing w:val="4"/>
        </w:rPr>
        <w:t xml:space="preserve">2-7, 20, 27, 29-38, </w:t>
      </w:r>
      <w:r w:rsidR="000D5348">
        <w:rPr>
          <w:rFonts w:ascii="Lato" w:hAnsi="Lato" w:cs="Arial"/>
          <w:spacing w:val="4"/>
        </w:rPr>
        <w:br/>
      </w:r>
      <w:r>
        <w:rPr>
          <w:rFonts w:ascii="Lato" w:hAnsi="Lato" w:cs="Arial"/>
          <w:spacing w:val="4"/>
        </w:rPr>
        <w:t>41-43, 47-49, 56-60, 62, 65, 67, 69-70, 80, 85, 89-90, 92-93, 107</w:t>
      </w:r>
      <w:r w:rsidRPr="00174CA0">
        <w:rPr>
          <w:rFonts w:ascii="Lato" w:hAnsi="Lato" w:cs="Arial"/>
          <w:spacing w:val="4"/>
        </w:rPr>
        <w:t xml:space="preserve"> tomu </w:t>
      </w:r>
      <w:r>
        <w:rPr>
          <w:rFonts w:ascii="Lato" w:hAnsi="Lato" w:cs="Arial"/>
          <w:spacing w:val="4"/>
        </w:rPr>
        <w:t>1.1</w:t>
      </w:r>
      <w:r w:rsidRPr="00174CA0">
        <w:rPr>
          <w:rFonts w:ascii="Lato" w:hAnsi="Lato" w:cs="Arial"/>
          <w:spacing w:val="4"/>
        </w:rPr>
        <w:t xml:space="preserve"> </w:t>
      </w:r>
      <w:r>
        <w:rPr>
          <w:rFonts w:ascii="Lato" w:hAnsi="Lato" w:cs="Arial"/>
          <w:spacing w:val="4"/>
        </w:rPr>
        <w:t>– Część opisowa – Zeszyt 1 Projektu zagospodarowania terenu</w:t>
      </w:r>
      <w:r w:rsidRPr="00174CA0">
        <w:rPr>
          <w:rFonts w:ascii="Lato" w:hAnsi="Lato" w:cs="Arial"/>
          <w:bCs/>
          <w:iCs/>
          <w:spacing w:val="4"/>
        </w:rPr>
        <w:t xml:space="preserve">, które stanowią załącznik nr </w:t>
      </w:r>
      <w:r>
        <w:rPr>
          <w:rFonts w:ascii="Lato" w:hAnsi="Lato" w:cs="Arial"/>
          <w:bCs/>
          <w:iCs/>
          <w:spacing w:val="4"/>
        </w:rPr>
        <w:t>3</w:t>
      </w:r>
      <w:r w:rsidRPr="00174CA0">
        <w:rPr>
          <w:rFonts w:ascii="Lato" w:hAnsi="Lato" w:cs="Arial"/>
          <w:bCs/>
          <w:iCs/>
          <w:spacing w:val="4"/>
        </w:rPr>
        <w:t xml:space="preserve"> do niniejszej decyzji</w:t>
      </w:r>
      <w:r>
        <w:rPr>
          <w:rFonts w:ascii="Lato" w:hAnsi="Lato" w:cs="Arial"/>
          <w:bCs/>
          <w:iCs/>
          <w:spacing w:val="4"/>
        </w:rPr>
        <w:t>,</w:t>
      </w:r>
    </w:p>
    <w:p w14:paraId="1215B719" w14:textId="77777777" w:rsidR="00ED13AC" w:rsidRPr="00B15097" w:rsidRDefault="00ED13AC" w:rsidP="00ED13AC">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 xml:space="preserve">zamiennych </w:t>
      </w:r>
      <w:r w:rsidRPr="00174CA0">
        <w:rPr>
          <w:rFonts w:ascii="Lato" w:hAnsi="Lato" w:cs="Arial"/>
          <w:spacing w:val="4"/>
        </w:rPr>
        <w:t xml:space="preserve">stron nr </w:t>
      </w:r>
      <w:r>
        <w:rPr>
          <w:rFonts w:ascii="Lato" w:hAnsi="Lato" w:cs="Arial"/>
          <w:spacing w:val="4"/>
        </w:rPr>
        <w:t>176-177, 191-192, 194, 206-211</w:t>
      </w:r>
      <w:r>
        <w:rPr>
          <w:rFonts w:ascii="Lato" w:hAnsi="Lato" w:cs="Arial"/>
          <w:b/>
          <w:bCs/>
          <w:spacing w:val="4"/>
        </w:rPr>
        <w:t xml:space="preserve"> </w:t>
      </w:r>
      <w:r w:rsidRPr="00B15097">
        <w:rPr>
          <w:rFonts w:ascii="Lato" w:hAnsi="Lato" w:cs="Arial"/>
          <w:spacing w:val="4"/>
        </w:rPr>
        <w:t xml:space="preserve">tomu 1.1 – Część opisowa – Zeszyt </w:t>
      </w:r>
      <w:r>
        <w:rPr>
          <w:rFonts w:ascii="Lato" w:hAnsi="Lato" w:cs="Arial"/>
          <w:spacing w:val="4"/>
        </w:rPr>
        <w:t>2</w:t>
      </w:r>
      <w:r w:rsidRPr="00B15097">
        <w:rPr>
          <w:rFonts w:ascii="Lato" w:hAnsi="Lato" w:cs="Arial"/>
          <w:spacing w:val="4"/>
        </w:rPr>
        <w:t xml:space="preserve"> Projektu zagospodarowania terenu</w:t>
      </w:r>
      <w:r w:rsidRPr="00B15097">
        <w:rPr>
          <w:rFonts w:ascii="Lato" w:hAnsi="Lato" w:cs="Arial"/>
          <w:bCs/>
          <w:iCs/>
          <w:spacing w:val="4"/>
        </w:rPr>
        <w:t xml:space="preserve">, które stanowią załącznik nr </w:t>
      </w:r>
      <w:r>
        <w:rPr>
          <w:rFonts w:ascii="Lato" w:hAnsi="Lato" w:cs="Arial"/>
          <w:bCs/>
          <w:iCs/>
          <w:spacing w:val="4"/>
        </w:rPr>
        <w:t>4</w:t>
      </w:r>
      <w:r w:rsidRPr="00B15097">
        <w:rPr>
          <w:rFonts w:ascii="Lato" w:hAnsi="Lato" w:cs="Arial"/>
          <w:bCs/>
          <w:iCs/>
          <w:spacing w:val="4"/>
        </w:rPr>
        <w:t xml:space="preserve"> do niniejszej decyzji</w:t>
      </w:r>
      <w:r>
        <w:rPr>
          <w:rFonts w:ascii="Lato" w:hAnsi="Lato" w:cs="Arial"/>
          <w:bCs/>
          <w:iCs/>
          <w:spacing w:val="4"/>
        </w:rPr>
        <w:t>,</w:t>
      </w:r>
    </w:p>
    <w:p w14:paraId="661DFFFD" w14:textId="77777777" w:rsidR="00ED13AC" w:rsidRPr="00B15097" w:rsidRDefault="00ED13AC" w:rsidP="00ED13AC">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 xml:space="preserve">zamiennych </w:t>
      </w:r>
      <w:r w:rsidRPr="00174CA0">
        <w:rPr>
          <w:rFonts w:ascii="Lato" w:hAnsi="Lato" w:cs="Arial"/>
          <w:spacing w:val="4"/>
        </w:rPr>
        <w:t xml:space="preserve">stron nr </w:t>
      </w:r>
      <w:r>
        <w:rPr>
          <w:rFonts w:ascii="Lato" w:hAnsi="Lato" w:cs="Arial"/>
          <w:spacing w:val="4"/>
        </w:rPr>
        <w:t>2-7, 12</w:t>
      </w:r>
      <w:r>
        <w:rPr>
          <w:rFonts w:ascii="Lato" w:hAnsi="Lato" w:cs="Arial"/>
          <w:b/>
          <w:bCs/>
          <w:spacing w:val="4"/>
        </w:rPr>
        <w:t xml:space="preserve"> </w:t>
      </w:r>
      <w:r w:rsidRPr="00B15097">
        <w:rPr>
          <w:rFonts w:ascii="Lato" w:hAnsi="Lato" w:cs="Arial"/>
          <w:spacing w:val="4"/>
        </w:rPr>
        <w:t>tomu 1.</w:t>
      </w:r>
      <w:r>
        <w:rPr>
          <w:rFonts w:ascii="Lato" w:hAnsi="Lato" w:cs="Arial"/>
          <w:spacing w:val="4"/>
        </w:rPr>
        <w:t>2</w:t>
      </w:r>
      <w:r w:rsidRPr="00B15097">
        <w:rPr>
          <w:rFonts w:ascii="Lato" w:hAnsi="Lato" w:cs="Arial"/>
          <w:spacing w:val="4"/>
        </w:rPr>
        <w:t xml:space="preserve"> – Część </w:t>
      </w:r>
      <w:r>
        <w:rPr>
          <w:rFonts w:ascii="Lato" w:hAnsi="Lato" w:cs="Arial"/>
          <w:spacing w:val="4"/>
        </w:rPr>
        <w:t>rysunkowa</w:t>
      </w:r>
      <w:r w:rsidRPr="00B15097">
        <w:rPr>
          <w:rFonts w:ascii="Lato" w:hAnsi="Lato" w:cs="Arial"/>
          <w:spacing w:val="4"/>
        </w:rPr>
        <w:t xml:space="preserve"> – Zeszyt </w:t>
      </w:r>
      <w:r>
        <w:rPr>
          <w:rFonts w:ascii="Lato" w:hAnsi="Lato" w:cs="Arial"/>
          <w:spacing w:val="4"/>
        </w:rPr>
        <w:t>1</w:t>
      </w:r>
      <w:r w:rsidRPr="00B15097">
        <w:rPr>
          <w:rFonts w:ascii="Lato" w:hAnsi="Lato" w:cs="Arial"/>
          <w:spacing w:val="4"/>
        </w:rPr>
        <w:t xml:space="preserve"> Projektu zagospodarowania terenu</w:t>
      </w:r>
      <w:r w:rsidRPr="00B15097">
        <w:rPr>
          <w:rFonts w:ascii="Lato" w:hAnsi="Lato" w:cs="Arial"/>
          <w:bCs/>
          <w:iCs/>
          <w:spacing w:val="4"/>
        </w:rPr>
        <w:t xml:space="preserve">, które stanowią załącznik nr </w:t>
      </w:r>
      <w:r>
        <w:rPr>
          <w:rFonts w:ascii="Lato" w:hAnsi="Lato" w:cs="Arial"/>
          <w:bCs/>
          <w:iCs/>
          <w:spacing w:val="4"/>
        </w:rPr>
        <w:t>5</w:t>
      </w:r>
      <w:r w:rsidRPr="00B15097">
        <w:rPr>
          <w:rFonts w:ascii="Lato" w:hAnsi="Lato" w:cs="Arial"/>
          <w:bCs/>
          <w:iCs/>
          <w:spacing w:val="4"/>
        </w:rPr>
        <w:t xml:space="preserve"> do niniejszej decyzji</w:t>
      </w:r>
      <w:r>
        <w:rPr>
          <w:rFonts w:ascii="Lato" w:hAnsi="Lato" w:cs="Arial"/>
          <w:bCs/>
          <w:iCs/>
          <w:spacing w:val="4"/>
        </w:rPr>
        <w:t>,</w:t>
      </w:r>
    </w:p>
    <w:p w14:paraId="27F278CF" w14:textId="77777777" w:rsidR="00ED13AC" w:rsidRPr="005A4B95" w:rsidRDefault="00ED13AC" w:rsidP="00ED13AC">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ego </w:t>
      </w:r>
      <w:r>
        <w:rPr>
          <w:rFonts w:ascii="Lato" w:hAnsi="Lato" w:cs="Arial"/>
          <w:spacing w:val="4"/>
        </w:rPr>
        <w:t xml:space="preserve">arkusza nr 01_zm rysunku nr 01 Plan orientacyjny oraz zamiennych arkuszy nr 00_zm, 01_zm, 03_zm, 04_zm rysunku nr 02 Plan zagospodarowania terenu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Część rysunkowa – Zeszyt 1 Projektu zagospodarowania terenu</w:t>
      </w:r>
      <w:r w:rsidRPr="00642A8F">
        <w:rPr>
          <w:rFonts w:ascii="Lato" w:hAnsi="Lato" w:cs="Arial"/>
          <w:bCs/>
          <w:iCs/>
          <w:spacing w:val="4"/>
        </w:rPr>
        <w:t>, które stanowią załącznik</w:t>
      </w:r>
      <w:r>
        <w:rPr>
          <w:rFonts w:ascii="Lato" w:hAnsi="Lato" w:cs="Arial"/>
          <w:bCs/>
          <w:iCs/>
          <w:spacing w:val="4"/>
        </w:rPr>
        <w:t>i</w:t>
      </w:r>
      <w:r w:rsidRPr="00642A8F">
        <w:rPr>
          <w:rFonts w:ascii="Lato" w:hAnsi="Lato" w:cs="Arial"/>
          <w:bCs/>
          <w:iCs/>
          <w:spacing w:val="4"/>
        </w:rPr>
        <w:t xml:space="preserve"> nr 5</w:t>
      </w:r>
      <w:r>
        <w:rPr>
          <w:rFonts w:ascii="Lato" w:hAnsi="Lato" w:cs="Arial"/>
          <w:bCs/>
          <w:iCs/>
          <w:spacing w:val="4"/>
        </w:rPr>
        <w:t>.1-5.5</w:t>
      </w:r>
      <w:r w:rsidRPr="00642A8F">
        <w:rPr>
          <w:rFonts w:ascii="Lato" w:hAnsi="Lato" w:cs="Arial"/>
          <w:bCs/>
          <w:iCs/>
          <w:spacing w:val="4"/>
        </w:rPr>
        <w:t xml:space="preserve"> do niniejszej decyzji,</w:t>
      </w:r>
    </w:p>
    <w:p w14:paraId="1C116642" w14:textId="77777777" w:rsidR="00ED13AC" w:rsidRPr="002A1BB8" w:rsidRDefault="00ED13AC" w:rsidP="00ED13AC">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ej strony nr 5 </w:t>
      </w:r>
      <w:r w:rsidRPr="00B15097">
        <w:rPr>
          <w:rFonts w:ascii="Lato" w:hAnsi="Lato" w:cs="Arial"/>
          <w:spacing w:val="4"/>
        </w:rPr>
        <w:t>tomu 1.</w:t>
      </w:r>
      <w:r>
        <w:rPr>
          <w:rFonts w:ascii="Lato" w:hAnsi="Lato" w:cs="Arial"/>
          <w:spacing w:val="4"/>
        </w:rPr>
        <w:t>2</w:t>
      </w:r>
      <w:r w:rsidRPr="00B15097">
        <w:rPr>
          <w:rFonts w:ascii="Lato" w:hAnsi="Lato" w:cs="Arial"/>
          <w:spacing w:val="4"/>
        </w:rPr>
        <w:t xml:space="preserve"> – Część </w:t>
      </w:r>
      <w:r>
        <w:rPr>
          <w:rFonts w:ascii="Lato" w:hAnsi="Lato" w:cs="Arial"/>
          <w:spacing w:val="4"/>
        </w:rPr>
        <w:t>rysunkowa</w:t>
      </w:r>
      <w:r w:rsidRPr="00B15097">
        <w:rPr>
          <w:rFonts w:ascii="Lato" w:hAnsi="Lato" w:cs="Arial"/>
          <w:spacing w:val="4"/>
        </w:rPr>
        <w:t xml:space="preserve"> – Zeszyt </w:t>
      </w:r>
      <w:r>
        <w:rPr>
          <w:rFonts w:ascii="Lato" w:hAnsi="Lato" w:cs="Arial"/>
          <w:spacing w:val="4"/>
        </w:rPr>
        <w:t>2</w:t>
      </w:r>
      <w:r w:rsidRPr="00B15097">
        <w:rPr>
          <w:rFonts w:ascii="Lato" w:hAnsi="Lato" w:cs="Arial"/>
          <w:spacing w:val="4"/>
        </w:rPr>
        <w:t xml:space="preserve"> Projektu zagospodarowania terenu</w:t>
      </w:r>
      <w:r w:rsidRPr="00B15097">
        <w:rPr>
          <w:rFonts w:ascii="Lato" w:hAnsi="Lato" w:cs="Arial"/>
          <w:bCs/>
          <w:iCs/>
          <w:spacing w:val="4"/>
        </w:rPr>
        <w:t>, któr</w:t>
      </w:r>
      <w:r>
        <w:rPr>
          <w:rFonts w:ascii="Lato" w:hAnsi="Lato" w:cs="Arial"/>
          <w:bCs/>
          <w:iCs/>
          <w:spacing w:val="4"/>
        </w:rPr>
        <w:t>a</w:t>
      </w:r>
      <w:r w:rsidRPr="00B15097">
        <w:rPr>
          <w:rFonts w:ascii="Lato" w:hAnsi="Lato" w:cs="Arial"/>
          <w:bCs/>
          <w:iCs/>
          <w:spacing w:val="4"/>
        </w:rPr>
        <w:t xml:space="preserve"> stanowi załącznik nr </w:t>
      </w:r>
      <w:r>
        <w:rPr>
          <w:rFonts w:ascii="Lato" w:hAnsi="Lato" w:cs="Arial"/>
          <w:bCs/>
          <w:iCs/>
          <w:spacing w:val="4"/>
        </w:rPr>
        <w:t>6</w:t>
      </w:r>
      <w:r w:rsidRPr="00B15097">
        <w:rPr>
          <w:rFonts w:ascii="Lato" w:hAnsi="Lato" w:cs="Arial"/>
          <w:bCs/>
          <w:iCs/>
          <w:spacing w:val="4"/>
        </w:rPr>
        <w:t xml:space="preserve"> do niniejszej decyzji</w:t>
      </w:r>
      <w:r>
        <w:rPr>
          <w:rFonts w:ascii="Lato" w:hAnsi="Lato" w:cs="Arial"/>
          <w:bCs/>
          <w:iCs/>
          <w:spacing w:val="4"/>
        </w:rPr>
        <w:t>,</w:t>
      </w:r>
    </w:p>
    <w:p w14:paraId="628CA946" w14:textId="77777777" w:rsidR="00ED13AC" w:rsidRPr="005A4B95" w:rsidRDefault="00ED13AC" w:rsidP="00ED13AC">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spacing w:val="4"/>
        </w:rPr>
        <w:t xml:space="preserve">zamiennych arkuszy nr 06_zm, 10_zm, 10a_zm, 10b_zm, 11_zm, 11a_zm, 12_zm rysunku nr 02 Plan zagospodarowania terenu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Część rysunkowa – Zeszyt 2 Projektu zagospodarowania terenu</w:t>
      </w:r>
      <w:r w:rsidRPr="00642A8F">
        <w:rPr>
          <w:rFonts w:ascii="Lato" w:hAnsi="Lato" w:cs="Arial"/>
          <w:bCs/>
          <w:iCs/>
          <w:spacing w:val="4"/>
        </w:rPr>
        <w:t>, które stanowią załącznik</w:t>
      </w:r>
      <w:r>
        <w:rPr>
          <w:rFonts w:ascii="Lato" w:hAnsi="Lato" w:cs="Arial"/>
          <w:bCs/>
          <w:iCs/>
          <w:spacing w:val="4"/>
        </w:rPr>
        <w:t>i</w:t>
      </w:r>
      <w:r w:rsidRPr="00642A8F">
        <w:rPr>
          <w:rFonts w:ascii="Lato" w:hAnsi="Lato" w:cs="Arial"/>
          <w:bCs/>
          <w:iCs/>
          <w:spacing w:val="4"/>
        </w:rPr>
        <w:t xml:space="preserve"> nr </w:t>
      </w:r>
      <w:r>
        <w:rPr>
          <w:rFonts w:ascii="Lato" w:hAnsi="Lato" w:cs="Arial"/>
          <w:bCs/>
          <w:iCs/>
          <w:spacing w:val="4"/>
        </w:rPr>
        <w:t>6.1-6.7</w:t>
      </w:r>
      <w:r w:rsidRPr="00642A8F">
        <w:rPr>
          <w:rFonts w:ascii="Lato" w:hAnsi="Lato" w:cs="Arial"/>
          <w:bCs/>
          <w:iCs/>
          <w:spacing w:val="4"/>
        </w:rPr>
        <w:t xml:space="preserve"> do niniejszej decyzji,</w:t>
      </w:r>
    </w:p>
    <w:p w14:paraId="4946BE37" w14:textId="77777777" w:rsidR="00ED13AC" w:rsidRPr="004E0485" w:rsidRDefault="00ED13AC" w:rsidP="00ED13AC">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lastRenderedPageBreak/>
        <w:t xml:space="preserve">zatwierdzenie, w miejsce uchylenia, </w:t>
      </w:r>
      <w:r w:rsidRPr="00174CA0">
        <w:rPr>
          <w:rFonts w:ascii="Lato" w:hAnsi="Lato" w:cs="Arial"/>
          <w:bCs/>
          <w:spacing w:val="4"/>
        </w:rPr>
        <w:t>zamienn</w:t>
      </w:r>
      <w:r>
        <w:rPr>
          <w:rFonts w:ascii="Lato" w:hAnsi="Lato" w:cs="Arial"/>
          <w:bCs/>
          <w:spacing w:val="4"/>
        </w:rPr>
        <w:t xml:space="preserve">ej strony nr 5 </w:t>
      </w:r>
      <w:r w:rsidRPr="00B15097">
        <w:rPr>
          <w:rFonts w:ascii="Lato" w:hAnsi="Lato" w:cs="Arial"/>
          <w:spacing w:val="4"/>
        </w:rPr>
        <w:t>tomu 1.</w:t>
      </w:r>
      <w:r>
        <w:rPr>
          <w:rFonts w:ascii="Lato" w:hAnsi="Lato" w:cs="Arial"/>
          <w:spacing w:val="4"/>
        </w:rPr>
        <w:t>2</w:t>
      </w:r>
      <w:r w:rsidRPr="00B15097">
        <w:rPr>
          <w:rFonts w:ascii="Lato" w:hAnsi="Lato" w:cs="Arial"/>
          <w:spacing w:val="4"/>
        </w:rPr>
        <w:t xml:space="preserve"> – Część </w:t>
      </w:r>
      <w:r>
        <w:rPr>
          <w:rFonts w:ascii="Lato" w:hAnsi="Lato" w:cs="Arial"/>
          <w:spacing w:val="4"/>
        </w:rPr>
        <w:t>rysunkowa</w:t>
      </w:r>
      <w:r w:rsidRPr="00B15097">
        <w:rPr>
          <w:rFonts w:ascii="Lato" w:hAnsi="Lato" w:cs="Arial"/>
          <w:spacing w:val="4"/>
        </w:rPr>
        <w:t xml:space="preserve"> – Zeszyt </w:t>
      </w:r>
      <w:r>
        <w:rPr>
          <w:rFonts w:ascii="Lato" w:hAnsi="Lato" w:cs="Arial"/>
          <w:spacing w:val="4"/>
        </w:rPr>
        <w:t>3</w:t>
      </w:r>
      <w:r w:rsidRPr="00B15097">
        <w:rPr>
          <w:rFonts w:ascii="Lato" w:hAnsi="Lato" w:cs="Arial"/>
          <w:spacing w:val="4"/>
        </w:rPr>
        <w:t xml:space="preserve"> Projektu zagospodarowania terenu</w:t>
      </w:r>
      <w:r w:rsidRPr="00B15097">
        <w:rPr>
          <w:rFonts w:ascii="Lato" w:hAnsi="Lato" w:cs="Arial"/>
          <w:bCs/>
          <w:iCs/>
          <w:spacing w:val="4"/>
        </w:rPr>
        <w:t>, któr</w:t>
      </w:r>
      <w:r>
        <w:rPr>
          <w:rFonts w:ascii="Lato" w:hAnsi="Lato" w:cs="Arial"/>
          <w:bCs/>
          <w:iCs/>
          <w:spacing w:val="4"/>
        </w:rPr>
        <w:t>a</w:t>
      </w:r>
      <w:r w:rsidRPr="00B15097">
        <w:rPr>
          <w:rFonts w:ascii="Lato" w:hAnsi="Lato" w:cs="Arial"/>
          <w:bCs/>
          <w:iCs/>
          <w:spacing w:val="4"/>
        </w:rPr>
        <w:t xml:space="preserve"> stanowi załącznik nr </w:t>
      </w:r>
      <w:r>
        <w:rPr>
          <w:rFonts w:ascii="Lato" w:hAnsi="Lato" w:cs="Arial"/>
          <w:bCs/>
          <w:iCs/>
          <w:spacing w:val="4"/>
        </w:rPr>
        <w:t>7</w:t>
      </w:r>
      <w:r w:rsidRPr="00B15097">
        <w:rPr>
          <w:rFonts w:ascii="Lato" w:hAnsi="Lato" w:cs="Arial"/>
          <w:bCs/>
          <w:iCs/>
          <w:spacing w:val="4"/>
        </w:rPr>
        <w:t xml:space="preserve"> do niniejszej decyzji</w:t>
      </w:r>
      <w:r>
        <w:rPr>
          <w:rFonts w:ascii="Lato" w:hAnsi="Lato" w:cs="Arial"/>
          <w:bCs/>
          <w:iCs/>
          <w:spacing w:val="4"/>
        </w:rPr>
        <w:t>,</w:t>
      </w:r>
    </w:p>
    <w:p w14:paraId="39FC3160" w14:textId="77777777" w:rsidR="00ED13AC" w:rsidRPr="005A4B95" w:rsidRDefault="00ED13AC" w:rsidP="00ED13AC">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spacing w:val="4"/>
        </w:rPr>
        <w:t xml:space="preserve">zamiennych arkuszy nr 00_zm, 01_zm, 03_zm, 04_zm rysunku nr 03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Część rysunkowa – Zeszyt 3 Projektu zagospodarowania terenu</w:t>
      </w:r>
      <w:r w:rsidRPr="00642A8F">
        <w:rPr>
          <w:rFonts w:ascii="Lato" w:hAnsi="Lato" w:cs="Arial"/>
          <w:bCs/>
          <w:iCs/>
          <w:spacing w:val="4"/>
        </w:rPr>
        <w:t>, które stanowią załącznik</w:t>
      </w:r>
      <w:r>
        <w:rPr>
          <w:rFonts w:ascii="Lato" w:hAnsi="Lato" w:cs="Arial"/>
          <w:bCs/>
          <w:iCs/>
          <w:spacing w:val="4"/>
        </w:rPr>
        <w:t>i</w:t>
      </w:r>
      <w:r w:rsidRPr="00642A8F">
        <w:rPr>
          <w:rFonts w:ascii="Lato" w:hAnsi="Lato" w:cs="Arial"/>
          <w:bCs/>
          <w:iCs/>
          <w:spacing w:val="4"/>
        </w:rPr>
        <w:t xml:space="preserve"> nr </w:t>
      </w:r>
      <w:r>
        <w:rPr>
          <w:rFonts w:ascii="Lato" w:hAnsi="Lato" w:cs="Arial"/>
          <w:bCs/>
          <w:iCs/>
          <w:spacing w:val="4"/>
        </w:rPr>
        <w:t>7.1-7.4</w:t>
      </w:r>
      <w:r w:rsidRPr="00642A8F">
        <w:rPr>
          <w:rFonts w:ascii="Lato" w:hAnsi="Lato" w:cs="Arial"/>
          <w:bCs/>
          <w:iCs/>
          <w:spacing w:val="4"/>
        </w:rPr>
        <w:t xml:space="preserve"> do niniejszej decyzji,</w:t>
      </w:r>
    </w:p>
    <w:p w14:paraId="1AFF1136" w14:textId="77777777" w:rsidR="00ED13AC" w:rsidRPr="002A1BB8" w:rsidRDefault="00ED13AC" w:rsidP="00ED13AC">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ej strony nr 5 </w:t>
      </w:r>
      <w:r w:rsidRPr="00B15097">
        <w:rPr>
          <w:rFonts w:ascii="Lato" w:hAnsi="Lato" w:cs="Arial"/>
          <w:spacing w:val="4"/>
        </w:rPr>
        <w:t>tomu 1.</w:t>
      </w:r>
      <w:r>
        <w:rPr>
          <w:rFonts w:ascii="Lato" w:hAnsi="Lato" w:cs="Arial"/>
          <w:spacing w:val="4"/>
        </w:rPr>
        <w:t>2</w:t>
      </w:r>
      <w:r w:rsidRPr="00B15097">
        <w:rPr>
          <w:rFonts w:ascii="Lato" w:hAnsi="Lato" w:cs="Arial"/>
          <w:spacing w:val="4"/>
        </w:rPr>
        <w:t xml:space="preserve"> – Część </w:t>
      </w:r>
      <w:r>
        <w:rPr>
          <w:rFonts w:ascii="Lato" w:hAnsi="Lato" w:cs="Arial"/>
          <w:spacing w:val="4"/>
        </w:rPr>
        <w:t>rysunkowa</w:t>
      </w:r>
      <w:r w:rsidRPr="00B15097">
        <w:rPr>
          <w:rFonts w:ascii="Lato" w:hAnsi="Lato" w:cs="Arial"/>
          <w:spacing w:val="4"/>
        </w:rPr>
        <w:t xml:space="preserve"> – Zeszyt </w:t>
      </w:r>
      <w:r>
        <w:rPr>
          <w:rFonts w:ascii="Lato" w:hAnsi="Lato" w:cs="Arial"/>
          <w:spacing w:val="4"/>
        </w:rPr>
        <w:t>4</w:t>
      </w:r>
      <w:r w:rsidRPr="00B15097">
        <w:rPr>
          <w:rFonts w:ascii="Lato" w:hAnsi="Lato" w:cs="Arial"/>
          <w:spacing w:val="4"/>
        </w:rPr>
        <w:t xml:space="preserve"> Projektu zagospodarowania terenu</w:t>
      </w:r>
      <w:r w:rsidRPr="00B15097">
        <w:rPr>
          <w:rFonts w:ascii="Lato" w:hAnsi="Lato" w:cs="Arial"/>
          <w:bCs/>
          <w:iCs/>
          <w:spacing w:val="4"/>
        </w:rPr>
        <w:t>, któr</w:t>
      </w:r>
      <w:r>
        <w:rPr>
          <w:rFonts w:ascii="Lato" w:hAnsi="Lato" w:cs="Arial"/>
          <w:bCs/>
          <w:iCs/>
          <w:spacing w:val="4"/>
        </w:rPr>
        <w:t>a</w:t>
      </w:r>
      <w:r w:rsidRPr="00B15097">
        <w:rPr>
          <w:rFonts w:ascii="Lato" w:hAnsi="Lato" w:cs="Arial"/>
          <w:bCs/>
          <w:iCs/>
          <w:spacing w:val="4"/>
        </w:rPr>
        <w:t xml:space="preserve"> stanowi załącznik nr </w:t>
      </w:r>
      <w:r>
        <w:rPr>
          <w:rFonts w:ascii="Lato" w:hAnsi="Lato" w:cs="Arial"/>
          <w:bCs/>
          <w:iCs/>
          <w:spacing w:val="4"/>
        </w:rPr>
        <w:t>8</w:t>
      </w:r>
      <w:r w:rsidRPr="00B15097">
        <w:rPr>
          <w:rFonts w:ascii="Lato" w:hAnsi="Lato" w:cs="Arial"/>
          <w:bCs/>
          <w:iCs/>
          <w:spacing w:val="4"/>
        </w:rPr>
        <w:t xml:space="preserve"> do niniejszej decyzji</w:t>
      </w:r>
      <w:r>
        <w:rPr>
          <w:rFonts w:ascii="Lato" w:hAnsi="Lato" w:cs="Arial"/>
          <w:bCs/>
          <w:iCs/>
          <w:spacing w:val="4"/>
        </w:rPr>
        <w:t>,</w:t>
      </w:r>
    </w:p>
    <w:p w14:paraId="4643F638" w14:textId="77777777" w:rsidR="00ED13AC" w:rsidRPr="005A4B95" w:rsidRDefault="00ED13AC" w:rsidP="00ED13AC">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spacing w:val="4"/>
        </w:rPr>
        <w:t xml:space="preserve">zamiennych arkuszy nr 06_zm, 10_zm, 10a_zm, 10b_zm, 11_zm, 11a_zm, 12_zm rysunku nr 03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Część rysunkowa – Zeszyt 4 Projektu zagospodarowania terenu</w:t>
      </w:r>
      <w:r w:rsidRPr="00642A8F">
        <w:rPr>
          <w:rFonts w:ascii="Lato" w:hAnsi="Lato" w:cs="Arial"/>
          <w:bCs/>
          <w:iCs/>
          <w:spacing w:val="4"/>
        </w:rPr>
        <w:t>, które stanowią załącznik</w:t>
      </w:r>
      <w:r>
        <w:rPr>
          <w:rFonts w:ascii="Lato" w:hAnsi="Lato" w:cs="Arial"/>
          <w:bCs/>
          <w:iCs/>
          <w:spacing w:val="4"/>
        </w:rPr>
        <w:t>i</w:t>
      </w:r>
      <w:r w:rsidRPr="00642A8F">
        <w:rPr>
          <w:rFonts w:ascii="Lato" w:hAnsi="Lato" w:cs="Arial"/>
          <w:bCs/>
          <w:iCs/>
          <w:spacing w:val="4"/>
        </w:rPr>
        <w:t xml:space="preserve"> nr </w:t>
      </w:r>
      <w:r>
        <w:rPr>
          <w:rFonts w:ascii="Lato" w:hAnsi="Lato" w:cs="Arial"/>
          <w:bCs/>
          <w:iCs/>
          <w:spacing w:val="4"/>
        </w:rPr>
        <w:t>8.1-8.7</w:t>
      </w:r>
      <w:r w:rsidRPr="00642A8F">
        <w:rPr>
          <w:rFonts w:ascii="Lato" w:hAnsi="Lato" w:cs="Arial"/>
          <w:bCs/>
          <w:iCs/>
          <w:spacing w:val="4"/>
        </w:rPr>
        <w:t xml:space="preserve"> do niniejszej decyzji,</w:t>
      </w:r>
    </w:p>
    <w:p w14:paraId="3849A5A0" w14:textId="77777777" w:rsidR="00ED13AC" w:rsidRPr="002A1BB8" w:rsidRDefault="00ED13AC" w:rsidP="00ED13AC">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ej strony nr 5 </w:t>
      </w:r>
      <w:r w:rsidRPr="00B15097">
        <w:rPr>
          <w:rFonts w:ascii="Lato" w:hAnsi="Lato" w:cs="Arial"/>
          <w:spacing w:val="4"/>
        </w:rPr>
        <w:t>tomu 1.</w:t>
      </w:r>
      <w:r>
        <w:rPr>
          <w:rFonts w:ascii="Lato" w:hAnsi="Lato" w:cs="Arial"/>
          <w:spacing w:val="4"/>
        </w:rPr>
        <w:t>2</w:t>
      </w:r>
      <w:r w:rsidRPr="00B15097">
        <w:rPr>
          <w:rFonts w:ascii="Lato" w:hAnsi="Lato" w:cs="Arial"/>
          <w:spacing w:val="4"/>
        </w:rPr>
        <w:t xml:space="preserve"> – Część </w:t>
      </w:r>
      <w:r>
        <w:rPr>
          <w:rFonts w:ascii="Lato" w:hAnsi="Lato" w:cs="Arial"/>
          <w:spacing w:val="4"/>
        </w:rPr>
        <w:t>rysunkowa</w:t>
      </w:r>
      <w:r w:rsidRPr="00B15097">
        <w:rPr>
          <w:rFonts w:ascii="Lato" w:hAnsi="Lato" w:cs="Arial"/>
          <w:spacing w:val="4"/>
        </w:rPr>
        <w:t xml:space="preserve"> – Zeszyt </w:t>
      </w:r>
      <w:r>
        <w:rPr>
          <w:rFonts w:ascii="Lato" w:hAnsi="Lato" w:cs="Arial"/>
          <w:spacing w:val="4"/>
        </w:rPr>
        <w:t>5</w:t>
      </w:r>
      <w:r w:rsidRPr="00B15097">
        <w:rPr>
          <w:rFonts w:ascii="Lato" w:hAnsi="Lato" w:cs="Arial"/>
          <w:spacing w:val="4"/>
        </w:rPr>
        <w:t xml:space="preserve"> Projektu zagospodarowania terenu</w:t>
      </w:r>
      <w:r w:rsidRPr="00B15097">
        <w:rPr>
          <w:rFonts w:ascii="Lato" w:hAnsi="Lato" w:cs="Arial"/>
          <w:bCs/>
          <w:iCs/>
          <w:spacing w:val="4"/>
        </w:rPr>
        <w:t>, któr</w:t>
      </w:r>
      <w:r>
        <w:rPr>
          <w:rFonts w:ascii="Lato" w:hAnsi="Lato" w:cs="Arial"/>
          <w:bCs/>
          <w:iCs/>
          <w:spacing w:val="4"/>
        </w:rPr>
        <w:t>a</w:t>
      </w:r>
      <w:r w:rsidRPr="00B15097">
        <w:rPr>
          <w:rFonts w:ascii="Lato" w:hAnsi="Lato" w:cs="Arial"/>
          <w:bCs/>
          <w:iCs/>
          <w:spacing w:val="4"/>
        </w:rPr>
        <w:t xml:space="preserve"> stanowi załącznik nr </w:t>
      </w:r>
      <w:r>
        <w:rPr>
          <w:rFonts w:ascii="Lato" w:hAnsi="Lato" w:cs="Arial"/>
          <w:bCs/>
          <w:iCs/>
          <w:spacing w:val="4"/>
        </w:rPr>
        <w:t>9</w:t>
      </w:r>
      <w:r w:rsidRPr="00B15097">
        <w:rPr>
          <w:rFonts w:ascii="Lato" w:hAnsi="Lato" w:cs="Arial"/>
          <w:bCs/>
          <w:iCs/>
          <w:spacing w:val="4"/>
        </w:rPr>
        <w:t xml:space="preserve"> do niniejszej decyzji</w:t>
      </w:r>
      <w:r>
        <w:rPr>
          <w:rFonts w:ascii="Lato" w:hAnsi="Lato" w:cs="Arial"/>
          <w:bCs/>
          <w:iCs/>
          <w:spacing w:val="4"/>
        </w:rPr>
        <w:t>,</w:t>
      </w:r>
    </w:p>
    <w:p w14:paraId="7C63B873" w14:textId="77777777" w:rsidR="00ED13AC" w:rsidRPr="005A4B95" w:rsidRDefault="00ED13AC" w:rsidP="00ED13AC">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spacing w:val="4"/>
        </w:rPr>
        <w:t xml:space="preserve">zamiennych arkuszy nr 00_zm, 01_zm, 03_zm, 04_zm rysunku nr 04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Część rysunkowa – Zeszyt 5 Projektu zagospodarowania terenu</w:t>
      </w:r>
      <w:r w:rsidRPr="00642A8F">
        <w:rPr>
          <w:rFonts w:ascii="Lato" w:hAnsi="Lato" w:cs="Arial"/>
          <w:bCs/>
          <w:iCs/>
          <w:spacing w:val="4"/>
        </w:rPr>
        <w:t>, które stanowią załącznik</w:t>
      </w:r>
      <w:r>
        <w:rPr>
          <w:rFonts w:ascii="Lato" w:hAnsi="Lato" w:cs="Arial"/>
          <w:bCs/>
          <w:iCs/>
          <w:spacing w:val="4"/>
        </w:rPr>
        <w:t>i</w:t>
      </w:r>
      <w:r w:rsidRPr="00642A8F">
        <w:rPr>
          <w:rFonts w:ascii="Lato" w:hAnsi="Lato" w:cs="Arial"/>
          <w:bCs/>
          <w:iCs/>
          <w:spacing w:val="4"/>
        </w:rPr>
        <w:t xml:space="preserve"> nr </w:t>
      </w:r>
      <w:r>
        <w:rPr>
          <w:rFonts w:ascii="Lato" w:hAnsi="Lato" w:cs="Arial"/>
          <w:bCs/>
          <w:iCs/>
          <w:spacing w:val="4"/>
        </w:rPr>
        <w:t>9.1-9.4</w:t>
      </w:r>
      <w:r w:rsidRPr="00642A8F">
        <w:rPr>
          <w:rFonts w:ascii="Lato" w:hAnsi="Lato" w:cs="Arial"/>
          <w:bCs/>
          <w:iCs/>
          <w:spacing w:val="4"/>
        </w:rPr>
        <w:t xml:space="preserve"> do niniejszej decyzji,</w:t>
      </w:r>
    </w:p>
    <w:p w14:paraId="18A7FF01" w14:textId="77777777" w:rsidR="00ED13AC" w:rsidRPr="002A1BB8" w:rsidRDefault="00ED13AC" w:rsidP="00ED13AC">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ej strony nr 5 </w:t>
      </w:r>
      <w:r w:rsidRPr="00B15097">
        <w:rPr>
          <w:rFonts w:ascii="Lato" w:hAnsi="Lato" w:cs="Arial"/>
          <w:spacing w:val="4"/>
        </w:rPr>
        <w:t>tomu 1.</w:t>
      </w:r>
      <w:r>
        <w:rPr>
          <w:rFonts w:ascii="Lato" w:hAnsi="Lato" w:cs="Arial"/>
          <w:spacing w:val="4"/>
        </w:rPr>
        <w:t>2</w:t>
      </w:r>
      <w:r w:rsidRPr="00B15097">
        <w:rPr>
          <w:rFonts w:ascii="Lato" w:hAnsi="Lato" w:cs="Arial"/>
          <w:spacing w:val="4"/>
        </w:rPr>
        <w:t xml:space="preserve"> – Część </w:t>
      </w:r>
      <w:r>
        <w:rPr>
          <w:rFonts w:ascii="Lato" w:hAnsi="Lato" w:cs="Arial"/>
          <w:spacing w:val="4"/>
        </w:rPr>
        <w:t>rysunkowa</w:t>
      </w:r>
      <w:r w:rsidRPr="00B15097">
        <w:rPr>
          <w:rFonts w:ascii="Lato" w:hAnsi="Lato" w:cs="Arial"/>
          <w:spacing w:val="4"/>
        </w:rPr>
        <w:t xml:space="preserve"> – Zeszyt </w:t>
      </w:r>
      <w:r>
        <w:rPr>
          <w:rFonts w:ascii="Lato" w:hAnsi="Lato" w:cs="Arial"/>
          <w:spacing w:val="4"/>
        </w:rPr>
        <w:t>6</w:t>
      </w:r>
      <w:r w:rsidRPr="00B15097">
        <w:rPr>
          <w:rFonts w:ascii="Lato" w:hAnsi="Lato" w:cs="Arial"/>
          <w:spacing w:val="4"/>
        </w:rPr>
        <w:t xml:space="preserve"> Projektu zagospodarowania terenu</w:t>
      </w:r>
      <w:r w:rsidRPr="00B15097">
        <w:rPr>
          <w:rFonts w:ascii="Lato" w:hAnsi="Lato" w:cs="Arial"/>
          <w:bCs/>
          <w:iCs/>
          <w:spacing w:val="4"/>
        </w:rPr>
        <w:t>, któr</w:t>
      </w:r>
      <w:r>
        <w:rPr>
          <w:rFonts w:ascii="Lato" w:hAnsi="Lato" w:cs="Arial"/>
          <w:bCs/>
          <w:iCs/>
          <w:spacing w:val="4"/>
        </w:rPr>
        <w:t>a</w:t>
      </w:r>
      <w:r w:rsidRPr="00B15097">
        <w:rPr>
          <w:rFonts w:ascii="Lato" w:hAnsi="Lato" w:cs="Arial"/>
          <w:bCs/>
          <w:iCs/>
          <w:spacing w:val="4"/>
        </w:rPr>
        <w:t xml:space="preserve"> stanowi załącznik nr </w:t>
      </w:r>
      <w:r>
        <w:rPr>
          <w:rFonts w:ascii="Lato" w:hAnsi="Lato" w:cs="Arial"/>
          <w:bCs/>
          <w:iCs/>
          <w:spacing w:val="4"/>
        </w:rPr>
        <w:t>10</w:t>
      </w:r>
      <w:r w:rsidRPr="00B15097">
        <w:rPr>
          <w:rFonts w:ascii="Lato" w:hAnsi="Lato" w:cs="Arial"/>
          <w:bCs/>
          <w:iCs/>
          <w:spacing w:val="4"/>
        </w:rPr>
        <w:t xml:space="preserve"> do niniejszej decyzji</w:t>
      </w:r>
      <w:r>
        <w:rPr>
          <w:rFonts w:ascii="Lato" w:hAnsi="Lato" w:cs="Arial"/>
          <w:bCs/>
          <w:iCs/>
          <w:spacing w:val="4"/>
        </w:rPr>
        <w:t>,</w:t>
      </w:r>
    </w:p>
    <w:p w14:paraId="7FEE7A23" w14:textId="71B1FABD" w:rsidR="00ED13AC" w:rsidRPr="005A4B95" w:rsidRDefault="00ED13AC" w:rsidP="00ED13AC">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spacing w:val="4"/>
        </w:rPr>
        <w:t xml:space="preserve">zamiennych arkuszy nr 06_zm, 10_zm, 10a_zm, 10b_zm, 11_zm, 11a_zm, 12_zm rysunku nr 04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Część rysunkowa – Zeszyt 6 Projektu zagospodarowania terenu</w:t>
      </w:r>
      <w:r w:rsidRPr="00642A8F">
        <w:rPr>
          <w:rFonts w:ascii="Lato" w:hAnsi="Lato" w:cs="Arial"/>
          <w:bCs/>
          <w:iCs/>
          <w:spacing w:val="4"/>
        </w:rPr>
        <w:t>, które stanowią załącznik</w:t>
      </w:r>
      <w:r>
        <w:rPr>
          <w:rFonts w:ascii="Lato" w:hAnsi="Lato" w:cs="Arial"/>
          <w:bCs/>
          <w:iCs/>
          <w:spacing w:val="4"/>
        </w:rPr>
        <w:t>i</w:t>
      </w:r>
      <w:r w:rsidRPr="00642A8F">
        <w:rPr>
          <w:rFonts w:ascii="Lato" w:hAnsi="Lato" w:cs="Arial"/>
          <w:bCs/>
          <w:iCs/>
          <w:spacing w:val="4"/>
        </w:rPr>
        <w:t xml:space="preserve"> </w:t>
      </w:r>
      <w:r w:rsidR="00B02FFD">
        <w:rPr>
          <w:rFonts w:ascii="Lato" w:hAnsi="Lato" w:cs="Arial"/>
          <w:bCs/>
          <w:iCs/>
          <w:spacing w:val="4"/>
        </w:rPr>
        <w:br/>
      </w:r>
      <w:r w:rsidRPr="00642A8F">
        <w:rPr>
          <w:rFonts w:ascii="Lato" w:hAnsi="Lato" w:cs="Arial"/>
          <w:bCs/>
          <w:iCs/>
          <w:spacing w:val="4"/>
        </w:rPr>
        <w:t xml:space="preserve">nr </w:t>
      </w:r>
      <w:r>
        <w:rPr>
          <w:rFonts w:ascii="Lato" w:hAnsi="Lato" w:cs="Arial"/>
          <w:bCs/>
          <w:iCs/>
          <w:spacing w:val="4"/>
        </w:rPr>
        <w:t>10.1-10.7</w:t>
      </w:r>
      <w:r w:rsidRPr="00642A8F">
        <w:rPr>
          <w:rFonts w:ascii="Lato" w:hAnsi="Lato" w:cs="Arial"/>
          <w:bCs/>
          <w:iCs/>
          <w:spacing w:val="4"/>
        </w:rPr>
        <w:t xml:space="preserve"> do niniejszej decyzji,</w:t>
      </w:r>
    </w:p>
    <w:p w14:paraId="7AD09A6E" w14:textId="77777777" w:rsidR="00ED13AC" w:rsidRPr="002A1BB8" w:rsidRDefault="00ED13AC" w:rsidP="00ED13AC">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w:t>
      </w:r>
      <w:r>
        <w:rPr>
          <w:rFonts w:ascii="Lato" w:hAnsi="Lato" w:cs="Arial"/>
          <w:bCs/>
          <w:spacing w:val="4"/>
        </w:rPr>
        <w:t xml:space="preserve">nych stron nr 2-7 </w:t>
      </w:r>
      <w:r w:rsidRPr="00B15097">
        <w:rPr>
          <w:rFonts w:ascii="Lato" w:hAnsi="Lato" w:cs="Arial"/>
          <w:spacing w:val="4"/>
        </w:rPr>
        <w:t xml:space="preserve">tomu </w:t>
      </w:r>
      <w:r w:rsidRPr="000010A7">
        <w:rPr>
          <w:rFonts w:ascii="Lato" w:hAnsi="Lato" w:cs="Arial"/>
          <w:spacing w:val="4"/>
        </w:rPr>
        <w:t xml:space="preserve">1.3 – </w:t>
      </w:r>
      <w:r>
        <w:rPr>
          <w:rFonts w:ascii="Lato" w:hAnsi="Lato" w:cs="Arial"/>
          <w:spacing w:val="4"/>
        </w:rPr>
        <w:t>Kopie uprawnień i zaświadczeń z izb inżynierów budownictwa</w:t>
      </w:r>
      <w:r w:rsidRPr="000010A7">
        <w:rPr>
          <w:rFonts w:ascii="Lato" w:hAnsi="Lato" w:cs="Arial"/>
          <w:spacing w:val="4"/>
        </w:rPr>
        <w:t xml:space="preserve"> </w:t>
      </w:r>
      <w:r w:rsidRPr="00B15097">
        <w:rPr>
          <w:rFonts w:ascii="Lato" w:hAnsi="Lato" w:cs="Arial"/>
          <w:spacing w:val="4"/>
        </w:rPr>
        <w:t>Projektu zagospodarowania terenu</w:t>
      </w:r>
      <w:r w:rsidRPr="00B15097">
        <w:rPr>
          <w:rFonts w:ascii="Lato" w:hAnsi="Lato" w:cs="Arial"/>
          <w:bCs/>
          <w:iCs/>
          <w:spacing w:val="4"/>
        </w:rPr>
        <w:t>, któr</w:t>
      </w:r>
      <w:r>
        <w:rPr>
          <w:rFonts w:ascii="Lato" w:hAnsi="Lato" w:cs="Arial"/>
          <w:bCs/>
          <w:iCs/>
          <w:spacing w:val="4"/>
        </w:rPr>
        <w:t>e</w:t>
      </w:r>
      <w:r w:rsidRPr="00B15097">
        <w:rPr>
          <w:rFonts w:ascii="Lato" w:hAnsi="Lato" w:cs="Arial"/>
          <w:bCs/>
          <w:iCs/>
          <w:spacing w:val="4"/>
        </w:rPr>
        <w:t xml:space="preserve"> stanowi</w:t>
      </w:r>
      <w:r>
        <w:rPr>
          <w:rFonts w:ascii="Lato" w:hAnsi="Lato" w:cs="Arial"/>
          <w:bCs/>
          <w:iCs/>
          <w:spacing w:val="4"/>
        </w:rPr>
        <w:t>ą</w:t>
      </w:r>
      <w:r w:rsidRPr="00B15097">
        <w:rPr>
          <w:rFonts w:ascii="Lato" w:hAnsi="Lato" w:cs="Arial"/>
          <w:bCs/>
          <w:iCs/>
          <w:spacing w:val="4"/>
        </w:rPr>
        <w:t xml:space="preserve"> załącznik nr </w:t>
      </w:r>
      <w:r>
        <w:rPr>
          <w:rFonts w:ascii="Lato" w:hAnsi="Lato" w:cs="Arial"/>
          <w:bCs/>
          <w:iCs/>
          <w:spacing w:val="4"/>
        </w:rPr>
        <w:t>11</w:t>
      </w:r>
      <w:r w:rsidRPr="00B15097">
        <w:rPr>
          <w:rFonts w:ascii="Lato" w:hAnsi="Lato" w:cs="Arial"/>
          <w:bCs/>
          <w:iCs/>
          <w:spacing w:val="4"/>
        </w:rPr>
        <w:t xml:space="preserve"> do niniejszej decyzji</w:t>
      </w:r>
      <w:r>
        <w:rPr>
          <w:rFonts w:ascii="Lato" w:hAnsi="Lato" w:cs="Arial"/>
          <w:bCs/>
          <w:iCs/>
          <w:spacing w:val="4"/>
        </w:rPr>
        <w:t>,</w:t>
      </w:r>
    </w:p>
    <w:p w14:paraId="2FC168C5" w14:textId="77777777" w:rsidR="00ED13AC" w:rsidRPr="002A1BB8" w:rsidRDefault="00ED13AC" w:rsidP="00ED13AC">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ych stron nr 2-7 </w:t>
      </w:r>
      <w:r w:rsidRPr="00B15097">
        <w:rPr>
          <w:rFonts w:ascii="Lato" w:hAnsi="Lato" w:cs="Arial"/>
          <w:spacing w:val="4"/>
        </w:rPr>
        <w:t xml:space="preserve">tomu </w:t>
      </w:r>
      <w:r w:rsidRPr="000010A7">
        <w:rPr>
          <w:rFonts w:ascii="Lato" w:hAnsi="Lato" w:cs="Arial"/>
          <w:spacing w:val="4"/>
        </w:rPr>
        <w:t>1.</w:t>
      </w:r>
      <w:r>
        <w:rPr>
          <w:rFonts w:ascii="Lato" w:hAnsi="Lato" w:cs="Arial"/>
          <w:spacing w:val="4"/>
        </w:rPr>
        <w:t>4</w:t>
      </w:r>
      <w:r w:rsidRPr="000010A7">
        <w:rPr>
          <w:rFonts w:ascii="Lato" w:hAnsi="Lato" w:cs="Arial"/>
          <w:spacing w:val="4"/>
        </w:rPr>
        <w:t xml:space="preserve"> – </w:t>
      </w:r>
      <w:r>
        <w:rPr>
          <w:rFonts w:ascii="Lato" w:hAnsi="Lato" w:cs="Arial"/>
          <w:spacing w:val="4"/>
        </w:rPr>
        <w:t>Decyzje, opinie, uzgodnienia i pisma – Zeszyt 1</w:t>
      </w:r>
      <w:r w:rsidRPr="000010A7">
        <w:rPr>
          <w:rFonts w:ascii="Lato" w:hAnsi="Lato" w:cs="Arial"/>
          <w:spacing w:val="4"/>
        </w:rPr>
        <w:t xml:space="preserve"> </w:t>
      </w:r>
      <w:r w:rsidRPr="00B15097">
        <w:rPr>
          <w:rFonts w:ascii="Lato" w:hAnsi="Lato" w:cs="Arial"/>
          <w:spacing w:val="4"/>
        </w:rPr>
        <w:t>Projektu zagospodarowania terenu</w:t>
      </w:r>
      <w:r w:rsidRPr="00B15097">
        <w:rPr>
          <w:rFonts w:ascii="Lato" w:hAnsi="Lato" w:cs="Arial"/>
          <w:bCs/>
          <w:iCs/>
          <w:spacing w:val="4"/>
        </w:rPr>
        <w:t>, któr</w:t>
      </w:r>
      <w:r>
        <w:rPr>
          <w:rFonts w:ascii="Lato" w:hAnsi="Lato" w:cs="Arial"/>
          <w:bCs/>
          <w:iCs/>
          <w:spacing w:val="4"/>
        </w:rPr>
        <w:t>e</w:t>
      </w:r>
      <w:r w:rsidRPr="00B15097">
        <w:rPr>
          <w:rFonts w:ascii="Lato" w:hAnsi="Lato" w:cs="Arial"/>
          <w:bCs/>
          <w:iCs/>
          <w:spacing w:val="4"/>
        </w:rPr>
        <w:t xml:space="preserve"> stanowi</w:t>
      </w:r>
      <w:r>
        <w:rPr>
          <w:rFonts w:ascii="Lato" w:hAnsi="Lato" w:cs="Arial"/>
          <w:bCs/>
          <w:iCs/>
          <w:spacing w:val="4"/>
        </w:rPr>
        <w:t>ą</w:t>
      </w:r>
      <w:r w:rsidRPr="00B15097">
        <w:rPr>
          <w:rFonts w:ascii="Lato" w:hAnsi="Lato" w:cs="Arial"/>
          <w:bCs/>
          <w:iCs/>
          <w:spacing w:val="4"/>
        </w:rPr>
        <w:t xml:space="preserve"> załącznik nr </w:t>
      </w:r>
      <w:r>
        <w:rPr>
          <w:rFonts w:ascii="Lato" w:hAnsi="Lato" w:cs="Arial"/>
          <w:bCs/>
          <w:iCs/>
          <w:spacing w:val="4"/>
        </w:rPr>
        <w:t>12</w:t>
      </w:r>
      <w:r w:rsidRPr="00B15097">
        <w:rPr>
          <w:rFonts w:ascii="Lato" w:hAnsi="Lato" w:cs="Arial"/>
          <w:bCs/>
          <w:iCs/>
          <w:spacing w:val="4"/>
        </w:rPr>
        <w:t xml:space="preserve"> do niniejszej decyzji</w:t>
      </w:r>
      <w:r>
        <w:rPr>
          <w:rFonts w:ascii="Lato" w:hAnsi="Lato" w:cs="Arial"/>
          <w:bCs/>
          <w:iCs/>
          <w:spacing w:val="4"/>
        </w:rPr>
        <w:t>,</w:t>
      </w:r>
    </w:p>
    <w:p w14:paraId="29DD1C51" w14:textId="77777777" w:rsidR="00ED13AC" w:rsidRPr="006534BC" w:rsidRDefault="00ED13AC" w:rsidP="00ED13AC">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ych stron nr 2-7 </w:t>
      </w:r>
      <w:r w:rsidRPr="00B15097">
        <w:rPr>
          <w:rFonts w:ascii="Lato" w:hAnsi="Lato" w:cs="Arial"/>
          <w:spacing w:val="4"/>
        </w:rPr>
        <w:t xml:space="preserve">tomu </w:t>
      </w:r>
      <w:r w:rsidRPr="000010A7">
        <w:rPr>
          <w:rFonts w:ascii="Lato" w:hAnsi="Lato" w:cs="Arial"/>
          <w:spacing w:val="4"/>
        </w:rPr>
        <w:t>1.</w:t>
      </w:r>
      <w:r>
        <w:rPr>
          <w:rFonts w:ascii="Lato" w:hAnsi="Lato" w:cs="Arial"/>
          <w:spacing w:val="4"/>
        </w:rPr>
        <w:t>4</w:t>
      </w:r>
      <w:r w:rsidRPr="000010A7">
        <w:rPr>
          <w:rFonts w:ascii="Lato" w:hAnsi="Lato" w:cs="Arial"/>
          <w:spacing w:val="4"/>
        </w:rPr>
        <w:t xml:space="preserve"> – </w:t>
      </w:r>
      <w:r>
        <w:rPr>
          <w:rFonts w:ascii="Lato" w:hAnsi="Lato" w:cs="Arial"/>
          <w:spacing w:val="4"/>
        </w:rPr>
        <w:t xml:space="preserve">Decyzje, opinie, uzgodnienia i pisma – Zeszyt 2 </w:t>
      </w:r>
      <w:r w:rsidRPr="00B15097">
        <w:rPr>
          <w:rFonts w:ascii="Lato" w:hAnsi="Lato" w:cs="Arial"/>
          <w:spacing w:val="4"/>
        </w:rPr>
        <w:t>Projektu zagospodarowania terenu</w:t>
      </w:r>
      <w:r w:rsidRPr="00B15097">
        <w:rPr>
          <w:rFonts w:ascii="Lato" w:hAnsi="Lato" w:cs="Arial"/>
          <w:bCs/>
          <w:iCs/>
          <w:spacing w:val="4"/>
        </w:rPr>
        <w:t>, któr</w:t>
      </w:r>
      <w:r>
        <w:rPr>
          <w:rFonts w:ascii="Lato" w:hAnsi="Lato" w:cs="Arial"/>
          <w:bCs/>
          <w:iCs/>
          <w:spacing w:val="4"/>
        </w:rPr>
        <w:t>e</w:t>
      </w:r>
      <w:r w:rsidRPr="00B15097">
        <w:rPr>
          <w:rFonts w:ascii="Lato" w:hAnsi="Lato" w:cs="Arial"/>
          <w:bCs/>
          <w:iCs/>
          <w:spacing w:val="4"/>
        </w:rPr>
        <w:t xml:space="preserve"> stanowi</w:t>
      </w:r>
      <w:r>
        <w:rPr>
          <w:rFonts w:ascii="Lato" w:hAnsi="Lato" w:cs="Arial"/>
          <w:bCs/>
          <w:iCs/>
          <w:spacing w:val="4"/>
        </w:rPr>
        <w:t>ą</w:t>
      </w:r>
      <w:r w:rsidRPr="00B15097">
        <w:rPr>
          <w:rFonts w:ascii="Lato" w:hAnsi="Lato" w:cs="Arial"/>
          <w:bCs/>
          <w:iCs/>
          <w:spacing w:val="4"/>
        </w:rPr>
        <w:t xml:space="preserve"> załącznik nr </w:t>
      </w:r>
      <w:r>
        <w:rPr>
          <w:rFonts w:ascii="Lato" w:hAnsi="Lato" w:cs="Arial"/>
          <w:bCs/>
          <w:iCs/>
          <w:spacing w:val="4"/>
        </w:rPr>
        <w:t>13</w:t>
      </w:r>
      <w:r w:rsidRPr="00B15097">
        <w:rPr>
          <w:rFonts w:ascii="Lato" w:hAnsi="Lato" w:cs="Arial"/>
          <w:bCs/>
          <w:iCs/>
          <w:spacing w:val="4"/>
        </w:rPr>
        <w:t xml:space="preserve"> do niniejszej decyzji</w:t>
      </w:r>
      <w:r>
        <w:rPr>
          <w:rFonts w:ascii="Lato" w:hAnsi="Lato" w:cs="Arial"/>
          <w:bCs/>
          <w:iCs/>
          <w:spacing w:val="4"/>
        </w:rPr>
        <w:t xml:space="preserve">, </w:t>
      </w:r>
    </w:p>
    <w:p w14:paraId="1AB85838" w14:textId="591FFA45" w:rsidR="008A1782" w:rsidRPr="008A1782" w:rsidRDefault="008A1782" w:rsidP="008A1782">
      <w:pPr>
        <w:numPr>
          <w:ilvl w:val="0"/>
          <w:numId w:val="21"/>
        </w:numPr>
        <w:spacing w:after="240" w:line="240" w:lineRule="exact"/>
        <w:ind w:left="567" w:hanging="283"/>
        <w:jc w:val="both"/>
        <w:outlineLvl w:val="0"/>
        <w:rPr>
          <w:rFonts w:ascii="Lato" w:hAnsi="Lato" w:cs="Arial"/>
          <w:bCs/>
          <w:iCs/>
          <w:spacing w:val="4"/>
          <w:szCs w:val="20"/>
        </w:rPr>
      </w:pPr>
      <w:r w:rsidRPr="008A1782">
        <w:rPr>
          <w:rFonts w:ascii="Lato" w:hAnsi="Lato" w:cs="Arial"/>
          <w:bCs/>
          <w:iCs/>
          <w:spacing w:val="4"/>
          <w:szCs w:val="20"/>
        </w:rPr>
        <w:t>zatwierdzenie tomu 1.</w:t>
      </w:r>
      <w:r>
        <w:rPr>
          <w:rFonts w:ascii="Lato" w:hAnsi="Lato" w:cs="Arial"/>
          <w:bCs/>
          <w:iCs/>
          <w:spacing w:val="4"/>
          <w:szCs w:val="20"/>
        </w:rPr>
        <w:t>3</w:t>
      </w:r>
      <w:r w:rsidRPr="008A1782">
        <w:rPr>
          <w:rFonts w:ascii="Lato" w:hAnsi="Lato" w:cs="Arial"/>
          <w:bCs/>
          <w:iCs/>
          <w:spacing w:val="4"/>
          <w:szCs w:val="20"/>
        </w:rPr>
        <w:t xml:space="preserve"> </w:t>
      </w:r>
      <w:r>
        <w:rPr>
          <w:rFonts w:ascii="Lato" w:hAnsi="Lato" w:cs="Arial"/>
          <w:bCs/>
          <w:iCs/>
          <w:spacing w:val="4"/>
          <w:szCs w:val="20"/>
        </w:rPr>
        <w:t>P</w:t>
      </w:r>
      <w:r w:rsidRPr="008A1782">
        <w:rPr>
          <w:rFonts w:ascii="Lato" w:hAnsi="Lato" w:cs="Arial"/>
          <w:bCs/>
          <w:iCs/>
          <w:spacing w:val="4"/>
          <w:szCs w:val="20"/>
        </w:rPr>
        <w:t xml:space="preserve">rojektu zagospodarowania terenu, zawierającego kopie zaświadczeń z Izb Inżynierów Budownictwa projektantów i sprawdzających przygotowujących zamienne części </w:t>
      </w:r>
      <w:r>
        <w:rPr>
          <w:rFonts w:ascii="Lato" w:hAnsi="Lato" w:cs="Arial"/>
          <w:bCs/>
          <w:iCs/>
          <w:spacing w:val="4"/>
          <w:szCs w:val="20"/>
        </w:rPr>
        <w:t>P</w:t>
      </w:r>
      <w:r w:rsidRPr="008A1782">
        <w:rPr>
          <w:rFonts w:ascii="Lato" w:hAnsi="Lato" w:cs="Arial"/>
          <w:bCs/>
          <w:iCs/>
          <w:spacing w:val="4"/>
          <w:szCs w:val="20"/>
        </w:rPr>
        <w:t xml:space="preserve">rojektu budowlanego, </w:t>
      </w:r>
      <w:r w:rsidRPr="00B15097">
        <w:rPr>
          <w:rFonts w:ascii="Lato" w:hAnsi="Lato" w:cs="Arial"/>
          <w:bCs/>
          <w:iCs/>
          <w:spacing w:val="4"/>
        </w:rPr>
        <w:t>któr</w:t>
      </w:r>
      <w:r>
        <w:rPr>
          <w:rFonts w:ascii="Lato" w:hAnsi="Lato" w:cs="Arial"/>
          <w:bCs/>
          <w:iCs/>
          <w:spacing w:val="4"/>
        </w:rPr>
        <w:t>y</w:t>
      </w:r>
      <w:r w:rsidRPr="00B15097">
        <w:rPr>
          <w:rFonts w:ascii="Lato" w:hAnsi="Lato" w:cs="Arial"/>
          <w:bCs/>
          <w:iCs/>
          <w:spacing w:val="4"/>
        </w:rPr>
        <w:t xml:space="preserve"> stanowi załącznik nr </w:t>
      </w:r>
      <w:r>
        <w:rPr>
          <w:rFonts w:ascii="Lato" w:hAnsi="Lato" w:cs="Arial"/>
          <w:bCs/>
          <w:iCs/>
          <w:spacing w:val="4"/>
        </w:rPr>
        <w:t>13</w:t>
      </w:r>
      <w:r w:rsidR="00F71946">
        <w:rPr>
          <w:rFonts w:ascii="Lato" w:hAnsi="Lato" w:cs="Arial"/>
          <w:bCs/>
          <w:iCs/>
          <w:spacing w:val="4"/>
        </w:rPr>
        <w:t>.1</w:t>
      </w:r>
      <w:r w:rsidRPr="00B15097">
        <w:rPr>
          <w:rFonts w:ascii="Lato" w:hAnsi="Lato" w:cs="Arial"/>
          <w:bCs/>
          <w:iCs/>
          <w:spacing w:val="4"/>
        </w:rPr>
        <w:t xml:space="preserve"> do niniejszej decyzji</w:t>
      </w:r>
      <w:r>
        <w:rPr>
          <w:rFonts w:ascii="Lato" w:hAnsi="Lato" w:cs="Arial"/>
          <w:bCs/>
          <w:iCs/>
          <w:spacing w:val="4"/>
          <w:szCs w:val="20"/>
        </w:rPr>
        <w:t>.</w:t>
      </w:r>
    </w:p>
    <w:p w14:paraId="1C651E39" w14:textId="5939345A" w:rsidR="00ED13AC" w:rsidRPr="00ED13AC" w:rsidRDefault="00ED13AC" w:rsidP="00ED13AC">
      <w:pPr>
        <w:widowControl w:val="0"/>
        <w:numPr>
          <w:ilvl w:val="0"/>
          <w:numId w:val="7"/>
        </w:numPr>
        <w:tabs>
          <w:tab w:val="left" w:pos="284"/>
        </w:tabs>
        <w:suppressAutoHyphens/>
        <w:spacing w:after="240" w:line="240" w:lineRule="exact"/>
        <w:jc w:val="both"/>
        <w:textAlignment w:val="baseline"/>
        <w:rPr>
          <w:rFonts w:ascii="Lato" w:hAnsi="Lato"/>
        </w:rPr>
      </w:pPr>
      <w:r>
        <w:rPr>
          <w:rFonts w:ascii="Lato" w:hAnsi="Lato" w:cs="Arial"/>
          <w:b/>
          <w:bCs/>
          <w:spacing w:val="4"/>
          <w:kern w:val="2"/>
        </w:rPr>
        <w:t>Uchylam:</w:t>
      </w:r>
      <w:r w:rsidRPr="0089255A">
        <w:rPr>
          <w:rFonts w:ascii="Lato" w:hAnsi="Lato" w:cs="Arial"/>
          <w:b/>
          <w:bCs/>
          <w:spacing w:val="4"/>
          <w:kern w:val="2"/>
        </w:rPr>
        <w:t xml:space="preserve"> </w:t>
      </w:r>
    </w:p>
    <w:p w14:paraId="1E7934CF" w14:textId="464032CF" w:rsidR="009117A2" w:rsidRPr="000010A7" w:rsidRDefault="009117A2" w:rsidP="009117A2">
      <w:pPr>
        <w:numPr>
          <w:ilvl w:val="0"/>
          <w:numId w:val="16"/>
        </w:numPr>
        <w:spacing w:after="240" w:line="240" w:lineRule="exact"/>
        <w:ind w:left="568" w:hanging="284"/>
        <w:jc w:val="both"/>
        <w:rPr>
          <w:rFonts w:ascii="Lato" w:hAnsi="Lato" w:cs="Arial"/>
          <w:spacing w:val="4"/>
        </w:rPr>
      </w:pPr>
      <w:r w:rsidRPr="000010A7">
        <w:rPr>
          <w:rFonts w:ascii="Lato" w:hAnsi="Lato" w:cs="Arial"/>
          <w:spacing w:val="4"/>
        </w:rPr>
        <w:lastRenderedPageBreak/>
        <w:t xml:space="preserve">strony nr </w:t>
      </w:r>
      <w:r>
        <w:rPr>
          <w:rFonts w:ascii="Lato" w:hAnsi="Lato" w:cs="Arial"/>
          <w:spacing w:val="4"/>
        </w:rPr>
        <w:t>2/3, 4, 11-14, 20-31, 35, 36, 39-42, 46-48, 54, 55</w:t>
      </w:r>
      <w:r w:rsidRPr="000010A7">
        <w:rPr>
          <w:rFonts w:ascii="Lato" w:hAnsi="Lato" w:cs="Arial"/>
          <w:spacing w:val="4"/>
        </w:rPr>
        <w:t xml:space="preserve"> tomu </w:t>
      </w:r>
      <w:r>
        <w:rPr>
          <w:rFonts w:ascii="Lato" w:hAnsi="Lato" w:cs="Arial"/>
          <w:spacing w:val="4"/>
        </w:rPr>
        <w:t xml:space="preserve">2.1 – Część opisowa </w:t>
      </w:r>
      <w:r w:rsidRPr="000010A7">
        <w:rPr>
          <w:rFonts w:ascii="Lato" w:hAnsi="Lato" w:cs="Arial"/>
          <w:spacing w:val="4"/>
        </w:rPr>
        <w:t xml:space="preserve">Projektu </w:t>
      </w:r>
      <w:r>
        <w:rPr>
          <w:rFonts w:ascii="Lato" w:hAnsi="Lato" w:cs="Arial"/>
          <w:spacing w:val="4"/>
        </w:rPr>
        <w:t>architektoniczno-budowlanego</w:t>
      </w:r>
      <w:r w:rsidRPr="000010A7">
        <w:rPr>
          <w:rFonts w:ascii="Lato" w:hAnsi="Lato" w:cs="Arial"/>
          <w:bCs/>
          <w:iCs/>
          <w:spacing w:val="4"/>
        </w:rPr>
        <w:t xml:space="preserve">, </w:t>
      </w:r>
      <w:r w:rsidRPr="000010A7">
        <w:rPr>
          <w:rFonts w:ascii="Lato" w:hAnsi="Lato" w:cs="Arial"/>
          <w:bCs/>
          <w:spacing w:val="4"/>
        </w:rPr>
        <w:t xml:space="preserve">będącego częścią Projektu budowlanego, </w:t>
      </w:r>
      <w:r w:rsidRPr="000010A7">
        <w:rPr>
          <w:rFonts w:ascii="Lato" w:hAnsi="Lato" w:cs="Arial"/>
          <w:spacing w:val="4"/>
        </w:rPr>
        <w:t>stanowiącego integralną część zaskarżonej decyzji</w:t>
      </w:r>
      <w:r w:rsidRPr="000010A7">
        <w:rPr>
          <w:rFonts w:ascii="Lato" w:hAnsi="Lato" w:cs="Arial"/>
          <w:bCs/>
          <w:spacing w:val="4"/>
        </w:rPr>
        <w:t xml:space="preserve"> jako załącznik </w:t>
      </w:r>
      <w:r w:rsidR="000D5348">
        <w:rPr>
          <w:rFonts w:ascii="Lato" w:hAnsi="Lato" w:cs="Arial"/>
          <w:bCs/>
          <w:spacing w:val="4"/>
        </w:rPr>
        <w:br/>
      </w:r>
      <w:r w:rsidRPr="000010A7">
        <w:rPr>
          <w:rFonts w:ascii="Lato" w:hAnsi="Lato" w:cs="Arial"/>
          <w:bCs/>
          <w:spacing w:val="4"/>
        </w:rPr>
        <w:t>nr 6,</w:t>
      </w:r>
    </w:p>
    <w:p w14:paraId="2AEB9BA1" w14:textId="77777777" w:rsidR="009117A2" w:rsidRPr="000010A7" w:rsidRDefault="009117A2" w:rsidP="009117A2">
      <w:pPr>
        <w:numPr>
          <w:ilvl w:val="0"/>
          <w:numId w:val="16"/>
        </w:numPr>
        <w:spacing w:after="240" w:line="240" w:lineRule="exact"/>
        <w:ind w:left="568" w:hanging="284"/>
        <w:jc w:val="both"/>
        <w:rPr>
          <w:rFonts w:ascii="Lato" w:hAnsi="Lato" w:cs="Arial"/>
          <w:spacing w:val="4"/>
        </w:rPr>
      </w:pPr>
      <w:r w:rsidRPr="000010A7">
        <w:rPr>
          <w:rFonts w:ascii="Lato" w:hAnsi="Lato" w:cs="Arial"/>
          <w:spacing w:val="4"/>
        </w:rPr>
        <w:t xml:space="preserve">strony nr </w:t>
      </w:r>
      <w:r>
        <w:rPr>
          <w:rFonts w:ascii="Lato" w:hAnsi="Lato" w:cs="Arial"/>
          <w:spacing w:val="4"/>
        </w:rPr>
        <w:t>2-3</w:t>
      </w:r>
      <w:r w:rsidRPr="000010A7">
        <w:rPr>
          <w:rFonts w:ascii="Lato" w:hAnsi="Lato" w:cs="Arial"/>
          <w:spacing w:val="4"/>
        </w:rPr>
        <w:t xml:space="preserve"> tomu </w:t>
      </w:r>
      <w:r>
        <w:rPr>
          <w:rFonts w:ascii="Lato" w:hAnsi="Lato" w:cs="Arial"/>
          <w:spacing w:val="4"/>
        </w:rPr>
        <w:t xml:space="preserve">2.2 – Część rysunkowa – Zeszyt 1 </w:t>
      </w:r>
      <w:r w:rsidRPr="000010A7">
        <w:rPr>
          <w:rFonts w:ascii="Lato" w:hAnsi="Lato" w:cs="Arial"/>
          <w:spacing w:val="4"/>
        </w:rPr>
        <w:t xml:space="preserve">Projektu </w:t>
      </w:r>
      <w:r>
        <w:rPr>
          <w:rFonts w:ascii="Lato" w:hAnsi="Lato" w:cs="Arial"/>
          <w:spacing w:val="4"/>
        </w:rPr>
        <w:t>architektoniczno-budowlanego</w:t>
      </w:r>
      <w:r w:rsidRPr="000010A7">
        <w:rPr>
          <w:rFonts w:ascii="Lato" w:hAnsi="Lato" w:cs="Arial"/>
          <w:bCs/>
          <w:iCs/>
          <w:spacing w:val="4"/>
        </w:rPr>
        <w:t xml:space="preserve">, </w:t>
      </w:r>
      <w:r w:rsidRPr="000010A7">
        <w:rPr>
          <w:rFonts w:ascii="Lato" w:hAnsi="Lato" w:cs="Arial"/>
          <w:bCs/>
          <w:spacing w:val="4"/>
        </w:rPr>
        <w:t xml:space="preserve">będącego częścią Projektu budowlanego, </w:t>
      </w:r>
      <w:r w:rsidRPr="000010A7">
        <w:rPr>
          <w:rFonts w:ascii="Lato" w:hAnsi="Lato" w:cs="Arial"/>
          <w:spacing w:val="4"/>
        </w:rPr>
        <w:t>stanowiącego integralną część zaskarżonej decyzji</w:t>
      </w:r>
      <w:r w:rsidRPr="000010A7">
        <w:rPr>
          <w:rFonts w:ascii="Lato" w:hAnsi="Lato" w:cs="Arial"/>
          <w:bCs/>
          <w:spacing w:val="4"/>
        </w:rPr>
        <w:t xml:space="preserve"> jako załącznik nr 6,</w:t>
      </w:r>
    </w:p>
    <w:p w14:paraId="2BBE2C55" w14:textId="77777777" w:rsidR="009117A2" w:rsidRPr="00B61203" w:rsidRDefault="009117A2" w:rsidP="009117A2">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 xml:space="preserve">arkusze nr </w:t>
      </w:r>
      <w:r>
        <w:rPr>
          <w:rFonts w:ascii="Lato" w:hAnsi="Lato" w:cs="Arial"/>
          <w:spacing w:val="4"/>
        </w:rPr>
        <w:t xml:space="preserve">00, 01, 03, 04 rysunku nr 01 </w:t>
      </w:r>
      <w:r w:rsidRPr="00174CA0">
        <w:rPr>
          <w:rFonts w:ascii="Lato" w:hAnsi="Lato" w:cs="Arial"/>
          <w:spacing w:val="4"/>
        </w:rPr>
        <w:t xml:space="preserve">tomu </w:t>
      </w:r>
      <w:r>
        <w:rPr>
          <w:rFonts w:ascii="Lato" w:hAnsi="Lato" w:cs="Arial"/>
          <w:spacing w:val="4"/>
        </w:rPr>
        <w:t xml:space="preserve">2.2 – Część rysunkowa – Zeszyt 1 </w:t>
      </w:r>
      <w:r w:rsidRPr="000010A7">
        <w:rPr>
          <w:rFonts w:ascii="Lato" w:hAnsi="Lato" w:cs="Arial"/>
          <w:spacing w:val="4"/>
        </w:rPr>
        <w:t xml:space="preserve">Projektu </w:t>
      </w:r>
      <w:r>
        <w:rPr>
          <w:rFonts w:ascii="Lato" w:hAnsi="Lato" w:cs="Arial"/>
          <w:spacing w:val="4"/>
        </w:rPr>
        <w:t>architektoniczno-budowlanego</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r>
        <w:rPr>
          <w:rFonts w:ascii="Lato" w:hAnsi="Lato" w:cs="Arial"/>
          <w:bCs/>
          <w:spacing w:val="4"/>
        </w:rPr>
        <w:t xml:space="preserve"> </w:t>
      </w:r>
    </w:p>
    <w:p w14:paraId="159513B3" w14:textId="53ED2037" w:rsidR="00B61203" w:rsidRPr="002A1BB8" w:rsidRDefault="00B61203" w:rsidP="00B61203">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 xml:space="preserve">arkusze nr </w:t>
      </w:r>
      <w:r>
        <w:rPr>
          <w:rFonts w:ascii="Lato" w:hAnsi="Lato" w:cs="Arial"/>
          <w:spacing w:val="4"/>
        </w:rPr>
        <w:t xml:space="preserve">06, 10, 10a, 10b, 11, 11a, 12 rysunku nr 01 </w:t>
      </w:r>
      <w:r w:rsidRPr="00174CA0">
        <w:rPr>
          <w:rFonts w:ascii="Lato" w:hAnsi="Lato" w:cs="Arial"/>
          <w:spacing w:val="4"/>
        </w:rPr>
        <w:t xml:space="preserve">tomu </w:t>
      </w:r>
      <w:r>
        <w:rPr>
          <w:rFonts w:ascii="Lato" w:hAnsi="Lato" w:cs="Arial"/>
          <w:spacing w:val="4"/>
        </w:rPr>
        <w:t>2.2</w:t>
      </w:r>
      <w:r w:rsidRPr="00174CA0">
        <w:rPr>
          <w:rFonts w:ascii="Lato" w:hAnsi="Lato" w:cs="Arial"/>
          <w:spacing w:val="4"/>
        </w:rPr>
        <w:t xml:space="preserve"> </w:t>
      </w:r>
      <w:r>
        <w:rPr>
          <w:rFonts w:ascii="Lato" w:hAnsi="Lato" w:cs="Arial"/>
          <w:spacing w:val="4"/>
        </w:rPr>
        <w:t>– Część rysunkowa – Zeszyt 2 Projektu architektoniczno-budowlanego</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w:t>
      </w:r>
      <w:r w:rsidR="00B02FFD">
        <w:rPr>
          <w:rFonts w:ascii="Lato" w:hAnsi="Lato" w:cs="Arial"/>
          <w:bCs/>
          <w:spacing w:val="4"/>
        </w:rPr>
        <w:br/>
      </w:r>
      <w:r w:rsidRPr="008D324A">
        <w:rPr>
          <w:rFonts w:ascii="Lato" w:hAnsi="Lato" w:cs="Arial"/>
          <w:bCs/>
          <w:spacing w:val="4"/>
        </w:rPr>
        <w:t xml:space="preserve">nr </w:t>
      </w:r>
      <w:r>
        <w:rPr>
          <w:rFonts w:ascii="Lato" w:hAnsi="Lato" w:cs="Arial"/>
          <w:bCs/>
          <w:spacing w:val="4"/>
        </w:rPr>
        <w:t>6</w:t>
      </w:r>
      <w:r w:rsidRPr="008D324A">
        <w:rPr>
          <w:rFonts w:ascii="Lato" w:hAnsi="Lato" w:cs="Arial"/>
          <w:bCs/>
          <w:spacing w:val="4"/>
        </w:rPr>
        <w:t>,</w:t>
      </w:r>
    </w:p>
    <w:p w14:paraId="649E388C" w14:textId="6EDAC208" w:rsidR="00B61203" w:rsidRPr="002A1BB8" w:rsidRDefault="00B61203" w:rsidP="00B61203">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 xml:space="preserve">arkusz </w:t>
      </w:r>
      <w:r>
        <w:rPr>
          <w:rFonts w:ascii="Lato" w:hAnsi="Lato" w:cs="Arial"/>
          <w:spacing w:val="4"/>
        </w:rPr>
        <w:t xml:space="preserve">nr 04 rysunku nr 02 </w:t>
      </w:r>
      <w:r w:rsidR="007200E2">
        <w:rPr>
          <w:rFonts w:ascii="Lato" w:hAnsi="Lato" w:cs="Arial"/>
          <w:spacing w:val="4"/>
        </w:rPr>
        <w:t xml:space="preserve">oraz </w:t>
      </w:r>
      <w:r w:rsidR="007200E2" w:rsidRPr="00174CA0">
        <w:rPr>
          <w:rFonts w:ascii="Lato" w:hAnsi="Lato" w:cs="Arial"/>
          <w:spacing w:val="4"/>
        </w:rPr>
        <w:t xml:space="preserve">arkusz </w:t>
      </w:r>
      <w:r w:rsidR="007200E2">
        <w:rPr>
          <w:rFonts w:ascii="Lato" w:hAnsi="Lato" w:cs="Arial"/>
          <w:spacing w:val="4"/>
        </w:rPr>
        <w:t xml:space="preserve">nr 11 rysunku nr 03 </w:t>
      </w:r>
      <w:r w:rsidRPr="00174CA0">
        <w:rPr>
          <w:rFonts w:ascii="Lato" w:hAnsi="Lato" w:cs="Arial"/>
          <w:spacing w:val="4"/>
        </w:rPr>
        <w:t xml:space="preserve">tomu </w:t>
      </w:r>
      <w:r>
        <w:rPr>
          <w:rFonts w:ascii="Lato" w:hAnsi="Lato" w:cs="Arial"/>
          <w:spacing w:val="4"/>
        </w:rPr>
        <w:t>2.2</w:t>
      </w:r>
      <w:r w:rsidRPr="00174CA0">
        <w:rPr>
          <w:rFonts w:ascii="Lato" w:hAnsi="Lato" w:cs="Arial"/>
          <w:spacing w:val="4"/>
        </w:rPr>
        <w:t xml:space="preserve"> </w:t>
      </w:r>
      <w:r>
        <w:rPr>
          <w:rFonts w:ascii="Lato" w:hAnsi="Lato" w:cs="Arial"/>
          <w:spacing w:val="4"/>
        </w:rPr>
        <w:t xml:space="preserve">– Część rysunkowa – Zeszyt </w:t>
      </w:r>
      <w:r w:rsidR="007200E2">
        <w:rPr>
          <w:rFonts w:ascii="Lato" w:hAnsi="Lato" w:cs="Arial"/>
          <w:spacing w:val="4"/>
        </w:rPr>
        <w:t>3</w:t>
      </w:r>
      <w:r>
        <w:rPr>
          <w:rFonts w:ascii="Lato" w:hAnsi="Lato" w:cs="Arial"/>
          <w:spacing w:val="4"/>
        </w:rPr>
        <w:t xml:space="preserve"> Projektu architektoniczno-budowlanego</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p>
    <w:p w14:paraId="3D1A2FF7" w14:textId="1190B705" w:rsidR="007200E2" w:rsidRPr="002A1BB8" w:rsidRDefault="007200E2" w:rsidP="007200E2">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 xml:space="preserve">arkusz </w:t>
      </w:r>
      <w:r>
        <w:rPr>
          <w:rFonts w:ascii="Lato" w:hAnsi="Lato" w:cs="Arial"/>
          <w:spacing w:val="4"/>
        </w:rPr>
        <w:t xml:space="preserve">nr 16 rysunku nr 05 </w:t>
      </w:r>
      <w:r w:rsidRPr="00174CA0">
        <w:rPr>
          <w:rFonts w:ascii="Lato" w:hAnsi="Lato" w:cs="Arial"/>
          <w:spacing w:val="4"/>
        </w:rPr>
        <w:t xml:space="preserve">tomu </w:t>
      </w:r>
      <w:r>
        <w:rPr>
          <w:rFonts w:ascii="Lato" w:hAnsi="Lato" w:cs="Arial"/>
          <w:spacing w:val="4"/>
        </w:rPr>
        <w:t>2.2</w:t>
      </w:r>
      <w:r w:rsidRPr="00174CA0">
        <w:rPr>
          <w:rFonts w:ascii="Lato" w:hAnsi="Lato" w:cs="Arial"/>
          <w:spacing w:val="4"/>
        </w:rPr>
        <w:t xml:space="preserve"> </w:t>
      </w:r>
      <w:r>
        <w:rPr>
          <w:rFonts w:ascii="Lato" w:hAnsi="Lato" w:cs="Arial"/>
          <w:spacing w:val="4"/>
        </w:rPr>
        <w:t>– Część rysunkowa – Zeszyt 4 Projektu architektoniczno-budowlanego</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p>
    <w:p w14:paraId="1CE86DA8" w14:textId="4C850CAA" w:rsidR="00D5579D" w:rsidRPr="00D5579D" w:rsidRDefault="00D5579D" w:rsidP="00D5579D">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stron</w:t>
      </w:r>
      <w:r>
        <w:rPr>
          <w:rFonts w:ascii="Lato" w:hAnsi="Lato" w:cs="Arial"/>
          <w:spacing w:val="4"/>
        </w:rPr>
        <w:t>ę</w:t>
      </w:r>
      <w:r w:rsidRPr="00174CA0">
        <w:rPr>
          <w:rFonts w:ascii="Lato" w:hAnsi="Lato" w:cs="Arial"/>
          <w:spacing w:val="4"/>
        </w:rPr>
        <w:t xml:space="preserve"> nr </w:t>
      </w:r>
      <w:r>
        <w:rPr>
          <w:rFonts w:ascii="Lato" w:hAnsi="Lato" w:cs="Arial"/>
          <w:spacing w:val="4"/>
        </w:rPr>
        <w:t xml:space="preserve">2/2 </w:t>
      </w:r>
      <w:r w:rsidRPr="00174CA0">
        <w:rPr>
          <w:rFonts w:ascii="Lato" w:hAnsi="Lato" w:cs="Arial"/>
          <w:spacing w:val="4"/>
        </w:rPr>
        <w:t>tom</w:t>
      </w:r>
      <w:r w:rsidR="00754970">
        <w:rPr>
          <w:rFonts w:ascii="Lato" w:hAnsi="Lato" w:cs="Arial"/>
          <w:spacing w:val="4"/>
        </w:rPr>
        <w:t>ów</w:t>
      </w:r>
      <w:r w:rsidRPr="00174CA0">
        <w:rPr>
          <w:rFonts w:ascii="Lato" w:hAnsi="Lato" w:cs="Arial"/>
          <w:spacing w:val="4"/>
        </w:rPr>
        <w:t xml:space="preserve"> </w:t>
      </w:r>
      <w:r>
        <w:rPr>
          <w:rFonts w:ascii="Lato" w:hAnsi="Lato" w:cs="Arial"/>
          <w:spacing w:val="4"/>
        </w:rPr>
        <w:t xml:space="preserve">3.1, 3.2, 3.3, 3.6, 3.7, 3.8, 3.9, 3.10, 3.13, 3.14, 3.17, 3.21 </w:t>
      </w:r>
      <w:r w:rsidRPr="00D5579D">
        <w:rPr>
          <w:rFonts w:ascii="Lato" w:hAnsi="Lato" w:cs="Arial"/>
          <w:spacing w:val="4"/>
        </w:rPr>
        <w:t xml:space="preserve">Projektu </w:t>
      </w:r>
      <w:r>
        <w:rPr>
          <w:rFonts w:ascii="Lato" w:hAnsi="Lato" w:cs="Arial"/>
          <w:spacing w:val="4"/>
        </w:rPr>
        <w:t>architektoniczno-budowlanego</w:t>
      </w:r>
      <w:r w:rsidRPr="00D5579D">
        <w:rPr>
          <w:rFonts w:ascii="Lato" w:hAnsi="Lato" w:cs="Arial"/>
          <w:bCs/>
          <w:iCs/>
          <w:spacing w:val="4"/>
        </w:rPr>
        <w:t xml:space="preserve">, </w:t>
      </w:r>
      <w:r w:rsidRPr="00D5579D">
        <w:rPr>
          <w:rFonts w:ascii="Lato" w:hAnsi="Lato" w:cs="Arial"/>
          <w:bCs/>
          <w:spacing w:val="4"/>
        </w:rPr>
        <w:t xml:space="preserve">będącego częścią Projektu budowlanego, </w:t>
      </w:r>
      <w:r w:rsidRPr="00D5579D">
        <w:rPr>
          <w:rFonts w:ascii="Lato" w:hAnsi="Lato" w:cs="Arial"/>
          <w:spacing w:val="4"/>
        </w:rPr>
        <w:t>stanowiącego integralną część zaskarżonej decyzji</w:t>
      </w:r>
      <w:r w:rsidRPr="00D5579D">
        <w:rPr>
          <w:rFonts w:ascii="Lato" w:hAnsi="Lato" w:cs="Arial"/>
          <w:bCs/>
          <w:spacing w:val="4"/>
        </w:rPr>
        <w:t xml:space="preserve"> jako załącznik nr 6,</w:t>
      </w:r>
      <w:r>
        <w:rPr>
          <w:rFonts w:ascii="Lato" w:hAnsi="Lato" w:cs="Arial"/>
          <w:bCs/>
          <w:spacing w:val="4"/>
        </w:rPr>
        <w:t xml:space="preserve"> </w:t>
      </w:r>
    </w:p>
    <w:p w14:paraId="6BCE91D4" w14:textId="2E8B10B5" w:rsidR="00D5579D" w:rsidRPr="00D5579D" w:rsidRDefault="00D5579D" w:rsidP="00D5579D">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stron</w:t>
      </w:r>
      <w:r>
        <w:rPr>
          <w:rFonts w:ascii="Lato" w:hAnsi="Lato" w:cs="Arial"/>
          <w:spacing w:val="4"/>
        </w:rPr>
        <w:t>ę</w:t>
      </w:r>
      <w:r w:rsidRPr="00174CA0">
        <w:rPr>
          <w:rFonts w:ascii="Lato" w:hAnsi="Lato" w:cs="Arial"/>
          <w:spacing w:val="4"/>
        </w:rPr>
        <w:t xml:space="preserve"> nr </w:t>
      </w:r>
      <w:r>
        <w:rPr>
          <w:rFonts w:ascii="Lato" w:hAnsi="Lato" w:cs="Arial"/>
          <w:spacing w:val="4"/>
        </w:rPr>
        <w:t xml:space="preserve">8 </w:t>
      </w:r>
      <w:r w:rsidRPr="00174CA0">
        <w:rPr>
          <w:rFonts w:ascii="Lato" w:hAnsi="Lato" w:cs="Arial"/>
          <w:spacing w:val="4"/>
        </w:rPr>
        <w:t>tom</w:t>
      </w:r>
      <w:r w:rsidR="00754970">
        <w:rPr>
          <w:rFonts w:ascii="Lato" w:hAnsi="Lato" w:cs="Arial"/>
          <w:spacing w:val="4"/>
        </w:rPr>
        <w:t>ów</w:t>
      </w:r>
      <w:r w:rsidRPr="00174CA0">
        <w:rPr>
          <w:rFonts w:ascii="Lato" w:hAnsi="Lato" w:cs="Arial"/>
          <w:spacing w:val="4"/>
        </w:rPr>
        <w:t xml:space="preserve"> </w:t>
      </w:r>
      <w:r>
        <w:rPr>
          <w:rFonts w:ascii="Lato" w:hAnsi="Lato" w:cs="Arial"/>
          <w:spacing w:val="4"/>
        </w:rPr>
        <w:t xml:space="preserve">3.1, 3.2, 3.3, 3.6, 3.7, 3.8, 3.9, 3.10, 3.13, 3.14, 3.17, 3.21 </w:t>
      </w:r>
      <w:r w:rsidRPr="00D5579D">
        <w:rPr>
          <w:rFonts w:ascii="Lato" w:hAnsi="Lato" w:cs="Arial"/>
          <w:spacing w:val="4"/>
        </w:rPr>
        <w:t xml:space="preserve">Projektu </w:t>
      </w:r>
      <w:r>
        <w:rPr>
          <w:rFonts w:ascii="Lato" w:hAnsi="Lato" w:cs="Arial"/>
          <w:spacing w:val="4"/>
        </w:rPr>
        <w:t>architektoniczno-budowlanego</w:t>
      </w:r>
      <w:r w:rsidRPr="00D5579D">
        <w:rPr>
          <w:rFonts w:ascii="Lato" w:hAnsi="Lato" w:cs="Arial"/>
          <w:bCs/>
          <w:iCs/>
          <w:spacing w:val="4"/>
        </w:rPr>
        <w:t xml:space="preserve">, </w:t>
      </w:r>
      <w:r w:rsidRPr="00D5579D">
        <w:rPr>
          <w:rFonts w:ascii="Lato" w:hAnsi="Lato" w:cs="Arial"/>
          <w:bCs/>
          <w:spacing w:val="4"/>
        </w:rPr>
        <w:t xml:space="preserve">będącego częścią Projektu budowlanego, </w:t>
      </w:r>
      <w:r w:rsidRPr="00D5579D">
        <w:rPr>
          <w:rFonts w:ascii="Lato" w:hAnsi="Lato" w:cs="Arial"/>
          <w:spacing w:val="4"/>
        </w:rPr>
        <w:t>stanowiącego integralną część zaskarżonej decyzji</w:t>
      </w:r>
      <w:r w:rsidRPr="00D5579D">
        <w:rPr>
          <w:rFonts w:ascii="Lato" w:hAnsi="Lato" w:cs="Arial"/>
          <w:bCs/>
          <w:spacing w:val="4"/>
        </w:rPr>
        <w:t xml:space="preserve"> jako załącznik nr 6,</w:t>
      </w:r>
      <w:r>
        <w:rPr>
          <w:rFonts w:ascii="Lato" w:hAnsi="Lato" w:cs="Arial"/>
          <w:bCs/>
          <w:spacing w:val="4"/>
        </w:rPr>
        <w:t xml:space="preserve"> </w:t>
      </w:r>
    </w:p>
    <w:p w14:paraId="59F81B8D" w14:textId="6BE83277" w:rsidR="00D5579D" w:rsidRPr="00D5579D" w:rsidRDefault="00D5579D" w:rsidP="00D5579D">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stron</w:t>
      </w:r>
      <w:r>
        <w:rPr>
          <w:rFonts w:ascii="Lato" w:hAnsi="Lato" w:cs="Arial"/>
          <w:spacing w:val="4"/>
        </w:rPr>
        <w:t>ę</w:t>
      </w:r>
      <w:r w:rsidRPr="00174CA0">
        <w:rPr>
          <w:rFonts w:ascii="Lato" w:hAnsi="Lato" w:cs="Arial"/>
          <w:spacing w:val="4"/>
        </w:rPr>
        <w:t xml:space="preserve"> nr </w:t>
      </w:r>
      <w:r>
        <w:rPr>
          <w:rFonts w:ascii="Lato" w:hAnsi="Lato" w:cs="Arial"/>
          <w:spacing w:val="4"/>
        </w:rPr>
        <w:t xml:space="preserve">2/2 </w:t>
      </w:r>
      <w:r w:rsidRPr="00174CA0">
        <w:rPr>
          <w:rFonts w:ascii="Lato" w:hAnsi="Lato" w:cs="Arial"/>
          <w:spacing w:val="4"/>
        </w:rPr>
        <w:t>tom</w:t>
      </w:r>
      <w:r w:rsidR="00754970">
        <w:rPr>
          <w:rFonts w:ascii="Lato" w:hAnsi="Lato" w:cs="Arial"/>
          <w:spacing w:val="4"/>
        </w:rPr>
        <w:t>ów</w:t>
      </w:r>
      <w:r w:rsidRPr="00174CA0">
        <w:rPr>
          <w:rFonts w:ascii="Lato" w:hAnsi="Lato" w:cs="Arial"/>
          <w:spacing w:val="4"/>
        </w:rPr>
        <w:t xml:space="preserve"> </w:t>
      </w:r>
      <w:r>
        <w:rPr>
          <w:rFonts w:ascii="Lato" w:hAnsi="Lato" w:cs="Arial"/>
          <w:spacing w:val="4"/>
        </w:rPr>
        <w:t xml:space="preserve">3.4, 3.5, 3.11, 3.12, 3.15, 3.16, 3.18, 3.19 </w:t>
      </w:r>
      <w:r w:rsidRPr="00D5579D">
        <w:rPr>
          <w:rFonts w:ascii="Lato" w:hAnsi="Lato" w:cs="Arial"/>
          <w:spacing w:val="4"/>
        </w:rPr>
        <w:t xml:space="preserve">Projektu </w:t>
      </w:r>
      <w:r>
        <w:rPr>
          <w:rFonts w:ascii="Lato" w:hAnsi="Lato" w:cs="Arial"/>
          <w:spacing w:val="4"/>
        </w:rPr>
        <w:t>architektoniczno-budowlanego</w:t>
      </w:r>
      <w:r w:rsidRPr="00D5579D">
        <w:rPr>
          <w:rFonts w:ascii="Lato" w:hAnsi="Lato" w:cs="Arial"/>
          <w:bCs/>
          <w:iCs/>
          <w:spacing w:val="4"/>
        </w:rPr>
        <w:t xml:space="preserve">, </w:t>
      </w:r>
      <w:r w:rsidRPr="00D5579D">
        <w:rPr>
          <w:rFonts w:ascii="Lato" w:hAnsi="Lato" w:cs="Arial"/>
          <w:bCs/>
          <w:spacing w:val="4"/>
        </w:rPr>
        <w:t xml:space="preserve">będącego częścią Projektu budowlanego, </w:t>
      </w:r>
      <w:r w:rsidRPr="00D5579D">
        <w:rPr>
          <w:rFonts w:ascii="Lato" w:hAnsi="Lato" w:cs="Arial"/>
          <w:spacing w:val="4"/>
        </w:rPr>
        <w:t>stanowiącego integralną część zaskarżonej decyzji</w:t>
      </w:r>
      <w:r w:rsidRPr="00D5579D">
        <w:rPr>
          <w:rFonts w:ascii="Lato" w:hAnsi="Lato" w:cs="Arial"/>
          <w:bCs/>
          <w:spacing w:val="4"/>
        </w:rPr>
        <w:t xml:space="preserve"> jako załącznik nr 6,</w:t>
      </w:r>
      <w:r>
        <w:rPr>
          <w:rFonts w:ascii="Lato" w:hAnsi="Lato" w:cs="Arial"/>
          <w:bCs/>
          <w:spacing w:val="4"/>
        </w:rPr>
        <w:t xml:space="preserve"> </w:t>
      </w:r>
    </w:p>
    <w:p w14:paraId="14467DEA" w14:textId="5F61AB36" w:rsidR="00D5579D" w:rsidRPr="00D5579D" w:rsidRDefault="00D5579D" w:rsidP="00D5579D">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stron</w:t>
      </w:r>
      <w:r>
        <w:rPr>
          <w:rFonts w:ascii="Lato" w:hAnsi="Lato" w:cs="Arial"/>
          <w:spacing w:val="4"/>
        </w:rPr>
        <w:t>ę</w:t>
      </w:r>
      <w:r w:rsidRPr="00174CA0">
        <w:rPr>
          <w:rFonts w:ascii="Lato" w:hAnsi="Lato" w:cs="Arial"/>
          <w:spacing w:val="4"/>
        </w:rPr>
        <w:t xml:space="preserve"> nr </w:t>
      </w:r>
      <w:r>
        <w:rPr>
          <w:rFonts w:ascii="Lato" w:hAnsi="Lato" w:cs="Arial"/>
          <w:spacing w:val="4"/>
        </w:rPr>
        <w:t xml:space="preserve">9 </w:t>
      </w:r>
      <w:r w:rsidRPr="00174CA0">
        <w:rPr>
          <w:rFonts w:ascii="Lato" w:hAnsi="Lato" w:cs="Arial"/>
          <w:spacing w:val="4"/>
        </w:rPr>
        <w:t>tom</w:t>
      </w:r>
      <w:r w:rsidR="00754970">
        <w:rPr>
          <w:rFonts w:ascii="Lato" w:hAnsi="Lato" w:cs="Arial"/>
          <w:spacing w:val="4"/>
        </w:rPr>
        <w:t>ów</w:t>
      </w:r>
      <w:r w:rsidRPr="00174CA0">
        <w:rPr>
          <w:rFonts w:ascii="Lato" w:hAnsi="Lato" w:cs="Arial"/>
          <w:spacing w:val="4"/>
        </w:rPr>
        <w:t xml:space="preserve"> </w:t>
      </w:r>
      <w:r>
        <w:rPr>
          <w:rFonts w:ascii="Lato" w:hAnsi="Lato" w:cs="Arial"/>
          <w:spacing w:val="4"/>
        </w:rPr>
        <w:t xml:space="preserve">3.4, 3.5, 3.11, 3.12, 3.15, 3.16, 3.18, 3.19 </w:t>
      </w:r>
      <w:r w:rsidRPr="00D5579D">
        <w:rPr>
          <w:rFonts w:ascii="Lato" w:hAnsi="Lato" w:cs="Arial"/>
          <w:spacing w:val="4"/>
        </w:rPr>
        <w:t xml:space="preserve">Projektu </w:t>
      </w:r>
      <w:r>
        <w:rPr>
          <w:rFonts w:ascii="Lato" w:hAnsi="Lato" w:cs="Arial"/>
          <w:spacing w:val="4"/>
        </w:rPr>
        <w:t>architektoniczno-budowlanego</w:t>
      </w:r>
      <w:r w:rsidRPr="00D5579D">
        <w:rPr>
          <w:rFonts w:ascii="Lato" w:hAnsi="Lato" w:cs="Arial"/>
          <w:bCs/>
          <w:iCs/>
          <w:spacing w:val="4"/>
        </w:rPr>
        <w:t xml:space="preserve">, </w:t>
      </w:r>
      <w:r w:rsidRPr="00D5579D">
        <w:rPr>
          <w:rFonts w:ascii="Lato" w:hAnsi="Lato" w:cs="Arial"/>
          <w:bCs/>
          <w:spacing w:val="4"/>
        </w:rPr>
        <w:t xml:space="preserve">będącego częścią Projektu budowlanego, </w:t>
      </w:r>
      <w:r w:rsidRPr="00D5579D">
        <w:rPr>
          <w:rFonts w:ascii="Lato" w:hAnsi="Lato" w:cs="Arial"/>
          <w:spacing w:val="4"/>
        </w:rPr>
        <w:t>stanowiącego integralną część zaskarżonej decyzji</w:t>
      </w:r>
      <w:r w:rsidRPr="00D5579D">
        <w:rPr>
          <w:rFonts w:ascii="Lato" w:hAnsi="Lato" w:cs="Arial"/>
          <w:bCs/>
          <w:spacing w:val="4"/>
        </w:rPr>
        <w:t xml:space="preserve"> jako załącznik nr 6,</w:t>
      </w:r>
      <w:r>
        <w:rPr>
          <w:rFonts w:ascii="Lato" w:hAnsi="Lato" w:cs="Arial"/>
          <w:bCs/>
          <w:spacing w:val="4"/>
        </w:rPr>
        <w:t xml:space="preserve"> </w:t>
      </w:r>
    </w:p>
    <w:p w14:paraId="0A792D8C" w14:textId="77B46558" w:rsidR="00D5579D" w:rsidRPr="00D5579D" w:rsidRDefault="00D5579D" w:rsidP="00D5579D">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stron</w:t>
      </w:r>
      <w:r>
        <w:rPr>
          <w:rFonts w:ascii="Lato" w:hAnsi="Lato" w:cs="Arial"/>
          <w:spacing w:val="4"/>
        </w:rPr>
        <w:t>ę</w:t>
      </w:r>
      <w:r w:rsidRPr="00174CA0">
        <w:rPr>
          <w:rFonts w:ascii="Lato" w:hAnsi="Lato" w:cs="Arial"/>
          <w:spacing w:val="4"/>
        </w:rPr>
        <w:t xml:space="preserve"> nr </w:t>
      </w:r>
      <w:r>
        <w:rPr>
          <w:rFonts w:ascii="Lato" w:hAnsi="Lato" w:cs="Arial"/>
          <w:spacing w:val="4"/>
        </w:rPr>
        <w:t>2/2</w:t>
      </w:r>
      <w:r w:rsidR="00754970">
        <w:rPr>
          <w:rFonts w:ascii="Lato" w:hAnsi="Lato" w:cs="Arial"/>
          <w:spacing w:val="4"/>
        </w:rPr>
        <w:t xml:space="preserve">, 7 i 8 </w:t>
      </w:r>
      <w:r w:rsidRPr="00174CA0">
        <w:rPr>
          <w:rFonts w:ascii="Lato" w:hAnsi="Lato" w:cs="Arial"/>
          <w:spacing w:val="4"/>
        </w:rPr>
        <w:t xml:space="preserve">tomu </w:t>
      </w:r>
      <w:r>
        <w:rPr>
          <w:rFonts w:ascii="Lato" w:hAnsi="Lato" w:cs="Arial"/>
          <w:spacing w:val="4"/>
        </w:rPr>
        <w:t xml:space="preserve">3.20 Obiekt WDG-22 – Zeszyt 1 – Część opisowa </w:t>
      </w:r>
      <w:r w:rsidRPr="00D5579D">
        <w:rPr>
          <w:rFonts w:ascii="Lato" w:hAnsi="Lato" w:cs="Arial"/>
          <w:spacing w:val="4"/>
        </w:rPr>
        <w:t xml:space="preserve">Projektu </w:t>
      </w:r>
      <w:r>
        <w:rPr>
          <w:rFonts w:ascii="Lato" w:hAnsi="Lato" w:cs="Arial"/>
          <w:spacing w:val="4"/>
        </w:rPr>
        <w:t>architektoniczno-budowlanego</w:t>
      </w:r>
      <w:r w:rsidRPr="00D5579D">
        <w:rPr>
          <w:rFonts w:ascii="Lato" w:hAnsi="Lato" w:cs="Arial"/>
          <w:bCs/>
          <w:iCs/>
          <w:spacing w:val="4"/>
        </w:rPr>
        <w:t xml:space="preserve">, </w:t>
      </w:r>
      <w:r w:rsidRPr="00D5579D">
        <w:rPr>
          <w:rFonts w:ascii="Lato" w:hAnsi="Lato" w:cs="Arial"/>
          <w:bCs/>
          <w:spacing w:val="4"/>
        </w:rPr>
        <w:t xml:space="preserve">będącego częścią Projektu budowlanego, </w:t>
      </w:r>
      <w:r w:rsidRPr="00D5579D">
        <w:rPr>
          <w:rFonts w:ascii="Lato" w:hAnsi="Lato" w:cs="Arial"/>
          <w:spacing w:val="4"/>
        </w:rPr>
        <w:t>stanowiącego integralną część zaskarżonej decyzji</w:t>
      </w:r>
      <w:r w:rsidRPr="00D5579D">
        <w:rPr>
          <w:rFonts w:ascii="Lato" w:hAnsi="Lato" w:cs="Arial"/>
          <w:bCs/>
          <w:spacing w:val="4"/>
        </w:rPr>
        <w:t xml:space="preserve"> jako załącznik nr 6,</w:t>
      </w:r>
      <w:r>
        <w:rPr>
          <w:rFonts w:ascii="Lato" w:hAnsi="Lato" w:cs="Arial"/>
          <w:bCs/>
          <w:spacing w:val="4"/>
        </w:rPr>
        <w:t xml:space="preserve"> </w:t>
      </w:r>
    </w:p>
    <w:p w14:paraId="5B28742D" w14:textId="6B40CAAA" w:rsidR="00D5579D" w:rsidRPr="00D5579D" w:rsidRDefault="00D5579D" w:rsidP="00D5579D">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stron</w:t>
      </w:r>
      <w:r>
        <w:rPr>
          <w:rFonts w:ascii="Lato" w:hAnsi="Lato" w:cs="Arial"/>
          <w:spacing w:val="4"/>
        </w:rPr>
        <w:t>ę</w:t>
      </w:r>
      <w:r w:rsidRPr="00174CA0">
        <w:rPr>
          <w:rFonts w:ascii="Lato" w:hAnsi="Lato" w:cs="Arial"/>
          <w:spacing w:val="4"/>
        </w:rPr>
        <w:t xml:space="preserve"> nr </w:t>
      </w:r>
      <w:r>
        <w:rPr>
          <w:rFonts w:ascii="Lato" w:hAnsi="Lato" w:cs="Arial"/>
          <w:spacing w:val="4"/>
        </w:rPr>
        <w:t>2/2</w:t>
      </w:r>
      <w:r w:rsidR="00754970">
        <w:rPr>
          <w:rFonts w:ascii="Lato" w:hAnsi="Lato" w:cs="Arial"/>
          <w:spacing w:val="4"/>
        </w:rPr>
        <w:t xml:space="preserve"> i 10</w:t>
      </w:r>
      <w:r>
        <w:rPr>
          <w:rFonts w:ascii="Lato" w:hAnsi="Lato" w:cs="Arial"/>
          <w:spacing w:val="4"/>
        </w:rPr>
        <w:t xml:space="preserve"> </w:t>
      </w:r>
      <w:r w:rsidRPr="00174CA0">
        <w:rPr>
          <w:rFonts w:ascii="Lato" w:hAnsi="Lato" w:cs="Arial"/>
          <w:spacing w:val="4"/>
        </w:rPr>
        <w:t xml:space="preserve">tomu </w:t>
      </w:r>
      <w:r>
        <w:rPr>
          <w:rFonts w:ascii="Lato" w:hAnsi="Lato" w:cs="Arial"/>
          <w:spacing w:val="4"/>
        </w:rPr>
        <w:t xml:space="preserve">3.22 Konstrukcje przepustów – Zeszyt 1 – Część opisowa </w:t>
      </w:r>
      <w:r w:rsidRPr="00D5579D">
        <w:rPr>
          <w:rFonts w:ascii="Lato" w:hAnsi="Lato" w:cs="Arial"/>
          <w:spacing w:val="4"/>
        </w:rPr>
        <w:t xml:space="preserve">Projektu </w:t>
      </w:r>
      <w:r>
        <w:rPr>
          <w:rFonts w:ascii="Lato" w:hAnsi="Lato" w:cs="Arial"/>
          <w:spacing w:val="4"/>
        </w:rPr>
        <w:t>architektoniczno-budowlanego</w:t>
      </w:r>
      <w:r w:rsidRPr="00D5579D">
        <w:rPr>
          <w:rFonts w:ascii="Lato" w:hAnsi="Lato" w:cs="Arial"/>
          <w:bCs/>
          <w:iCs/>
          <w:spacing w:val="4"/>
        </w:rPr>
        <w:t xml:space="preserve">, </w:t>
      </w:r>
      <w:r w:rsidRPr="00D5579D">
        <w:rPr>
          <w:rFonts w:ascii="Lato" w:hAnsi="Lato" w:cs="Arial"/>
          <w:bCs/>
          <w:spacing w:val="4"/>
        </w:rPr>
        <w:t xml:space="preserve">będącego częścią Projektu budowlanego, </w:t>
      </w:r>
      <w:r w:rsidRPr="00D5579D">
        <w:rPr>
          <w:rFonts w:ascii="Lato" w:hAnsi="Lato" w:cs="Arial"/>
          <w:spacing w:val="4"/>
        </w:rPr>
        <w:t>stanowiącego integralną część zaskarżonej decyzji</w:t>
      </w:r>
      <w:r w:rsidRPr="00D5579D">
        <w:rPr>
          <w:rFonts w:ascii="Lato" w:hAnsi="Lato" w:cs="Arial"/>
          <w:bCs/>
          <w:spacing w:val="4"/>
        </w:rPr>
        <w:t xml:space="preserve"> jako załącznik nr 6,</w:t>
      </w:r>
      <w:r>
        <w:rPr>
          <w:rFonts w:ascii="Lato" w:hAnsi="Lato" w:cs="Arial"/>
          <w:bCs/>
          <w:spacing w:val="4"/>
        </w:rPr>
        <w:t xml:space="preserve"> </w:t>
      </w:r>
    </w:p>
    <w:p w14:paraId="7CCF28CB" w14:textId="4AF9CC0D" w:rsidR="00664BCB" w:rsidRPr="002A1BB8" w:rsidRDefault="00664BCB" w:rsidP="00664BCB">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 xml:space="preserve">arkusz </w:t>
      </w:r>
      <w:r>
        <w:rPr>
          <w:rFonts w:ascii="Lato" w:hAnsi="Lato" w:cs="Arial"/>
          <w:spacing w:val="4"/>
        </w:rPr>
        <w:t xml:space="preserve">nr 01 rysunku nr 00, </w:t>
      </w:r>
      <w:r w:rsidRPr="00174CA0">
        <w:rPr>
          <w:rFonts w:ascii="Lato" w:hAnsi="Lato" w:cs="Arial"/>
          <w:spacing w:val="4"/>
        </w:rPr>
        <w:t xml:space="preserve">arkusz </w:t>
      </w:r>
      <w:r>
        <w:rPr>
          <w:rFonts w:ascii="Lato" w:hAnsi="Lato" w:cs="Arial"/>
          <w:spacing w:val="4"/>
        </w:rPr>
        <w:t>nr 0 rysunku nr 02, arkusz nr 01</w:t>
      </w:r>
      <w:r w:rsidR="00086B20">
        <w:rPr>
          <w:rFonts w:ascii="Lato" w:hAnsi="Lato" w:cs="Arial"/>
          <w:spacing w:val="4"/>
        </w:rPr>
        <w:t xml:space="preserve"> i 06</w:t>
      </w:r>
      <w:r>
        <w:rPr>
          <w:rFonts w:ascii="Lato" w:hAnsi="Lato" w:cs="Arial"/>
          <w:spacing w:val="4"/>
        </w:rPr>
        <w:t xml:space="preserve"> rysunku </w:t>
      </w:r>
      <w:r w:rsidR="00B02FFD">
        <w:rPr>
          <w:rFonts w:ascii="Lato" w:hAnsi="Lato" w:cs="Arial"/>
          <w:spacing w:val="4"/>
        </w:rPr>
        <w:br/>
      </w:r>
      <w:r>
        <w:rPr>
          <w:rFonts w:ascii="Lato" w:hAnsi="Lato" w:cs="Arial"/>
          <w:spacing w:val="4"/>
        </w:rPr>
        <w:t xml:space="preserve">nr 02 </w:t>
      </w:r>
      <w:r w:rsidRPr="00174CA0">
        <w:rPr>
          <w:rFonts w:ascii="Lato" w:hAnsi="Lato" w:cs="Arial"/>
          <w:spacing w:val="4"/>
        </w:rPr>
        <w:t xml:space="preserve">tomu </w:t>
      </w:r>
      <w:r>
        <w:rPr>
          <w:rFonts w:ascii="Lato" w:hAnsi="Lato" w:cs="Arial"/>
          <w:spacing w:val="4"/>
        </w:rPr>
        <w:t>4.1 – zeszyt 1 Projektu architektoniczno-budowlanego</w:t>
      </w:r>
      <w:r w:rsidRPr="008D324A">
        <w:rPr>
          <w:rFonts w:ascii="Lato" w:hAnsi="Lato" w:cs="Arial"/>
          <w:bCs/>
          <w:iCs/>
          <w:spacing w:val="4"/>
        </w:rPr>
        <w:t xml:space="preserve">, </w:t>
      </w:r>
      <w:r w:rsidRPr="008D324A">
        <w:rPr>
          <w:rFonts w:ascii="Lato" w:hAnsi="Lato" w:cs="Arial"/>
          <w:bCs/>
          <w:spacing w:val="4"/>
        </w:rPr>
        <w:t xml:space="preserve">będącego </w:t>
      </w:r>
      <w:r w:rsidRPr="008D324A">
        <w:rPr>
          <w:rFonts w:ascii="Lato" w:hAnsi="Lato" w:cs="Arial"/>
          <w:bCs/>
          <w:spacing w:val="4"/>
        </w:rPr>
        <w:lastRenderedPageBreak/>
        <w:t xml:space="preserve">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p>
    <w:p w14:paraId="0666C44C" w14:textId="124AFB72" w:rsidR="00F42E19" w:rsidRPr="002A1BB8" w:rsidRDefault="00F42E19" w:rsidP="00F42E19">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arkusze nr</w:t>
      </w:r>
      <w:r>
        <w:rPr>
          <w:rFonts w:ascii="Lato" w:hAnsi="Lato" w:cs="Arial"/>
          <w:spacing w:val="4"/>
        </w:rPr>
        <w:t xml:space="preserve"> 10, 10a, 10b, 11, 12 rysunku nr 02 </w:t>
      </w:r>
      <w:r w:rsidRPr="00174CA0">
        <w:rPr>
          <w:rFonts w:ascii="Lato" w:hAnsi="Lato" w:cs="Arial"/>
          <w:spacing w:val="4"/>
        </w:rPr>
        <w:t xml:space="preserve">tomu </w:t>
      </w:r>
      <w:r>
        <w:rPr>
          <w:rFonts w:ascii="Lato" w:hAnsi="Lato" w:cs="Arial"/>
          <w:spacing w:val="4"/>
        </w:rPr>
        <w:t>4.1</w:t>
      </w:r>
      <w:r w:rsidRPr="00174CA0">
        <w:rPr>
          <w:rFonts w:ascii="Lato" w:hAnsi="Lato" w:cs="Arial"/>
          <w:spacing w:val="4"/>
        </w:rPr>
        <w:t xml:space="preserve"> </w:t>
      </w:r>
      <w:r>
        <w:rPr>
          <w:rFonts w:ascii="Lato" w:hAnsi="Lato" w:cs="Arial"/>
          <w:spacing w:val="4"/>
        </w:rPr>
        <w:t>– Zeszyt 2 Projektu architektoniczno-budowlanego</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p>
    <w:p w14:paraId="1D895BA1" w14:textId="329C4DA4" w:rsidR="00C72409" w:rsidRPr="008D324A" w:rsidRDefault="00C72409" w:rsidP="00C72409">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stron</w:t>
      </w:r>
      <w:r>
        <w:rPr>
          <w:rFonts w:ascii="Lato" w:hAnsi="Lato" w:cs="Arial"/>
          <w:spacing w:val="4"/>
        </w:rPr>
        <w:t>ę</w:t>
      </w:r>
      <w:r w:rsidRPr="00174CA0">
        <w:rPr>
          <w:rFonts w:ascii="Lato" w:hAnsi="Lato" w:cs="Arial"/>
          <w:spacing w:val="4"/>
        </w:rPr>
        <w:t xml:space="preserve"> nr </w:t>
      </w:r>
      <w:r>
        <w:rPr>
          <w:rFonts w:ascii="Lato" w:hAnsi="Lato" w:cs="Arial"/>
          <w:spacing w:val="4"/>
        </w:rPr>
        <w:t xml:space="preserve">7 </w:t>
      </w:r>
      <w:r w:rsidRPr="00174CA0">
        <w:rPr>
          <w:rFonts w:ascii="Lato" w:hAnsi="Lato" w:cs="Arial"/>
          <w:spacing w:val="4"/>
        </w:rPr>
        <w:t xml:space="preserve">tomu </w:t>
      </w:r>
      <w:r>
        <w:rPr>
          <w:rFonts w:ascii="Lato" w:hAnsi="Lato" w:cs="Arial"/>
          <w:spacing w:val="4"/>
        </w:rPr>
        <w:t>4.2</w:t>
      </w:r>
      <w:r w:rsidRPr="00174CA0">
        <w:rPr>
          <w:rFonts w:ascii="Lato" w:hAnsi="Lato" w:cs="Arial"/>
          <w:spacing w:val="4"/>
        </w:rPr>
        <w:t xml:space="preserve"> </w:t>
      </w:r>
      <w:r>
        <w:rPr>
          <w:rFonts w:ascii="Lato" w:hAnsi="Lato" w:cs="Arial"/>
          <w:spacing w:val="4"/>
        </w:rPr>
        <w:t>– Zeszyt 1 Projektu architektoniczno-budowlanego</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r>
        <w:rPr>
          <w:rFonts w:ascii="Lato" w:hAnsi="Lato" w:cs="Arial"/>
          <w:bCs/>
          <w:spacing w:val="4"/>
        </w:rPr>
        <w:t xml:space="preserve"> </w:t>
      </w:r>
    </w:p>
    <w:p w14:paraId="143891DC" w14:textId="333CC4EB" w:rsidR="00C72409" w:rsidRPr="002A1BB8" w:rsidRDefault="00C72409" w:rsidP="00C72409">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arkusze nr</w:t>
      </w:r>
      <w:r>
        <w:rPr>
          <w:rFonts w:ascii="Lato" w:hAnsi="Lato" w:cs="Arial"/>
          <w:spacing w:val="4"/>
        </w:rPr>
        <w:t xml:space="preserve"> 01 rysunku nr 0</w:t>
      </w:r>
      <w:r w:rsidR="004B4BE0">
        <w:rPr>
          <w:rFonts w:ascii="Lato" w:hAnsi="Lato" w:cs="Arial"/>
          <w:spacing w:val="4"/>
        </w:rPr>
        <w:t>2</w:t>
      </w:r>
      <w:r>
        <w:rPr>
          <w:rFonts w:ascii="Lato" w:hAnsi="Lato" w:cs="Arial"/>
          <w:spacing w:val="4"/>
        </w:rPr>
        <w:t xml:space="preserve">, nr 00 rysunku </w:t>
      </w:r>
      <w:r w:rsidR="001056F9">
        <w:rPr>
          <w:rFonts w:ascii="Lato" w:hAnsi="Lato" w:cs="Arial"/>
          <w:spacing w:val="4"/>
        </w:rPr>
        <w:t xml:space="preserve">nr </w:t>
      </w:r>
      <w:r>
        <w:rPr>
          <w:rFonts w:ascii="Lato" w:hAnsi="Lato" w:cs="Arial"/>
          <w:spacing w:val="4"/>
        </w:rPr>
        <w:t xml:space="preserve">02, nr 01, 10, 10a, 10b, 11, 12 rysunku </w:t>
      </w:r>
      <w:r w:rsidR="001056F9">
        <w:rPr>
          <w:rFonts w:ascii="Lato" w:hAnsi="Lato" w:cs="Arial"/>
          <w:spacing w:val="4"/>
        </w:rPr>
        <w:t xml:space="preserve">nr </w:t>
      </w:r>
      <w:r>
        <w:rPr>
          <w:rFonts w:ascii="Lato" w:hAnsi="Lato" w:cs="Arial"/>
          <w:spacing w:val="4"/>
        </w:rPr>
        <w:t xml:space="preserve">02 </w:t>
      </w:r>
      <w:r w:rsidRPr="00174CA0">
        <w:rPr>
          <w:rFonts w:ascii="Lato" w:hAnsi="Lato" w:cs="Arial"/>
          <w:spacing w:val="4"/>
        </w:rPr>
        <w:t xml:space="preserve">tomu </w:t>
      </w:r>
      <w:r>
        <w:rPr>
          <w:rFonts w:ascii="Lato" w:hAnsi="Lato" w:cs="Arial"/>
          <w:spacing w:val="4"/>
        </w:rPr>
        <w:t>4.2</w:t>
      </w:r>
      <w:r w:rsidRPr="00174CA0">
        <w:rPr>
          <w:rFonts w:ascii="Lato" w:hAnsi="Lato" w:cs="Arial"/>
          <w:spacing w:val="4"/>
        </w:rPr>
        <w:t xml:space="preserve"> </w:t>
      </w:r>
      <w:r>
        <w:rPr>
          <w:rFonts w:ascii="Lato" w:hAnsi="Lato" w:cs="Arial"/>
          <w:spacing w:val="4"/>
        </w:rPr>
        <w:t>– Zeszyt 2 Projektu architektoniczno-budowlanego</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p>
    <w:p w14:paraId="375FA05D" w14:textId="72A22D47" w:rsidR="00F5330E" w:rsidRPr="008D324A" w:rsidRDefault="00F5330E" w:rsidP="00F5330E">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stron</w:t>
      </w:r>
      <w:r>
        <w:rPr>
          <w:rFonts w:ascii="Lato" w:hAnsi="Lato" w:cs="Arial"/>
          <w:spacing w:val="4"/>
        </w:rPr>
        <w:t xml:space="preserve">y nr 2, 4, 5, 11 </w:t>
      </w:r>
      <w:r w:rsidRPr="00174CA0">
        <w:rPr>
          <w:rFonts w:ascii="Lato" w:hAnsi="Lato" w:cs="Arial"/>
          <w:spacing w:val="4"/>
        </w:rPr>
        <w:t xml:space="preserve">tomu </w:t>
      </w:r>
      <w:r>
        <w:rPr>
          <w:rFonts w:ascii="Lato" w:hAnsi="Lato" w:cs="Arial"/>
          <w:spacing w:val="4"/>
        </w:rPr>
        <w:t>5</w:t>
      </w:r>
      <w:r w:rsidRPr="00174CA0">
        <w:rPr>
          <w:rFonts w:ascii="Lato" w:hAnsi="Lato" w:cs="Arial"/>
          <w:spacing w:val="4"/>
        </w:rPr>
        <w:t xml:space="preserve"> </w:t>
      </w:r>
      <w:r>
        <w:rPr>
          <w:rFonts w:ascii="Lato" w:hAnsi="Lato" w:cs="Arial"/>
          <w:spacing w:val="4"/>
        </w:rPr>
        <w:t>Projektu architektoniczno-budowlanego</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r>
        <w:rPr>
          <w:rFonts w:ascii="Lato" w:hAnsi="Lato" w:cs="Arial"/>
          <w:bCs/>
          <w:spacing w:val="4"/>
        </w:rPr>
        <w:t xml:space="preserve"> </w:t>
      </w:r>
    </w:p>
    <w:p w14:paraId="45332CD4" w14:textId="2D07417A" w:rsidR="00F5330E" w:rsidRPr="002A1BB8" w:rsidRDefault="00F5330E" w:rsidP="00F5330E">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arkusze nr</w:t>
      </w:r>
      <w:r>
        <w:rPr>
          <w:rFonts w:ascii="Lato" w:hAnsi="Lato" w:cs="Arial"/>
          <w:spacing w:val="4"/>
        </w:rPr>
        <w:t xml:space="preserve"> 01 rysunku nr 00, nr 00, 10, 10a, 10b, 11, 12 rysunku </w:t>
      </w:r>
      <w:r w:rsidR="001056F9">
        <w:rPr>
          <w:rFonts w:ascii="Lato" w:hAnsi="Lato" w:cs="Arial"/>
          <w:spacing w:val="4"/>
        </w:rPr>
        <w:t xml:space="preserve">nr </w:t>
      </w:r>
      <w:r>
        <w:rPr>
          <w:rFonts w:ascii="Lato" w:hAnsi="Lato" w:cs="Arial"/>
          <w:spacing w:val="4"/>
        </w:rPr>
        <w:t xml:space="preserve">01, nr 13 rysunku 02 </w:t>
      </w:r>
      <w:r w:rsidRPr="00174CA0">
        <w:rPr>
          <w:rFonts w:ascii="Lato" w:hAnsi="Lato" w:cs="Arial"/>
          <w:spacing w:val="4"/>
        </w:rPr>
        <w:t xml:space="preserve">tomu </w:t>
      </w:r>
      <w:r>
        <w:rPr>
          <w:rFonts w:ascii="Lato" w:hAnsi="Lato" w:cs="Arial"/>
          <w:spacing w:val="4"/>
        </w:rPr>
        <w:t>5 Projektu architektoniczno-budowlanego</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p>
    <w:p w14:paraId="4E6F4C77" w14:textId="77652CDA" w:rsidR="006C1576" w:rsidRPr="008D324A" w:rsidRDefault="006C1576" w:rsidP="006C1576">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stron</w:t>
      </w:r>
      <w:r>
        <w:rPr>
          <w:rFonts w:ascii="Lato" w:hAnsi="Lato" w:cs="Arial"/>
          <w:spacing w:val="4"/>
        </w:rPr>
        <w:t xml:space="preserve">ę nr 4 </w:t>
      </w:r>
      <w:r w:rsidRPr="00174CA0">
        <w:rPr>
          <w:rFonts w:ascii="Lato" w:hAnsi="Lato" w:cs="Arial"/>
          <w:spacing w:val="4"/>
        </w:rPr>
        <w:t xml:space="preserve">tomu </w:t>
      </w:r>
      <w:r>
        <w:rPr>
          <w:rFonts w:ascii="Lato" w:hAnsi="Lato" w:cs="Arial"/>
          <w:spacing w:val="4"/>
        </w:rPr>
        <w:t>6.1</w:t>
      </w:r>
      <w:r w:rsidRPr="00174CA0">
        <w:rPr>
          <w:rFonts w:ascii="Lato" w:hAnsi="Lato" w:cs="Arial"/>
          <w:spacing w:val="4"/>
        </w:rPr>
        <w:t xml:space="preserve"> </w:t>
      </w:r>
      <w:r>
        <w:rPr>
          <w:rFonts w:ascii="Lato" w:hAnsi="Lato" w:cs="Arial"/>
          <w:spacing w:val="4"/>
        </w:rPr>
        <w:t>Projektu architektoniczno-budowlanego</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r>
        <w:rPr>
          <w:rFonts w:ascii="Lato" w:hAnsi="Lato" w:cs="Arial"/>
          <w:bCs/>
          <w:spacing w:val="4"/>
        </w:rPr>
        <w:t xml:space="preserve"> </w:t>
      </w:r>
    </w:p>
    <w:p w14:paraId="1ED553C3" w14:textId="18AC08E7" w:rsidR="006C1576" w:rsidRPr="006C1576" w:rsidRDefault="006C1576" w:rsidP="006C1576">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arkusze nr</w:t>
      </w:r>
      <w:r>
        <w:rPr>
          <w:rFonts w:ascii="Lato" w:hAnsi="Lato" w:cs="Arial"/>
          <w:spacing w:val="4"/>
        </w:rPr>
        <w:t xml:space="preserve"> 01 rysunku nr 01, nr 00 rysunku nr 02, nr 10 rysunku nr 02, nr 01 rysunku nr 03 </w:t>
      </w:r>
      <w:r w:rsidRPr="006C1576">
        <w:rPr>
          <w:rFonts w:ascii="Lato" w:hAnsi="Lato" w:cs="Arial"/>
          <w:spacing w:val="4"/>
        </w:rPr>
        <w:t xml:space="preserve">tomu </w:t>
      </w:r>
      <w:r>
        <w:rPr>
          <w:rFonts w:ascii="Lato" w:hAnsi="Lato" w:cs="Arial"/>
          <w:spacing w:val="4"/>
        </w:rPr>
        <w:t>6.1</w:t>
      </w:r>
      <w:r w:rsidRPr="006C1576">
        <w:rPr>
          <w:rFonts w:ascii="Lato" w:hAnsi="Lato" w:cs="Arial"/>
          <w:spacing w:val="4"/>
        </w:rPr>
        <w:t xml:space="preserve"> Projektu architektoniczno-budowlanego</w:t>
      </w:r>
      <w:r w:rsidRPr="006C1576">
        <w:rPr>
          <w:rFonts w:ascii="Lato" w:hAnsi="Lato" w:cs="Arial"/>
          <w:bCs/>
          <w:iCs/>
          <w:spacing w:val="4"/>
        </w:rPr>
        <w:t xml:space="preserve">, </w:t>
      </w:r>
      <w:r w:rsidRPr="006C1576">
        <w:rPr>
          <w:rFonts w:ascii="Lato" w:hAnsi="Lato" w:cs="Arial"/>
          <w:bCs/>
          <w:spacing w:val="4"/>
        </w:rPr>
        <w:t xml:space="preserve">będącego częścią Projektu budowlanego, </w:t>
      </w:r>
      <w:r w:rsidRPr="006C1576">
        <w:rPr>
          <w:rFonts w:ascii="Lato" w:hAnsi="Lato" w:cs="Arial"/>
          <w:spacing w:val="4"/>
        </w:rPr>
        <w:t>stanowiącego integralną część zaskarżonej decyzji</w:t>
      </w:r>
      <w:r w:rsidRPr="006C1576">
        <w:rPr>
          <w:rFonts w:ascii="Lato" w:hAnsi="Lato" w:cs="Arial"/>
          <w:bCs/>
          <w:spacing w:val="4"/>
        </w:rPr>
        <w:t xml:space="preserve"> jako załącznik nr 6,</w:t>
      </w:r>
    </w:p>
    <w:p w14:paraId="4170A2AE" w14:textId="42994BE0" w:rsidR="00236F12" w:rsidRPr="008D324A" w:rsidRDefault="00236F12" w:rsidP="00236F12">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stron</w:t>
      </w:r>
      <w:r>
        <w:rPr>
          <w:rFonts w:ascii="Lato" w:hAnsi="Lato" w:cs="Arial"/>
          <w:spacing w:val="4"/>
        </w:rPr>
        <w:t xml:space="preserve">ę nr 8 </w:t>
      </w:r>
      <w:r w:rsidRPr="00174CA0">
        <w:rPr>
          <w:rFonts w:ascii="Lato" w:hAnsi="Lato" w:cs="Arial"/>
          <w:spacing w:val="4"/>
        </w:rPr>
        <w:t xml:space="preserve">tomu </w:t>
      </w:r>
      <w:r>
        <w:rPr>
          <w:rFonts w:ascii="Lato" w:hAnsi="Lato" w:cs="Arial"/>
          <w:spacing w:val="4"/>
        </w:rPr>
        <w:t>6.2</w:t>
      </w:r>
      <w:r w:rsidRPr="00174CA0">
        <w:rPr>
          <w:rFonts w:ascii="Lato" w:hAnsi="Lato" w:cs="Arial"/>
          <w:spacing w:val="4"/>
        </w:rPr>
        <w:t xml:space="preserve"> </w:t>
      </w:r>
      <w:r>
        <w:rPr>
          <w:rFonts w:ascii="Lato" w:hAnsi="Lato" w:cs="Arial"/>
          <w:spacing w:val="4"/>
        </w:rPr>
        <w:t>Projektu architektoniczno-budowlanego</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r>
        <w:rPr>
          <w:rFonts w:ascii="Lato" w:hAnsi="Lato" w:cs="Arial"/>
          <w:bCs/>
          <w:spacing w:val="4"/>
        </w:rPr>
        <w:t xml:space="preserve"> </w:t>
      </w:r>
    </w:p>
    <w:p w14:paraId="191DBE70" w14:textId="44B53C6B" w:rsidR="00236F12" w:rsidRPr="006C1576" w:rsidRDefault="00236F12" w:rsidP="00236F12">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arkusze nr</w:t>
      </w:r>
      <w:r>
        <w:rPr>
          <w:rFonts w:ascii="Lato" w:hAnsi="Lato" w:cs="Arial"/>
          <w:spacing w:val="4"/>
        </w:rPr>
        <w:t xml:space="preserve"> 01 rysunku nr 01, nr 00 rysunku nr 02, nr 10b rysunku nr 02 </w:t>
      </w:r>
      <w:r w:rsidRPr="006C1576">
        <w:rPr>
          <w:rFonts w:ascii="Lato" w:hAnsi="Lato" w:cs="Arial"/>
          <w:spacing w:val="4"/>
        </w:rPr>
        <w:t xml:space="preserve">tomu </w:t>
      </w:r>
      <w:r>
        <w:rPr>
          <w:rFonts w:ascii="Lato" w:hAnsi="Lato" w:cs="Arial"/>
          <w:spacing w:val="4"/>
        </w:rPr>
        <w:t>6.2</w:t>
      </w:r>
      <w:r w:rsidRPr="006C1576">
        <w:rPr>
          <w:rFonts w:ascii="Lato" w:hAnsi="Lato" w:cs="Arial"/>
          <w:spacing w:val="4"/>
        </w:rPr>
        <w:t xml:space="preserve"> Projektu architektoniczno-budowlanego</w:t>
      </w:r>
      <w:r w:rsidRPr="006C1576">
        <w:rPr>
          <w:rFonts w:ascii="Lato" w:hAnsi="Lato" w:cs="Arial"/>
          <w:bCs/>
          <w:iCs/>
          <w:spacing w:val="4"/>
        </w:rPr>
        <w:t xml:space="preserve">, </w:t>
      </w:r>
      <w:r w:rsidRPr="006C1576">
        <w:rPr>
          <w:rFonts w:ascii="Lato" w:hAnsi="Lato" w:cs="Arial"/>
          <w:bCs/>
          <w:spacing w:val="4"/>
        </w:rPr>
        <w:t xml:space="preserve">będącego częścią Projektu budowlanego, </w:t>
      </w:r>
      <w:r w:rsidRPr="006C1576">
        <w:rPr>
          <w:rFonts w:ascii="Lato" w:hAnsi="Lato" w:cs="Arial"/>
          <w:spacing w:val="4"/>
        </w:rPr>
        <w:t>stanowiącego integralną część zaskarżonej decyzji</w:t>
      </w:r>
      <w:r w:rsidRPr="006C1576">
        <w:rPr>
          <w:rFonts w:ascii="Lato" w:hAnsi="Lato" w:cs="Arial"/>
          <w:bCs/>
          <w:spacing w:val="4"/>
        </w:rPr>
        <w:t xml:space="preserve"> jako załącznik nr 6,</w:t>
      </w:r>
    </w:p>
    <w:p w14:paraId="6A0F186A" w14:textId="108A2BCE" w:rsidR="00236F12" w:rsidRPr="008D324A" w:rsidRDefault="00236F12" w:rsidP="00236F12">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stron</w:t>
      </w:r>
      <w:r>
        <w:rPr>
          <w:rFonts w:ascii="Lato" w:hAnsi="Lato" w:cs="Arial"/>
          <w:spacing w:val="4"/>
        </w:rPr>
        <w:t xml:space="preserve">y nr </w:t>
      </w:r>
      <w:r w:rsidR="005A78C0">
        <w:rPr>
          <w:rFonts w:ascii="Lato" w:hAnsi="Lato" w:cs="Arial"/>
          <w:spacing w:val="4"/>
        </w:rPr>
        <w:t>3/7 i 4/7</w:t>
      </w:r>
      <w:r>
        <w:rPr>
          <w:rFonts w:ascii="Lato" w:hAnsi="Lato" w:cs="Arial"/>
          <w:spacing w:val="4"/>
        </w:rPr>
        <w:t xml:space="preserve"> </w:t>
      </w:r>
      <w:r w:rsidRPr="00174CA0">
        <w:rPr>
          <w:rFonts w:ascii="Lato" w:hAnsi="Lato" w:cs="Arial"/>
          <w:spacing w:val="4"/>
        </w:rPr>
        <w:t xml:space="preserve">tomu </w:t>
      </w:r>
      <w:r w:rsidR="005A78C0">
        <w:rPr>
          <w:rFonts w:ascii="Lato" w:hAnsi="Lato" w:cs="Arial"/>
          <w:spacing w:val="4"/>
        </w:rPr>
        <w:t>7</w:t>
      </w:r>
      <w:r w:rsidRPr="00174CA0">
        <w:rPr>
          <w:rFonts w:ascii="Lato" w:hAnsi="Lato" w:cs="Arial"/>
          <w:spacing w:val="4"/>
        </w:rPr>
        <w:t xml:space="preserve"> </w:t>
      </w:r>
      <w:r>
        <w:rPr>
          <w:rFonts w:ascii="Lato" w:hAnsi="Lato" w:cs="Arial"/>
          <w:spacing w:val="4"/>
        </w:rPr>
        <w:t>Projektu architektoniczno-budowlanego</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r>
        <w:rPr>
          <w:rFonts w:ascii="Lato" w:hAnsi="Lato" w:cs="Arial"/>
          <w:bCs/>
          <w:spacing w:val="4"/>
        </w:rPr>
        <w:t xml:space="preserve"> </w:t>
      </w:r>
    </w:p>
    <w:p w14:paraId="60289CCE" w14:textId="7D6D8272" w:rsidR="00236F12" w:rsidRPr="006C1576" w:rsidRDefault="00236F12" w:rsidP="00236F12">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arkusze nr</w:t>
      </w:r>
      <w:r>
        <w:rPr>
          <w:rFonts w:ascii="Lato" w:hAnsi="Lato" w:cs="Arial"/>
          <w:spacing w:val="4"/>
        </w:rPr>
        <w:t xml:space="preserve"> </w:t>
      </w:r>
      <w:r w:rsidR="005A78C0">
        <w:rPr>
          <w:rFonts w:ascii="Lato" w:hAnsi="Lato" w:cs="Arial"/>
          <w:spacing w:val="4"/>
        </w:rPr>
        <w:t xml:space="preserve">01 rysunku nr 01, nr 00 rysunku nr 02, nr 10, 10a, 10b, 11, 12 rysunku nr 02, nr 04 rysunku nr 03 </w:t>
      </w:r>
      <w:r w:rsidRPr="006C1576">
        <w:rPr>
          <w:rFonts w:ascii="Lato" w:hAnsi="Lato" w:cs="Arial"/>
          <w:spacing w:val="4"/>
        </w:rPr>
        <w:t xml:space="preserve">tomu </w:t>
      </w:r>
      <w:r w:rsidR="005A78C0">
        <w:rPr>
          <w:rFonts w:ascii="Lato" w:hAnsi="Lato" w:cs="Arial"/>
          <w:spacing w:val="4"/>
        </w:rPr>
        <w:t>7</w:t>
      </w:r>
      <w:r w:rsidRPr="006C1576">
        <w:rPr>
          <w:rFonts w:ascii="Lato" w:hAnsi="Lato" w:cs="Arial"/>
          <w:spacing w:val="4"/>
        </w:rPr>
        <w:t xml:space="preserve"> Projektu architektoniczno-budowlanego</w:t>
      </w:r>
      <w:r w:rsidRPr="006C1576">
        <w:rPr>
          <w:rFonts w:ascii="Lato" w:hAnsi="Lato" w:cs="Arial"/>
          <w:bCs/>
          <w:iCs/>
          <w:spacing w:val="4"/>
        </w:rPr>
        <w:t xml:space="preserve">, </w:t>
      </w:r>
      <w:r w:rsidRPr="006C1576">
        <w:rPr>
          <w:rFonts w:ascii="Lato" w:hAnsi="Lato" w:cs="Arial"/>
          <w:bCs/>
          <w:spacing w:val="4"/>
        </w:rPr>
        <w:t xml:space="preserve">będącego częścią Projektu budowlanego, </w:t>
      </w:r>
      <w:r w:rsidRPr="006C1576">
        <w:rPr>
          <w:rFonts w:ascii="Lato" w:hAnsi="Lato" w:cs="Arial"/>
          <w:spacing w:val="4"/>
        </w:rPr>
        <w:t>stanowiącego integralną część zaskarżonej decyzji</w:t>
      </w:r>
      <w:r w:rsidRPr="006C1576">
        <w:rPr>
          <w:rFonts w:ascii="Lato" w:hAnsi="Lato" w:cs="Arial"/>
          <w:bCs/>
          <w:spacing w:val="4"/>
        </w:rPr>
        <w:t xml:space="preserve"> jako załącznik nr 6,</w:t>
      </w:r>
    </w:p>
    <w:p w14:paraId="6C0C95C9" w14:textId="306211CE" w:rsidR="00EB61A4" w:rsidRPr="008D324A" w:rsidRDefault="00EB61A4" w:rsidP="00EB61A4">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stron</w:t>
      </w:r>
      <w:r>
        <w:rPr>
          <w:rFonts w:ascii="Lato" w:hAnsi="Lato" w:cs="Arial"/>
          <w:spacing w:val="4"/>
        </w:rPr>
        <w:t>y nr 2</w:t>
      </w:r>
      <w:r w:rsidR="00641D9E">
        <w:rPr>
          <w:rFonts w:ascii="Lato" w:hAnsi="Lato" w:cs="Arial"/>
          <w:spacing w:val="4"/>
        </w:rPr>
        <w:t>, 4</w:t>
      </w:r>
      <w:r>
        <w:rPr>
          <w:rFonts w:ascii="Lato" w:hAnsi="Lato" w:cs="Arial"/>
          <w:spacing w:val="4"/>
        </w:rPr>
        <w:t xml:space="preserve"> i 12 </w:t>
      </w:r>
      <w:r w:rsidRPr="00174CA0">
        <w:rPr>
          <w:rFonts w:ascii="Lato" w:hAnsi="Lato" w:cs="Arial"/>
          <w:spacing w:val="4"/>
        </w:rPr>
        <w:t xml:space="preserve">tomu </w:t>
      </w:r>
      <w:r>
        <w:rPr>
          <w:rFonts w:ascii="Lato" w:hAnsi="Lato" w:cs="Arial"/>
          <w:spacing w:val="4"/>
        </w:rPr>
        <w:t>8.1</w:t>
      </w:r>
      <w:r w:rsidRPr="00174CA0">
        <w:rPr>
          <w:rFonts w:ascii="Lato" w:hAnsi="Lato" w:cs="Arial"/>
          <w:spacing w:val="4"/>
        </w:rPr>
        <w:t xml:space="preserve"> </w:t>
      </w:r>
      <w:r>
        <w:rPr>
          <w:rFonts w:ascii="Lato" w:hAnsi="Lato" w:cs="Arial"/>
          <w:spacing w:val="4"/>
        </w:rPr>
        <w:t>Projektu architektoniczno-budowlanego</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r>
        <w:rPr>
          <w:rFonts w:ascii="Lato" w:hAnsi="Lato" w:cs="Arial"/>
          <w:bCs/>
          <w:spacing w:val="4"/>
        </w:rPr>
        <w:t xml:space="preserve"> </w:t>
      </w:r>
    </w:p>
    <w:p w14:paraId="39DB36A2" w14:textId="735D20D0" w:rsidR="00EB61A4" w:rsidRPr="00641D9E" w:rsidRDefault="00EB61A4" w:rsidP="00641D9E">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lastRenderedPageBreak/>
        <w:t>arkusze nr</w:t>
      </w:r>
      <w:r>
        <w:rPr>
          <w:rFonts w:ascii="Lato" w:hAnsi="Lato" w:cs="Arial"/>
          <w:spacing w:val="4"/>
        </w:rPr>
        <w:t xml:space="preserve"> 01 </w:t>
      </w:r>
      <w:r w:rsidR="00641D9E">
        <w:rPr>
          <w:rFonts w:ascii="Lato" w:hAnsi="Lato" w:cs="Arial"/>
          <w:spacing w:val="4"/>
        </w:rPr>
        <w:t xml:space="preserve">i 02 </w:t>
      </w:r>
      <w:r>
        <w:rPr>
          <w:rFonts w:ascii="Lato" w:hAnsi="Lato" w:cs="Arial"/>
          <w:spacing w:val="4"/>
        </w:rPr>
        <w:t>rysunku nr 100, nr 1, 10, 10a, 11 rysunku nr 200</w:t>
      </w:r>
      <w:r w:rsidR="00641D9E">
        <w:rPr>
          <w:rFonts w:ascii="Lato" w:hAnsi="Lato" w:cs="Arial"/>
          <w:spacing w:val="4"/>
        </w:rPr>
        <w:t xml:space="preserve"> </w:t>
      </w:r>
      <w:r w:rsidRPr="00641D9E">
        <w:rPr>
          <w:rFonts w:ascii="Lato" w:hAnsi="Lato" w:cs="Arial"/>
          <w:spacing w:val="4"/>
        </w:rPr>
        <w:t xml:space="preserve">tomu </w:t>
      </w:r>
      <w:r w:rsidR="00641D9E">
        <w:rPr>
          <w:rFonts w:ascii="Lato" w:hAnsi="Lato" w:cs="Arial"/>
          <w:spacing w:val="4"/>
        </w:rPr>
        <w:t>8.1</w:t>
      </w:r>
      <w:r w:rsidRPr="00641D9E">
        <w:rPr>
          <w:rFonts w:ascii="Lato" w:hAnsi="Lato" w:cs="Arial"/>
          <w:spacing w:val="4"/>
        </w:rPr>
        <w:t xml:space="preserve"> Projektu architektoniczno-budowlanego</w:t>
      </w:r>
      <w:r w:rsidRPr="00641D9E">
        <w:rPr>
          <w:rFonts w:ascii="Lato" w:hAnsi="Lato" w:cs="Arial"/>
          <w:bCs/>
          <w:iCs/>
          <w:spacing w:val="4"/>
        </w:rPr>
        <w:t xml:space="preserve">, </w:t>
      </w:r>
      <w:r w:rsidRPr="00641D9E">
        <w:rPr>
          <w:rFonts w:ascii="Lato" w:hAnsi="Lato" w:cs="Arial"/>
          <w:bCs/>
          <w:spacing w:val="4"/>
        </w:rPr>
        <w:t xml:space="preserve">będącego częścią Projektu budowlanego, </w:t>
      </w:r>
      <w:r w:rsidRPr="00641D9E">
        <w:rPr>
          <w:rFonts w:ascii="Lato" w:hAnsi="Lato" w:cs="Arial"/>
          <w:spacing w:val="4"/>
        </w:rPr>
        <w:t>stanowiącego integralną część zaskarżonej decyzji</w:t>
      </w:r>
      <w:r w:rsidRPr="00641D9E">
        <w:rPr>
          <w:rFonts w:ascii="Lato" w:hAnsi="Lato" w:cs="Arial"/>
          <w:bCs/>
          <w:spacing w:val="4"/>
        </w:rPr>
        <w:t xml:space="preserve"> jako załącznik nr 6,</w:t>
      </w:r>
    </w:p>
    <w:p w14:paraId="6AE10DAB" w14:textId="0930169F" w:rsidR="00F865A1" w:rsidRPr="008D324A" w:rsidRDefault="00F865A1" w:rsidP="00F865A1">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stron</w:t>
      </w:r>
      <w:r>
        <w:rPr>
          <w:rFonts w:ascii="Lato" w:hAnsi="Lato" w:cs="Arial"/>
          <w:spacing w:val="4"/>
        </w:rPr>
        <w:t xml:space="preserve">y nr </w:t>
      </w:r>
      <w:r w:rsidR="004B4BE0">
        <w:rPr>
          <w:rFonts w:ascii="Lato" w:hAnsi="Lato" w:cs="Arial"/>
          <w:spacing w:val="4"/>
        </w:rPr>
        <w:t xml:space="preserve">2, </w:t>
      </w:r>
      <w:r>
        <w:rPr>
          <w:rFonts w:ascii="Lato" w:hAnsi="Lato" w:cs="Arial"/>
          <w:spacing w:val="4"/>
        </w:rPr>
        <w:t xml:space="preserve">8, 11, 12, 13 </w:t>
      </w:r>
      <w:r w:rsidRPr="00174CA0">
        <w:rPr>
          <w:rFonts w:ascii="Lato" w:hAnsi="Lato" w:cs="Arial"/>
          <w:spacing w:val="4"/>
        </w:rPr>
        <w:t xml:space="preserve">tomu </w:t>
      </w:r>
      <w:r>
        <w:rPr>
          <w:rFonts w:ascii="Lato" w:hAnsi="Lato" w:cs="Arial"/>
          <w:spacing w:val="4"/>
        </w:rPr>
        <w:t>8.2</w:t>
      </w:r>
      <w:r w:rsidRPr="00174CA0">
        <w:rPr>
          <w:rFonts w:ascii="Lato" w:hAnsi="Lato" w:cs="Arial"/>
          <w:spacing w:val="4"/>
        </w:rPr>
        <w:t xml:space="preserve"> </w:t>
      </w:r>
      <w:r>
        <w:rPr>
          <w:rFonts w:ascii="Lato" w:hAnsi="Lato" w:cs="Arial"/>
          <w:spacing w:val="4"/>
        </w:rPr>
        <w:t>Projektu architektoniczno-budowlanego</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r>
        <w:rPr>
          <w:rFonts w:ascii="Lato" w:hAnsi="Lato" w:cs="Arial"/>
          <w:bCs/>
          <w:spacing w:val="4"/>
        </w:rPr>
        <w:t xml:space="preserve"> </w:t>
      </w:r>
    </w:p>
    <w:p w14:paraId="56D63CD9" w14:textId="5F5BA8F4" w:rsidR="00F865A1" w:rsidRPr="00641D9E" w:rsidRDefault="00F865A1" w:rsidP="00F865A1">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arkusze nr</w:t>
      </w:r>
      <w:r>
        <w:rPr>
          <w:rFonts w:ascii="Lato" w:hAnsi="Lato" w:cs="Arial"/>
          <w:spacing w:val="4"/>
        </w:rPr>
        <w:t xml:space="preserve"> 01 rysunku nr 100 i nr 01 rysunku nr 200 </w:t>
      </w:r>
      <w:r w:rsidRPr="00641D9E">
        <w:rPr>
          <w:rFonts w:ascii="Lato" w:hAnsi="Lato" w:cs="Arial"/>
          <w:spacing w:val="4"/>
        </w:rPr>
        <w:t xml:space="preserve">tomu </w:t>
      </w:r>
      <w:r>
        <w:rPr>
          <w:rFonts w:ascii="Lato" w:hAnsi="Lato" w:cs="Arial"/>
          <w:spacing w:val="4"/>
        </w:rPr>
        <w:t>8.2</w:t>
      </w:r>
      <w:r w:rsidRPr="00641D9E">
        <w:rPr>
          <w:rFonts w:ascii="Lato" w:hAnsi="Lato" w:cs="Arial"/>
          <w:spacing w:val="4"/>
        </w:rPr>
        <w:t xml:space="preserve"> Projektu architektoniczno-budowlanego</w:t>
      </w:r>
      <w:r w:rsidRPr="00641D9E">
        <w:rPr>
          <w:rFonts w:ascii="Lato" w:hAnsi="Lato" w:cs="Arial"/>
          <w:bCs/>
          <w:iCs/>
          <w:spacing w:val="4"/>
        </w:rPr>
        <w:t xml:space="preserve">, </w:t>
      </w:r>
      <w:r w:rsidRPr="00641D9E">
        <w:rPr>
          <w:rFonts w:ascii="Lato" w:hAnsi="Lato" w:cs="Arial"/>
          <w:bCs/>
          <w:spacing w:val="4"/>
        </w:rPr>
        <w:t xml:space="preserve">będącego częścią Projektu budowlanego, </w:t>
      </w:r>
      <w:r w:rsidRPr="00641D9E">
        <w:rPr>
          <w:rFonts w:ascii="Lato" w:hAnsi="Lato" w:cs="Arial"/>
          <w:spacing w:val="4"/>
        </w:rPr>
        <w:t>stanowiącego integralną część zaskarżonej decyzji</w:t>
      </w:r>
      <w:r w:rsidRPr="00641D9E">
        <w:rPr>
          <w:rFonts w:ascii="Lato" w:hAnsi="Lato" w:cs="Arial"/>
          <w:bCs/>
          <w:spacing w:val="4"/>
        </w:rPr>
        <w:t xml:space="preserve"> jako załącznik nr 6,</w:t>
      </w:r>
    </w:p>
    <w:p w14:paraId="424F0FF9" w14:textId="21DA92A5" w:rsidR="00F865A1" w:rsidRPr="008D324A" w:rsidRDefault="00F865A1" w:rsidP="00F865A1">
      <w:pPr>
        <w:numPr>
          <w:ilvl w:val="0"/>
          <w:numId w:val="16"/>
        </w:numPr>
        <w:spacing w:after="240" w:line="240" w:lineRule="exact"/>
        <w:ind w:left="568" w:hanging="284"/>
        <w:jc w:val="both"/>
        <w:rPr>
          <w:rFonts w:ascii="Lato" w:hAnsi="Lato" w:cs="Arial"/>
          <w:spacing w:val="4"/>
        </w:rPr>
      </w:pPr>
      <w:r w:rsidRPr="00210159">
        <w:rPr>
          <w:rFonts w:ascii="Lato" w:hAnsi="Lato" w:cs="Arial"/>
          <w:spacing w:val="4"/>
        </w:rPr>
        <w:t>stronę</w:t>
      </w:r>
      <w:r>
        <w:rPr>
          <w:rFonts w:ascii="Lato" w:hAnsi="Lato" w:cs="Arial"/>
          <w:spacing w:val="4"/>
        </w:rPr>
        <w:t xml:space="preserve"> nr 2 </w:t>
      </w:r>
      <w:r w:rsidRPr="00174CA0">
        <w:rPr>
          <w:rFonts w:ascii="Lato" w:hAnsi="Lato" w:cs="Arial"/>
          <w:spacing w:val="4"/>
        </w:rPr>
        <w:t xml:space="preserve">tomu </w:t>
      </w:r>
      <w:r>
        <w:rPr>
          <w:rFonts w:ascii="Lato" w:hAnsi="Lato" w:cs="Arial"/>
          <w:spacing w:val="4"/>
        </w:rPr>
        <w:t>8.3</w:t>
      </w:r>
      <w:r w:rsidRPr="00174CA0">
        <w:rPr>
          <w:rFonts w:ascii="Lato" w:hAnsi="Lato" w:cs="Arial"/>
          <w:spacing w:val="4"/>
        </w:rPr>
        <w:t xml:space="preserve"> </w:t>
      </w:r>
      <w:r>
        <w:rPr>
          <w:rFonts w:ascii="Lato" w:hAnsi="Lato" w:cs="Arial"/>
          <w:spacing w:val="4"/>
        </w:rPr>
        <w:t>Projektu architektoniczno-budowlanego</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r>
        <w:rPr>
          <w:rFonts w:ascii="Lato" w:hAnsi="Lato" w:cs="Arial"/>
          <w:bCs/>
          <w:spacing w:val="4"/>
        </w:rPr>
        <w:t xml:space="preserve"> </w:t>
      </w:r>
    </w:p>
    <w:p w14:paraId="2CE420E8" w14:textId="2AD823E4" w:rsidR="00B61203" w:rsidRPr="006C65B1" w:rsidRDefault="00F865A1" w:rsidP="00ED13AC">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arkusze nr</w:t>
      </w:r>
      <w:r>
        <w:rPr>
          <w:rFonts w:ascii="Lato" w:hAnsi="Lato" w:cs="Arial"/>
          <w:spacing w:val="4"/>
        </w:rPr>
        <w:t xml:space="preserve"> 01 rysunku nr 100 i nr 0</w:t>
      </w:r>
      <w:r w:rsidR="00E26BAD">
        <w:rPr>
          <w:rFonts w:ascii="Lato" w:hAnsi="Lato" w:cs="Arial"/>
          <w:spacing w:val="4"/>
        </w:rPr>
        <w:t>5, 06, 07, 08</w:t>
      </w:r>
      <w:r>
        <w:rPr>
          <w:rFonts w:ascii="Lato" w:hAnsi="Lato" w:cs="Arial"/>
          <w:spacing w:val="4"/>
        </w:rPr>
        <w:t xml:space="preserve"> rysunku nr 200 </w:t>
      </w:r>
      <w:r w:rsidRPr="00641D9E">
        <w:rPr>
          <w:rFonts w:ascii="Lato" w:hAnsi="Lato" w:cs="Arial"/>
          <w:spacing w:val="4"/>
        </w:rPr>
        <w:t xml:space="preserve">tomu </w:t>
      </w:r>
      <w:r>
        <w:rPr>
          <w:rFonts w:ascii="Lato" w:hAnsi="Lato" w:cs="Arial"/>
          <w:spacing w:val="4"/>
        </w:rPr>
        <w:t>8.</w:t>
      </w:r>
      <w:r w:rsidR="00E26BAD">
        <w:rPr>
          <w:rFonts w:ascii="Lato" w:hAnsi="Lato" w:cs="Arial"/>
          <w:spacing w:val="4"/>
        </w:rPr>
        <w:t>3</w:t>
      </w:r>
      <w:r w:rsidRPr="00641D9E">
        <w:rPr>
          <w:rFonts w:ascii="Lato" w:hAnsi="Lato" w:cs="Arial"/>
          <w:spacing w:val="4"/>
        </w:rPr>
        <w:t xml:space="preserve"> Projektu architektoniczno-budowlanego</w:t>
      </w:r>
      <w:r w:rsidRPr="00641D9E">
        <w:rPr>
          <w:rFonts w:ascii="Lato" w:hAnsi="Lato" w:cs="Arial"/>
          <w:bCs/>
          <w:iCs/>
          <w:spacing w:val="4"/>
        </w:rPr>
        <w:t xml:space="preserve">, </w:t>
      </w:r>
      <w:r w:rsidRPr="00641D9E">
        <w:rPr>
          <w:rFonts w:ascii="Lato" w:hAnsi="Lato" w:cs="Arial"/>
          <w:bCs/>
          <w:spacing w:val="4"/>
        </w:rPr>
        <w:t xml:space="preserve">będącego częścią Projektu budowlanego, </w:t>
      </w:r>
      <w:r w:rsidRPr="00641D9E">
        <w:rPr>
          <w:rFonts w:ascii="Lato" w:hAnsi="Lato" w:cs="Arial"/>
          <w:spacing w:val="4"/>
        </w:rPr>
        <w:t>stanowiącego integralną część zaskarżonej decyzji</w:t>
      </w:r>
      <w:r w:rsidRPr="00641D9E">
        <w:rPr>
          <w:rFonts w:ascii="Lato" w:hAnsi="Lato" w:cs="Arial"/>
          <w:bCs/>
          <w:spacing w:val="4"/>
        </w:rPr>
        <w:t xml:space="preserve"> jako załącznik nr 6,</w:t>
      </w:r>
    </w:p>
    <w:p w14:paraId="350136E8" w14:textId="77777777" w:rsidR="006C65B1" w:rsidRPr="006B11C6" w:rsidRDefault="006C65B1" w:rsidP="006C65B1">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 xml:space="preserve">arkusze nr </w:t>
      </w:r>
      <w:r>
        <w:rPr>
          <w:rFonts w:ascii="Lato" w:hAnsi="Lato" w:cs="Arial"/>
          <w:spacing w:val="4"/>
        </w:rPr>
        <w:t xml:space="preserve">01 rysunku 01, nr 00 rysunku nr 02, nr 01, 03, 04, 06, 10, 10a, 11, 12 rysunku nr 02 </w:t>
      </w:r>
      <w:r w:rsidRPr="006B11C6">
        <w:rPr>
          <w:rFonts w:ascii="Lato" w:hAnsi="Lato" w:cs="Arial"/>
          <w:spacing w:val="4"/>
        </w:rPr>
        <w:t xml:space="preserve">tomu </w:t>
      </w:r>
      <w:r>
        <w:rPr>
          <w:rFonts w:ascii="Lato" w:hAnsi="Lato" w:cs="Arial"/>
          <w:spacing w:val="4"/>
        </w:rPr>
        <w:t>9.1</w:t>
      </w:r>
      <w:r w:rsidRPr="006B11C6">
        <w:rPr>
          <w:rFonts w:ascii="Lato" w:hAnsi="Lato" w:cs="Arial"/>
          <w:spacing w:val="4"/>
        </w:rPr>
        <w:t xml:space="preserve"> Projektu architektoniczno-budowlanego</w:t>
      </w:r>
      <w:r w:rsidRPr="006B11C6">
        <w:rPr>
          <w:rFonts w:ascii="Lato" w:hAnsi="Lato" w:cs="Arial"/>
          <w:bCs/>
          <w:iCs/>
          <w:spacing w:val="4"/>
        </w:rPr>
        <w:t xml:space="preserve">, </w:t>
      </w:r>
      <w:r w:rsidRPr="006B11C6">
        <w:rPr>
          <w:rFonts w:ascii="Lato" w:hAnsi="Lato" w:cs="Arial"/>
          <w:bCs/>
          <w:spacing w:val="4"/>
        </w:rPr>
        <w:t xml:space="preserve">będącego częścią Projektu budowlanego, </w:t>
      </w:r>
      <w:r w:rsidRPr="006B11C6">
        <w:rPr>
          <w:rFonts w:ascii="Lato" w:hAnsi="Lato" w:cs="Arial"/>
          <w:spacing w:val="4"/>
        </w:rPr>
        <w:t>stanowiącego integralną część zaskarżonej decyzji</w:t>
      </w:r>
      <w:r w:rsidRPr="006B11C6">
        <w:rPr>
          <w:rFonts w:ascii="Lato" w:hAnsi="Lato" w:cs="Arial"/>
          <w:bCs/>
          <w:spacing w:val="4"/>
        </w:rPr>
        <w:t xml:space="preserve"> jako załącznik nr 6, </w:t>
      </w:r>
    </w:p>
    <w:p w14:paraId="0AA442CB" w14:textId="77777777" w:rsidR="006C65B1" w:rsidRPr="00CC0576" w:rsidRDefault="006C65B1" w:rsidP="006C65B1">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stron</w:t>
      </w:r>
      <w:r>
        <w:rPr>
          <w:rFonts w:ascii="Lato" w:hAnsi="Lato" w:cs="Arial"/>
          <w:spacing w:val="4"/>
        </w:rPr>
        <w:t>ę</w:t>
      </w:r>
      <w:r>
        <w:rPr>
          <w:rFonts w:ascii="Lato" w:eastAsia="Segoe UI Symbol" w:hAnsi="Lato" w:cs="Arial" w:hint="eastAsia"/>
          <w:spacing w:val="4"/>
        </w:rPr>
        <w:t xml:space="preserve"> </w:t>
      </w:r>
      <w:r>
        <w:rPr>
          <w:rFonts w:ascii="Lato" w:eastAsia="Segoe UI Symbol" w:hAnsi="Lato" w:cs="Arial"/>
          <w:spacing w:val="4"/>
        </w:rPr>
        <w:t xml:space="preserve">nr 5 </w:t>
      </w:r>
      <w:r w:rsidRPr="00174CA0">
        <w:rPr>
          <w:rFonts w:ascii="Lato" w:hAnsi="Lato" w:cs="Arial"/>
          <w:spacing w:val="4"/>
        </w:rPr>
        <w:t xml:space="preserve">tomu </w:t>
      </w:r>
      <w:r>
        <w:rPr>
          <w:rFonts w:ascii="Lato" w:hAnsi="Lato" w:cs="Arial"/>
          <w:spacing w:val="4"/>
        </w:rPr>
        <w:t>9.2</w:t>
      </w:r>
      <w:r w:rsidRPr="00174CA0">
        <w:rPr>
          <w:rFonts w:ascii="Lato" w:hAnsi="Lato" w:cs="Arial"/>
          <w:spacing w:val="4"/>
        </w:rPr>
        <w:t xml:space="preserve"> </w:t>
      </w:r>
      <w:r>
        <w:rPr>
          <w:rFonts w:ascii="Lato" w:hAnsi="Lato" w:cs="Arial"/>
          <w:spacing w:val="4"/>
        </w:rPr>
        <w:t>Projektu architektoniczno-budowlanego</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r>
        <w:rPr>
          <w:rFonts w:ascii="Lato" w:hAnsi="Lato" w:cs="Arial"/>
          <w:bCs/>
          <w:spacing w:val="4"/>
        </w:rPr>
        <w:t xml:space="preserve"> </w:t>
      </w:r>
    </w:p>
    <w:p w14:paraId="5AA3176C" w14:textId="77777777" w:rsidR="006C65B1" w:rsidRPr="006B11C6" w:rsidRDefault="006C65B1" w:rsidP="006C65B1">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 xml:space="preserve">arkusze nr </w:t>
      </w:r>
      <w:r>
        <w:rPr>
          <w:rFonts w:ascii="Lato" w:hAnsi="Lato" w:cs="Arial"/>
          <w:spacing w:val="4"/>
        </w:rPr>
        <w:t xml:space="preserve">01 rysunku 01, nr 00 rysunku nr 02, nr 01, 03, 04, 07, 08, 09, 10 rysunku nr 02 </w:t>
      </w:r>
      <w:r w:rsidRPr="006B11C6">
        <w:rPr>
          <w:rFonts w:ascii="Lato" w:hAnsi="Lato" w:cs="Arial"/>
          <w:spacing w:val="4"/>
        </w:rPr>
        <w:t xml:space="preserve">tomu </w:t>
      </w:r>
      <w:r>
        <w:rPr>
          <w:rFonts w:ascii="Lato" w:hAnsi="Lato" w:cs="Arial"/>
          <w:spacing w:val="4"/>
        </w:rPr>
        <w:t>9.2</w:t>
      </w:r>
      <w:r w:rsidRPr="006B11C6">
        <w:rPr>
          <w:rFonts w:ascii="Lato" w:hAnsi="Lato" w:cs="Arial"/>
          <w:spacing w:val="4"/>
        </w:rPr>
        <w:t xml:space="preserve"> Projektu architektoniczno-budowlanego</w:t>
      </w:r>
      <w:r w:rsidRPr="006B11C6">
        <w:rPr>
          <w:rFonts w:ascii="Lato" w:hAnsi="Lato" w:cs="Arial"/>
          <w:bCs/>
          <w:iCs/>
          <w:spacing w:val="4"/>
        </w:rPr>
        <w:t xml:space="preserve">, </w:t>
      </w:r>
      <w:r w:rsidRPr="006B11C6">
        <w:rPr>
          <w:rFonts w:ascii="Lato" w:hAnsi="Lato" w:cs="Arial"/>
          <w:bCs/>
          <w:spacing w:val="4"/>
        </w:rPr>
        <w:t xml:space="preserve">będącego częścią Projektu budowlanego, </w:t>
      </w:r>
      <w:r w:rsidRPr="006B11C6">
        <w:rPr>
          <w:rFonts w:ascii="Lato" w:hAnsi="Lato" w:cs="Arial"/>
          <w:spacing w:val="4"/>
        </w:rPr>
        <w:t>stanowiącego integralną część zaskarżonej decyzji</w:t>
      </w:r>
      <w:r w:rsidRPr="006B11C6">
        <w:rPr>
          <w:rFonts w:ascii="Lato" w:hAnsi="Lato" w:cs="Arial"/>
          <w:bCs/>
          <w:spacing w:val="4"/>
        </w:rPr>
        <w:t xml:space="preserve"> jako załącznik </w:t>
      </w:r>
      <w:r>
        <w:rPr>
          <w:rFonts w:ascii="Lato" w:hAnsi="Lato" w:cs="Arial"/>
          <w:bCs/>
          <w:spacing w:val="4"/>
        </w:rPr>
        <w:br/>
      </w:r>
      <w:r w:rsidRPr="006B11C6">
        <w:rPr>
          <w:rFonts w:ascii="Lato" w:hAnsi="Lato" w:cs="Arial"/>
          <w:bCs/>
          <w:spacing w:val="4"/>
        </w:rPr>
        <w:t xml:space="preserve">nr 6, </w:t>
      </w:r>
    </w:p>
    <w:p w14:paraId="3DC6747C" w14:textId="77777777" w:rsidR="006C65B1" w:rsidRPr="00CC0576" w:rsidRDefault="006C65B1" w:rsidP="006C65B1">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stron</w:t>
      </w:r>
      <w:r>
        <w:rPr>
          <w:rFonts w:ascii="Lato" w:hAnsi="Lato" w:cs="Arial"/>
          <w:spacing w:val="4"/>
        </w:rPr>
        <w:t>ę</w:t>
      </w:r>
      <w:r>
        <w:rPr>
          <w:rFonts w:ascii="Lato" w:eastAsia="Segoe UI Symbol" w:hAnsi="Lato" w:cs="Arial" w:hint="eastAsia"/>
          <w:spacing w:val="4"/>
        </w:rPr>
        <w:t xml:space="preserve"> </w:t>
      </w:r>
      <w:r>
        <w:rPr>
          <w:rFonts w:ascii="Lato" w:eastAsia="Segoe UI Symbol" w:hAnsi="Lato" w:cs="Arial"/>
          <w:spacing w:val="4"/>
        </w:rPr>
        <w:t xml:space="preserve">nr 2 </w:t>
      </w:r>
      <w:r w:rsidRPr="00174CA0">
        <w:rPr>
          <w:rFonts w:ascii="Lato" w:hAnsi="Lato" w:cs="Arial"/>
          <w:spacing w:val="4"/>
        </w:rPr>
        <w:t xml:space="preserve">tomu </w:t>
      </w:r>
      <w:r>
        <w:rPr>
          <w:rFonts w:ascii="Lato" w:hAnsi="Lato" w:cs="Arial"/>
          <w:spacing w:val="4"/>
        </w:rPr>
        <w:t>10 – Zeszyt 1</w:t>
      </w:r>
      <w:r w:rsidRPr="00174CA0">
        <w:rPr>
          <w:rFonts w:ascii="Lato" w:hAnsi="Lato" w:cs="Arial"/>
          <w:spacing w:val="4"/>
        </w:rPr>
        <w:t xml:space="preserve"> </w:t>
      </w:r>
      <w:r>
        <w:rPr>
          <w:rFonts w:ascii="Lato" w:hAnsi="Lato" w:cs="Arial"/>
          <w:spacing w:val="4"/>
        </w:rPr>
        <w:t>Projektu architektoniczno-budowlanego</w:t>
      </w:r>
      <w:r w:rsidRPr="008D324A">
        <w:rPr>
          <w:rFonts w:ascii="Lato" w:hAnsi="Lato" w:cs="Arial"/>
          <w:bCs/>
          <w:iCs/>
          <w:spacing w:val="4"/>
        </w:rPr>
        <w:t xml:space="preserve">, </w:t>
      </w:r>
      <w:r w:rsidRPr="008D324A">
        <w:rPr>
          <w:rFonts w:ascii="Lato" w:hAnsi="Lato" w:cs="Arial"/>
          <w:bCs/>
          <w:spacing w:val="4"/>
        </w:rPr>
        <w:t xml:space="preserve">będącego częścią Projektu </w:t>
      </w:r>
      <w:r>
        <w:rPr>
          <w:rFonts w:ascii="Lato" w:hAnsi="Lato" w:cs="Arial"/>
          <w:bCs/>
          <w:spacing w:val="4"/>
        </w:rPr>
        <w:t>b</w:t>
      </w:r>
      <w:r w:rsidRPr="008D324A">
        <w:rPr>
          <w:rFonts w:ascii="Lato" w:hAnsi="Lato" w:cs="Arial"/>
          <w:bCs/>
          <w:spacing w:val="4"/>
        </w:rPr>
        <w:t xml:space="preserve">udowlanego, </w:t>
      </w:r>
      <w:r w:rsidRPr="008D324A">
        <w:rPr>
          <w:rFonts w:ascii="Lato" w:hAnsi="Lato" w:cs="Arial"/>
          <w:spacing w:val="4"/>
        </w:rPr>
        <w:t>stanowiącego integralną część zaskarżonej decyzji</w:t>
      </w:r>
      <w:r w:rsidRPr="008D324A">
        <w:rPr>
          <w:rFonts w:ascii="Lato" w:hAnsi="Lato" w:cs="Arial"/>
          <w:bCs/>
          <w:spacing w:val="4"/>
        </w:rPr>
        <w:t xml:space="preserve"> jako załącznik nr </w:t>
      </w:r>
      <w:r>
        <w:rPr>
          <w:rFonts w:ascii="Lato" w:hAnsi="Lato" w:cs="Arial"/>
          <w:bCs/>
          <w:spacing w:val="4"/>
        </w:rPr>
        <w:t>6</w:t>
      </w:r>
      <w:r w:rsidRPr="008D324A">
        <w:rPr>
          <w:rFonts w:ascii="Lato" w:hAnsi="Lato" w:cs="Arial"/>
          <w:bCs/>
          <w:spacing w:val="4"/>
        </w:rPr>
        <w:t>,</w:t>
      </w:r>
      <w:r>
        <w:rPr>
          <w:rFonts w:ascii="Lato" w:hAnsi="Lato" w:cs="Arial"/>
          <w:bCs/>
          <w:spacing w:val="4"/>
        </w:rPr>
        <w:t xml:space="preserve"> </w:t>
      </w:r>
    </w:p>
    <w:p w14:paraId="016F8242" w14:textId="77777777" w:rsidR="006C65B1" w:rsidRPr="006B11C6" w:rsidRDefault="006C65B1" w:rsidP="006C65B1">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 xml:space="preserve">arkusze nr </w:t>
      </w:r>
      <w:r>
        <w:rPr>
          <w:rFonts w:ascii="Lato" w:hAnsi="Lato" w:cs="Arial"/>
          <w:spacing w:val="4"/>
        </w:rPr>
        <w:t xml:space="preserve">01 rysunku nr 01, nr 00 rysunku nr 02, nr 01, 01a, 06 rysunku nr 02 </w:t>
      </w:r>
      <w:r w:rsidRPr="006B11C6">
        <w:rPr>
          <w:rFonts w:ascii="Lato" w:hAnsi="Lato" w:cs="Arial"/>
          <w:spacing w:val="4"/>
        </w:rPr>
        <w:t xml:space="preserve">tomu </w:t>
      </w:r>
      <w:r>
        <w:rPr>
          <w:rFonts w:ascii="Lato" w:hAnsi="Lato" w:cs="Arial"/>
          <w:spacing w:val="4"/>
        </w:rPr>
        <w:t>10 – Zeszyt 1</w:t>
      </w:r>
      <w:r w:rsidRPr="006B11C6">
        <w:rPr>
          <w:rFonts w:ascii="Lato" w:hAnsi="Lato" w:cs="Arial"/>
          <w:spacing w:val="4"/>
        </w:rPr>
        <w:t xml:space="preserve"> Projektu architektoniczno-budowlanego</w:t>
      </w:r>
      <w:r w:rsidRPr="006B11C6">
        <w:rPr>
          <w:rFonts w:ascii="Lato" w:hAnsi="Lato" w:cs="Arial"/>
          <w:bCs/>
          <w:iCs/>
          <w:spacing w:val="4"/>
        </w:rPr>
        <w:t xml:space="preserve">, </w:t>
      </w:r>
      <w:r w:rsidRPr="006B11C6">
        <w:rPr>
          <w:rFonts w:ascii="Lato" w:hAnsi="Lato" w:cs="Arial"/>
          <w:bCs/>
          <w:spacing w:val="4"/>
        </w:rPr>
        <w:t xml:space="preserve">będącego częścią Projektu budowlanego, </w:t>
      </w:r>
      <w:r w:rsidRPr="006B11C6">
        <w:rPr>
          <w:rFonts w:ascii="Lato" w:hAnsi="Lato" w:cs="Arial"/>
          <w:spacing w:val="4"/>
        </w:rPr>
        <w:t>stanowiącego integralną część zaskarżonej decyzji</w:t>
      </w:r>
      <w:r w:rsidRPr="006B11C6">
        <w:rPr>
          <w:rFonts w:ascii="Lato" w:hAnsi="Lato" w:cs="Arial"/>
          <w:bCs/>
          <w:spacing w:val="4"/>
        </w:rPr>
        <w:t xml:space="preserve"> jako załącznik nr 6, </w:t>
      </w:r>
    </w:p>
    <w:p w14:paraId="2DE4BCD9" w14:textId="77777777" w:rsidR="006C65B1" w:rsidRPr="006B11C6" w:rsidRDefault="006C65B1" w:rsidP="006C65B1">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 xml:space="preserve">arkusze nr </w:t>
      </w:r>
      <w:r>
        <w:rPr>
          <w:rFonts w:ascii="Lato" w:hAnsi="Lato" w:cs="Arial"/>
          <w:spacing w:val="4"/>
        </w:rPr>
        <w:t xml:space="preserve">10, 11, 12 rysunku nr 02 </w:t>
      </w:r>
      <w:r w:rsidRPr="006B11C6">
        <w:rPr>
          <w:rFonts w:ascii="Lato" w:hAnsi="Lato" w:cs="Arial"/>
          <w:spacing w:val="4"/>
        </w:rPr>
        <w:t xml:space="preserve">tomu </w:t>
      </w:r>
      <w:r>
        <w:rPr>
          <w:rFonts w:ascii="Lato" w:hAnsi="Lato" w:cs="Arial"/>
          <w:spacing w:val="4"/>
        </w:rPr>
        <w:t>10 – Zeszyt 2</w:t>
      </w:r>
      <w:r w:rsidRPr="006B11C6">
        <w:rPr>
          <w:rFonts w:ascii="Lato" w:hAnsi="Lato" w:cs="Arial"/>
          <w:spacing w:val="4"/>
        </w:rPr>
        <w:t xml:space="preserve"> Projektu architektoniczno-budowlanego</w:t>
      </w:r>
      <w:r w:rsidRPr="006B11C6">
        <w:rPr>
          <w:rFonts w:ascii="Lato" w:hAnsi="Lato" w:cs="Arial"/>
          <w:bCs/>
          <w:iCs/>
          <w:spacing w:val="4"/>
        </w:rPr>
        <w:t xml:space="preserve">, </w:t>
      </w:r>
      <w:r w:rsidRPr="006B11C6">
        <w:rPr>
          <w:rFonts w:ascii="Lato" w:hAnsi="Lato" w:cs="Arial"/>
          <w:bCs/>
          <w:spacing w:val="4"/>
        </w:rPr>
        <w:t xml:space="preserve">będącego częścią Projektu budowlanego, </w:t>
      </w:r>
      <w:r w:rsidRPr="006B11C6">
        <w:rPr>
          <w:rFonts w:ascii="Lato" w:hAnsi="Lato" w:cs="Arial"/>
          <w:spacing w:val="4"/>
        </w:rPr>
        <w:t>stanowiącego integralną część zaskarżonej decyzji</w:t>
      </w:r>
      <w:r w:rsidRPr="006B11C6">
        <w:rPr>
          <w:rFonts w:ascii="Lato" w:hAnsi="Lato" w:cs="Arial"/>
          <w:bCs/>
          <w:spacing w:val="4"/>
        </w:rPr>
        <w:t xml:space="preserve"> jako załącznik nr 6, </w:t>
      </w:r>
    </w:p>
    <w:p w14:paraId="3B2DA461" w14:textId="77777777" w:rsidR="006C65B1" w:rsidRPr="0055574B" w:rsidRDefault="006C65B1" w:rsidP="006C65B1">
      <w:pPr>
        <w:numPr>
          <w:ilvl w:val="0"/>
          <w:numId w:val="16"/>
        </w:numPr>
        <w:spacing w:after="240" w:line="240" w:lineRule="exact"/>
        <w:ind w:left="568" w:hanging="284"/>
        <w:jc w:val="both"/>
        <w:rPr>
          <w:rFonts w:ascii="Lato" w:hAnsi="Lato" w:cs="Arial"/>
          <w:spacing w:val="4"/>
        </w:rPr>
      </w:pPr>
      <w:r w:rsidRPr="0055574B">
        <w:rPr>
          <w:rFonts w:ascii="Lato" w:hAnsi="Lato" w:cs="Arial"/>
          <w:spacing w:val="4"/>
        </w:rPr>
        <w:t>strony</w:t>
      </w:r>
      <w:r w:rsidRPr="0055574B">
        <w:rPr>
          <w:rFonts w:ascii="Lato" w:eastAsia="Segoe UI Symbol" w:hAnsi="Lato" w:cs="Arial" w:hint="eastAsia"/>
          <w:spacing w:val="4"/>
        </w:rPr>
        <w:t xml:space="preserve"> </w:t>
      </w:r>
      <w:r w:rsidRPr="0055574B">
        <w:rPr>
          <w:rFonts w:ascii="Lato" w:eastAsia="Segoe UI Symbol" w:hAnsi="Lato" w:cs="Arial"/>
          <w:spacing w:val="4"/>
        </w:rPr>
        <w:t xml:space="preserve">nr 6, 10, 11 </w:t>
      </w:r>
      <w:r w:rsidRPr="0055574B">
        <w:rPr>
          <w:rFonts w:ascii="Lato" w:hAnsi="Lato" w:cs="Arial"/>
          <w:spacing w:val="4"/>
        </w:rPr>
        <w:t>tomu 11.1 Część opisowa Projektu architektoniczno-budowlanego</w:t>
      </w:r>
      <w:r w:rsidRPr="0055574B">
        <w:rPr>
          <w:rFonts w:ascii="Lato" w:hAnsi="Lato" w:cs="Arial"/>
          <w:bCs/>
          <w:iCs/>
          <w:spacing w:val="4"/>
        </w:rPr>
        <w:t xml:space="preserve">, </w:t>
      </w:r>
      <w:r w:rsidRPr="0055574B">
        <w:rPr>
          <w:rFonts w:ascii="Lato" w:hAnsi="Lato" w:cs="Arial"/>
          <w:bCs/>
          <w:spacing w:val="4"/>
        </w:rPr>
        <w:t xml:space="preserve">będącego częścią Projektu budowlanego, </w:t>
      </w:r>
      <w:r w:rsidRPr="0055574B">
        <w:rPr>
          <w:rFonts w:ascii="Lato" w:hAnsi="Lato" w:cs="Arial"/>
          <w:spacing w:val="4"/>
        </w:rPr>
        <w:t>stanowiącego integralną część zaskarżonej decyzji</w:t>
      </w:r>
      <w:r w:rsidRPr="0055574B">
        <w:rPr>
          <w:rFonts w:ascii="Lato" w:hAnsi="Lato" w:cs="Arial"/>
          <w:bCs/>
          <w:spacing w:val="4"/>
        </w:rPr>
        <w:t xml:space="preserve"> jako załącznik nr 6, </w:t>
      </w:r>
    </w:p>
    <w:p w14:paraId="6107F085" w14:textId="77777777" w:rsidR="006C65B1" w:rsidRPr="0055574B" w:rsidRDefault="006C65B1" w:rsidP="006C65B1">
      <w:pPr>
        <w:numPr>
          <w:ilvl w:val="0"/>
          <w:numId w:val="16"/>
        </w:numPr>
        <w:spacing w:after="240" w:line="240" w:lineRule="exact"/>
        <w:ind w:left="568" w:hanging="284"/>
        <w:jc w:val="both"/>
        <w:rPr>
          <w:rFonts w:ascii="Lato" w:hAnsi="Lato" w:cs="Arial"/>
          <w:spacing w:val="4"/>
        </w:rPr>
      </w:pPr>
      <w:r w:rsidRPr="0055574B">
        <w:rPr>
          <w:rFonts w:ascii="Lato" w:hAnsi="Lato" w:cs="Arial"/>
          <w:spacing w:val="4"/>
        </w:rPr>
        <w:t>arkusze nr 01, 10, 10a, 11, 12 rysunku nr 01 tomu 11.2 Część rysunkowa Projektu architektoniczno-budowlanego</w:t>
      </w:r>
      <w:r w:rsidRPr="0055574B">
        <w:rPr>
          <w:rFonts w:ascii="Lato" w:hAnsi="Lato" w:cs="Arial"/>
          <w:bCs/>
          <w:iCs/>
          <w:spacing w:val="4"/>
        </w:rPr>
        <w:t xml:space="preserve">, </w:t>
      </w:r>
      <w:r w:rsidRPr="0055574B">
        <w:rPr>
          <w:rFonts w:ascii="Lato" w:hAnsi="Lato" w:cs="Arial"/>
          <w:bCs/>
          <w:spacing w:val="4"/>
        </w:rPr>
        <w:t xml:space="preserve">będącego częścią Projektu budowlanego, </w:t>
      </w:r>
      <w:r w:rsidRPr="0055574B">
        <w:rPr>
          <w:rFonts w:ascii="Lato" w:hAnsi="Lato" w:cs="Arial"/>
          <w:spacing w:val="4"/>
        </w:rPr>
        <w:t>stanowiącego integralną część zaskarżonej decyzji</w:t>
      </w:r>
      <w:r w:rsidRPr="0055574B">
        <w:rPr>
          <w:rFonts w:ascii="Lato" w:hAnsi="Lato" w:cs="Arial"/>
          <w:bCs/>
          <w:spacing w:val="4"/>
        </w:rPr>
        <w:t xml:space="preserve"> jako załącznik nr 6, </w:t>
      </w:r>
    </w:p>
    <w:p w14:paraId="08A30738" w14:textId="77777777" w:rsidR="006C65B1" w:rsidRPr="0055574B" w:rsidRDefault="006C65B1" w:rsidP="006C65B1">
      <w:pPr>
        <w:numPr>
          <w:ilvl w:val="0"/>
          <w:numId w:val="16"/>
        </w:numPr>
        <w:spacing w:after="240" w:line="240" w:lineRule="exact"/>
        <w:ind w:left="568" w:hanging="284"/>
        <w:jc w:val="both"/>
        <w:rPr>
          <w:rFonts w:ascii="Lato" w:hAnsi="Lato" w:cs="Arial"/>
          <w:spacing w:val="4"/>
        </w:rPr>
      </w:pPr>
      <w:r w:rsidRPr="0055574B">
        <w:rPr>
          <w:rFonts w:ascii="Lato" w:hAnsi="Lato" w:cs="Arial"/>
          <w:spacing w:val="4"/>
        </w:rPr>
        <w:lastRenderedPageBreak/>
        <w:t>stron</w:t>
      </w:r>
      <w:r>
        <w:rPr>
          <w:rFonts w:ascii="Lato" w:hAnsi="Lato" w:cs="Arial"/>
          <w:spacing w:val="4"/>
        </w:rPr>
        <w:t xml:space="preserve">ę nr 11 </w:t>
      </w:r>
      <w:r w:rsidRPr="0055574B">
        <w:rPr>
          <w:rFonts w:ascii="Lato" w:hAnsi="Lato" w:cs="Arial"/>
          <w:spacing w:val="4"/>
        </w:rPr>
        <w:t>tomu 1</w:t>
      </w:r>
      <w:r>
        <w:rPr>
          <w:rFonts w:ascii="Lato" w:hAnsi="Lato" w:cs="Arial"/>
          <w:spacing w:val="4"/>
        </w:rPr>
        <w:t>2</w:t>
      </w:r>
      <w:r w:rsidRPr="0055574B">
        <w:rPr>
          <w:rFonts w:ascii="Lato" w:hAnsi="Lato" w:cs="Arial"/>
          <w:spacing w:val="4"/>
        </w:rPr>
        <w:t>.1 Projektu architektoniczno-budowlanego</w:t>
      </w:r>
      <w:r w:rsidRPr="0055574B">
        <w:rPr>
          <w:rFonts w:ascii="Lato" w:hAnsi="Lato" w:cs="Arial"/>
          <w:bCs/>
          <w:iCs/>
          <w:spacing w:val="4"/>
        </w:rPr>
        <w:t xml:space="preserve">, </w:t>
      </w:r>
      <w:r w:rsidRPr="0055574B">
        <w:rPr>
          <w:rFonts w:ascii="Lato" w:hAnsi="Lato" w:cs="Arial"/>
          <w:bCs/>
          <w:spacing w:val="4"/>
        </w:rPr>
        <w:t xml:space="preserve">będącego częścią Projektu budowlanego, </w:t>
      </w:r>
      <w:r w:rsidRPr="0055574B">
        <w:rPr>
          <w:rFonts w:ascii="Lato" w:hAnsi="Lato" w:cs="Arial"/>
          <w:spacing w:val="4"/>
        </w:rPr>
        <w:t>stanowiącego integralną część zaskarżonej decyzji</w:t>
      </w:r>
      <w:r w:rsidRPr="0055574B">
        <w:rPr>
          <w:rFonts w:ascii="Lato" w:hAnsi="Lato" w:cs="Arial"/>
          <w:bCs/>
          <w:spacing w:val="4"/>
        </w:rPr>
        <w:t xml:space="preserve"> jako załącznik nr 6, </w:t>
      </w:r>
    </w:p>
    <w:p w14:paraId="7158AE35" w14:textId="77777777" w:rsidR="006C65B1" w:rsidRPr="0055574B" w:rsidRDefault="006C65B1" w:rsidP="006C65B1">
      <w:pPr>
        <w:numPr>
          <w:ilvl w:val="0"/>
          <w:numId w:val="16"/>
        </w:numPr>
        <w:spacing w:after="240" w:line="240" w:lineRule="exact"/>
        <w:ind w:left="568" w:hanging="284"/>
        <w:jc w:val="both"/>
        <w:rPr>
          <w:rFonts w:ascii="Lato" w:hAnsi="Lato" w:cs="Arial"/>
          <w:spacing w:val="4"/>
        </w:rPr>
      </w:pPr>
      <w:r w:rsidRPr="0055574B">
        <w:rPr>
          <w:rFonts w:ascii="Lato" w:hAnsi="Lato" w:cs="Arial"/>
          <w:spacing w:val="4"/>
        </w:rPr>
        <w:t>arkusz nr 01</w:t>
      </w:r>
      <w:r>
        <w:rPr>
          <w:rFonts w:ascii="Lato" w:hAnsi="Lato" w:cs="Arial"/>
          <w:spacing w:val="4"/>
        </w:rPr>
        <w:t xml:space="preserve"> </w:t>
      </w:r>
      <w:r w:rsidRPr="0055574B">
        <w:rPr>
          <w:rFonts w:ascii="Lato" w:hAnsi="Lato" w:cs="Arial"/>
          <w:spacing w:val="4"/>
        </w:rPr>
        <w:t>rysunku nr 01 tomu 1</w:t>
      </w:r>
      <w:r>
        <w:rPr>
          <w:rFonts w:ascii="Lato" w:hAnsi="Lato" w:cs="Arial"/>
          <w:spacing w:val="4"/>
        </w:rPr>
        <w:t>2</w:t>
      </w:r>
      <w:r w:rsidRPr="0055574B">
        <w:rPr>
          <w:rFonts w:ascii="Lato" w:hAnsi="Lato" w:cs="Arial"/>
          <w:spacing w:val="4"/>
        </w:rPr>
        <w:t>.</w:t>
      </w:r>
      <w:r>
        <w:rPr>
          <w:rFonts w:ascii="Lato" w:hAnsi="Lato" w:cs="Arial"/>
          <w:spacing w:val="4"/>
        </w:rPr>
        <w:t>1</w:t>
      </w:r>
      <w:r w:rsidRPr="0055574B">
        <w:rPr>
          <w:rFonts w:ascii="Lato" w:hAnsi="Lato" w:cs="Arial"/>
          <w:spacing w:val="4"/>
        </w:rPr>
        <w:t xml:space="preserve"> Projektu architektoniczno-budowlanego</w:t>
      </w:r>
      <w:r w:rsidRPr="0055574B">
        <w:rPr>
          <w:rFonts w:ascii="Lato" w:hAnsi="Lato" w:cs="Arial"/>
          <w:bCs/>
          <w:iCs/>
          <w:spacing w:val="4"/>
        </w:rPr>
        <w:t xml:space="preserve">, </w:t>
      </w:r>
      <w:r w:rsidRPr="0055574B">
        <w:rPr>
          <w:rFonts w:ascii="Lato" w:hAnsi="Lato" w:cs="Arial"/>
          <w:bCs/>
          <w:spacing w:val="4"/>
        </w:rPr>
        <w:t xml:space="preserve">będącego częścią Projektu budowlanego, </w:t>
      </w:r>
      <w:r w:rsidRPr="0055574B">
        <w:rPr>
          <w:rFonts w:ascii="Lato" w:hAnsi="Lato" w:cs="Arial"/>
          <w:spacing w:val="4"/>
        </w:rPr>
        <w:t>stanowiącego integralną część zaskarżonej decyzji</w:t>
      </w:r>
      <w:r w:rsidRPr="0055574B">
        <w:rPr>
          <w:rFonts w:ascii="Lato" w:hAnsi="Lato" w:cs="Arial"/>
          <w:bCs/>
          <w:spacing w:val="4"/>
        </w:rPr>
        <w:t xml:space="preserve"> jako załącznik nr 6, </w:t>
      </w:r>
    </w:p>
    <w:p w14:paraId="5147E29E" w14:textId="7C5A04FC" w:rsidR="006C65B1" w:rsidRPr="006C65B1" w:rsidRDefault="006C65B1" w:rsidP="006C65B1">
      <w:pPr>
        <w:numPr>
          <w:ilvl w:val="0"/>
          <w:numId w:val="16"/>
        </w:numPr>
        <w:spacing w:after="240" w:line="240" w:lineRule="exact"/>
        <w:ind w:left="568" w:hanging="284"/>
        <w:jc w:val="both"/>
        <w:rPr>
          <w:rFonts w:ascii="Lato" w:hAnsi="Lato" w:cs="Arial"/>
          <w:spacing w:val="4"/>
        </w:rPr>
      </w:pPr>
      <w:r w:rsidRPr="0055574B">
        <w:rPr>
          <w:rFonts w:ascii="Lato" w:hAnsi="Lato" w:cs="Arial"/>
          <w:spacing w:val="4"/>
        </w:rPr>
        <w:t>stron</w:t>
      </w:r>
      <w:r>
        <w:rPr>
          <w:rFonts w:ascii="Lato" w:hAnsi="Lato" w:cs="Arial"/>
          <w:spacing w:val="4"/>
        </w:rPr>
        <w:t xml:space="preserve">y nr 2/2 i 9 </w:t>
      </w:r>
      <w:r w:rsidRPr="0055574B">
        <w:rPr>
          <w:rFonts w:ascii="Lato" w:hAnsi="Lato" w:cs="Arial"/>
          <w:spacing w:val="4"/>
        </w:rPr>
        <w:t>tomu 1</w:t>
      </w:r>
      <w:r>
        <w:rPr>
          <w:rFonts w:ascii="Lato" w:hAnsi="Lato" w:cs="Arial"/>
          <w:spacing w:val="4"/>
        </w:rPr>
        <w:t>2</w:t>
      </w:r>
      <w:r w:rsidRPr="0055574B">
        <w:rPr>
          <w:rFonts w:ascii="Lato" w:hAnsi="Lato" w:cs="Arial"/>
          <w:spacing w:val="4"/>
        </w:rPr>
        <w:t>.</w:t>
      </w:r>
      <w:r>
        <w:rPr>
          <w:rFonts w:ascii="Lato" w:hAnsi="Lato" w:cs="Arial"/>
          <w:spacing w:val="4"/>
        </w:rPr>
        <w:t>2</w:t>
      </w:r>
      <w:r w:rsidRPr="0055574B">
        <w:rPr>
          <w:rFonts w:ascii="Lato" w:hAnsi="Lato" w:cs="Arial"/>
          <w:spacing w:val="4"/>
        </w:rPr>
        <w:t xml:space="preserve"> Projektu architektoniczno-budowlanego</w:t>
      </w:r>
      <w:r w:rsidRPr="0055574B">
        <w:rPr>
          <w:rFonts w:ascii="Lato" w:hAnsi="Lato" w:cs="Arial"/>
          <w:bCs/>
          <w:iCs/>
          <w:spacing w:val="4"/>
        </w:rPr>
        <w:t xml:space="preserve">, </w:t>
      </w:r>
      <w:r w:rsidRPr="0055574B">
        <w:rPr>
          <w:rFonts w:ascii="Lato" w:hAnsi="Lato" w:cs="Arial"/>
          <w:bCs/>
          <w:spacing w:val="4"/>
        </w:rPr>
        <w:t xml:space="preserve">będącego częścią Projektu budowlanego, </w:t>
      </w:r>
      <w:r w:rsidRPr="0055574B">
        <w:rPr>
          <w:rFonts w:ascii="Lato" w:hAnsi="Lato" w:cs="Arial"/>
          <w:spacing w:val="4"/>
        </w:rPr>
        <w:t>stanowiącego integralną część zaskarżonej decyzji</w:t>
      </w:r>
      <w:r w:rsidRPr="0055574B">
        <w:rPr>
          <w:rFonts w:ascii="Lato" w:hAnsi="Lato" w:cs="Arial"/>
          <w:bCs/>
          <w:spacing w:val="4"/>
        </w:rPr>
        <w:t xml:space="preserve"> jako załącznik nr 6, </w:t>
      </w:r>
    </w:p>
    <w:p w14:paraId="05B3CC0A" w14:textId="3057A1BA" w:rsidR="009117A2" w:rsidRPr="009117A2" w:rsidRDefault="009117A2" w:rsidP="009117A2">
      <w:pPr>
        <w:widowControl w:val="0"/>
        <w:tabs>
          <w:tab w:val="left" w:pos="284"/>
        </w:tabs>
        <w:suppressAutoHyphens/>
        <w:spacing w:after="240" w:line="240" w:lineRule="exact"/>
        <w:jc w:val="both"/>
        <w:textAlignment w:val="baseline"/>
        <w:rPr>
          <w:rFonts w:ascii="Lato" w:hAnsi="Lato" w:cs="Arial"/>
          <w:spacing w:val="4"/>
          <w:kern w:val="2"/>
        </w:rPr>
      </w:pPr>
      <w:bookmarkStart w:id="1" w:name="_Hlk143173308"/>
      <w:r w:rsidRPr="0089255A">
        <w:rPr>
          <w:rFonts w:ascii="Lato" w:hAnsi="Lato" w:cs="Arial"/>
          <w:b/>
          <w:spacing w:val="4"/>
          <w:kern w:val="2"/>
        </w:rPr>
        <w:t xml:space="preserve">i orzekam w tym zakresie </w:t>
      </w:r>
      <w:r w:rsidRPr="0089255A">
        <w:rPr>
          <w:rFonts w:ascii="Lato" w:hAnsi="Lato" w:cs="Arial"/>
          <w:spacing w:val="4"/>
          <w:kern w:val="2"/>
        </w:rPr>
        <w:t>poprzez:</w:t>
      </w:r>
    </w:p>
    <w:bookmarkEnd w:id="1"/>
    <w:p w14:paraId="5D5F525E" w14:textId="1476F903" w:rsidR="00F22D4B" w:rsidRPr="00F22D4B" w:rsidRDefault="00F22D4B" w:rsidP="00F22D4B">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ych stron nr </w:t>
      </w:r>
      <w:r>
        <w:rPr>
          <w:rFonts w:ascii="Lato" w:hAnsi="Lato" w:cs="Arial"/>
          <w:spacing w:val="4"/>
        </w:rPr>
        <w:t>2/3, 4, 11-14, 20-31, 35, 36, 39-42, 46-48, 54, 55</w:t>
      </w:r>
      <w:r w:rsidRPr="000010A7">
        <w:rPr>
          <w:rFonts w:ascii="Lato" w:hAnsi="Lato" w:cs="Arial"/>
          <w:spacing w:val="4"/>
        </w:rPr>
        <w:t xml:space="preserve"> tomu </w:t>
      </w:r>
      <w:r>
        <w:rPr>
          <w:rFonts w:ascii="Lato" w:hAnsi="Lato" w:cs="Arial"/>
          <w:spacing w:val="4"/>
        </w:rPr>
        <w:t xml:space="preserve">2.1 – Część opisowa </w:t>
      </w:r>
      <w:r w:rsidRPr="000010A7">
        <w:rPr>
          <w:rFonts w:ascii="Lato" w:hAnsi="Lato" w:cs="Arial"/>
          <w:spacing w:val="4"/>
        </w:rPr>
        <w:t xml:space="preserve">Projektu </w:t>
      </w:r>
      <w:r>
        <w:rPr>
          <w:rFonts w:ascii="Lato" w:hAnsi="Lato" w:cs="Arial"/>
          <w:spacing w:val="4"/>
        </w:rPr>
        <w:t>architektoniczno-budowlanego</w:t>
      </w:r>
      <w:r w:rsidRPr="00F22D4B">
        <w:rPr>
          <w:rFonts w:ascii="Lato" w:hAnsi="Lato" w:cs="Arial"/>
          <w:bCs/>
          <w:iCs/>
          <w:spacing w:val="4"/>
        </w:rPr>
        <w:t>, które stanowią załącznik nr 1</w:t>
      </w:r>
      <w:r>
        <w:rPr>
          <w:rFonts w:ascii="Lato" w:hAnsi="Lato" w:cs="Arial"/>
          <w:bCs/>
          <w:iCs/>
          <w:spacing w:val="4"/>
        </w:rPr>
        <w:t>4</w:t>
      </w:r>
      <w:r w:rsidRPr="00F22D4B">
        <w:rPr>
          <w:rFonts w:ascii="Lato" w:hAnsi="Lato" w:cs="Arial"/>
          <w:bCs/>
          <w:iCs/>
          <w:spacing w:val="4"/>
        </w:rPr>
        <w:t xml:space="preserve"> do niniejszej decyzji, </w:t>
      </w:r>
    </w:p>
    <w:p w14:paraId="1C68684E" w14:textId="5915FF1F" w:rsidR="000766DD" w:rsidRPr="00F22D4B" w:rsidRDefault="000766DD" w:rsidP="000766DD">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ych stron nr </w:t>
      </w:r>
      <w:r>
        <w:rPr>
          <w:rFonts w:ascii="Lato" w:hAnsi="Lato" w:cs="Arial"/>
          <w:spacing w:val="4"/>
        </w:rPr>
        <w:t>2-3</w:t>
      </w:r>
      <w:r w:rsidRPr="000010A7">
        <w:rPr>
          <w:rFonts w:ascii="Lato" w:hAnsi="Lato" w:cs="Arial"/>
          <w:spacing w:val="4"/>
        </w:rPr>
        <w:t xml:space="preserve"> tomu </w:t>
      </w:r>
      <w:r>
        <w:rPr>
          <w:rFonts w:ascii="Lato" w:hAnsi="Lato" w:cs="Arial"/>
          <w:spacing w:val="4"/>
        </w:rPr>
        <w:t xml:space="preserve">2.2 – Część rysunkowa – Zeszyt 1 </w:t>
      </w:r>
      <w:r w:rsidRPr="000010A7">
        <w:rPr>
          <w:rFonts w:ascii="Lato" w:hAnsi="Lato" w:cs="Arial"/>
          <w:spacing w:val="4"/>
        </w:rPr>
        <w:t xml:space="preserve">Projektu </w:t>
      </w:r>
      <w:r>
        <w:rPr>
          <w:rFonts w:ascii="Lato" w:hAnsi="Lato" w:cs="Arial"/>
          <w:spacing w:val="4"/>
        </w:rPr>
        <w:t>architektoniczno-budowlanego</w:t>
      </w:r>
      <w:r w:rsidRPr="00F22D4B">
        <w:rPr>
          <w:rFonts w:ascii="Lato" w:hAnsi="Lato" w:cs="Arial"/>
          <w:bCs/>
          <w:iCs/>
          <w:spacing w:val="4"/>
        </w:rPr>
        <w:t>, które stanowią załącznik nr 1</w:t>
      </w:r>
      <w:r>
        <w:rPr>
          <w:rFonts w:ascii="Lato" w:hAnsi="Lato" w:cs="Arial"/>
          <w:bCs/>
          <w:iCs/>
          <w:spacing w:val="4"/>
        </w:rPr>
        <w:t>5</w:t>
      </w:r>
      <w:r w:rsidRPr="00F22D4B">
        <w:rPr>
          <w:rFonts w:ascii="Lato" w:hAnsi="Lato" w:cs="Arial"/>
          <w:bCs/>
          <w:iCs/>
          <w:spacing w:val="4"/>
        </w:rPr>
        <w:t xml:space="preserve"> do niniejszej decyzji, </w:t>
      </w:r>
    </w:p>
    <w:p w14:paraId="7EE77A65" w14:textId="308BF166" w:rsidR="000766DD" w:rsidRPr="009117A2" w:rsidRDefault="000766DD" w:rsidP="009117A2">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spacing w:val="4"/>
        </w:rPr>
        <w:t xml:space="preserve">zamiennych arkuszy nr 00_zm, 01_zm, 03_zm, 04_zm rysunku nr 01 </w:t>
      </w:r>
      <w:r w:rsidRPr="00174CA0">
        <w:rPr>
          <w:rFonts w:ascii="Lato" w:hAnsi="Lato" w:cs="Arial"/>
          <w:spacing w:val="4"/>
        </w:rPr>
        <w:t xml:space="preserve">tomu </w:t>
      </w:r>
      <w:r>
        <w:rPr>
          <w:rFonts w:ascii="Lato" w:hAnsi="Lato" w:cs="Arial"/>
          <w:spacing w:val="4"/>
        </w:rPr>
        <w:t xml:space="preserve">2.2 – Część rysunkowa – Zeszyt 1 </w:t>
      </w:r>
      <w:r w:rsidRPr="000010A7">
        <w:rPr>
          <w:rFonts w:ascii="Lato" w:hAnsi="Lato" w:cs="Arial"/>
          <w:spacing w:val="4"/>
        </w:rPr>
        <w:t xml:space="preserve">Projektu </w:t>
      </w:r>
      <w:r>
        <w:rPr>
          <w:rFonts w:ascii="Lato" w:hAnsi="Lato" w:cs="Arial"/>
          <w:spacing w:val="4"/>
        </w:rPr>
        <w:t>architektoniczno-budowlanego</w:t>
      </w:r>
      <w:r w:rsidRPr="009117A2">
        <w:rPr>
          <w:rFonts w:ascii="Lato" w:hAnsi="Lato" w:cs="Arial"/>
          <w:bCs/>
          <w:iCs/>
          <w:spacing w:val="4"/>
        </w:rPr>
        <w:t xml:space="preserve">, które stanowią załączniki nr </w:t>
      </w:r>
      <w:r w:rsidR="009117A2">
        <w:rPr>
          <w:rFonts w:ascii="Lato" w:hAnsi="Lato" w:cs="Arial"/>
          <w:bCs/>
          <w:iCs/>
          <w:spacing w:val="4"/>
        </w:rPr>
        <w:t>15</w:t>
      </w:r>
      <w:r w:rsidRPr="009117A2">
        <w:rPr>
          <w:rFonts w:ascii="Lato" w:hAnsi="Lato" w:cs="Arial"/>
          <w:bCs/>
          <w:iCs/>
          <w:spacing w:val="4"/>
        </w:rPr>
        <w:t>.1-</w:t>
      </w:r>
      <w:r w:rsidR="009117A2">
        <w:rPr>
          <w:rFonts w:ascii="Lato" w:hAnsi="Lato" w:cs="Arial"/>
          <w:bCs/>
          <w:iCs/>
          <w:spacing w:val="4"/>
        </w:rPr>
        <w:t>15</w:t>
      </w:r>
      <w:r w:rsidRPr="009117A2">
        <w:rPr>
          <w:rFonts w:ascii="Lato" w:hAnsi="Lato" w:cs="Arial"/>
          <w:bCs/>
          <w:iCs/>
          <w:spacing w:val="4"/>
        </w:rPr>
        <w:t>.4 do niniejszej decyzji,</w:t>
      </w:r>
    </w:p>
    <w:p w14:paraId="417DC26D" w14:textId="56D168AB" w:rsidR="00B61203" w:rsidRPr="005A4B95" w:rsidRDefault="00B61203" w:rsidP="00B61203">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spacing w:val="4"/>
        </w:rPr>
        <w:t xml:space="preserve">zamiennych arkuszy nr 06_zm, 10_zm, 10a_zm, 10b_zm, 11_zm, 11a_zm, 12_zm rysunku nr 01 </w:t>
      </w:r>
      <w:r w:rsidRPr="00174CA0">
        <w:rPr>
          <w:rFonts w:ascii="Lato" w:hAnsi="Lato" w:cs="Arial"/>
          <w:spacing w:val="4"/>
        </w:rPr>
        <w:t xml:space="preserve">tomu </w:t>
      </w:r>
      <w:r>
        <w:rPr>
          <w:rFonts w:ascii="Lato" w:hAnsi="Lato" w:cs="Arial"/>
          <w:spacing w:val="4"/>
        </w:rPr>
        <w:t>2.2</w:t>
      </w:r>
      <w:r w:rsidRPr="00174CA0">
        <w:rPr>
          <w:rFonts w:ascii="Lato" w:hAnsi="Lato" w:cs="Arial"/>
          <w:spacing w:val="4"/>
        </w:rPr>
        <w:t xml:space="preserve"> </w:t>
      </w:r>
      <w:r>
        <w:rPr>
          <w:rFonts w:ascii="Lato" w:hAnsi="Lato" w:cs="Arial"/>
          <w:spacing w:val="4"/>
        </w:rPr>
        <w:t>– Część rysunkowa – Zeszyt 2 Projektu architektoniczno-budowlanego</w:t>
      </w:r>
      <w:r w:rsidRPr="00642A8F">
        <w:rPr>
          <w:rFonts w:ascii="Lato" w:hAnsi="Lato" w:cs="Arial"/>
          <w:bCs/>
          <w:iCs/>
          <w:spacing w:val="4"/>
        </w:rPr>
        <w:t>, które stanowią załącznik</w:t>
      </w:r>
      <w:r>
        <w:rPr>
          <w:rFonts w:ascii="Lato" w:hAnsi="Lato" w:cs="Arial"/>
          <w:bCs/>
          <w:iCs/>
          <w:spacing w:val="4"/>
        </w:rPr>
        <w:t>i</w:t>
      </w:r>
      <w:r w:rsidRPr="00642A8F">
        <w:rPr>
          <w:rFonts w:ascii="Lato" w:hAnsi="Lato" w:cs="Arial"/>
          <w:bCs/>
          <w:iCs/>
          <w:spacing w:val="4"/>
        </w:rPr>
        <w:t xml:space="preserve"> </w:t>
      </w:r>
      <w:r w:rsidR="000D5348">
        <w:rPr>
          <w:rFonts w:ascii="Lato" w:hAnsi="Lato" w:cs="Arial"/>
          <w:bCs/>
          <w:iCs/>
          <w:spacing w:val="4"/>
        </w:rPr>
        <w:br/>
      </w:r>
      <w:r w:rsidRPr="00642A8F">
        <w:rPr>
          <w:rFonts w:ascii="Lato" w:hAnsi="Lato" w:cs="Arial"/>
          <w:bCs/>
          <w:iCs/>
          <w:spacing w:val="4"/>
        </w:rPr>
        <w:t xml:space="preserve">nr </w:t>
      </w:r>
      <w:r>
        <w:rPr>
          <w:rFonts w:ascii="Lato" w:hAnsi="Lato" w:cs="Arial"/>
          <w:bCs/>
          <w:iCs/>
          <w:spacing w:val="4"/>
        </w:rPr>
        <w:t>16.1-16.7</w:t>
      </w:r>
      <w:r w:rsidRPr="00642A8F">
        <w:rPr>
          <w:rFonts w:ascii="Lato" w:hAnsi="Lato" w:cs="Arial"/>
          <w:bCs/>
          <w:iCs/>
          <w:spacing w:val="4"/>
        </w:rPr>
        <w:t xml:space="preserve"> do niniejszej decyzji,</w:t>
      </w:r>
      <w:r>
        <w:rPr>
          <w:rFonts w:ascii="Lato" w:hAnsi="Lato" w:cs="Arial"/>
          <w:bCs/>
          <w:iCs/>
          <w:spacing w:val="4"/>
        </w:rPr>
        <w:t xml:space="preserve"> </w:t>
      </w:r>
    </w:p>
    <w:p w14:paraId="397F0612" w14:textId="3AA94B40" w:rsidR="007200E2" w:rsidRPr="005A4B95" w:rsidRDefault="007200E2" w:rsidP="007200E2">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spacing w:val="4"/>
        </w:rPr>
        <w:t xml:space="preserve">zamiennego arkusza nr 04_zm rysunku nr 02 oraz zamiennego arkusza nr 11_z rysunku nr 03  </w:t>
      </w:r>
      <w:r w:rsidRPr="00174CA0">
        <w:rPr>
          <w:rFonts w:ascii="Lato" w:hAnsi="Lato" w:cs="Arial"/>
          <w:spacing w:val="4"/>
        </w:rPr>
        <w:t xml:space="preserve">tomu </w:t>
      </w:r>
      <w:r>
        <w:rPr>
          <w:rFonts w:ascii="Lato" w:hAnsi="Lato" w:cs="Arial"/>
          <w:spacing w:val="4"/>
        </w:rPr>
        <w:t>2.2</w:t>
      </w:r>
      <w:r w:rsidRPr="00174CA0">
        <w:rPr>
          <w:rFonts w:ascii="Lato" w:hAnsi="Lato" w:cs="Arial"/>
          <w:spacing w:val="4"/>
        </w:rPr>
        <w:t xml:space="preserve"> </w:t>
      </w:r>
      <w:r>
        <w:rPr>
          <w:rFonts w:ascii="Lato" w:hAnsi="Lato" w:cs="Arial"/>
          <w:spacing w:val="4"/>
        </w:rPr>
        <w:t>– Część rysunkowa – Zeszyt 3 Projektu architektoniczno-budowlanego</w:t>
      </w:r>
      <w:r w:rsidRPr="00642A8F">
        <w:rPr>
          <w:rFonts w:ascii="Lato" w:hAnsi="Lato" w:cs="Arial"/>
          <w:bCs/>
          <w:iCs/>
          <w:spacing w:val="4"/>
        </w:rPr>
        <w:t>, które stanowią załącznik</w:t>
      </w:r>
      <w:r>
        <w:rPr>
          <w:rFonts w:ascii="Lato" w:hAnsi="Lato" w:cs="Arial"/>
          <w:bCs/>
          <w:iCs/>
          <w:spacing w:val="4"/>
        </w:rPr>
        <w:t>i</w:t>
      </w:r>
      <w:r w:rsidRPr="00642A8F">
        <w:rPr>
          <w:rFonts w:ascii="Lato" w:hAnsi="Lato" w:cs="Arial"/>
          <w:bCs/>
          <w:iCs/>
          <w:spacing w:val="4"/>
        </w:rPr>
        <w:t xml:space="preserve"> </w:t>
      </w:r>
      <w:r w:rsidR="000D5348">
        <w:rPr>
          <w:rFonts w:ascii="Lato" w:hAnsi="Lato" w:cs="Arial"/>
          <w:bCs/>
          <w:iCs/>
          <w:spacing w:val="4"/>
        </w:rPr>
        <w:br/>
      </w:r>
      <w:r w:rsidRPr="00642A8F">
        <w:rPr>
          <w:rFonts w:ascii="Lato" w:hAnsi="Lato" w:cs="Arial"/>
          <w:bCs/>
          <w:iCs/>
          <w:spacing w:val="4"/>
        </w:rPr>
        <w:t xml:space="preserve">nr </w:t>
      </w:r>
      <w:r>
        <w:rPr>
          <w:rFonts w:ascii="Lato" w:hAnsi="Lato" w:cs="Arial"/>
          <w:bCs/>
          <w:iCs/>
          <w:spacing w:val="4"/>
        </w:rPr>
        <w:t>17.1-17.2</w:t>
      </w:r>
      <w:r w:rsidRPr="00642A8F">
        <w:rPr>
          <w:rFonts w:ascii="Lato" w:hAnsi="Lato" w:cs="Arial"/>
          <w:bCs/>
          <w:iCs/>
          <w:spacing w:val="4"/>
        </w:rPr>
        <w:t xml:space="preserve"> do niniejszej decyzji,</w:t>
      </w:r>
      <w:r>
        <w:rPr>
          <w:rFonts w:ascii="Lato" w:hAnsi="Lato" w:cs="Arial"/>
          <w:bCs/>
          <w:iCs/>
          <w:spacing w:val="4"/>
        </w:rPr>
        <w:t xml:space="preserve"> </w:t>
      </w:r>
    </w:p>
    <w:p w14:paraId="1B17C148" w14:textId="35E1C0F0" w:rsidR="007200E2" w:rsidRPr="005A4B95" w:rsidRDefault="007200E2" w:rsidP="007200E2">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spacing w:val="4"/>
        </w:rPr>
        <w:t xml:space="preserve">zamiennego arkusza nr 16_zm rysunku nr 05 </w:t>
      </w:r>
      <w:r w:rsidRPr="00174CA0">
        <w:rPr>
          <w:rFonts w:ascii="Lato" w:hAnsi="Lato" w:cs="Arial"/>
          <w:spacing w:val="4"/>
        </w:rPr>
        <w:t xml:space="preserve">tomu </w:t>
      </w:r>
      <w:r>
        <w:rPr>
          <w:rFonts w:ascii="Lato" w:hAnsi="Lato" w:cs="Arial"/>
          <w:spacing w:val="4"/>
        </w:rPr>
        <w:t>2.2</w:t>
      </w:r>
      <w:r w:rsidRPr="00174CA0">
        <w:rPr>
          <w:rFonts w:ascii="Lato" w:hAnsi="Lato" w:cs="Arial"/>
          <w:spacing w:val="4"/>
        </w:rPr>
        <w:t xml:space="preserve"> </w:t>
      </w:r>
      <w:r>
        <w:rPr>
          <w:rFonts w:ascii="Lato" w:hAnsi="Lato" w:cs="Arial"/>
          <w:spacing w:val="4"/>
        </w:rPr>
        <w:t>– Część rysunkowa – Zeszyt 4 Projektu architektoniczno-budowlanego</w:t>
      </w:r>
      <w:r w:rsidRPr="00642A8F">
        <w:rPr>
          <w:rFonts w:ascii="Lato" w:hAnsi="Lato" w:cs="Arial"/>
          <w:bCs/>
          <w:iCs/>
          <w:spacing w:val="4"/>
        </w:rPr>
        <w:t>, któr</w:t>
      </w:r>
      <w:r>
        <w:rPr>
          <w:rFonts w:ascii="Lato" w:hAnsi="Lato" w:cs="Arial"/>
          <w:bCs/>
          <w:iCs/>
          <w:spacing w:val="4"/>
        </w:rPr>
        <w:t>y</w:t>
      </w:r>
      <w:r w:rsidRPr="00642A8F">
        <w:rPr>
          <w:rFonts w:ascii="Lato" w:hAnsi="Lato" w:cs="Arial"/>
          <w:bCs/>
          <w:iCs/>
          <w:spacing w:val="4"/>
        </w:rPr>
        <w:t xml:space="preserve"> stanowi załącznik nr </w:t>
      </w:r>
      <w:r>
        <w:rPr>
          <w:rFonts w:ascii="Lato" w:hAnsi="Lato" w:cs="Arial"/>
          <w:bCs/>
          <w:iCs/>
          <w:spacing w:val="4"/>
        </w:rPr>
        <w:t xml:space="preserve">18 </w:t>
      </w:r>
      <w:r w:rsidRPr="00642A8F">
        <w:rPr>
          <w:rFonts w:ascii="Lato" w:hAnsi="Lato" w:cs="Arial"/>
          <w:bCs/>
          <w:iCs/>
          <w:spacing w:val="4"/>
        </w:rPr>
        <w:t>do niniejszej decyzji,</w:t>
      </w:r>
      <w:r>
        <w:rPr>
          <w:rFonts w:ascii="Lato" w:hAnsi="Lato" w:cs="Arial"/>
          <w:bCs/>
          <w:iCs/>
          <w:spacing w:val="4"/>
        </w:rPr>
        <w:t xml:space="preserve"> </w:t>
      </w:r>
    </w:p>
    <w:p w14:paraId="47693E71" w14:textId="5059001D" w:rsidR="00754970" w:rsidRPr="00F22D4B" w:rsidRDefault="00754970" w:rsidP="00754970">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ej strony nr </w:t>
      </w:r>
      <w:r>
        <w:rPr>
          <w:rFonts w:ascii="Lato" w:hAnsi="Lato" w:cs="Arial"/>
          <w:spacing w:val="4"/>
        </w:rPr>
        <w:t>2/2</w:t>
      </w:r>
      <w:r w:rsidRPr="000010A7">
        <w:rPr>
          <w:rFonts w:ascii="Lato" w:hAnsi="Lato" w:cs="Arial"/>
          <w:spacing w:val="4"/>
        </w:rPr>
        <w:t xml:space="preserve"> tom</w:t>
      </w:r>
      <w:r>
        <w:rPr>
          <w:rFonts w:ascii="Lato" w:hAnsi="Lato" w:cs="Arial"/>
          <w:spacing w:val="4"/>
        </w:rPr>
        <w:t>ów</w:t>
      </w:r>
      <w:r w:rsidRPr="000010A7">
        <w:rPr>
          <w:rFonts w:ascii="Lato" w:hAnsi="Lato" w:cs="Arial"/>
          <w:spacing w:val="4"/>
        </w:rPr>
        <w:t xml:space="preserve"> </w:t>
      </w:r>
      <w:r>
        <w:rPr>
          <w:rFonts w:ascii="Lato" w:hAnsi="Lato" w:cs="Arial"/>
          <w:spacing w:val="4"/>
        </w:rPr>
        <w:t xml:space="preserve">3.1, 3.2, 3.3, 3.6, 3.7, 3.8, 3.9, 3.10, 3.13, 3.14, 3.17, 3.21 </w:t>
      </w:r>
      <w:r w:rsidRPr="000010A7">
        <w:rPr>
          <w:rFonts w:ascii="Lato" w:hAnsi="Lato" w:cs="Arial"/>
          <w:spacing w:val="4"/>
        </w:rPr>
        <w:t xml:space="preserve">Projektu </w:t>
      </w:r>
      <w:r>
        <w:rPr>
          <w:rFonts w:ascii="Lato" w:hAnsi="Lato" w:cs="Arial"/>
          <w:spacing w:val="4"/>
        </w:rPr>
        <w:t>architektoniczno-budowlanego</w:t>
      </w:r>
      <w:r w:rsidRPr="00F22D4B">
        <w:rPr>
          <w:rFonts w:ascii="Lato" w:hAnsi="Lato" w:cs="Arial"/>
          <w:bCs/>
          <w:iCs/>
          <w:spacing w:val="4"/>
        </w:rPr>
        <w:t>, któr</w:t>
      </w:r>
      <w:r>
        <w:rPr>
          <w:rFonts w:ascii="Lato" w:hAnsi="Lato" w:cs="Arial"/>
          <w:bCs/>
          <w:iCs/>
          <w:spacing w:val="4"/>
        </w:rPr>
        <w:t>a</w:t>
      </w:r>
      <w:r w:rsidRPr="00F22D4B">
        <w:rPr>
          <w:rFonts w:ascii="Lato" w:hAnsi="Lato" w:cs="Arial"/>
          <w:bCs/>
          <w:iCs/>
          <w:spacing w:val="4"/>
        </w:rPr>
        <w:t xml:space="preserve"> stanowi załącznik nr </w:t>
      </w:r>
      <w:r>
        <w:rPr>
          <w:rFonts w:ascii="Lato" w:hAnsi="Lato" w:cs="Arial"/>
          <w:bCs/>
          <w:iCs/>
          <w:spacing w:val="4"/>
        </w:rPr>
        <w:t>19</w:t>
      </w:r>
      <w:r w:rsidR="00F71946">
        <w:rPr>
          <w:rFonts w:ascii="Lato" w:hAnsi="Lato" w:cs="Arial"/>
          <w:bCs/>
          <w:iCs/>
          <w:spacing w:val="4"/>
        </w:rPr>
        <w:t xml:space="preserve"> </w:t>
      </w:r>
      <w:r w:rsidRPr="00F22D4B">
        <w:rPr>
          <w:rFonts w:ascii="Lato" w:hAnsi="Lato" w:cs="Arial"/>
          <w:bCs/>
          <w:iCs/>
          <w:spacing w:val="4"/>
        </w:rPr>
        <w:t xml:space="preserve">do niniejszej decyzji, </w:t>
      </w:r>
      <w:r>
        <w:rPr>
          <w:rFonts w:ascii="Lato" w:hAnsi="Lato" w:cs="Arial"/>
          <w:bCs/>
          <w:iCs/>
          <w:spacing w:val="4"/>
        </w:rPr>
        <w:t xml:space="preserve"> </w:t>
      </w:r>
    </w:p>
    <w:p w14:paraId="21F508FB" w14:textId="3EDE04A8" w:rsidR="00754970" w:rsidRPr="00F22D4B" w:rsidRDefault="00754970" w:rsidP="00754970">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ej strony nr </w:t>
      </w:r>
      <w:r>
        <w:rPr>
          <w:rFonts w:ascii="Lato" w:hAnsi="Lato" w:cs="Arial"/>
          <w:spacing w:val="4"/>
        </w:rPr>
        <w:t>8</w:t>
      </w:r>
      <w:r w:rsidRPr="000010A7">
        <w:rPr>
          <w:rFonts w:ascii="Lato" w:hAnsi="Lato" w:cs="Arial"/>
          <w:spacing w:val="4"/>
        </w:rPr>
        <w:t xml:space="preserve"> tom</w:t>
      </w:r>
      <w:r>
        <w:rPr>
          <w:rFonts w:ascii="Lato" w:hAnsi="Lato" w:cs="Arial"/>
          <w:spacing w:val="4"/>
        </w:rPr>
        <w:t>ów</w:t>
      </w:r>
      <w:r w:rsidRPr="000010A7">
        <w:rPr>
          <w:rFonts w:ascii="Lato" w:hAnsi="Lato" w:cs="Arial"/>
          <w:spacing w:val="4"/>
        </w:rPr>
        <w:t xml:space="preserve"> </w:t>
      </w:r>
      <w:r>
        <w:rPr>
          <w:rFonts w:ascii="Lato" w:hAnsi="Lato" w:cs="Arial"/>
          <w:spacing w:val="4"/>
        </w:rPr>
        <w:t xml:space="preserve">3.1, 3.2, 3.3, 3.6, 3.7, 3.8, 3.9, 3.10, 3.13, 3.14, 3.17, 3.21 </w:t>
      </w:r>
      <w:r w:rsidRPr="000010A7">
        <w:rPr>
          <w:rFonts w:ascii="Lato" w:hAnsi="Lato" w:cs="Arial"/>
          <w:spacing w:val="4"/>
        </w:rPr>
        <w:t xml:space="preserve">Projektu </w:t>
      </w:r>
      <w:r>
        <w:rPr>
          <w:rFonts w:ascii="Lato" w:hAnsi="Lato" w:cs="Arial"/>
          <w:spacing w:val="4"/>
        </w:rPr>
        <w:t>architektoniczno-budowlanego</w:t>
      </w:r>
      <w:r w:rsidRPr="00F22D4B">
        <w:rPr>
          <w:rFonts w:ascii="Lato" w:hAnsi="Lato" w:cs="Arial"/>
          <w:bCs/>
          <w:iCs/>
          <w:spacing w:val="4"/>
        </w:rPr>
        <w:t>, któr</w:t>
      </w:r>
      <w:r>
        <w:rPr>
          <w:rFonts w:ascii="Lato" w:hAnsi="Lato" w:cs="Arial"/>
          <w:bCs/>
          <w:iCs/>
          <w:spacing w:val="4"/>
        </w:rPr>
        <w:t>a</w:t>
      </w:r>
      <w:r w:rsidRPr="00F22D4B">
        <w:rPr>
          <w:rFonts w:ascii="Lato" w:hAnsi="Lato" w:cs="Arial"/>
          <w:bCs/>
          <w:iCs/>
          <w:spacing w:val="4"/>
        </w:rPr>
        <w:t xml:space="preserve"> stanowi załącznik nr </w:t>
      </w:r>
      <w:r>
        <w:rPr>
          <w:rFonts w:ascii="Lato" w:hAnsi="Lato" w:cs="Arial"/>
          <w:bCs/>
          <w:iCs/>
          <w:spacing w:val="4"/>
        </w:rPr>
        <w:t>20</w:t>
      </w:r>
      <w:r w:rsidRPr="00F22D4B">
        <w:rPr>
          <w:rFonts w:ascii="Lato" w:hAnsi="Lato" w:cs="Arial"/>
          <w:bCs/>
          <w:iCs/>
          <w:spacing w:val="4"/>
        </w:rPr>
        <w:t xml:space="preserve"> do niniejszej decyzji, </w:t>
      </w:r>
      <w:r>
        <w:rPr>
          <w:rFonts w:ascii="Lato" w:hAnsi="Lato" w:cs="Arial"/>
          <w:bCs/>
          <w:iCs/>
          <w:spacing w:val="4"/>
        </w:rPr>
        <w:t xml:space="preserve"> </w:t>
      </w:r>
    </w:p>
    <w:p w14:paraId="009703F4" w14:textId="41DEEE8F" w:rsidR="00754970" w:rsidRPr="00F22D4B" w:rsidRDefault="00754970" w:rsidP="00754970">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ej strony nr </w:t>
      </w:r>
      <w:r>
        <w:rPr>
          <w:rFonts w:ascii="Lato" w:hAnsi="Lato" w:cs="Arial"/>
          <w:spacing w:val="4"/>
        </w:rPr>
        <w:t>2/2</w:t>
      </w:r>
      <w:r w:rsidRPr="000010A7">
        <w:rPr>
          <w:rFonts w:ascii="Lato" w:hAnsi="Lato" w:cs="Arial"/>
          <w:spacing w:val="4"/>
        </w:rPr>
        <w:t xml:space="preserve"> tom</w:t>
      </w:r>
      <w:r>
        <w:rPr>
          <w:rFonts w:ascii="Lato" w:hAnsi="Lato" w:cs="Arial"/>
          <w:spacing w:val="4"/>
        </w:rPr>
        <w:t>ów</w:t>
      </w:r>
      <w:r w:rsidRPr="000010A7">
        <w:rPr>
          <w:rFonts w:ascii="Lato" w:hAnsi="Lato" w:cs="Arial"/>
          <w:spacing w:val="4"/>
        </w:rPr>
        <w:t xml:space="preserve"> </w:t>
      </w:r>
      <w:r>
        <w:rPr>
          <w:rFonts w:ascii="Lato" w:hAnsi="Lato" w:cs="Arial"/>
          <w:spacing w:val="4"/>
        </w:rPr>
        <w:t xml:space="preserve">3.4, 3.5, 3.11, 3.12, 3.15, 3.16, 3.18, 3.19  </w:t>
      </w:r>
      <w:r w:rsidRPr="000010A7">
        <w:rPr>
          <w:rFonts w:ascii="Lato" w:hAnsi="Lato" w:cs="Arial"/>
          <w:spacing w:val="4"/>
        </w:rPr>
        <w:t xml:space="preserve">Projektu </w:t>
      </w:r>
      <w:r>
        <w:rPr>
          <w:rFonts w:ascii="Lato" w:hAnsi="Lato" w:cs="Arial"/>
          <w:spacing w:val="4"/>
        </w:rPr>
        <w:t>architektoniczno-budowlanego</w:t>
      </w:r>
      <w:r w:rsidRPr="00F22D4B">
        <w:rPr>
          <w:rFonts w:ascii="Lato" w:hAnsi="Lato" w:cs="Arial"/>
          <w:bCs/>
          <w:iCs/>
          <w:spacing w:val="4"/>
        </w:rPr>
        <w:t>, któr</w:t>
      </w:r>
      <w:r>
        <w:rPr>
          <w:rFonts w:ascii="Lato" w:hAnsi="Lato" w:cs="Arial"/>
          <w:bCs/>
          <w:iCs/>
          <w:spacing w:val="4"/>
        </w:rPr>
        <w:t>a</w:t>
      </w:r>
      <w:r w:rsidRPr="00F22D4B">
        <w:rPr>
          <w:rFonts w:ascii="Lato" w:hAnsi="Lato" w:cs="Arial"/>
          <w:bCs/>
          <w:iCs/>
          <w:spacing w:val="4"/>
        </w:rPr>
        <w:t xml:space="preserve"> stanowi załącznik nr </w:t>
      </w:r>
      <w:r>
        <w:rPr>
          <w:rFonts w:ascii="Lato" w:hAnsi="Lato" w:cs="Arial"/>
          <w:bCs/>
          <w:iCs/>
          <w:spacing w:val="4"/>
        </w:rPr>
        <w:t>21</w:t>
      </w:r>
      <w:r w:rsidR="00F71946">
        <w:rPr>
          <w:rFonts w:ascii="Lato" w:hAnsi="Lato" w:cs="Arial"/>
          <w:bCs/>
          <w:iCs/>
          <w:spacing w:val="4"/>
        </w:rPr>
        <w:t xml:space="preserve"> </w:t>
      </w:r>
      <w:r w:rsidRPr="00F22D4B">
        <w:rPr>
          <w:rFonts w:ascii="Lato" w:hAnsi="Lato" w:cs="Arial"/>
          <w:bCs/>
          <w:iCs/>
          <w:spacing w:val="4"/>
        </w:rPr>
        <w:t xml:space="preserve">do niniejszej decyzji, </w:t>
      </w:r>
      <w:r>
        <w:rPr>
          <w:rFonts w:ascii="Lato" w:hAnsi="Lato" w:cs="Arial"/>
          <w:bCs/>
          <w:iCs/>
          <w:spacing w:val="4"/>
        </w:rPr>
        <w:t xml:space="preserve">  </w:t>
      </w:r>
    </w:p>
    <w:p w14:paraId="124775AD" w14:textId="3AC86DC8" w:rsidR="00754970" w:rsidRPr="00F22D4B" w:rsidRDefault="00754970" w:rsidP="00754970">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lastRenderedPageBreak/>
        <w:t xml:space="preserve">zatwierdzenie, w miejsce uchylenia, </w:t>
      </w:r>
      <w:r w:rsidRPr="00174CA0">
        <w:rPr>
          <w:rFonts w:ascii="Lato" w:hAnsi="Lato" w:cs="Arial"/>
          <w:bCs/>
          <w:spacing w:val="4"/>
        </w:rPr>
        <w:t>zamienn</w:t>
      </w:r>
      <w:r>
        <w:rPr>
          <w:rFonts w:ascii="Lato" w:hAnsi="Lato" w:cs="Arial"/>
          <w:bCs/>
          <w:spacing w:val="4"/>
        </w:rPr>
        <w:t xml:space="preserve">ej strony nr </w:t>
      </w:r>
      <w:r>
        <w:rPr>
          <w:rFonts w:ascii="Lato" w:hAnsi="Lato" w:cs="Arial"/>
          <w:spacing w:val="4"/>
        </w:rPr>
        <w:t>9</w:t>
      </w:r>
      <w:r w:rsidRPr="000010A7">
        <w:rPr>
          <w:rFonts w:ascii="Lato" w:hAnsi="Lato" w:cs="Arial"/>
          <w:spacing w:val="4"/>
        </w:rPr>
        <w:t xml:space="preserve"> tom</w:t>
      </w:r>
      <w:r>
        <w:rPr>
          <w:rFonts w:ascii="Lato" w:hAnsi="Lato" w:cs="Arial"/>
          <w:spacing w:val="4"/>
        </w:rPr>
        <w:t>ów</w:t>
      </w:r>
      <w:r w:rsidRPr="000010A7">
        <w:rPr>
          <w:rFonts w:ascii="Lato" w:hAnsi="Lato" w:cs="Arial"/>
          <w:spacing w:val="4"/>
        </w:rPr>
        <w:t xml:space="preserve"> </w:t>
      </w:r>
      <w:r>
        <w:rPr>
          <w:rFonts w:ascii="Lato" w:hAnsi="Lato" w:cs="Arial"/>
          <w:spacing w:val="4"/>
        </w:rPr>
        <w:t xml:space="preserve">3.4, 3.5, 3.11, 3.12, 3.15, 3.16, 3.18, 3.19  </w:t>
      </w:r>
      <w:r w:rsidRPr="000010A7">
        <w:rPr>
          <w:rFonts w:ascii="Lato" w:hAnsi="Lato" w:cs="Arial"/>
          <w:spacing w:val="4"/>
        </w:rPr>
        <w:t xml:space="preserve">Projektu </w:t>
      </w:r>
      <w:r>
        <w:rPr>
          <w:rFonts w:ascii="Lato" w:hAnsi="Lato" w:cs="Arial"/>
          <w:spacing w:val="4"/>
        </w:rPr>
        <w:t>architektoniczno-budowlanego</w:t>
      </w:r>
      <w:r w:rsidRPr="00F22D4B">
        <w:rPr>
          <w:rFonts w:ascii="Lato" w:hAnsi="Lato" w:cs="Arial"/>
          <w:bCs/>
          <w:iCs/>
          <w:spacing w:val="4"/>
        </w:rPr>
        <w:t>, któr</w:t>
      </w:r>
      <w:r>
        <w:rPr>
          <w:rFonts w:ascii="Lato" w:hAnsi="Lato" w:cs="Arial"/>
          <w:bCs/>
          <w:iCs/>
          <w:spacing w:val="4"/>
        </w:rPr>
        <w:t>a</w:t>
      </w:r>
      <w:r w:rsidRPr="00F22D4B">
        <w:rPr>
          <w:rFonts w:ascii="Lato" w:hAnsi="Lato" w:cs="Arial"/>
          <w:bCs/>
          <w:iCs/>
          <w:spacing w:val="4"/>
        </w:rPr>
        <w:t xml:space="preserve"> stanowi załącznik nr </w:t>
      </w:r>
      <w:r>
        <w:rPr>
          <w:rFonts w:ascii="Lato" w:hAnsi="Lato" w:cs="Arial"/>
          <w:bCs/>
          <w:iCs/>
          <w:spacing w:val="4"/>
        </w:rPr>
        <w:t>2</w:t>
      </w:r>
      <w:r w:rsidR="00673FDB">
        <w:rPr>
          <w:rFonts w:ascii="Lato" w:hAnsi="Lato" w:cs="Arial"/>
          <w:bCs/>
          <w:iCs/>
          <w:spacing w:val="4"/>
        </w:rPr>
        <w:t>2</w:t>
      </w:r>
      <w:r w:rsidRPr="00F22D4B">
        <w:rPr>
          <w:rFonts w:ascii="Lato" w:hAnsi="Lato" w:cs="Arial"/>
          <w:bCs/>
          <w:iCs/>
          <w:spacing w:val="4"/>
        </w:rPr>
        <w:t xml:space="preserve"> do niniejszej decyzji, </w:t>
      </w:r>
      <w:r>
        <w:rPr>
          <w:rFonts w:ascii="Lato" w:hAnsi="Lato" w:cs="Arial"/>
          <w:bCs/>
          <w:iCs/>
          <w:spacing w:val="4"/>
        </w:rPr>
        <w:t xml:space="preserve">  </w:t>
      </w:r>
    </w:p>
    <w:p w14:paraId="2647F24F" w14:textId="76C72F6D" w:rsidR="00754970" w:rsidRPr="00F22D4B" w:rsidRDefault="00754970" w:rsidP="00754970">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w:t>
      </w:r>
      <w:r>
        <w:rPr>
          <w:rFonts w:ascii="Lato" w:hAnsi="Lato" w:cs="Arial"/>
          <w:bCs/>
          <w:spacing w:val="4"/>
        </w:rPr>
        <w:t xml:space="preserve">nych stron nr </w:t>
      </w:r>
      <w:r>
        <w:rPr>
          <w:rFonts w:ascii="Lato" w:hAnsi="Lato" w:cs="Arial"/>
          <w:spacing w:val="4"/>
        </w:rPr>
        <w:t xml:space="preserve">2/2, 7 i 8 </w:t>
      </w:r>
      <w:r w:rsidRPr="00174CA0">
        <w:rPr>
          <w:rFonts w:ascii="Lato" w:hAnsi="Lato" w:cs="Arial"/>
          <w:spacing w:val="4"/>
        </w:rPr>
        <w:t xml:space="preserve">tomu </w:t>
      </w:r>
      <w:r>
        <w:rPr>
          <w:rFonts w:ascii="Lato" w:hAnsi="Lato" w:cs="Arial"/>
          <w:spacing w:val="4"/>
        </w:rPr>
        <w:t xml:space="preserve">3.20 Obiekt WDG-22 – Zeszyt 1 – Część opisowa </w:t>
      </w:r>
      <w:r w:rsidRPr="00D5579D">
        <w:rPr>
          <w:rFonts w:ascii="Lato" w:hAnsi="Lato" w:cs="Arial"/>
          <w:spacing w:val="4"/>
        </w:rPr>
        <w:t xml:space="preserve">Projektu </w:t>
      </w:r>
      <w:r>
        <w:rPr>
          <w:rFonts w:ascii="Lato" w:hAnsi="Lato" w:cs="Arial"/>
          <w:spacing w:val="4"/>
        </w:rPr>
        <w:t>architektoniczno-budowlanego</w:t>
      </w:r>
      <w:r w:rsidRPr="00F22D4B">
        <w:rPr>
          <w:rFonts w:ascii="Lato" w:hAnsi="Lato" w:cs="Arial"/>
          <w:bCs/>
          <w:iCs/>
          <w:spacing w:val="4"/>
        </w:rPr>
        <w:t>, któr</w:t>
      </w:r>
      <w:r w:rsidR="00673FDB">
        <w:rPr>
          <w:rFonts w:ascii="Lato" w:hAnsi="Lato" w:cs="Arial"/>
          <w:bCs/>
          <w:iCs/>
          <w:spacing w:val="4"/>
        </w:rPr>
        <w:t>e</w:t>
      </w:r>
      <w:r w:rsidRPr="00F22D4B">
        <w:rPr>
          <w:rFonts w:ascii="Lato" w:hAnsi="Lato" w:cs="Arial"/>
          <w:bCs/>
          <w:iCs/>
          <w:spacing w:val="4"/>
        </w:rPr>
        <w:t xml:space="preserve"> stanowi</w:t>
      </w:r>
      <w:r w:rsidR="00673FDB">
        <w:rPr>
          <w:rFonts w:ascii="Lato" w:hAnsi="Lato" w:cs="Arial"/>
          <w:bCs/>
          <w:iCs/>
          <w:spacing w:val="4"/>
        </w:rPr>
        <w:t>ą</w:t>
      </w:r>
      <w:r w:rsidRPr="00F22D4B">
        <w:rPr>
          <w:rFonts w:ascii="Lato" w:hAnsi="Lato" w:cs="Arial"/>
          <w:bCs/>
          <w:iCs/>
          <w:spacing w:val="4"/>
        </w:rPr>
        <w:t xml:space="preserve"> załączni</w:t>
      </w:r>
      <w:r w:rsidR="00673FDB">
        <w:rPr>
          <w:rFonts w:ascii="Lato" w:hAnsi="Lato" w:cs="Arial"/>
          <w:bCs/>
          <w:iCs/>
          <w:spacing w:val="4"/>
        </w:rPr>
        <w:t xml:space="preserve">k </w:t>
      </w:r>
      <w:r w:rsidRPr="00F22D4B">
        <w:rPr>
          <w:rFonts w:ascii="Lato" w:hAnsi="Lato" w:cs="Arial"/>
          <w:bCs/>
          <w:iCs/>
          <w:spacing w:val="4"/>
        </w:rPr>
        <w:t xml:space="preserve">nr </w:t>
      </w:r>
      <w:r w:rsidR="00673FDB">
        <w:rPr>
          <w:rFonts w:ascii="Lato" w:hAnsi="Lato" w:cs="Arial"/>
          <w:bCs/>
          <w:iCs/>
          <w:spacing w:val="4"/>
        </w:rPr>
        <w:t>23</w:t>
      </w:r>
      <w:r w:rsidRPr="00F22D4B">
        <w:rPr>
          <w:rFonts w:ascii="Lato" w:hAnsi="Lato" w:cs="Arial"/>
          <w:bCs/>
          <w:iCs/>
          <w:spacing w:val="4"/>
        </w:rPr>
        <w:t xml:space="preserve"> do niniejszej decyzji, </w:t>
      </w:r>
      <w:r>
        <w:rPr>
          <w:rFonts w:ascii="Lato" w:hAnsi="Lato" w:cs="Arial"/>
          <w:bCs/>
          <w:iCs/>
          <w:spacing w:val="4"/>
        </w:rPr>
        <w:t xml:space="preserve">  </w:t>
      </w:r>
    </w:p>
    <w:p w14:paraId="7238AE9F" w14:textId="2F96DD16" w:rsidR="00673FDB" w:rsidRPr="00F22D4B" w:rsidRDefault="00673FDB" w:rsidP="00673FDB">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w:t>
      </w:r>
      <w:r>
        <w:rPr>
          <w:rFonts w:ascii="Lato" w:hAnsi="Lato" w:cs="Arial"/>
          <w:bCs/>
          <w:spacing w:val="4"/>
        </w:rPr>
        <w:t xml:space="preserve">nych stron nr </w:t>
      </w:r>
      <w:r>
        <w:rPr>
          <w:rFonts w:ascii="Lato" w:hAnsi="Lato" w:cs="Arial"/>
          <w:spacing w:val="4"/>
        </w:rPr>
        <w:t xml:space="preserve">2/2 i 10 </w:t>
      </w:r>
      <w:r w:rsidRPr="00174CA0">
        <w:rPr>
          <w:rFonts w:ascii="Lato" w:hAnsi="Lato" w:cs="Arial"/>
          <w:spacing w:val="4"/>
        </w:rPr>
        <w:t xml:space="preserve">tomu </w:t>
      </w:r>
      <w:r>
        <w:rPr>
          <w:rFonts w:ascii="Lato" w:hAnsi="Lato" w:cs="Arial"/>
          <w:spacing w:val="4"/>
        </w:rPr>
        <w:t xml:space="preserve">3.22 Konstrukcje przepustów – Zeszyt 1 – Część opisowa </w:t>
      </w:r>
      <w:r w:rsidRPr="00D5579D">
        <w:rPr>
          <w:rFonts w:ascii="Lato" w:hAnsi="Lato" w:cs="Arial"/>
          <w:spacing w:val="4"/>
        </w:rPr>
        <w:t xml:space="preserve">Projektu </w:t>
      </w:r>
      <w:r>
        <w:rPr>
          <w:rFonts w:ascii="Lato" w:hAnsi="Lato" w:cs="Arial"/>
          <w:spacing w:val="4"/>
        </w:rPr>
        <w:t>architektoniczno-budowlanego</w:t>
      </w:r>
      <w:r w:rsidRPr="00F22D4B">
        <w:rPr>
          <w:rFonts w:ascii="Lato" w:hAnsi="Lato" w:cs="Arial"/>
          <w:bCs/>
          <w:iCs/>
          <w:spacing w:val="4"/>
        </w:rPr>
        <w:t>, któr</w:t>
      </w:r>
      <w:r>
        <w:rPr>
          <w:rFonts w:ascii="Lato" w:hAnsi="Lato" w:cs="Arial"/>
          <w:bCs/>
          <w:iCs/>
          <w:spacing w:val="4"/>
        </w:rPr>
        <w:t>e</w:t>
      </w:r>
      <w:r w:rsidRPr="00F22D4B">
        <w:rPr>
          <w:rFonts w:ascii="Lato" w:hAnsi="Lato" w:cs="Arial"/>
          <w:bCs/>
          <w:iCs/>
          <w:spacing w:val="4"/>
        </w:rPr>
        <w:t xml:space="preserve"> stanowi</w:t>
      </w:r>
      <w:r>
        <w:rPr>
          <w:rFonts w:ascii="Lato" w:hAnsi="Lato" w:cs="Arial"/>
          <w:bCs/>
          <w:iCs/>
          <w:spacing w:val="4"/>
        </w:rPr>
        <w:t>ą</w:t>
      </w:r>
      <w:r w:rsidRPr="00F22D4B">
        <w:rPr>
          <w:rFonts w:ascii="Lato" w:hAnsi="Lato" w:cs="Arial"/>
          <w:bCs/>
          <w:iCs/>
          <w:spacing w:val="4"/>
        </w:rPr>
        <w:t xml:space="preserve"> załączni</w:t>
      </w:r>
      <w:r>
        <w:rPr>
          <w:rFonts w:ascii="Lato" w:hAnsi="Lato" w:cs="Arial"/>
          <w:bCs/>
          <w:iCs/>
          <w:spacing w:val="4"/>
        </w:rPr>
        <w:t xml:space="preserve">k </w:t>
      </w:r>
      <w:r w:rsidRPr="00F22D4B">
        <w:rPr>
          <w:rFonts w:ascii="Lato" w:hAnsi="Lato" w:cs="Arial"/>
          <w:bCs/>
          <w:iCs/>
          <w:spacing w:val="4"/>
        </w:rPr>
        <w:t xml:space="preserve">nr </w:t>
      </w:r>
      <w:r>
        <w:rPr>
          <w:rFonts w:ascii="Lato" w:hAnsi="Lato" w:cs="Arial"/>
          <w:bCs/>
          <w:iCs/>
          <w:spacing w:val="4"/>
        </w:rPr>
        <w:t>24</w:t>
      </w:r>
      <w:r w:rsidRPr="00F22D4B">
        <w:rPr>
          <w:rFonts w:ascii="Lato" w:hAnsi="Lato" w:cs="Arial"/>
          <w:bCs/>
          <w:iCs/>
          <w:spacing w:val="4"/>
        </w:rPr>
        <w:t xml:space="preserve"> do niniejszej decyzji, </w:t>
      </w:r>
      <w:r>
        <w:rPr>
          <w:rFonts w:ascii="Lato" w:hAnsi="Lato" w:cs="Arial"/>
          <w:bCs/>
          <w:iCs/>
          <w:spacing w:val="4"/>
        </w:rPr>
        <w:t xml:space="preserve">  </w:t>
      </w:r>
    </w:p>
    <w:p w14:paraId="23B106A3" w14:textId="2C694C5D" w:rsidR="00664BCB" w:rsidRPr="005A4B95" w:rsidRDefault="00664BCB" w:rsidP="00664BCB">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spacing w:val="4"/>
        </w:rPr>
        <w:t xml:space="preserve">zamiennych arkuszy nr 01_z rysunku nr 00, </w:t>
      </w:r>
      <w:r w:rsidR="00805D5B">
        <w:rPr>
          <w:rFonts w:ascii="Lato" w:hAnsi="Lato" w:cs="Arial"/>
          <w:spacing w:val="4"/>
        </w:rPr>
        <w:br/>
      </w:r>
      <w:r>
        <w:rPr>
          <w:rFonts w:ascii="Lato" w:hAnsi="Lato" w:cs="Arial"/>
          <w:spacing w:val="4"/>
        </w:rPr>
        <w:t xml:space="preserve">nr 0_z rysunku nr 02, nr 01_z rysunku nr 02 i nr 06_z rysunku nr 02 </w:t>
      </w:r>
      <w:r w:rsidRPr="00174CA0">
        <w:rPr>
          <w:rFonts w:ascii="Lato" w:hAnsi="Lato" w:cs="Arial"/>
          <w:spacing w:val="4"/>
        </w:rPr>
        <w:t xml:space="preserve">tomu </w:t>
      </w:r>
      <w:r>
        <w:rPr>
          <w:rFonts w:ascii="Lato" w:hAnsi="Lato" w:cs="Arial"/>
          <w:spacing w:val="4"/>
        </w:rPr>
        <w:t>4.1 – zeszyt 1 Projektu architektoniczno-budowlanego</w:t>
      </w:r>
      <w:r w:rsidRPr="00642A8F">
        <w:rPr>
          <w:rFonts w:ascii="Lato" w:hAnsi="Lato" w:cs="Arial"/>
          <w:bCs/>
          <w:iCs/>
          <w:spacing w:val="4"/>
        </w:rPr>
        <w:t>, któr</w:t>
      </w:r>
      <w:r>
        <w:rPr>
          <w:rFonts w:ascii="Lato" w:hAnsi="Lato" w:cs="Arial"/>
          <w:bCs/>
          <w:iCs/>
          <w:spacing w:val="4"/>
        </w:rPr>
        <w:t>e</w:t>
      </w:r>
      <w:r w:rsidRPr="00642A8F">
        <w:rPr>
          <w:rFonts w:ascii="Lato" w:hAnsi="Lato" w:cs="Arial"/>
          <w:bCs/>
          <w:iCs/>
          <w:spacing w:val="4"/>
        </w:rPr>
        <w:t xml:space="preserve"> stanowi</w:t>
      </w:r>
      <w:r>
        <w:rPr>
          <w:rFonts w:ascii="Lato" w:hAnsi="Lato" w:cs="Arial"/>
          <w:bCs/>
          <w:iCs/>
          <w:spacing w:val="4"/>
        </w:rPr>
        <w:t xml:space="preserve">ą </w:t>
      </w:r>
      <w:r w:rsidRPr="00642A8F">
        <w:rPr>
          <w:rFonts w:ascii="Lato" w:hAnsi="Lato" w:cs="Arial"/>
          <w:bCs/>
          <w:iCs/>
          <w:spacing w:val="4"/>
        </w:rPr>
        <w:t>załącznik</w:t>
      </w:r>
      <w:r>
        <w:rPr>
          <w:rFonts w:ascii="Lato" w:hAnsi="Lato" w:cs="Arial"/>
          <w:bCs/>
          <w:iCs/>
          <w:spacing w:val="4"/>
        </w:rPr>
        <w:t>i</w:t>
      </w:r>
      <w:r w:rsidRPr="00642A8F">
        <w:rPr>
          <w:rFonts w:ascii="Lato" w:hAnsi="Lato" w:cs="Arial"/>
          <w:bCs/>
          <w:iCs/>
          <w:spacing w:val="4"/>
        </w:rPr>
        <w:t xml:space="preserve"> </w:t>
      </w:r>
      <w:r w:rsidR="00805D5B">
        <w:rPr>
          <w:rFonts w:ascii="Lato" w:hAnsi="Lato" w:cs="Arial"/>
          <w:bCs/>
          <w:iCs/>
          <w:spacing w:val="4"/>
        </w:rPr>
        <w:br/>
      </w:r>
      <w:r w:rsidRPr="00642A8F">
        <w:rPr>
          <w:rFonts w:ascii="Lato" w:hAnsi="Lato" w:cs="Arial"/>
          <w:bCs/>
          <w:iCs/>
          <w:spacing w:val="4"/>
        </w:rPr>
        <w:t xml:space="preserve">nr </w:t>
      </w:r>
      <w:r>
        <w:rPr>
          <w:rFonts w:ascii="Lato" w:hAnsi="Lato" w:cs="Arial"/>
          <w:bCs/>
          <w:iCs/>
          <w:spacing w:val="4"/>
        </w:rPr>
        <w:t xml:space="preserve">25.1-25.4 </w:t>
      </w:r>
      <w:r w:rsidRPr="00642A8F">
        <w:rPr>
          <w:rFonts w:ascii="Lato" w:hAnsi="Lato" w:cs="Arial"/>
          <w:bCs/>
          <w:iCs/>
          <w:spacing w:val="4"/>
        </w:rPr>
        <w:t>do niniejszej decyzji,</w:t>
      </w:r>
      <w:r>
        <w:rPr>
          <w:rFonts w:ascii="Lato" w:hAnsi="Lato" w:cs="Arial"/>
          <w:bCs/>
          <w:iCs/>
          <w:spacing w:val="4"/>
        </w:rPr>
        <w:t xml:space="preserve"> </w:t>
      </w:r>
    </w:p>
    <w:p w14:paraId="1DE745C4" w14:textId="074749DC" w:rsidR="00F42E19" w:rsidRPr="005A4B95" w:rsidRDefault="00F42E19" w:rsidP="00F42E19">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spacing w:val="4"/>
        </w:rPr>
        <w:t>zamiennych arkuszy nr 10</w:t>
      </w:r>
      <w:r w:rsidR="00C72409">
        <w:rPr>
          <w:rFonts w:ascii="Lato" w:hAnsi="Lato" w:cs="Arial"/>
          <w:spacing w:val="4"/>
        </w:rPr>
        <w:t>_z</w:t>
      </w:r>
      <w:r>
        <w:rPr>
          <w:rFonts w:ascii="Lato" w:hAnsi="Lato" w:cs="Arial"/>
          <w:spacing w:val="4"/>
        </w:rPr>
        <w:t>, 10a</w:t>
      </w:r>
      <w:r w:rsidR="00C72409">
        <w:rPr>
          <w:rFonts w:ascii="Lato" w:hAnsi="Lato" w:cs="Arial"/>
          <w:spacing w:val="4"/>
        </w:rPr>
        <w:t>_z</w:t>
      </w:r>
      <w:r>
        <w:rPr>
          <w:rFonts w:ascii="Lato" w:hAnsi="Lato" w:cs="Arial"/>
          <w:spacing w:val="4"/>
        </w:rPr>
        <w:t>, 10b</w:t>
      </w:r>
      <w:r w:rsidR="00C72409">
        <w:rPr>
          <w:rFonts w:ascii="Lato" w:hAnsi="Lato" w:cs="Arial"/>
          <w:spacing w:val="4"/>
        </w:rPr>
        <w:t>_z</w:t>
      </w:r>
      <w:r>
        <w:rPr>
          <w:rFonts w:ascii="Lato" w:hAnsi="Lato" w:cs="Arial"/>
          <w:spacing w:val="4"/>
        </w:rPr>
        <w:t>, 11</w:t>
      </w:r>
      <w:r w:rsidR="00C72409">
        <w:rPr>
          <w:rFonts w:ascii="Lato" w:hAnsi="Lato" w:cs="Arial"/>
          <w:spacing w:val="4"/>
        </w:rPr>
        <w:t>_z</w:t>
      </w:r>
      <w:r>
        <w:rPr>
          <w:rFonts w:ascii="Lato" w:hAnsi="Lato" w:cs="Arial"/>
          <w:spacing w:val="4"/>
        </w:rPr>
        <w:t>, 12</w:t>
      </w:r>
      <w:r w:rsidR="00C72409">
        <w:rPr>
          <w:rFonts w:ascii="Lato" w:hAnsi="Lato" w:cs="Arial"/>
          <w:spacing w:val="4"/>
        </w:rPr>
        <w:t>_z</w:t>
      </w:r>
      <w:r>
        <w:rPr>
          <w:rFonts w:ascii="Lato" w:hAnsi="Lato" w:cs="Arial"/>
          <w:spacing w:val="4"/>
        </w:rPr>
        <w:t xml:space="preserve"> rysunku nr 02 </w:t>
      </w:r>
      <w:r w:rsidRPr="00174CA0">
        <w:rPr>
          <w:rFonts w:ascii="Lato" w:hAnsi="Lato" w:cs="Arial"/>
          <w:spacing w:val="4"/>
        </w:rPr>
        <w:t xml:space="preserve">tomu </w:t>
      </w:r>
      <w:r>
        <w:rPr>
          <w:rFonts w:ascii="Lato" w:hAnsi="Lato" w:cs="Arial"/>
          <w:spacing w:val="4"/>
        </w:rPr>
        <w:t>4.1</w:t>
      </w:r>
      <w:r w:rsidRPr="00174CA0">
        <w:rPr>
          <w:rFonts w:ascii="Lato" w:hAnsi="Lato" w:cs="Arial"/>
          <w:spacing w:val="4"/>
        </w:rPr>
        <w:t xml:space="preserve"> </w:t>
      </w:r>
      <w:r>
        <w:rPr>
          <w:rFonts w:ascii="Lato" w:hAnsi="Lato" w:cs="Arial"/>
          <w:spacing w:val="4"/>
        </w:rPr>
        <w:t>– Zeszyt 2 Projektu architektoniczno-budowlanego</w:t>
      </w:r>
      <w:r w:rsidRPr="00642A8F">
        <w:rPr>
          <w:rFonts w:ascii="Lato" w:hAnsi="Lato" w:cs="Arial"/>
          <w:bCs/>
          <w:iCs/>
          <w:spacing w:val="4"/>
        </w:rPr>
        <w:t>, któr</w:t>
      </w:r>
      <w:r>
        <w:rPr>
          <w:rFonts w:ascii="Lato" w:hAnsi="Lato" w:cs="Arial"/>
          <w:bCs/>
          <w:iCs/>
          <w:spacing w:val="4"/>
        </w:rPr>
        <w:t>e</w:t>
      </w:r>
      <w:r w:rsidRPr="00642A8F">
        <w:rPr>
          <w:rFonts w:ascii="Lato" w:hAnsi="Lato" w:cs="Arial"/>
          <w:bCs/>
          <w:iCs/>
          <w:spacing w:val="4"/>
        </w:rPr>
        <w:t xml:space="preserve"> stanowi</w:t>
      </w:r>
      <w:r>
        <w:rPr>
          <w:rFonts w:ascii="Lato" w:hAnsi="Lato" w:cs="Arial"/>
          <w:bCs/>
          <w:iCs/>
          <w:spacing w:val="4"/>
        </w:rPr>
        <w:t xml:space="preserve">ą </w:t>
      </w:r>
      <w:r w:rsidRPr="00642A8F">
        <w:rPr>
          <w:rFonts w:ascii="Lato" w:hAnsi="Lato" w:cs="Arial"/>
          <w:bCs/>
          <w:iCs/>
          <w:spacing w:val="4"/>
        </w:rPr>
        <w:t>załącznik</w:t>
      </w:r>
      <w:r>
        <w:rPr>
          <w:rFonts w:ascii="Lato" w:hAnsi="Lato" w:cs="Arial"/>
          <w:bCs/>
          <w:iCs/>
          <w:spacing w:val="4"/>
        </w:rPr>
        <w:t>i</w:t>
      </w:r>
      <w:r w:rsidRPr="00642A8F">
        <w:rPr>
          <w:rFonts w:ascii="Lato" w:hAnsi="Lato" w:cs="Arial"/>
          <w:bCs/>
          <w:iCs/>
          <w:spacing w:val="4"/>
        </w:rPr>
        <w:t xml:space="preserve"> nr </w:t>
      </w:r>
      <w:r>
        <w:rPr>
          <w:rFonts w:ascii="Lato" w:hAnsi="Lato" w:cs="Arial"/>
          <w:bCs/>
          <w:iCs/>
          <w:spacing w:val="4"/>
        </w:rPr>
        <w:t>2</w:t>
      </w:r>
      <w:r w:rsidR="00C72409">
        <w:rPr>
          <w:rFonts w:ascii="Lato" w:hAnsi="Lato" w:cs="Arial"/>
          <w:bCs/>
          <w:iCs/>
          <w:spacing w:val="4"/>
        </w:rPr>
        <w:t>6</w:t>
      </w:r>
      <w:r>
        <w:rPr>
          <w:rFonts w:ascii="Lato" w:hAnsi="Lato" w:cs="Arial"/>
          <w:bCs/>
          <w:iCs/>
          <w:spacing w:val="4"/>
        </w:rPr>
        <w:t>.1-2</w:t>
      </w:r>
      <w:r w:rsidR="00C72409">
        <w:rPr>
          <w:rFonts w:ascii="Lato" w:hAnsi="Lato" w:cs="Arial"/>
          <w:bCs/>
          <w:iCs/>
          <w:spacing w:val="4"/>
        </w:rPr>
        <w:t>6</w:t>
      </w:r>
      <w:r>
        <w:rPr>
          <w:rFonts w:ascii="Lato" w:hAnsi="Lato" w:cs="Arial"/>
          <w:bCs/>
          <w:iCs/>
          <w:spacing w:val="4"/>
        </w:rPr>
        <w:t>.</w:t>
      </w:r>
      <w:r w:rsidR="00C72409">
        <w:rPr>
          <w:rFonts w:ascii="Lato" w:hAnsi="Lato" w:cs="Arial"/>
          <w:bCs/>
          <w:iCs/>
          <w:spacing w:val="4"/>
        </w:rPr>
        <w:t xml:space="preserve">5 </w:t>
      </w:r>
      <w:r w:rsidRPr="00642A8F">
        <w:rPr>
          <w:rFonts w:ascii="Lato" w:hAnsi="Lato" w:cs="Arial"/>
          <w:bCs/>
          <w:iCs/>
          <w:spacing w:val="4"/>
        </w:rPr>
        <w:t>do niniejszej decyzji,</w:t>
      </w:r>
      <w:r>
        <w:rPr>
          <w:rFonts w:ascii="Lato" w:hAnsi="Lato" w:cs="Arial"/>
          <w:bCs/>
          <w:iCs/>
          <w:spacing w:val="4"/>
        </w:rPr>
        <w:t xml:space="preserve"> </w:t>
      </w:r>
    </w:p>
    <w:p w14:paraId="7489B012" w14:textId="06C451ED" w:rsidR="00C72409" w:rsidRPr="005A4B95" w:rsidRDefault="00C72409" w:rsidP="00C72409">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spacing w:val="4"/>
        </w:rPr>
        <w:t xml:space="preserve">zamiennej strony nr 7 </w:t>
      </w:r>
      <w:r w:rsidRPr="00174CA0">
        <w:rPr>
          <w:rFonts w:ascii="Lato" w:hAnsi="Lato" w:cs="Arial"/>
          <w:spacing w:val="4"/>
        </w:rPr>
        <w:t xml:space="preserve">tomu </w:t>
      </w:r>
      <w:r>
        <w:rPr>
          <w:rFonts w:ascii="Lato" w:hAnsi="Lato" w:cs="Arial"/>
          <w:spacing w:val="4"/>
        </w:rPr>
        <w:t>4.2</w:t>
      </w:r>
      <w:r w:rsidRPr="00174CA0">
        <w:rPr>
          <w:rFonts w:ascii="Lato" w:hAnsi="Lato" w:cs="Arial"/>
          <w:spacing w:val="4"/>
        </w:rPr>
        <w:t xml:space="preserve"> </w:t>
      </w:r>
      <w:r>
        <w:rPr>
          <w:rFonts w:ascii="Lato" w:hAnsi="Lato" w:cs="Arial"/>
          <w:spacing w:val="4"/>
        </w:rPr>
        <w:t>– Zeszyt 1 Projektu architektoniczno-budowlanego</w:t>
      </w:r>
      <w:r w:rsidRPr="00642A8F">
        <w:rPr>
          <w:rFonts w:ascii="Lato" w:hAnsi="Lato" w:cs="Arial"/>
          <w:bCs/>
          <w:iCs/>
          <w:spacing w:val="4"/>
        </w:rPr>
        <w:t>, któr</w:t>
      </w:r>
      <w:r>
        <w:rPr>
          <w:rFonts w:ascii="Lato" w:hAnsi="Lato" w:cs="Arial"/>
          <w:bCs/>
          <w:iCs/>
          <w:spacing w:val="4"/>
        </w:rPr>
        <w:t>a</w:t>
      </w:r>
      <w:r w:rsidRPr="00642A8F">
        <w:rPr>
          <w:rFonts w:ascii="Lato" w:hAnsi="Lato" w:cs="Arial"/>
          <w:bCs/>
          <w:iCs/>
          <w:spacing w:val="4"/>
        </w:rPr>
        <w:t xml:space="preserve"> stanowi</w:t>
      </w:r>
      <w:r>
        <w:rPr>
          <w:rFonts w:ascii="Lato" w:hAnsi="Lato" w:cs="Arial"/>
          <w:bCs/>
          <w:iCs/>
          <w:spacing w:val="4"/>
        </w:rPr>
        <w:t xml:space="preserve"> </w:t>
      </w:r>
      <w:r w:rsidRPr="00642A8F">
        <w:rPr>
          <w:rFonts w:ascii="Lato" w:hAnsi="Lato" w:cs="Arial"/>
          <w:bCs/>
          <w:iCs/>
          <w:spacing w:val="4"/>
        </w:rPr>
        <w:t xml:space="preserve">załącznik nr </w:t>
      </w:r>
      <w:r>
        <w:rPr>
          <w:rFonts w:ascii="Lato" w:hAnsi="Lato" w:cs="Arial"/>
          <w:bCs/>
          <w:iCs/>
          <w:spacing w:val="4"/>
        </w:rPr>
        <w:t xml:space="preserve">27 </w:t>
      </w:r>
      <w:r w:rsidRPr="00642A8F">
        <w:rPr>
          <w:rFonts w:ascii="Lato" w:hAnsi="Lato" w:cs="Arial"/>
          <w:bCs/>
          <w:iCs/>
          <w:spacing w:val="4"/>
        </w:rPr>
        <w:t>do niniejszej decyzji,</w:t>
      </w:r>
      <w:r>
        <w:rPr>
          <w:rFonts w:ascii="Lato" w:hAnsi="Lato" w:cs="Arial"/>
          <w:bCs/>
          <w:iCs/>
          <w:spacing w:val="4"/>
        </w:rPr>
        <w:t xml:space="preserve"> </w:t>
      </w:r>
    </w:p>
    <w:p w14:paraId="3F237A3B" w14:textId="31648102" w:rsidR="00C72409" w:rsidRPr="005A4B95" w:rsidRDefault="00C72409" w:rsidP="00C72409">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spacing w:val="4"/>
        </w:rPr>
        <w:t xml:space="preserve">zamiennych arkuszy </w:t>
      </w:r>
      <w:r w:rsidRPr="00174CA0">
        <w:rPr>
          <w:rFonts w:ascii="Lato" w:hAnsi="Lato" w:cs="Arial"/>
          <w:spacing w:val="4"/>
        </w:rPr>
        <w:t>nr</w:t>
      </w:r>
      <w:r>
        <w:rPr>
          <w:rFonts w:ascii="Lato" w:hAnsi="Lato" w:cs="Arial"/>
          <w:spacing w:val="4"/>
        </w:rPr>
        <w:t xml:space="preserve"> 01_z rysunku nr 0</w:t>
      </w:r>
      <w:r w:rsidR="004B4BE0">
        <w:rPr>
          <w:rFonts w:ascii="Lato" w:hAnsi="Lato" w:cs="Arial"/>
          <w:spacing w:val="4"/>
        </w:rPr>
        <w:t>2</w:t>
      </w:r>
      <w:r>
        <w:rPr>
          <w:rFonts w:ascii="Lato" w:hAnsi="Lato" w:cs="Arial"/>
          <w:spacing w:val="4"/>
        </w:rPr>
        <w:t xml:space="preserve">, </w:t>
      </w:r>
      <w:r w:rsidR="000D5348">
        <w:rPr>
          <w:rFonts w:ascii="Lato" w:hAnsi="Lato" w:cs="Arial"/>
          <w:spacing w:val="4"/>
        </w:rPr>
        <w:br/>
      </w:r>
      <w:r>
        <w:rPr>
          <w:rFonts w:ascii="Lato" w:hAnsi="Lato" w:cs="Arial"/>
          <w:spacing w:val="4"/>
        </w:rPr>
        <w:t xml:space="preserve">nr 00_z rysunku </w:t>
      </w:r>
      <w:r w:rsidR="00D668EB">
        <w:rPr>
          <w:rFonts w:ascii="Lato" w:hAnsi="Lato" w:cs="Arial"/>
          <w:spacing w:val="4"/>
        </w:rPr>
        <w:t xml:space="preserve">nr </w:t>
      </w:r>
      <w:r>
        <w:rPr>
          <w:rFonts w:ascii="Lato" w:hAnsi="Lato" w:cs="Arial"/>
          <w:spacing w:val="4"/>
        </w:rPr>
        <w:t xml:space="preserve">02, nr 01_z, 10_z, 10a_z, 10b_z, 11_z, 12_z rysunku </w:t>
      </w:r>
      <w:r w:rsidR="00D668EB">
        <w:rPr>
          <w:rFonts w:ascii="Lato" w:hAnsi="Lato" w:cs="Arial"/>
          <w:spacing w:val="4"/>
        </w:rPr>
        <w:t xml:space="preserve">nr </w:t>
      </w:r>
      <w:r>
        <w:rPr>
          <w:rFonts w:ascii="Lato" w:hAnsi="Lato" w:cs="Arial"/>
          <w:spacing w:val="4"/>
        </w:rPr>
        <w:t xml:space="preserve">02 </w:t>
      </w:r>
      <w:r w:rsidRPr="00174CA0">
        <w:rPr>
          <w:rFonts w:ascii="Lato" w:hAnsi="Lato" w:cs="Arial"/>
          <w:spacing w:val="4"/>
        </w:rPr>
        <w:t xml:space="preserve">tomu </w:t>
      </w:r>
      <w:r>
        <w:rPr>
          <w:rFonts w:ascii="Lato" w:hAnsi="Lato" w:cs="Arial"/>
          <w:spacing w:val="4"/>
        </w:rPr>
        <w:t>4.2</w:t>
      </w:r>
      <w:r w:rsidRPr="00174CA0">
        <w:rPr>
          <w:rFonts w:ascii="Lato" w:hAnsi="Lato" w:cs="Arial"/>
          <w:spacing w:val="4"/>
        </w:rPr>
        <w:t xml:space="preserve"> </w:t>
      </w:r>
      <w:r>
        <w:rPr>
          <w:rFonts w:ascii="Lato" w:hAnsi="Lato" w:cs="Arial"/>
          <w:spacing w:val="4"/>
        </w:rPr>
        <w:t>– Zeszyt 2 Projektu architektoniczno-budowlanego</w:t>
      </w:r>
      <w:r w:rsidRPr="00642A8F">
        <w:rPr>
          <w:rFonts w:ascii="Lato" w:hAnsi="Lato" w:cs="Arial"/>
          <w:bCs/>
          <w:iCs/>
          <w:spacing w:val="4"/>
        </w:rPr>
        <w:t>, któr</w:t>
      </w:r>
      <w:r>
        <w:rPr>
          <w:rFonts w:ascii="Lato" w:hAnsi="Lato" w:cs="Arial"/>
          <w:bCs/>
          <w:iCs/>
          <w:spacing w:val="4"/>
        </w:rPr>
        <w:t>e</w:t>
      </w:r>
      <w:r w:rsidRPr="00642A8F">
        <w:rPr>
          <w:rFonts w:ascii="Lato" w:hAnsi="Lato" w:cs="Arial"/>
          <w:bCs/>
          <w:iCs/>
          <w:spacing w:val="4"/>
        </w:rPr>
        <w:t xml:space="preserve"> stanowi</w:t>
      </w:r>
      <w:r>
        <w:rPr>
          <w:rFonts w:ascii="Lato" w:hAnsi="Lato" w:cs="Arial"/>
          <w:bCs/>
          <w:iCs/>
          <w:spacing w:val="4"/>
        </w:rPr>
        <w:t xml:space="preserve">ą </w:t>
      </w:r>
      <w:r w:rsidRPr="00642A8F">
        <w:rPr>
          <w:rFonts w:ascii="Lato" w:hAnsi="Lato" w:cs="Arial"/>
          <w:bCs/>
          <w:iCs/>
          <w:spacing w:val="4"/>
        </w:rPr>
        <w:t>załącznik</w:t>
      </w:r>
      <w:r>
        <w:rPr>
          <w:rFonts w:ascii="Lato" w:hAnsi="Lato" w:cs="Arial"/>
          <w:bCs/>
          <w:iCs/>
          <w:spacing w:val="4"/>
        </w:rPr>
        <w:t>i</w:t>
      </w:r>
      <w:r w:rsidRPr="00642A8F">
        <w:rPr>
          <w:rFonts w:ascii="Lato" w:hAnsi="Lato" w:cs="Arial"/>
          <w:bCs/>
          <w:iCs/>
          <w:spacing w:val="4"/>
        </w:rPr>
        <w:t xml:space="preserve"> </w:t>
      </w:r>
      <w:r w:rsidR="000D5348">
        <w:rPr>
          <w:rFonts w:ascii="Lato" w:hAnsi="Lato" w:cs="Arial"/>
          <w:bCs/>
          <w:iCs/>
          <w:spacing w:val="4"/>
        </w:rPr>
        <w:br/>
      </w:r>
      <w:r w:rsidRPr="00642A8F">
        <w:rPr>
          <w:rFonts w:ascii="Lato" w:hAnsi="Lato" w:cs="Arial"/>
          <w:bCs/>
          <w:iCs/>
          <w:spacing w:val="4"/>
        </w:rPr>
        <w:t xml:space="preserve">nr </w:t>
      </w:r>
      <w:r>
        <w:rPr>
          <w:rFonts w:ascii="Lato" w:hAnsi="Lato" w:cs="Arial"/>
          <w:bCs/>
          <w:iCs/>
          <w:spacing w:val="4"/>
        </w:rPr>
        <w:t xml:space="preserve">28.1-28.8 </w:t>
      </w:r>
      <w:r w:rsidRPr="00642A8F">
        <w:rPr>
          <w:rFonts w:ascii="Lato" w:hAnsi="Lato" w:cs="Arial"/>
          <w:bCs/>
          <w:iCs/>
          <w:spacing w:val="4"/>
        </w:rPr>
        <w:t>do niniejszej decyzji,</w:t>
      </w:r>
      <w:r>
        <w:rPr>
          <w:rFonts w:ascii="Lato" w:hAnsi="Lato" w:cs="Arial"/>
          <w:bCs/>
          <w:iCs/>
          <w:spacing w:val="4"/>
        </w:rPr>
        <w:t xml:space="preserve"> </w:t>
      </w:r>
    </w:p>
    <w:p w14:paraId="38ED26C3" w14:textId="33A8B8BE" w:rsidR="00F5330E" w:rsidRPr="005A4B95" w:rsidRDefault="00F5330E" w:rsidP="00F5330E">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spacing w:val="4"/>
        </w:rPr>
        <w:t xml:space="preserve">zamiennych stron nr 2, 4, 5, 11 </w:t>
      </w:r>
      <w:r w:rsidRPr="00174CA0">
        <w:rPr>
          <w:rFonts w:ascii="Lato" w:hAnsi="Lato" w:cs="Arial"/>
          <w:spacing w:val="4"/>
        </w:rPr>
        <w:t xml:space="preserve">tomu </w:t>
      </w:r>
      <w:r>
        <w:rPr>
          <w:rFonts w:ascii="Lato" w:hAnsi="Lato" w:cs="Arial"/>
          <w:spacing w:val="4"/>
        </w:rPr>
        <w:t>5 Projektu architektoniczno-budowlanego</w:t>
      </w:r>
      <w:r w:rsidRPr="00642A8F">
        <w:rPr>
          <w:rFonts w:ascii="Lato" w:hAnsi="Lato" w:cs="Arial"/>
          <w:bCs/>
          <w:iCs/>
          <w:spacing w:val="4"/>
        </w:rPr>
        <w:t>, któr</w:t>
      </w:r>
      <w:r>
        <w:rPr>
          <w:rFonts w:ascii="Lato" w:hAnsi="Lato" w:cs="Arial"/>
          <w:bCs/>
          <w:iCs/>
          <w:spacing w:val="4"/>
        </w:rPr>
        <w:t>e</w:t>
      </w:r>
      <w:r w:rsidRPr="00642A8F">
        <w:rPr>
          <w:rFonts w:ascii="Lato" w:hAnsi="Lato" w:cs="Arial"/>
          <w:bCs/>
          <w:iCs/>
          <w:spacing w:val="4"/>
        </w:rPr>
        <w:t xml:space="preserve"> stanowi</w:t>
      </w:r>
      <w:r>
        <w:rPr>
          <w:rFonts w:ascii="Lato" w:hAnsi="Lato" w:cs="Arial"/>
          <w:bCs/>
          <w:iCs/>
          <w:spacing w:val="4"/>
        </w:rPr>
        <w:t xml:space="preserve">ą </w:t>
      </w:r>
      <w:r w:rsidRPr="00642A8F">
        <w:rPr>
          <w:rFonts w:ascii="Lato" w:hAnsi="Lato" w:cs="Arial"/>
          <w:bCs/>
          <w:iCs/>
          <w:spacing w:val="4"/>
        </w:rPr>
        <w:t xml:space="preserve">załącznik nr </w:t>
      </w:r>
      <w:r>
        <w:rPr>
          <w:rFonts w:ascii="Lato" w:hAnsi="Lato" w:cs="Arial"/>
          <w:bCs/>
          <w:iCs/>
          <w:spacing w:val="4"/>
        </w:rPr>
        <w:t xml:space="preserve">29 </w:t>
      </w:r>
      <w:r w:rsidRPr="00642A8F">
        <w:rPr>
          <w:rFonts w:ascii="Lato" w:hAnsi="Lato" w:cs="Arial"/>
          <w:bCs/>
          <w:iCs/>
          <w:spacing w:val="4"/>
        </w:rPr>
        <w:t>do niniejszej decyzji,</w:t>
      </w:r>
      <w:r>
        <w:rPr>
          <w:rFonts w:ascii="Lato" w:hAnsi="Lato" w:cs="Arial"/>
          <w:bCs/>
          <w:iCs/>
          <w:spacing w:val="4"/>
        </w:rPr>
        <w:t xml:space="preserve"> </w:t>
      </w:r>
    </w:p>
    <w:p w14:paraId="7CF4C7E0" w14:textId="5E984B13" w:rsidR="00F5330E" w:rsidRPr="005A4B95" w:rsidRDefault="00F5330E" w:rsidP="00F5330E">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spacing w:val="4"/>
        </w:rPr>
        <w:t xml:space="preserve">zamiennych arkuszy </w:t>
      </w:r>
      <w:r w:rsidRPr="00174CA0">
        <w:rPr>
          <w:rFonts w:ascii="Lato" w:hAnsi="Lato" w:cs="Arial"/>
          <w:spacing w:val="4"/>
        </w:rPr>
        <w:t>nr</w:t>
      </w:r>
      <w:r>
        <w:rPr>
          <w:rFonts w:ascii="Lato" w:hAnsi="Lato" w:cs="Arial"/>
          <w:spacing w:val="4"/>
        </w:rPr>
        <w:t xml:space="preserve"> 01_z rysunku nr 00, </w:t>
      </w:r>
      <w:r w:rsidR="000D5348">
        <w:rPr>
          <w:rFonts w:ascii="Lato" w:hAnsi="Lato" w:cs="Arial"/>
          <w:spacing w:val="4"/>
        </w:rPr>
        <w:br/>
      </w:r>
      <w:r>
        <w:rPr>
          <w:rFonts w:ascii="Lato" w:hAnsi="Lato" w:cs="Arial"/>
          <w:spacing w:val="4"/>
        </w:rPr>
        <w:t xml:space="preserve">nr 00_z, 10_z, 10a_z, 10b_z, 11_z, 12_z rysunku </w:t>
      </w:r>
      <w:r w:rsidR="00D668EB">
        <w:rPr>
          <w:rFonts w:ascii="Lato" w:hAnsi="Lato" w:cs="Arial"/>
          <w:spacing w:val="4"/>
        </w:rPr>
        <w:t xml:space="preserve">nr </w:t>
      </w:r>
      <w:r>
        <w:rPr>
          <w:rFonts w:ascii="Lato" w:hAnsi="Lato" w:cs="Arial"/>
          <w:spacing w:val="4"/>
        </w:rPr>
        <w:t xml:space="preserve">01, nr 13_z rysunku </w:t>
      </w:r>
      <w:r w:rsidR="00D668EB">
        <w:rPr>
          <w:rFonts w:ascii="Lato" w:hAnsi="Lato" w:cs="Arial"/>
          <w:spacing w:val="4"/>
        </w:rPr>
        <w:t xml:space="preserve">nr </w:t>
      </w:r>
      <w:r>
        <w:rPr>
          <w:rFonts w:ascii="Lato" w:hAnsi="Lato" w:cs="Arial"/>
          <w:spacing w:val="4"/>
        </w:rPr>
        <w:t xml:space="preserve">02 </w:t>
      </w:r>
      <w:r w:rsidRPr="00174CA0">
        <w:rPr>
          <w:rFonts w:ascii="Lato" w:hAnsi="Lato" w:cs="Arial"/>
          <w:spacing w:val="4"/>
        </w:rPr>
        <w:t xml:space="preserve">tomu </w:t>
      </w:r>
      <w:r>
        <w:rPr>
          <w:rFonts w:ascii="Lato" w:hAnsi="Lato" w:cs="Arial"/>
          <w:spacing w:val="4"/>
        </w:rPr>
        <w:t>5 Projektu architektoniczno-budowlanego</w:t>
      </w:r>
      <w:r w:rsidRPr="00642A8F">
        <w:rPr>
          <w:rFonts w:ascii="Lato" w:hAnsi="Lato" w:cs="Arial"/>
          <w:bCs/>
          <w:iCs/>
          <w:spacing w:val="4"/>
        </w:rPr>
        <w:t>, któr</w:t>
      </w:r>
      <w:r>
        <w:rPr>
          <w:rFonts w:ascii="Lato" w:hAnsi="Lato" w:cs="Arial"/>
          <w:bCs/>
          <w:iCs/>
          <w:spacing w:val="4"/>
        </w:rPr>
        <w:t>e</w:t>
      </w:r>
      <w:r w:rsidRPr="00642A8F">
        <w:rPr>
          <w:rFonts w:ascii="Lato" w:hAnsi="Lato" w:cs="Arial"/>
          <w:bCs/>
          <w:iCs/>
          <w:spacing w:val="4"/>
        </w:rPr>
        <w:t xml:space="preserve"> stanowi</w:t>
      </w:r>
      <w:r>
        <w:rPr>
          <w:rFonts w:ascii="Lato" w:hAnsi="Lato" w:cs="Arial"/>
          <w:bCs/>
          <w:iCs/>
          <w:spacing w:val="4"/>
        </w:rPr>
        <w:t xml:space="preserve">ą </w:t>
      </w:r>
      <w:r w:rsidRPr="00642A8F">
        <w:rPr>
          <w:rFonts w:ascii="Lato" w:hAnsi="Lato" w:cs="Arial"/>
          <w:bCs/>
          <w:iCs/>
          <w:spacing w:val="4"/>
        </w:rPr>
        <w:t>załącznik</w:t>
      </w:r>
      <w:r>
        <w:rPr>
          <w:rFonts w:ascii="Lato" w:hAnsi="Lato" w:cs="Arial"/>
          <w:bCs/>
          <w:iCs/>
          <w:spacing w:val="4"/>
        </w:rPr>
        <w:t>i</w:t>
      </w:r>
      <w:r w:rsidRPr="00642A8F">
        <w:rPr>
          <w:rFonts w:ascii="Lato" w:hAnsi="Lato" w:cs="Arial"/>
          <w:bCs/>
          <w:iCs/>
          <w:spacing w:val="4"/>
        </w:rPr>
        <w:t xml:space="preserve"> nr </w:t>
      </w:r>
      <w:r>
        <w:rPr>
          <w:rFonts w:ascii="Lato" w:hAnsi="Lato" w:cs="Arial"/>
          <w:bCs/>
          <w:iCs/>
          <w:spacing w:val="4"/>
        </w:rPr>
        <w:t xml:space="preserve">30.1-30.8 </w:t>
      </w:r>
      <w:r w:rsidRPr="00642A8F">
        <w:rPr>
          <w:rFonts w:ascii="Lato" w:hAnsi="Lato" w:cs="Arial"/>
          <w:bCs/>
          <w:iCs/>
          <w:spacing w:val="4"/>
        </w:rPr>
        <w:t>do niniejszej decyzji,</w:t>
      </w:r>
      <w:r>
        <w:rPr>
          <w:rFonts w:ascii="Lato" w:hAnsi="Lato" w:cs="Arial"/>
          <w:bCs/>
          <w:iCs/>
          <w:spacing w:val="4"/>
        </w:rPr>
        <w:t xml:space="preserve"> </w:t>
      </w:r>
    </w:p>
    <w:p w14:paraId="7734B0A2" w14:textId="643E23CE" w:rsidR="006C1576" w:rsidRPr="005A4B95" w:rsidRDefault="006C1576" w:rsidP="006C1576">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spacing w:val="4"/>
        </w:rPr>
        <w:t xml:space="preserve">zamiennej strony nr 4 </w:t>
      </w:r>
      <w:r w:rsidRPr="00174CA0">
        <w:rPr>
          <w:rFonts w:ascii="Lato" w:hAnsi="Lato" w:cs="Arial"/>
          <w:spacing w:val="4"/>
        </w:rPr>
        <w:t xml:space="preserve">tomu </w:t>
      </w:r>
      <w:r>
        <w:rPr>
          <w:rFonts w:ascii="Lato" w:hAnsi="Lato" w:cs="Arial"/>
          <w:spacing w:val="4"/>
        </w:rPr>
        <w:t>6.1 Projektu architektoniczno-budowlanego</w:t>
      </w:r>
      <w:r w:rsidRPr="00642A8F">
        <w:rPr>
          <w:rFonts w:ascii="Lato" w:hAnsi="Lato" w:cs="Arial"/>
          <w:bCs/>
          <w:iCs/>
          <w:spacing w:val="4"/>
        </w:rPr>
        <w:t>, któr</w:t>
      </w:r>
      <w:r>
        <w:rPr>
          <w:rFonts w:ascii="Lato" w:hAnsi="Lato" w:cs="Arial"/>
          <w:bCs/>
          <w:iCs/>
          <w:spacing w:val="4"/>
        </w:rPr>
        <w:t>a</w:t>
      </w:r>
      <w:r w:rsidRPr="00642A8F">
        <w:rPr>
          <w:rFonts w:ascii="Lato" w:hAnsi="Lato" w:cs="Arial"/>
          <w:bCs/>
          <w:iCs/>
          <w:spacing w:val="4"/>
        </w:rPr>
        <w:t xml:space="preserve"> stanowi</w:t>
      </w:r>
      <w:r>
        <w:rPr>
          <w:rFonts w:ascii="Lato" w:hAnsi="Lato" w:cs="Arial"/>
          <w:bCs/>
          <w:iCs/>
          <w:spacing w:val="4"/>
        </w:rPr>
        <w:t xml:space="preserve"> </w:t>
      </w:r>
      <w:r w:rsidRPr="00642A8F">
        <w:rPr>
          <w:rFonts w:ascii="Lato" w:hAnsi="Lato" w:cs="Arial"/>
          <w:bCs/>
          <w:iCs/>
          <w:spacing w:val="4"/>
        </w:rPr>
        <w:t xml:space="preserve">załącznik nr </w:t>
      </w:r>
      <w:r>
        <w:rPr>
          <w:rFonts w:ascii="Lato" w:hAnsi="Lato" w:cs="Arial"/>
          <w:bCs/>
          <w:iCs/>
          <w:spacing w:val="4"/>
        </w:rPr>
        <w:t xml:space="preserve">31 </w:t>
      </w:r>
      <w:r w:rsidRPr="00642A8F">
        <w:rPr>
          <w:rFonts w:ascii="Lato" w:hAnsi="Lato" w:cs="Arial"/>
          <w:bCs/>
          <w:iCs/>
          <w:spacing w:val="4"/>
        </w:rPr>
        <w:t>do niniejszej decyzji,</w:t>
      </w:r>
      <w:r>
        <w:rPr>
          <w:rFonts w:ascii="Lato" w:hAnsi="Lato" w:cs="Arial"/>
          <w:bCs/>
          <w:iCs/>
          <w:spacing w:val="4"/>
        </w:rPr>
        <w:t xml:space="preserve"> </w:t>
      </w:r>
    </w:p>
    <w:p w14:paraId="3B6928D1" w14:textId="1DB5744B" w:rsidR="006C1576" w:rsidRPr="005A4B95" w:rsidRDefault="006C1576" w:rsidP="006C1576">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spacing w:val="4"/>
        </w:rPr>
        <w:t xml:space="preserve">zamiennych arkuszy </w:t>
      </w:r>
      <w:r w:rsidRPr="00174CA0">
        <w:rPr>
          <w:rFonts w:ascii="Lato" w:hAnsi="Lato" w:cs="Arial"/>
          <w:spacing w:val="4"/>
        </w:rPr>
        <w:t>nr</w:t>
      </w:r>
      <w:r>
        <w:rPr>
          <w:rFonts w:ascii="Lato" w:hAnsi="Lato" w:cs="Arial"/>
          <w:spacing w:val="4"/>
        </w:rPr>
        <w:t xml:space="preserve"> 01_z rysunku nr 01, </w:t>
      </w:r>
      <w:r w:rsidR="000D5348">
        <w:rPr>
          <w:rFonts w:ascii="Lato" w:hAnsi="Lato" w:cs="Arial"/>
          <w:spacing w:val="4"/>
        </w:rPr>
        <w:br/>
      </w:r>
      <w:r>
        <w:rPr>
          <w:rFonts w:ascii="Lato" w:hAnsi="Lato" w:cs="Arial"/>
          <w:spacing w:val="4"/>
        </w:rPr>
        <w:t xml:space="preserve">nr 00_z rysunku nr 02, nr 10_z rysunku nr 02, nr 01_z rysunku nr 03 </w:t>
      </w:r>
      <w:r w:rsidRPr="006C1576">
        <w:rPr>
          <w:rFonts w:ascii="Lato" w:hAnsi="Lato" w:cs="Arial"/>
          <w:spacing w:val="4"/>
        </w:rPr>
        <w:t xml:space="preserve">tomu </w:t>
      </w:r>
      <w:r>
        <w:rPr>
          <w:rFonts w:ascii="Lato" w:hAnsi="Lato" w:cs="Arial"/>
          <w:spacing w:val="4"/>
        </w:rPr>
        <w:t>6.1</w:t>
      </w:r>
      <w:r w:rsidRPr="006C1576">
        <w:rPr>
          <w:rFonts w:ascii="Lato" w:hAnsi="Lato" w:cs="Arial"/>
          <w:spacing w:val="4"/>
        </w:rPr>
        <w:t xml:space="preserve"> </w:t>
      </w:r>
      <w:r>
        <w:rPr>
          <w:rFonts w:ascii="Lato" w:hAnsi="Lato" w:cs="Arial"/>
          <w:spacing w:val="4"/>
        </w:rPr>
        <w:t>Projektu architektoniczno-budowlanego</w:t>
      </w:r>
      <w:r w:rsidRPr="00642A8F">
        <w:rPr>
          <w:rFonts w:ascii="Lato" w:hAnsi="Lato" w:cs="Arial"/>
          <w:bCs/>
          <w:iCs/>
          <w:spacing w:val="4"/>
        </w:rPr>
        <w:t>, któr</w:t>
      </w:r>
      <w:r>
        <w:rPr>
          <w:rFonts w:ascii="Lato" w:hAnsi="Lato" w:cs="Arial"/>
          <w:bCs/>
          <w:iCs/>
          <w:spacing w:val="4"/>
        </w:rPr>
        <w:t>e</w:t>
      </w:r>
      <w:r w:rsidRPr="00642A8F">
        <w:rPr>
          <w:rFonts w:ascii="Lato" w:hAnsi="Lato" w:cs="Arial"/>
          <w:bCs/>
          <w:iCs/>
          <w:spacing w:val="4"/>
        </w:rPr>
        <w:t xml:space="preserve"> stanowi</w:t>
      </w:r>
      <w:r>
        <w:rPr>
          <w:rFonts w:ascii="Lato" w:hAnsi="Lato" w:cs="Arial"/>
          <w:bCs/>
          <w:iCs/>
          <w:spacing w:val="4"/>
        </w:rPr>
        <w:t xml:space="preserve">ą </w:t>
      </w:r>
      <w:r w:rsidRPr="00642A8F">
        <w:rPr>
          <w:rFonts w:ascii="Lato" w:hAnsi="Lato" w:cs="Arial"/>
          <w:bCs/>
          <w:iCs/>
          <w:spacing w:val="4"/>
        </w:rPr>
        <w:t>załącznik</w:t>
      </w:r>
      <w:r>
        <w:rPr>
          <w:rFonts w:ascii="Lato" w:hAnsi="Lato" w:cs="Arial"/>
          <w:bCs/>
          <w:iCs/>
          <w:spacing w:val="4"/>
        </w:rPr>
        <w:t>i</w:t>
      </w:r>
      <w:r w:rsidRPr="00642A8F">
        <w:rPr>
          <w:rFonts w:ascii="Lato" w:hAnsi="Lato" w:cs="Arial"/>
          <w:bCs/>
          <w:iCs/>
          <w:spacing w:val="4"/>
        </w:rPr>
        <w:t xml:space="preserve"> nr </w:t>
      </w:r>
      <w:r>
        <w:rPr>
          <w:rFonts w:ascii="Lato" w:hAnsi="Lato" w:cs="Arial"/>
          <w:bCs/>
          <w:iCs/>
          <w:spacing w:val="4"/>
        </w:rPr>
        <w:t xml:space="preserve">32.1-32.4 </w:t>
      </w:r>
      <w:r w:rsidRPr="00642A8F">
        <w:rPr>
          <w:rFonts w:ascii="Lato" w:hAnsi="Lato" w:cs="Arial"/>
          <w:bCs/>
          <w:iCs/>
          <w:spacing w:val="4"/>
        </w:rPr>
        <w:t>do niniejszej decyzji,</w:t>
      </w:r>
      <w:r>
        <w:rPr>
          <w:rFonts w:ascii="Lato" w:hAnsi="Lato" w:cs="Arial"/>
          <w:bCs/>
          <w:iCs/>
          <w:spacing w:val="4"/>
        </w:rPr>
        <w:t xml:space="preserve"> </w:t>
      </w:r>
    </w:p>
    <w:p w14:paraId="62A65FF8" w14:textId="7A532134" w:rsidR="00236F12" w:rsidRPr="005A4B95" w:rsidRDefault="00236F12" w:rsidP="00236F12">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spacing w:val="4"/>
        </w:rPr>
        <w:t xml:space="preserve">zamiennej strony nr 8 </w:t>
      </w:r>
      <w:r w:rsidRPr="00174CA0">
        <w:rPr>
          <w:rFonts w:ascii="Lato" w:hAnsi="Lato" w:cs="Arial"/>
          <w:spacing w:val="4"/>
        </w:rPr>
        <w:t xml:space="preserve">tomu </w:t>
      </w:r>
      <w:r>
        <w:rPr>
          <w:rFonts w:ascii="Lato" w:hAnsi="Lato" w:cs="Arial"/>
          <w:spacing w:val="4"/>
        </w:rPr>
        <w:t>6.2 Projektu architektoniczno-budowlanego</w:t>
      </w:r>
      <w:r w:rsidRPr="00642A8F">
        <w:rPr>
          <w:rFonts w:ascii="Lato" w:hAnsi="Lato" w:cs="Arial"/>
          <w:bCs/>
          <w:iCs/>
          <w:spacing w:val="4"/>
        </w:rPr>
        <w:t>, któr</w:t>
      </w:r>
      <w:r>
        <w:rPr>
          <w:rFonts w:ascii="Lato" w:hAnsi="Lato" w:cs="Arial"/>
          <w:bCs/>
          <w:iCs/>
          <w:spacing w:val="4"/>
        </w:rPr>
        <w:t>a</w:t>
      </w:r>
      <w:r w:rsidRPr="00642A8F">
        <w:rPr>
          <w:rFonts w:ascii="Lato" w:hAnsi="Lato" w:cs="Arial"/>
          <w:bCs/>
          <w:iCs/>
          <w:spacing w:val="4"/>
        </w:rPr>
        <w:t xml:space="preserve"> stanowi</w:t>
      </w:r>
      <w:r>
        <w:rPr>
          <w:rFonts w:ascii="Lato" w:hAnsi="Lato" w:cs="Arial"/>
          <w:bCs/>
          <w:iCs/>
          <w:spacing w:val="4"/>
        </w:rPr>
        <w:t xml:space="preserve"> </w:t>
      </w:r>
      <w:r w:rsidRPr="00642A8F">
        <w:rPr>
          <w:rFonts w:ascii="Lato" w:hAnsi="Lato" w:cs="Arial"/>
          <w:bCs/>
          <w:iCs/>
          <w:spacing w:val="4"/>
        </w:rPr>
        <w:t xml:space="preserve">załącznik nr </w:t>
      </w:r>
      <w:r>
        <w:rPr>
          <w:rFonts w:ascii="Lato" w:hAnsi="Lato" w:cs="Arial"/>
          <w:bCs/>
          <w:iCs/>
          <w:spacing w:val="4"/>
        </w:rPr>
        <w:t xml:space="preserve">33 </w:t>
      </w:r>
      <w:r w:rsidRPr="00642A8F">
        <w:rPr>
          <w:rFonts w:ascii="Lato" w:hAnsi="Lato" w:cs="Arial"/>
          <w:bCs/>
          <w:iCs/>
          <w:spacing w:val="4"/>
        </w:rPr>
        <w:t>do niniejszej decyzji,</w:t>
      </w:r>
      <w:r>
        <w:rPr>
          <w:rFonts w:ascii="Lato" w:hAnsi="Lato" w:cs="Arial"/>
          <w:bCs/>
          <w:iCs/>
          <w:spacing w:val="4"/>
        </w:rPr>
        <w:t xml:space="preserve"> </w:t>
      </w:r>
    </w:p>
    <w:p w14:paraId="23BCA3DB" w14:textId="553B1625" w:rsidR="00236F12" w:rsidRPr="005A4B95" w:rsidRDefault="00236F12" w:rsidP="00236F12">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spacing w:val="4"/>
        </w:rPr>
        <w:t xml:space="preserve">zamiennych arkuszy </w:t>
      </w:r>
      <w:r w:rsidRPr="00174CA0">
        <w:rPr>
          <w:rFonts w:ascii="Lato" w:hAnsi="Lato" w:cs="Arial"/>
          <w:spacing w:val="4"/>
        </w:rPr>
        <w:t>nr</w:t>
      </w:r>
      <w:r>
        <w:rPr>
          <w:rFonts w:ascii="Lato" w:hAnsi="Lato" w:cs="Arial"/>
          <w:spacing w:val="4"/>
        </w:rPr>
        <w:t xml:space="preserve"> 01_z rysunku nr 01, </w:t>
      </w:r>
      <w:r w:rsidR="000D5348">
        <w:rPr>
          <w:rFonts w:ascii="Lato" w:hAnsi="Lato" w:cs="Arial"/>
          <w:spacing w:val="4"/>
        </w:rPr>
        <w:br/>
      </w:r>
      <w:r>
        <w:rPr>
          <w:rFonts w:ascii="Lato" w:hAnsi="Lato" w:cs="Arial"/>
          <w:spacing w:val="4"/>
        </w:rPr>
        <w:t xml:space="preserve">nr 00_z rysunku nr 02, nr 10b_z rysunku nr 02 </w:t>
      </w:r>
      <w:r w:rsidRPr="006C1576">
        <w:rPr>
          <w:rFonts w:ascii="Lato" w:hAnsi="Lato" w:cs="Arial"/>
          <w:spacing w:val="4"/>
        </w:rPr>
        <w:t xml:space="preserve">tomu </w:t>
      </w:r>
      <w:r>
        <w:rPr>
          <w:rFonts w:ascii="Lato" w:hAnsi="Lato" w:cs="Arial"/>
          <w:spacing w:val="4"/>
        </w:rPr>
        <w:t>6.2</w:t>
      </w:r>
      <w:r w:rsidRPr="006C1576">
        <w:rPr>
          <w:rFonts w:ascii="Lato" w:hAnsi="Lato" w:cs="Arial"/>
          <w:spacing w:val="4"/>
        </w:rPr>
        <w:t xml:space="preserve"> </w:t>
      </w:r>
      <w:r>
        <w:rPr>
          <w:rFonts w:ascii="Lato" w:hAnsi="Lato" w:cs="Arial"/>
          <w:spacing w:val="4"/>
        </w:rPr>
        <w:t>Projektu architektoniczno-budowlanego</w:t>
      </w:r>
      <w:r w:rsidRPr="00642A8F">
        <w:rPr>
          <w:rFonts w:ascii="Lato" w:hAnsi="Lato" w:cs="Arial"/>
          <w:bCs/>
          <w:iCs/>
          <w:spacing w:val="4"/>
        </w:rPr>
        <w:t>, któr</w:t>
      </w:r>
      <w:r>
        <w:rPr>
          <w:rFonts w:ascii="Lato" w:hAnsi="Lato" w:cs="Arial"/>
          <w:bCs/>
          <w:iCs/>
          <w:spacing w:val="4"/>
        </w:rPr>
        <w:t>e</w:t>
      </w:r>
      <w:r w:rsidRPr="00642A8F">
        <w:rPr>
          <w:rFonts w:ascii="Lato" w:hAnsi="Lato" w:cs="Arial"/>
          <w:bCs/>
          <w:iCs/>
          <w:spacing w:val="4"/>
        </w:rPr>
        <w:t xml:space="preserve"> stanowi</w:t>
      </w:r>
      <w:r>
        <w:rPr>
          <w:rFonts w:ascii="Lato" w:hAnsi="Lato" w:cs="Arial"/>
          <w:bCs/>
          <w:iCs/>
          <w:spacing w:val="4"/>
        </w:rPr>
        <w:t xml:space="preserve">ą </w:t>
      </w:r>
      <w:r w:rsidRPr="00642A8F">
        <w:rPr>
          <w:rFonts w:ascii="Lato" w:hAnsi="Lato" w:cs="Arial"/>
          <w:bCs/>
          <w:iCs/>
          <w:spacing w:val="4"/>
        </w:rPr>
        <w:t>załącznik</w:t>
      </w:r>
      <w:r>
        <w:rPr>
          <w:rFonts w:ascii="Lato" w:hAnsi="Lato" w:cs="Arial"/>
          <w:bCs/>
          <w:iCs/>
          <w:spacing w:val="4"/>
        </w:rPr>
        <w:t>i</w:t>
      </w:r>
      <w:r w:rsidRPr="00642A8F">
        <w:rPr>
          <w:rFonts w:ascii="Lato" w:hAnsi="Lato" w:cs="Arial"/>
          <w:bCs/>
          <w:iCs/>
          <w:spacing w:val="4"/>
        </w:rPr>
        <w:t xml:space="preserve"> nr </w:t>
      </w:r>
      <w:r>
        <w:rPr>
          <w:rFonts w:ascii="Lato" w:hAnsi="Lato" w:cs="Arial"/>
          <w:bCs/>
          <w:iCs/>
          <w:spacing w:val="4"/>
        </w:rPr>
        <w:t xml:space="preserve">34.1-34.3 </w:t>
      </w:r>
      <w:r w:rsidRPr="00642A8F">
        <w:rPr>
          <w:rFonts w:ascii="Lato" w:hAnsi="Lato" w:cs="Arial"/>
          <w:bCs/>
          <w:iCs/>
          <w:spacing w:val="4"/>
        </w:rPr>
        <w:t>do niniejszej decyzji,</w:t>
      </w:r>
      <w:r>
        <w:rPr>
          <w:rFonts w:ascii="Lato" w:hAnsi="Lato" w:cs="Arial"/>
          <w:bCs/>
          <w:iCs/>
          <w:spacing w:val="4"/>
        </w:rPr>
        <w:t xml:space="preserve"> </w:t>
      </w:r>
    </w:p>
    <w:p w14:paraId="429888DF" w14:textId="204AD8E6" w:rsidR="005A78C0" w:rsidRPr="005A4B95" w:rsidRDefault="005A78C0" w:rsidP="005A78C0">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lastRenderedPageBreak/>
        <w:t xml:space="preserve">zatwierdzenie, w miejsce uchylenia, </w:t>
      </w:r>
      <w:r>
        <w:rPr>
          <w:rFonts w:ascii="Lato" w:hAnsi="Lato" w:cs="Arial"/>
          <w:spacing w:val="4"/>
        </w:rPr>
        <w:t xml:space="preserve">zamiennych stron nr 3/7 i 4/7 </w:t>
      </w:r>
      <w:r w:rsidRPr="00174CA0">
        <w:rPr>
          <w:rFonts w:ascii="Lato" w:hAnsi="Lato" w:cs="Arial"/>
          <w:spacing w:val="4"/>
        </w:rPr>
        <w:t xml:space="preserve">tomu </w:t>
      </w:r>
      <w:r>
        <w:rPr>
          <w:rFonts w:ascii="Lato" w:hAnsi="Lato" w:cs="Arial"/>
          <w:spacing w:val="4"/>
        </w:rPr>
        <w:t>7</w:t>
      </w:r>
      <w:r w:rsidRPr="00174CA0">
        <w:rPr>
          <w:rFonts w:ascii="Lato" w:hAnsi="Lato" w:cs="Arial"/>
          <w:spacing w:val="4"/>
        </w:rPr>
        <w:t xml:space="preserve"> </w:t>
      </w:r>
      <w:r>
        <w:rPr>
          <w:rFonts w:ascii="Lato" w:hAnsi="Lato" w:cs="Arial"/>
          <w:spacing w:val="4"/>
        </w:rPr>
        <w:t>Projektu architektoniczno-budowlanego</w:t>
      </w:r>
      <w:r w:rsidRPr="00642A8F">
        <w:rPr>
          <w:rFonts w:ascii="Lato" w:hAnsi="Lato" w:cs="Arial"/>
          <w:bCs/>
          <w:iCs/>
          <w:spacing w:val="4"/>
        </w:rPr>
        <w:t>, któr</w:t>
      </w:r>
      <w:r>
        <w:rPr>
          <w:rFonts w:ascii="Lato" w:hAnsi="Lato" w:cs="Arial"/>
          <w:bCs/>
          <w:iCs/>
          <w:spacing w:val="4"/>
        </w:rPr>
        <w:t>e</w:t>
      </w:r>
      <w:r w:rsidRPr="00642A8F">
        <w:rPr>
          <w:rFonts w:ascii="Lato" w:hAnsi="Lato" w:cs="Arial"/>
          <w:bCs/>
          <w:iCs/>
          <w:spacing w:val="4"/>
        </w:rPr>
        <w:t xml:space="preserve"> stanowi</w:t>
      </w:r>
      <w:r>
        <w:rPr>
          <w:rFonts w:ascii="Lato" w:hAnsi="Lato" w:cs="Arial"/>
          <w:bCs/>
          <w:iCs/>
          <w:spacing w:val="4"/>
        </w:rPr>
        <w:t xml:space="preserve">ą </w:t>
      </w:r>
      <w:r w:rsidRPr="00642A8F">
        <w:rPr>
          <w:rFonts w:ascii="Lato" w:hAnsi="Lato" w:cs="Arial"/>
          <w:bCs/>
          <w:iCs/>
          <w:spacing w:val="4"/>
        </w:rPr>
        <w:t xml:space="preserve">załącznik nr </w:t>
      </w:r>
      <w:r>
        <w:rPr>
          <w:rFonts w:ascii="Lato" w:hAnsi="Lato" w:cs="Arial"/>
          <w:bCs/>
          <w:iCs/>
          <w:spacing w:val="4"/>
        </w:rPr>
        <w:t xml:space="preserve">35 </w:t>
      </w:r>
      <w:r w:rsidRPr="00642A8F">
        <w:rPr>
          <w:rFonts w:ascii="Lato" w:hAnsi="Lato" w:cs="Arial"/>
          <w:bCs/>
          <w:iCs/>
          <w:spacing w:val="4"/>
        </w:rPr>
        <w:t>do niniejszej decyzji,</w:t>
      </w:r>
      <w:r>
        <w:rPr>
          <w:rFonts w:ascii="Lato" w:hAnsi="Lato" w:cs="Arial"/>
          <w:bCs/>
          <w:iCs/>
          <w:spacing w:val="4"/>
        </w:rPr>
        <w:t xml:space="preserve"> </w:t>
      </w:r>
    </w:p>
    <w:p w14:paraId="70C7B6D0" w14:textId="56CD6C6C" w:rsidR="005A78C0" w:rsidRPr="005A4B95" w:rsidRDefault="005A78C0" w:rsidP="005A78C0">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spacing w:val="4"/>
        </w:rPr>
        <w:t xml:space="preserve">zamiennych arkuszy </w:t>
      </w:r>
      <w:r w:rsidRPr="00174CA0">
        <w:rPr>
          <w:rFonts w:ascii="Lato" w:hAnsi="Lato" w:cs="Arial"/>
          <w:spacing w:val="4"/>
        </w:rPr>
        <w:t>nr</w:t>
      </w:r>
      <w:r>
        <w:rPr>
          <w:rFonts w:ascii="Lato" w:hAnsi="Lato" w:cs="Arial"/>
          <w:spacing w:val="4"/>
        </w:rPr>
        <w:t xml:space="preserve"> 01_z rysunku nr 01, </w:t>
      </w:r>
      <w:r w:rsidR="000D5348">
        <w:rPr>
          <w:rFonts w:ascii="Lato" w:hAnsi="Lato" w:cs="Arial"/>
          <w:spacing w:val="4"/>
        </w:rPr>
        <w:br/>
      </w:r>
      <w:r>
        <w:rPr>
          <w:rFonts w:ascii="Lato" w:hAnsi="Lato" w:cs="Arial"/>
          <w:spacing w:val="4"/>
        </w:rPr>
        <w:t xml:space="preserve">nr 00_z rysunku nr 02, nr 10_z, 10a_z, 10b_z, 11_z, 12_z rysunku nr 02, nr 04_z rysunku nr 03 </w:t>
      </w:r>
      <w:r w:rsidRPr="006C1576">
        <w:rPr>
          <w:rFonts w:ascii="Lato" w:hAnsi="Lato" w:cs="Arial"/>
          <w:spacing w:val="4"/>
        </w:rPr>
        <w:t xml:space="preserve">tomu </w:t>
      </w:r>
      <w:r>
        <w:rPr>
          <w:rFonts w:ascii="Lato" w:hAnsi="Lato" w:cs="Arial"/>
          <w:spacing w:val="4"/>
        </w:rPr>
        <w:t>7 Projektu architektoniczno-budowlanego</w:t>
      </w:r>
      <w:r w:rsidRPr="00642A8F">
        <w:rPr>
          <w:rFonts w:ascii="Lato" w:hAnsi="Lato" w:cs="Arial"/>
          <w:bCs/>
          <w:iCs/>
          <w:spacing w:val="4"/>
        </w:rPr>
        <w:t>, któr</w:t>
      </w:r>
      <w:r>
        <w:rPr>
          <w:rFonts w:ascii="Lato" w:hAnsi="Lato" w:cs="Arial"/>
          <w:bCs/>
          <w:iCs/>
          <w:spacing w:val="4"/>
        </w:rPr>
        <w:t>e</w:t>
      </w:r>
      <w:r w:rsidRPr="00642A8F">
        <w:rPr>
          <w:rFonts w:ascii="Lato" w:hAnsi="Lato" w:cs="Arial"/>
          <w:bCs/>
          <w:iCs/>
          <w:spacing w:val="4"/>
        </w:rPr>
        <w:t xml:space="preserve"> stanowi</w:t>
      </w:r>
      <w:r>
        <w:rPr>
          <w:rFonts w:ascii="Lato" w:hAnsi="Lato" w:cs="Arial"/>
          <w:bCs/>
          <w:iCs/>
          <w:spacing w:val="4"/>
        </w:rPr>
        <w:t xml:space="preserve">ą </w:t>
      </w:r>
      <w:r w:rsidRPr="00642A8F">
        <w:rPr>
          <w:rFonts w:ascii="Lato" w:hAnsi="Lato" w:cs="Arial"/>
          <w:bCs/>
          <w:iCs/>
          <w:spacing w:val="4"/>
        </w:rPr>
        <w:t>załącznik</w:t>
      </w:r>
      <w:r>
        <w:rPr>
          <w:rFonts w:ascii="Lato" w:hAnsi="Lato" w:cs="Arial"/>
          <w:bCs/>
          <w:iCs/>
          <w:spacing w:val="4"/>
        </w:rPr>
        <w:t>i</w:t>
      </w:r>
      <w:r w:rsidRPr="00642A8F">
        <w:rPr>
          <w:rFonts w:ascii="Lato" w:hAnsi="Lato" w:cs="Arial"/>
          <w:bCs/>
          <w:iCs/>
          <w:spacing w:val="4"/>
        </w:rPr>
        <w:t xml:space="preserve"> nr </w:t>
      </w:r>
      <w:r>
        <w:rPr>
          <w:rFonts w:ascii="Lato" w:hAnsi="Lato" w:cs="Arial"/>
          <w:bCs/>
          <w:iCs/>
          <w:spacing w:val="4"/>
        </w:rPr>
        <w:t xml:space="preserve">36.1-36.8 </w:t>
      </w:r>
      <w:r w:rsidRPr="00642A8F">
        <w:rPr>
          <w:rFonts w:ascii="Lato" w:hAnsi="Lato" w:cs="Arial"/>
          <w:bCs/>
          <w:iCs/>
          <w:spacing w:val="4"/>
        </w:rPr>
        <w:t>do niniejszej decyzji,</w:t>
      </w:r>
      <w:r>
        <w:rPr>
          <w:rFonts w:ascii="Lato" w:hAnsi="Lato" w:cs="Arial"/>
          <w:bCs/>
          <w:iCs/>
          <w:spacing w:val="4"/>
        </w:rPr>
        <w:t xml:space="preserve"> </w:t>
      </w:r>
    </w:p>
    <w:p w14:paraId="0AE751DD" w14:textId="689A8340" w:rsidR="00641D9E" w:rsidRPr="005A4B95" w:rsidRDefault="00641D9E" w:rsidP="00641D9E">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spacing w:val="4"/>
        </w:rPr>
        <w:t xml:space="preserve">zamiennych stron nr 2, 4 i 12 </w:t>
      </w:r>
      <w:r w:rsidRPr="00174CA0">
        <w:rPr>
          <w:rFonts w:ascii="Lato" w:hAnsi="Lato" w:cs="Arial"/>
          <w:spacing w:val="4"/>
        </w:rPr>
        <w:t xml:space="preserve">tomu </w:t>
      </w:r>
      <w:r>
        <w:rPr>
          <w:rFonts w:ascii="Lato" w:hAnsi="Lato" w:cs="Arial"/>
          <w:spacing w:val="4"/>
        </w:rPr>
        <w:t>8.1 Projektu architektoniczno-budowlanego</w:t>
      </w:r>
      <w:r w:rsidRPr="00642A8F">
        <w:rPr>
          <w:rFonts w:ascii="Lato" w:hAnsi="Lato" w:cs="Arial"/>
          <w:bCs/>
          <w:iCs/>
          <w:spacing w:val="4"/>
        </w:rPr>
        <w:t>, któr</w:t>
      </w:r>
      <w:r>
        <w:rPr>
          <w:rFonts w:ascii="Lato" w:hAnsi="Lato" w:cs="Arial"/>
          <w:bCs/>
          <w:iCs/>
          <w:spacing w:val="4"/>
        </w:rPr>
        <w:t>e</w:t>
      </w:r>
      <w:r w:rsidRPr="00642A8F">
        <w:rPr>
          <w:rFonts w:ascii="Lato" w:hAnsi="Lato" w:cs="Arial"/>
          <w:bCs/>
          <w:iCs/>
          <w:spacing w:val="4"/>
        </w:rPr>
        <w:t xml:space="preserve"> stanowi</w:t>
      </w:r>
      <w:r>
        <w:rPr>
          <w:rFonts w:ascii="Lato" w:hAnsi="Lato" w:cs="Arial"/>
          <w:bCs/>
          <w:iCs/>
          <w:spacing w:val="4"/>
        </w:rPr>
        <w:t xml:space="preserve">ą </w:t>
      </w:r>
      <w:r w:rsidRPr="00642A8F">
        <w:rPr>
          <w:rFonts w:ascii="Lato" w:hAnsi="Lato" w:cs="Arial"/>
          <w:bCs/>
          <w:iCs/>
          <w:spacing w:val="4"/>
        </w:rPr>
        <w:t xml:space="preserve">załącznik nr </w:t>
      </w:r>
      <w:r>
        <w:rPr>
          <w:rFonts w:ascii="Lato" w:hAnsi="Lato" w:cs="Arial"/>
          <w:bCs/>
          <w:iCs/>
          <w:spacing w:val="4"/>
        </w:rPr>
        <w:t xml:space="preserve">37 </w:t>
      </w:r>
      <w:r w:rsidRPr="00642A8F">
        <w:rPr>
          <w:rFonts w:ascii="Lato" w:hAnsi="Lato" w:cs="Arial"/>
          <w:bCs/>
          <w:iCs/>
          <w:spacing w:val="4"/>
        </w:rPr>
        <w:t>do niniejszej decyzji,</w:t>
      </w:r>
      <w:r>
        <w:rPr>
          <w:rFonts w:ascii="Lato" w:hAnsi="Lato" w:cs="Arial"/>
          <w:bCs/>
          <w:iCs/>
          <w:spacing w:val="4"/>
        </w:rPr>
        <w:t xml:space="preserve"> </w:t>
      </w:r>
    </w:p>
    <w:p w14:paraId="673C3432" w14:textId="21C5430D" w:rsidR="00641D9E" w:rsidRPr="005A4B95" w:rsidRDefault="00641D9E" w:rsidP="00641D9E">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spacing w:val="4"/>
        </w:rPr>
        <w:t xml:space="preserve">zamiennych arkuszy </w:t>
      </w:r>
      <w:r w:rsidRPr="00174CA0">
        <w:rPr>
          <w:rFonts w:ascii="Lato" w:hAnsi="Lato" w:cs="Arial"/>
          <w:spacing w:val="4"/>
        </w:rPr>
        <w:t>nr</w:t>
      </w:r>
      <w:r>
        <w:rPr>
          <w:rFonts w:ascii="Lato" w:hAnsi="Lato" w:cs="Arial"/>
          <w:spacing w:val="4"/>
        </w:rPr>
        <w:t xml:space="preserve"> 01_z i 02_z rysunku </w:t>
      </w:r>
      <w:r w:rsidR="000D5348">
        <w:rPr>
          <w:rFonts w:ascii="Lato" w:hAnsi="Lato" w:cs="Arial"/>
          <w:spacing w:val="4"/>
        </w:rPr>
        <w:br/>
      </w:r>
      <w:r>
        <w:rPr>
          <w:rFonts w:ascii="Lato" w:hAnsi="Lato" w:cs="Arial"/>
          <w:spacing w:val="4"/>
        </w:rPr>
        <w:t xml:space="preserve">nr 100, nr 1_z, 10_z, 10a_z, 11_z rysunku nr 200 </w:t>
      </w:r>
      <w:r w:rsidRPr="00641D9E">
        <w:rPr>
          <w:rFonts w:ascii="Lato" w:hAnsi="Lato" w:cs="Arial"/>
          <w:spacing w:val="4"/>
        </w:rPr>
        <w:t xml:space="preserve">tomu </w:t>
      </w:r>
      <w:r>
        <w:rPr>
          <w:rFonts w:ascii="Lato" w:hAnsi="Lato" w:cs="Arial"/>
          <w:spacing w:val="4"/>
        </w:rPr>
        <w:t>8.1 Projektu architektoniczno-budowlanego</w:t>
      </w:r>
      <w:r w:rsidRPr="00642A8F">
        <w:rPr>
          <w:rFonts w:ascii="Lato" w:hAnsi="Lato" w:cs="Arial"/>
          <w:bCs/>
          <w:iCs/>
          <w:spacing w:val="4"/>
        </w:rPr>
        <w:t>, któr</w:t>
      </w:r>
      <w:r>
        <w:rPr>
          <w:rFonts w:ascii="Lato" w:hAnsi="Lato" w:cs="Arial"/>
          <w:bCs/>
          <w:iCs/>
          <w:spacing w:val="4"/>
        </w:rPr>
        <w:t>e</w:t>
      </w:r>
      <w:r w:rsidRPr="00642A8F">
        <w:rPr>
          <w:rFonts w:ascii="Lato" w:hAnsi="Lato" w:cs="Arial"/>
          <w:bCs/>
          <w:iCs/>
          <w:spacing w:val="4"/>
        </w:rPr>
        <w:t xml:space="preserve"> stanowi</w:t>
      </w:r>
      <w:r>
        <w:rPr>
          <w:rFonts w:ascii="Lato" w:hAnsi="Lato" w:cs="Arial"/>
          <w:bCs/>
          <w:iCs/>
          <w:spacing w:val="4"/>
        </w:rPr>
        <w:t xml:space="preserve">ą </w:t>
      </w:r>
      <w:r w:rsidRPr="00642A8F">
        <w:rPr>
          <w:rFonts w:ascii="Lato" w:hAnsi="Lato" w:cs="Arial"/>
          <w:bCs/>
          <w:iCs/>
          <w:spacing w:val="4"/>
        </w:rPr>
        <w:t>załącznik</w:t>
      </w:r>
      <w:r>
        <w:rPr>
          <w:rFonts w:ascii="Lato" w:hAnsi="Lato" w:cs="Arial"/>
          <w:bCs/>
          <w:iCs/>
          <w:spacing w:val="4"/>
        </w:rPr>
        <w:t>i</w:t>
      </w:r>
      <w:r w:rsidRPr="00642A8F">
        <w:rPr>
          <w:rFonts w:ascii="Lato" w:hAnsi="Lato" w:cs="Arial"/>
          <w:bCs/>
          <w:iCs/>
          <w:spacing w:val="4"/>
        </w:rPr>
        <w:t xml:space="preserve"> nr </w:t>
      </w:r>
      <w:r w:rsidR="004660D2">
        <w:rPr>
          <w:rFonts w:ascii="Lato" w:hAnsi="Lato" w:cs="Arial"/>
          <w:bCs/>
          <w:iCs/>
          <w:spacing w:val="4"/>
        </w:rPr>
        <w:t>38.1-38.6</w:t>
      </w:r>
      <w:r>
        <w:rPr>
          <w:rFonts w:ascii="Lato" w:hAnsi="Lato" w:cs="Arial"/>
          <w:bCs/>
          <w:iCs/>
          <w:spacing w:val="4"/>
        </w:rPr>
        <w:t xml:space="preserve"> </w:t>
      </w:r>
      <w:r w:rsidRPr="00642A8F">
        <w:rPr>
          <w:rFonts w:ascii="Lato" w:hAnsi="Lato" w:cs="Arial"/>
          <w:bCs/>
          <w:iCs/>
          <w:spacing w:val="4"/>
        </w:rPr>
        <w:t>do niniejszej decyzji,</w:t>
      </w:r>
      <w:r>
        <w:rPr>
          <w:rFonts w:ascii="Lato" w:hAnsi="Lato" w:cs="Arial"/>
          <w:bCs/>
          <w:iCs/>
          <w:spacing w:val="4"/>
        </w:rPr>
        <w:t xml:space="preserve"> </w:t>
      </w:r>
    </w:p>
    <w:p w14:paraId="26AC2C70" w14:textId="5B1CC43F" w:rsidR="00F865A1" w:rsidRPr="005A4B95" w:rsidRDefault="00F865A1" w:rsidP="00F865A1">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spacing w:val="4"/>
        </w:rPr>
        <w:t xml:space="preserve">zamiennych stron nr </w:t>
      </w:r>
      <w:r w:rsidR="004B4BE0">
        <w:rPr>
          <w:rFonts w:ascii="Lato" w:hAnsi="Lato" w:cs="Arial"/>
          <w:spacing w:val="4"/>
        </w:rPr>
        <w:t xml:space="preserve">2, </w:t>
      </w:r>
      <w:r>
        <w:rPr>
          <w:rFonts w:ascii="Lato" w:hAnsi="Lato" w:cs="Arial"/>
          <w:spacing w:val="4"/>
        </w:rPr>
        <w:t xml:space="preserve">8, 11, 12, 13 </w:t>
      </w:r>
      <w:r w:rsidRPr="00174CA0">
        <w:rPr>
          <w:rFonts w:ascii="Lato" w:hAnsi="Lato" w:cs="Arial"/>
          <w:spacing w:val="4"/>
        </w:rPr>
        <w:t xml:space="preserve">tomu </w:t>
      </w:r>
      <w:r>
        <w:rPr>
          <w:rFonts w:ascii="Lato" w:hAnsi="Lato" w:cs="Arial"/>
          <w:spacing w:val="4"/>
        </w:rPr>
        <w:t>8.2</w:t>
      </w:r>
      <w:r w:rsidRPr="00174CA0">
        <w:rPr>
          <w:rFonts w:ascii="Lato" w:hAnsi="Lato" w:cs="Arial"/>
          <w:spacing w:val="4"/>
        </w:rPr>
        <w:t xml:space="preserve"> </w:t>
      </w:r>
      <w:r>
        <w:rPr>
          <w:rFonts w:ascii="Lato" w:hAnsi="Lato" w:cs="Arial"/>
          <w:spacing w:val="4"/>
        </w:rPr>
        <w:t>Projektu architektoniczno-budowlanego</w:t>
      </w:r>
      <w:r w:rsidRPr="00642A8F">
        <w:rPr>
          <w:rFonts w:ascii="Lato" w:hAnsi="Lato" w:cs="Arial"/>
          <w:bCs/>
          <w:iCs/>
          <w:spacing w:val="4"/>
        </w:rPr>
        <w:t>, któr</w:t>
      </w:r>
      <w:r>
        <w:rPr>
          <w:rFonts w:ascii="Lato" w:hAnsi="Lato" w:cs="Arial"/>
          <w:bCs/>
          <w:iCs/>
          <w:spacing w:val="4"/>
        </w:rPr>
        <w:t>e</w:t>
      </w:r>
      <w:r w:rsidRPr="00642A8F">
        <w:rPr>
          <w:rFonts w:ascii="Lato" w:hAnsi="Lato" w:cs="Arial"/>
          <w:bCs/>
          <w:iCs/>
          <w:spacing w:val="4"/>
        </w:rPr>
        <w:t xml:space="preserve"> stanowi</w:t>
      </w:r>
      <w:r>
        <w:rPr>
          <w:rFonts w:ascii="Lato" w:hAnsi="Lato" w:cs="Arial"/>
          <w:bCs/>
          <w:iCs/>
          <w:spacing w:val="4"/>
        </w:rPr>
        <w:t xml:space="preserve">ą </w:t>
      </w:r>
      <w:r w:rsidRPr="00642A8F">
        <w:rPr>
          <w:rFonts w:ascii="Lato" w:hAnsi="Lato" w:cs="Arial"/>
          <w:bCs/>
          <w:iCs/>
          <w:spacing w:val="4"/>
        </w:rPr>
        <w:t xml:space="preserve">załącznik nr </w:t>
      </w:r>
      <w:r>
        <w:rPr>
          <w:rFonts w:ascii="Lato" w:hAnsi="Lato" w:cs="Arial"/>
          <w:bCs/>
          <w:iCs/>
          <w:spacing w:val="4"/>
        </w:rPr>
        <w:t xml:space="preserve">39 </w:t>
      </w:r>
      <w:r w:rsidRPr="00642A8F">
        <w:rPr>
          <w:rFonts w:ascii="Lato" w:hAnsi="Lato" w:cs="Arial"/>
          <w:bCs/>
          <w:iCs/>
          <w:spacing w:val="4"/>
        </w:rPr>
        <w:t>do niniejszej decyzji,</w:t>
      </w:r>
      <w:r>
        <w:rPr>
          <w:rFonts w:ascii="Lato" w:hAnsi="Lato" w:cs="Arial"/>
          <w:bCs/>
          <w:iCs/>
          <w:spacing w:val="4"/>
        </w:rPr>
        <w:t xml:space="preserve"> </w:t>
      </w:r>
    </w:p>
    <w:p w14:paraId="36318B6C" w14:textId="27AA1F11" w:rsidR="00F865A1" w:rsidRPr="005A4B95" w:rsidRDefault="00F865A1" w:rsidP="00F865A1">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spacing w:val="4"/>
        </w:rPr>
        <w:t xml:space="preserve">zamiennych arkuszy </w:t>
      </w:r>
      <w:r w:rsidRPr="00174CA0">
        <w:rPr>
          <w:rFonts w:ascii="Lato" w:hAnsi="Lato" w:cs="Arial"/>
          <w:spacing w:val="4"/>
        </w:rPr>
        <w:t>nr</w:t>
      </w:r>
      <w:r>
        <w:rPr>
          <w:rFonts w:ascii="Lato" w:hAnsi="Lato" w:cs="Arial"/>
          <w:spacing w:val="4"/>
        </w:rPr>
        <w:t xml:space="preserve"> 01_z rysunku nr 100 </w:t>
      </w:r>
      <w:r w:rsidR="000D5348">
        <w:rPr>
          <w:rFonts w:ascii="Lato" w:hAnsi="Lato" w:cs="Arial"/>
          <w:spacing w:val="4"/>
        </w:rPr>
        <w:br/>
      </w:r>
      <w:r>
        <w:rPr>
          <w:rFonts w:ascii="Lato" w:hAnsi="Lato" w:cs="Arial"/>
          <w:spacing w:val="4"/>
        </w:rPr>
        <w:t xml:space="preserve">i nr 01_z rysunku nr 200 </w:t>
      </w:r>
      <w:r w:rsidRPr="00641D9E">
        <w:rPr>
          <w:rFonts w:ascii="Lato" w:hAnsi="Lato" w:cs="Arial"/>
          <w:spacing w:val="4"/>
        </w:rPr>
        <w:t xml:space="preserve">tomu </w:t>
      </w:r>
      <w:r>
        <w:rPr>
          <w:rFonts w:ascii="Lato" w:hAnsi="Lato" w:cs="Arial"/>
          <w:spacing w:val="4"/>
        </w:rPr>
        <w:t>8.2</w:t>
      </w:r>
      <w:r w:rsidRPr="00641D9E">
        <w:rPr>
          <w:rFonts w:ascii="Lato" w:hAnsi="Lato" w:cs="Arial"/>
          <w:spacing w:val="4"/>
        </w:rPr>
        <w:t xml:space="preserve"> </w:t>
      </w:r>
      <w:r>
        <w:rPr>
          <w:rFonts w:ascii="Lato" w:hAnsi="Lato" w:cs="Arial"/>
          <w:spacing w:val="4"/>
        </w:rPr>
        <w:t>Projektu architektoniczno-budowlanego</w:t>
      </w:r>
      <w:r w:rsidRPr="00642A8F">
        <w:rPr>
          <w:rFonts w:ascii="Lato" w:hAnsi="Lato" w:cs="Arial"/>
          <w:bCs/>
          <w:iCs/>
          <w:spacing w:val="4"/>
        </w:rPr>
        <w:t>, któr</w:t>
      </w:r>
      <w:r>
        <w:rPr>
          <w:rFonts w:ascii="Lato" w:hAnsi="Lato" w:cs="Arial"/>
          <w:bCs/>
          <w:iCs/>
          <w:spacing w:val="4"/>
        </w:rPr>
        <w:t>e</w:t>
      </w:r>
      <w:r w:rsidRPr="00642A8F">
        <w:rPr>
          <w:rFonts w:ascii="Lato" w:hAnsi="Lato" w:cs="Arial"/>
          <w:bCs/>
          <w:iCs/>
          <w:spacing w:val="4"/>
        </w:rPr>
        <w:t xml:space="preserve"> stanowi</w:t>
      </w:r>
      <w:r>
        <w:rPr>
          <w:rFonts w:ascii="Lato" w:hAnsi="Lato" w:cs="Arial"/>
          <w:bCs/>
          <w:iCs/>
          <w:spacing w:val="4"/>
        </w:rPr>
        <w:t xml:space="preserve">ą </w:t>
      </w:r>
      <w:r w:rsidRPr="00642A8F">
        <w:rPr>
          <w:rFonts w:ascii="Lato" w:hAnsi="Lato" w:cs="Arial"/>
          <w:bCs/>
          <w:iCs/>
          <w:spacing w:val="4"/>
        </w:rPr>
        <w:t>załącznik</w:t>
      </w:r>
      <w:r>
        <w:rPr>
          <w:rFonts w:ascii="Lato" w:hAnsi="Lato" w:cs="Arial"/>
          <w:bCs/>
          <w:iCs/>
          <w:spacing w:val="4"/>
        </w:rPr>
        <w:t>i</w:t>
      </w:r>
      <w:r w:rsidRPr="00642A8F">
        <w:rPr>
          <w:rFonts w:ascii="Lato" w:hAnsi="Lato" w:cs="Arial"/>
          <w:bCs/>
          <w:iCs/>
          <w:spacing w:val="4"/>
        </w:rPr>
        <w:t xml:space="preserve"> nr </w:t>
      </w:r>
      <w:r>
        <w:rPr>
          <w:rFonts w:ascii="Lato" w:hAnsi="Lato" w:cs="Arial"/>
          <w:bCs/>
          <w:iCs/>
          <w:spacing w:val="4"/>
        </w:rPr>
        <w:t xml:space="preserve">40.1-40.2 </w:t>
      </w:r>
      <w:r w:rsidRPr="00642A8F">
        <w:rPr>
          <w:rFonts w:ascii="Lato" w:hAnsi="Lato" w:cs="Arial"/>
          <w:bCs/>
          <w:iCs/>
          <w:spacing w:val="4"/>
        </w:rPr>
        <w:t>do niniejszej decyzji,</w:t>
      </w:r>
      <w:r>
        <w:rPr>
          <w:rFonts w:ascii="Lato" w:hAnsi="Lato" w:cs="Arial"/>
          <w:bCs/>
          <w:iCs/>
          <w:spacing w:val="4"/>
        </w:rPr>
        <w:t xml:space="preserve"> </w:t>
      </w:r>
    </w:p>
    <w:p w14:paraId="12CC397B" w14:textId="37187029" w:rsidR="00E26BAD" w:rsidRPr="005A4B95" w:rsidRDefault="00E26BAD" w:rsidP="00E26BAD">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spacing w:val="4"/>
        </w:rPr>
        <w:t>zamiennej strony nr 2 tomu 8.3 Projektu architektoniczno-budowlanego</w:t>
      </w:r>
      <w:r w:rsidRPr="00642A8F">
        <w:rPr>
          <w:rFonts w:ascii="Lato" w:hAnsi="Lato" w:cs="Arial"/>
          <w:bCs/>
          <w:iCs/>
          <w:spacing w:val="4"/>
        </w:rPr>
        <w:t>, któr</w:t>
      </w:r>
      <w:r>
        <w:rPr>
          <w:rFonts w:ascii="Lato" w:hAnsi="Lato" w:cs="Arial"/>
          <w:bCs/>
          <w:iCs/>
          <w:spacing w:val="4"/>
        </w:rPr>
        <w:t>a</w:t>
      </w:r>
      <w:r w:rsidRPr="00642A8F">
        <w:rPr>
          <w:rFonts w:ascii="Lato" w:hAnsi="Lato" w:cs="Arial"/>
          <w:bCs/>
          <w:iCs/>
          <w:spacing w:val="4"/>
        </w:rPr>
        <w:t xml:space="preserve"> stanowi</w:t>
      </w:r>
      <w:r>
        <w:rPr>
          <w:rFonts w:ascii="Lato" w:hAnsi="Lato" w:cs="Arial"/>
          <w:bCs/>
          <w:iCs/>
          <w:spacing w:val="4"/>
        </w:rPr>
        <w:t xml:space="preserve"> </w:t>
      </w:r>
      <w:r w:rsidRPr="00642A8F">
        <w:rPr>
          <w:rFonts w:ascii="Lato" w:hAnsi="Lato" w:cs="Arial"/>
          <w:bCs/>
          <w:iCs/>
          <w:spacing w:val="4"/>
        </w:rPr>
        <w:t xml:space="preserve">załącznik nr </w:t>
      </w:r>
      <w:r>
        <w:rPr>
          <w:rFonts w:ascii="Lato" w:hAnsi="Lato" w:cs="Arial"/>
          <w:bCs/>
          <w:iCs/>
          <w:spacing w:val="4"/>
        </w:rPr>
        <w:t xml:space="preserve">41 </w:t>
      </w:r>
      <w:r w:rsidRPr="00642A8F">
        <w:rPr>
          <w:rFonts w:ascii="Lato" w:hAnsi="Lato" w:cs="Arial"/>
          <w:bCs/>
          <w:iCs/>
          <w:spacing w:val="4"/>
        </w:rPr>
        <w:t>do niniejszej decyzji,</w:t>
      </w:r>
      <w:r>
        <w:rPr>
          <w:rFonts w:ascii="Lato" w:hAnsi="Lato" w:cs="Arial"/>
          <w:bCs/>
          <w:iCs/>
          <w:spacing w:val="4"/>
        </w:rPr>
        <w:t xml:space="preserve"> </w:t>
      </w:r>
    </w:p>
    <w:p w14:paraId="3FC5D06B" w14:textId="336D04D5" w:rsidR="00E26BAD" w:rsidRPr="006C65B1" w:rsidRDefault="00E26BAD" w:rsidP="00E26BAD">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Pr>
          <w:rFonts w:ascii="Lato" w:hAnsi="Lato" w:cs="Arial"/>
          <w:spacing w:val="4"/>
        </w:rPr>
        <w:t xml:space="preserve">zamiennych arkuszy </w:t>
      </w:r>
      <w:r w:rsidRPr="00174CA0">
        <w:rPr>
          <w:rFonts w:ascii="Lato" w:hAnsi="Lato" w:cs="Arial"/>
          <w:spacing w:val="4"/>
        </w:rPr>
        <w:t>nr</w:t>
      </w:r>
      <w:r>
        <w:rPr>
          <w:rFonts w:ascii="Lato" w:hAnsi="Lato" w:cs="Arial"/>
          <w:spacing w:val="4"/>
        </w:rPr>
        <w:t xml:space="preserve"> 01_z rysunku nr 100 </w:t>
      </w:r>
      <w:r w:rsidR="000D5348">
        <w:rPr>
          <w:rFonts w:ascii="Lato" w:hAnsi="Lato" w:cs="Arial"/>
          <w:spacing w:val="4"/>
        </w:rPr>
        <w:br/>
      </w:r>
      <w:r>
        <w:rPr>
          <w:rFonts w:ascii="Lato" w:hAnsi="Lato" w:cs="Arial"/>
          <w:spacing w:val="4"/>
        </w:rPr>
        <w:t xml:space="preserve">i nr 05_z, 06_z, 07_z, 08_z rysunku nr 200 </w:t>
      </w:r>
      <w:r w:rsidRPr="00641D9E">
        <w:rPr>
          <w:rFonts w:ascii="Lato" w:hAnsi="Lato" w:cs="Arial"/>
          <w:spacing w:val="4"/>
        </w:rPr>
        <w:t xml:space="preserve">tomu </w:t>
      </w:r>
      <w:r>
        <w:rPr>
          <w:rFonts w:ascii="Lato" w:hAnsi="Lato" w:cs="Arial"/>
          <w:spacing w:val="4"/>
        </w:rPr>
        <w:t>8.3</w:t>
      </w:r>
      <w:r w:rsidRPr="00641D9E">
        <w:rPr>
          <w:rFonts w:ascii="Lato" w:hAnsi="Lato" w:cs="Arial"/>
          <w:spacing w:val="4"/>
        </w:rPr>
        <w:t xml:space="preserve"> </w:t>
      </w:r>
      <w:r>
        <w:rPr>
          <w:rFonts w:ascii="Lato" w:hAnsi="Lato" w:cs="Arial"/>
          <w:spacing w:val="4"/>
        </w:rPr>
        <w:t>Projektu architektoniczno-budowlanego</w:t>
      </w:r>
      <w:r w:rsidRPr="00642A8F">
        <w:rPr>
          <w:rFonts w:ascii="Lato" w:hAnsi="Lato" w:cs="Arial"/>
          <w:bCs/>
          <w:iCs/>
          <w:spacing w:val="4"/>
        </w:rPr>
        <w:t>, któr</w:t>
      </w:r>
      <w:r>
        <w:rPr>
          <w:rFonts w:ascii="Lato" w:hAnsi="Lato" w:cs="Arial"/>
          <w:bCs/>
          <w:iCs/>
          <w:spacing w:val="4"/>
        </w:rPr>
        <w:t>e</w:t>
      </w:r>
      <w:r w:rsidRPr="00642A8F">
        <w:rPr>
          <w:rFonts w:ascii="Lato" w:hAnsi="Lato" w:cs="Arial"/>
          <w:bCs/>
          <w:iCs/>
          <w:spacing w:val="4"/>
        </w:rPr>
        <w:t xml:space="preserve"> stanowi</w:t>
      </w:r>
      <w:r>
        <w:rPr>
          <w:rFonts w:ascii="Lato" w:hAnsi="Lato" w:cs="Arial"/>
          <w:bCs/>
          <w:iCs/>
          <w:spacing w:val="4"/>
        </w:rPr>
        <w:t xml:space="preserve">ą </w:t>
      </w:r>
      <w:r w:rsidRPr="00642A8F">
        <w:rPr>
          <w:rFonts w:ascii="Lato" w:hAnsi="Lato" w:cs="Arial"/>
          <w:bCs/>
          <w:iCs/>
          <w:spacing w:val="4"/>
        </w:rPr>
        <w:t>załącznik</w:t>
      </w:r>
      <w:r>
        <w:rPr>
          <w:rFonts w:ascii="Lato" w:hAnsi="Lato" w:cs="Arial"/>
          <w:bCs/>
          <w:iCs/>
          <w:spacing w:val="4"/>
        </w:rPr>
        <w:t>i</w:t>
      </w:r>
      <w:r w:rsidRPr="00642A8F">
        <w:rPr>
          <w:rFonts w:ascii="Lato" w:hAnsi="Lato" w:cs="Arial"/>
          <w:bCs/>
          <w:iCs/>
          <w:spacing w:val="4"/>
        </w:rPr>
        <w:t xml:space="preserve"> nr </w:t>
      </w:r>
      <w:r>
        <w:rPr>
          <w:rFonts w:ascii="Lato" w:hAnsi="Lato" w:cs="Arial"/>
          <w:bCs/>
          <w:iCs/>
          <w:spacing w:val="4"/>
        </w:rPr>
        <w:t xml:space="preserve">42.1-42.5 </w:t>
      </w:r>
      <w:r w:rsidRPr="00642A8F">
        <w:rPr>
          <w:rFonts w:ascii="Lato" w:hAnsi="Lato" w:cs="Arial"/>
          <w:bCs/>
          <w:iCs/>
          <w:spacing w:val="4"/>
        </w:rPr>
        <w:t>do niniejszej decyzji</w:t>
      </w:r>
      <w:r w:rsidR="00735356">
        <w:rPr>
          <w:rFonts w:ascii="Lato" w:hAnsi="Lato" w:cs="Arial"/>
          <w:bCs/>
          <w:iCs/>
          <w:spacing w:val="4"/>
        </w:rPr>
        <w:t>,</w:t>
      </w:r>
    </w:p>
    <w:p w14:paraId="1329CE32" w14:textId="77777777" w:rsidR="006C65B1" w:rsidRPr="00F22D4B" w:rsidRDefault="006C65B1" w:rsidP="006C65B1">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ych </w:t>
      </w:r>
      <w:r w:rsidRPr="00174CA0">
        <w:rPr>
          <w:rFonts w:ascii="Lato" w:hAnsi="Lato" w:cs="Arial"/>
          <w:spacing w:val="4"/>
        </w:rPr>
        <w:t>arkusz</w:t>
      </w:r>
      <w:r>
        <w:rPr>
          <w:rFonts w:ascii="Lato" w:hAnsi="Lato" w:cs="Arial"/>
          <w:spacing w:val="4"/>
        </w:rPr>
        <w:t>y</w:t>
      </w:r>
      <w:r w:rsidRPr="00174CA0">
        <w:rPr>
          <w:rFonts w:ascii="Lato" w:hAnsi="Lato" w:cs="Arial"/>
          <w:spacing w:val="4"/>
        </w:rPr>
        <w:t xml:space="preserve"> nr </w:t>
      </w:r>
      <w:r>
        <w:rPr>
          <w:rFonts w:ascii="Lato" w:hAnsi="Lato" w:cs="Arial"/>
          <w:spacing w:val="4"/>
        </w:rPr>
        <w:t xml:space="preserve">01_z rysunku 01, </w:t>
      </w:r>
      <w:r>
        <w:rPr>
          <w:rFonts w:ascii="Lato" w:hAnsi="Lato" w:cs="Arial"/>
          <w:spacing w:val="4"/>
        </w:rPr>
        <w:br/>
        <w:t xml:space="preserve">nr 00_z rysunku nr 02, nr 01_z, 03_z, 04_z, 06_z, 10_z, 10a_z, 11_z, 12_z rysunku nr 02 </w:t>
      </w:r>
      <w:r w:rsidRPr="006B11C6">
        <w:rPr>
          <w:rFonts w:ascii="Lato" w:hAnsi="Lato" w:cs="Arial"/>
          <w:spacing w:val="4"/>
        </w:rPr>
        <w:t xml:space="preserve">tomu </w:t>
      </w:r>
      <w:r>
        <w:rPr>
          <w:rFonts w:ascii="Lato" w:hAnsi="Lato" w:cs="Arial"/>
          <w:spacing w:val="4"/>
        </w:rPr>
        <w:t>9.1</w:t>
      </w:r>
      <w:r w:rsidRPr="006B11C6">
        <w:rPr>
          <w:rFonts w:ascii="Lato" w:hAnsi="Lato" w:cs="Arial"/>
          <w:spacing w:val="4"/>
        </w:rPr>
        <w:t xml:space="preserve"> </w:t>
      </w:r>
      <w:r w:rsidRPr="000010A7">
        <w:rPr>
          <w:rFonts w:ascii="Lato" w:hAnsi="Lato" w:cs="Arial"/>
          <w:spacing w:val="4"/>
        </w:rPr>
        <w:t xml:space="preserve">Projektu </w:t>
      </w:r>
      <w:r>
        <w:rPr>
          <w:rFonts w:ascii="Lato" w:hAnsi="Lato" w:cs="Arial"/>
          <w:spacing w:val="4"/>
        </w:rPr>
        <w:t>architektoniczno-budowlanego</w:t>
      </w:r>
      <w:r w:rsidRPr="00F22D4B">
        <w:rPr>
          <w:rFonts w:ascii="Lato" w:hAnsi="Lato" w:cs="Arial"/>
          <w:bCs/>
          <w:iCs/>
          <w:spacing w:val="4"/>
        </w:rPr>
        <w:t>, które stanowią załącznik</w:t>
      </w:r>
      <w:r>
        <w:rPr>
          <w:rFonts w:ascii="Lato" w:hAnsi="Lato" w:cs="Arial"/>
          <w:bCs/>
          <w:iCs/>
          <w:spacing w:val="4"/>
        </w:rPr>
        <w:t>i</w:t>
      </w:r>
      <w:r w:rsidRPr="00F22D4B">
        <w:rPr>
          <w:rFonts w:ascii="Lato" w:hAnsi="Lato" w:cs="Arial"/>
          <w:bCs/>
          <w:iCs/>
          <w:spacing w:val="4"/>
        </w:rPr>
        <w:t xml:space="preserve"> nr </w:t>
      </w:r>
      <w:r>
        <w:rPr>
          <w:rFonts w:ascii="Lato" w:hAnsi="Lato" w:cs="Arial"/>
          <w:bCs/>
          <w:iCs/>
          <w:spacing w:val="4"/>
        </w:rPr>
        <w:t>43.1-43.10</w:t>
      </w:r>
      <w:r w:rsidRPr="00F22D4B">
        <w:rPr>
          <w:rFonts w:ascii="Lato" w:hAnsi="Lato" w:cs="Arial"/>
          <w:bCs/>
          <w:iCs/>
          <w:spacing w:val="4"/>
        </w:rPr>
        <w:t xml:space="preserve"> do niniejszej decyzji, </w:t>
      </w:r>
    </w:p>
    <w:p w14:paraId="45D816C6" w14:textId="77777777" w:rsidR="006C65B1" w:rsidRPr="00F22D4B" w:rsidRDefault="006C65B1" w:rsidP="006C65B1">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ej strony nr </w:t>
      </w:r>
      <w:r>
        <w:rPr>
          <w:rFonts w:ascii="Lato" w:eastAsia="Segoe UI Symbol" w:hAnsi="Lato" w:cs="Arial"/>
          <w:spacing w:val="4"/>
        </w:rPr>
        <w:t xml:space="preserve">5 </w:t>
      </w:r>
      <w:r w:rsidRPr="00174CA0">
        <w:rPr>
          <w:rFonts w:ascii="Lato" w:hAnsi="Lato" w:cs="Arial"/>
          <w:spacing w:val="4"/>
        </w:rPr>
        <w:t xml:space="preserve">tomu </w:t>
      </w:r>
      <w:r>
        <w:rPr>
          <w:rFonts w:ascii="Lato" w:hAnsi="Lato" w:cs="Arial"/>
          <w:spacing w:val="4"/>
        </w:rPr>
        <w:t>9.2</w:t>
      </w:r>
      <w:r w:rsidRPr="006B11C6">
        <w:rPr>
          <w:rFonts w:ascii="Lato" w:hAnsi="Lato" w:cs="Arial"/>
          <w:spacing w:val="4"/>
        </w:rPr>
        <w:t xml:space="preserve"> </w:t>
      </w:r>
      <w:r w:rsidRPr="000010A7">
        <w:rPr>
          <w:rFonts w:ascii="Lato" w:hAnsi="Lato" w:cs="Arial"/>
          <w:spacing w:val="4"/>
        </w:rPr>
        <w:t xml:space="preserve">Projektu </w:t>
      </w:r>
      <w:r>
        <w:rPr>
          <w:rFonts w:ascii="Lato" w:hAnsi="Lato" w:cs="Arial"/>
          <w:spacing w:val="4"/>
        </w:rPr>
        <w:t>architektoniczno-budowlanego</w:t>
      </w:r>
      <w:r w:rsidRPr="00F22D4B">
        <w:rPr>
          <w:rFonts w:ascii="Lato" w:hAnsi="Lato" w:cs="Arial"/>
          <w:bCs/>
          <w:iCs/>
          <w:spacing w:val="4"/>
        </w:rPr>
        <w:t>, któr</w:t>
      </w:r>
      <w:r>
        <w:rPr>
          <w:rFonts w:ascii="Lato" w:hAnsi="Lato" w:cs="Arial"/>
          <w:bCs/>
          <w:iCs/>
          <w:spacing w:val="4"/>
        </w:rPr>
        <w:t>a</w:t>
      </w:r>
      <w:r w:rsidRPr="00F22D4B">
        <w:rPr>
          <w:rFonts w:ascii="Lato" w:hAnsi="Lato" w:cs="Arial"/>
          <w:bCs/>
          <w:iCs/>
          <w:spacing w:val="4"/>
        </w:rPr>
        <w:t xml:space="preserve"> stanowi załącznik nr </w:t>
      </w:r>
      <w:r>
        <w:rPr>
          <w:rFonts w:ascii="Lato" w:hAnsi="Lato" w:cs="Arial"/>
          <w:bCs/>
          <w:iCs/>
          <w:spacing w:val="4"/>
        </w:rPr>
        <w:t>44</w:t>
      </w:r>
      <w:r w:rsidRPr="00F22D4B">
        <w:rPr>
          <w:rFonts w:ascii="Lato" w:hAnsi="Lato" w:cs="Arial"/>
          <w:bCs/>
          <w:iCs/>
          <w:spacing w:val="4"/>
        </w:rPr>
        <w:t xml:space="preserve"> do niniejszej decyzji, </w:t>
      </w:r>
    </w:p>
    <w:p w14:paraId="0DEE9621" w14:textId="77777777" w:rsidR="006C65B1" w:rsidRPr="00F22D4B" w:rsidRDefault="006C65B1" w:rsidP="006C65B1">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ych </w:t>
      </w:r>
      <w:r w:rsidRPr="00174CA0">
        <w:rPr>
          <w:rFonts w:ascii="Lato" w:hAnsi="Lato" w:cs="Arial"/>
          <w:spacing w:val="4"/>
        </w:rPr>
        <w:t>arkusz</w:t>
      </w:r>
      <w:r>
        <w:rPr>
          <w:rFonts w:ascii="Lato" w:hAnsi="Lato" w:cs="Arial"/>
          <w:spacing w:val="4"/>
        </w:rPr>
        <w:t>y</w:t>
      </w:r>
      <w:r w:rsidRPr="00174CA0">
        <w:rPr>
          <w:rFonts w:ascii="Lato" w:hAnsi="Lato" w:cs="Arial"/>
          <w:spacing w:val="4"/>
        </w:rPr>
        <w:t xml:space="preserve"> nr </w:t>
      </w:r>
      <w:r>
        <w:rPr>
          <w:rFonts w:ascii="Lato" w:hAnsi="Lato" w:cs="Arial"/>
          <w:spacing w:val="4"/>
        </w:rPr>
        <w:t xml:space="preserve">01_z rysunku 01, </w:t>
      </w:r>
      <w:r>
        <w:rPr>
          <w:rFonts w:ascii="Lato" w:hAnsi="Lato" w:cs="Arial"/>
          <w:spacing w:val="4"/>
        </w:rPr>
        <w:br/>
        <w:t xml:space="preserve">nr 00_z rysunku nr 02, nr 01_z, 03_z, 04_z, 07_z, 08_z, 09_z, 10_z rysunku nr 02 </w:t>
      </w:r>
      <w:r w:rsidRPr="006B11C6">
        <w:rPr>
          <w:rFonts w:ascii="Lato" w:hAnsi="Lato" w:cs="Arial"/>
          <w:spacing w:val="4"/>
        </w:rPr>
        <w:t xml:space="preserve">tomu </w:t>
      </w:r>
      <w:r>
        <w:rPr>
          <w:rFonts w:ascii="Lato" w:hAnsi="Lato" w:cs="Arial"/>
          <w:spacing w:val="4"/>
        </w:rPr>
        <w:t>9.2</w:t>
      </w:r>
      <w:r w:rsidRPr="006B11C6">
        <w:rPr>
          <w:rFonts w:ascii="Lato" w:hAnsi="Lato" w:cs="Arial"/>
          <w:spacing w:val="4"/>
        </w:rPr>
        <w:t xml:space="preserve"> </w:t>
      </w:r>
      <w:r w:rsidRPr="000010A7">
        <w:rPr>
          <w:rFonts w:ascii="Lato" w:hAnsi="Lato" w:cs="Arial"/>
          <w:spacing w:val="4"/>
        </w:rPr>
        <w:t xml:space="preserve">Projektu </w:t>
      </w:r>
      <w:r>
        <w:rPr>
          <w:rFonts w:ascii="Lato" w:hAnsi="Lato" w:cs="Arial"/>
          <w:spacing w:val="4"/>
        </w:rPr>
        <w:t>architektoniczno-budowlanego</w:t>
      </w:r>
      <w:r w:rsidRPr="00F22D4B">
        <w:rPr>
          <w:rFonts w:ascii="Lato" w:hAnsi="Lato" w:cs="Arial"/>
          <w:bCs/>
          <w:iCs/>
          <w:spacing w:val="4"/>
        </w:rPr>
        <w:t>, które stanowią załącznik</w:t>
      </w:r>
      <w:r>
        <w:rPr>
          <w:rFonts w:ascii="Lato" w:hAnsi="Lato" w:cs="Arial"/>
          <w:bCs/>
          <w:iCs/>
          <w:spacing w:val="4"/>
        </w:rPr>
        <w:t>i</w:t>
      </w:r>
      <w:r w:rsidRPr="00F22D4B">
        <w:rPr>
          <w:rFonts w:ascii="Lato" w:hAnsi="Lato" w:cs="Arial"/>
          <w:bCs/>
          <w:iCs/>
          <w:spacing w:val="4"/>
        </w:rPr>
        <w:t xml:space="preserve"> </w:t>
      </w:r>
      <w:r>
        <w:rPr>
          <w:rFonts w:ascii="Lato" w:hAnsi="Lato" w:cs="Arial"/>
          <w:bCs/>
          <w:iCs/>
          <w:spacing w:val="4"/>
        </w:rPr>
        <w:br/>
      </w:r>
      <w:r w:rsidRPr="00F22D4B">
        <w:rPr>
          <w:rFonts w:ascii="Lato" w:hAnsi="Lato" w:cs="Arial"/>
          <w:bCs/>
          <w:iCs/>
          <w:spacing w:val="4"/>
        </w:rPr>
        <w:t xml:space="preserve">nr </w:t>
      </w:r>
      <w:r>
        <w:rPr>
          <w:rFonts w:ascii="Lato" w:hAnsi="Lato" w:cs="Arial"/>
          <w:bCs/>
          <w:iCs/>
          <w:spacing w:val="4"/>
        </w:rPr>
        <w:t>45.1-45.9</w:t>
      </w:r>
      <w:r w:rsidRPr="00F22D4B">
        <w:rPr>
          <w:rFonts w:ascii="Lato" w:hAnsi="Lato" w:cs="Arial"/>
          <w:bCs/>
          <w:iCs/>
          <w:spacing w:val="4"/>
        </w:rPr>
        <w:t xml:space="preserve"> do niniejszej decyzji, </w:t>
      </w:r>
    </w:p>
    <w:p w14:paraId="15022E8E" w14:textId="77777777" w:rsidR="006C65B1" w:rsidRPr="00F22D4B" w:rsidRDefault="006C65B1" w:rsidP="006C65B1">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ej strony nr </w:t>
      </w:r>
      <w:r>
        <w:rPr>
          <w:rFonts w:ascii="Lato" w:eastAsia="Segoe UI Symbol" w:hAnsi="Lato" w:cs="Arial"/>
          <w:spacing w:val="4"/>
        </w:rPr>
        <w:t xml:space="preserve">2 </w:t>
      </w:r>
      <w:r w:rsidRPr="00174CA0">
        <w:rPr>
          <w:rFonts w:ascii="Lato" w:hAnsi="Lato" w:cs="Arial"/>
          <w:spacing w:val="4"/>
        </w:rPr>
        <w:t xml:space="preserve">tomu </w:t>
      </w:r>
      <w:r>
        <w:rPr>
          <w:rFonts w:ascii="Lato" w:hAnsi="Lato" w:cs="Arial"/>
          <w:spacing w:val="4"/>
        </w:rPr>
        <w:t>10 – Zeszyt 1</w:t>
      </w:r>
      <w:r w:rsidRPr="00174CA0">
        <w:rPr>
          <w:rFonts w:ascii="Lato" w:hAnsi="Lato" w:cs="Arial"/>
          <w:spacing w:val="4"/>
        </w:rPr>
        <w:t xml:space="preserve"> </w:t>
      </w:r>
      <w:r w:rsidRPr="000010A7">
        <w:rPr>
          <w:rFonts w:ascii="Lato" w:hAnsi="Lato" w:cs="Arial"/>
          <w:spacing w:val="4"/>
        </w:rPr>
        <w:t xml:space="preserve">Projektu </w:t>
      </w:r>
      <w:r>
        <w:rPr>
          <w:rFonts w:ascii="Lato" w:hAnsi="Lato" w:cs="Arial"/>
          <w:spacing w:val="4"/>
        </w:rPr>
        <w:t>architektoniczno-budowlanego</w:t>
      </w:r>
      <w:r w:rsidRPr="00F22D4B">
        <w:rPr>
          <w:rFonts w:ascii="Lato" w:hAnsi="Lato" w:cs="Arial"/>
          <w:bCs/>
          <w:iCs/>
          <w:spacing w:val="4"/>
        </w:rPr>
        <w:t>, któr</w:t>
      </w:r>
      <w:r>
        <w:rPr>
          <w:rFonts w:ascii="Lato" w:hAnsi="Lato" w:cs="Arial"/>
          <w:bCs/>
          <w:iCs/>
          <w:spacing w:val="4"/>
        </w:rPr>
        <w:t>a</w:t>
      </w:r>
      <w:r w:rsidRPr="00F22D4B">
        <w:rPr>
          <w:rFonts w:ascii="Lato" w:hAnsi="Lato" w:cs="Arial"/>
          <w:bCs/>
          <w:iCs/>
          <w:spacing w:val="4"/>
        </w:rPr>
        <w:t xml:space="preserve"> stanowi załącznik nr </w:t>
      </w:r>
      <w:r>
        <w:rPr>
          <w:rFonts w:ascii="Lato" w:hAnsi="Lato" w:cs="Arial"/>
          <w:bCs/>
          <w:iCs/>
          <w:spacing w:val="4"/>
        </w:rPr>
        <w:t>46</w:t>
      </w:r>
      <w:r w:rsidRPr="00F22D4B">
        <w:rPr>
          <w:rFonts w:ascii="Lato" w:hAnsi="Lato" w:cs="Arial"/>
          <w:bCs/>
          <w:iCs/>
          <w:spacing w:val="4"/>
        </w:rPr>
        <w:t xml:space="preserve"> do niniejszej decyzji, </w:t>
      </w:r>
      <w:r>
        <w:rPr>
          <w:rFonts w:ascii="Lato" w:hAnsi="Lato" w:cs="Arial"/>
          <w:bCs/>
          <w:iCs/>
          <w:spacing w:val="4"/>
        </w:rPr>
        <w:t xml:space="preserve"> </w:t>
      </w:r>
    </w:p>
    <w:p w14:paraId="0FC0CAC4" w14:textId="77777777" w:rsidR="006C65B1" w:rsidRPr="00F22D4B" w:rsidRDefault="006C65B1" w:rsidP="006C65B1">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ych </w:t>
      </w:r>
      <w:r w:rsidRPr="00174CA0">
        <w:rPr>
          <w:rFonts w:ascii="Lato" w:hAnsi="Lato" w:cs="Arial"/>
          <w:spacing w:val="4"/>
        </w:rPr>
        <w:t>arkusz</w:t>
      </w:r>
      <w:r>
        <w:rPr>
          <w:rFonts w:ascii="Lato" w:hAnsi="Lato" w:cs="Arial"/>
          <w:spacing w:val="4"/>
        </w:rPr>
        <w:t>y</w:t>
      </w:r>
      <w:r w:rsidRPr="00174CA0">
        <w:rPr>
          <w:rFonts w:ascii="Lato" w:hAnsi="Lato" w:cs="Arial"/>
          <w:spacing w:val="4"/>
        </w:rPr>
        <w:t xml:space="preserve"> </w:t>
      </w:r>
      <w:r>
        <w:rPr>
          <w:rFonts w:ascii="Lato" w:hAnsi="Lato" w:cs="Arial"/>
          <w:spacing w:val="4"/>
        </w:rPr>
        <w:t xml:space="preserve">nr 01_z rysunku nr 01, </w:t>
      </w:r>
      <w:r>
        <w:rPr>
          <w:rFonts w:ascii="Lato" w:hAnsi="Lato" w:cs="Arial"/>
          <w:spacing w:val="4"/>
        </w:rPr>
        <w:br/>
        <w:t xml:space="preserve">nr 00_z rysunku nr 02, nr 01_z, 01a_z, 06_z rysunku nr 02 </w:t>
      </w:r>
      <w:r w:rsidRPr="006B11C6">
        <w:rPr>
          <w:rFonts w:ascii="Lato" w:hAnsi="Lato" w:cs="Arial"/>
          <w:spacing w:val="4"/>
        </w:rPr>
        <w:t xml:space="preserve">tomu </w:t>
      </w:r>
      <w:r>
        <w:rPr>
          <w:rFonts w:ascii="Lato" w:hAnsi="Lato" w:cs="Arial"/>
          <w:spacing w:val="4"/>
        </w:rPr>
        <w:t>10 – Zeszyt 1</w:t>
      </w:r>
      <w:r w:rsidRPr="006B11C6">
        <w:rPr>
          <w:rFonts w:ascii="Lato" w:hAnsi="Lato" w:cs="Arial"/>
          <w:spacing w:val="4"/>
        </w:rPr>
        <w:t xml:space="preserve">  </w:t>
      </w:r>
      <w:r w:rsidRPr="000010A7">
        <w:rPr>
          <w:rFonts w:ascii="Lato" w:hAnsi="Lato" w:cs="Arial"/>
          <w:spacing w:val="4"/>
        </w:rPr>
        <w:t xml:space="preserve">Projektu </w:t>
      </w:r>
      <w:r>
        <w:rPr>
          <w:rFonts w:ascii="Lato" w:hAnsi="Lato" w:cs="Arial"/>
          <w:spacing w:val="4"/>
        </w:rPr>
        <w:t>architektoniczno-budowlanego</w:t>
      </w:r>
      <w:r w:rsidRPr="00F22D4B">
        <w:rPr>
          <w:rFonts w:ascii="Lato" w:hAnsi="Lato" w:cs="Arial"/>
          <w:bCs/>
          <w:iCs/>
          <w:spacing w:val="4"/>
        </w:rPr>
        <w:t>, które stanowią załącznik</w:t>
      </w:r>
      <w:r>
        <w:rPr>
          <w:rFonts w:ascii="Lato" w:hAnsi="Lato" w:cs="Arial"/>
          <w:bCs/>
          <w:iCs/>
          <w:spacing w:val="4"/>
        </w:rPr>
        <w:t>i</w:t>
      </w:r>
      <w:r w:rsidRPr="00F22D4B">
        <w:rPr>
          <w:rFonts w:ascii="Lato" w:hAnsi="Lato" w:cs="Arial"/>
          <w:bCs/>
          <w:iCs/>
          <w:spacing w:val="4"/>
        </w:rPr>
        <w:t xml:space="preserve"> nr </w:t>
      </w:r>
      <w:r>
        <w:rPr>
          <w:rFonts w:ascii="Lato" w:hAnsi="Lato" w:cs="Arial"/>
          <w:bCs/>
          <w:iCs/>
          <w:spacing w:val="4"/>
        </w:rPr>
        <w:t>47.1-47.5</w:t>
      </w:r>
      <w:r w:rsidRPr="00F22D4B">
        <w:rPr>
          <w:rFonts w:ascii="Lato" w:hAnsi="Lato" w:cs="Arial"/>
          <w:bCs/>
          <w:iCs/>
          <w:spacing w:val="4"/>
        </w:rPr>
        <w:t xml:space="preserve"> do niniejszej decyzji, </w:t>
      </w:r>
      <w:r>
        <w:rPr>
          <w:rFonts w:ascii="Lato" w:hAnsi="Lato" w:cs="Arial"/>
          <w:bCs/>
          <w:iCs/>
          <w:spacing w:val="4"/>
        </w:rPr>
        <w:t xml:space="preserve"> </w:t>
      </w:r>
    </w:p>
    <w:p w14:paraId="722F781F" w14:textId="77777777" w:rsidR="006C65B1" w:rsidRPr="0055574B" w:rsidRDefault="006C65B1" w:rsidP="006C65B1">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lastRenderedPageBreak/>
        <w:t xml:space="preserve">zatwierdzenie, w miejsce uchylenia, </w:t>
      </w:r>
      <w:r w:rsidRPr="00174CA0">
        <w:rPr>
          <w:rFonts w:ascii="Lato" w:hAnsi="Lato" w:cs="Arial"/>
          <w:bCs/>
          <w:spacing w:val="4"/>
        </w:rPr>
        <w:t>zamienn</w:t>
      </w:r>
      <w:r>
        <w:rPr>
          <w:rFonts w:ascii="Lato" w:hAnsi="Lato" w:cs="Arial"/>
          <w:bCs/>
          <w:spacing w:val="4"/>
        </w:rPr>
        <w:t xml:space="preserve">ych </w:t>
      </w:r>
      <w:r w:rsidRPr="00174CA0">
        <w:rPr>
          <w:rFonts w:ascii="Lato" w:hAnsi="Lato" w:cs="Arial"/>
          <w:spacing w:val="4"/>
        </w:rPr>
        <w:t>arkusz</w:t>
      </w:r>
      <w:r>
        <w:rPr>
          <w:rFonts w:ascii="Lato" w:hAnsi="Lato" w:cs="Arial"/>
          <w:spacing w:val="4"/>
        </w:rPr>
        <w:t>y</w:t>
      </w:r>
      <w:r w:rsidRPr="00174CA0">
        <w:rPr>
          <w:rFonts w:ascii="Lato" w:hAnsi="Lato" w:cs="Arial"/>
          <w:spacing w:val="4"/>
        </w:rPr>
        <w:t xml:space="preserve"> </w:t>
      </w:r>
      <w:r>
        <w:rPr>
          <w:rFonts w:ascii="Lato" w:hAnsi="Lato" w:cs="Arial"/>
          <w:spacing w:val="4"/>
        </w:rPr>
        <w:t xml:space="preserve">nr 10_z, 11_z, 12_z rysunku nr 02 </w:t>
      </w:r>
      <w:r w:rsidRPr="006B11C6">
        <w:rPr>
          <w:rFonts w:ascii="Lato" w:hAnsi="Lato" w:cs="Arial"/>
          <w:spacing w:val="4"/>
        </w:rPr>
        <w:t xml:space="preserve">tomu </w:t>
      </w:r>
      <w:r>
        <w:rPr>
          <w:rFonts w:ascii="Lato" w:hAnsi="Lato" w:cs="Arial"/>
          <w:spacing w:val="4"/>
        </w:rPr>
        <w:t>10 – Zeszyt 2</w:t>
      </w:r>
      <w:r w:rsidRPr="006B11C6">
        <w:rPr>
          <w:rFonts w:ascii="Lato" w:hAnsi="Lato" w:cs="Arial"/>
          <w:spacing w:val="4"/>
        </w:rPr>
        <w:t xml:space="preserve"> </w:t>
      </w:r>
      <w:r w:rsidRPr="000010A7">
        <w:rPr>
          <w:rFonts w:ascii="Lato" w:hAnsi="Lato" w:cs="Arial"/>
          <w:spacing w:val="4"/>
        </w:rPr>
        <w:t xml:space="preserve">Projektu </w:t>
      </w:r>
      <w:r>
        <w:rPr>
          <w:rFonts w:ascii="Lato" w:hAnsi="Lato" w:cs="Arial"/>
          <w:spacing w:val="4"/>
        </w:rPr>
        <w:t>architektoniczno-budowlanego</w:t>
      </w:r>
      <w:r w:rsidRPr="00F22D4B">
        <w:rPr>
          <w:rFonts w:ascii="Lato" w:hAnsi="Lato" w:cs="Arial"/>
          <w:bCs/>
          <w:iCs/>
          <w:spacing w:val="4"/>
        </w:rPr>
        <w:t>, które stanowią załącznik</w:t>
      </w:r>
      <w:r>
        <w:rPr>
          <w:rFonts w:ascii="Lato" w:hAnsi="Lato" w:cs="Arial"/>
          <w:bCs/>
          <w:iCs/>
          <w:spacing w:val="4"/>
        </w:rPr>
        <w:t>i</w:t>
      </w:r>
      <w:r w:rsidRPr="00F22D4B">
        <w:rPr>
          <w:rFonts w:ascii="Lato" w:hAnsi="Lato" w:cs="Arial"/>
          <w:bCs/>
          <w:iCs/>
          <w:spacing w:val="4"/>
        </w:rPr>
        <w:t xml:space="preserve"> nr </w:t>
      </w:r>
      <w:r>
        <w:rPr>
          <w:rFonts w:ascii="Lato" w:hAnsi="Lato" w:cs="Arial"/>
          <w:bCs/>
          <w:iCs/>
          <w:spacing w:val="4"/>
        </w:rPr>
        <w:t>48.1-48.3</w:t>
      </w:r>
      <w:r w:rsidRPr="00F22D4B">
        <w:rPr>
          <w:rFonts w:ascii="Lato" w:hAnsi="Lato" w:cs="Arial"/>
          <w:bCs/>
          <w:iCs/>
          <w:spacing w:val="4"/>
        </w:rPr>
        <w:t xml:space="preserve"> do niniejszej decyzji, </w:t>
      </w:r>
      <w:r>
        <w:rPr>
          <w:rFonts w:ascii="Lato" w:hAnsi="Lato" w:cs="Arial"/>
          <w:bCs/>
          <w:iCs/>
          <w:spacing w:val="4"/>
        </w:rPr>
        <w:t xml:space="preserve"> </w:t>
      </w:r>
    </w:p>
    <w:p w14:paraId="222042F0" w14:textId="77777777" w:rsidR="006C65B1" w:rsidRPr="00F22D4B" w:rsidRDefault="006C65B1" w:rsidP="006C65B1">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ych stron nr </w:t>
      </w:r>
      <w:r>
        <w:rPr>
          <w:rFonts w:ascii="Lato" w:eastAsia="Segoe UI Symbol" w:hAnsi="Lato" w:cs="Arial"/>
          <w:spacing w:val="4"/>
        </w:rPr>
        <w:t xml:space="preserve">6, 10, 11 </w:t>
      </w:r>
      <w:r w:rsidRPr="00174CA0">
        <w:rPr>
          <w:rFonts w:ascii="Lato" w:hAnsi="Lato" w:cs="Arial"/>
          <w:spacing w:val="4"/>
        </w:rPr>
        <w:t xml:space="preserve">tomu </w:t>
      </w:r>
      <w:r w:rsidRPr="0055574B">
        <w:rPr>
          <w:rFonts w:ascii="Lato" w:hAnsi="Lato" w:cs="Arial"/>
          <w:spacing w:val="4"/>
        </w:rPr>
        <w:t>11.1 Część opisowa</w:t>
      </w:r>
      <w:r w:rsidRPr="00174CA0">
        <w:rPr>
          <w:rFonts w:ascii="Lato" w:hAnsi="Lato" w:cs="Arial"/>
          <w:spacing w:val="4"/>
        </w:rPr>
        <w:t xml:space="preserve"> </w:t>
      </w:r>
      <w:r w:rsidRPr="000010A7">
        <w:rPr>
          <w:rFonts w:ascii="Lato" w:hAnsi="Lato" w:cs="Arial"/>
          <w:spacing w:val="4"/>
        </w:rPr>
        <w:t xml:space="preserve">Projektu </w:t>
      </w:r>
      <w:r>
        <w:rPr>
          <w:rFonts w:ascii="Lato" w:hAnsi="Lato" w:cs="Arial"/>
          <w:spacing w:val="4"/>
        </w:rPr>
        <w:t>architektoniczno-budowlanego</w:t>
      </w:r>
      <w:r w:rsidRPr="00F22D4B">
        <w:rPr>
          <w:rFonts w:ascii="Lato" w:hAnsi="Lato" w:cs="Arial"/>
          <w:bCs/>
          <w:iCs/>
          <w:spacing w:val="4"/>
        </w:rPr>
        <w:t>, któr</w:t>
      </w:r>
      <w:r>
        <w:rPr>
          <w:rFonts w:ascii="Lato" w:hAnsi="Lato" w:cs="Arial"/>
          <w:bCs/>
          <w:iCs/>
          <w:spacing w:val="4"/>
        </w:rPr>
        <w:t xml:space="preserve">e </w:t>
      </w:r>
      <w:r w:rsidRPr="00F22D4B">
        <w:rPr>
          <w:rFonts w:ascii="Lato" w:hAnsi="Lato" w:cs="Arial"/>
          <w:bCs/>
          <w:iCs/>
          <w:spacing w:val="4"/>
        </w:rPr>
        <w:t>stanowi</w:t>
      </w:r>
      <w:r>
        <w:rPr>
          <w:rFonts w:ascii="Lato" w:hAnsi="Lato" w:cs="Arial"/>
          <w:bCs/>
          <w:iCs/>
          <w:spacing w:val="4"/>
        </w:rPr>
        <w:t>ą</w:t>
      </w:r>
      <w:r w:rsidRPr="00F22D4B">
        <w:rPr>
          <w:rFonts w:ascii="Lato" w:hAnsi="Lato" w:cs="Arial"/>
          <w:bCs/>
          <w:iCs/>
          <w:spacing w:val="4"/>
        </w:rPr>
        <w:t xml:space="preserve"> załącznik nr </w:t>
      </w:r>
      <w:r>
        <w:rPr>
          <w:rFonts w:ascii="Lato" w:hAnsi="Lato" w:cs="Arial"/>
          <w:bCs/>
          <w:iCs/>
          <w:spacing w:val="4"/>
        </w:rPr>
        <w:t>49</w:t>
      </w:r>
      <w:r w:rsidRPr="00F22D4B">
        <w:rPr>
          <w:rFonts w:ascii="Lato" w:hAnsi="Lato" w:cs="Arial"/>
          <w:bCs/>
          <w:iCs/>
          <w:spacing w:val="4"/>
        </w:rPr>
        <w:t xml:space="preserve"> do niniejszej decyzji, </w:t>
      </w:r>
      <w:r>
        <w:rPr>
          <w:rFonts w:ascii="Lato" w:hAnsi="Lato" w:cs="Arial"/>
          <w:bCs/>
          <w:iCs/>
          <w:spacing w:val="4"/>
        </w:rPr>
        <w:t xml:space="preserve">  </w:t>
      </w:r>
    </w:p>
    <w:p w14:paraId="4AB4A676" w14:textId="77777777" w:rsidR="006C65B1" w:rsidRPr="00F22D4B" w:rsidRDefault="006C65B1" w:rsidP="006C65B1">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ych </w:t>
      </w:r>
      <w:r w:rsidRPr="00174CA0">
        <w:rPr>
          <w:rFonts w:ascii="Lato" w:hAnsi="Lato" w:cs="Arial"/>
          <w:spacing w:val="4"/>
        </w:rPr>
        <w:t>arkusz</w:t>
      </w:r>
      <w:r>
        <w:rPr>
          <w:rFonts w:ascii="Lato" w:hAnsi="Lato" w:cs="Arial"/>
          <w:spacing w:val="4"/>
        </w:rPr>
        <w:t>y</w:t>
      </w:r>
      <w:r w:rsidRPr="00174CA0">
        <w:rPr>
          <w:rFonts w:ascii="Lato" w:hAnsi="Lato" w:cs="Arial"/>
          <w:spacing w:val="4"/>
        </w:rPr>
        <w:t xml:space="preserve"> </w:t>
      </w:r>
      <w:r>
        <w:rPr>
          <w:rFonts w:ascii="Lato" w:hAnsi="Lato" w:cs="Arial"/>
          <w:spacing w:val="4"/>
        </w:rPr>
        <w:t xml:space="preserve">nr </w:t>
      </w:r>
      <w:r w:rsidRPr="0055574B">
        <w:rPr>
          <w:rFonts w:ascii="Lato" w:hAnsi="Lato" w:cs="Arial"/>
          <w:spacing w:val="4"/>
        </w:rPr>
        <w:t>01, 10</w:t>
      </w:r>
      <w:r>
        <w:rPr>
          <w:rFonts w:ascii="Lato" w:hAnsi="Lato" w:cs="Arial"/>
          <w:spacing w:val="4"/>
        </w:rPr>
        <w:t>_zm</w:t>
      </w:r>
      <w:r w:rsidRPr="0055574B">
        <w:rPr>
          <w:rFonts w:ascii="Lato" w:hAnsi="Lato" w:cs="Arial"/>
          <w:spacing w:val="4"/>
        </w:rPr>
        <w:t>, 10a</w:t>
      </w:r>
      <w:r>
        <w:rPr>
          <w:rFonts w:ascii="Lato" w:hAnsi="Lato" w:cs="Arial"/>
          <w:spacing w:val="4"/>
        </w:rPr>
        <w:t>_zm</w:t>
      </w:r>
      <w:r w:rsidRPr="0055574B">
        <w:rPr>
          <w:rFonts w:ascii="Lato" w:hAnsi="Lato" w:cs="Arial"/>
          <w:spacing w:val="4"/>
        </w:rPr>
        <w:t>, 11</w:t>
      </w:r>
      <w:r>
        <w:rPr>
          <w:rFonts w:ascii="Lato" w:hAnsi="Lato" w:cs="Arial"/>
          <w:spacing w:val="4"/>
        </w:rPr>
        <w:t>_zm</w:t>
      </w:r>
      <w:r w:rsidRPr="0055574B">
        <w:rPr>
          <w:rFonts w:ascii="Lato" w:hAnsi="Lato" w:cs="Arial"/>
          <w:spacing w:val="4"/>
        </w:rPr>
        <w:t>, 12</w:t>
      </w:r>
      <w:r>
        <w:rPr>
          <w:rFonts w:ascii="Lato" w:hAnsi="Lato" w:cs="Arial"/>
          <w:spacing w:val="4"/>
        </w:rPr>
        <w:t>_zm</w:t>
      </w:r>
      <w:r w:rsidRPr="0055574B">
        <w:rPr>
          <w:rFonts w:ascii="Lato" w:hAnsi="Lato" w:cs="Arial"/>
          <w:spacing w:val="4"/>
        </w:rPr>
        <w:t xml:space="preserve"> rysunku nr 01 tomu 11.2 Część rysunkowa </w:t>
      </w:r>
      <w:r w:rsidRPr="000010A7">
        <w:rPr>
          <w:rFonts w:ascii="Lato" w:hAnsi="Lato" w:cs="Arial"/>
          <w:spacing w:val="4"/>
        </w:rPr>
        <w:t xml:space="preserve">Projektu </w:t>
      </w:r>
      <w:r>
        <w:rPr>
          <w:rFonts w:ascii="Lato" w:hAnsi="Lato" w:cs="Arial"/>
          <w:spacing w:val="4"/>
        </w:rPr>
        <w:t>architektoniczno-budowlanego</w:t>
      </w:r>
      <w:r w:rsidRPr="00F22D4B">
        <w:rPr>
          <w:rFonts w:ascii="Lato" w:hAnsi="Lato" w:cs="Arial"/>
          <w:bCs/>
          <w:iCs/>
          <w:spacing w:val="4"/>
        </w:rPr>
        <w:t>, które stanowią załącznik</w:t>
      </w:r>
      <w:r>
        <w:rPr>
          <w:rFonts w:ascii="Lato" w:hAnsi="Lato" w:cs="Arial"/>
          <w:bCs/>
          <w:iCs/>
          <w:spacing w:val="4"/>
        </w:rPr>
        <w:t>i</w:t>
      </w:r>
      <w:r w:rsidRPr="00F22D4B">
        <w:rPr>
          <w:rFonts w:ascii="Lato" w:hAnsi="Lato" w:cs="Arial"/>
          <w:bCs/>
          <w:iCs/>
          <w:spacing w:val="4"/>
        </w:rPr>
        <w:t xml:space="preserve"> nr </w:t>
      </w:r>
      <w:r>
        <w:rPr>
          <w:rFonts w:ascii="Lato" w:hAnsi="Lato" w:cs="Arial"/>
          <w:bCs/>
          <w:iCs/>
          <w:spacing w:val="4"/>
        </w:rPr>
        <w:t>50.1-50.5</w:t>
      </w:r>
      <w:r w:rsidRPr="00F22D4B">
        <w:rPr>
          <w:rFonts w:ascii="Lato" w:hAnsi="Lato" w:cs="Arial"/>
          <w:bCs/>
          <w:iCs/>
          <w:spacing w:val="4"/>
        </w:rPr>
        <w:t xml:space="preserve"> do niniejszej decyzji, </w:t>
      </w:r>
      <w:r>
        <w:rPr>
          <w:rFonts w:ascii="Lato" w:hAnsi="Lato" w:cs="Arial"/>
          <w:bCs/>
          <w:iCs/>
          <w:spacing w:val="4"/>
        </w:rPr>
        <w:t xml:space="preserve"> </w:t>
      </w:r>
    </w:p>
    <w:p w14:paraId="0F62DC54" w14:textId="77777777" w:rsidR="006C65B1" w:rsidRPr="00F22D4B" w:rsidRDefault="006C65B1" w:rsidP="006C65B1">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ej strony nr 11 </w:t>
      </w:r>
      <w:r w:rsidRPr="00174CA0">
        <w:rPr>
          <w:rFonts w:ascii="Lato" w:hAnsi="Lato" w:cs="Arial"/>
          <w:spacing w:val="4"/>
        </w:rPr>
        <w:t xml:space="preserve">tomu </w:t>
      </w:r>
      <w:r w:rsidRPr="0055574B">
        <w:rPr>
          <w:rFonts w:ascii="Lato" w:hAnsi="Lato" w:cs="Arial"/>
          <w:spacing w:val="4"/>
        </w:rPr>
        <w:t>1</w:t>
      </w:r>
      <w:r>
        <w:rPr>
          <w:rFonts w:ascii="Lato" w:hAnsi="Lato" w:cs="Arial"/>
          <w:spacing w:val="4"/>
        </w:rPr>
        <w:t>2</w:t>
      </w:r>
      <w:r w:rsidRPr="0055574B">
        <w:rPr>
          <w:rFonts w:ascii="Lato" w:hAnsi="Lato" w:cs="Arial"/>
          <w:spacing w:val="4"/>
        </w:rPr>
        <w:t xml:space="preserve">.1 </w:t>
      </w:r>
      <w:r w:rsidRPr="000010A7">
        <w:rPr>
          <w:rFonts w:ascii="Lato" w:hAnsi="Lato" w:cs="Arial"/>
          <w:spacing w:val="4"/>
        </w:rPr>
        <w:t xml:space="preserve">Projektu </w:t>
      </w:r>
      <w:r>
        <w:rPr>
          <w:rFonts w:ascii="Lato" w:hAnsi="Lato" w:cs="Arial"/>
          <w:spacing w:val="4"/>
        </w:rPr>
        <w:t>architektoniczno-budowlanego</w:t>
      </w:r>
      <w:r w:rsidRPr="00F22D4B">
        <w:rPr>
          <w:rFonts w:ascii="Lato" w:hAnsi="Lato" w:cs="Arial"/>
          <w:bCs/>
          <w:iCs/>
          <w:spacing w:val="4"/>
        </w:rPr>
        <w:t>, któr</w:t>
      </w:r>
      <w:r>
        <w:rPr>
          <w:rFonts w:ascii="Lato" w:hAnsi="Lato" w:cs="Arial"/>
          <w:bCs/>
          <w:iCs/>
          <w:spacing w:val="4"/>
        </w:rPr>
        <w:t xml:space="preserve">a </w:t>
      </w:r>
      <w:r w:rsidRPr="00F22D4B">
        <w:rPr>
          <w:rFonts w:ascii="Lato" w:hAnsi="Lato" w:cs="Arial"/>
          <w:bCs/>
          <w:iCs/>
          <w:spacing w:val="4"/>
        </w:rPr>
        <w:t xml:space="preserve">stanowi załącznik nr </w:t>
      </w:r>
      <w:r>
        <w:rPr>
          <w:rFonts w:ascii="Lato" w:hAnsi="Lato" w:cs="Arial"/>
          <w:bCs/>
          <w:iCs/>
          <w:spacing w:val="4"/>
        </w:rPr>
        <w:t>51</w:t>
      </w:r>
      <w:r w:rsidRPr="00F22D4B">
        <w:rPr>
          <w:rFonts w:ascii="Lato" w:hAnsi="Lato" w:cs="Arial"/>
          <w:bCs/>
          <w:iCs/>
          <w:spacing w:val="4"/>
        </w:rPr>
        <w:t xml:space="preserve"> do niniejszej decyzji, </w:t>
      </w:r>
      <w:r>
        <w:rPr>
          <w:rFonts w:ascii="Lato" w:hAnsi="Lato" w:cs="Arial"/>
          <w:bCs/>
          <w:iCs/>
          <w:spacing w:val="4"/>
        </w:rPr>
        <w:t xml:space="preserve">  </w:t>
      </w:r>
    </w:p>
    <w:p w14:paraId="5EAB45BA" w14:textId="77777777" w:rsidR="006C65B1" w:rsidRPr="00F22D4B" w:rsidRDefault="006C65B1" w:rsidP="006C65B1">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ego </w:t>
      </w:r>
      <w:r w:rsidRPr="00174CA0">
        <w:rPr>
          <w:rFonts w:ascii="Lato" w:hAnsi="Lato" w:cs="Arial"/>
          <w:spacing w:val="4"/>
        </w:rPr>
        <w:t>arkusz</w:t>
      </w:r>
      <w:r>
        <w:rPr>
          <w:rFonts w:ascii="Lato" w:hAnsi="Lato" w:cs="Arial"/>
          <w:spacing w:val="4"/>
        </w:rPr>
        <w:t>a</w:t>
      </w:r>
      <w:r w:rsidRPr="00174CA0">
        <w:rPr>
          <w:rFonts w:ascii="Lato" w:hAnsi="Lato" w:cs="Arial"/>
          <w:spacing w:val="4"/>
        </w:rPr>
        <w:t xml:space="preserve"> </w:t>
      </w:r>
      <w:r>
        <w:rPr>
          <w:rFonts w:ascii="Lato" w:hAnsi="Lato" w:cs="Arial"/>
          <w:spacing w:val="4"/>
        </w:rPr>
        <w:t xml:space="preserve">nr </w:t>
      </w:r>
      <w:r w:rsidRPr="0055574B">
        <w:rPr>
          <w:rFonts w:ascii="Lato" w:hAnsi="Lato" w:cs="Arial"/>
          <w:spacing w:val="4"/>
        </w:rPr>
        <w:t>01</w:t>
      </w:r>
      <w:r>
        <w:rPr>
          <w:rFonts w:ascii="Lato" w:hAnsi="Lato" w:cs="Arial"/>
          <w:spacing w:val="4"/>
        </w:rPr>
        <w:t xml:space="preserve">_zm </w:t>
      </w:r>
      <w:r w:rsidRPr="0055574B">
        <w:rPr>
          <w:rFonts w:ascii="Lato" w:hAnsi="Lato" w:cs="Arial"/>
          <w:spacing w:val="4"/>
        </w:rPr>
        <w:t>rysunku nr 01 tomu 1</w:t>
      </w:r>
      <w:r>
        <w:rPr>
          <w:rFonts w:ascii="Lato" w:hAnsi="Lato" w:cs="Arial"/>
          <w:spacing w:val="4"/>
        </w:rPr>
        <w:t>2</w:t>
      </w:r>
      <w:r w:rsidRPr="0055574B">
        <w:rPr>
          <w:rFonts w:ascii="Lato" w:hAnsi="Lato" w:cs="Arial"/>
          <w:spacing w:val="4"/>
        </w:rPr>
        <w:t>.</w:t>
      </w:r>
      <w:r>
        <w:rPr>
          <w:rFonts w:ascii="Lato" w:hAnsi="Lato" w:cs="Arial"/>
          <w:spacing w:val="4"/>
        </w:rPr>
        <w:t>1</w:t>
      </w:r>
      <w:r w:rsidRPr="0055574B">
        <w:rPr>
          <w:rFonts w:ascii="Lato" w:hAnsi="Lato" w:cs="Arial"/>
          <w:spacing w:val="4"/>
        </w:rPr>
        <w:t xml:space="preserve"> </w:t>
      </w:r>
      <w:r w:rsidRPr="000010A7">
        <w:rPr>
          <w:rFonts w:ascii="Lato" w:hAnsi="Lato" w:cs="Arial"/>
          <w:spacing w:val="4"/>
        </w:rPr>
        <w:t xml:space="preserve">Projektu </w:t>
      </w:r>
      <w:r>
        <w:rPr>
          <w:rFonts w:ascii="Lato" w:hAnsi="Lato" w:cs="Arial"/>
          <w:spacing w:val="4"/>
        </w:rPr>
        <w:t>architektoniczno-budowlanego</w:t>
      </w:r>
      <w:r w:rsidRPr="00F22D4B">
        <w:rPr>
          <w:rFonts w:ascii="Lato" w:hAnsi="Lato" w:cs="Arial"/>
          <w:bCs/>
          <w:iCs/>
          <w:spacing w:val="4"/>
        </w:rPr>
        <w:t>, któr</w:t>
      </w:r>
      <w:r>
        <w:rPr>
          <w:rFonts w:ascii="Lato" w:hAnsi="Lato" w:cs="Arial"/>
          <w:bCs/>
          <w:iCs/>
          <w:spacing w:val="4"/>
        </w:rPr>
        <w:t>y</w:t>
      </w:r>
      <w:r w:rsidRPr="00F22D4B">
        <w:rPr>
          <w:rFonts w:ascii="Lato" w:hAnsi="Lato" w:cs="Arial"/>
          <w:bCs/>
          <w:iCs/>
          <w:spacing w:val="4"/>
        </w:rPr>
        <w:t xml:space="preserve"> stanowi załącznik </w:t>
      </w:r>
      <w:r>
        <w:rPr>
          <w:rFonts w:ascii="Lato" w:hAnsi="Lato" w:cs="Arial"/>
          <w:bCs/>
          <w:iCs/>
          <w:spacing w:val="4"/>
        </w:rPr>
        <w:t>nr 52</w:t>
      </w:r>
      <w:r w:rsidRPr="00F22D4B">
        <w:rPr>
          <w:rFonts w:ascii="Lato" w:hAnsi="Lato" w:cs="Arial"/>
          <w:bCs/>
          <w:iCs/>
          <w:spacing w:val="4"/>
        </w:rPr>
        <w:t xml:space="preserve"> do niniejszej decyzji, </w:t>
      </w:r>
      <w:r>
        <w:rPr>
          <w:rFonts w:ascii="Lato" w:hAnsi="Lato" w:cs="Arial"/>
          <w:bCs/>
          <w:iCs/>
          <w:spacing w:val="4"/>
        </w:rPr>
        <w:t xml:space="preserve"> </w:t>
      </w:r>
    </w:p>
    <w:p w14:paraId="3DC96017" w14:textId="0A1CA5B9" w:rsidR="006C65B1" w:rsidRPr="006C65B1" w:rsidRDefault="006C65B1" w:rsidP="006C65B1">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ych stron nr 2/2 i 9 </w:t>
      </w:r>
      <w:r w:rsidRPr="00174CA0">
        <w:rPr>
          <w:rFonts w:ascii="Lato" w:hAnsi="Lato" w:cs="Arial"/>
          <w:spacing w:val="4"/>
        </w:rPr>
        <w:t xml:space="preserve">tomu </w:t>
      </w:r>
      <w:r w:rsidRPr="0055574B">
        <w:rPr>
          <w:rFonts w:ascii="Lato" w:hAnsi="Lato" w:cs="Arial"/>
          <w:spacing w:val="4"/>
        </w:rPr>
        <w:t>1</w:t>
      </w:r>
      <w:r>
        <w:rPr>
          <w:rFonts w:ascii="Lato" w:hAnsi="Lato" w:cs="Arial"/>
          <w:spacing w:val="4"/>
        </w:rPr>
        <w:t>2</w:t>
      </w:r>
      <w:r w:rsidRPr="0055574B">
        <w:rPr>
          <w:rFonts w:ascii="Lato" w:hAnsi="Lato" w:cs="Arial"/>
          <w:spacing w:val="4"/>
        </w:rPr>
        <w:t>.</w:t>
      </w:r>
      <w:r>
        <w:rPr>
          <w:rFonts w:ascii="Lato" w:hAnsi="Lato" w:cs="Arial"/>
          <w:spacing w:val="4"/>
        </w:rPr>
        <w:t>2</w:t>
      </w:r>
      <w:r w:rsidRPr="0055574B">
        <w:rPr>
          <w:rFonts w:ascii="Lato" w:hAnsi="Lato" w:cs="Arial"/>
          <w:spacing w:val="4"/>
        </w:rPr>
        <w:t xml:space="preserve"> </w:t>
      </w:r>
      <w:r w:rsidRPr="000010A7">
        <w:rPr>
          <w:rFonts w:ascii="Lato" w:hAnsi="Lato" w:cs="Arial"/>
          <w:spacing w:val="4"/>
        </w:rPr>
        <w:t xml:space="preserve">Projektu </w:t>
      </w:r>
      <w:r>
        <w:rPr>
          <w:rFonts w:ascii="Lato" w:hAnsi="Lato" w:cs="Arial"/>
          <w:spacing w:val="4"/>
        </w:rPr>
        <w:t>architektoniczno-budowlanego</w:t>
      </w:r>
      <w:r w:rsidRPr="00F22D4B">
        <w:rPr>
          <w:rFonts w:ascii="Lato" w:hAnsi="Lato" w:cs="Arial"/>
          <w:bCs/>
          <w:iCs/>
          <w:spacing w:val="4"/>
        </w:rPr>
        <w:t>, któr</w:t>
      </w:r>
      <w:r>
        <w:rPr>
          <w:rFonts w:ascii="Lato" w:hAnsi="Lato" w:cs="Arial"/>
          <w:bCs/>
          <w:iCs/>
          <w:spacing w:val="4"/>
        </w:rPr>
        <w:t xml:space="preserve">e </w:t>
      </w:r>
      <w:r w:rsidRPr="00F22D4B">
        <w:rPr>
          <w:rFonts w:ascii="Lato" w:hAnsi="Lato" w:cs="Arial"/>
          <w:bCs/>
          <w:iCs/>
          <w:spacing w:val="4"/>
        </w:rPr>
        <w:t>stanowi</w:t>
      </w:r>
      <w:r>
        <w:rPr>
          <w:rFonts w:ascii="Lato" w:hAnsi="Lato" w:cs="Arial"/>
          <w:bCs/>
          <w:iCs/>
          <w:spacing w:val="4"/>
        </w:rPr>
        <w:t>ą</w:t>
      </w:r>
      <w:r w:rsidRPr="00F22D4B">
        <w:rPr>
          <w:rFonts w:ascii="Lato" w:hAnsi="Lato" w:cs="Arial"/>
          <w:bCs/>
          <w:iCs/>
          <w:spacing w:val="4"/>
        </w:rPr>
        <w:t xml:space="preserve"> załącznik nr </w:t>
      </w:r>
      <w:r>
        <w:rPr>
          <w:rFonts w:ascii="Lato" w:hAnsi="Lato" w:cs="Arial"/>
          <w:bCs/>
          <w:iCs/>
          <w:spacing w:val="4"/>
        </w:rPr>
        <w:t>53</w:t>
      </w:r>
      <w:r w:rsidRPr="00F22D4B">
        <w:rPr>
          <w:rFonts w:ascii="Lato" w:hAnsi="Lato" w:cs="Arial"/>
          <w:bCs/>
          <w:iCs/>
          <w:spacing w:val="4"/>
        </w:rPr>
        <w:t xml:space="preserve"> do niniejszej decyzji</w:t>
      </w:r>
      <w:r>
        <w:rPr>
          <w:rFonts w:ascii="Lato" w:hAnsi="Lato" w:cs="Arial"/>
          <w:bCs/>
          <w:iCs/>
          <w:spacing w:val="4"/>
        </w:rPr>
        <w:t>.</w:t>
      </w:r>
    </w:p>
    <w:p w14:paraId="6A973171" w14:textId="7B4BA872" w:rsidR="00735356" w:rsidRPr="006C65B1" w:rsidRDefault="00735356" w:rsidP="006C65B1">
      <w:pPr>
        <w:widowControl w:val="0"/>
        <w:numPr>
          <w:ilvl w:val="0"/>
          <w:numId w:val="7"/>
        </w:numPr>
        <w:tabs>
          <w:tab w:val="left" w:pos="284"/>
        </w:tabs>
        <w:suppressAutoHyphens/>
        <w:spacing w:after="240" w:line="240" w:lineRule="exact"/>
        <w:jc w:val="both"/>
        <w:textAlignment w:val="baseline"/>
        <w:rPr>
          <w:rFonts w:ascii="Lato" w:hAnsi="Lato"/>
        </w:rPr>
      </w:pPr>
      <w:r>
        <w:rPr>
          <w:rFonts w:ascii="Lato" w:hAnsi="Lato" w:cs="Arial"/>
          <w:b/>
          <w:bCs/>
          <w:spacing w:val="4"/>
          <w:kern w:val="2"/>
        </w:rPr>
        <w:t>Uchylam:</w:t>
      </w:r>
      <w:r w:rsidRPr="0089255A">
        <w:rPr>
          <w:rFonts w:ascii="Lato" w:hAnsi="Lato" w:cs="Arial"/>
          <w:b/>
          <w:bCs/>
          <w:spacing w:val="4"/>
          <w:kern w:val="2"/>
        </w:rPr>
        <w:t xml:space="preserve"> </w:t>
      </w:r>
    </w:p>
    <w:p w14:paraId="78A3D0C9" w14:textId="7D3A9500" w:rsidR="008B65A5" w:rsidRPr="0055574B" w:rsidRDefault="008B65A5" w:rsidP="008B65A5">
      <w:pPr>
        <w:numPr>
          <w:ilvl w:val="0"/>
          <w:numId w:val="16"/>
        </w:numPr>
        <w:spacing w:after="240" w:line="240" w:lineRule="exact"/>
        <w:ind w:left="568" w:hanging="284"/>
        <w:jc w:val="both"/>
        <w:rPr>
          <w:rFonts w:ascii="Lato" w:hAnsi="Lato" w:cs="Arial"/>
          <w:spacing w:val="4"/>
        </w:rPr>
      </w:pPr>
      <w:r w:rsidRPr="0055574B">
        <w:rPr>
          <w:rFonts w:ascii="Lato" w:hAnsi="Lato" w:cs="Arial"/>
          <w:spacing w:val="4"/>
        </w:rPr>
        <w:t>stron</w:t>
      </w:r>
      <w:r>
        <w:rPr>
          <w:rFonts w:ascii="Lato" w:hAnsi="Lato" w:cs="Arial"/>
          <w:spacing w:val="4"/>
        </w:rPr>
        <w:t xml:space="preserve">y nr 1, 3-6, 10-16, 21-28 </w:t>
      </w:r>
      <w:r w:rsidRPr="0055574B">
        <w:rPr>
          <w:rFonts w:ascii="Lato" w:hAnsi="Lato" w:cs="Arial"/>
          <w:spacing w:val="4"/>
        </w:rPr>
        <w:t xml:space="preserve">tomu </w:t>
      </w:r>
      <w:r>
        <w:rPr>
          <w:rFonts w:ascii="Lato" w:hAnsi="Lato" w:cs="Arial"/>
          <w:spacing w:val="4"/>
        </w:rPr>
        <w:t>13.1.1</w:t>
      </w:r>
      <w:r w:rsidR="00DA31B7">
        <w:rPr>
          <w:rFonts w:ascii="Lato" w:hAnsi="Lato" w:cs="Arial"/>
          <w:spacing w:val="4"/>
        </w:rPr>
        <w:t xml:space="preserve"> dokumentacji geologicznej </w:t>
      </w:r>
      <w:r w:rsidR="006B022B">
        <w:rPr>
          <w:rFonts w:ascii="Lato" w:hAnsi="Lato" w:cs="Arial"/>
          <w:spacing w:val="4"/>
        </w:rPr>
        <w:br/>
      </w:r>
      <w:r w:rsidR="00DA31B7">
        <w:rPr>
          <w:rFonts w:ascii="Lato" w:hAnsi="Lato" w:cs="Arial"/>
          <w:spacing w:val="4"/>
        </w:rPr>
        <w:t>i geotechnicznej</w:t>
      </w:r>
      <w:r w:rsidRPr="0055574B">
        <w:rPr>
          <w:rFonts w:ascii="Lato" w:hAnsi="Lato" w:cs="Arial"/>
          <w:bCs/>
          <w:iCs/>
          <w:spacing w:val="4"/>
        </w:rPr>
        <w:t xml:space="preserve">, </w:t>
      </w:r>
      <w:r w:rsidRPr="0055574B">
        <w:rPr>
          <w:rFonts w:ascii="Lato" w:hAnsi="Lato" w:cs="Arial"/>
          <w:bCs/>
          <w:spacing w:val="4"/>
        </w:rPr>
        <w:t>będące</w:t>
      </w:r>
      <w:r w:rsidR="004304D2">
        <w:rPr>
          <w:rFonts w:ascii="Lato" w:hAnsi="Lato" w:cs="Arial"/>
          <w:bCs/>
          <w:spacing w:val="4"/>
        </w:rPr>
        <w:t>j</w:t>
      </w:r>
      <w:r w:rsidRPr="0055574B">
        <w:rPr>
          <w:rFonts w:ascii="Lato" w:hAnsi="Lato" w:cs="Arial"/>
          <w:bCs/>
          <w:spacing w:val="4"/>
        </w:rPr>
        <w:t xml:space="preserve"> częścią Projektu budowlanego, </w:t>
      </w:r>
      <w:r w:rsidRPr="0055574B">
        <w:rPr>
          <w:rFonts w:ascii="Lato" w:hAnsi="Lato" w:cs="Arial"/>
          <w:spacing w:val="4"/>
        </w:rPr>
        <w:t>stanowiącego integralną część zaskarżonej decyzji</w:t>
      </w:r>
      <w:r w:rsidRPr="0055574B">
        <w:rPr>
          <w:rFonts w:ascii="Lato" w:hAnsi="Lato" w:cs="Arial"/>
          <w:bCs/>
          <w:spacing w:val="4"/>
        </w:rPr>
        <w:t xml:space="preserve"> jako załącznik nr 6, </w:t>
      </w:r>
    </w:p>
    <w:p w14:paraId="0F08D940" w14:textId="6C15E20A" w:rsidR="008B65A5" w:rsidRPr="0055574B" w:rsidRDefault="008F56A3" w:rsidP="008B65A5">
      <w:pPr>
        <w:numPr>
          <w:ilvl w:val="0"/>
          <w:numId w:val="16"/>
        </w:numPr>
        <w:spacing w:after="240" w:line="240" w:lineRule="exact"/>
        <w:ind w:left="568" w:hanging="284"/>
        <w:jc w:val="both"/>
        <w:rPr>
          <w:rFonts w:ascii="Lato" w:hAnsi="Lato" w:cs="Arial"/>
          <w:spacing w:val="4"/>
        </w:rPr>
      </w:pPr>
      <w:r>
        <w:rPr>
          <w:rFonts w:ascii="Lato" w:hAnsi="Lato" w:cs="Arial"/>
          <w:spacing w:val="4"/>
        </w:rPr>
        <w:t>arkusze</w:t>
      </w:r>
      <w:r w:rsidR="008B65A5">
        <w:rPr>
          <w:rFonts w:ascii="Lato" w:hAnsi="Lato" w:cs="Arial"/>
          <w:spacing w:val="4"/>
        </w:rPr>
        <w:t xml:space="preserve"> nr 5.2.12, </w:t>
      </w:r>
      <w:r>
        <w:rPr>
          <w:rFonts w:ascii="Lato" w:hAnsi="Lato" w:cs="Arial"/>
          <w:spacing w:val="4"/>
        </w:rPr>
        <w:t>5.2.15, 5.2.16</w:t>
      </w:r>
      <w:r w:rsidR="008B65A5" w:rsidRPr="0055574B">
        <w:rPr>
          <w:rFonts w:ascii="Lato" w:hAnsi="Lato" w:cs="Arial"/>
          <w:spacing w:val="4"/>
        </w:rPr>
        <w:t xml:space="preserve"> </w:t>
      </w:r>
      <w:r>
        <w:rPr>
          <w:rFonts w:ascii="Lato" w:hAnsi="Lato" w:cs="Arial"/>
          <w:spacing w:val="4"/>
        </w:rPr>
        <w:t xml:space="preserve">zał. nr 5.2 mapy dokumentacyjnej </w:t>
      </w:r>
      <w:r w:rsidR="008B65A5" w:rsidRPr="0055574B">
        <w:rPr>
          <w:rFonts w:ascii="Lato" w:hAnsi="Lato" w:cs="Arial"/>
          <w:spacing w:val="4"/>
        </w:rPr>
        <w:t xml:space="preserve">tomu </w:t>
      </w:r>
      <w:r>
        <w:rPr>
          <w:rFonts w:ascii="Lato" w:hAnsi="Lato" w:cs="Arial"/>
          <w:spacing w:val="4"/>
        </w:rPr>
        <w:t>13.1.1</w:t>
      </w:r>
      <w:r w:rsidR="008B65A5" w:rsidRPr="0055574B">
        <w:rPr>
          <w:rFonts w:ascii="Lato" w:hAnsi="Lato" w:cs="Arial"/>
          <w:spacing w:val="4"/>
        </w:rPr>
        <w:t xml:space="preserve"> </w:t>
      </w:r>
      <w:r w:rsidR="006B022B">
        <w:rPr>
          <w:rFonts w:ascii="Lato" w:hAnsi="Lato" w:cs="Arial"/>
          <w:spacing w:val="4"/>
        </w:rPr>
        <w:t>dokumentacji geologicznej i geotechnicznej</w:t>
      </w:r>
      <w:r w:rsidR="008B65A5" w:rsidRPr="0055574B">
        <w:rPr>
          <w:rFonts w:ascii="Lato" w:hAnsi="Lato" w:cs="Arial"/>
          <w:bCs/>
          <w:iCs/>
          <w:spacing w:val="4"/>
        </w:rPr>
        <w:t xml:space="preserve">, </w:t>
      </w:r>
      <w:r w:rsidR="008B65A5" w:rsidRPr="0055574B">
        <w:rPr>
          <w:rFonts w:ascii="Lato" w:hAnsi="Lato" w:cs="Arial"/>
          <w:bCs/>
          <w:spacing w:val="4"/>
        </w:rPr>
        <w:t>będące</w:t>
      </w:r>
      <w:r w:rsidR="004304D2">
        <w:rPr>
          <w:rFonts w:ascii="Lato" w:hAnsi="Lato" w:cs="Arial"/>
          <w:bCs/>
          <w:spacing w:val="4"/>
        </w:rPr>
        <w:t>j</w:t>
      </w:r>
      <w:r w:rsidR="008B65A5" w:rsidRPr="0055574B">
        <w:rPr>
          <w:rFonts w:ascii="Lato" w:hAnsi="Lato" w:cs="Arial"/>
          <w:bCs/>
          <w:spacing w:val="4"/>
        </w:rPr>
        <w:t xml:space="preserve"> częścią Projektu budowlanego, </w:t>
      </w:r>
      <w:r w:rsidR="008B65A5" w:rsidRPr="0055574B">
        <w:rPr>
          <w:rFonts w:ascii="Lato" w:hAnsi="Lato" w:cs="Arial"/>
          <w:spacing w:val="4"/>
        </w:rPr>
        <w:t>stanowiącego integralną część zaskarżonej decyzji</w:t>
      </w:r>
      <w:r w:rsidR="008B65A5" w:rsidRPr="0055574B">
        <w:rPr>
          <w:rFonts w:ascii="Lato" w:hAnsi="Lato" w:cs="Arial"/>
          <w:bCs/>
          <w:spacing w:val="4"/>
        </w:rPr>
        <w:t xml:space="preserve"> jako załącznik </w:t>
      </w:r>
      <w:r w:rsidR="00B02FFD">
        <w:rPr>
          <w:rFonts w:ascii="Lato" w:hAnsi="Lato" w:cs="Arial"/>
          <w:bCs/>
          <w:spacing w:val="4"/>
        </w:rPr>
        <w:br/>
      </w:r>
      <w:r w:rsidR="008B65A5" w:rsidRPr="0055574B">
        <w:rPr>
          <w:rFonts w:ascii="Lato" w:hAnsi="Lato" w:cs="Arial"/>
          <w:bCs/>
          <w:spacing w:val="4"/>
        </w:rPr>
        <w:t xml:space="preserve">nr 6, </w:t>
      </w:r>
    </w:p>
    <w:p w14:paraId="29C6FA9E" w14:textId="542A2D1B" w:rsidR="00AE392A" w:rsidRPr="0055574B" w:rsidRDefault="00AE392A" w:rsidP="00AE392A">
      <w:pPr>
        <w:numPr>
          <w:ilvl w:val="0"/>
          <w:numId w:val="16"/>
        </w:numPr>
        <w:spacing w:after="240" w:line="240" w:lineRule="exact"/>
        <w:ind w:left="568" w:hanging="284"/>
        <w:jc w:val="both"/>
        <w:rPr>
          <w:rFonts w:ascii="Lato" w:hAnsi="Lato" w:cs="Arial"/>
          <w:spacing w:val="4"/>
        </w:rPr>
      </w:pPr>
      <w:r w:rsidRPr="0055574B">
        <w:rPr>
          <w:rFonts w:ascii="Lato" w:hAnsi="Lato" w:cs="Arial"/>
          <w:spacing w:val="4"/>
        </w:rPr>
        <w:t>stron</w:t>
      </w:r>
      <w:r>
        <w:rPr>
          <w:rFonts w:ascii="Lato" w:hAnsi="Lato" w:cs="Arial"/>
          <w:spacing w:val="4"/>
        </w:rPr>
        <w:t xml:space="preserve">y nr 2-7 </w:t>
      </w:r>
      <w:r w:rsidRPr="0055574B">
        <w:rPr>
          <w:rFonts w:ascii="Lato" w:hAnsi="Lato" w:cs="Arial"/>
          <w:spacing w:val="4"/>
        </w:rPr>
        <w:t xml:space="preserve">tomu </w:t>
      </w:r>
      <w:r>
        <w:rPr>
          <w:rFonts w:ascii="Lato" w:hAnsi="Lato" w:cs="Arial"/>
          <w:spacing w:val="4"/>
        </w:rPr>
        <w:t>13.1.2 – Zeszyt 1</w:t>
      </w:r>
      <w:r w:rsidRPr="0055574B">
        <w:rPr>
          <w:rFonts w:ascii="Lato" w:hAnsi="Lato" w:cs="Arial"/>
          <w:spacing w:val="4"/>
        </w:rPr>
        <w:t xml:space="preserve"> </w:t>
      </w:r>
      <w:r w:rsidR="006B022B">
        <w:rPr>
          <w:rFonts w:ascii="Lato" w:hAnsi="Lato" w:cs="Arial"/>
          <w:spacing w:val="4"/>
        </w:rPr>
        <w:t>dokumentacji geologicznej i geotechnicznej</w:t>
      </w:r>
      <w:r w:rsidRPr="0055574B">
        <w:rPr>
          <w:rFonts w:ascii="Lato" w:hAnsi="Lato" w:cs="Arial"/>
          <w:bCs/>
          <w:iCs/>
          <w:spacing w:val="4"/>
        </w:rPr>
        <w:t xml:space="preserve">, </w:t>
      </w:r>
      <w:r w:rsidRPr="0055574B">
        <w:rPr>
          <w:rFonts w:ascii="Lato" w:hAnsi="Lato" w:cs="Arial"/>
          <w:bCs/>
          <w:spacing w:val="4"/>
        </w:rPr>
        <w:t xml:space="preserve">będącego częścią Projektu budowlanego, </w:t>
      </w:r>
      <w:r w:rsidRPr="0055574B">
        <w:rPr>
          <w:rFonts w:ascii="Lato" w:hAnsi="Lato" w:cs="Arial"/>
          <w:spacing w:val="4"/>
        </w:rPr>
        <w:t>stanowi</w:t>
      </w:r>
      <w:r w:rsidR="004304D2">
        <w:rPr>
          <w:rFonts w:ascii="Lato" w:hAnsi="Lato" w:cs="Arial"/>
          <w:spacing w:val="4"/>
        </w:rPr>
        <w:t>ącej</w:t>
      </w:r>
      <w:r w:rsidRPr="0055574B">
        <w:rPr>
          <w:rFonts w:ascii="Lato" w:hAnsi="Lato" w:cs="Arial"/>
          <w:spacing w:val="4"/>
        </w:rPr>
        <w:t xml:space="preserve"> integralną część zaskarżonej decyzji</w:t>
      </w:r>
      <w:r w:rsidRPr="0055574B">
        <w:rPr>
          <w:rFonts w:ascii="Lato" w:hAnsi="Lato" w:cs="Arial"/>
          <w:bCs/>
          <w:spacing w:val="4"/>
        </w:rPr>
        <w:t xml:space="preserve"> jako załącznik nr 6, </w:t>
      </w:r>
    </w:p>
    <w:p w14:paraId="5864EB30" w14:textId="3F35659D" w:rsidR="00AE392A" w:rsidRPr="0055574B" w:rsidRDefault="00AE392A" w:rsidP="00AE392A">
      <w:pPr>
        <w:numPr>
          <w:ilvl w:val="0"/>
          <w:numId w:val="16"/>
        </w:numPr>
        <w:spacing w:after="240" w:line="240" w:lineRule="exact"/>
        <w:ind w:left="568" w:hanging="284"/>
        <w:jc w:val="both"/>
        <w:rPr>
          <w:rFonts w:ascii="Lato" w:hAnsi="Lato" w:cs="Arial"/>
          <w:spacing w:val="4"/>
        </w:rPr>
      </w:pPr>
      <w:r w:rsidRPr="0055574B">
        <w:rPr>
          <w:rFonts w:ascii="Lato" w:hAnsi="Lato" w:cs="Arial"/>
          <w:spacing w:val="4"/>
        </w:rPr>
        <w:t>stron</w:t>
      </w:r>
      <w:r>
        <w:rPr>
          <w:rFonts w:ascii="Lato" w:hAnsi="Lato" w:cs="Arial"/>
          <w:spacing w:val="4"/>
        </w:rPr>
        <w:t xml:space="preserve">y nr 2-7 </w:t>
      </w:r>
      <w:r w:rsidRPr="0055574B">
        <w:rPr>
          <w:rFonts w:ascii="Lato" w:hAnsi="Lato" w:cs="Arial"/>
          <w:spacing w:val="4"/>
        </w:rPr>
        <w:t xml:space="preserve">tomu </w:t>
      </w:r>
      <w:r>
        <w:rPr>
          <w:rFonts w:ascii="Lato" w:hAnsi="Lato" w:cs="Arial"/>
          <w:spacing w:val="4"/>
        </w:rPr>
        <w:t>13.1.2 – Zeszyt 2</w:t>
      </w:r>
      <w:r w:rsidRPr="0055574B">
        <w:rPr>
          <w:rFonts w:ascii="Lato" w:hAnsi="Lato" w:cs="Arial"/>
          <w:spacing w:val="4"/>
        </w:rPr>
        <w:t xml:space="preserve"> </w:t>
      </w:r>
      <w:r w:rsidR="006B022B">
        <w:rPr>
          <w:rFonts w:ascii="Lato" w:hAnsi="Lato" w:cs="Arial"/>
          <w:spacing w:val="4"/>
        </w:rPr>
        <w:t>dokumentacji geologicznej i geotechnicznej</w:t>
      </w:r>
      <w:r w:rsidRPr="0055574B">
        <w:rPr>
          <w:rFonts w:ascii="Lato" w:hAnsi="Lato" w:cs="Arial"/>
          <w:bCs/>
          <w:iCs/>
          <w:spacing w:val="4"/>
        </w:rPr>
        <w:t xml:space="preserve">, </w:t>
      </w:r>
      <w:r w:rsidRPr="0055574B">
        <w:rPr>
          <w:rFonts w:ascii="Lato" w:hAnsi="Lato" w:cs="Arial"/>
          <w:bCs/>
          <w:spacing w:val="4"/>
        </w:rPr>
        <w:t xml:space="preserve">będącego częścią Projektu budowlanego, </w:t>
      </w:r>
      <w:r w:rsidRPr="0055574B">
        <w:rPr>
          <w:rFonts w:ascii="Lato" w:hAnsi="Lato" w:cs="Arial"/>
          <w:spacing w:val="4"/>
        </w:rPr>
        <w:t>stanowiąc</w:t>
      </w:r>
      <w:r w:rsidR="004304D2">
        <w:rPr>
          <w:rFonts w:ascii="Lato" w:hAnsi="Lato" w:cs="Arial"/>
          <w:spacing w:val="4"/>
        </w:rPr>
        <w:t>ej</w:t>
      </w:r>
      <w:r w:rsidRPr="0055574B">
        <w:rPr>
          <w:rFonts w:ascii="Lato" w:hAnsi="Lato" w:cs="Arial"/>
          <w:spacing w:val="4"/>
        </w:rPr>
        <w:t xml:space="preserve"> integralną część zaskarżonej decyzji</w:t>
      </w:r>
      <w:r w:rsidRPr="0055574B">
        <w:rPr>
          <w:rFonts w:ascii="Lato" w:hAnsi="Lato" w:cs="Arial"/>
          <w:bCs/>
          <w:spacing w:val="4"/>
        </w:rPr>
        <w:t xml:space="preserve"> jako załącznik nr 6, </w:t>
      </w:r>
    </w:p>
    <w:p w14:paraId="329F85B4" w14:textId="4494B4C5" w:rsidR="00AE392A" w:rsidRPr="0055574B" w:rsidRDefault="00AE392A" w:rsidP="00AE392A">
      <w:pPr>
        <w:numPr>
          <w:ilvl w:val="0"/>
          <w:numId w:val="16"/>
        </w:numPr>
        <w:spacing w:after="240" w:line="240" w:lineRule="exact"/>
        <w:ind w:left="568" w:hanging="284"/>
        <w:jc w:val="both"/>
        <w:rPr>
          <w:rFonts w:ascii="Lato" w:hAnsi="Lato" w:cs="Arial"/>
          <w:spacing w:val="4"/>
        </w:rPr>
      </w:pPr>
      <w:r w:rsidRPr="0055574B">
        <w:rPr>
          <w:rFonts w:ascii="Lato" w:hAnsi="Lato" w:cs="Arial"/>
          <w:spacing w:val="4"/>
        </w:rPr>
        <w:t>stron</w:t>
      </w:r>
      <w:r>
        <w:rPr>
          <w:rFonts w:ascii="Lato" w:hAnsi="Lato" w:cs="Arial"/>
          <w:spacing w:val="4"/>
        </w:rPr>
        <w:t xml:space="preserve">y nr 2-7 </w:t>
      </w:r>
      <w:r w:rsidRPr="0055574B">
        <w:rPr>
          <w:rFonts w:ascii="Lato" w:hAnsi="Lato" w:cs="Arial"/>
          <w:spacing w:val="4"/>
        </w:rPr>
        <w:t xml:space="preserve">tomu </w:t>
      </w:r>
      <w:r>
        <w:rPr>
          <w:rFonts w:ascii="Lato" w:hAnsi="Lato" w:cs="Arial"/>
          <w:spacing w:val="4"/>
        </w:rPr>
        <w:t>13.1.2 – Zeszyt 3</w:t>
      </w:r>
      <w:r w:rsidRPr="0055574B">
        <w:rPr>
          <w:rFonts w:ascii="Lato" w:hAnsi="Lato" w:cs="Arial"/>
          <w:spacing w:val="4"/>
        </w:rPr>
        <w:t xml:space="preserve"> </w:t>
      </w:r>
      <w:r w:rsidR="006B022B">
        <w:rPr>
          <w:rFonts w:ascii="Lato" w:hAnsi="Lato" w:cs="Arial"/>
          <w:spacing w:val="4"/>
        </w:rPr>
        <w:t>dokumentacji geologicznej i geotechnicznej</w:t>
      </w:r>
      <w:r w:rsidRPr="0055574B">
        <w:rPr>
          <w:rFonts w:ascii="Lato" w:hAnsi="Lato" w:cs="Arial"/>
          <w:bCs/>
          <w:iCs/>
          <w:spacing w:val="4"/>
        </w:rPr>
        <w:t xml:space="preserve">, </w:t>
      </w:r>
      <w:r w:rsidRPr="0055574B">
        <w:rPr>
          <w:rFonts w:ascii="Lato" w:hAnsi="Lato" w:cs="Arial"/>
          <w:bCs/>
          <w:spacing w:val="4"/>
        </w:rPr>
        <w:t>będące</w:t>
      </w:r>
      <w:r w:rsidR="004304D2">
        <w:rPr>
          <w:rFonts w:ascii="Lato" w:hAnsi="Lato" w:cs="Arial"/>
          <w:bCs/>
          <w:spacing w:val="4"/>
        </w:rPr>
        <w:t>j</w:t>
      </w:r>
      <w:r w:rsidRPr="0055574B">
        <w:rPr>
          <w:rFonts w:ascii="Lato" w:hAnsi="Lato" w:cs="Arial"/>
          <w:bCs/>
          <w:spacing w:val="4"/>
        </w:rPr>
        <w:t xml:space="preserve"> częścią Projektu budowlanego, </w:t>
      </w:r>
      <w:r w:rsidRPr="0055574B">
        <w:rPr>
          <w:rFonts w:ascii="Lato" w:hAnsi="Lato" w:cs="Arial"/>
          <w:spacing w:val="4"/>
        </w:rPr>
        <w:t>stanowi</w:t>
      </w:r>
      <w:r w:rsidR="004304D2">
        <w:rPr>
          <w:rFonts w:ascii="Lato" w:hAnsi="Lato" w:cs="Arial"/>
          <w:spacing w:val="4"/>
        </w:rPr>
        <w:t>ącego</w:t>
      </w:r>
      <w:r w:rsidRPr="0055574B">
        <w:rPr>
          <w:rFonts w:ascii="Lato" w:hAnsi="Lato" w:cs="Arial"/>
          <w:spacing w:val="4"/>
        </w:rPr>
        <w:t xml:space="preserve"> integralną część zaskarżonej decyzji</w:t>
      </w:r>
      <w:r w:rsidRPr="0055574B">
        <w:rPr>
          <w:rFonts w:ascii="Lato" w:hAnsi="Lato" w:cs="Arial"/>
          <w:bCs/>
          <w:spacing w:val="4"/>
        </w:rPr>
        <w:t xml:space="preserve"> jako załącznik nr 6, </w:t>
      </w:r>
    </w:p>
    <w:p w14:paraId="3BE34215" w14:textId="39166D0D" w:rsidR="008C24EF" w:rsidRPr="0055574B" w:rsidRDefault="008C24EF" w:rsidP="008C24EF">
      <w:pPr>
        <w:numPr>
          <w:ilvl w:val="0"/>
          <w:numId w:val="16"/>
        </w:numPr>
        <w:spacing w:after="240" w:line="240" w:lineRule="exact"/>
        <w:ind w:left="568" w:hanging="284"/>
        <w:jc w:val="both"/>
        <w:rPr>
          <w:rFonts w:ascii="Lato" w:hAnsi="Lato" w:cs="Arial"/>
          <w:spacing w:val="4"/>
        </w:rPr>
      </w:pPr>
      <w:r w:rsidRPr="0055574B">
        <w:rPr>
          <w:rFonts w:ascii="Lato" w:hAnsi="Lato" w:cs="Arial"/>
          <w:spacing w:val="4"/>
        </w:rPr>
        <w:t>stron</w:t>
      </w:r>
      <w:r>
        <w:rPr>
          <w:rFonts w:ascii="Lato" w:hAnsi="Lato" w:cs="Arial"/>
          <w:spacing w:val="4"/>
        </w:rPr>
        <w:t xml:space="preserve">y nr 2-7 </w:t>
      </w:r>
      <w:r w:rsidRPr="0055574B">
        <w:rPr>
          <w:rFonts w:ascii="Lato" w:hAnsi="Lato" w:cs="Arial"/>
          <w:spacing w:val="4"/>
        </w:rPr>
        <w:t xml:space="preserve">tomu </w:t>
      </w:r>
      <w:r>
        <w:rPr>
          <w:rFonts w:ascii="Lato" w:hAnsi="Lato" w:cs="Arial"/>
          <w:spacing w:val="4"/>
        </w:rPr>
        <w:t xml:space="preserve">13.1.3 </w:t>
      </w:r>
      <w:r w:rsidR="006B022B">
        <w:rPr>
          <w:rFonts w:ascii="Lato" w:hAnsi="Lato" w:cs="Arial"/>
          <w:spacing w:val="4"/>
        </w:rPr>
        <w:t>dokumentacji geologicznej i geotechnicznej</w:t>
      </w:r>
      <w:r w:rsidRPr="0055574B">
        <w:rPr>
          <w:rFonts w:ascii="Lato" w:hAnsi="Lato" w:cs="Arial"/>
          <w:bCs/>
          <w:iCs/>
          <w:spacing w:val="4"/>
        </w:rPr>
        <w:t xml:space="preserve">, </w:t>
      </w:r>
      <w:r w:rsidRPr="0055574B">
        <w:rPr>
          <w:rFonts w:ascii="Lato" w:hAnsi="Lato" w:cs="Arial"/>
          <w:bCs/>
          <w:spacing w:val="4"/>
        </w:rPr>
        <w:t>będące</w:t>
      </w:r>
      <w:r w:rsidR="004304D2">
        <w:rPr>
          <w:rFonts w:ascii="Lato" w:hAnsi="Lato" w:cs="Arial"/>
          <w:bCs/>
          <w:spacing w:val="4"/>
        </w:rPr>
        <w:t>j</w:t>
      </w:r>
      <w:r w:rsidRPr="0055574B">
        <w:rPr>
          <w:rFonts w:ascii="Lato" w:hAnsi="Lato" w:cs="Arial"/>
          <w:bCs/>
          <w:spacing w:val="4"/>
        </w:rPr>
        <w:t xml:space="preserve"> częścią Projektu budowlanego, </w:t>
      </w:r>
      <w:r w:rsidRPr="0055574B">
        <w:rPr>
          <w:rFonts w:ascii="Lato" w:hAnsi="Lato" w:cs="Arial"/>
          <w:spacing w:val="4"/>
        </w:rPr>
        <w:t>stanowią</w:t>
      </w:r>
      <w:r w:rsidR="004304D2">
        <w:rPr>
          <w:rFonts w:ascii="Lato" w:hAnsi="Lato" w:cs="Arial"/>
          <w:spacing w:val="4"/>
        </w:rPr>
        <w:t>cego</w:t>
      </w:r>
      <w:r w:rsidRPr="0055574B">
        <w:rPr>
          <w:rFonts w:ascii="Lato" w:hAnsi="Lato" w:cs="Arial"/>
          <w:spacing w:val="4"/>
        </w:rPr>
        <w:t xml:space="preserve"> integralną część zaskarżonej decyzji</w:t>
      </w:r>
      <w:r w:rsidRPr="0055574B">
        <w:rPr>
          <w:rFonts w:ascii="Lato" w:hAnsi="Lato" w:cs="Arial"/>
          <w:bCs/>
          <w:spacing w:val="4"/>
        </w:rPr>
        <w:t xml:space="preserve"> jako załącznik nr 6, </w:t>
      </w:r>
    </w:p>
    <w:p w14:paraId="0B9EB3B7" w14:textId="05DCC27A" w:rsidR="009635DB" w:rsidRPr="0055574B" w:rsidRDefault="009635DB" w:rsidP="009635DB">
      <w:pPr>
        <w:numPr>
          <w:ilvl w:val="0"/>
          <w:numId w:val="16"/>
        </w:numPr>
        <w:spacing w:after="240" w:line="240" w:lineRule="exact"/>
        <w:ind w:left="568" w:hanging="284"/>
        <w:jc w:val="both"/>
        <w:rPr>
          <w:rFonts w:ascii="Lato" w:hAnsi="Lato" w:cs="Arial"/>
          <w:spacing w:val="4"/>
        </w:rPr>
      </w:pPr>
      <w:r w:rsidRPr="0055574B">
        <w:rPr>
          <w:rFonts w:ascii="Lato" w:hAnsi="Lato" w:cs="Arial"/>
          <w:spacing w:val="4"/>
        </w:rPr>
        <w:t>stron</w:t>
      </w:r>
      <w:r>
        <w:rPr>
          <w:rFonts w:ascii="Lato" w:hAnsi="Lato" w:cs="Arial"/>
          <w:spacing w:val="4"/>
        </w:rPr>
        <w:t>y nr 2</w:t>
      </w:r>
      <w:r w:rsidR="00A37FE7">
        <w:rPr>
          <w:rFonts w:ascii="Lato" w:hAnsi="Lato" w:cs="Arial"/>
          <w:spacing w:val="4"/>
        </w:rPr>
        <w:t>, 4-7</w:t>
      </w:r>
      <w:r>
        <w:rPr>
          <w:rFonts w:ascii="Lato" w:hAnsi="Lato" w:cs="Arial"/>
          <w:spacing w:val="4"/>
        </w:rPr>
        <w:t xml:space="preserve">, 20-21 </w:t>
      </w:r>
      <w:r w:rsidRPr="0055574B">
        <w:rPr>
          <w:rFonts w:ascii="Lato" w:hAnsi="Lato" w:cs="Arial"/>
          <w:spacing w:val="4"/>
        </w:rPr>
        <w:t xml:space="preserve">tomu </w:t>
      </w:r>
      <w:r>
        <w:rPr>
          <w:rFonts w:ascii="Lato" w:hAnsi="Lato" w:cs="Arial"/>
          <w:spacing w:val="4"/>
        </w:rPr>
        <w:t xml:space="preserve">13.2 Część 1 </w:t>
      </w:r>
      <w:r w:rsidR="006B022B">
        <w:rPr>
          <w:rFonts w:ascii="Lato" w:hAnsi="Lato" w:cs="Arial"/>
          <w:spacing w:val="4"/>
        </w:rPr>
        <w:t xml:space="preserve">dokumentacji geologicznej </w:t>
      </w:r>
      <w:r w:rsidR="006B022B">
        <w:rPr>
          <w:rFonts w:ascii="Lato" w:hAnsi="Lato" w:cs="Arial"/>
          <w:spacing w:val="4"/>
        </w:rPr>
        <w:br/>
        <w:t>i geotechnicznej</w:t>
      </w:r>
      <w:r w:rsidRPr="0055574B">
        <w:rPr>
          <w:rFonts w:ascii="Lato" w:hAnsi="Lato" w:cs="Arial"/>
          <w:bCs/>
          <w:iCs/>
          <w:spacing w:val="4"/>
        </w:rPr>
        <w:t xml:space="preserve">, </w:t>
      </w:r>
      <w:r w:rsidRPr="0055574B">
        <w:rPr>
          <w:rFonts w:ascii="Lato" w:hAnsi="Lato" w:cs="Arial"/>
          <w:bCs/>
          <w:spacing w:val="4"/>
        </w:rPr>
        <w:t>będące</w:t>
      </w:r>
      <w:r w:rsidR="004304D2">
        <w:rPr>
          <w:rFonts w:ascii="Lato" w:hAnsi="Lato" w:cs="Arial"/>
          <w:bCs/>
          <w:spacing w:val="4"/>
        </w:rPr>
        <w:t>j</w:t>
      </w:r>
      <w:r w:rsidRPr="0055574B">
        <w:rPr>
          <w:rFonts w:ascii="Lato" w:hAnsi="Lato" w:cs="Arial"/>
          <w:bCs/>
          <w:spacing w:val="4"/>
        </w:rPr>
        <w:t xml:space="preserve"> częścią Projektu budowlanego, </w:t>
      </w:r>
      <w:r w:rsidRPr="0055574B">
        <w:rPr>
          <w:rFonts w:ascii="Lato" w:hAnsi="Lato" w:cs="Arial"/>
          <w:spacing w:val="4"/>
        </w:rPr>
        <w:t>stanowiącego integralną część zaskarżonej decyzji</w:t>
      </w:r>
      <w:r w:rsidRPr="0055574B">
        <w:rPr>
          <w:rFonts w:ascii="Lato" w:hAnsi="Lato" w:cs="Arial"/>
          <w:bCs/>
          <w:spacing w:val="4"/>
        </w:rPr>
        <w:t xml:space="preserve"> jako załącznik nr 6, </w:t>
      </w:r>
    </w:p>
    <w:p w14:paraId="2BDDC07A" w14:textId="1E8D993D" w:rsidR="009635DB" w:rsidRPr="0055574B" w:rsidRDefault="009635DB" w:rsidP="009635DB">
      <w:pPr>
        <w:numPr>
          <w:ilvl w:val="0"/>
          <w:numId w:val="16"/>
        </w:numPr>
        <w:spacing w:after="240" w:line="240" w:lineRule="exact"/>
        <w:ind w:left="568" w:hanging="284"/>
        <w:jc w:val="both"/>
        <w:rPr>
          <w:rFonts w:ascii="Lato" w:hAnsi="Lato" w:cs="Arial"/>
          <w:spacing w:val="4"/>
        </w:rPr>
      </w:pPr>
      <w:r w:rsidRPr="0055574B">
        <w:rPr>
          <w:rFonts w:ascii="Lato" w:hAnsi="Lato" w:cs="Arial"/>
          <w:spacing w:val="4"/>
        </w:rPr>
        <w:lastRenderedPageBreak/>
        <w:t>stron</w:t>
      </w:r>
      <w:r>
        <w:rPr>
          <w:rFonts w:ascii="Lato" w:hAnsi="Lato" w:cs="Arial"/>
          <w:spacing w:val="4"/>
        </w:rPr>
        <w:t xml:space="preserve">y nr 1, 3-6, 9-16, 20-22 </w:t>
      </w:r>
      <w:r w:rsidRPr="0055574B">
        <w:rPr>
          <w:rFonts w:ascii="Lato" w:hAnsi="Lato" w:cs="Arial"/>
          <w:spacing w:val="4"/>
        </w:rPr>
        <w:t xml:space="preserve">tomu </w:t>
      </w:r>
      <w:r>
        <w:rPr>
          <w:rFonts w:ascii="Lato" w:hAnsi="Lato" w:cs="Arial"/>
          <w:spacing w:val="4"/>
        </w:rPr>
        <w:t xml:space="preserve">13.3 – Zeszyt 1 </w:t>
      </w:r>
      <w:r w:rsidR="006B022B">
        <w:rPr>
          <w:rFonts w:ascii="Lato" w:hAnsi="Lato" w:cs="Arial"/>
          <w:spacing w:val="4"/>
        </w:rPr>
        <w:t xml:space="preserve">dokumentacji geologicznej </w:t>
      </w:r>
      <w:r w:rsidR="00B02FFD">
        <w:rPr>
          <w:rFonts w:ascii="Lato" w:hAnsi="Lato" w:cs="Arial"/>
          <w:spacing w:val="4"/>
        </w:rPr>
        <w:br/>
      </w:r>
      <w:r w:rsidR="006B022B">
        <w:rPr>
          <w:rFonts w:ascii="Lato" w:hAnsi="Lato" w:cs="Arial"/>
          <w:spacing w:val="4"/>
        </w:rPr>
        <w:t>i geotechnicznej</w:t>
      </w:r>
      <w:r w:rsidRPr="0055574B">
        <w:rPr>
          <w:rFonts w:ascii="Lato" w:hAnsi="Lato" w:cs="Arial"/>
          <w:bCs/>
          <w:iCs/>
          <w:spacing w:val="4"/>
        </w:rPr>
        <w:t xml:space="preserve">, </w:t>
      </w:r>
      <w:r w:rsidR="004304D2" w:rsidRPr="0055574B">
        <w:rPr>
          <w:rFonts w:ascii="Lato" w:hAnsi="Lato" w:cs="Arial"/>
          <w:bCs/>
          <w:spacing w:val="4"/>
        </w:rPr>
        <w:t>będące</w:t>
      </w:r>
      <w:r w:rsidR="004304D2">
        <w:rPr>
          <w:rFonts w:ascii="Lato" w:hAnsi="Lato" w:cs="Arial"/>
          <w:bCs/>
          <w:spacing w:val="4"/>
        </w:rPr>
        <w:t>j</w:t>
      </w:r>
      <w:r w:rsidRPr="0055574B">
        <w:rPr>
          <w:rFonts w:ascii="Lato" w:hAnsi="Lato" w:cs="Arial"/>
          <w:bCs/>
          <w:spacing w:val="4"/>
        </w:rPr>
        <w:t xml:space="preserve"> częścią Projektu budowlanego, </w:t>
      </w:r>
      <w:r w:rsidRPr="0055574B">
        <w:rPr>
          <w:rFonts w:ascii="Lato" w:hAnsi="Lato" w:cs="Arial"/>
          <w:spacing w:val="4"/>
        </w:rPr>
        <w:t>stanowiącego integralną część zaskarżonej decyzji</w:t>
      </w:r>
      <w:r w:rsidRPr="0055574B">
        <w:rPr>
          <w:rFonts w:ascii="Lato" w:hAnsi="Lato" w:cs="Arial"/>
          <w:bCs/>
          <w:spacing w:val="4"/>
        </w:rPr>
        <w:t xml:space="preserve"> jako załącznik nr 6, </w:t>
      </w:r>
    </w:p>
    <w:p w14:paraId="0F1E012C" w14:textId="220CBFAB" w:rsidR="00A106B4" w:rsidRPr="0055574B" w:rsidRDefault="00A106B4" w:rsidP="00A106B4">
      <w:pPr>
        <w:numPr>
          <w:ilvl w:val="0"/>
          <w:numId w:val="16"/>
        </w:numPr>
        <w:spacing w:after="240" w:line="240" w:lineRule="exact"/>
        <w:ind w:left="568" w:hanging="284"/>
        <w:jc w:val="both"/>
        <w:rPr>
          <w:rFonts w:ascii="Lato" w:hAnsi="Lato" w:cs="Arial"/>
          <w:spacing w:val="4"/>
        </w:rPr>
      </w:pPr>
      <w:r>
        <w:rPr>
          <w:rFonts w:ascii="Lato" w:hAnsi="Lato" w:cs="Arial"/>
          <w:spacing w:val="4"/>
        </w:rPr>
        <w:t>arkusze nr 3.2.12, 3.2.15, 3.2.16</w:t>
      </w:r>
      <w:r w:rsidRPr="0055574B">
        <w:rPr>
          <w:rFonts w:ascii="Lato" w:hAnsi="Lato" w:cs="Arial"/>
          <w:spacing w:val="4"/>
        </w:rPr>
        <w:t xml:space="preserve"> </w:t>
      </w:r>
      <w:r>
        <w:rPr>
          <w:rFonts w:ascii="Lato" w:hAnsi="Lato" w:cs="Arial"/>
          <w:spacing w:val="4"/>
        </w:rPr>
        <w:t xml:space="preserve">zał. nr 3.2 mapy dokumentacyjnej </w:t>
      </w:r>
      <w:r w:rsidRPr="0055574B">
        <w:rPr>
          <w:rFonts w:ascii="Lato" w:hAnsi="Lato" w:cs="Arial"/>
          <w:spacing w:val="4"/>
        </w:rPr>
        <w:t xml:space="preserve">tomu </w:t>
      </w:r>
      <w:r>
        <w:rPr>
          <w:rFonts w:ascii="Lato" w:hAnsi="Lato" w:cs="Arial"/>
          <w:spacing w:val="4"/>
        </w:rPr>
        <w:t>13.3 – Zeszyt 2</w:t>
      </w:r>
      <w:r w:rsidRPr="0055574B">
        <w:rPr>
          <w:rFonts w:ascii="Lato" w:hAnsi="Lato" w:cs="Arial"/>
          <w:spacing w:val="4"/>
        </w:rPr>
        <w:t xml:space="preserve"> </w:t>
      </w:r>
      <w:r w:rsidR="006B022B">
        <w:rPr>
          <w:rFonts w:ascii="Lato" w:hAnsi="Lato" w:cs="Arial"/>
          <w:spacing w:val="4"/>
        </w:rPr>
        <w:t>dokumentacji geologicznej i geotechnicznej</w:t>
      </w:r>
      <w:r w:rsidRPr="0055574B">
        <w:rPr>
          <w:rFonts w:ascii="Lato" w:hAnsi="Lato" w:cs="Arial"/>
          <w:bCs/>
          <w:iCs/>
          <w:spacing w:val="4"/>
        </w:rPr>
        <w:t xml:space="preserve">, </w:t>
      </w:r>
      <w:r w:rsidR="004304D2" w:rsidRPr="0055574B">
        <w:rPr>
          <w:rFonts w:ascii="Lato" w:hAnsi="Lato" w:cs="Arial"/>
          <w:bCs/>
          <w:spacing w:val="4"/>
        </w:rPr>
        <w:t>będące</w:t>
      </w:r>
      <w:r w:rsidR="004304D2">
        <w:rPr>
          <w:rFonts w:ascii="Lato" w:hAnsi="Lato" w:cs="Arial"/>
          <w:bCs/>
          <w:spacing w:val="4"/>
        </w:rPr>
        <w:t>j</w:t>
      </w:r>
      <w:r w:rsidRPr="0055574B">
        <w:rPr>
          <w:rFonts w:ascii="Lato" w:hAnsi="Lato" w:cs="Arial"/>
          <w:bCs/>
          <w:spacing w:val="4"/>
        </w:rPr>
        <w:t xml:space="preserve"> częścią Projektu budowlanego, </w:t>
      </w:r>
      <w:r w:rsidRPr="0055574B">
        <w:rPr>
          <w:rFonts w:ascii="Lato" w:hAnsi="Lato" w:cs="Arial"/>
          <w:spacing w:val="4"/>
        </w:rPr>
        <w:t>stanowiącego integralną część zaskarżonej decyzji</w:t>
      </w:r>
      <w:r w:rsidRPr="0055574B">
        <w:rPr>
          <w:rFonts w:ascii="Lato" w:hAnsi="Lato" w:cs="Arial"/>
          <w:bCs/>
          <w:spacing w:val="4"/>
        </w:rPr>
        <w:t xml:space="preserve"> jako załącznik </w:t>
      </w:r>
      <w:r w:rsidR="000D5348">
        <w:rPr>
          <w:rFonts w:ascii="Lato" w:hAnsi="Lato" w:cs="Arial"/>
          <w:bCs/>
          <w:spacing w:val="4"/>
        </w:rPr>
        <w:br/>
      </w:r>
      <w:r w:rsidRPr="0055574B">
        <w:rPr>
          <w:rFonts w:ascii="Lato" w:hAnsi="Lato" w:cs="Arial"/>
          <w:bCs/>
          <w:spacing w:val="4"/>
        </w:rPr>
        <w:t xml:space="preserve">nr 6, </w:t>
      </w:r>
    </w:p>
    <w:p w14:paraId="2C589977" w14:textId="393C7986" w:rsidR="00B61AD6" w:rsidRPr="0055574B" w:rsidRDefault="00B61AD6" w:rsidP="00B61AD6">
      <w:pPr>
        <w:numPr>
          <w:ilvl w:val="0"/>
          <w:numId w:val="16"/>
        </w:numPr>
        <w:spacing w:after="240" w:line="240" w:lineRule="exact"/>
        <w:ind w:left="568" w:hanging="284"/>
        <w:jc w:val="both"/>
        <w:rPr>
          <w:rFonts w:ascii="Lato" w:hAnsi="Lato" w:cs="Arial"/>
          <w:spacing w:val="4"/>
        </w:rPr>
      </w:pPr>
      <w:r w:rsidRPr="0055574B">
        <w:rPr>
          <w:rFonts w:ascii="Lato" w:hAnsi="Lato" w:cs="Arial"/>
          <w:spacing w:val="4"/>
        </w:rPr>
        <w:t>stron</w:t>
      </w:r>
      <w:r>
        <w:rPr>
          <w:rFonts w:ascii="Lato" w:hAnsi="Lato" w:cs="Arial"/>
          <w:spacing w:val="4"/>
        </w:rPr>
        <w:t xml:space="preserve">y nr 1, 3-6, 9-16, 20-22 </w:t>
      </w:r>
      <w:r w:rsidRPr="0055574B">
        <w:rPr>
          <w:rFonts w:ascii="Lato" w:hAnsi="Lato" w:cs="Arial"/>
          <w:spacing w:val="4"/>
        </w:rPr>
        <w:t xml:space="preserve">tomu </w:t>
      </w:r>
      <w:r>
        <w:rPr>
          <w:rFonts w:ascii="Lato" w:hAnsi="Lato" w:cs="Arial"/>
          <w:spacing w:val="4"/>
        </w:rPr>
        <w:t xml:space="preserve">13.3 – Zeszyt 5 </w:t>
      </w:r>
      <w:r w:rsidR="006B022B">
        <w:rPr>
          <w:rFonts w:ascii="Lato" w:hAnsi="Lato" w:cs="Arial"/>
          <w:spacing w:val="4"/>
        </w:rPr>
        <w:t xml:space="preserve">dokumentacji geologicznej </w:t>
      </w:r>
      <w:r w:rsidR="00B02FFD">
        <w:rPr>
          <w:rFonts w:ascii="Lato" w:hAnsi="Lato" w:cs="Arial"/>
          <w:spacing w:val="4"/>
        </w:rPr>
        <w:br/>
      </w:r>
      <w:r w:rsidR="006B022B">
        <w:rPr>
          <w:rFonts w:ascii="Lato" w:hAnsi="Lato" w:cs="Arial"/>
          <w:spacing w:val="4"/>
        </w:rPr>
        <w:t>i geotechnicznej</w:t>
      </w:r>
      <w:r w:rsidRPr="0055574B">
        <w:rPr>
          <w:rFonts w:ascii="Lato" w:hAnsi="Lato" w:cs="Arial"/>
          <w:bCs/>
          <w:iCs/>
          <w:spacing w:val="4"/>
        </w:rPr>
        <w:t xml:space="preserve">, </w:t>
      </w:r>
      <w:r w:rsidR="004304D2" w:rsidRPr="0055574B">
        <w:rPr>
          <w:rFonts w:ascii="Lato" w:hAnsi="Lato" w:cs="Arial"/>
          <w:bCs/>
          <w:spacing w:val="4"/>
        </w:rPr>
        <w:t>będące</w:t>
      </w:r>
      <w:r w:rsidR="004304D2">
        <w:rPr>
          <w:rFonts w:ascii="Lato" w:hAnsi="Lato" w:cs="Arial"/>
          <w:bCs/>
          <w:spacing w:val="4"/>
        </w:rPr>
        <w:t>j</w:t>
      </w:r>
      <w:r w:rsidRPr="0055574B">
        <w:rPr>
          <w:rFonts w:ascii="Lato" w:hAnsi="Lato" w:cs="Arial"/>
          <w:bCs/>
          <w:spacing w:val="4"/>
        </w:rPr>
        <w:t xml:space="preserve"> częścią Projektu budowlanego, </w:t>
      </w:r>
      <w:r w:rsidRPr="0055574B">
        <w:rPr>
          <w:rFonts w:ascii="Lato" w:hAnsi="Lato" w:cs="Arial"/>
          <w:spacing w:val="4"/>
        </w:rPr>
        <w:t>stanowiącego integralną część zaskarżonej decyzji</w:t>
      </w:r>
      <w:r w:rsidRPr="0055574B">
        <w:rPr>
          <w:rFonts w:ascii="Lato" w:hAnsi="Lato" w:cs="Arial"/>
          <w:bCs/>
          <w:spacing w:val="4"/>
        </w:rPr>
        <w:t xml:space="preserve"> jako załącznik nr 6, </w:t>
      </w:r>
    </w:p>
    <w:p w14:paraId="5E042DD0" w14:textId="2ECCE405" w:rsidR="00B61AD6" w:rsidRPr="0055574B" w:rsidRDefault="00B61AD6" w:rsidP="00B61AD6">
      <w:pPr>
        <w:numPr>
          <w:ilvl w:val="0"/>
          <w:numId w:val="16"/>
        </w:numPr>
        <w:spacing w:after="240" w:line="240" w:lineRule="exact"/>
        <w:ind w:left="568" w:hanging="284"/>
        <w:jc w:val="both"/>
        <w:rPr>
          <w:rFonts w:ascii="Lato" w:hAnsi="Lato" w:cs="Arial"/>
          <w:spacing w:val="4"/>
        </w:rPr>
      </w:pPr>
      <w:r>
        <w:rPr>
          <w:rFonts w:ascii="Lato" w:hAnsi="Lato" w:cs="Arial"/>
          <w:spacing w:val="4"/>
        </w:rPr>
        <w:t>arkusze nr 3.2.12, 3.2.15, 3.2.16</w:t>
      </w:r>
      <w:r w:rsidRPr="0055574B">
        <w:rPr>
          <w:rFonts w:ascii="Lato" w:hAnsi="Lato" w:cs="Arial"/>
          <w:spacing w:val="4"/>
        </w:rPr>
        <w:t xml:space="preserve"> </w:t>
      </w:r>
      <w:r>
        <w:rPr>
          <w:rFonts w:ascii="Lato" w:hAnsi="Lato" w:cs="Arial"/>
          <w:spacing w:val="4"/>
        </w:rPr>
        <w:t xml:space="preserve">zał. nr 3.2 mapy dokumentacyjnej </w:t>
      </w:r>
      <w:r w:rsidRPr="0055574B">
        <w:rPr>
          <w:rFonts w:ascii="Lato" w:hAnsi="Lato" w:cs="Arial"/>
          <w:spacing w:val="4"/>
        </w:rPr>
        <w:t xml:space="preserve">tomu </w:t>
      </w:r>
      <w:r>
        <w:rPr>
          <w:rFonts w:ascii="Lato" w:hAnsi="Lato" w:cs="Arial"/>
          <w:spacing w:val="4"/>
        </w:rPr>
        <w:t>13.3 – Zeszyt 5</w:t>
      </w:r>
      <w:r w:rsidRPr="0055574B">
        <w:rPr>
          <w:rFonts w:ascii="Lato" w:hAnsi="Lato" w:cs="Arial"/>
          <w:spacing w:val="4"/>
        </w:rPr>
        <w:t xml:space="preserve"> </w:t>
      </w:r>
      <w:r w:rsidR="006B022B">
        <w:rPr>
          <w:rFonts w:ascii="Lato" w:hAnsi="Lato" w:cs="Arial"/>
          <w:spacing w:val="4"/>
        </w:rPr>
        <w:t>dokumentacji geologicznej i geotechnicznej</w:t>
      </w:r>
      <w:r w:rsidRPr="0055574B">
        <w:rPr>
          <w:rFonts w:ascii="Lato" w:hAnsi="Lato" w:cs="Arial"/>
          <w:bCs/>
          <w:iCs/>
          <w:spacing w:val="4"/>
        </w:rPr>
        <w:t xml:space="preserve">, </w:t>
      </w:r>
      <w:r w:rsidR="004304D2" w:rsidRPr="0055574B">
        <w:rPr>
          <w:rFonts w:ascii="Lato" w:hAnsi="Lato" w:cs="Arial"/>
          <w:bCs/>
          <w:spacing w:val="4"/>
        </w:rPr>
        <w:t>będące</w:t>
      </w:r>
      <w:r w:rsidR="004304D2">
        <w:rPr>
          <w:rFonts w:ascii="Lato" w:hAnsi="Lato" w:cs="Arial"/>
          <w:bCs/>
          <w:spacing w:val="4"/>
        </w:rPr>
        <w:t>j</w:t>
      </w:r>
      <w:r w:rsidRPr="0055574B">
        <w:rPr>
          <w:rFonts w:ascii="Lato" w:hAnsi="Lato" w:cs="Arial"/>
          <w:bCs/>
          <w:spacing w:val="4"/>
        </w:rPr>
        <w:t xml:space="preserve"> częścią Projektu budowlanego, </w:t>
      </w:r>
      <w:r w:rsidRPr="0055574B">
        <w:rPr>
          <w:rFonts w:ascii="Lato" w:hAnsi="Lato" w:cs="Arial"/>
          <w:spacing w:val="4"/>
        </w:rPr>
        <w:t>stanowiącego integralną część zaskarżonej decyzji</w:t>
      </w:r>
      <w:r w:rsidRPr="0055574B">
        <w:rPr>
          <w:rFonts w:ascii="Lato" w:hAnsi="Lato" w:cs="Arial"/>
          <w:bCs/>
          <w:spacing w:val="4"/>
        </w:rPr>
        <w:t xml:space="preserve"> jako załącznik </w:t>
      </w:r>
      <w:r w:rsidR="000D5348">
        <w:rPr>
          <w:rFonts w:ascii="Lato" w:hAnsi="Lato" w:cs="Arial"/>
          <w:bCs/>
          <w:spacing w:val="4"/>
        </w:rPr>
        <w:br/>
      </w:r>
      <w:r w:rsidRPr="0055574B">
        <w:rPr>
          <w:rFonts w:ascii="Lato" w:hAnsi="Lato" w:cs="Arial"/>
          <w:bCs/>
          <w:spacing w:val="4"/>
        </w:rPr>
        <w:t xml:space="preserve">nr 6, </w:t>
      </w:r>
    </w:p>
    <w:p w14:paraId="00D80769" w14:textId="30C25B3C" w:rsidR="006532D5" w:rsidRPr="000C2CAF" w:rsidRDefault="00227C14" w:rsidP="000C2CAF">
      <w:pPr>
        <w:numPr>
          <w:ilvl w:val="0"/>
          <w:numId w:val="16"/>
        </w:numPr>
        <w:spacing w:after="240" w:line="240" w:lineRule="exact"/>
        <w:ind w:left="568" w:hanging="284"/>
        <w:jc w:val="both"/>
        <w:rPr>
          <w:rFonts w:ascii="Lato" w:hAnsi="Lato" w:cs="Arial"/>
          <w:spacing w:val="4"/>
        </w:rPr>
      </w:pPr>
      <w:r w:rsidRPr="0055574B">
        <w:rPr>
          <w:rFonts w:ascii="Lato" w:hAnsi="Lato" w:cs="Arial"/>
          <w:spacing w:val="4"/>
        </w:rPr>
        <w:t>stron</w:t>
      </w:r>
      <w:r>
        <w:rPr>
          <w:rFonts w:ascii="Lato" w:hAnsi="Lato" w:cs="Arial"/>
          <w:spacing w:val="4"/>
        </w:rPr>
        <w:t xml:space="preserve">y nr 2/6-6/6, 10, 20 </w:t>
      </w:r>
      <w:r w:rsidRPr="0055574B">
        <w:rPr>
          <w:rFonts w:ascii="Lato" w:hAnsi="Lato" w:cs="Arial"/>
          <w:spacing w:val="4"/>
        </w:rPr>
        <w:t xml:space="preserve">tomu </w:t>
      </w:r>
      <w:r>
        <w:rPr>
          <w:rFonts w:ascii="Lato" w:hAnsi="Lato" w:cs="Arial"/>
          <w:spacing w:val="4"/>
        </w:rPr>
        <w:t xml:space="preserve">14 </w:t>
      </w:r>
      <w:r w:rsidR="006B022B">
        <w:rPr>
          <w:rFonts w:ascii="Lato" w:hAnsi="Lato" w:cs="Arial"/>
          <w:spacing w:val="4"/>
        </w:rPr>
        <w:t xml:space="preserve">Informacji dotyczącej bezpieczeństwa i ochrony zdrowia, </w:t>
      </w:r>
      <w:r w:rsidR="004304D2" w:rsidRPr="0055574B">
        <w:rPr>
          <w:rFonts w:ascii="Lato" w:hAnsi="Lato" w:cs="Arial"/>
          <w:bCs/>
          <w:spacing w:val="4"/>
        </w:rPr>
        <w:t>będące</w:t>
      </w:r>
      <w:r w:rsidR="004304D2">
        <w:rPr>
          <w:rFonts w:ascii="Lato" w:hAnsi="Lato" w:cs="Arial"/>
          <w:bCs/>
          <w:spacing w:val="4"/>
        </w:rPr>
        <w:t>j</w:t>
      </w:r>
      <w:r w:rsidRPr="0055574B">
        <w:rPr>
          <w:rFonts w:ascii="Lato" w:hAnsi="Lato" w:cs="Arial"/>
          <w:bCs/>
          <w:spacing w:val="4"/>
        </w:rPr>
        <w:t xml:space="preserve"> częścią Projektu budowlanego, </w:t>
      </w:r>
      <w:r w:rsidRPr="0055574B">
        <w:rPr>
          <w:rFonts w:ascii="Lato" w:hAnsi="Lato" w:cs="Arial"/>
          <w:spacing w:val="4"/>
        </w:rPr>
        <w:t>stanowiącego integralną część zaskarżonej decyzji</w:t>
      </w:r>
      <w:r w:rsidRPr="0055574B">
        <w:rPr>
          <w:rFonts w:ascii="Lato" w:hAnsi="Lato" w:cs="Arial"/>
          <w:bCs/>
          <w:spacing w:val="4"/>
        </w:rPr>
        <w:t xml:space="preserve"> jako załącznik nr 6, </w:t>
      </w:r>
    </w:p>
    <w:p w14:paraId="41018F20" w14:textId="77777777" w:rsidR="00B02FB8" w:rsidRPr="009117A2" w:rsidRDefault="00B02FB8" w:rsidP="00B02FB8">
      <w:pPr>
        <w:widowControl w:val="0"/>
        <w:tabs>
          <w:tab w:val="left" w:pos="284"/>
        </w:tabs>
        <w:suppressAutoHyphens/>
        <w:spacing w:after="240" w:line="240" w:lineRule="exact"/>
        <w:jc w:val="both"/>
        <w:textAlignment w:val="baseline"/>
        <w:rPr>
          <w:rFonts w:ascii="Lato" w:hAnsi="Lato" w:cs="Arial"/>
          <w:spacing w:val="4"/>
          <w:kern w:val="2"/>
        </w:rPr>
      </w:pPr>
      <w:r w:rsidRPr="0089255A">
        <w:rPr>
          <w:rFonts w:ascii="Lato" w:hAnsi="Lato" w:cs="Arial"/>
          <w:b/>
          <w:spacing w:val="4"/>
          <w:kern w:val="2"/>
        </w:rPr>
        <w:t xml:space="preserve">i orzekam w tym zakresie </w:t>
      </w:r>
      <w:r w:rsidRPr="0089255A">
        <w:rPr>
          <w:rFonts w:ascii="Lato" w:hAnsi="Lato" w:cs="Arial"/>
          <w:spacing w:val="4"/>
          <w:kern w:val="2"/>
        </w:rPr>
        <w:t>poprzez:</w:t>
      </w:r>
    </w:p>
    <w:p w14:paraId="57A159F4" w14:textId="3D25B5D1" w:rsidR="008F56A3" w:rsidRPr="00F22D4B" w:rsidRDefault="008F56A3" w:rsidP="008F56A3">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w:t>
      </w:r>
      <w:r>
        <w:rPr>
          <w:rFonts w:ascii="Lato" w:hAnsi="Lato" w:cs="Arial"/>
          <w:bCs/>
          <w:spacing w:val="4"/>
        </w:rPr>
        <w:t>nych stron nr 1</w:t>
      </w:r>
      <w:r>
        <w:rPr>
          <w:rFonts w:ascii="Lato" w:hAnsi="Lato" w:cs="Arial"/>
          <w:spacing w:val="4"/>
        </w:rPr>
        <w:t xml:space="preserve">, 3-6, 10-16, 21-28 </w:t>
      </w:r>
      <w:r w:rsidRPr="0055574B">
        <w:rPr>
          <w:rFonts w:ascii="Lato" w:hAnsi="Lato" w:cs="Arial"/>
          <w:spacing w:val="4"/>
        </w:rPr>
        <w:t xml:space="preserve">tomu </w:t>
      </w:r>
      <w:r>
        <w:rPr>
          <w:rFonts w:ascii="Lato" w:hAnsi="Lato" w:cs="Arial"/>
          <w:spacing w:val="4"/>
        </w:rPr>
        <w:t>13.1.1</w:t>
      </w:r>
      <w:r w:rsidRPr="0055574B">
        <w:rPr>
          <w:rFonts w:ascii="Lato" w:hAnsi="Lato" w:cs="Arial"/>
          <w:spacing w:val="4"/>
        </w:rPr>
        <w:t xml:space="preserve"> </w:t>
      </w:r>
      <w:r w:rsidR="006B022B">
        <w:rPr>
          <w:rFonts w:ascii="Lato" w:hAnsi="Lato" w:cs="Arial"/>
          <w:spacing w:val="4"/>
        </w:rPr>
        <w:t>dokumentacji geologicznej i geotechnicznej</w:t>
      </w:r>
      <w:r w:rsidRPr="00F22D4B">
        <w:rPr>
          <w:rFonts w:ascii="Lato" w:hAnsi="Lato" w:cs="Arial"/>
          <w:bCs/>
          <w:iCs/>
          <w:spacing w:val="4"/>
        </w:rPr>
        <w:t>, któr</w:t>
      </w:r>
      <w:r>
        <w:rPr>
          <w:rFonts w:ascii="Lato" w:hAnsi="Lato" w:cs="Arial"/>
          <w:bCs/>
          <w:iCs/>
          <w:spacing w:val="4"/>
        </w:rPr>
        <w:t xml:space="preserve">e </w:t>
      </w:r>
      <w:r w:rsidRPr="00F22D4B">
        <w:rPr>
          <w:rFonts w:ascii="Lato" w:hAnsi="Lato" w:cs="Arial"/>
          <w:bCs/>
          <w:iCs/>
          <w:spacing w:val="4"/>
        </w:rPr>
        <w:t>stanowi</w:t>
      </w:r>
      <w:r>
        <w:rPr>
          <w:rFonts w:ascii="Lato" w:hAnsi="Lato" w:cs="Arial"/>
          <w:bCs/>
          <w:iCs/>
          <w:spacing w:val="4"/>
        </w:rPr>
        <w:t>ą</w:t>
      </w:r>
      <w:r w:rsidRPr="00F22D4B">
        <w:rPr>
          <w:rFonts w:ascii="Lato" w:hAnsi="Lato" w:cs="Arial"/>
          <w:bCs/>
          <w:iCs/>
          <w:spacing w:val="4"/>
        </w:rPr>
        <w:t xml:space="preserve"> załącznik nr </w:t>
      </w:r>
      <w:r>
        <w:rPr>
          <w:rFonts w:ascii="Lato" w:hAnsi="Lato" w:cs="Arial"/>
          <w:bCs/>
          <w:iCs/>
          <w:spacing w:val="4"/>
        </w:rPr>
        <w:t>54</w:t>
      </w:r>
      <w:r w:rsidRPr="00F22D4B">
        <w:rPr>
          <w:rFonts w:ascii="Lato" w:hAnsi="Lato" w:cs="Arial"/>
          <w:bCs/>
          <w:iCs/>
          <w:spacing w:val="4"/>
        </w:rPr>
        <w:t xml:space="preserve"> do niniejszej decyzji, </w:t>
      </w:r>
      <w:r>
        <w:rPr>
          <w:rFonts w:ascii="Lato" w:hAnsi="Lato" w:cs="Arial"/>
          <w:bCs/>
          <w:iCs/>
          <w:spacing w:val="4"/>
        </w:rPr>
        <w:t xml:space="preserve">  </w:t>
      </w:r>
    </w:p>
    <w:p w14:paraId="6404D2A9" w14:textId="10FC04FA" w:rsidR="008F56A3" w:rsidRPr="00F22D4B" w:rsidRDefault="008F56A3" w:rsidP="008F56A3">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ych </w:t>
      </w:r>
      <w:r w:rsidRPr="00174CA0">
        <w:rPr>
          <w:rFonts w:ascii="Lato" w:hAnsi="Lato" w:cs="Arial"/>
          <w:spacing w:val="4"/>
        </w:rPr>
        <w:t>arkusz</w:t>
      </w:r>
      <w:r>
        <w:rPr>
          <w:rFonts w:ascii="Lato" w:hAnsi="Lato" w:cs="Arial"/>
          <w:spacing w:val="4"/>
        </w:rPr>
        <w:t>y</w:t>
      </w:r>
      <w:r w:rsidRPr="00174CA0">
        <w:rPr>
          <w:rFonts w:ascii="Lato" w:hAnsi="Lato" w:cs="Arial"/>
          <w:spacing w:val="4"/>
        </w:rPr>
        <w:t xml:space="preserve"> </w:t>
      </w:r>
      <w:r>
        <w:rPr>
          <w:rFonts w:ascii="Lato" w:hAnsi="Lato" w:cs="Arial"/>
          <w:spacing w:val="4"/>
        </w:rPr>
        <w:t>nr 5.2.12, 5.2.15, 5.2.16</w:t>
      </w:r>
      <w:r w:rsidRPr="0055574B">
        <w:rPr>
          <w:rFonts w:ascii="Lato" w:hAnsi="Lato" w:cs="Arial"/>
          <w:spacing w:val="4"/>
        </w:rPr>
        <w:t xml:space="preserve"> </w:t>
      </w:r>
      <w:r>
        <w:rPr>
          <w:rFonts w:ascii="Lato" w:hAnsi="Lato" w:cs="Arial"/>
          <w:spacing w:val="4"/>
        </w:rPr>
        <w:t xml:space="preserve">zał. nr 5.2 mapy dokumentacyjnej </w:t>
      </w:r>
      <w:r w:rsidRPr="0055574B">
        <w:rPr>
          <w:rFonts w:ascii="Lato" w:hAnsi="Lato" w:cs="Arial"/>
          <w:spacing w:val="4"/>
        </w:rPr>
        <w:t xml:space="preserve">tomu </w:t>
      </w:r>
      <w:r>
        <w:rPr>
          <w:rFonts w:ascii="Lato" w:hAnsi="Lato" w:cs="Arial"/>
          <w:spacing w:val="4"/>
        </w:rPr>
        <w:t>13.1.1</w:t>
      </w:r>
      <w:r w:rsidRPr="0055574B">
        <w:rPr>
          <w:rFonts w:ascii="Lato" w:hAnsi="Lato" w:cs="Arial"/>
          <w:spacing w:val="4"/>
        </w:rPr>
        <w:t xml:space="preserve"> </w:t>
      </w:r>
      <w:r w:rsidR="006B022B">
        <w:rPr>
          <w:rFonts w:ascii="Lato" w:hAnsi="Lato" w:cs="Arial"/>
          <w:spacing w:val="4"/>
        </w:rPr>
        <w:t xml:space="preserve">dokumentacji geologicznej </w:t>
      </w:r>
      <w:r w:rsidR="006B022B">
        <w:rPr>
          <w:rFonts w:ascii="Lato" w:hAnsi="Lato" w:cs="Arial"/>
          <w:spacing w:val="4"/>
        </w:rPr>
        <w:br/>
        <w:t>i geotechnicznej</w:t>
      </w:r>
      <w:r w:rsidRPr="00F22D4B">
        <w:rPr>
          <w:rFonts w:ascii="Lato" w:hAnsi="Lato" w:cs="Arial"/>
          <w:bCs/>
          <w:iCs/>
          <w:spacing w:val="4"/>
        </w:rPr>
        <w:t>, któr</w:t>
      </w:r>
      <w:r>
        <w:rPr>
          <w:rFonts w:ascii="Lato" w:hAnsi="Lato" w:cs="Arial"/>
          <w:bCs/>
          <w:iCs/>
          <w:spacing w:val="4"/>
        </w:rPr>
        <w:t>e</w:t>
      </w:r>
      <w:r w:rsidRPr="00F22D4B">
        <w:rPr>
          <w:rFonts w:ascii="Lato" w:hAnsi="Lato" w:cs="Arial"/>
          <w:bCs/>
          <w:iCs/>
          <w:spacing w:val="4"/>
        </w:rPr>
        <w:t xml:space="preserve"> stanowi</w:t>
      </w:r>
      <w:r>
        <w:rPr>
          <w:rFonts w:ascii="Lato" w:hAnsi="Lato" w:cs="Arial"/>
          <w:bCs/>
          <w:iCs/>
          <w:spacing w:val="4"/>
        </w:rPr>
        <w:t>ą</w:t>
      </w:r>
      <w:r w:rsidRPr="00F22D4B">
        <w:rPr>
          <w:rFonts w:ascii="Lato" w:hAnsi="Lato" w:cs="Arial"/>
          <w:bCs/>
          <w:iCs/>
          <w:spacing w:val="4"/>
        </w:rPr>
        <w:t xml:space="preserve"> załącznik</w:t>
      </w:r>
      <w:r>
        <w:rPr>
          <w:rFonts w:ascii="Lato" w:hAnsi="Lato" w:cs="Arial"/>
          <w:bCs/>
          <w:iCs/>
          <w:spacing w:val="4"/>
        </w:rPr>
        <w:t>i</w:t>
      </w:r>
      <w:r w:rsidRPr="00F22D4B">
        <w:rPr>
          <w:rFonts w:ascii="Lato" w:hAnsi="Lato" w:cs="Arial"/>
          <w:bCs/>
          <w:iCs/>
          <w:spacing w:val="4"/>
        </w:rPr>
        <w:t xml:space="preserve"> </w:t>
      </w:r>
      <w:r>
        <w:rPr>
          <w:rFonts w:ascii="Lato" w:hAnsi="Lato" w:cs="Arial"/>
          <w:bCs/>
          <w:iCs/>
          <w:spacing w:val="4"/>
        </w:rPr>
        <w:t>nr 55.1-55.3</w:t>
      </w:r>
      <w:r w:rsidRPr="00F22D4B">
        <w:rPr>
          <w:rFonts w:ascii="Lato" w:hAnsi="Lato" w:cs="Arial"/>
          <w:bCs/>
          <w:iCs/>
          <w:spacing w:val="4"/>
        </w:rPr>
        <w:t xml:space="preserve"> do niniejszej decyzji, </w:t>
      </w:r>
      <w:r>
        <w:rPr>
          <w:rFonts w:ascii="Lato" w:hAnsi="Lato" w:cs="Arial"/>
          <w:bCs/>
          <w:iCs/>
          <w:spacing w:val="4"/>
        </w:rPr>
        <w:t xml:space="preserve"> </w:t>
      </w:r>
    </w:p>
    <w:p w14:paraId="664BE8B6" w14:textId="52127C3E" w:rsidR="00AE392A" w:rsidRPr="00F22D4B" w:rsidRDefault="00AE392A" w:rsidP="00AE392A">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ych stron nr 2-7 </w:t>
      </w:r>
      <w:r w:rsidRPr="00174CA0">
        <w:rPr>
          <w:rFonts w:ascii="Lato" w:hAnsi="Lato" w:cs="Arial"/>
          <w:spacing w:val="4"/>
        </w:rPr>
        <w:t xml:space="preserve">tomu </w:t>
      </w:r>
      <w:r>
        <w:rPr>
          <w:rFonts w:ascii="Lato" w:hAnsi="Lato" w:cs="Arial"/>
          <w:spacing w:val="4"/>
        </w:rPr>
        <w:t>13.1.2 – Zeszyt 1</w:t>
      </w:r>
      <w:r w:rsidRPr="0055574B">
        <w:rPr>
          <w:rFonts w:ascii="Lato" w:hAnsi="Lato" w:cs="Arial"/>
          <w:spacing w:val="4"/>
        </w:rPr>
        <w:t xml:space="preserve"> </w:t>
      </w:r>
      <w:r w:rsidR="006B022B">
        <w:rPr>
          <w:rFonts w:ascii="Lato" w:hAnsi="Lato" w:cs="Arial"/>
          <w:spacing w:val="4"/>
        </w:rPr>
        <w:t>dokumentacji geologicznej i geotechnicznej</w:t>
      </w:r>
      <w:r w:rsidRPr="00F22D4B">
        <w:rPr>
          <w:rFonts w:ascii="Lato" w:hAnsi="Lato" w:cs="Arial"/>
          <w:bCs/>
          <w:iCs/>
          <w:spacing w:val="4"/>
        </w:rPr>
        <w:t>, któr</w:t>
      </w:r>
      <w:r>
        <w:rPr>
          <w:rFonts w:ascii="Lato" w:hAnsi="Lato" w:cs="Arial"/>
          <w:bCs/>
          <w:iCs/>
          <w:spacing w:val="4"/>
        </w:rPr>
        <w:t xml:space="preserve">e </w:t>
      </w:r>
      <w:r w:rsidRPr="00F22D4B">
        <w:rPr>
          <w:rFonts w:ascii="Lato" w:hAnsi="Lato" w:cs="Arial"/>
          <w:bCs/>
          <w:iCs/>
          <w:spacing w:val="4"/>
        </w:rPr>
        <w:t>stanowi</w:t>
      </w:r>
      <w:r>
        <w:rPr>
          <w:rFonts w:ascii="Lato" w:hAnsi="Lato" w:cs="Arial"/>
          <w:bCs/>
          <w:iCs/>
          <w:spacing w:val="4"/>
        </w:rPr>
        <w:t>ą</w:t>
      </w:r>
      <w:r w:rsidRPr="00F22D4B">
        <w:rPr>
          <w:rFonts w:ascii="Lato" w:hAnsi="Lato" w:cs="Arial"/>
          <w:bCs/>
          <w:iCs/>
          <w:spacing w:val="4"/>
        </w:rPr>
        <w:t xml:space="preserve"> załącznik nr </w:t>
      </w:r>
      <w:r>
        <w:rPr>
          <w:rFonts w:ascii="Lato" w:hAnsi="Lato" w:cs="Arial"/>
          <w:bCs/>
          <w:iCs/>
          <w:spacing w:val="4"/>
        </w:rPr>
        <w:t>56</w:t>
      </w:r>
      <w:r w:rsidRPr="00F22D4B">
        <w:rPr>
          <w:rFonts w:ascii="Lato" w:hAnsi="Lato" w:cs="Arial"/>
          <w:bCs/>
          <w:iCs/>
          <w:spacing w:val="4"/>
        </w:rPr>
        <w:t xml:space="preserve"> do niniejszej decyzji, </w:t>
      </w:r>
      <w:r>
        <w:rPr>
          <w:rFonts w:ascii="Lato" w:hAnsi="Lato" w:cs="Arial"/>
          <w:bCs/>
          <w:iCs/>
          <w:spacing w:val="4"/>
        </w:rPr>
        <w:t xml:space="preserve">  </w:t>
      </w:r>
    </w:p>
    <w:p w14:paraId="5BB69C09" w14:textId="56BDE3BF" w:rsidR="00AE392A" w:rsidRPr="00F22D4B" w:rsidRDefault="00AE392A" w:rsidP="00AE392A">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ych stron nr 2-7 </w:t>
      </w:r>
      <w:r w:rsidRPr="00174CA0">
        <w:rPr>
          <w:rFonts w:ascii="Lato" w:hAnsi="Lato" w:cs="Arial"/>
          <w:spacing w:val="4"/>
        </w:rPr>
        <w:t xml:space="preserve">tomu </w:t>
      </w:r>
      <w:r>
        <w:rPr>
          <w:rFonts w:ascii="Lato" w:hAnsi="Lato" w:cs="Arial"/>
          <w:spacing w:val="4"/>
        </w:rPr>
        <w:t>13.1.2 – Zeszyt 2</w:t>
      </w:r>
      <w:r w:rsidRPr="0055574B">
        <w:rPr>
          <w:rFonts w:ascii="Lato" w:hAnsi="Lato" w:cs="Arial"/>
          <w:spacing w:val="4"/>
        </w:rPr>
        <w:t xml:space="preserve"> </w:t>
      </w:r>
      <w:r w:rsidR="006B022B">
        <w:rPr>
          <w:rFonts w:ascii="Lato" w:hAnsi="Lato" w:cs="Arial"/>
          <w:spacing w:val="4"/>
        </w:rPr>
        <w:t>dokumentacji geologicznej i geotechnicznej</w:t>
      </w:r>
      <w:r w:rsidRPr="00F22D4B">
        <w:rPr>
          <w:rFonts w:ascii="Lato" w:hAnsi="Lato" w:cs="Arial"/>
          <w:bCs/>
          <w:iCs/>
          <w:spacing w:val="4"/>
        </w:rPr>
        <w:t>, któr</w:t>
      </w:r>
      <w:r>
        <w:rPr>
          <w:rFonts w:ascii="Lato" w:hAnsi="Lato" w:cs="Arial"/>
          <w:bCs/>
          <w:iCs/>
          <w:spacing w:val="4"/>
        </w:rPr>
        <w:t xml:space="preserve">e </w:t>
      </w:r>
      <w:r w:rsidRPr="00F22D4B">
        <w:rPr>
          <w:rFonts w:ascii="Lato" w:hAnsi="Lato" w:cs="Arial"/>
          <w:bCs/>
          <w:iCs/>
          <w:spacing w:val="4"/>
        </w:rPr>
        <w:t>stanowi</w:t>
      </w:r>
      <w:r>
        <w:rPr>
          <w:rFonts w:ascii="Lato" w:hAnsi="Lato" w:cs="Arial"/>
          <w:bCs/>
          <w:iCs/>
          <w:spacing w:val="4"/>
        </w:rPr>
        <w:t>ą</w:t>
      </w:r>
      <w:r w:rsidRPr="00F22D4B">
        <w:rPr>
          <w:rFonts w:ascii="Lato" w:hAnsi="Lato" w:cs="Arial"/>
          <w:bCs/>
          <w:iCs/>
          <w:spacing w:val="4"/>
        </w:rPr>
        <w:t xml:space="preserve"> załącznik nr </w:t>
      </w:r>
      <w:r>
        <w:rPr>
          <w:rFonts w:ascii="Lato" w:hAnsi="Lato" w:cs="Arial"/>
          <w:bCs/>
          <w:iCs/>
          <w:spacing w:val="4"/>
        </w:rPr>
        <w:t>57</w:t>
      </w:r>
      <w:r w:rsidRPr="00F22D4B">
        <w:rPr>
          <w:rFonts w:ascii="Lato" w:hAnsi="Lato" w:cs="Arial"/>
          <w:bCs/>
          <w:iCs/>
          <w:spacing w:val="4"/>
        </w:rPr>
        <w:t xml:space="preserve"> do niniejszej decyzji, </w:t>
      </w:r>
      <w:r>
        <w:rPr>
          <w:rFonts w:ascii="Lato" w:hAnsi="Lato" w:cs="Arial"/>
          <w:bCs/>
          <w:iCs/>
          <w:spacing w:val="4"/>
        </w:rPr>
        <w:t xml:space="preserve">  </w:t>
      </w:r>
    </w:p>
    <w:p w14:paraId="078CE6E8" w14:textId="4D400AE9" w:rsidR="00AE392A" w:rsidRPr="00F22D4B" w:rsidRDefault="00AE392A" w:rsidP="00AE392A">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ych stron nr 2-7 </w:t>
      </w:r>
      <w:r w:rsidRPr="00174CA0">
        <w:rPr>
          <w:rFonts w:ascii="Lato" w:hAnsi="Lato" w:cs="Arial"/>
          <w:spacing w:val="4"/>
        </w:rPr>
        <w:t xml:space="preserve">tomu </w:t>
      </w:r>
      <w:r>
        <w:rPr>
          <w:rFonts w:ascii="Lato" w:hAnsi="Lato" w:cs="Arial"/>
          <w:spacing w:val="4"/>
        </w:rPr>
        <w:t>13.1.2 – Zeszyt 3</w:t>
      </w:r>
      <w:r w:rsidRPr="0055574B">
        <w:rPr>
          <w:rFonts w:ascii="Lato" w:hAnsi="Lato" w:cs="Arial"/>
          <w:spacing w:val="4"/>
        </w:rPr>
        <w:t xml:space="preserve"> </w:t>
      </w:r>
      <w:r w:rsidR="006B022B">
        <w:rPr>
          <w:rFonts w:ascii="Lato" w:hAnsi="Lato" w:cs="Arial"/>
          <w:spacing w:val="4"/>
        </w:rPr>
        <w:t>dokumentacji geologicznej i geotechnicznej</w:t>
      </w:r>
      <w:r w:rsidRPr="00F22D4B">
        <w:rPr>
          <w:rFonts w:ascii="Lato" w:hAnsi="Lato" w:cs="Arial"/>
          <w:bCs/>
          <w:iCs/>
          <w:spacing w:val="4"/>
        </w:rPr>
        <w:t>, któr</w:t>
      </w:r>
      <w:r>
        <w:rPr>
          <w:rFonts w:ascii="Lato" w:hAnsi="Lato" w:cs="Arial"/>
          <w:bCs/>
          <w:iCs/>
          <w:spacing w:val="4"/>
        </w:rPr>
        <w:t xml:space="preserve">e </w:t>
      </w:r>
      <w:r w:rsidRPr="00F22D4B">
        <w:rPr>
          <w:rFonts w:ascii="Lato" w:hAnsi="Lato" w:cs="Arial"/>
          <w:bCs/>
          <w:iCs/>
          <w:spacing w:val="4"/>
        </w:rPr>
        <w:t>stanowi</w:t>
      </w:r>
      <w:r>
        <w:rPr>
          <w:rFonts w:ascii="Lato" w:hAnsi="Lato" w:cs="Arial"/>
          <w:bCs/>
          <w:iCs/>
          <w:spacing w:val="4"/>
        </w:rPr>
        <w:t>ą</w:t>
      </w:r>
      <w:r w:rsidRPr="00F22D4B">
        <w:rPr>
          <w:rFonts w:ascii="Lato" w:hAnsi="Lato" w:cs="Arial"/>
          <w:bCs/>
          <w:iCs/>
          <w:spacing w:val="4"/>
        </w:rPr>
        <w:t xml:space="preserve"> załącznik nr </w:t>
      </w:r>
      <w:r>
        <w:rPr>
          <w:rFonts w:ascii="Lato" w:hAnsi="Lato" w:cs="Arial"/>
          <w:bCs/>
          <w:iCs/>
          <w:spacing w:val="4"/>
        </w:rPr>
        <w:t>58</w:t>
      </w:r>
      <w:r w:rsidRPr="00F22D4B">
        <w:rPr>
          <w:rFonts w:ascii="Lato" w:hAnsi="Lato" w:cs="Arial"/>
          <w:bCs/>
          <w:iCs/>
          <w:spacing w:val="4"/>
        </w:rPr>
        <w:t xml:space="preserve"> do niniejszej decyzji, </w:t>
      </w:r>
      <w:r>
        <w:rPr>
          <w:rFonts w:ascii="Lato" w:hAnsi="Lato" w:cs="Arial"/>
          <w:bCs/>
          <w:iCs/>
          <w:spacing w:val="4"/>
        </w:rPr>
        <w:t xml:space="preserve">  </w:t>
      </w:r>
    </w:p>
    <w:p w14:paraId="33E7C37D" w14:textId="76ABBB2F" w:rsidR="009635DB" w:rsidRPr="00F22D4B" w:rsidRDefault="009635DB" w:rsidP="009635DB">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ych stron nr 2-7 </w:t>
      </w:r>
      <w:r w:rsidRPr="00174CA0">
        <w:rPr>
          <w:rFonts w:ascii="Lato" w:hAnsi="Lato" w:cs="Arial"/>
          <w:spacing w:val="4"/>
        </w:rPr>
        <w:t xml:space="preserve">tomu </w:t>
      </w:r>
      <w:r>
        <w:rPr>
          <w:rFonts w:ascii="Lato" w:hAnsi="Lato" w:cs="Arial"/>
          <w:spacing w:val="4"/>
        </w:rPr>
        <w:t>13.1.3</w:t>
      </w:r>
      <w:r w:rsidRPr="0055574B">
        <w:rPr>
          <w:rFonts w:ascii="Lato" w:hAnsi="Lato" w:cs="Arial"/>
          <w:spacing w:val="4"/>
        </w:rPr>
        <w:t xml:space="preserve"> </w:t>
      </w:r>
      <w:r w:rsidR="006B022B">
        <w:rPr>
          <w:rFonts w:ascii="Lato" w:hAnsi="Lato" w:cs="Arial"/>
          <w:spacing w:val="4"/>
        </w:rPr>
        <w:t>dokumentacji geologicznej i geotechnicznej</w:t>
      </w:r>
      <w:r w:rsidRPr="00F22D4B">
        <w:rPr>
          <w:rFonts w:ascii="Lato" w:hAnsi="Lato" w:cs="Arial"/>
          <w:bCs/>
          <w:iCs/>
          <w:spacing w:val="4"/>
        </w:rPr>
        <w:t>, któr</w:t>
      </w:r>
      <w:r>
        <w:rPr>
          <w:rFonts w:ascii="Lato" w:hAnsi="Lato" w:cs="Arial"/>
          <w:bCs/>
          <w:iCs/>
          <w:spacing w:val="4"/>
        </w:rPr>
        <w:t xml:space="preserve">e </w:t>
      </w:r>
      <w:r w:rsidRPr="00F22D4B">
        <w:rPr>
          <w:rFonts w:ascii="Lato" w:hAnsi="Lato" w:cs="Arial"/>
          <w:bCs/>
          <w:iCs/>
          <w:spacing w:val="4"/>
        </w:rPr>
        <w:t>stanowi</w:t>
      </w:r>
      <w:r>
        <w:rPr>
          <w:rFonts w:ascii="Lato" w:hAnsi="Lato" w:cs="Arial"/>
          <w:bCs/>
          <w:iCs/>
          <w:spacing w:val="4"/>
        </w:rPr>
        <w:t>ą</w:t>
      </w:r>
      <w:r w:rsidRPr="00F22D4B">
        <w:rPr>
          <w:rFonts w:ascii="Lato" w:hAnsi="Lato" w:cs="Arial"/>
          <w:bCs/>
          <w:iCs/>
          <w:spacing w:val="4"/>
        </w:rPr>
        <w:t xml:space="preserve"> załącznik nr </w:t>
      </w:r>
      <w:r>
        <w:rPr>
          <w:rFonts w:ascii="Lato" w:hAnsi="Lato" w:cs="Arial"/>
          <w:bCs/>
          <w:iCs/>
          <w:spacing w:val="4"/>
        </w:rPr>
        <w:t>59</w:t>
      </w:r>
      <w:r w:rsidRPr="00F22D4B">
        <w:rPr>
          <w:rFonts w:ascii="Lato" w:hAnsi="Lato" w:cs="Arial"/>
          <w:bCs/>
          <w:iCs/>
          <w:spacing w:val="4"/>
        </w:rPr>
        <w:t xml:space="preserve"> do niniejszej decyzji, </w:t>
      </w:r>
      <w:r>
        <w:rPr>
          <w:rFonts w:ascii="Lato" w:hAnsi="Lato" w:cs="Arial"/>
          <w:bCs/>
          <w:iCs/>
          <w:spacing w:val="4"/>
        </w:rPr>
        <w:t xml:space="preserve">  </w:t>
      </w:r>
    </w:p>
    <w:p w14:paraId="41BBC63D" w14:textId="600EE4A4" w:rsidR="009635DB" w:rsidRPr="00F22D4B" w:rsidRDefault="009635DB" w:rsidP="009635DB">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ych stron nr </w:t>
      </w:r>
      <w:r w:rsidR="00A37FE7">
        <w:rPr>
          <w:rFonts w:ascii="Lato" w:hAnsi="Lato" w:cs="Arial"/>
          <w:spacing w:val="4"/>
        </w:rPr>
        <w:t xml:space="preserve">2, 4-7, 20-21 </w:t>
      </w:r>
      <w:r w:rsidRPr="0055574B">
        <w:rPr>
          <w:rFonts w:ascii="Lato" w:hAnsi="Lato" w:cs="Arial"/>
          <w:spacing w:val="4"/>
        </w:rPr>
        <w:t xml:space="preserve">tomu </w:t>
      </w:r>
      <w:r>
        <w:rPr>
          <w:rFonts w:ascii="Lato" w:hAnsi="Lato" w:cs="Arial"/>
          <w:spacing w:val="4"/>
        </w:rPr>
        <w:t xml:space="preserve">13.2 Część 1 </w:t>
      </w:r>
      <w:r w:rsidR="006B022B">
        <w:rPr>
          <w:rFonts w:ascii="Lato" w:hAnsi="Lato" w:cs="Arial"/>
          <w:spacing w:val="4"/>
        </w:rPr>
        <w:t>dokumentacji geologicznej i geotechnicznej</w:t>
      </w:r>
      <w:r w:rsidRPr="00F22D4B">
        <w:rPr>
          <w:rFonts w:ascii="Lato" w:hAnsi="Lato" w:cs="Arial"/>
          <w:bCs/>
          <w:iCs/>
          <w:spacing w:val="4"/>
        </w:rPr>
        <w:t>, któr</w:t>
      </w:r>
      <w:r>
        <w:rPr>
          <w:rFonts w:ascii="Lato" w:hAnsi="Lato" w:cs="Arial"/>
          <w:bCs/>
          <w:iCs/>
          <w:spacing w:val="4"/>
        </w:rPr>
        <w:t xml:space="preserve">e </w:t>
      </w:r>
      <w:r w:rsidRPr="00F22D4B">
        <w:rPr>
          <w:rFonts w:ascii="Lato" w:hAnsi="Lato" w:cs="Arial"/>
          <w:bCs/>
          <w:iCs/>
          <w:spacing w:val="4"/>
        </w:rPr>
        <w:t>stanowi</w:t>
      </w:r>
      <w:r>
        <w:rPr>
          <w:rFonts w:ascii="Lato" w:hAnsi="Lato" w:cs="Arial"/>
          <w:bCs/>
          <w:iCs/>
          <w:spacing w:val="4"/>
        </w:rPr>
        <w:t>ą</w:t>
      </w:r>
      <w:r w:rsidRPr="00F22D4B">
        <w:rPr>
          <w:rFonts w:ascii="Lato" w:hAnsi="Lato" w:cs="Arial"/>
          <w:bCs/>
          <w:iCs/>
          <w:spacing w:val="4"/>
        </w:rPr>
        <w:t xml:space="preserve"> załącznik </w:t>
      </w:r>
      <w:r w:rsidR="00B02FFD">
        <w:rPr>
          <w:rFonts w:ascii="Lato" w:hAnsi="Lato" w:cs="Arial"/>
          <w:bCs/>
          <w:iCs/>
          <w:spacing w:val="4"/>
        </w:rPr>
        <w:br/>
      </w:r>
      <w:r w:rsidRPr="00F22D4B">
        <w:rPr>
          <w:rFonts w:ascii="Lato" w:hAnsi="Lato" w:cs="Arial"/>
          <w:bCs/>
          <w:iCs/>
          <w:spacing w:val="4"/>
        </w:rPr>
        <w:t xml:space="preserve">nr </w:t>
      </w:r>
      <w:r>
        <w:rPr>
          <w:rFonts w:ascii="Lato" w:hAnsi="Lato" w:cs="Arial"/>
          <w:bCs/>
          <w:iCs/>
          <w:spacing w:val="4"/>
        </w:rPr>
        <w:t>60</w:t>
      </w:r>
      <w:r w:rsidRPr="00F22D4B">
        <w:rPr>
          <w:rFonts w:ascii="Lato" w:hAnsi="Lato" w:cs="Arial"/>
          <w:bCs/>
          <w:iCs/>
          <w:spacing w:val="4"/>
        </w:rPr>
        <w:t xml:space="preserve"> do niniejszej decyzji, </w:t>
      </w:r>
      <w:r>
        <w:rPr>
          <w:rFonts w:ascii="Lato" w:hAnsi="Lato" w:cs="Arial"/>
          <w:bCs/>
          <w:iCs/>
          <w:spacing w:val="4"/>
        </w:rPr>
        <w:t xml:space="preserve">  </w:t>
      </w:r>
      <w:r w:rsidR="00A37FE7">
        <w:rPr>
          <w:rFonts w:ascii="Lato" w:hAnsi="Lato" w:cs="Arial"/>
          <w:bCs/>
          <w:iCs/>
          <w:spacing w:val="4"/>
        </w:rPr>
        <w:t xml:space="preserve"> </w:t>
      </w:r>
    </w:p>
    <w:p w14:paraId="49F7241D" w14:textId="34D63E5F" w:rsidR="009635DB" w:rsidRPr="00F22D4B" w:rsidRDefault="009635DB" w:rsidP="009635DB">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lastRenderedPageBreak/>
        <w:t xml:space="preserve">zatwierdzenie, w miejsce uchylenia, </w:t>
      </w:r>
      <w:r w:rsidRPr="00174CA0">
        <w:rPr>
          <w:rFonts w:ascii="Lato" w:hAnsi="Lato" w:cs="Arial"/>
          <w:bCs/>
          <w:spacing w:val="4"/>
        </w:rPr>
        <w:t>zamienn</w:t>
      </w:r>
      <w:r>
        <w:rPr>
          <w:rFonts w:ascii="Lato" w:hAnsi="Lato" w:cs="Arial"/>
          <w:bCs/>
          <w:spacing w:val="4"/>
        </w:rPr>
        <w:t xml:space="preserve">ych stron nr </w:t>
      </w:r>
      <w:r>
        <w:rPr>
          <w:rFonts w:ascii="Lato" w:hAnsi="Lato" w:cs="Arial"/>
          <w:spacing w:val="4"/>
        </w:rPr>
        <w:t xml:space="preserve">1, 3-6, 9-16, 20-22 </w:t>
      </w:r>
      <w:r w:rsidRPr="0055574B">
        <w:rPr>
          <w:rFonts w:ascii="Lato" w:hAnsi="Lato" w:cs="Arial"/>
          <w:spacing w:val="4"/>
        </w:rPr>
        <w:t xml:space="preserve">tomu </w:t>
      </w:r>
      <w:r>
        <w:rPr>
          <w:rFonts w:ascii="Lato" w:hAnsi="Lato" w:cs="Arial"/>
          <w:spacing w:val="4"/>
        </w:rPr>
        <w:t xml:space="preserve">13.3 – Zeszyt 1 </w:t>
      </w:r>
      <w:r w:rsidR="006B022B">
        <w:rPr>
          <w:rFonts w:ascii="Lato" w:hAnsi="Lato" w:cs="Arial"/>
          <w:spacing w:val="4"/>
        </w:rPr>
        <w:t>dokumentacji geologicznej i geotechnicznej</w:t>
      </w:r>
      <w:r w:rsidRPr="00F22D4B">
        <w:rPr>
          <w:rFonts w:ascii="Lato" w:hAnsi="Lato" w:cs="Arial"/>
          <w:bCs/>
          <w:iCs/>
          <w:spacing w:val="4"/>
        </w:rPr>
        <w:t>, któr</w:t>
      </w:r>
      <w:r>
        <w:rPr>
          <w:rFonts w:ascii="Lato" w:hAnsi="Lato" w:cs="Arial"/>
          <w:bCs/>
          <w:iCs/>
          <w:spacing w:val="4"/>
        </w:rPr>
        <w:t xml:space="preserve">e </w:t>
      </w:r>
      <w:r w:rsidRPr="00F22D4B">
        <w:rPr>
          <w:rFonts w:ascii="Lato" w:hAnsi="Lato" w:cs="Arial"/>
          <w:bCs/>
          <w:iCs/>
          <w:spacing w:val="4"/>
        </w:rPr>
        <w:t>stanowi</w:t>
      </w:r>
      <w:r>
        <w:rPr>
          <w:rFonts w:ascii="Lato" w:hAnsi="Lato" w:cs="Arial"/>
          <w:bCs/>
          <w:iCs/>
          <w:spacing w:val="4"/>
        </w:rPr>
        <w:t>ą</w:t>
      </w:r>
      <w:r w:rsidRPr="00F22D4B">
        <w:rPr>
          <w:rFonts w:ascii="Lato" w:hAnsi="Lato" w:cs="Arial"/>
          <w:bCs/>
          <w:iCs/>
          <w:spacing w:val="4"/>
        </w:rPr>
        <w:t xml:space="preserve"> załącznik nr </w:t>
      </w:r>
      <w:r>
        <w:rPr>
          <w:rFonts w:ascii="Lato" w:hAnsi="Lato" w:cs="Arial"/>
          <w:bCs/>
          <w:iCs/>
          <w:spacing w:val="4"/>
        </w:rPr>
        <w:t>61</w:t>
      </w:r>
      <w:r w:rsidRPr="00F22D4B">
        <w:rPr>
          <w:rFonts w:ascii="Lato" w:hAnsi="Lato" w:cs="Arial"/>
          <w:bCs/>
          <w:iCs/>
          <w:spacing w:val="4"/>
        </w:rPr>
        <w:t xml:space="preserve"> do niniejszej decyzji, </w:t>
      </w:r>
      <w:r>
        <w:rPr>
          <w:rFonts w:ascii="Lato" w:hAnsi="Lato" w:cs="Arial"/>
          <w:bCs/>
          <w:iCs/>
          <w:spacing w:val="4"/>
        </w:rPr>
        <w:t xml:space="preserve">   </w:t>
      </w:r>
    </w:p>
    <w:p w14:paraId="2FB52A69" w14:textId="61C4EACA" w:rsidR="00B61AD6" w:rsidRPr="00F22D4B" w:rsidRDefault="00B61AD6" w:rsidP="00B61AD6">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ych </w:t>
      </w:r>
      <w:r w:rsidRPr="00174CA0">
        <w:rPr>
          <w:rFonts w:ascii="Lato" w:hAnsi="Lato" w:cs="Arial"/>
          <w:spacing w:val="4"/>
        </w:rPr>
        <w:t>arkusz</w:t>
      </w:r>
      <w:r>
        <w:rPr>
          <w:rFonts w:ascii="Lato" w:hAnsi="Lato" w:cs="Arial"/>
          <w:spacing w:val="4"/>
        </w:rPr>
        <w:t>y</w:t>
      </w:r>
      <w:r w:rsidRPr="00174CA0">
        <w:rPr>
          <w:rFonts w:ascii="Lato" w:hAnsi="Lato" w:cs="Arial"/>
          <w:spacing w:val="4"/>
        </w:rPr>
        <w:t xml:space="preserve"> </w:t>
      </w:r>
      <w:r>
        <w:rPr>
          <w:rFonts w:ascii="Lato" w:hAnsi="Lato" w:cs="Arial"/>
          <w:spacing w:val="4"/>
        </w:rPr>
        <w:t>nr 3.2.12, 3.2.15, 3.2.16</w:t>
      </w:r>
      <w:r w:rsidRPr="0055574B">
        <w:rPr>
          <w:rFonts w:ascii="Lato" w:hAnsi="Lato" w:cs="Arial"/>
          <w:spacing w:val="4"/>
        </w:rPr>
        <w:t xml:space="preserve"> </w:t>
      </w:r>
      <w:r>
        <w:rPr>
          <w:rFonts w:ascii="Lato" w:hAnsi="Lato" w:cs="Arial"/>
          <w:spacing w:val="4"/>
        </w:rPr>
        <w:t xml:space="preserve">zał. nr 3.2 mapy dokumentacyjnej </w:t>
      </w:r>
      <w:r w:rsidRPr="0055574B">
        <w:rPr>
          <w:rFonts w:ascii="Lato" w:hAnsi="Lato" w:cs="Arial"/>
          <w:spacing w:val="4"/>
        </w:rPr>
        <w:t xml:space="preserve">tomu </w:t>
      </w:r>
      <w:r>
        <w:rPr>
          <w:rFonts w:ascii="Lato" w:hAnsi="Lato" w:cs="Arial"/>
          <w:spacing w:val="4"/>
        </w:rPr>
        <w:t>13.3 – Zeszyt 2</w:t>
      </w:r>
      <w:r w:rsidRPr="0055574B">
        <w:rPr>
          <w:rFonts w:ascii="Lato" w:hAnsi="Lato" w:cs="Arial"/>
          <w:spacing w:val="4"/>
        </w:rPr>
        <w:t xml:space="preserve"> </w:t>
      </w:r>
      <w:r w:rsidR="006B022B">
        <w:rPr>
          <w:rFonts w:ascii="Lato" w:hAnsi="Lato" w:cs="Arial"/>
          <w:spacing w:val="4"/>
        </w:rPr>
        <w:t>dokumentacji geologicznej i geotechnicznej</w:t>
      </w:r>
      <w:r w:rsidRPr="00F22D4B">
        <w:rPr>
          <w:rFonts w:ascii="Lato" w:hAnsi="Lato" w:cs="Arial"/>
          <w:bCs/>
          <w:iCs/>
          <w:spacing w:val="4"/>
        </w:rPr>
        <w:t>, któr</w:t>
      </w:r>
      <w:r>
        <w:rPr>
          <w:rFonts w:ascii="Lato" w:hAnsi="Lato" w:cs="Arial"/>
          <w:bCs/>
          <w:iCs/>
          <w:spacing w:val="4"/>
        </w:rPr>
        <w:t>e</w:t>
      </w:r>
      <w:r w:rsidRPr="00F22D4B">
        <w:rPr>
          <w:rFonts w:ascii="Lato" w:hAnsi="Lato" w:cs="Arial"/>
          <w:bCs/>
          <w:iCs/>
          <w:spacing w:val="4"/>
        </w:rPr>
        <w:t xml:space="preserve"> stanowi</w:t>
      </w:r>
      <w:r>
        <w:rPr>
          <w:rFonts w:ascii="Lato" w:hAnsi="Lato" w:cs="Arial"/>
          <w:bCs/>
          <w:iCs/>
          <w:spacing w:val="4"/>
        </w:rPr>
        <w:t>ą</w:t>
      </w:r>
      <w:r w:rsidRPr="00F22D4B">
        <w:rPr>
          <w:rFonts w:ascii="Lato" w:hAnsi="Lato" w:cs="Arial"/>
          <w:bCs/>
          <w:iCs/>
          <w:spacing w:val="4"/>
        </w:rPr>
        <w:t xml:space="preserve"> załącznik</w:t>
      </w:r>
      <w:r>
        <w:rPr>
          <w:rFonts w:ascii="Lato" w:hAnsi="Lato" w:cs="Arial"/>
          <w:bCs/>
          <w:iCs/>
          <w:spacing w:val="4"/>
        </w:rPr>
        <w:t>i</w:t>
      </w:r>
      <w:r w:rsidRPr="00F22D4B">
        <w:rPr>
          <w:rFonts w:ascii="Lato" w:hAnsi="Lato" w:cs="Arial"/>
          <w:bCs/>
          <w:iCs/>
          <w:spacing w:val="4"/>
        </w:rPr>
        <w:t xml:space="preserve"> </w:t>
      </w:r>
      <w:r>
        <w:rPr>
          <w:rFonts w:ascii="Lato" w:hAnsi="Lato" w:cs="Arial"/>
          <w:bCs/>
          <w:iCs/>
          <w:spacing w:val="4"/>
        </w:rPr>
        <w:t>nr 62.1-62.3</w:t>
      </w:r>
      <w:r w:rsidRPr="00F22D4B">
        <w:rPr>
          <w:rFonts w:ascii="Lato" w:hAnsi="Lato" w:cs="Arial"/>
          <w:bCs/>
          <w:iCs/>
          <w:spacing w:val="4"/>
        </w:rPr>
        <w:t xml:space="preserve"> do niniejszej decyzji, </w:t>
      </w:r>
      <w:r>
        <w:rPr>
          <w:rFonts w:ascii="Lato" w:hAnsi="Lato" w:cs="Arial"/>
          <w:bCs/>
          <w:iCs/>
          <w:spacing w:val="4"/>
        </w:rPr>
        <w:t xml:space="preserve"> </w:t>
      </w:r>
    </w:p>
    <w:p w14:paraId="22BAF934" w14:textId="1E57CF9C" w:rsidR="00B61AD6" w:rsidRPr="00F22D4B" w:rsidRDefault="00B61AD6" w:rsidP="00B61AD6">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ych stron nr </w:t>
      </w:r>
      <w:r>
        <w:rPr>
          <w:rFonts w:ascii="Lato" w:hAnsi="Lato" w:cs="Arial"/>
          <w:spacing w:val="4"/>
        </w:rPr>
        <w:t xml:space="preserve">1, 3-6, 9-16, 20-22 </w:t>
      </w:r>
      <w:r w:rsidRPr="0055574B">
        <w:rPr>
          <w:rFonts w:ascii="Lato" w:hAnsi="Lato" w:cs="Arial"/>
          <w:spacing w:val="4"/>
        </w:rPr>
        <w:t xml:space="preserve">tomu </w:t>
      </w:r>
      <w:r>
        <w:rPr>
          <w:rFonts w:ascii="Lato" w:hAnsi="Lato" w:cs="Arial"/>
          <w:spacing w:val="4"/>
        </w:rPr>
        <w:t xml:space="preserve">13.3 – Zeszyt 5 </w:t>
      </w:r>
      <w:r w:rsidR="006B022B">
        <w:rPr>
          <w:rFonts w:ascii="Lato" w:hAnsi="Lato" w:cs="Arial"/>
          <w:spacing w:val="4"/>
        </w:rPr>
        <w:t>dokumentacji geologicznej i geotechnicznej</w:t>
      </w:r>
      <w:r w:rsidRPr="00F22D4B">
        <w:rPr>
          <w:rFonts w:ascii="Lato" w:hAnsi="Lato" w:cs="Arial"/>
          <w:bCs/>
          <w:iCs/>
          <w:spacing w:val="4"/>
        </w:rPr>
        <w:t>, któr</w:t>
      </w:r>
      <w:r>
        <w:rPr>
          <w:rFonts w:ascii="Lato" w:hAnsi="Lato" w:cs="Arial"/>
          <w:bCs/>
          <w:iCs/>
          <w:spacing w:val="4"/>
        </w:rPr>
        <w:t xml:space="preserve">e </w:t>
      </w:r>
      <w:r w:rsidRPr="00F22D4B">
        <w:rPr>
          <w:rFonts w:ascii="Lato" w:hAnsi="Lato" w:cs="Arial"/>
          <w:bCs/>
          <w:iCs/>
          <w:spacing w:val="4"/>
        </w:rPr>
        <w:t>stanowi</w:t>
      </w:r>
      <w:r>
        <w:rPr>
          <w:rFonts w:ascii="Lato" w:hAnsi="Lato" w:cs="Arial"/>
          <w:bCs/>
          <w:iCs/>
          <w:spacing w:val="4"/>
        </w:rPr>
        <w:t>ą</w:t>
      </w:r>
      <w:r w:rsidRPr="00F22D4B">
        <w:rPr>
          <w:rFonts w:ascii="Lato" w:hAnsi="Lato" w:cs="Arial"/>
          <w:bCs/>
          <w:iCs/>
          <w:spacing w:val="4"/>
        </w:rPr>
        <w:t xml:space="preserve"> załącznik nr </w:t>
      </w:r>
      <w:r>
        <w:rPr>
          <w:rFonts w:ascii="Lato" w:hAnsi="Lato" w:cs="Arial"/>
          <w:bCs/>
          <w:iCs/>
          <w:spacing w:val="4"/>
        </w:rPr>
        <w:t>63</w:t>
      </w:r>
      <w:r w:rsidRPr="00F22D4B">
        <w:rPr>
          <w:rFonts w:ascii="Lato" w:hAnsi="Lato" w:cs="Arial"/>
          <w:bCs/>
          <w:iCs/>
          <w:spacing w:val="4"/>
        </w:rPr>
        <w:t xml:space="preserve"> do niniejszej decyzji, </w:t>
      </w:r>
      <w:r>
        <w:rPr>
          <w:rFonts w:ascii="Lato" w:hAnsi="Lato" w:cs="Arial"/>
          <w:bCs/>
          <w:iCs/>
          <w:spacing w:val="4"/>
        </w:rPr>
        <w:t xml:space="preserve">   </w:t>
      </w:r>
    </w:p>
    <w:p w14:paraId="79F6FDDA" w14:textId="0BCD196C" w:rsidR="00B61AD6" w:rsidRPr="00F22D4B" w:rsidRDefault="00B61AD6" w:rsidP="00B61AD6">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ych </w:t>
      </w:r>
      <w:r w:rsidRPr="00174CA0">
        <w:rPr>
          <w:rFonts w:ascii="Lato" w:hAnsi="Lato" w:cs="Arial"/>
          <w:spacing w:val="4"/>
        </w:rPr>
        <w:t>arkusz</w:t>
      </w:r>
      <w:r>
        <w:rPr>
          <w:rFonts w:ascii="Lato" w:hAnsi="Lato" w:cs="Arial"/>
          <w:spacing w:val="4"/>
        </w:rPr>
        <w:t>y</w:t>
      </w:r>
      <w:r w:rsidRPr="00174CA0">
        <w:rPr>
          <w:rFonts w:ascii="Lato" w:hAnsi="Lato" w:cs="Arial"/>
          <w:spacing w:val="4"/>
        </w:rPr>
        <w:t xml:space="preserve"> </w:t>
      </w:r>
      <w:r>
        <w:rPr>
          <w:rFonts w:ascii="Lato" w:hAnsi="Lato" w:cs="Arial"/>
          <w:spacing w:val="4"/>
        </w:rPr>
        <w:t>nr 3.2.12, 3.2.15, 3.2.16</w:t>
      </w:r>
      <w:r w:rsidRPr="0055574B">
        <w:rPr>
          <w:rFonts w:ascii="Lato" w:hAnsi="Lato" w:cs="Arial"/>
          <w:spacing w:val="4"/>
        </w:rPr>
        <w:t xml:space="preserve"> </w:t>
      </w:r>
      <w:r>
        <w:rPr>
          <w:rFonts w:ascii="Lato" w:hAnsi="Lato" w:cs="Arial"/>
          <w:spacing w:val="4"/>
        </w:rPr>
        <w:t xml:space="preserve">zał. nr 3.2 mapy dokumentacyjnej </w:t>
      </w:r>
      <w:r w:rsidRPr="0055574B">
        <w:rPr>
          <w:rFonts w:ascii="Lato" w:hAnsi="Lato" w:cs="Arial"/>
          <w:spacing w:val="4"/>
        </w:rPr>
        <w:t xml:space="preserve">tomu </w:t>
      </w:r>
      <w:r>
        <w:rPr>
          <w:rFonts w:ascii="Lato" w:hAnsi="Lato" w:cs="Arial"/>
          <w:spacing w:val="4"/>
        </w:rPr>
        <w:t>13.3 – Zeszyt 5</w:t>
      </w:r>
      <w:r w:rsidR="006B022B">
        <w:rPr>
          <w:rFonts w:ascii="Lato" w:hAnsi="Lato" w:cs="Arial"/>
          <w:spacing w:val="4"/>
        </w:rPr>
        <w:t xml:space="preserve"> dokumentacji geologicznej i geotechnicznej</w:t>
      </w:r>
      <w:r w:rsidRPr="00F22D4B">
        <w:rPr>
          <w:rFonts w:ascii="Lato" w:hAnsi="Lato" w:cs="Arial"/>
          <w:bCs/>
          <w:iCs/>
          <w:spacing w:val="4"/>
        </w:rPr>
        <w:t>, któr</w:t>
      </w:r>
      <w:r>
        <w:rPr>
          <w:rFonts w:ascii="Lato" w:hAnsi="Lato" w:cs="Arial"/>
          <w:bCs/>
          <w:iCs/>
          <w:spacing w:val="4"/>
        </w:rPr>
        <w:t>e</w:t>
      </w:r>
      <w:r w:rsidRPr="00F22D4B">
        <w:rPr>
          <w:rFonts w:ascii="Lato" w:hAnsi="Lato" w:cs="Arial"/>
          <w:bCs/>
          <w:iCs/>
          <w:spacing w:val="4"/>
        </w:rPr>
        <w:t xml:space="preserve"> stanowi</w:t>
      </w:r>
      <w:r>
        <w:rPr>
          <w:rFonts w:ascii="Lato" w:hAnsi="Lato" w:cs="Arial"/>
          <w:bCs/>
          <w:iCs/>
          <w:spacing w:val="4"/>
        </w:rPr>
        <w:t>ą</w:t>
      </w:r>
      <w:r w:rsidRPr="00F22D4B">
        <w:rPr>
          <w:rFonts w:ascii="Lato" w:hAnsi="Lato" w:cs="Arial"/>
          <w:bCs/>
          <w:iCs/>
          <w:spacing w:val="4"/>
        </w:rPr>
        <w:t xml:space="preserve"> załącznik</w:t>
      </w:r>
      <w:r>
        <w:rPr>
          <w:rFonts w:ascii="Lato" w:hAnsi="Lato" w:cs="Arial"/>
          <w:bCs/>
          <w:iCs/>
          <w:spacing w:val="4"/>
        </w:rPr>
        <w:t>i</w:t>
      </w:r>
      <w:r w:rsidRPr="00F22D4B">
        <w:rPr>
          <w:rFonts w:ascii="Lato" w:hAnsi="Lato" w:cs="Arial"/>
          <w:bCs/>
          <w:iCs/>
          <w:spacing w:val="4"/>
        </w:rPr>
        <w:t xml:space="preserve"> </w:t>
      </w:r>
      <w:r>
        <w:rPr>
          <w:rFonts w:ascii="Lato" w:hAnsi="Lato" w:cs="Arial"/>
          <w:bCs/>
          <w:iCs/>
          <w:spacing w:val="4"/>
        </w:rPr>
        <w:t>nr 64.1-64.3</w:t>
      </w:r>
      <w:r w:rsidRPr="00F22D4B">
        <w:rPr>
          <w:rFonts w:ascii="Lato" w:hAnsi="Lato" w:cs="Arial"/>
          <w:bCs/>
          <w:iCs/>
          <w:spacing w:val="4"/>
        </w:rPr>
        <w:t xml:space="preserve"> do niniejszej decyzji, </w:t>
      </w:r>
      <w:r>
        <w:rPr>
          <w:rFonts w:ascii="Lato" w:hAnsi="Lato" w:cs="Arial"/>
          <w:bCs/>
          <w:iCs/>
          <w:spacing w:val="4"/>
        </w:rPr>
        <w:t xml:space="preserve"> </w:t>
      </w:r>
    </w:p>
    <w:p w14:paraId="467A5551" w14:textId="2E378007" w:rsidR="0055574B" w:rsidRPr="00F66FAE" w:rsidRDefault="00227C14" w:rsidP="00227C14">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zamienn</w:t>
      </w:r>
      <w:r>
        <w:rPr>
          <w:rFonts w:ascii="Lato" w:hAnsi="Lato" w:cs="Arial"/>
          <w:bCs/>
          <w:spacing w:val="4"/>
        </w:rPr>
        <w:t xml:space="preserve">ych stron nr </w:t>
      </w:r>
      <w:r>
        <w:rPr>
          <w:rFonts w:ascii="Lato" w:hAnsi="Lato" w:cs="Arial"/>
          <w:spacing w:val="4"/>
        </w:rPr>
        <w:t xml:space="preserve">2/6-6/6, 10, 20 </w:t>
      </w:r>
      <w:r w:rsidRPr="0055574B">
        <w:rPr>
          <w:rFonts w:ascii="Lato" w:hAnsi="Lato" w:cs="Arial"/>
          <w:spacing w:val="4"/>
        </w:rPr>
        <w:t xml:space="preserve">tomu </w:t>
      </w:r>
      <w:r>
        <w:rPr>
          <w:rFonts w:ascii="Lato" w:hAnsi="Lato" w:cs="Arial"/>
          <w:spacing w:val="4"/>
        </w:rPr>
        <w:t>14</w:t>
      </w:r>
      <w:r w:rsidR="006B022B">
        <w:rPr>
          <w:rFonts w:ascii="Lato" w:hAnsi="Lato" w:cs="Arial"/>
          <w:spacing w:val="4"/>
        </w:rPr>
        <w:t xml:space="preserve"> Informacji dotyczącej bezpieczeństwa i ochrony zdrowia</w:t>
      </w:r>
      <w:r w:rsidRPr="00F22D4B">
        <w:rPr>
          <w:rFonts w:ascii="Lato" w:hAnsi="Lato" w:cs="Arial"/>
          <w:bCs/>
          <w:iCs/>
          <w:spacing w:val="4"/>
        </w:rPr>
        <w:t>, któr</w:t>
      </w:r>
      <w:r>
        <w:rPr>
          <w:rFonts w:ascii="Lato" w:hAnsi="Lato" w:cs="Arial"/>
          <w:bCs/>
          <w:iCs/>
          <w:spacing w:val="4"/>
        </w:rPr>
        <w:t xml:space="preserve">e </w:t>
      </w:r>
      <w:r w:rsidRPr="00F22D4B">
        <w:rPr>
          <w:rFonts w:ascii="Lato" w:hAnsi="Lato" w:cs="Arial"/>
          <w:bCs/>
          <w:iCs/>
          <w:spacing w:val="4"/>
        </w:rPr>
        <w:t>stanowi</w:t>
      </w:r>
      <w:r>
        <w:rPr>
          <w:rFonts w:ascii="Lato" w:hAnsi="Lato" w:cs="Arial"/>
          <w:bCs/>
          <w:iCs/>
          <w:spacing w:val="4"/>
        </w:rPr>
        <w:t>ą</w:t>
      </w:r>
      <w:r w:rsidRPr="00F22D4B">
        <w:rPr>
          <w:rFonts w:ascii="Lato" w:hAnsi="Lato" w:cs="Arial"/>
          <w:bCs/>
          <w:iCs/>
          <w:spacing w:val="4"/>
        </w:rPr>
        <w:t xml:space="preserve"> załącznik nr </w:t>
      </w:r>
      <w:r>
        <w:rPr>
          <w:rFonts w:ascii="Lato" w:hAnsi="Lato" w:cs="Arial"/>
          <w:bCs/>
          <w:iCs/>
          <w:spacing w:val="4"/>
        </w:rPr>
        <w:t>65</w:t>
      </w:r>
      <w:r w:rsidRPr="00F22D4B">
        <w:rPr>
          <w:rFonts w:ascii="Lato" w:hAnsi="Lato" w:cs="Arial"/>
          <w:bCs/>
          <w:iCs/>
          <w:spacing w:val="4"/>
        </w:rPr>
        <w:t xml:space="preserve"> do niniejszej decyzji</w:t>
      </w:r>
      <w:r w:rsidR="00F66FAE">
        <w:rPr>
          <w:rFonts w:ascii="Lato" w:hAnsi="Lato" w:cs="Arial"/>
          <w:bCs/>
          <w:iCs/>
          <w:spacing w:val="4"/>
        </w:rPr>
        <w:t>.</w:t>
      </w:r>
    </w:p>
    <w:p w14:paraId="55EDF140" w14:textId="77777777" w:rsidR="00227C14" w:rsidRPr="00227C14" w:rsidRDefault="00227C14" w:rsidP="00227C14">
      <w:pPr>
        <w:widowControl w:val="0"/>
        <w:numPr>
          <w:ilvl w:val="0"/>
          <w:numId w:val="7"/>
        </w:numPr>
        <w:tabs>
          <w:tab w:val="left" w:pos="284"/>
        </w:tabs>
        <w:suppressAutoHyphens/>
        <w:spacing w:after="240" w:line="240" w:lineRule="exact"/>
        <w:jc w:val="both"/>
        <w:textAlignment w:val="baseline"/>
        <w:rPr>
          <w:rFonts w:ascii="Lato" w:hAnsi="Lato"/>
        </w:rPr>
      </w:pPr>
      <w:r>
        <w:rPr>
          <w:rFonts w:ascii="Lato" w:hAnsi="Lato" w:cs="Arial"/>
          <w:b/>
          <w:bCs/>
          <w:spacing w:val="4"/>
          <w:kern w:val="2"/>
        </w:rPr>
        <w:t>Uchylam:</w:t>
      </w:r>
      <w:r w:rsidRPr="0089255A">
        <w:rPr>
          <w:rFonts w:ascii="Lato" w:hAnsi="Lato" w:cs="Arial"/>
          <w:b/>
          <w:bCs/>
          <w:spacing w:val="4"/>
          <w:kern w:val="2"/>
        </w:rPr>
        <w:t xml:space="preserve"> </w:t>
      </w:r>
    </w:p>
    <w:p w14:paraId="7A1E2872" w14:textId="54946C76" w:rsidR="00742252" w:rsidRPr="00742252" w:rsidRDefault="00742252" w:rsidP="00742252">
      <w:pPr>
        <w:numPr>
          <w:ilvl w:val="0"/>
          <w:numId w:val="20"/>
        </w:numPr>
        <w:spacing w:after="240" w:line="240" w:lineRule="exact"/>
        <w:ind w:left="567" w:hanging="283"/>
        <w:jc w:val="both"/>
        <w:rPr>
          <w:rFonts w:ascii="Lato" w:hAnsi="Lato" w:cs="Arial"/>
          <w:spacing w:val="4"/>
          <w:szCs w:val="20"/>
        </w:rPr>
      </w:pPr>
      <w:r w:rsidRPr="00742252">
        <w:rPr>
          <w:rFonts w:ascii="Lato" w:hAnsi="Lato" w:cs="Arial"/>
          <w:spacing w:val="4"/>
          <w:szCs w:val="20"/>
        </w:rPr>
        <w:t xml:space="preserve">wykaz </w:t>
      </w:r>
      <w:r>
        <w:rPr>
          <w:rFonts w:ascii="Lato" w:hAnsi="Lato" w:cs="Arial"/>
          <w:spacing w:val="4"/>
          <w:szCs w:val="20"/>
        </w:rPr>
        <w:t>działek</w:t>
      </w:r>
      <w:r w:rsidRPr="00742252">
        <w:rPr>
          <w:rFonts w:ascii="Lato" w:hAnsi="Lato" w:cs="Arial"/>
          <w:spacing w:val="4"/>
          <w:szCs w:val="20"/>
        </w:rPr>
        <w:t xml:space="preserve"> w liniach rozgraniczających, stanowiący załącznik nr </w:t>
      </w:r>
      <w:r>
        <w:rPr>
          <w:rFonts w:ascii="Lato" w:hAnsi="Lato" w:cs="Arial"/>
          <w:spacing w:val="4"/>
          <w:szCs w:val="20"/>
        </w:rPr>
        <w:t>3</w:t>
      </w:r>
      <w:r w:rsidRPr="00742252">
        <w:rPr>
          <w:rFonts w:ascii="Lato" w:hAnsi="Lato" w:cs="Arial"/>
          <w:spacing w:val="4"/>
          <w:szCs w:val="20"/>
        </w:rPr>
        <w:t xml:space="preserve"> do zaskarżonej decyzji,</w:t>
      </w:r>
    </w:p>
    <w:p w14:paraId="7202A003" w14:textId="3C9BB710" w:rsidR="00742252" w:rsidRPr="00742252" w:rsidRDefault="00742252" w:rsidP="00742252">
      <w:pPr>
        <w:numPr>
          <w:ilvl w:val="0"/>
          <w:numId w:val="20"/>
        </w:numPr>
        <w:spacing w:after="240" w:line="240" w:lineRule="exact"/>
        <w:ind w:left="567" w:hanging="283"/>
        <w:jc w:val="both"/>
        <w:rPr>
          <w:rFonts w:ascii="Lato" w:hAnsi="Lato" w:cs="Arial"/>
          <w:spacing w:val="4"/>
          <w:szCs w:val="20"/>
        </w:rPr>
      </w:pPr>
      <w:r w:rsidRPr="00742252">
        <w:rPr>
          <w:rFonts w:ascii="Lato" w:hAnsi="Lato" w:cs="Arial"/>
          <w:spacing w:val="4"/>
          <w:szCs w:val="20"/>
        </w:rPr>
        <w:t xml:space="preserve">wykaz </w:t>
      </w:r>
      <w:r>
        <w:rPr>
          <w:rFonts w:ascii="Lato" w:hAnsi="Lato" w:cs="Arial"/>
          <w:spacing w:val="4"/>
          <w:szCs w:val="20"/>
        </w:rPr>
        <w:t>działek</w:t>
      </w:r>
      <w:r w:rsidRPr="00742252">
        <w:rPr>
          <w:rFonts w:ascii="Lato" w:hAnsi="Lato" w:cs="Arial"/>
          <w:spacing w:val="4"/>
          <w:szCs w:val="20"/>
        </w:rPr>
        <w:t xml:space="preserve"> przeznaczonych do ograniczonego sposobu korzystania, stanowiący załącznik nr </w:t>
      </w:r>
      <w:r>
        <w:rPr>
          <w:rFonts w:ascii="Lato" w:hAnsi="Lato" w:cs="Arial"/>
          <w:spacing w:val="4"/>
          <w:szCs w:val="20"/>
        </w:rPr>
        <w:t>4</w:t>
      </w:r>
      <w:r w:rsidRPr="00742252">
        <w:rPr>
          <w:rFonts w:ascii="Lato" w:hAnsi="Lato" w:cs="Arial"/>
          <w:spacing w:val="4"/>
          <w:szCs w:val="20"/>
        </w:rPr>
        <w:t xml:space="preserve"> do zaskarżonej decyzji,</w:t>
      </w:r>
    </w:p>
    <w:p w14:paraId="68E44C6F" w14:textId="502FB160" w:rsidR="000C2CAF" w:rsidRPr="006E7737" w:rsidRDefault="00742252" w:rsidP="000C2CAF">
      <w:pPr>
        <w:numPr>
          <w:ilvl w:val="0"/>
          <w:numId w:val="20"/>
        </w:numPr>
        <w:spacing w:after="240" w:line="240" w:lineRule="exact"/>
        <w:ind w:left="567" w:hanging="283"/>
        <w:jc w:val="both"/>
        <w:rPr>
          <w:rFonts w:ascii="Lato" w:hAnsi="Lato" w:cs="Arial"/>
          <w:spacing w:val="4"/>
          <w:szCs w:val="20"/>
        </w:rPr>
      </w:pPr>
      <w:r w:rsidRPr="00742252">
        <w:rPr>
          <w:rFonts w:ascii="Lato" w:hAnsi="Lato" w:cs="Arial"/>
          <w:spacing w:val="4"/>
          <w:szCs w:val="20"/>
        </w:rPr>
        <w:t xml:space="preserve">wykaz </w:t>
      </w:r>
      <w:r>
        <w:rPr>
          <w:rFonts w:ascii="Lato" w:hAnsi="Lato" w:cs="Arial"/>
          <w:spacing w:val="4"/>
          <w:szCs w:val="20"/>
        </w:rPr>
        <w:t>działek</w:t>
      </w:r>
      <w:r w:rsidRPr="00742252">
        <w:rPr>
          <w:rFonts w:ascii="Lato" w:hAnsi="Lato" w:cs="Arial"/>
          <w:spacing w:val="4"/>
          <w:szCs w:val="20"/>
        </w:rPr>
        <w:t xml:space="preserve"> </w:t>
      </w:r>
      <w:r>
        <w:rPr>
          <w:rFonts w:ascii="Lato" w:hAnsi="Lato" w:cs="Arial"/>
          <w:spacing w:val="4"/>
          <w:szCs w:val="20"/>
        </w:rPr>
        <w:t>stanowiących teren wód płynących</w:t>
      </w:r>
      <w:r w:rsidRPr="00742252">
        <w:rPr>
          <w:rFonts w:ascii="Lato" w:hAnsi="Lato" w:cs="Arial"/>
          <w:spacing w:val="4"/>
          <w:szCs w:val="20"/>
        </w:rPr>
        <w:t xml:space="preserve">, stanowiący załącznik nr </w:t>
      </w:r>
      <w:r>
        <w:rPr>
          <w:rFonts w:ascii="Lato" w:hAnsi="Lato" w:cs="Arial"/>
          <w:spacing w:val="4"/>
          <w:szCs w:val="20"/>
        </w:rPr>
        <w:t>5</w:t>
      </w:r>
      <w:r w:rsidRPr="00742252">
        <w:rPr>
          <w:rFonts w:ascii="Lato" w:hAnsi="Lato" w:cs="Arial"/>
          <w:spacing w:val="4"/>
          <w:szCs w:val="20"/>
        </w:rPr>
        <w:t xml:space="preserve"> do zaskarżonej decyzji,</w:t>
      </w:r>
    </w:p>
    <w:p w14:paraId="35493EA0" w14:textId="38B52113" w:rsidR="00227C14" w:rsidRPr="009117A2" w:rsidRDefault="00227C14" w:rsidP="00227C14">
      <w:pPr>
        <w:widowControl w:val="0"/>
        <w:tabs>
          <w:tab w:val="left" w:pos="284"/>
        </w:tabs>
        <w:suppressAutoHyphens/>
        <w:spacing w:after="240" w:line="240" w:lineRule="exact"/>
        <w:jc w:val="both"/>
        <w:textAlignment w:val="baseline"/>
        <w:rPr>
          <w:rFonts w:ascii="Lato" w:hAnsi="Lato" w:cs="Arial"/>
          <w:spacing w:val="4"/>
          <w:kern w:val="2"/>
        </w:rPr>
      </w:pPr>
      <w:r w:rsidRPr="0089255A">
        <w:rPr>
          <w:rFonts w:ascii="Lato" w:hAnsi="Lato" w:cs="Arial"/>
          <w:b/>
          <w:spacing w:val="4"/>
          <w:kern w:val="2"/>
        </w:rPr>
        <w:t xml:space="preserve">i orzekam w tym zakresie </w:t>
      </w:r>
      <w:r w:rsidRPr="0089255A">
        <w:rPr>
          <w:rFonts w:ascii="Lato" w:hAnsi="Lato" w:cs="Arial"/>
          <w:spacing w:val="4"/>
          <w:kern w:val="2"/>
        </w:rPr>
        <w:t>poprzez:</w:t>
      </w:r>
    </w:p>
    <w:p w14:paraId="2E59A3FA" w14:textId="783F817D" w:rsidR="00742252" w:rsidRPr="00742252" w:rsidRDefault="00742252" w:rsidP="00742252">
      <w:pPr>
        <w:numPr>
          <w:ilvl w:val="0"/>
          <w:numId w:val="21"/>
        </w:numPr>
        <w:spacing w:after="240" w:line="240" w:lineRule="exact"/>
        <w:ind w:left="567" w:hanging="283"/>
        <w:jc w:val="both"/>
        <w:outlineLvl w:val="0"/>
        <w:rPr>
          <w:rFonts w:ascii="Lato" w:hAnsi="Lato" w:cs="Arial"/>
          <w:bCs/>
          <w:iCs/>
          <w:spacing w:val="4"/>
          <w:szCs w:val="20"/>
        </w:rPr>
      </w:pPr>
      <w:r w:rsidRPr="00742252">
        <w:rPr>
          <w:rFonts w:ascii="Lato" w:hAnsi="Lato" w:cs="Arial"/>
          <w:bCs/>
          <w:iCs/>
          <w:spacing w:val="4"/>
          <w:szCs w:val="20"/>
        </w:rPr>
        <w:t xml:space="preserve">zatwierdzenie, w miejsce uchylenia, wykazu </w:t>
      </w:r>
      <w:r>
        <w:rPr>
          <w:rFonts w:ascii="Lato" w:hAnsi="Lato" w:cs="Arial"/>
          <w:bCs/>
          <w:iCs/>
          <w:spacing w:val="4"/>
          <w:szCs w:val="20"/>
        </w:rPr>
        <w:t>działek</w:t>
      </w:r>
      <w:r w:rsidRPr="00742252">
        <w:rPr>
          <w:rFonts w:ascii="Lato" w:hAnsi="Lato" w:cs="Arial"/>
          <w:bCs/>
          <w:iCs/>
          <w:spacing w:val="4"/>
          <w:szCs w:val="20"/>
        </w:rPr>
        <w:t xml:space="preserve"> w liniach rozgraniczających, stanowiącego załącznik nr </w:t>
      </w:r>
      <w:r>
        <w:rPr>
          <w:rFonts w:ascii="Lato" w:hAnsi="Lato" w:cs="Arial"/>
          <w:bCs/>
          <w:iCs/>
          <w:spacing w:val="4"/>
          <w:szCs w:val="20"/>
        </w:rPr>
        <w:t>66</w:t>
      </w:r>
      <w:r w:rsidRPr="00742252">
        <w:rPr>
          <w:rFonts w:ascii="Lato" w:hAnsi="Lato" w:cs="Arial"/>
          <w:bCs/>
          <w:iCs/>
          <w:spacing w:val="4"/>
          <w:szCs w:val="20"/>
        </w:rPr>
        <w:t xml:space="preserve"> do niniejszej decyzji,</w:t>
      </w:r>
    </w:p>
    <w:p w14:paraId="3FF4759A" w14:textId="5F5262E1" w:rsidR="00742252" w:rsidRPr="00742252" w:rsidRDefault="00742252" w:rsidP="00742252">
      <w:pPr>
        <w:numPr>
          <w:ilvl w:val="0"/>
          <w:numId w:val="21"/>
        </w:numPr>
        <w:spacing w:after="240" w:line="240" w:lineRule="exact"/>
        <w:ind w:left="567" w:hanging="283"/>
        <w:jc w:val="both"/>
        <w:outlineLvl w:val="0"/>
        <w:rPr>
          <w:rFonts w:ascii="Lato" w:hAnsi="Lato" w:cs="Arial"/>
          <w:spacing w:val="4"/>
          <w:szCs w:val="20"/>
        </w:rPr>
      </w:pPr>
      <w:r w:rsidRPr="00742252">
        <w:rPr>
          <w:rFonts w:ascii="Lato" w:hAnsi="Lato" w:cs="Arial"/>
          <w:bCs/>
          <w:iCs/>
          <w:spacing w:val="4"/>
          <w:szCs w:val="20"/>
        </w:rPr>
        <w:t>zatwierdzenie, w miejsce uchylenia,</w:t>
      </w:r>
      <w:r w:rsidRPr="00742252">
        <w:rPr>
          <w:rFonts w:ascii="Lato" w:hAnsi="Lato" w:cs="Arial"/>
          <w:bCs/>
          <w:spacing w:val="4"/>
          <w:szCs w:val="20"/>
        </w:rPr>
        <w:t xml:space="preserve"> </w:t>
      </w:r>
      <w:r w:rsidRPr="00742252">
        <w:rPr>
          <w:rFonts w:ascii="Lato" w:hAnsi="Lato" w:cs="Arial"/>
          <w:bCs/>
          <w:iCs/>
          <w:spacing w:val="4"/>
          <w:szCs w:val="20"/>
        </w:rPr>
        <w:t xml:space="preserve">wykazu </w:t>
      </w:r>
      <w:r>
        <w:rPr>
          <w:rFonts w:ascii="Lato" w:hAnsi="Lato" w:cs="Arial"/>
          <w:bCs/>
          <w:iCs/>
          <w:spacing w:val="4"/>
          <w:szCs w:val="20"/>
        </w:rPr>
        <w:t>działek</w:t>
      </w:r>
      <w:r w:rsidRPr="00742252">
        <w:rPr>
          <w:rFonts w:ascii="Lato" w:hAnsi="Lato" w:cs="Arial"/>
          <w:bCs/>
          <w:iCs/>
          <w:spacing w:val="4"/>
          <w:szCs w:val="20"/>
        </w:rPr>
        <w:t xml:space="preserve"> przeznaczonych do ograniczonego sposobu korzystania, stanowiącego załącznik nr </w:t>
      </w:r>
      <w:r>
        <w:rPr>
          <w:rFonts w:ascii="Lato" w:hAnsi="Lato" w:cs="Arial"/>
          <w:bCs/>
          <w:iCs/>
          <w:spacing w:val="4"/>
          <w:szCs w:val="20"/>
        </w:rPr>
        <w:t>67</w:t>
      </w:r>
      <w:r w:rsidRPr="00742252">
        <w:rPr>
          <w:rFonts w:ascii="Lato" w:hAnsi="Lato" w:cs="Arial"/>
          <w:bCs/>
          <w:iCs/>
          <w:spacing w:val="4"/>
          <w:szCs w:val="20"/>
        </w:rPr>
        <w:t xml:space="preserve"> do niniejszej decyzji,</w:t>
      </w:r>
    </w:p>
    <w:p w14:paraId="499B852F" w14:textId="639009AB" w:rsidR="005A78C0" w:rsidRPr="00F66FAE" w:rsidRDefault="00742252" w:rsidP="00F66FAE">
      <w:pPr>
        <w:numPr>
          <w:ilvl w:val="0"/>
          <w:numId w:val="21"/>
        </w:numPr>
        <w:spacing w:after="240" w:line="240" w:lineRule="exact"/>
        <w:ind w:left="567" w:hanging="283"/>
        <w:jc w:val="both"/>
        <w:outlineLvl w:val="0"/>
        <w:rPr>
          <w:rFonts w:ascii="Lato" w:hAnsi="Lato" w:cs="Arial"/>
          <w:bCs/>
          <w:iCs/>
          <w:spacing w:val="4"/>
          <w:szCs w:val="20"/>
        </w:rPr>
      </w:pPr>
      <w:r w:rsidRPr="00742252">
        <w:rPr>
          <w:rFonts w:ascii="Lato" w:hAnsi="Lato" w:cs="Arial"/>
          <w:bCs/>
          <w:iCs/>
          <w:spacing w:val="4"/>
          <w:szCs w:val="20"/>
        </w:rPr>
        <w:t xml:space="preserve">zatwierdzenie, w miejsce uchylenia, wykazu </w:t>
      </w:r>
      <w:r>
        <w:rPr>
          <w:rFonts w:ascii="Lato" w:hAnsi="Lato" w:cs="Arial"/>
          <w:bCs/>
          <w:iCs/>
          <w:spacing w:val="4"/>
          <w:szCs w:val="20"/>
        </w:rPr>
        <w:t>działek stanowiących teren wód płynących</w:t>
      </w:r>
      <w:r w:rsidR="00F66FAE">
        <w:rPr>
          <w:rFonts w:ascii="Lato" w:hAnsi="Lato" w:cs="Arial"/>
          <w:bCs/>
          <w:iCs/>
          <w:spacing w:val="4"/>
          <w:szCs w:val="20"/>
        </w:rPr>
        <w:t xml:space="preserve"> oraz wykazu działek stanowiących teren kolejowy</w:t>
      </w:r>
      <w:r w:rsidRPr="00742252">
        <w:rPr>
          <w:rFonts w:ascii="Lato" w:hAnsi="Lato" w:cs="Arial"/>
          <w:bCs/>
          <w:iCs/>
          <w:spacing w:val="4"/>
          <w:szCs w:val="20"/>
        </w:rPr>
        <w:t>, stanowiąc</w:t>
      </w:r>
      <w:r w:rsidR="00F66FAE">
        <w:rPr>
          <w:rFonts w:ascii="Lato" w:hAnsi="Lato" w:cs="Arial"/>
          <w:bCs/>
          <w:iCs/>
          <w:spacing w:val="4"/>
          <w:szCs w:val="20"/>
        </w:rPr>
        <w:t>ych</w:t>
      </w:r>
      <w:r w:rsidRPr="00742252">
        <w:rPr>
          <w:rFonts w:ascii="Lato" w:hAnsi="Lato" w:cs="Arial"/>
          <w:bCs/>
          <w:iCs/>
          <w:spacing w:val="4"/>
          <w:szCs w:val="20"/>
        </w:rPr>
        <w:t xml:space="preserve"> załącznik</w:t>
      </w:r>
      <w:r w:rsidR="00F66FAE">
        <w:rPr>
          <w:rFonts w:ascii="Lato" w:hAnsi="Lato" w:cs="Arial"/>
          <w:bCs/>
          <w:iCs/>
          <w:spacing w:val="4"/>
          <w:szCs w:val="20"/>
        </w:rPr>
        <w:t>i</w:t>
      </w:r>
      <w:r w:rsidRPr="00742252">
        <w:rPr>
          <w:rFonts w:ascii="Lato" w:hAnsi="Lato" w:cs="Arial"/>
          <w:bCs/>
          <w:iCs/>
          <w:spacing w:val="4"/>
          <w:szCs w:val="20"/>
        </w:rPr>
        <w:t xml:space="preserve"> nr </w:t>
      </w:r>
      <w:r>
        <w:rPr>
          <w:rFonts w:ascii="Lato" w:hAnsi="Lato" w:cs="Arial"/>
          <w:bCs/>
          <w:iCs/>
          <w:spacing w:val="4"/>
          <w:szCs w:val="20"/>
        </w:rPr>
        <w:t>68</w:t>
      </w:r>
      <w:r w:rsidR="00F66FAE">
        <w:rPr>
          <w:rFonts w:ascii="Lato" w:hAnsi="Lato" w:cs="Arial"/>
          <w:bCs/>
          <w:iCs/>
          <w:spacing w:val="4"/>
          <w:szCs w:val="20"/>
        </w:rPr>
        <w:t>.1-68.2</w:t>
      </w:r>
      <w:r w:rsidRPr="00742252">
        <w:rPr>
          <w:rFonts w:ascii="Lato" w:hAnsi="Lato" w:cs="Arial"/>
          <w:bCs/>
          <w:iCs/>
          <w:spacing w:val="4"/>
          <w:szCs w:val="20"/>
        </w:rPr>
        <w:t xml:space="preserve"> do niniejszej decyzji.</w:t>
      </w:r>
    </w:p>
    <w:p w14:paraId="6864FB37" w14:textId="77777777" w:rsidR="00420E55" w:rsidRPr="0089255A" w:rsidRDefault="00420E55" w:rsidP="00420E55">
      <w:pPr>
        <w:widowControl w:val="0"/>
        <w:numPr>
          <w:ilvl w:val="0"/>
          <w:numId w:val="7"/>
        </w:numPr>
        <w:tabs>
          <w:tab w:val="left" w:pos="284"/>
        </w:tabs>
        <w:suppressAutoHyphens/>
        <w:spacing w:after="240" w:line="240" w:lineRule="exact"/>
        <w:jc w:val="both"/>
        <w:textAlignment w:val="baseline"/>
        <w:rPr>
          <w:rFonts w:ascii="Lato" w:hAnsi="Lato"/>
        </w:rPr>
      </w:pPr>
      <w:bookmarkStart w:id="2" w:name="_Hlk143157608"/>
      <w:r w:rsidRPr="0089255A">
        <w:rPr>
          <w:rFonts w:ascii="Lato" w:hAnsi="Lato" w:cs="Arial"/>
          <w:b/>
          <w:bCs/>
          <w:spacing w:val="4"/>
          <w:kern w:val="2"/>
        </w:rPr>
        <w:t xml:space="preserve">W pozostałej części zaskarżoną decyzję utrzymuję w mocy. </w:t>
      </w:r>
    </w:p>
    <w:bookmarkEnd w:id="2"/>
    <w:p w14:paraId="5D778EF7" w14:textId="77777777" w:rsidR="00893B86" w:rsidRDefault="00893B86" w:rsidP="002C0C3B">
      <w:pPr>
        <w:spacing w:after="240" w:line="240" w:lineRule="exact"/>
        <w:textAlignment w:val="baseline"/>
        <w:rPr>
          <w:rFonts w:ascii="Lato" w:hAnsi="Lato" w:cs="Arial"/>
          <w:b/>
          <w:color w:val="000000"/>
          <w:spacing w:val="4"/>
          <w:kern w:val="2"/>
        </w:rPr>
      </w:pPr>
    </w:p>
    <w:p w14:paraId="017508C6" w14:textId="77777777" w:rsidR="006532D5" w:rsidRDefault="006532D5" w:rsidP="00420E55">
      <w:pPr>
        <w:spacing w:after="240" w:line="240" w:lineRule="exact"/>
        <w:jc w:val="center"/>
        <w:textAlignment w:val="baseline"/>
        <w:rPr>
          <w:rFonts w:ascii="Lato" w:hAnsi="Lato" w:cs="Arial"/>
          <w:b/>
          <w:color w:val="000000"/>
          <w:spacing w:val="4"/>
          <w:kern w:val="2"/>
        </w:rPr>
      </w:pPr>
    </w:p>
    <w:p w14:paraId="3BF1022D" w14:textId="77777777" w:rsidR="006E7737" w:rsidRDefault="006E7737" w:rsidP="00420E55">
      <w:pPr>
        <w:spacing w:after="240" w:line="240" w:lineRule="exact"/>
        <w:jc w:val="center"/>
        <w:textAlignment w:val="baseline"/>
        <w:rPr>
          <w:rFonts w:ascii="Lato" w:hAnsi="Lato" w:cs="Arial"/>
          <w:b/>
          <w:color w:val="000000"/>
          <w:spacing w:val="4"/>
          <w:kern w:val="2"/>
        </w:rPr>
      </w:pPr>
    </w:p>
    <w:p w14:paraId="5423C7E1" w14:textId="77777777" w:rsidR="006E7737" w:rsidRDefault="006E7737" w:rsidP="00420E55">
      <w:pPr>
        <w:spacing w:after="240" w:line="240" w:lineRule="exact"/>
        <w:jc w:val="center"/>
        <w:textAlignment w:val="baseline"/>
        <w:rPr>
          <w:rFonts w:ascii="Lato" w:hAnsi="Lato" w:cs="Arial"/>
          <w:b/>
          <w:color w:val="000000"/>
          <w:spacing w:val="4"/>
          <w:kern w:val="2"/>
        </w:rPr>
      </w:pPr>
    </w:p>
    <w:p w14:paraId="60782E30" w14:textId="21A2E698" w:rsidR="00420E55" w:rsidRPr="00420E55" w:rsidRDefault="00420E55" w:rsidP="00420E55">
      <w:pPr>
        <w:spacing w:after="240" w:line="240" w:lineRule="exact"/>
        <w:jc w:val="center"/>
        <w:textAlignment w:val="baseline"/>
        <w:rPr>
          <w:rFonts w:ascii="Lato" w:hAnsi="Lato"/>
          <w:color w:val="000000"/>
        </w:rPr>
      </w:pPr>
      <w:r w:rsidRPr="00420E55">
        <w:rPr>
          <w:rFonts w:ascii="Lato" w:hAnsi="Lato" w:cs="Arial"/>
          <w:b/>
          <w:color w:val="000000"/>
          <w:spacing w:val="4"/>
          <w:kern w:val="2"/>
        </w:rPr>
        <w:lastRenderedPageBreak/>
        <w:t>UZASADNIENIE</w:t>
      </w:r>
    </w:p>
    <w:p w14:paraId="5EFED461" w14:textId="77777777" w:rsidR="006532D5" w:rsidRDefault="006532D5" w:rsidP="00420E55">
      <w:pPr>
        <w:tabs>
          <w:tab w:val="left" w:pos="0"/>
          <w:tab w:val="left" w:pos="426"/>
        </w:tabs>
        <w:spacing w:after="240" w:line="240" w:lineRule="exact"/>
        <w:jc w:val="both"/>
        <w:textAlignment w:val="baseline"/>
        <w:rPr>
          <w:rFonts w:ascii="Lato" w:hAnsi="Lato" w:cs="Arial"/>
          <w:color w:val="000000"/>
          <w:spacing w:val="4"/>
          <w:kern w:val="2"/>
        </w:rPr>
      </w:pPr>
    </w:p>
    <w:p w14:paraId="1B452D60" w14:textId="07C7E6F9" w:rsidR="00231D1E" w:rsidRPr="0045163A" w:rsidRDefault="00420E55" w:rsidP="00420E55">
      <w:pPr>
        <w:tabs>
          <w:tab w:val="left" w:pos="0"/>
          <w:tab w:val="left" w:pos="426"/>
        </w:tabs>
        <w:spacing w:after="240" w:line="240" w:lineRule="exact"/>
        <w:jc w:val="both"/>
        <w:textAlignment w:val="baseline"/>
        <w:rPr>
          <w:rFonts w:ascii="Lato" w:hAnsi="Lato" w:cs="Arial"/>
          <w:spacing w:val="4"/>
        </w:rPr>
      </w:pPr>
      <w:r w:rsidRPr="00420E55">
        <w:rPr>
          <w:rFonts w:ascii="Lato" w:hAnsi="Lato" w:cs="Arial"/>
          <w:color w:val="000000"/>
          <w:spacing w:val="4"/>
          <w:kern w:val="2"/>
        </w:rPr>
        <w:t xml:space="preserve">Wnioskiem z dnia </w:t>
      </w:r>
      <w:r w:rsidR="00393F2C">
        <w:rPr>
          <w:rFonts w:ascii="Lato" w:hAnsi="Lato" w:cs="Arial"/>
          <w:color w:val="000000"/>
          <w:spacing w:val="4"/>
          <w:kern w:val="2"/>
        </w:rPr>
        <w:t>23 grudnia 2020</w:t>
      </w:r>
      <w:r w:rsidRPr="00420E55">
        <w:rPr>
          <w:rFonts w:ascii="Lato" w:hAnsi="Lato" w:cs="Arial"/>
          <w:color w:val="000000"/>
          <w:spacing w:val="4"/>
          <w:kern w:val="2"/>
        </w:rPr>
        <w:t xml:space="preserve"> r., </w:t>
      </w:r>
      <w:r w:rsidR="00231D1E">
        <w:rPr>
          <w:rFonts w:ascii="Lato" w:hAnsi="Lato" w:cs="Arial"/>
          <w:color w:val="000000"/>
          <w:spacing w:val="4"/>
          <w:kern w:val="2"/>
        </w:rPr>
        <w:t>uzupełnionym</w:t>
      </w:r>
      <w:r w:rsidRPr="00420E55">
        <w:rPr>
          <w:rFonts w:ascii="Lato" w:hAnsi="Lato" w:cs="Arial"/>
          <w:color w:val="000000"/>
          <w:spacing w:val="4"/>
          <w:kern w:val="2"/>
        </w:rPr>
        <w:t xml:space="preserve"> w trakcie prowadzonego postępowania, </w:t>
      </w:r>
      <w:r w:rsidR="00393F2C">
        <w:rPr>
          <w:rFonts w:ascii="Lato" w:hAnsi="Lato" w:cs="Arial"/>
          <w:color w:val="000000"/>
          <w:spacing w:val="4"/>
          <w:kern w:val="2"/>
        </w:rPr>
        <w:t>Generalny Dyrektor Dróg Krajowych i Autostrad</w:t>
      </w:r>
      <w:r w:rsidRPr="00420E55">
        <w:rPr>
          <w:rFonts w:ascii="Lato" w:hAnsi="Lato" w:cs="Arial"/>
          <w:color w:val="000000"/>
          <w:spacing w:val="4"/>
          <w:kern w:val="2"/>
        </w:rPr>
        <w:t>, zwany dalej „</w:t>
      </w:r>
      <w:r w:rsidRPr="00420E55">
        <w:rPr>
          <w:rFonts w:ascii="Lato" w:hAnsi="Lato" w:cs="Arial"/>
          <w:i/>
          <w:color w:val="000000"/>
          <w:spacing w:val="4"/>
          <w:kern w:val="2"/>
        </w:rPr>
        <w:t>inwestorem</w:t>
      </w:r>
      <w:r w:rsidRPr="00420E55">
        <w:rPr>
          <w:rFonts w:ascii="Lato" w:hAnsi="Lato" w:cs="Arial"/>
          <w:color w:val="000000"/>
          <w:spacing w:val="4"/>
          <w:kern w:val="2"/>
        </w:rPr>
        <w:t>”, reprezentowany przez</w:t>
      </w:r>
      <w:r w:rsidR="0035445E">
        <w:rPr>
          <w:rFonts w:ascii="Lato" w:hAnsi="Lato" w:cs="Arial"/>
          <w:color w:val="000000"/>
          <w:spacing w:val="4"/>
          <w:kern w:val="2"/>
        </w:rPr>
        <w:t xml:space="preserve"> ustanowionego</w:t>
      </w:r>
      <w:r w:rsidR="00C94A27">
        <w:rPr>
          <w:rFonts w:ascii="Lato" w:hAnsi="Lato" w:cs="Arial"/>
          <w:color w:val="000000"/>
          <w:spacing w:val="4"/>
          <w:kern w:val="2"/>
        </w:rPr>
        <w:t xml:space="preserve"> w sprawie</w:t>
      </w:r>
      <w:r w:rsidR="0035445E">
        <w:rPr>
          <w:rFonts w:ascii="Lato" w:hAnsi="Lato" w:cs="Arial"/>
          <w:color w:val="000000"/>
          <w:spacing w:val="4"/>
          <w:kern w:val="2"/>
        </w:rPr>
        <w:t xml:space="preserve"> pełnomocnika</w:t>
      </w:r>
      <w:r w:rsidRPr="00420E55">
        <w:rPr>
          <w:rFonts w:ascii="Lato" w:hAnsi="Lato" w:cs="Arial"/>
          <w:color w:val="000000"/>
          <w:spacing w:val="4"/>
          <w:kern w:val="2"/>
        </w:rPr>
        <w:t xml:space="preserve">, </w:t>
      </w:r>
      <w:r w:rsidR="0045163A" w:rsidRPr="00231D1E">
        <w:rPr>
          <w:rFonts w:ascii="Lato" w:hAnsi="Lato" w:cs="Arial"/>
          <w:spacing w:val="4"/>
        </w:rPr>
        <w:t>wystąpił</w:t>
      </w:r>
      <w:r w:rsidR="0045163A">
        <w:rPr>
          <w:rFonts w:ascii="Lato" w:hAnsi="Lato" w:cs="Arial"/>
          <w:spacing w:val="4"/>
        </w:rPr>
        <w:t xml:space="preserve"> </w:t>
      </w:r>
      <w:r w:rsidRPr="00420E55">
        <w:rPr>
          <w:rFonts w:ascii="Lato" w:hAnsi="Lato" w:cs="Arial"/>
          <w:color w:val="000000"/>
          <w:spacing w:val="4"/>
          <w:kern w:val="2"/>
        </w:rPr>
        <w:t xml:space="preserve">do Wojewody </w:t>
      </w:r>
      <w:r w:rsidR="00393F2C">
        <w:rPr>
          <w:rFonts w:ascii="Lato" w:hAnsi="Lato" w:cs="Arial"/>
          <w:color w:val="000000"/>
          <w:spacing w:val="4"/>
          <w:kern w:val="2"/>
        </w:rPr>
        <w:t>Warmińsko-Mazurskiego</w:t>
      </w:r>
      <w:r w:rsidR="0045163A">
        <w:rPr>
          <w:rFonts w:ascii="Lato" w:hAnsi="Lato" w:cs="Arial"/>
          <w:color w:val="000000"/>
          <w:spacing w:val="4"/>
          <w:kern w:val="2"/>
        </w:rPr>
        <w:t xml:space="preserve"> </w:t>
      </w:r>
      <w:r w:rsidRPr="00420E55">
        <w:rPr>
          <w:rFonts w:ascii="Lato" w:hAnsi="Lato" w:cs="Arial"/>
          <w:color w:val="000000"/>
          <w:spacing w:val="4"/>
          <w:kern w:val="2"/>
        </w:rPr>
        <w:t xml:space="preserve">o wydanie decyzji o zezwoleniu na realizację inwestycji drogowej </w:t>
      </w:r>
      <w:r w:rsidRPr="00420E55">
        <w:rPr>
          <w:rFonts w:ascii="Lato" w:hAnsi="Lato" w:cs="Arial"/>
          <w:spacing w:val="4"/>
        </w:rPr>
        <w:t xml:space="preserve">pn.: </w:t>
      </w:r>
      <w:r w:rsidR="008F518C">
        <w:rPr>
          <w:rFonts w:ascii="Lato" w:hAnsi="Lato" w:cs="Arial"/>
          <w:spacing w:val="4"/>
        </w:rPr>
        <w:t xml:space="preserve">„Budowa drogi S16 Olsztyn (S51) – Ełk (S61) odc. Borki Wielkie – Mrągowo”. </w:t>
      </w:r>
      <w:r w:rsidRPr="00420E55">
        <w:rPr>
          <w:rFonts w:ascii="Lato" w:hAnsi="Lato" w:cs="Arial"/>
          <w:spacing w:val="4"/>
        </w:rPr>
        <w:t xml:space="preserve">Jednocześnie, </w:t>
      </w:r>
      <w:r w:rsidRPr="00420E55">
        <w:rPr>
          <w:rFonts w:ascii="Lato" w:hAnsi="Lato" w:cs="Arial"/>
          <w:i/>
          <w:spacing w:val="4"/>
        </w:rPr>
        <w:t>inwestor</w:t>
      </w:r>
      <w:r w:rsidRPr="00420E55">
        <w:rPr>
          <w:rFonts w:ascii="Lato" w:hAnsi="Lato" w:cs="Arial"/>
          <w:spacing w:val="4"/>
        </w:rPr>
        <w:t xml:space="preserve"> wniósł o nadanie decyzji rygoru natychmiastowej wykonalności.   </w:t>
      </w:r>
      <w:r w:rsidR="0045163A">
        <w:rPr>
          <w:rFonts w:ascii="Lato" w:hAnsi="Lato" w:cs="Arial"/>
          <w:spacing w:val="4"/>
        </w:rPr>
        <w:t xml:space="preserve"> </w:t>
      </w:r>
    </w:p>
    <w:p w14:paraId="36FFDF32" w14:textId="0556C61F" w:rsidR="00420E55" w:rsidRPr="00420E55" w:rsidRDefault="00420E55" w:rsidP="00420E55">
      <w:pPr>
        <w:tabs>
          <w:tab w:val="left" w:pos="851"/>
        </w:tabs>
        <w:spacing w:after="240" w:line="240" w:lineRule="exact"/>
        <w:jc w:val="both"/>
        <w:textAlignment w:val="baseline"/>
        <w:rPr>
          <w:rFonts w:ascii="Lato" w:hAnsi="Lato" w:cs="Arial"/>
          <w:i/>
          <w:iCs/>
          <w:color w:val="000000"/>
          <w:spacing w:val="4"/>
          <w:kern w:val="2"/>
        </w:rPr>
      </w:pPr>
      <w:r w:rsidRPr="00420E55">
        <w:rPr>
          <w:rFonts w:ascii="Lato" w:hAnsi="Lato" w:cs="Arial"/>
          <w:color w:val="000000"/>
          <w:spacing w:val="4"/>
          <w:kern w:val="2"/>
        </w:rPr>
        <w:t xml:space="preserve">Po przeprowadzeniu postępowania w przedmiotowej sprawie, Wojewoda </w:t>
      </w:r>
      <w:r w:rsidR="008F518C">
        <w:rPr>
          <w:rFonts w:ascii="Lato" w:hAnsi="Lato" w:cs="Arial"/>
          <w:color w:val="000000"/>
          <w:spacing w:val="4"/>
          <w:kern w:val="2"/>
        </w:rPr>
        <w:t>Warmińsko-Mazurski</w:t>
      </w:r>
      <w:r w:rsidRPr="00420E55">
        <w:rPr>
          <w:rFonts w:ascii="Lato" w:hAnsi="Lato" w:cs="Arial"/>
          <w:color w:val="000000"/>
          <w:spacing w:val="4"/>
          <w:kern w:val="2"/>
        </w:rPr>
        <w:t xml:space="preserve"> wydał w dniu </w:t>
      </w:r>
      <w:r w:rsidR="008F518C">
        <w:rPr>
          <w:rFonts w:ascii="Lato" w:hAnsi="Lato" w:cs="Arial"/>
          <w:color w:val="000000"/>
          <w:spacing w:val="4"/>
        </w:rPr>
        <w:t>18 czerwca 2021</w:t>
      </w:r>
      <w:r w:rsidRPr="00420E55">
        <w:rPr>
          <w:rFonts w:ascii="Lato" w:hAnsi="Lato" w:cs="Arial"/>
          <w:color w:val="000000"/>
          <w:spacing w:val="4"/>
        </w:rPr>
        <w:t xml:space="preserve"> r. decyzję, znak: </w:t>
      </w:r>
      <w:r w:rsidR="008F518C">
        <w:rPr>
          <w:rFonts w:ascii="Lato" w:hAnsi="Lato" w:cs="Arial"/>
          <w:spacing w:val="4"/>
        </w:rPr>
        <w:t>WIN-II.7820.1.22.2020</w:t>
      </w:r>
      <w:r w:rsidR="0045163A">
        <w:rPr>
          <w:rFonts w:ascii="Lato" w:hAnsi="Lato" w:cs="Arial"/>
          <w:color w:val="000000"/>
          <w:spacing w:val="4"/>
        </w:rPr>
        <w:t xml:space="preserve">, </w:t>
      </w:r>
      <w:r w:rsidRPr="00420E55">
        <w:rPr>
          <w:rFonts w:ascii="Lato" w:hAnsi="Lato" w:cs="Arial"/>
          <w:color w:val="000000"/>
          <w:spacing w:val="4"/>
        </w:rPr>
        <w:t>zwaną dalej „</w:t>
      </w:r>
      <w:r w:rsidRPr="00420E55">
        <w:rPr>
          <w:rFonts w:ascii="Lato" w:hAnsi="Lato" w:cs="Arial"/>
          <w:i/>
          <w:iCs/>
          <w:color w:val="000000"/>
          <w:spacing w:val="4"/>
        </w:rPr>
        <w:t xml:space="preserve">decyzją Wojewody </w:t>
      </w:r>
      <w:r w:rsidR="008F518C" w:rsidRPr="008F518C">
        <w:rPr>
          <w:rFonts w:ascii="Lato" w:hAnsi="Lato" w:cs="Arial"/>
          <w:i/>
          <w:iCs/>
          <w:color w:val="000000"/>
          <w:spacing w:val="4"/>
        </w:rPr>
        <w:t>Warmińsko-Mazurskiego</w:t>
      </w:r>
      <w:r w:rsidRPr="00420E55">
        <w:rPr>
          <w:rFonts w:ascii="Lato" w:hAnsi="Lato" w:cs="Arial"/>
          <w:i/>
          <w:iCs/>
          <w:color w:val="000000"/>
          <w:spacing w:val="4"/>
        </w:rPr>
        <w:t xml:space="preserve">”, </w:t>
      </w:r>
      <w:r w:rsidRPr="00420E55">
        <w:rPr>
          <w:rFonts w:ascii="Lato" w:hAnsi="Lato" w:cs="Arial"/>
          <w:color w:val="000000"/>
          <w:spacing w:val="4"/>
          <w:kern w:val="2"/>
        </w:rPr>
        <w:t xml:space="preserve">o zezwoleniu na realizację </w:t>
      </w:r>
      <w:r w:rsidR="000D5348">
        <w:rPr>
          <w:rFonts w:ascii="Lato" w:hAnsi="Lato" w:cs="Arial"/>
          <w:color w:val="000000"/>
          <w:spacing w:val="4"/>
          <w:kern w:val="2"/>
        </w:rPr>
        <w:br/>
      </w:r>
      <w:r w:rsidRPr="00420E55">
        <w:rPr>
          <w:rFonts w:ascii="Lato" w:hAnsi="Lato" w:cs="Arial"/>
          <w:color w:val="000000"/>
          <w:spacing w:val="4"/>
          <w:kern w:val="2"/>
        </w:rPr>
        <w:t xml:space="preserve">ww. inwestycji drogowej, i nadał jej rygor natychmiastowej wykonalności.  </w:t>
      </w:r>
    </w:p>
    <w:p w14:paraId="21CA6C52" w14:textId="4F466439" w:rsidR="0045163A" w:rsidRDefault="00420E55" w:rsidP="00420E55">
      <w:pPr>
        <w:tabs>
          <w:tab w:val="left" w:pos="851"/>
        </w:tabs>
        <w:spacing w:after="240" w:line="240" w:lineRule="exact"/>
        <w:jc w:val="both"/>
        <w:textAlignment w:val="baseline"/>
        <w:rPr>
          <w:rFonts w:ascii="Lato" w:hAnsi="Lato" w:cs="Arial"/>
          <w:color w:val="000000"/>
          <w:spacing w:val="4"/>
          <w:kern w:val="2"/>
        </w:rPr>
      </w:pPr>
      <w:r w:rsidRPr="00420E55">
        <w:rPr>
          <w:rFonts w:ascii="Lato" w:hAnsi="Lato" w:cs="Arial"/>
          <w:color w:val="000000"/>
          <w:spacing w:val="4"/>
          <w:kern w:val="2"/>
        </w:rPr>
        <w:t xml:space="preserve">Od </w:t>
      </w:r>
      <w:r w:rsidRPr="00420E55">
        <w:rPr>
          <w:rFonts w:ascii="Lato" w:hAnsi="Lato" w:cs="Arial"/>
          <w:i/>
          <w:color w:val="000000"/>
          <w:spacing w:val="4"/>
          <w:kern w:val="2"/>
        </w:rPr>
        <w:t xml:space="preserve">decyzji </w:t>
      </w:r>
      <w:r w:rsidRPr="00420E55">
        <w:rPr>
          <w:rFonts w:ascii="Lato" w:hAnsi="Lato" w:cs="Arial"/>
          <w:i/>
          <w:iCs/>
          <w:color w:val="000000"/>
          <w:spacing w:val="4"/>
        </w:rPr>
        <w:t xml:space="preserve">Wojewody </w:t>
      </w:r>
      <w:r w:rsidR="008F518C" w:rsidRPr="008F518C">
        <w:rPr>
          <w:rFonts w:ascii="Lato" w:hAnsi="Lato" w:cs="Arial"/>
          <w:i/>
          <w:iCs/>
          <w:color w:val="000000"/>
          <w:spacing w:val="4"/>
        </w:rPr>
        <w:t>Warmińsko-Mazurskiego</w:t>
      </w:r>
      <w:r w:rsidRPr="00420E55">
        <w:rPr>
          <w:rFonts w:ascii="Lato" w:hAnsi="Lato" w:cs="Arial"/>
          <w:color w:val="000000"/>
          <w:spacing w:val="4"/>
          <w:kern w:val="2"/>
        </w:rPr>
        <w:t xml:space="preserve"> odwołanie do organu II instancji, za pośrednictwem organu I instancji, wni</w:t>
      </w:r>
      <w:r w:rsidR="0045163A">
        <w:rPr>
          <w:rFonts w:ascii="Lato" w:hAnsi="Lato" w:cs="Arial"/>
          <w:color w:val="000000"/>
          <w:spacing w:val="4"/>
          <w:kern w:val="2"/>
        </w:rPr>
        <w:t>eśli:</w:t>
      </w:r>
      <w:r w:rsidR="008F518C">
        <w:rPr>
          <w:rFonts w:ascii="Lato" w:hAnsi="Lato" w:cs="Arial"/>
          <w:color w:val="000000"/>
          <w:spacing w:val="4"/>
          <w:kern w:val="2"/>
        </w:rPr>
        <w:t xml:space="preserve"> </w:t>
      </w:r>
    </w:p>
    <w:p w14:paraId="11225A68" w14:textId="059DB0F0" w:rsidR="00420E55" w:rsidRDefault="0045163A" w:rsidP="00420E55">
      <w:pPr>
        <w:tabs>
          <w:tab w:val="left" w:pos="851"/>
        </w:tabs>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Pan</w:t>
      </w:r>
      <w:r w:rsidR="008F518C">
        <w:rPr>
          <w:rFonts w:ascii="Lato" w:hAnsi="Lato" w:cs="Arial"/>
          <w:color w:val="000000"/>
          <w:spacing w:val="4"/>
          <w:kern w:val="2"/>
        </w:rPr>
        <w:t xml:space="preserve">i </w:t>
      </w:r>
      <w:r w:rsidR="006E7737">
        <w:rPr>
          <w:rFonts w:ascii="Lato" w:hAnsi="Lato" w:cs="Arial"/>
          <w:color w:val="000000"/>
          <w:spacing w:val="4"/>
          <w:kern w:val="2"/>
        </w:rPr>
        <w:t>D.F.</w:t>
      </w:r>
      <w:r w:rsidR="008F518C">
        <w:rPr>
          <w:rFonts w:ascii="Lato" w:hAnsi="Lato" w:cs="Arial"/>
          <w:color w:val="000000"/>
          <w:spacing w:val="4"/>
          <w:kern w:val="2"/>
        </w:rPr>
        <w:t xml:space="preserve">, Pan </w:t>
      </w:r>
      <w:r w:rsidR="006E7737">
        <w:rPr>
          <w:rFonts w:ascii="Lato" w:hAnsi="Lato" w:cs="Arial"/>
          <w:color w:val="000000"/>
          <w:spacing w:val="4"/>
          <w:kern w:val="2"/>
        </w:rPr>
        <w:t>T.F.</w:t>
      </w:r>
      <w:r w:rsidR="008F518C">
        <w:rPr>
          <w:rFonts w:ascii="Lato" w:hAnsi="Lato" w:cs="Arial"/>
          <w:color w:val="000000"/>
          <w:spacing w:val="4"/>
          <w:kern w:val="2"/>
        </w:rPr>
        <w:t xml:space="preserve">, Pani </w:t>
      </w:r>
      <w:r w:rsidR="006E7737">
        <w:rPr>
          <w:rFonts w:ascii="Lato" w:hAnsi="Lato" w:cs="Arial"/>
          <w:color w:val="000000"/>
          <w:spacing w:val="4"/>
          <w:kern w:val="2"/>
        </w:rPr>
        <w:t>A.F.</w:t>
      </w:r>
      <w:r w:rsidR="008F518C">
        <w:rPr>
          <w:rFonts w:ascii="Lato" w:hAnsi="Lato" w:cs="Arial"/>
          <w:color w:val="000000"/>
          <w:spacing w:val="4"/>
          <w:kern w:val="2"/>
        </w:rPr>
        <w:t xml:space="preserve"> oraz Pan </w:t>
      </w:r>
      <w:r w:rsidR="006E7737">
        <w:rPr>
          <w:rFonts w:ascii="Lato" w:hAnsi="Lato" w:cs="Arial"/>
          <w:color w:val="000000"/>
          <w:spacing w:val="4"/>
          <w:kern w:val="2"/>
        </w:rPr>
        <w:t>W.F.</w:t>
      </w:r>
      <w:r w:rsidR="008F518C">
        <w:rPr>
          <w:rFonts w:ascii="Lato" w:hAnsi="Lato" w:cs="Arial"/>
          <w:color w:val="000000"/>
          <w:spacing w:val="4"/>
          <w:kern w:val="2"/>
        </w:rPr>
        <w:t xml:space="preserve"> </w:t>
      </w:r>
      <w:r w:rsidR="00420E55" w:rsidRPr="00420E55">
        <w:rPr>
          <w:rFonts w:ascii="Lato" w:hAnsi="Lato" w:cs="Arial"/>
          <w:color w:val="000000"/>
          <w:spacing w:val="4"/>
          <w:kern w:val="2"/>
        </w:rPr>
        <w:t xml:space="preserve">[pismo z dnia </w:t>
      </w:r>
      <w:r w:rsidR="008F518C">
        <w:rPr>
          <w:rFonts w:ascii="Lato" w:hAnsi="Lato" w:cs="Arial"/>
          <w:color w:val="000000"/>
          <w:spacing w:val="4"/>
          <w:kern w:val="2"/>
        </w:rPr>
        <w:t>2 lipca 2021</w:t>
      </w:r>
      <w:r w:rsidR="00420E55" w:rsidRPr="00420E55">
        <w:rPr>
          <w:rFonts w:ascii="Lato" w:hAnsi="Lato" w:cs="Arial"/>
          <w:color w:val="000000"/>
          <w:spacing w:val="4"/>
          <w:kern w:val="2"/>
        </w:rPr>
        <w:t xml:space="preserve"> r., nadane </w:t>
      </w:r>
      <w:r>
        <w:rPr>
          <w:rFonts w:ascii="Lato" w:hAnsi="Lato" w:cs="Arial"/>
          <w:color w:val="000000"/>
          <w:spacing w:val="4"/>
          <w:kern w:val="2"/>
        </w:rPr>
        <w:t>w tym samym dniu</w:t>
      </w:r>
      <w:r w:rsidR="00420E55" w:rsidRPr="00420E55">
        <w:rPr>
          <w:rFonts w:ascii="Lato" w:hAnsi="Lato" w:cs="Arial"/>
          <w:color w:val="000000"/>
          <w:spacing w:val="4"/>
          <w:kern w:val="2"/>
        </w:rPr>
        <w:t xml:space="preserve"> w </w:t>
      </w:r>
      <w:r w:rsidR="00420E55" w:rsidRPr="00420E55">
        <w:rPr>
          <w:rFonts w:ascii="Lato" w:hAnsi="Lato" w:cs="Arial"/>
          <w:color w:val="000000"/>
          <w:spacing w:val="4"/>
        </w:rPr>
        <w:t xml:space="preserve">polskiej placówce pocztowej operatora wyznaczonego w rozumieniu ustawy z dnia 23 listopada 2012 r. – Prawo pocztowe </w:t>
      </w:r>
      <w:r w:rsidR="002121FA" w:rsidRPr="002121FA">
        <w:rPr>
          <w:rFonts w:ascii="Lato" w:hAnsi="Lato" w:cs="Arial"/>
          <w:color w:val="000000"/>
          <w:spacing w:val="4"/>
        </w:rPr>
        <w:t>(</w:t>
      </w:r>
      <w:proofErr w:type="spellStart"/>
      <w:r w:rsidR="002121FA" w:rsidRPr="002121FA">
        <w:rPr>
          <w:rFonts w:ascii="Lato" w:hAnsi="Lato" w:cs="Arial"/>
          <w:color w:val="000000"/>
          <w:spacing w:val="4"/>
        </w:rPr>
        <w:t>t.j</w:t>
      </w:r>
      <w:proofErr w:type="spellEnd"/>
      <w:r w:rsidR="002121FA" w:rsidRPr="002121FA">
        <w:rPr>
          <w:rFonts w:ascii="Lato" w:hAnsi="Lato" w:cs="Arial"/>
          <w:color w:val="000000"/>
          <w:spacing w:val="4"/>
        </w:rPr>
        <w:t>. Dz. U. z 2023 r. poz. 1640)</w:t>
      </w:r>
      <w:r>
        <w:rPr>
          <w:rFonts w:ascii="Lato" w:hAnsi="Lato" w:cs="Arial"/>
          <w:color w:val="000000"/>
          <w:spacing w:val="4"/>
        </w:rPr>
        <w:t>, zwanej dalej „</w:t>
      </w:r>
      <w:r w:rsidRPr="008315D1">
        <w:rPr>
          <w:rFonts w:ascii="Lato" w:hAnsi="Lato" w:cs="Arial"/>
          <w:i/>
          <w:iCs/>
          <w:color w:val="000000"/>
          <w:spacing w:val="4"/>
        </w:rPr>
        <w:t>ustawą Prawo pocztowe</w:t>
      </w:r>
      <w:r w:rsidR="008315D1">
        <w:rPr>
          <w:rFonts w:ascii="Lato" w:hAnsi="Lato" w:cs="Arial"/>
          <w:color w:val="000000"/>
          <w:spacing w:val="4"/>
        </w:rPr>
        <w:t>”</w:t>
      </w:r>
      <w:r w:rsidR="00420E55" w:rsidRPr="00420E55">
        <w:rPr>
          <w:rFonts w:ascii="Lato" w:hAnsi="Lato" w:cs="Arial"/>
          <w:color w:val="000000"/>
          <w:spacing w:val="4"/>
          <w:kern w:val="2"/>
        </w:rPr>
        <w:t>]</w:t>
      </w:r>
      <w:r w:rsidR="008315D1">
        <w:rPr>
          <w:rFonts w:ascii="Lato" w:hAnsi="Lato" w:cs="Arial"/>
          <w:color w:val="000000"/>
          <w:spacing w:val="4"/>
          <w:kern w:val="2"/>
        </w:rPr>
        <w:t>,</w:t>
      </w:r>
    </w:p>
    <w:p w14:paraId="6E58A397" w14:textId="0E26C884" w:rsidR="008315D1" w:rsidRDefault="008315D1" w:rsidP="00420E55">
      <w:pPr>
        <w:tabs>
          <w:tab w:val="left" w:pos="851"/>
        </w:tabs>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 </w:t>
      </w:r>
      <w:r w:rsidR="006E7737">
        <w:rPr>
          <w:rFonts w:ascii="Lato" w:hAnsi="Lato" w:cs="Arial"/>
          <w:color w:val="000000"/>
          <w:spacing w:val="4"/>
          <w:kern w:val="2"/>
        </w:rPr>
        <w:t>związek (…)</w:t>
      </w:r>
      <w:r w:rsidR="00D83B9D" w:rsidRPr="00D83B9D">
        <w:rPr>
          <w:rFonts w:ascii="Lato" w:hAnsi="Lato" w:cs="Arial"/>
          <w:color w:val="000000"/>
          <w:spacing w:val="4"/>
          <w:kern w:val="2"/>
        </w:rPr>
        <w:t xml:space="preserve"> </w:t>
      </w:r>
      <w:r>
        <w:rPr>
          <w:rFonts w:ascii="Lato" w:hAnsi="Lato" w:cs="Arial"/>
          <w:color w:val="000000"/>
          <w:spacing w:val="4"/>
          <w:kern w:val="2"/>
        </w:rPr>
        <w:t xml:space="preserve">(pismo z dnia </w:t>
      </w:r>
      <w:r w:rsidR="00FE4154">
        <w:rPr>
          <w:rFonts w:ascii="Lato" w:hAnsi="Lato" w:cs="Arial"/>
          <w:color w:val="000000"/>
          <w:spacing w:val="4"/>
          <w:kern w:val="2"/>
        </w:rPr>
        <w:t>5 lipca 2021</w:t>
      </w:r>
      <w:r>
        <w:rPr>
          <w:rFonts w:ascii="Lato" w:hAnsi="Lato" w:cs="Arial"/>
          <w:color w:val="000000"/>
          <w:spacing w:val="4"/>
          <w:kern w:val="2"/>
        </w:rPr>
        <w:t xml:space="preserve"> r., </w:t>
      </w:r>
      <w:r w:rsidR="00FE4154" w:rsidRPr="00420E55">
        <w:rPr>
          <w:rFonts w:ascii="Lato" w:hAnsi="Lato" w:cs="Arial"/>
          <w:color w:val="000000"/>
          <w:spacing w:val="4"/>
          <w:kern w:val="2"/>
        </w:rPr>
        <w:t xml:space="preserve">nadane </w:t>
      </w:r>
      <w:r w:rsidR="00FE4154">
        <w:rPr>
          <w:rFonts w:ascii="Lato" w:hAnsi="Lato" w:cs="Arial"/>
          <w:color w:val="000000"/>
          <w:spacing w:val="4"/>
          <w:kern w:val="2"/>
        </w:rPr>
        <w:t xml:space="preserve">w tym samym dniu </w:t>
      </w:r>
      <w:r w:rsidR="00FE4154" w:rsidRPr="00420E55">
        <w:rPr>
          <w:rFonts w:ascii="Lato" w:hAnsi="Lato" w:cs="Arial"/>
          <w:color w:val="000000"/>
          <w:spacing w:val="4"/>
          <w:kern w:val="2"/>
        </w:rPr>
        <w:t xml:space="preserve">w </w:t>
      </w:r>
      <w:r w:rsidR="00FE4154" w:rsidRPr="00420E55">
        <w:rPr>
          <w:rFonts w:ascii="Lato" w:hAnsi="Lato" w:cs="Arial"/>
          <w:color w:val="000000"/>
          <w:spacing w:val="4"/>
        </w:rPr>
        <w:t xml:space="preserve">polskiej placówce pocztowej operatora wyznaczonego w rozumieniu </w:t>
      </w:r>
      <w:r w:rsidR="00FE4154" w:rsidRPr="008315D1">
        <w:rPr>
          <w:rFonts w:ascii="Lato" w:hAnsi="Lato" w:cs="Arial"/>
          <w:i/>
          <w:iCs/>
          <w:color w:val="000000"/>
          <w:spacing w:val="4"/>
        </w:rPr>
        <w:t>ustawy Prawo pocztowe</w:t>
      </w:r>
      <w:r>
        <w:rPr>
          <w:rFonts w:ascii="Lato" w:hAnsi="Lato" w:cs="Arial"/>
          <w:color w:val="000000"/>
          <w:spacing w:val="4"/>
          <w:kern w:val="2"/>
        </w:rPr>
        <w:t>),</w:t>
      </w:r>
    </w:p>
    <w:p w14:paraId="61C618E5" w14:textId="22D1E5D7" w:rsidR="008315D1" w:rsidRDefault="008315D1" w:rsidP="008315D1">
      <w:pPr>
        <w:tabs>
          <w:tab w:val="left" w:pos="851"/>
        </w:tabs>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 </w:t>
      </w:r>
      <w:r w:rsidR="006E7737">
        <w:rPr>
          <w:rFonts w:ascii="Lato" w:hAnsi="Lato" w:cs="Arial"/>
          <w:color w:val="000000"/>
          <w:spacing w:val="4"/>
          <w:kern w:val="2"/>
        </w:rPr>
        <w:t>(…)</w:t>
      </w:r>
      <w:r w:rsidR="00FE4154">
        <w:rPr>
          <w:rFonts w:ascii="Lato" w:hAnsi="Lato" w:cs="Arial"/>
          <w:color w:val="000000"/>
          <w:spacing w:val="4"/>
          <w:kern w:val="2"/>
        </w:rPr>
        <w:t xml:space="preserve"> S.A. z siedzibą w Warszawie, </w:t>
      </w:r>
      <w:r w:rsidR="003346A1">
        <w:rPr>
          <w:rFonts w:ascii="Lato" w:hAnsi="Lato" w:cs="Arial"/>
          <w:color w:val="000000"/>
          <w:spacing w:val="4"/>
          <w:kern w:val="2"/>
        </w:rPr>
        <w:t xml:space="preserve">reprezentowana </w:t>
      </w:r>
      <w:r w:rsidR="00FE4154">
        <w:rPr>
          <w:rFonts w:ascii="Lato" w:hAnsi="Lato" w:cs="Arial"/>
          <w:color w:val="000000"/>
          <w:spacing w:val="4"/>
          <w:kern w:val="2"/>
        </w:rPr>
        <w:t xml:space="preserve">przez </w:t>
      </w:r>
      <w:r w:rsidR="000D5348">
        <w:rPr>
          <w:rFonts w:ascii="Lato" w:hAnsi="Lato" w:cs="Arial"/>
          <w:color w:val="000000"/>
          <w:spacing w:val="4"/>
          <w:kern w:val="2"/>
        </w:rPr>
        <w:br/>
      </w:r>
      <w:r w:rsidR="00FE4154">
        <w:rPr>
          <w:rFonts w:ascii="Lato" w:hAnsi="Lato" w:cs="Arial"/>
          <w:color w:val="000000"/>
          <w:spacing w:val="4"/>
          <w:kern w:val="2"/>
        </w:rPr>
        <w:t xml:space="preserve">r. pr. </w:t>
      </w:r>
      <w:r w:rsidR="006E7737">
        <w:rPr>
          <w:rFonts w:ascii="Lato" w:hAnsi="Lato" w:cs="Arial"/>
          <w:color w:val="000000"/>
          <w:spacing w:val="4"/>
          <w:kern w:val="2"/>
        </w:rPr>
        <w:t>N.P.</w:t>
      </w:r>
      <w:r w:rsidR="00FE4154">
        <w:rPr>
          <w:rFonts w:ascii="Lato" w:hAnsi="Lato" w:cs="Arial"/>
          <w:color w:val="000000"/>
          <w:spacing w:val="4"/>
          <w:kern w:val="2"/>
        </w:rPr>
        <w:t xml:space="preserve"> </w:t>
      </w:r>
      <w:r>
        <w:rPr>
          <w:rFonts w:ascii="Lato" w:hAnsi="Lato" w:cs="Arial"/>
          <w:color w:val="000000"/>
          <w:spacing w:val="4"/>
          <w:kern w:val="2"/>
        </w:rPr>
        <w:t>(</w:t>
      </w:r>
      <w:r w:rsidRPr="00420E55">
        <w:rPr>
          <w:rFonts w:ascii="Lato" w:hAnsi="Lato" w:cs="Arial"/>
          <w:color w:val="000000"/>
          <w:spacing w:val="4"/>
          <w:kern w:val="2"/>
        </w:rPr>
        <w:t xml:space="preserve">pismo z dnia </w:t>
      </w:r>
      <w:r w:rsidR="00FE4154">
        <w:rPr>
          <w:rFonts w:ascii="Lato" w:hAnsi="Lato" w:cs="Arial"/>
          <w:color w:val="000000"/>
          <w:spacing w:val="4"/>
          <w:kern w:val="2"/>
        </w:rPr>
        <w:t>15 lipca 2021</w:t>
      </w:r>
      <w:r w:rsidRPr="00420E55">
        <w:rPr>
          <w:rFonts w:ascii="Lato" w:hAnsi="Lato" w:cs="Arial"/>
          <w:color w:val="000000"/>
          <w:spacing w:val="4"/>
          <w:kern w:val="2"/>
        </w:rPr>
        <w:t xml:space="preserve"> r., nadane </w:t>
      </w:r>
      <w:r>
        <w:rPr>
          <w:rFonts w:ascii="Lato" w:hAnsi="Lato" w:cs="Arial"/>
          <w:color w:val="000000"/>
          <w:spacing w:val="4"/>
          <w:kern w:val="2"/>
        </w:rPr>
        <w:t xml:space="preserve">w dniu </w:t>
      </w:r>
      <w:r w:rsidR="00FE4154">
        <w:rPr>
          <w:rFonts w:ascii="Lato" w:hAnsi="Lato" w:cs="Arial"/>
          <w:color w:val="000000"/>
          <w:spacing w:val="4"/>
          <w:kern w:val="2"/>
        </w:rPr>
        <w:t>19 lipca 2021</w:t>
      </w:r>
      <w:r>
        <w:rPr>
          <w:rFonts w:ascii="Lato" w:hAnsi="Lato" w:cs="Arial"/>
          <w:color w:val="000000"/>
          <w:spacing w:val="4"/>
          <w:kern w:val="2"/>
        </w:rPr>
        <w:t xml:space="preserve"> r.</w:t>
      </w:r>
      <w:r w:rsidRPr="00420E55">
        <w:rPr>
          <w:rFonts w:ascii="Lato" w:hAnsi="Lato" w:cs="Arial"/>
          <w:color w:val="000000"/>
          <w:spacing w:val="4"/>
          <w:kern w:val="2"/>
        </w:rPr>
        <w:t xml:space="preserve"> </w:t>
      </w:r>
      <w:r w:rsidR="009C1183">
        <w:rPr>
          <w:rFonts w:ascii="Lato" w:hAnsi="Lato" w:cs="Arial"/>
          <w:color w:val="000000"/>
          <w:spacing w:val="4"/>
          <w:kern w:val="2"/>
        </w:rPr>
        <w:br/>
      </w:r>
      <w:r w:rsidRPr="00420E55">
        <w:rPr>
          <w:rFonts w:ascii="Lato" w:hAnsi="Lato" w:cs="Arial"/>
          <w:color w:val="000000"/>
          <w:spacing w:val="4"/>
          <w:kern w:val="2"/>
        </w:rPr>
        <w:t xml:space="preserve">w </w:t>
      </w:r>
      <w:r w:rsidRPr="00420E55">
        <w:rPr>
          <w:rFonts w:ascii="Lato" w:hAnsi="Lato" w:cs="Arial"/>
          <w:color w:val="000000"/>
          <w:spacing w:val="4"/>
        </w:rPr>
        <w:t xml:space="preserve">polskiej placówce pocztowej operatora wyznaczonego w rozumieniu </w:t>
      </w:r>
      <w:r w:rsidRPr="008315D1">
        <w:rPr>
          <w:rFonts w:ascii="Lato" w:hAnsi="Lato" w:cs="Arial"/>
          <w:i/>
          <w:iCs/>
          <w:color w:val="000000"/>
          <w:spacing w:val="4"/>
        </w:rPr>
        <w:t>ustawy Prawo pocztowe</w:t>
      </w:r>
      <w:r>
        <w:rPr>
          <w:rFonts w:ascii="Lato" w:hAnsi="Lato" w:cs="Arial"/>
          <w:color w:val="000000"/>
          <w:spacing w:val="4"/>
        </w:rPr>
        <w:t>)</w:t>
      </w:r>
      <w:r>
        <w:rPr>
          <w:rFonts w:ascii="Lato" w:hAnsi="Lato" w:cs="Arial"/>
          <w:color w:val="000000"/>
          <w:spacing w:val="4"/>
          <w:kern w:val="2"/>
        </w:rPr>
        <w:t>,</w:t>
      </w:r>
      <w:r w:rsidR="00FE4154">
        <w:rPr>
          <w:rFonts w:ascii="Lato" w:hAnsi="Lato" w:cs="Arial"/>
          <w:color w:val="000000"/>
          <w:spacing w:val="4"/>
          <w:kern w:val="2"/>
        </w:rPr>
        <w:t xml:space="preserve"> </w:t>
      </w:r>
    </w:p>
    <w:p w14:paraId="1347E875" w14:textId="2DDB4C89" w:rsidR="008315D1" w:rsidRDefault="008315D1" w:rsidP="008315D1">
      <w:pPr>
        <w:tabs>
          <w:tab w:val="left" w:pos="851"/>
        </w:tabs>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 Pan </w:t>
      </w:r>
      <w:r w:rsidR="006E7737">
        <w:rPr>
          <w:rFonts w:ascii="Lato" w:hAnsi="Lato" w:cs="Arial"/>
          <w:color w:val="000000"/>
          <w:spacing w:val="4"/>
          <w:kern w:val="2"/>
        </w:rPr>
        <w:t>L.Ż.</w:t>
      </w:r>
      <w:r>
        <w:rPr>
          <w:rFonts w:ascii="Lato" w:hAnsi="Lato" w:cs="Arial"/>
          <w:color w:val="000000"/>
          <w:spacing w:val="4"/>
          <w:kern w:val="2"/>
        </w:rPr>
        <w:t xml:space="preserve"> (</w:t>
      </w:r>
      <w:r w:rsidRPr="00420E55">
        <w:rPr>
          <w:rFonts w:ascii="Lato" w:hAnsi="Lato" w:cs="Arial"/>
          <w:color w:val="000000"/>
          <w:spacing w:val="4"/>
          <w:kern w:val="2"/>
        </w:rPr>
        <w:t xml:space="preserve">pismo z dnia </w:t>
      </w:r>
      <w:r>
        <w:rPr>
          <w:rFonts w:ascii="Lato" w:hAnsi="Lato" w:cs="Arial"/>
          <w:color w:val="000000"/>
          <w:spacing w:val="4"/>
          <w:kern w:val="2"/>
        </w:rPr>
        <w:t>1</w:t>
      </w:r>
      <w:r w:rsidR="00FE4154">
        <w:rPr>
          <w:rFonts w:ascii="Lato" w:hAnsi="Lato" w:cs="Arial"/>
          <w:color w:val="000000"/>
          <w:spacing w:val="4"/>
          <w:kern w:val="2"/>
        </w:rPr>
        <w:t>6</w:t>
      </w:r>
      <w:r>
        <w:rPr>
          <w:rFonts w:ascii="Lato" w:hAnsi="Lato" w:cs="Arial"/>
          <w:color w:val="000000"/>
          <w:spacing w:val="4"/>
          <w:kern w:val="2"/>
        </w:rPr>
        <w:t xml:space="preserve"> lipca</w:t>
      </w:r>
      <w:r w:rsidRPr="00420E55">
        <w:rPr>
          <w:rFonts w:ascii="Lato" w:hAnsi="Lato" w:cs="Arial"/>
          <w:color w:val="000000"/>
          <w:spacing w:val="4"/>
          <w:kern w:val="2"/>
        </w:rPr>
        <w:t xml:space="preserve"> 202</w:t>
      </w:r>
      <w:r w:rsidR="00FE4154">
        <w:rPr>
          <w:rFonts w:ascii="Lato" w:hAnsi="Lato" w:cs="Arial"/>
          <w:color w:val="000000"/>
          <w:spacing w:val="4"/>
          <w:kern w:val="2"/>
        </w:rPr>
        <w:t>1</w:t>
      </w:r>
      <w:r w:rsidRPr="00420E55">
        <w:rPr>
          <w:rFonts w:ascii="Lato" w:hAnsi="Lato" w:cs="Arial"/>
          <w:color w:val="000000"/>
          <w:spacing w:val="4"/>
          <w:kern w:val="2"/>
        </w:rPr>
        <w:t xml:space="preserve"> r., nadane </w:t>
      </w:r>
      <w:r w:rsidR="00FE4154">
        <w:rPr>
          <w:rFonts w:ascii="Lato" w:hAnsi="Lato" w:cs="Arial"/>
          <w:color w:val="000000"/>
          <w:spacing w:val="4"/>
          <w:kern w:val="2"/>
        </w:rPr>
        <w:t>dniu 19 lipca 2021 r.</w:t>
      </w:r>
      <w:r w:rsidRPr="00420E55">
        <w:rPr>
          <w:rFonts w:ascii="Lato" w:hAnsi="Lato" w:cs="Arial"/>
          <w:color w:val="000000"/>
          <w:spacing w:val="4"/>
          <w:kern w:val="2"/>
        </w:rPr>
        <w:t xml:space="preserve"> </w:t>
      </w:r>
      <w:r w:rsidR="009C1183">
        <w:rPr>
          <w:rFonts w:ascii="Lato" w:hAnsi="Lato" w:cs="Arial"/>
          <w:color w:val="000000"/>
          <w:spacing w:val="4"/>
          <w:kern w:val="2"/>
        </w:rPr>
        <w:br/>
      </w:r>
      <w:r w:rsidRPr="00420E55">
        <w:rPr>
          <w:rFonts w:ascii="Lato" w:hAnsi="Lato" w:cs="Arial"/>
          <w:color w:val="000000"/>
          <w:spacing w:val="4"/>
          <w:kern w:val="2"/>
        </w:rPr>
        <w:t xml:space="preserve">w </w:t>
      </w:r>
      <w:r w:rsidRPr="00420E55">
        <w:rPr>
          <w:rFonts w:ascii="Lato" w:hAnsi="Lato" w:cs="Arial"/>
          <w:color w:val="000000"/>
          <w:spacing w:val="4"/>
        </w:rPr>
        <w:t xml:space="preserve">polskiej placówce pocztowej operatora wyznaczonego w rozumieniu </w:t>
      </w:r>
      <w:r w:rsidRPr="008315D1">
        <w:rPr>
          <w:rFonts w:ascii="Lato" w:hAnsi="Lato" w:cs="Arial"/>
          <w:i/>
          <w:iCs/>
          <w:color w:val="000000"/>
          <w:spacing w:val="4"/>
        </w:rPr>
        <w:t>ustawy Prawo pocztowe</w:t>
      </w:r>
      <w:r>
        <w:rPr>
          <w:rFonts w:ascii="Lato" w:hAnsi="Lato" w:cs="Arial"/>
          <w:color w:val="000000"/>
          <w:spacing w:val="4"/>
        </w:rPr>
        <w:t>)</w:t>
      </w:r>
      <w:r>
        <w:rPr>
          <w:rFonts w:ascii="Lato" w:hAnsi="Lato" w:cs="Arial"/>
          <w:color w:val="000000"/>
          <w:spacing w:val="4"/>
          <w:kern w:val="2"/>
        </w:rPr>
        <w:t>,</w:t>
      </w:r>
    </w:p>
    <w:p w14:paraId="6F5629AB" w14:textId="341EFD81" w:rsidR="008315D1" w:rsidRDefault="008315D1" w:rsidP="008315D1">
      <w:pPr>
        <w:tabs>
          <w:tab w:val="left" w:pos="851"/>
        </w:tabs>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 </w:t>
      </w:r>
      <w:r w:rsidR="006E7737">
        <w:rPr>
          <w:rFonts w:ascii="Lato" w:hAnsi="Lato" w:cs="Arial"/>
          <w:color w:val="000000"/>
          <w:spacing w:val="4"/>
          <w:kern w:val="2"/>
        </w:rPr>
        <w:t>(…)</w:t>
      </w:r>
      <w:r w:rsidR="00FE4154">
        <w:rPr>
          <w:rFonts w:ascii="Lato" w:hAnsi="Lato" w:cs="Arial"/>
          <w:color w:val="000000"/>
          <w:spacing w:val="4"/>
          <w:kern w:val="2"/>
        </w:rPr>
        <w:t xml:space="preserve"> sp. z o. o. z siedzibą w Warszawie</w:t>
      </w:r>
      <w:r>
        <w:rPr>
          <w:rFonts w:ascii="Lato" w:hAnsi="Lato" w:cs="Arial"/>
          <w:color w:val="000000"/>
          <w:spacing w:val="4"/>
          <w:kern w:val="2"/>
        </w:rPr>
        <w:t xml:space="preserve"> (pismo z dnia 1</w:t>
      </w:r>
      <w:r w:rsidR="00FE4154">
        <w:rPr>
          <w:rFonts w:ascii="Lato" w:hAnsi="Lato" w:cs="Arial"/>
          <w:color w:val="000000"/>
          <w:spacing w:val="4"/>
          <w:kern w:val="2"/>
        </w:rPr>
        <w:t>5</w:t>
      </w:r>
      <w:r>
        <w:rPr>
          <w:rFonts w:ascii="Lato" w:hAnsi="Lato" w:cs="Arial"/>
          <w:color w:val="000000"/>
          <w:spacing w:val="4"/>
          <w:kern w:val="2"/>
        </w:rPr>
        <w:t xml:space="preserve"> lipca 202</w:t>
      </w:r>
      <w:r w:rsidR="00FE4154">
        <w:rPr>
          <w:rFonts w:ascii="Lato" w:hAnsi="Lato" w:cs="Arial"/>
          <w:color w:val="000000"/>
          <w:spacing w:val="4"/>
          <w:kern w:val="2"/>
        </w:rPr>
        <w:t>1</w:t>
      </w:r>
      <w:r>
        <w:rPr>
          <w:rFonts w:ascii="Lato" w:hAnsi="Lato" w:cs="Arial"/>
          <w:color w:val="000000"/>
          <w:spacing w:val="4"/>
          <w:kern w:val="2"/>
        </w:rPr>
        <w:t xml:space="preserve"> r., </w:t>
      </w:r>
      <w:r w:rsidR="00BA4D3D" w:rsidRPr="00420E55">
        <w:rPr>
          <w:rFonts w:ascii="Lato" w:hAnsi="Lato" w:cs="Arial"/>
          <w:color w:val="000000"/>
          <w:spacing w:val="4"/>
          <w:kern w:val="2"/>
        </w:rPr>
        <w:t xml:space="preserve">nadane </w:t>
      </w:r>
      <w:r w:rsidR="00BA4D3D">
        <w:rPr>
          <w:rFonts w:ascii="Lato" w:hAnsi="Lato" w:cs="Arial"/>
          <w:color w:val="000000"/>
          <w:spacing w:val="4"/>
          <w:kern w:val="2"/>
        </w:rPr>
        <w:t xml:space="preserve">w tym samym dniu </w:t>
      </w:r>
      <w:r w:rsidR="00BA4D3D" w:rsidRPr="00420E55">
        <w:rPr>
          <w:rFonts w:ascii="Lato" w:hAnsi="Lato" w:cs="Arial"/>
          <w:color w:val="000000"/>
          <w:spacing w:val="4"/>
          <w:kern w:val="2"/>
        </w:rPr>
        <w:t xml:space="preserve">w </w:t>
      </w:r>
      <w:r w:rsidR="00BA4D3D" w:rsidRPr="00420E55">
        <w:rPr>
          <w:rFonts w:ascii="Lato" w:hAnsi="Lato" w:cs="Arial"/>
          <w:color w:val="000000"/>
          <w:spacing w:val="4"/>
        </w:rPr>
        <w:t xml:space="preserve">polskiej placówce pocztowej operatora wyznaczonego </w:t>
      </w:r>
      <w:r w:rsidR="000D5348">
        <w:rPr>
          <w:rFonts w:ascii="Lato" w:hAnsi="Lato" w:cs="Arial"/>
          <w:color w:val="000000"/>
          <w:spacing w:val="4"/>
        </w:rPr>
        <w:br/>
      </w:r>
      <w:r w:rsidR="00BA4D3D" w:rsidRPr="00420E55">
        <w:rPr>
          <w:rFonts w:ascii="Lato" w:hAnsi="Lato" w:cs="Arial"/>
          <w:color w:val="000000"/>
          <w:spacing w:val="4"/>
        </w:rPr>
        <w:t xml:space="preserve">w rozumieniu </w:t>
      </w:r>
      <w:r w:rsidR="00BA4D3D" w:rsidRPr="008315D1">
        <w:rPr>
          <w:rFonts w:ascii="Lato" w:hAnsi="Lato" w:cs="Arial"/>
          <w:i/>
          <w:iCs/>
          <w:color w:val="000000"/>
          <w:spacing w:val="4"/>
        </w:rPr>
        <w:t>ustawy Prawo pocztowe</w:t>
      </w:r>
      <w:r>
        <w:rPr>
          <w:rFonts w:ascii="Lato" w:hAnsi="Lato" w:cs="Arial"/>
          <w:color w:val="000000"/>
          <w:spacing w:val="4"/>
          <w:kern w:val="2"/>
        </w:rPr>
        <w:t>)</w:t>
      </w:r>
      <w:r w:rsidR="00BA4D3D">
        <w:rPr>
          <w:rFonts w:ascii="Lato" w:hAnsi="Lato" w:cs="Arial"/>
          <w:color w:val="000000"/>
          <w:spacing w:val="4"/>
          <w:kern w:val="2"/>
        </w:rPr>
        <w:t>.</w:t>
      </w:r>
    </w:p>
    <w:p w14:paraId="6154EBAF" w14:textId="7C78EBEC" w:rsidR="00D15758" w:rsidRDefault="00EC1E86" w:rsidP="00420E55">
      <w:pPr>
        <w:spacing w:after="240" w:line="240" w:lineRule="exact"/>
        <w:jc w:val="both"/>
        <w:textAlignment w:val="baseline"/>
        <w:rPr>
          <w:rFonts w:ascii="Lato" w:hAnsi="Lato" w:cs="Arial"/>
          <w:color w:val="000000"/>
          <w:spacing w:val="4"/>
          <w:kern w:val="2"/>
        </w:rPr>
      </w:pPr>
      <w:r w:rsidRPr="00EC1E86">
        <w:rPr>
          <w:rFonts w:ascii="Lato" w:hAnsi="Lato" w:cs="Arial"/>
          <w:color w:val="000000"/>
          <w:spacing w:val="4"/>
          <w:kern w:val="2"/>
        </w:rPr>
        <w:t>W ww. odwołaniach, wniesionych w terminie, Skarżący podnieśli zarzuty w sprawie</w:t>
      </w:r>
      <w:r>
        <w:rPr>
          <w:rFonts w:ascii="Lato" w:hAnsi="Lato" w:cs="Arial"/>
          <w:color w:val="000000"/>
          <w:spacing w:val="4"/>
          <w:kern w:val="2"/>
        </w:rPr>
        <w:t xml:space="preserve"> </w:t>
      </w:r>
      <w:r w:rsidRPr="00EC1E86">
        <w:rPr>
          <w:rFonts w:ascii="Lato" w:hAnsi="Lato" w:cs="Arial"/>
          <w:i/>
          <w:iCs/>
          <w:color w:val="000000"/>
          <w:spacing w:val="4"/>
          <w:kern w:val="2"/>
        </w:rPr>
        <w:t>decyzji Wojewody</w:t>
      </w:r>
      <w:r>
        <w:rPr>
          <w:rFonts w:ascii="Lato" w:hAnsi="Lato" w:cs="Arial"/>
          <w:i/>
          <w:iCs/>
          <w:color w:val="000000"/>
          <w:spacing w:val="4"/>
          <w:kern w:val="2"/>
        </w:rPr>
        <w:t xml:space="preserve"> Warmińsko-Mazurskiego</w:t>
      </w:r>
      <w:r w:rsidRPr="00EC1E86">
        <w:rPr>
          <w:rFonts w:ascii="Lato" w:hAnsi="Lato" w:cs="Arial"/>
          <w:color w:val="000000"/>
          <w:spacing w:val="4"/>
          <w:kern w:val="2"/>
        </w:rPr>
        <w:t>, jak i postępowania zakończonego wydaniem tej decyzji.</w:t>
      </w:r>
      <w:r w:rsidR="00D15758">
        <w:rPr>
          <w:rFonts w:ascii="Lato" w:hAnsi="Lato" w:cs="Arial"/>
          <w:color w:val="000000"/>
          <w:spacing w:val="4"/>
          <w:kern w:val="2"/>
        </w:rPr>
        <w:t xml:space="preserve"> </w:t>
      </w:r>
    </w:p>
    <w:p w14:paraId="3113B53D" w14:textId="104C47A6" w:rsidR="00EC1E86" w:rsidRPr="006C65B1" w:rsidRDefault="00D15758" w:rsidP="006C65B1">
      <w:pPr>
        <w:spacing w:after="240" w:line="240" w:lineRule="exact"/>
        <w:jc w:val="both"/>
        <w:rPr>
          <w:rFonts w:ascii="Lato" w:hAnsi="Lato"/>
          <w:spacing w:val="4"/>
        </w:rPr>
      </w:pPr>
      <w:r>
        <w:rPr>
          <w:rFonts w:ascii="Lato" w:hAnsi="Lato"/>
          <w:spacing w:val="4"/>
        </w:rPr>
        <w:t>Jednocześnie, pismem z dnia 26 października 2021 r., znak: DLI-II-7621.36.2021.ML.5</w:t>
      </w:r>
      <w:r w:rsidR="003B0312">
        <w:rPr>
          <w:rFonts w:ascii="Lato" w:hAnsi="Lato"/>
          <w:spacing w:val="4"/>
        </w:rPr>
        <w:t>,</w:t>
      </w:r>
      <w:r>
        <w:rPr>
          <w:rFonts w:ascii="Lato" w:hAnsi="Lato"/>
          <w:spacing w:val="4"/>
        </w:rPr>
        <w:t xml:space="preserve"> organ II instancji, działając na podstawie art. 64 § 2 </w:t>
      </w:r>
      <w:r>
        <w:rPr>
          <w:rFonts w:ascii="Lato" w:hAnsi="Lato"/>
          <w:i/>
          <w:iCs/>
          <w:spacing w:val="4"/>
        </w:rPr>
        <w:t>kpa</w:t>
      </w:r>
      <w:r>
        <w:rPr>
          <w:rFonts w:ascii="Lato" w:hAnsi="Lato"/>
          <w:spacing w:val="4"/>
        </w:rPr>
        <w:t xml:space="preserve">, pozostawił bez rozpoznania odwołanie wniesione przez doradcę podatkowego </w:t>
      </w:r>
      <w:r w:rsidR="006E7737">
        <w:rPr>
          <w:rFonts w:ascii="Lato" w:hAnsi="Lato"/>
          <w:spacing w:val="4"/>
        </w:rPr>
        <w:t>S.W.</w:t>
      </w:r>
      <w:r>
        <w:rPr>
          <w:rFonts w:ascii="Lato" w:hAnsi="Lato"/>
          <w:spacing w:val="4"/>
        </w:rPr>
        <w:t xml:space="preserve">, wniesione w imieniu Pana </w:t>
      </w:r>
      <w:r w:rsidR="006E7737">
        <w:rPr>
          <w:rFonts w:ascii="Lato" w:hAnsi="Lato"/>
          <w:spacing w:val="4"/>
        </w:rPr>
        <w:t>A.B.</w:t>
      </w:r>
      <w:r w:rsidR="003C0DE2">
        <w:rPr>
          <w:rFonts w:ascii="Lato" w:hAnsi="Lato"/>
          <w:spacing w:val="4"/>
        </w:rPr>
        <w:t>,</w:t>
      </w:r>
      <w:r>
        <w:rPr>
          <w:rFonts w:ascii="Lato" w:hAnsi="Lato"/>
          <w:spacing w:val="4"/>
        </w:rPr>
        <w:t xml:space="preserve"> z uwagi na nieusunięcie braku formalnego odwołania.</w:t>
      </w:r>
    </w:p>
    <w:p w14:paraId="76624912" w14:textId="26128F64" w:rsidR="00420E55" w:rsidRPr="00420E55" w:rsidRDefault="00420E55" w:rsidP="00420E55">
      <w:pPr>
        <w:spacing w:after="240" w:line="240" w:lineRule="exact"/>
        <w:jc w:val="both"/>
        <w:textAlignment w:val="baseline"/>
        <w:rPr>
          <w:rFonts w:ascii="Lato" w:hAnsi="Lato" w:cs="Arial"/>
          <w:bCs/>
          <w:color w:val="000000"/>
          <w:spacing w:val="4"/>
        </w:rPr>
      </w:pPr>
      <w:r w:rsidRPr="00420E55">
        <w:rPr>
          <w:rFonts w:ascii="Lato" w:hAnsi="Lato" w:cs="Arial"/>
          <w:bCs/>
          <w:color w:val="000000"/>
          <w:spacing w:val="4"/>
        </w:rPr>
        <w:t xml:space="preserve">Uwzględniając fakt, iż właściwym w przedmiotowej sprawie - stosownie do treści rozporządzenia Prezesa Rady Ministrów z dnia 15 kwietnia 2022 r. w sprawie szczegółowego zakresu działania Ministra Rozwoju i Technologii (Dz. U. z 2022 r. </w:t>
      </w:r>
      <w:r w:rsidR="009C1183">
        <w:rPr>
          <w:rFonts w:ascii="Lato" w:hAnsi="Lato" w:cs="Arial"/>
          <w:bCs/>
          <w:color w:val="000000"/>
          <w:spacing w:val="4"/>
        </w:rPr>
        <w:br/>
      </w:r>
      <w:r w:rsidRPr="00420E55">
        <w:rPr>
          <w:rFonts w:ascii="Lato" w:hAnsi="Lato" w:cs="Arial"/>
          <w:bCs/>
          <w:color w:val="000000"/>
          <w:spacing w:val="4"/>
        </w:rPr>
        <w:lastRenderedPageBreak/>
        <w:t>poz. 838) - jest obecnie Minister Rozwoju i Technologii, zwany dalej „</w:t>
      </w:r>
      <w:r w:rsidRPr="00420E55">
        <w:rPr>
          <w:rFonts w:ascii="Lato" w:hAnsi="Lato" w:cs="Arial"/>
          <w:bCs/>
          <w:i/>
          <w:iCs/>
          <w:color w:val="000000"/>
          <w:spacing w:val="4"/>
        </w:rPr>
        <w:t>Ministrem</w:t>
      </w:r>
      <w:r w:rsidRPr="00420E55">
        <w:rPr>
          <w:rFonts w:ascii="Lato" w:hAnsi="Lato" w:cs="Arial"/>
          <w:bCs/>
          <w:color w:val="000000"/>
          <w:spacing w:val="4"/>
        </w:rPr>
        <w:t xml:space="preserve">”, stwierdzono, co następuje. </w:t>
      </w:r>
    </w:p>
    <w:p w14:paraId="339A266F" w14:textId="58196750" w:rsidR="00420E55" w:rsidRPr="00420E55" w:rsidRDefault="00420E55" w:rsidP="00420E55">
      <w:pPr>
        <w:spacing w:after="240" w:line="240" w:lineRule="exact"/>
        <w:jc w:val="both"/>
        <w:textAlignment w:val="baseline"/>
        <w:rPr>
          <w:rFonts w:ascii="Lato" w:hAnsi="Lato" w:cs="Arial"/>
          <w:color w:val="000000"/>
          <w:spacing w:val="4"/>
          <w:kern w:val="2"/>
        </w:rPr>
      </w:pPr>
      <w:r w:rsidRPr="00420E55">
        <w:rPr>
          <w:rFonts w:ascii="Lato" w:hAnsi="Lato" w:cs="Arial"/>
          <w:color w:val="000000"/>
          <w:spacing w:val="4"/>
          <w:kern w:val="2"/>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420E55">
        <w:rPr>
          <w:rFonts w:ascii="Lato" w:hAnsi="Lato" w:cs="Arial"/>
          <w:i/>
          <w:color w:val="000000"/>
          <w:spacing w:val="4"/>
          <w:kern w:val="2"/>
        </w:rPr>
        <w:t>kpa</w:t>
      </w:r>
      <w:r w:rsidRPr="00420E55">
        <w:rPr>
          <w:rFonts w:ascii="Lato" w:hAnsi="Lato" w:cs="Arial"/>
          <w:color w:val="000000"/>
          <w:spacing w:val="4"/>
          <w:kern w:val="2"/>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420E55">
        <w:rPr>
          <w:rFonts w:ascii="Lato" w:hAnsi="Lato" w:cs="Arial"/>
          <w:i/>
          <w:color w:val="000000"/>
          <w:spacing w:val="4"/>
          <w:kern w:val="2"/>
        </w:rPr>
        <w:t>kpa</w:t>
      </w:r>
      <w:r w:rsidRPr="00420E55">
        <w:rPr>
          <w:rFonts w:ascii="Lato" w:hAnsi="Lato" w:cs="Arial"/>
          <w:color w:val="000000"/>
          <w:spacing w:val="4"/>
          <w:kern w:val="2"/>
        </w:rPr>
        <w:t>, a przede wszystkim do podejmowania wszelkich kroków niezbędnych do dokładnego wyjaśnienia stanu faktycznego.</w:t>
      </w:r>
    </w:p>
    <w:p w14:paraId="3BC14392" w14:textId="1F8A5162" w:rsidR="00420E55" w:rsidRPr="00420E55" w:rsidRDefault="00420E55" w:rsidP="00420E55">
      <w:pPr>
        <w:spacing w:after="240" w:line="240" w:lineRule="exact"/>
        <w:jc w:val="both"/>
        <w:textAlignment w:val="baseline"/>
        <w:rPr>
          <w:rFonts w:ascii="Lato" w:hAnsi="Lato"/>
          <w:color w:val="000000"/>
        </w:rPr>
      </w:pPr>
      <w:r w:rsidRPr="00420E55">
        <w:rPr>
          <w:rFonts w:ascii="Lato" w:hAnsi="Lato" w:cs="Arial"/>
          <w:color w:val="000000"/>
          <w:spacing w:val="4"/>
          <w:kern w:val="2"/>
        </w:rPr>
        <w:t xml:space="preserve">W trakcie przeprowadzonego postępowania odwoławczego </w:t>
      </w:r>
      <w:r w:rsidRPr="00420E55">
        <w:rPr>
          <w:rFonts w:ascii="Lato" w:hAnsi="Lato" w:cs="Arial"/>
          <w:i/>
          <w:color w:val="000000"/>
          <w:spacing w:val="4"/>
          <w:kern w:val="2"/>
        </w:rPr>
        <w:t>Minister</w:t>
      </w:r>
      <w:r w:rsidRPr="00420E55">
        <w:rPr>
          <w:rFonts w:ascii="Lato" w:hAnsi="Lato" w:cs="Arial"/>
          <w:color w:val="000000"/>
          <w:spacing w:val="4"/>
          <w:kern w:val="2"/>
        </w:rPr>
        <w:t xml:space="preserve"> rozpatrzył ponownie wniosek </w:t>
      </w:r>
      <w:r w:rsidRPr="00420E55">
        <w:rPr>
          <w:rFonts w:ascii="Lato" w:hAnsi="Lato" w:cs="Arial"/>
          <w:i/>
          <w:color w:val="000000"/>
          <w:spacing w:val="4"/>
          <w:kern w:val="2"/>
        </w:rPr>
        <w:t>inwestora</w:t>
      </w:r>
      <w:r w:rsidRPr="00420E55">
        <w:rPr>
          <w:rFonts w:ascii="Lato" w:hAnsi="Lato" w:cs="Arial"/>
          <w:color w:val="000000"/>
          <w:spacing w:val="4"/>
          <w:kern w:val="2"/>
        </w:rPr>
        <w:t xml:space="preserve"> o wydanie przedmiotowej decyzji, przeanalizował materiał dowodowy zgromadzony przez Wojewodę </w:t>
      </w:r>
      <w:r w:rsidR="00B97AFA">
        <w:rPr>
          <w:rFonts w:ascii="Lato" w:hAnsi="Lato" w:cs="Arial"/>
          <w:color w:val="000000"/>
          <w:spacing w:val="4"/>
          <w:kern w:val="2"/>
        </w:rPr>
        <w:t>Warmińsko-Mazurskiego</w:t>
      </w:r>
      <w:r w:rsidRPr="00420E55">
        <w:rPr>
          <w:rFonts w:ascii="Lato" w:hAnsi="Lato" w:cs="Arial"/>
          <w:color w:val="000000"/>
          <w:spacing w:val="4"/>
          <w:kern w:val="2"/>
        </w:rPr>
        <w:t xml:space="preserve">, w tym zbadał poprawność postępowania organu I instancji oraz poprawność kończącej to postępowanie </w:t>
      </w:r>
      <w:r w:rsidRPr="00420E55">
        <w:rPr>
          <w:rFonts w:ascii="Lato" w:hAnsi="Lato" w:cs="Arial"/>
          <w:i/>
          <w:color w:val="000000"/>
          <w:spacing w:val="4"/>
          <w:kern w:val="2"/>
        </w:rPr>
        <w:t xml:space="preserve">decyzji Wojewody </w:t>
      </w:r>
      <w:r w:rsidR="00B97AFA">
        <w:rPr>
          <w:rFonts w:ascii="Lato" w:hAnsi="Lato" w:cs="Arial"/>
          <w:i/>
          <w:iCs/>
          <w:color w:val="000000"/>
          <w:spacing w:val="4"/>
          <w:kern w:val="2"/>
        </w:rPr>
        <w:t>Warmińsko-Mazurskiego</w:t>
      </w:r>
      <w:r w:rsidRPr="00420E55">
        <w:rPr>
          <w:rFonts w:ascii="Lato" w:hAnsi="Lato" w:cs="Arial"/>
          <w:color w:val="000000"/>
          <w:spacing w:val="4"/>
          <w:kern w:val="2"/>
        </w:rPr>
        <w:t>, jak również rozpatrzył zarzuty zawarte we wniesiony</w:t>
      </w:r>
      <w:r w:rsidR="00B83B81">
        <w:rPr>
          <w:rFonts w:ascii="Lato" w:hAnsi="Lato" w:cs="Arial"/>
          <w:color w:val="000000"/>
          <w:spacing w:val="4"/>
          <w:kern w:val="2"/>
        </w:rPr>
        <w:t>ch</w:t>
      </w:r>
      <w:r w:rsidRPr="00420E55">
        <w:rPr>
          <w:rFonts w:ascii="Lato" w:hAnsi="Lato" w:cs="Arial"/>
          <w:color w:val="000000"/>
          <w:spacing w:val="4"/>
          <w:kern w:val="2"/>
        </w:rPr>
        <w:t xml:space="preserve"> odwołani</w:t>
      </w:r>
      <w:r w:rsidR="00B83B81">
        <w:rPr>
          <w:rFonts w:ascii="Lato" w:hAnsi="Lato" w:cs="Arial"/>
          <w:color w:val="000000"/>
          <w:spacing w:val="4"/>
          <w:kern w:val="2"/>
        </w:rPr>
        <w:t>ach</w:t>
      </w:r>
      <w:r w:rsidRPr="00420E55">
        <w:rPr>
          <w:rFonts w:ascii="Lato" w:hAnsi="Lato" w:cs="Arial"/>
          <w:color w:val="000000"/>
          <w:spacing w:val="4"/>
          <w:kern w:val="2"/>
        </w:rPr>
        <w:t>.</w:t>
      </w:r>
    </w:p>
    <w:p w14:paraId="004A0A51" w14:textId="126D14CB" w:rsidR="00420E55" w:rsidRPr="006C65B1" w:rsidRDefault="00420E55" w:rsidP="006C65B1">
      <w:pPr>
        <w:spacing w:before="240" w:after="240" w:line="240" w:lineRule="exact"/>
        <w:jc w:val="both"/>
        <w:rPr>
          <w:rFonts w:ascii="Lato" w:hAnsi="Lato" w:cs="Arial"/>
          <w:spacing w:val="4"/>
        </w:rPr>
      </w:pPr>
      <w:r w:rsidRPr="00420E55">
        <w:rPr>
          <w:rFonts w:ascii="Lato" w:hAnsi="Lato" w:cs="Arial"/>
          <w:color w:val="000000"/>
          <w:spacing w:val="4"/>
          <w:kern w:val="2"/>
        </w:rPr>
        <w:t xml:space="preserve">Zgodnie z art. 11d ust. 1 pkt 1 </w:t>
      </w:r>
      <w:r w:rsidRPr="00420E55">
        <w:rPr>
          <w:rFonts w:ascii="Lato" w:hAnsi="Lato" w:cs="Arial"/>
          <w:i/>
          <w:color w:val="000000"/>
          <w:spacing w:val="4"/>
          <w:kern w:val="2"/>
        </w:rPr>
        <w:t>specustawy drogowej</w:t>
      </w:r>
      <w:r w:rsidRPr="00420E55">
        <w:rPr>
          <w:rFonts w:ascii="Lato" w:hAnsi="Lato" w:cs="Arial"/>
          <w:color w:val="000000"/>
          <w:spacing w:val="4"/>
          <w:kern w:val="2"/>
        </w:rPr>
        <w:t>, do wniosku załączono mapę w skali 1:</w:t>
      </w:r>
      <w:r w:rsidR="00B97AFA">
        <w:rPr>
          <w:rFonts w:ascii="Lato" w:hAnsi="Lato" w:cs="Arial"/>
          <w:color w:val="000000"/>
          <w:spacing w:val="4"/>
          <w:kern w:val="2"/>
        </w:rPr>
        <w:t>10</w:t>
      </w:r>
      <w:r w:rsidRPr="00420E55">
        <w:rPr>
          <w:rFonts w:ascii="Lato" w:hAnsi="Lato" w:cs="Arial"/>
          <w:color w:val="000000"/>
          <w:spacing w:val="4"/>
          <w:kern w:val="2"/>
        </w:rPr>
        <w:t xml:space="preserve">00, na której przedstawiono proponowany przebieg drogi, z zaznaczeniem terenu niezbędnego dla obiektów budowlanych oraz istniejące uzbrojenie terenu. </w:t>
      </w:r>
      <w:r w:rsidRPr="00420E55">
        <w:rPr>
          <w:rFonts w:ascii="Lato" w:hAnsi="Lato" w:cs="Arial"/>
          <w:color w:val="000000"/>
          <w:spacing w:val="4"/>
        </w:rPr>
        <w:t xml:space="preserve">Ponadto, dołączono mapy zawierające projekty podziału nieruchomości (art. 11d ust. 1 pkt 3 </w:t>
      </w:r>
      <w:r w:rsidR="009C1183">
        <w:rPr>
          <w:rFonts w:ascii="Lato" w:hAnsi="Lato" w:cs="Arial"/>
          <w:color w:val="000000"/>
          <w:spacing w:val="4"/>
        </w:rPr>
        <w:br/>
      </w:r>
      <w:r w:rsidRPr="00420E55">
        <w:rPr>
          <w:rFonts w:ascii="Lato" w:hAnsi="Lato" w:cs="Arial"/>
          <w:color w:val="000000"/>
          <w:spacing w:val="4"/>
        </w:rPr>
        <w:t xml:space="preserve">ww. ustawy). W myśl art. 11d ust. 1 pkt 2 i 4 </w:t>
      </w:r>
      <w:r w:rsidRPr="00420E55">
        <w:rPr>
          <w:rFonts w:ascii="Lato" w:hAnsi="Lato" w:cs="Arial"/>
          <w:i/>
          <w:color w:val="000000"/>
          <w:spacing w:val="4"/>
        </w:rPr>
        <w:t xml:space="preserve">specustawy drogowej, </w:t>
      </w:r>
      <w:r w:rsidRPr="00420E55">
        <w:rPr>
          <w:rFonts w:ascii="Lato" w:hAnsi="Lato" w:cs="Arial"/>
          <w:color w:val="000000"/>
          <w:spacing w:val="4"/>
        </w:rPr>
        <w:t>we</w:t>
      </w:r>
      <w:r w:rsidRPr="00420E55">
        <w:rPr>
          <w:rFonts w:ascii="Lato" w:hAnsi="Lato" w:cs="Arial"/>
          <w:i/>
          <w:color w:val="000000"/>
          <w:spacing w:val="4"/>
        </w:rPr>
        <w:t xml:space="preserve"> </w:t>
      </w:r>
      <w:r w:rsidRPr="00420E55">
        <w:rPr>
          <w:rFonts w:ascii="Lato" w:hAnsi="Lato" w:cs="Arial"/>
          <w:color w:val="000000"/>
          <w:spacing w:val="4"/>
        </w:rPr>
        <w:t>wniosku</w:t>
      </w:r>
      <w:r w:rsidRPr="00420E55">
        <w:rPr>
          <w:rFonts w:ascii="Lato" w:hAnsi="Lato" w:cs="Arial"/>
          <w:i/>
          <w:color w:val="000000"/>
          <w:spacing w:val="4"/>
        </w:rPr>
        <w:t xml:space="preserve"> </w:t>
      </w:r>
      <w:r w:rsidRPr="00420E55">
        <w:rPr>
          <w:rFonts w:ascii="Lato" w:hAnsi="Lato" w:cs="Arial"/>
          <w:color w:val="000000"/>
          <w:spacing w:val="4"/>
        </w:rPr>
        <w:t>zawarto</w:t>
      </w:r>
      <w:r w:rsidRPr="00420E55">
        <w:rPr>
          <w:rFonts w:ascii="Lato" w:hAnsi="Lato" w:cs="Arial"/>
          <w:i/>
          <w:color w:val="000000"/>
          <w:spacing w:val="4"/>
        </w:rPr>
        <w:t xml:space="preserve"> </w:t>
      </w:r>
      <w:r w:rsidRPr="00420E55">
        <w:rPr>
          <w:rFonts w:ascii="Lato" w:hAnsi="Lato" w:cs="Arial"/>
          <w:color w:val="000000"/>
          <w:spacing w:val="4"/>
        </w:rPr>
        <w:t>analizę powiązania projektowanej drogi z innymi drogami publicznymi oraz określono zmiany w dotychczasowej infrastrukturze zagospodarowania terenu.</w:t>
      </w:r>
      <w:r w:rsidR="006C65B1">
        <w:rPr>
          <w:rFonts w:ascii="Lato" w:hAnsi="Lato" w:cs="Arial"/>
          <w:spacing w:val="4"/>
        </w:rPr>
        <w:t xml:space="preserve"> </w:t>
      </w:r>
      <w:r w:rsidR="005F40B2">
        <w:rPr>
          <w:rFonts w:ascii="Lato" w:hAnsi="Lato" w:cs="Arial"/>
          <w:spacing w:val="4"/>
        </w:rPr>
        <w:t xml:space="preserve">Zgodnie zaś </w:t>
      </w:r>
      <w:r w:rsidR="005F40B2">
        <w:rPr>
          <w:rFonts w:ascii="Lato" w:hAnsi="Lato" w:cs="Arial"/>
          <w:spacing w:val="4"/>
        </w:rPr>
        <w:br/>
        <w:t>z art. 11d ust. 1 pkt 3a i 3b</w:t>
      </w:r>
      <w:r w:rsidR="00173A5C">
        <w:rPr>
          <w:rFonts w:ascii="Lato" w:hAnsi="Lato" w:cs="Arial"/>
          <w:spacing w:val="4"/>
        </w:rPr>
        <w:t xml:space="preserve"> </w:t>
      </w:r>
      <w:r w:rsidR="00173A5C" w:rsidRPr="003B092E">
        <w:rPr>
          <w:rFonts w:ascii="Lato" w:hAnsi="Lato" w:cs="Arial"/>
          <w:i/>
          <w:iCs/>
          <w:spacing w:val="4"/>
        </w:rPr>
        <w:t>specustawy drogowej</w:t>
      </w:r>
      <w:r w:rsidR="005F40B2">
        <w:rPr>
          <w:rFonts w:ascii="Lato" w:hAnsi="Lato" w:cs="Arial"/>
          <w:spacing w:val="4"/>
        </w:rPr>
        <w:t>, we wniosku o</w:t>
      </w:r>
      <w:r w:rsidR="0054593A" w:rsidRPr="00AE5D09">
        <w:rPr>
          <w:rFonts w:ascii="Lato" w:hAnsi="Lato" w:cs="Arial"/>
          <w:spacing w:val="4"/>
        </w:rPr>
        <w:t xml:space="preserve">kreślono </w:t>
      </w:r>
      <w:r w:rsidR="005F40B2">
        <w:rPr>
          <w:rFonts w:ascii="Lato" w:hAnsi="Lato" w:cs="Arial"/>
          <w:spacing w:val="4"/>
        </w:rPr>
        <w:t xml:space="preserve">również </w:t>
      </w:r>
      <w:r w:rsidR="0054593A" w:rsidRPr="00AE5D09">
        <w:rPr>
          <w:rFonts w:ascii="Lato" w:hAnsi="Lato" w:cs="Arial"/>
          <w:spacing w:val="4"/>
        </w:rPr>
        <w:t>nieruchomości lub ich części, które planowane są do przejęcia na rzecz Skarbu Państwa, oraz określono nieruchomości lub ich części, z których korzystanie będzie ograniczone.</w:t>
      </w:r>
    </w:p>
    <w:p w14:paraId="337A6379" w14:textId="279FEA83" w:rsidR="00420E55" w:rsidRPr="00420E55" w:rsidRDefault="00420E55" w:rsidP="00420E55">
      <w:pPr>
        <w:spacing w:after="240" w:line="240" w:lineRule="exact"/>
        <w:jc w:val="both"/>
        <w:textAlignment w:val="baseline"/>
        <w:rPr>
          <w:rFonts w:ascii="Lato" w:hAnsi="Lato" w:cs="Arial"/>
          <w:color w:val="000000"/>
          <w:spacing w:val="4"/>
          <w:kern w:val="2"/>
        </w:rPr>
      </w:pPr>
      <w:r w:rsidRPr="00420E55">
        <w:rPr>
          <w:rFonts w:ascii="Lato" w:hAnsi="Lato" w:cs="Arial"/>
          <w:color w:val="000000"/>
          <w:spacing w:val="4"/>
          <w:kern w:val="2"/>
        </w:rPr>
        <w:t xml:space="preserve">Zgodnie z art. 11d ust. 1 pkt 5 </w:t>
      </w:r>
      <w:r w:rsidRPr="00420E55">
        <w:rPr>
          <w:rFonts w:ascii="Lato" w:hAnsi="Lato" w:cs="Arial"/>
          <w:i/>
          <w:color w:val="000000"/>
          <w:spacing w:val="4"/>
          <w:kern w:val="2"/>
        </w:rPr>
        <w:t>specustawy drogowej</w:t>
      </w:r>
      <w:r w:rsidRPr="00420E55">
        <w:rPr>
          <w:rFonts w:ascii="Lato" w:hAnsi="Lato" w:cs="Arial"/>
          <w:color w:val="000000"/>
          <w:spacing w:val="4"/>
          <w:kern w:val="2"/>
        </w:rPr>
        <w:t>,</w:t>
      </w:r>
      <w:r w:rsidRPr="00420E55">
        <w:rPr>
          <w:rFonts w:ascii="Lato" w:hAnsi="Lato" w:cs="Arial"/>
          <w:i/>
          <w:color w:val="000000"/>
          <w:spacing w:val="4"/>
          <w:kern w:val="2"/>
        </w:rPr>
        <w:t xml:space="preserve"> </w:t>
      </w:r>
      <w:r w:rsidRPr="00420E55">
        <w:rPr>
          <w:rFonts w:ascii="Lato" w:hAnsi="Lato" w:cs="Arial"/>
          <w:color w:val="000000"/>
          <w:spacing w:val="4"/>
          <w:kern w:val="2"/>
        </w:rPr>
        <w:t xml:space="preserve">do wniosku o wydanie decyzji </w:t>
      </w:r>
      <w:r w:rsidR="009C1183">
        <w:rPr>
          <w:rFonts w:ascii="Lato" w:hAnsi="Lato" w:cs="Arial"/>
          <w:color w:val="000000"/>
          <w:spacing w:val="4"/>
          <w:kern w:val="2"/>
        </w:rPr>
        <w:br/>
      </w:r>
      <w:r w:rsidRPr="00420E55">
        <w:rPr>
          <w:rFonts w:ascii="Lato" w:hAnsi="Lato" w:cs="Arial"/>
          <w:color w:val="000000"/>
          <w:spacing w:val="4"/>
          <w:kern w:val="2"/>
        </w:rPr>
        <w:t xml:space="preserve">o zezwoleniu na realizację inwestycji drogowej </w:t>
      </w:r>
      <w:r w:rsidRPr="00420E55">
        <w:rPr>
          <w:rFonts w:ascii="Lato" w:hAnsi="Lato" w:cs="Arial"/>
          <w:i/>
          <w:color w:val="000000"/>
          <w:spacing w:val="4"/>
          <w:kern w:val="2"/>
        </w:rPr>
        <w:t>inwestor</w:t>
      </w:r>
      <w:r w:rsidRPr="00420E55">
        <w:rPr>
          <w:rFonts w:ascii="Lato" w:hAnsi="Lato" w:cs="Arial"/>
          <w:color w:val="000000"/>
          <w:spacing w:val="4"/>
          <w:kern w:val="2"/>
        </w:rPr>
        <w:t xml:space="preserve"> dołączył projekt budowlany wraz z opiniami, uzgodnieniami, pozwoleniami oraz dokumentami wymaganymi przepisami szczególnymi. </w:t>
      </w:r>
    </w:p>
    <w:p w14:paraId="7364AA7B" w14:textId="4C4F483D" w:rsidR="00873DC3" w:rsidRPr="00873DC3" w:rsidRDefault="00873DC3" w:rsidP="00873DC3">
      <w:pPr>
        <w:spacing w:after="240" w:line="240" w:lineRule="exact"/>
        <w:jc w:val="both"/>
        <w:textAlignment w:val="baseline"/>
        <w:rPr>
          <w:rFonts w:ascii="Lato" w:hAnsi="Lato" w:cs="Arial"/>
          <w:color w:val="000000"/>
          <w:spacing w:val="4"/>
        </w:rPr>
      </w:pPr>
      <w:r w:rsidRPr="00873DC3">
        <w:rPr>
          <w:rFonts w:ascii="Lato" w:hAnsi="Lato" w:cs="Arial"/>
          <w:color w:val="000000"/>
          <w:spacing w:val="4"/>
        </w:rPr>
        <w:t>Wskazać również trzeba, iż w dniu 19 września 2020 r. weszła w życie ustawa z dnia</w:t>
      </w:r>
      <w:r>
        <w:rPr>
          <w:rFonts w:ascii="Lato" w:hAnsi="Lato" w:cs="Arial"/>
          <w:color w:val="000000"/>
          <w:spacing w:val="4"/>
        </w:rPr>
        <w:t xml:space="preserve"> </w:t>
      </w:r>
      <w:r w:rsidR="00B02FFD">
        <w:rPr>
          <w:rFonts w:ascii="Lato" w:hAnsi="Lato" w:cs="Arial"/>
          <w:color w:val="000000"/>
          <w:spacing w:val="4"/>
        </w:rPr>
        <w:br/>
      </w:r>
      <w:r w:rsidRPr="00873DC3">
        <w:rPr>
          <w:rFonts w:ascii="Lato" w:hAnsi="Lato" w:cs="Arial"/>
          <w:color w:val="000000"/>
          <w:spacing w:val="4"/>
        </w:rPr>
        <w:t>13 lutego 2020 r. o zmianie ustawy Prawo budowlane oraz niektórych innych ustaw</w:t>
      </w:r>
      <w:r>
        <w:rPr>
          <w:rFonts w:ascii="Lato" w:hAnsi="Lato" w:cs="Arial"/>
          <w:color w:val="000000"/>
          <w:spacing w:val="4"/>
        </w:rPr>
        <w:t xml:space="preserve"> </w:t>
      </w:r>
      <w:r w:rsidR="00B02FFD">
        <w:rPr>
          <w:rFonts w:ascii="Lato" w:hAnsi="Lato" w:cs="Arial"/>
          <w:color w:val="000000"/>
          <w:spacing w:val="4"/>
        </w:rPr>
        <w:br/>
      </w:r>
      <w:r w:rsidRPr="00873DC3">
        <w:rPr>
          <w:rFonts w:ascii="Lato" w:hAnsi="Lato" w:cs="Arial"/>
          <w:color w:val="000000"/>
          <w:spacing w:val="4"/>
        </w:rPr>
        <w:t>(</w:t>
      </w:r>
      <w:proofErr w:type="spellStart"/>
      <w:r w:rsidRPr="00873DC3">
        <w:rPr>
          <w:rFonts w:ascii="Lato" w:hAnsi="Lato" w:cs="Arial"/>
          <w:color w:val="000000"/>
          <w:spacing w:val="4"/>
        </w:rPr>
        <w:t>t.j</w:t>
      </w:r>
      <w:proofErr w:type="spellEnd"/>
      <w:r w:rsidRPr="00873DC3">
        <w:rPr>
          <w:rFonts w:ascii="Lato" w:hAnsi="Lato" w:cs="Arial"/>
          <w:color w:val="000000"/>
          <w:spacing w:val="4"/>
        </w:rPr>
        <w:t>. Dz. U. z 2020 r. poz. 471), zwana dalej „</w:t>
      </w:r>
      <w:r w:rsidRPr="00873DC3">
        <w:rPr>
          <w:rFonts w:ascii="Lato" w:hAnsi="Lato" w:cs="Arial"/>
          <w:i/>
          <w:iCs/>
          <w:color w:val="000000"/>
          <w:spacing w:val="4"/>
        </w:rPr>
        <w:t>ustawą nowelizującą</w:t>
      </w:r>
      <w:r w:rsidRPr="00873DC3">
        <w:rPr>
          <w:rFonts w:ascii="Lato" w:hAnsi="Lato" w:cs="Arial"/>
          <w:color w:val="000000"/>
          <w:spacing w:val="4"/>
        </w:rPr>
        <w:t>”. Jednocześnie wydane</w:t>
      </w:r>
      <w:r>
        <w:rPr>
          <w:rFonts w:ascii="Lato" w:hAnsi="Lato" w:cs="Arial"/>
          <w:color w:val="000000"/>
          <w:spacing w:val="4"/>
        </w:rPr>
        <w:t xml:space="preserve"> </w:t>
      </w:r>
      <w:r w:rsidRPr="00873DC3">
        <w:rPr>
          <w:rFonts w:ascii="Lato" w:hAnsi="Lato" w:cs="Arial"/>
          <w:color w:val="000000"/>
          <w:spacing w:val="4"/>
        </w:rPr>
        <w:t>zostało rozporządzenie Ministra Rozwoju z dnia 11 września 2020 r. w sprawie</w:t>
      </w:r>
      <w:r>
        <w:rPr>
          <w:rFonts w:ascii="Lato" w:hAnsi="Lato" w:cs="Arial"/>
          <w:color w:val="000000"/>
          <w:spacing w:val="4"/>
        </w:rPr>
        <w:t xml:space="preserve"> </w:t>
      </w:r>
      <w:r w:rsidRPr="00873DC3">
        <w:rPr>
          <w:rFonts w:ascii="Lato" w:hAnsi="Lato" w:cs="Arial"/>
          <w:color w:val="000000"/>
          <w:spacing w:val="4"/>
        </w:rPr>
        <w:t>szczegółowego zakresu i formy projektu budowlanego (</w:t>
      </w:r>
      <w:proofErr w:type="spellStart"/>
      <w:r w:rsidRPr="00873DC3">
        <w:rPr>
          <w:rFonts w:ascii="Lato" w:hAnsi="Lato" w:cs="Arial"/>
          <w:color w:val="000000"/>
          <w:spacing w:val="4"/>
        </w:rPr>
        <w:t>t.j</w:t>
      </w:r>
      <w:proofErr w:type="spellEnd"/>
      <w:r w:rsidRPr="00873DC3">
        <w:rPr>
          <w:rFonts w:ascii="Lato" w:hAnsi="Lato" w:cs="Arial"/>
          <w:color w:val="000000"/>
          <w:spacing w:val="4"/>
        </w:rPr>
        <w:t>. Dz. U. z 2020 r. poz. 1609).</w:t>
      </w:r>
      <w:r>
        <w:rPr>
          <w:rFonts w:ascii="Lato" w:hAnsi="Lato" w:cs="Arial"/>
          <w:color w:val="000000"/>
          <w:spacing w:val="4"/>
        </w:rPr>
        <w:t xml:space="preserve"> </w:t>
      </w:r>
      <w:r w:rsidRPr="00873DC3">
        <w:rPr>
          <w:rFonts w:ascii="Lato" w:hAnsi="Lato" w:cs="Arial"/>
          <w:color w:val="000000"/>
          <w:spacing w:val="4"/>
        </w:rPr>
        <w:t>Zgodnie z § 25 tego rozporządzenia, uchylone zostało dotychczasowe rozporządzenie</w:t>
      </w:r>
      <w:r>
        <w:rPr>
          <w:rFonts w:ascii="Lato" w:hAnsi="Lato" w:cs="Arial"/>
          <w:color w:val="000000"/>
          <w:spacing w:val="4"/>
        </w:rPr>
        <w:t xml:space="preserve"> </w:t>
      </w:r>
      <w:r w:rsidRPr="00873DC3">
        <w:rPr>
          <w:rFonts w:ascii="Lato" w:hAnsi="Lato" w:cs="Arial"/>
          <w:color w:val="000000"/>
          <w:spacing w:val="4"/>
        </w:rPr>
        <w:t>Ministra Transportu, Budownictwa i Gospodarki Morskiej z dnia 25 kwietnia 2012 r.</w:t>
      </w:r>
      <w:r>
        <w:rPr>
          <w:rFonts w:ascii="Lato" w:hAnsi="Lato" w:cs="Arial"/>
          <w:color w:val="000000"/>
          <w:spacing w:val="4"/>
        </w:rPr>
        <w:t xml:space="preserve"> </w:t>
      </w:r>
      <w:r w:rsidR="00B02FFD">
        <w:rPr>
          <w:rFonts w:ascii="Lato" w:hAnsi="Lato" w:cs="Arial"/>
          <w:color w:val="000000"/>
          <w:spacing w:val="4"/>
        </w:rPr>
        <w:br/>
      </w:r>
      <w:r w:rsidRPr="00873DC3">
        <w:rPr>
          <w:rFonts w:ascii="Lato" w:hAnsi="Lato" w:cs="Arial"/>
          <w:color w:val="000000"/>
          <w:spacing w:val="4"/>
        </w:rPr>
        <w:t>w sprawie szczegółowego zakresu i formy projektu budowlanego (</w:t>
      </w:r>
      <w:proofErr w:type="spellStart"/>
      <w:r w:rsidRPr="00873DC3">
        <w:rPr>
          <w:rFonts w:ascii="Lato" w:hAnsi="Lato" w:cs="Arial"/>
          <w:color w:val="000000"/>
          <w:spacing w:val="4"/>
        </w:rPr>
        <w:t>t.j</w:t>
      </w:r>
      <w:proofErr w:type="spellEnd"/>
      <w:r w:rsidRPr="00873DC3">
        <w:rPr>
          <w:rFonts w:ascii="Lato" w:hAnsi="Lato" w:cs="Arial"/>
          <w:color w:val="000000"/>
          <w:spacing w:val="4"/>
        </w:rPr>
        <w:t>. Dz. U. z 2018 r.</w:t>
      </w:r>
      <w:r>
        <w:rPr>
          <w:rFonts w:ascii="Lato" w:hAnsi="Lato" w:cs="Arial"/>
          <w:color w:val="000000"/>
          <w:spacing w:val="4"/>
        </w:rPr>
        <w:t xml:space="preserve"> </w:t>
      </w:r>
      <w:r w:rsidRPr="00873DC3">
        <w:rPr>
          <w:rFonts w:ascii="Lato" w:hAnsi="Lato" w:cs="Arial"/>
          <w:color w:val="000000"/>
          <w:spacing w:val="4"/>
        </w:rPr>
        <w:t>poz. 1935), zwane dalej „</w:t>
      </w:r>
      <w:r w:rsidRPr="00873DC3">
        <w:rPr>
          <w:rFonts w:ascii="Lato" w:hAnsi="Lato" w:cs="Arial"/>
          <w:i/>
          <w:iCs/>
          <w:color w:val="000000"/>
          <w:spacing w:val="4"/>
        </w:rPr>
        <w:t>rozporządzeniem w sprawie szczegółowego zakresu i formy projektu</w:t>
      </w:r>
      <w:r>
        <w:rPr>
          <w:rFonts w:ascii="Lato" w:hAnsi="Lato" w:cs="Arial"/>
          <w:color w:val="000000"/>
          <w:spacing w:val="4"/>
        </w:rPr>
        <w:t xml:space="preserve"> </w:t>
      </w:r>
      <w:r w:rsidRPr="00873DC3">
        <w:rPr>
          <w:rFonts w:ascii="Lato" w:hAnsi="Lato" w:cs="Arial"/>
          <w:i/>
          <w:iCs/>
          <w:color w:val="000000"/>
          <w:spacing w:val="4"/>
        </w:rPr>
        <w:t>budowlanego</w:t>
      </w:r>
      <w:r w:rsidRPr="00873DC3">
        <w:rPr>
          <w:rFonts w:ascii="Lato" w:hAnsi="Lato" w:cs="Arial"/>
          <w:color w:val="000000"/>
          <w:spacing w:val="4"/>
        </w:rPr>
        <w:t>”.</w:t>
      </w:r>
    </w:p>
    <w:p w14:paraId="30C5CF5D" w14:textId="619E2EBA" w:rsidR="00873DC3" w:rsidRPr="00873DC3" w:rsidRDefault="00873DC3" w:rsidP="00873DC3">
      <w:pPr>
        <w:spacing w:after="240" w:line="240" w:lineRule="exact"/>
        <w:jc w:val="both"/>
        <w:textAlignment w:val="baseline"/>
        <w:rPr>
          <w:rFonts w:ascii="Lato" w:hAnsi="Lato" w:cs="Arial"/>
          <w:color w:val="000000"/>
          <w:spacing w:val="4"/>
        </w:rPr>
      </w:pPr>
      <w:r w:rsidRPr="00873DC3">
        <w:rPr>
          <w:rFonts w:ascii="Lato" w:hAnsi="Lato" w:cs="Arial"/>
          <w:color w:val="000000"/>
          <w:spacing w:val="4"/>
        </w:rPr>
        <w:t xml:space="preserve">Jednakże w myśl art. 26 </w:t>
      </w:r>
      <w:r w:rsidRPr="00873DC3">
        <w:rPr>
          <w:rFonts w:ascii="Lato" w:hAnsi="Lato" w:cs="Arial"/>
          <w:i/>
          <w:iCs/>
          <w:color w:val="000000"/>
          <w:spacing w:val="4"/>
        </w:rPr>
        <w:t xml:space="preserve">ustawy nowelizującej, </w:t>
      </w:r>
      <w:r w:rsidRPr="00873DC3">
        <w:rPr>
          <w:rFonts w:ascii="Lato" w:hAnsi="Lato" w:cs="Arial"/>
          <w:color w:val="000000"/>
          <w:spacing w:val="4"/>
        </w:rPr>
        <w:t>przez 12 miesięcy od dnia wejścia w życie</w:t>
      </w:r>
      <w:r>
        <w:rPr>
          <w:rFonts w:ascii="Lato" w:hAnsi="Lato" w:cs="Arial"/>
          <w:color w:val="000000"/>
          <w:spacing w:val="4"/>
        </w:rPr>
        <w:t xml:space="preserve"> </w:t>
      </w:r>
      <w:r w:rsidRPr="00873DC3">
        <w:rPr>
          <w:rFonts w:ascii="Lato" w:hAnsi="Lato" w:cs="Arial"/>
          <w:color w:val="000000"/>
          <w:spacing w:val="4"/>
        </w:rPr>
        <w:t>znowelizowanych przepisów, inwestor może do wniosku o wydanie decyzji o pozwoleniu</w:t>
      </w:r>
      <w:r>
        <w:rPr>
          <w:rFonts w:ascii="Lato" w:hAnsi="Lato" w:cs="Arial"/>
          <w:color w:val="000000"/>
          <w:spacing w:val="4"/>
        </w:rPr>
        <w:t xml:space="preserve"> </w:t>
      </w:r>
      <w:r w:rsidRPr="00873DC3">
        <w:rPr>
          <w:rFonts w:ascii="Lato" w:hAnsi="Lato" w:cs="Arial"/>
          <w:color w:val="000000"/>
          <w:spacing w:val="4"/>
        </w:rPr>
        <w:t xml:space="preserve">na budowę albo wniosku o zatwierdzenie projektu budowlanego, albo zgłoszenia </w:t>
      </w:r>
      <w:r w:rsidRPr="00873DC3">
        <w:rPr>
          <w:rFonts w:ascii="Lato" w:hAnsi="Lato" w:cs="Arial"/>
          <w:color w:val="000000"/>
          <w:spacing w:val="4"/>
        </w:rPr>
        <w:lastRenderedPageBreak/>
        <w:t>budowy</w:t>
      </w:r>
      <w:r>
        <w:rPr>
          <w:rFonts w:ascii="Lato" w:hAnsi="Lato" w:cs="Arial"/>
          <w:color w:val="000000"/>
          <w:spacing w:val="4"/>
        </w:rPr>
        <w:t xml:space="preserve"> </w:t>
      </w:r>
      <w:r w:rsidRPr="00873DC3">
        <w:rPr>
          <w:rFonts w:ascii="Lato" w:hAnsi="Lato" w:cs="Arial"/>
          <w:color w:val="000000"/>
          <w:spacing w:val="4"/>
        </w:rPr>
        <w:t>załączyć projekt budowlany sporządzony na podstawie przepisów ustawy zmienianej</w:t>
      </w:r>
      <w:r>
        <w:rPr>
          <w:rFonts w:ascii="Lato" w:hAnsi="Lato" w:cs="Arial"/>
          <w:color w:val="000000"/>
          <w:spacing w:val="4"/>
        </w:rPr>
        <w:t xml:space="preserve"> </w:t>
      </w:r>
      <w:r w:rsidRPr="00873DC3">
        <w:rPr>
          <w:rFonts w:ascii="Lato" w:hAnsi="Lato" w:cs="Arial"/>
          <w:color w:val="000000"/>
          <w:spacing w:val="4"/>
        </w:rPr>
        <w:t xml:space="preserve">w art. 1 w brzmieniu dotychczasowym. Jednocześnie, zgodnie z art. 27 ust. 1 pkt 1 </w:t>
      </w:r>
      <w:r w:rsidRPr="00873DC3">
        <w:rPr>
          <w:rFonts w:ascii="Lato" w:hAnsi="Lato" w:cs="Arial"/>
          <w:i/>
          <w:iCs/>
          <w:color w:val="000000"/>
          <w:spacing w:val="4"/>
        </w:rPr>
        <w:t>ustawy</w:t>
      </w:r>
      <w:r>
        <w:rPr>
          <w:rFonts w:ascii="Lato" w:hAnsi="Lato" w:cs="Arial"/>
          <w:color w:val="000000"/>
          <w:spacing w:val="4"/>
        </w:rPr>
        <w:t xml:space="preserve"> </w:t>
      </w:r>
      <w:r w:rsidRPr="00873DC3">
        <w:rPr>
          <w:rFonts w:ascii="Lato" w:hAnsi="Lato" w:cs="Arial"/>
          <w:i/>
          <w:iCs/>
          <w:color w:val="000000"/>
          <w:spacing w:val="4"/>
        </w:rPr>
        <w:t xml:space="preserve">nowelizującej </w:t>
      </w:r>
      <w:r w:rsidRPr="00873DC3">
        <w:rPr>
          <w:rFonts w:ascii="Lato" w:hAnsi="Lato" w:cs="Arial"/>
          <w:color w:val="000000"/>
          <w:spacing w:val="4"/>
        </w:rPr>
        <w:t>do zamierzeń budowlanych realizowanych w oparciu o projekt budowlany</w:t>
      </w:r>
      <w:r>
        <w:rPr>
          <w:rFonts w:ascii="Lato" w:hAnsi="Lato" w:cs="Arial"/>
          <w:color w:val="000000"/>
          <w:spacing w:val="4"/>
        </w:rPr>
        <w:t xml:space="preserve"> </w:t>
      </w:r>
      <w:r w:rsidRPr="00873DC3">
        <w:rPr>
          <w:rFonts w:ascii="Lato" w:hAnsi="Lato" w:cs="Arial"/>
          <w:color w:val="000000"/>
          <w:spacing w:val="4"/>
        </w:rPr>
        <w:t>sporządzony na podstawie przepisów dotychczasowych w sytuacji, gdy opracowany</w:t>
      </w:r>
      <w:r>
        <w:rPr>
          <w:rFonts w:ascii="Lato" w:hAnsi="Lato" w:cs="Arial"/>
          <w:color w:val="000000"/>
          <w:spacing w:val="4"/>
        </w:rPr>
        <w:t xml:space="preserve"> </w:t>
      </w:r>
      <w:r w:rsidRPr="00873DC3">
        <w:rPr>
          <w:rFonts w:ascii="Lato" w:hAnsi="Lato" w:cs="Arial"/>
          <w:color w:val="000000"/>
          <w:spacing w:val="4"/>
        </w:rPr>
        <w:t xml:space="preserve">został projekt budowlany zgodny z dotychczasowymi przepisami ustawy </w:t>
      </w:r>
      <w:r w:rsidR="00B02FFD">
        <w:rPr>
          <w:rFonts w:ascii="Lato" w:hAnsi="Lato" w:cs="Arial"/>
          <w:color w:val="000000"/>
          <w:spacing w:val="4"/>
        </w:rPr>
        <w:br/>
      </w:r>
      <w:r w:rsidRPr="00873DC3">
        <w:rPr>
          <w:rFonts w:ascii="Lato" w:hAnsi="Lato" w:cs="Arial"/>
          <w:color w:val="000000"/>
          <w:spacing w:val="4"/>
        </w:rPr>
        <w:t>z dnia 7 lipca</w:t>
      </w:r>
      <w:r>
        <w:rPr>
          <w:rFonts w:ascii="Lato" w:hAnsi="Lato" w:cs="Arial"/>
          <w:color w:val="000000"/>
          <w:spacing w:val="4"/>
        </w:rPr>
        <w:t xml:space="preserve"> </w:t>
      </w:r>
      <w:r w:rsidRPr="00873DC3">
        <w:rPr>
          <w:rFonts w:ascii="Lato" w:hAnsi="Lato" w:cs="Arial"/>
          <w:color w:val="000000"/>
          <w:spacing w:val="4"/>
        </w:rPr>
        <w:t>1994 r. – Prawo budowlane (</w:t>
      </w:r>
      <w:proofErr w:type="spellStart"/>
      <w:r w:rsidRPr="00873DC3">
        <w:rPr>
          <w:rFonts w:ascii="Lato" w:hAnsi="Lato" w:cs="Arial"/>
          <w:color w:val="000000"/>
          <w:spacing w:val="4"/>
        </w:rPr>
        <w:t>t.j</w:t>
      </w:r>
      <w:proofErr w:type="spellEnd"/>
      <w:r w:rsidRPr="00873DC3">
        <w:rPr>
          <w:rFonts w:ascii="Lato" w:hAnsi="Lato" w:cs="Arial"/>
          <w:color w:val="000000"/>
          <w:spacing w:val="4"/>
        </w:rPr>
        <w:t>. Dz. U. z 2023 r. poz. 682), zwanej dalej „</w:t>
      </w:r>
      <w:r w:rsidRPr="00873DC3">
        <w:rPr>
          <w:rFonts w:ascii="Lato" w:hAnsi="Lato" w:cs="Arial"/>
          <w:i/>
          <w:iCs/>
          <w:color w:val="000000"/>
          <w:spacing w:val="4"/>
        </w:rPr>
        <w:t>ustawą Prawo</w:t>
      </w:r>
      <w:r>
        <w:rPr>
          <w:rFonts w:ascii="Lato" w:hAnsi="Lato" w:cs="Arial"/>
          <w:color w:val="000000"/>
          <w:spacing w:val="4"/>
        </w:rPr>
        <w:t xml:space="preserve"> </w:t>
      </w:r>
      <w:r w:rsidRPr="00873DC3">
        <w:rPr>
          <w:rFonts w:ascii="Lato" w:hAnsi="Lato" w:cs="Arial"/>
          <w:i/>
          <w:iCs/>
          <w:color w:val="000000"/>
          <w:spacing w:val="4"/>
        </w:rPr>
        <w:t>budowlane</w:t>
      </w:r>
      <w:r w:rsidRPr="00873DC3">
        <w:rPr>
          <w:rFonts w:ascii="Lato" w:hAnsi="Lato" w:cs="Arial"/>
          <w:color w:val="000000"/>
          <w:spacing w:val="4"/>
        </w:rPr>
        <w:t xml:space="preserve">”, dalszy przebieg procesu inwestycyjnego razem </w:t>
      </w:r>
      <w:r w:rsidR="00B02FFD">
        <w:rPr>
          <w:rFonts w:ascii="Lato" w:hAnsi="Lato" w:cs="Arial"/>
          <w:color w:val="000000"/>
          <w:spacing w:val="4"/>
        </w:rPr>
        <w:br/>
      </w:r>
      <w:r w:rsidRPr="00873DC3">
        <w:rPr>
          <w:rFonts w:ascii="Lato" w:hAnsi="Lato" w:cs="Arial"/>
          <w:color w:val="000000"/>
          <w:spacing w:val="4"/>
        </w:rPr>
        <w:t>z postępowaniem w sprawie</w:t>
      </w:r>
      <w:r>
        <w:rPr>
          <w:rFonts w:ascii="Lato" w:hAnsi="Lato" w:cs="Arial"/>
          <w:color w:val="000000"/>
          <w:spacing w:val="4"/>
        </w:rPr>
        <w:t xml:space="preserve"> </w:t>
      </w:r>
      <w:r w:rsidRPr="00873DC3">
        <w:rPr>
          <w:rFonts w:ascii="Lato" w:hAnsi="Lato" w:cs="Arial"/>
          <w:color w:val="000000"/>
          <w:spacing w:val="4"/>
        </w:rPr>
        <w:t xml:space="preserve">pozwolenia na budowę będzie się odbywał według dotychczasowych przepisów </w:t>
      </w:r>
      <w:r w:rsidRPr="00873DC3">
        <w:rPr>
          <w:rFonts w:ascii="Lato" w:hAnsi="Lato" w:cs="Arial"/>
          <w:i/>
          <w:iCs/>
          <w:color w:val="000000"/>
          <w:spacing w:val="4"/>
        </w:rPr>
        <w:t>ustawy</w:t>
      </w:r>
      <w:r>
        <w:rPr>
          <w:rFonts w:ascii="Lato" w:hAnsi="Lato" w:cs="Arial"/>
          <w:color w:val="000000"/>
          <w:spacing w:val="4"/>
        </w:rPr>
        <w:t xml:space="preserve"> </w:t>
      </w:r>
      <w:r w:rsidRPr="00873DC3">
        <w:rPr>
          <w:rFonts w:ascii="Lato" w:hAnsi="Lato" w:cs="Arial"/>
          <w:i/>
          <w:iCs/>
          <w:color w:val="000000"/>
          <w:spacing w:val="4"/>
        </w:rPr>
        <w:t>Prawo budowlane</w:t>
      </w:r>
      <w:r w:rsidRPr="00873DC3">
        <w:rPr>
          <w:rFonts w:ascii="Lato" w:hAnsi="Lato" w:cs="Arial"/>
          <w:color w:val="000000"/>
          <w:spacing w:val="4"/>
        </w:rPr>
        <w:t>.</w:t>
      </w:r>
    </w:p>
    <w:p w14:paraId="003B77C9" w14:textId="48CA042A" w:rsidR="00873DC3" w:rsidRPr="00873DC3" w:rsidRDefault="00873DC3" w:rsidP="00873DC3">
      <w:pPr>
        <w:spacing w:after="240" w:line="240" w:lineRule="exact"/>
        <w:jc w:val="both"/>
        <w:textAlignment w:val="baseline"/>
        <w:rPr>
          <w:rFonts w:ascii="Lato" w:hAnsi="Lato" w:cs="Arial"/>
          <w:color w:val="000000"/>
          <w:spacing w:val="4"/>
        </w:rPr>
      </w:pPr>
      <w:r w:rsidRPr="00873DC3">
        <w:rPr>
          <w:rFonts w:ascii="Lato" w:hAnsi="Lato" w:cs="Arial"/>
          <w:color w:val="000000"/>
          <w:spacing w:val="4"/>
        </w:rPr>
        <w:t xml:space="preserve">Zauważyć należy, że norma intertemporalna art. 26 </w:t>
      </w:r>
      <w:r w:rsidRPr="00873DC3">
        <w:rPr>
          <w:rFonts w:ascii="Lato" w:hAnsi="Lato" w:cs="Arial"/>
          <w:i/>
          <w:iCs/>
          <w:color w:val="000000"/>
          <w:spacing w:val="4"/>
        </w:rPr>
        <w:t xml:space="preserve">ustawy nowelizującej </w:t>
      </w:r>
      <w:r w:rsidRPr="00873DC3">
        <w:rPr>
          <w:rFonts w:ascii="Lato" w:hAnsi="Lato" w:cs="Arial"/>
          <w:color w:val="000000"/>
          <w:spacing w:val="4"/>
        </w:rPr>
        <w:t>umożliwia</w:t>
      </w:r>
      <w:r>
        <w:rPr>
          <w:rFonts w:ascii="Lato" w:hAnsi="Lato" w:cs="Arial"/>
          <w:color w:val="000000"/>
          <w:spacing w:val="4"/>
        </w:rPr>
        <w:t xml:space="preserve"> </w:t>
      </w:r>
      <w:r w:rsidRPr="00873DC3">
        <w:rPr>
          <w:rFonts w:ascii="Lato" w:hAnsi="Lato" w:cs="Arial"/>
          <w:color w:val="000000"/>
          <w:spacing w:val="4"/>
        </w:rPr>
        <w:t xml:space="preserve">posługiwanie się projektem budowlanym sporządzonym na podstawie przepisów </w:t>
      </w:r>
      <w:r w:rsidRPr="00873DC3">
        <w:rPr>
          <w:rFonts w:ascii="Lato" w:hAnsi="Lato" w:cs="Arial"/>
          <w:i/>
          <w:iCs/>
          <w:color w:val="000000"/>
          <w:spacing w:val="4"/>
        </w:rPr>
        <w:t>ustawy</w:t>
      </w:r>
      <w:r>
        <w:rPr>
          <w:rFonts w:ascii="Lato" w:hAnsi="Lato" w:cs="Arial"/>
          <w:color w:val="000000"/>
          <w:spacing w:val="4"/>
        </w:rPr>
        <w:t xml:space="preserve"> </w:t>
      </w:r>
      <w:r w:rsidRPr="00873DC3">
        <w:rPr>
          <w:rFonts w:ascii="Lato" w:hAnsi="Lato" w:cs="Arial"/>
          <w:i/>
          <w:iCs/>
          <w:color w:val="000000"/>
          <w:spacing w:val="4"/>
        </w:rPr>
        <w:t xml:space="preserve">Prawo budowlane </w:t>
      </w:r>
      <w:r w:rsidRPr="00873DC3">
        <w:rPr>
          <w:rFonts w:ascii="Lato" w:hAnsi="Lato" w:cs="Arial"/>
          <w:color w:val="000000"/>
          <w:spacing w:val="4"/>
        </w:rPr>
        <w:t xml:space="preserve">w brzmieniu obowiązującym do dnia 19 września 2020 r., </w:t>
      </w:r>
      <w:r w:rsidR="00B02FFD">
        <w:rPr>
          <w:rFonts w:ascii="Lato" w:hAnsi="Lato" w:cs="Arial"/>
          <w:color w:val="000000"/>
          <w:spacing w:val="4"/>
        </w:rPr>
        <w:br/>
      </w:r>
      <w:r w:rsidRPr="00873DC3">
        <w:rPr>
          <w:rFonts w:ascii="Lato" w:hAnsi="Lato" w:cs="Arial"/>
          <w:color w:val="000000"/>
          <w:spacing w:val="4"/>
        </w:rPr>
        <w:t>bez</w:t>
      </w:r>
      <w:r>
        <w:rPr>
          <w:rFonts w:ascii="Lato" w:hAnsi="Lato" w:cs="Arial"/>
          <w:color w:val="000000"/>
          <w:spacing w:val="4"/>
        </w:rPr>
        <w:t xml:space="preserve"> </w:t>
      </w:r>
      <w:r w:rsidRPr="00873DC3">
        <w:rPr>
          <w:rFonts w:ascii="Lato" w:hAnsi="Lato" w:cs="Arial"/>
          <w:color w:val="000000"/>
          <w:spacing w:val="4"/>
        </w:rPr>
        <w:t xml:space="preserve">odwołania się do </w:t>
      </w:r>
      <w:r w:rsidRPr="00873DC3">
        <w:rPr>
          <w:rFonts w:ascii="Lato" w:hAnsi="Lato" w:cs="Arial"/>
          <w:i/>
          <w:iCs/>
          <w:color w:val="000000"/>
          <w:spacing w:val="4"/>
        </w:rPr>
        <w:t>rozporządzenia w sprawie szczegółowego zakresu i formy projektu</w:t>
      </w:r>
      <w:r>
        <w:rPr>
          <w:rFonts w:ascii="Lato" w:hAnsi="Lato" w:cs="Arial"/>
          <w:color w:val="000000"/>
          <w:spacing w:val="4"/>
        </w:rPr>
        <w:t xml:space="preserve"> </w:t>
      </w:r>
      <w:r w:rsidRPr="00873DC3">
        <w:rPr>
          <w:rFonts w:ascii="Lato" w:hAnsi="Lato" w:cs="Arial"/>
          <w:i/>
          <w:iCs/>
          <w:color w:val="000000"/>
          <w:spacing w:val="4"/>
        </w:rPr>
        <w:t>budowlanego</w:t>
      </w:r>
      <w:r w:rsidRPr="00873DC3">
        <w:rPr>
          <w:rFonts w:ascii="Lato" w:hAnsi="Lato" w:cs="Arial"/>
          <w:color w:val="000000"/>
          <w:spacing w:val="4"/>
        </w:rPr>
        <w:t xml:space="preserve">. W ocenie </w:t>
      </w:r>
      <w:r w:rsidRPr="00873DC3">
        <w:rPr>
          <w:rFonts w:ascii="Lato" w:hAnsi="Lato" w:cs="Arial"/>
          <w:i/>
          <w:iCs/>
          <w:color w:val="000000"/>
          <w:spacing w:val="4"/>
        </w:rPr>
        <w:t xml:space="preserve">Ministra </w:t>
      </w:r>
      <w:r w:rsidRPr="00873DC3">
        <w:rPr>
          <w:rFonts w:ascii="Lato" w:hAnsi="Lato" w:cs="Arial"/>
          <w:color w:val="000000"/>
          <w:spacing w:val="4"/>
        </w:rPr>
        <w:t>racjonalny ustawodawca, decydując się na możliwość</w:t>
      </w:r>
      <w:r>
        <w:rPr>
          <w:rFonts w:ascii="Lato" w:hAnsi="Lato" w:cs="Arial"/>
          <w:color w:val="000000"/>
          <w:spacing w:val="4"/>
        </w:rPr>
        <w:t xml:space="preserve"> </w:t>
      </w:r>
      <w:r w:rsidRPr="00873DC3">
        <w:rPr>
          <w:rFonts w:ascii="Lato" w:hAnsi="Lato" w:cs="Arial"/>
          <w:color w:val="000000"/>
          <w:spacing w:val="4"/>
        </w:rPr>
        <w:t>posługiwania się przez pewien okres standardami sporządzania projektu budowlanego</w:t>
      </w:r>
      <w:r>
        <w:rPr>
          <w:rFonts w:ascii="Lato" w:hAnsi="Lato" w:cs="Arial"/>
          <w:color w:val="000000"/>
          <w:spacing w:val="4"/>
        </w:rPr>
        <w:t xml:space="preserve"> </w:t>
      </w:r>
      <w:r w:rsidRPr="00873DC3">
        <w:rPr>
          <w:rFonts w:ascii="Lato" w:hAnsi="Lato" w:cs="Arial"/>
          <w:color w:val="000000"/>
          <w:spacing w:val="4"/>
        </w:rPr>
        <w:t xml:space="preserve">na poprzednich zasadach, objął tą normą nie tylko </w:t>
      </w:r>
      <w:r w:rsidRPr="00873DC3">
        <w:rPr>
          <w:rFonts w:ascii="Lato" w:hAnsi="Lato" w:cs="Arial"/>
          <w:i/>
          <w:iCs/>
          <w:color w:val="000000"/>
          <w:spacing w:val="4"/>
        </w:rPr>
        <w:t>ustawę Prawo budowlan</w:t>
      </w:r>
      <w:r w:rsidRPr="00873DC3">
        <w:rPr>
          <w:rFonts w:ascii="Lato" w:hAnsi="Lato" w:cs="Arial"/>
          <w:color w:val="000000"/>
          <w:spacing w:val="4"/>
        </w:rPr>
        <w:t>e, w brzmieniu</w:t>
      </w:r>
      <w:r>
        <w:rPr>
          <w:rFonts w:ascii="Lato" w:hAnsi="Lato" w:cs="Arial"/>
          <w:color w:val="000000"/>
          <w:spacing w:val="4"/>
        </w:rPr>
        <w:t xml:space="preserve"> </w:t>
      </w:r>
      <w:r w:rsidRPr="00873DC3">
        <w:rPr>
          <w:rFonts w:ascii="Lato" w:hAnsi="Lato" w:cs="Arial"/>
          <w:color w:val="000000"/>
          <w:spacing w:val="4"/>
        </w:rPr>
        <w:t>obowiązującym do dnia 19 września 2020 r., ale także wszystkie niezbędne do</w:t>
      </w:r>
      <w:r>
        <w:rPr>
          <w:rFonts w:ascii="Lato" w:hAnsi="Lato" w:cs="Arial"/>
          <w:color w:val="000000"/>
          <w:spacing w:val="4"/>
        </w:rPr>
        <w:t xml:space="preserve"> </w:t>
      </w:r>
      <w:r w:rsidRPr="00873DC3">
        <w:rPr>
          <w:rFonts w:ascii="Lato" w:hAnsi="Lato" w:cs="Arial"/>
          <w:color w:val="000000"/>
          <w:spacing w:val="4"/>
        </w:rPr>
        <w:t>sporządzenia dokumentacji projektowej na cele prawne akty wykonawcze wydane na</w:t>
      </w:r>
      <w:r>
        <w:rPr>
          <w:rFonts w:ascii="Lato" w:hAnsi="Lato" w:cs="Arial"/>
          <w:color w:val="000000"/>
          <w:spacing w:val="4"/>
        </w:rPr>
        <w:t xml:space="preserve"> </w:t>
      </w:r>
      <w:r w:rsidRPr="00873DC3">
        <w:rPr>
          <w:rFonts w:ascii="Lato" w:hAnsi="Lato" w:cs="Arial"/>
          <w:color w:val="000000"/>
          <w:spacing w:val="4"/>
        </w:rPr>
        <w:t>podstawie tej ustawy i kompatybilne z jej nieobowiązującą wersją. W innym wypadku cel</w:t>
      </w:r>
      <w:r>
        <w:rPr>
          <w:rFonts w:ascii="Lato" w:hAnsi="Lato" w:cs="Arial"/>
          <w:color w:val="000000"/>
          <w:spacing w:val="4"/>
        </w:rPr>
        <w:t xml:space="preserve"> </w:t>
      </w:r>
      <w:r w:rsidRPr="00873DC3">
        <w:rPr>
          <w:rFonts w:ascii="Lato" w:hAnsi="Lato" w:cs="Arial"/>
          <w:color w:val="000000"/>
          <w:spacing w:val="4"/>
        </w:rPr>
        <w:t xml:space="preserve">art. 26 </w:t>
      </w:r>
      <w:r w:rsidRPr="00873DC3">
        <w:rPr>
          <w:rFonts w:ascii="Lato" w:hAnsi="Lato" w:cs="Arial"/>
          <w:i/>
          <w:iCs/>
          <w:color w:val="000000"/>
          <w:spacing w:val="4"/>
        </w:rPr>
        <w:t xml:space="preserve">ustawy nowelizującej </w:t>
      </w:r>
      <w:r w:rsidRPr="00873DC3">
        <w:rPr>
          <w:rFonts w:ascii="Lato" w:hAnsi="Lato" w:cs="Arial"/>
          <w:color w:val="000000"/>
          <w:spacing w:val="4"/>
        </w:rPr>
        <w:t xml:space="preserve">nie zostałby osiągnięty, gdyż </w:t>
      </w:r>
      <w:r w:rsidRPr="00873DC3">
        <w:rPr>
          <w:rFonts w:ascii="Lato" w:hAnsi="Lato" w:cs="Arial"/>
          <w:i/>
          <w:iCs/>
          <w:color w:val="000000"/>
          <w:spacing w:val="4"/>
        </w:rPr>
        <w:t>ustawa Prawo budowlane</w:t>
      </w:r>
      <w:r>
        <w:rPr>
          <w:rFonts w:ascii="Lato" w:hAnsi="Lato" w:cs="Arial"/>
          <w:color w:val="000000"/>
          <w:spacing w:val="4"/>
        </w:rPr>
        <w:t xml:space="preserve"> </w:t>
      </w:r>
      <w:r w:rsidRPr="00873DC3">
        <w:rPr>
          <w:rFonts w:ascii="Lato" w:hAnsi="Lato" w:cs="Arial"/>
          <w:color w:val="000000"/>
          <w:spacing w:val="4"/>
        </w:rPr>
        <w:t>reguluje tylko podstawowe aspekty i zasady sporządzenia tej dokumentacji (podobnie</w:t>
      </w:r>
      <w:r>
        <w:rPr>
          <w:rFonts w:ascii="Lato" w:hAnsi="Lato" w:cs="Arial"/>
          <w:color w:val="000000"/>
          <w:spacing w:val="4"/>
        </w:rPr>
        <w:t xml:space="preserve"> </w:t>
      </w:r>
      <w:r w:rsidRPr="00873DC3">
        <w:rPr>
          <w:rFonts w:ascii="Lato" w:hAnsi="Lato" w:cs="Arial"/>
          <w:color w:val="000000"/>
          <w:spacing w:val="4"/>
        </w:rPr>
        <w:t>Wojewódzki Sąd Administracyjny w Lublinie w wyroku z dnia 8 czerwca 2021 r.,</w:t>
      </w:r>
      <w:r>
        <w:rPr>
          <w:rFonts w:ascii="Lato" w:hAnsi="Lato" w:cs="Arial"/>
          <w:color w:val="000000"/>
          <w:spacing w:val="4"/>
        </w:rPr>
        <w:t xml:space="preserve"> </w:t>
      </w:r>
      <w:r w:rsidR="00B02FFD">
        <w:rPr>
          <w:rFonts w:ascii="Lato" w:hAnsi="Lato" w:cs="Arial"/>
          <w:color w:val="000000"/>
          <w:spacing w:val="4"/>
        </w:rPr>
        <w:br/>
      </w:r>
      <w:r w:rsidRPr="00873DC3">
        <w:rPr>
          <w:rFonts w:ascii="Lato" w:hAnsi="Lato" w:cs="Arial"/>
          <w:color w:val="000000"/>
          <w:spacing w:val="4"/>
        </w:rPr>
        <w:t>sygn. akt II SA/Lu 129/21 – wyrok nieprawomocny).</w:t>
      </w:r>
    </w:p>
    <w:p w14:paraId="2C387E0E" w14:textId="0DD25FC0" w:rsidR="00873DC3" w:rsidRPr="00873DC3" w:rsidRDefault="00873DC3" w:rsidP="00873DC3">
      <w:pPr>
        <w:spacing w:after="240" w:line="240" w:lineRule="exact"/>
        <w:jc w:val="both"/>
        <w:textAlignment w:val="baseline"/>
        <w:rPr>
          <w:rFonts w:ascii="Lato" w:hAnsi="Lato" w:cs="Arial"/>
          <w:color w:val="000000"/>
          <w:spacing w:val="4"/>
        </w:rPr>
      </w:pPr>
      <w:r w:rsidRPr="00873DC3">
        <w:rPr>
          <w:rFonts w:ascii="Lato" w:hAnsi="Lato" w:cs="Arial"/>
          <w:color w:val="000000"/>
          <w:spacing w:val="4"/>
        </w:rPr>
        <w:t xml:space="preserve">Tym samym, mając na uwadze przedłożony przez </w:t>
      </w:r>
      <w:r w:rsidRPr="00873DC3">
        <w:rPr>
          <w:rFonts w:ascii="Lato" w:hAnsi="Lato" w:cs="Arial"/>
          <w:i/>
          <w:iCs/>
          <w:color w:val="000000"/>
          <w:spacing w:val="4"/>
        </w:rPr>
        <w:t xml:space="preserve">inwestora </w:t>
      </w:r>
      <w:r w:rsidRPr="00873DC3">
        <w:rPr>
          <w:rFonts w:ascii="Lato" w:hAnsi="Lato" w:cs="Arial"/>
          <w:color w:val="000000"/>
          <w:spacing w:val="4"/>
        </w:rPr>
        <w:t>projekt budowlany, zgodnie</w:t>
      </w:r>
      <w:r>
        <w:rPr>
          <w:rFonts w:ascii="Lato" w:hAnsi="Lato" w:cs="Arial"/>
          <w:color w:val="000000"/>
          <w:spacing w:val="4"/>
        </w:rPr>
        <w:t xml:space="preserve"> </w:t>
      </w:r>
      <w:r w:rsidRPr="00873DC3">
        <w:rPr>
          <w:rFonts w:ascii="Lato" w:hAnsi="Lato" w:cs="Arial"/>
          <w:color w:val="000000"/>
          <w:spacing w:val="4"/>
        </w:rPr>
        <w:t xml:space="preserve">z art. 26 </w:t>
      </w:r>
      <w:r w:rsidRPr="00873DC3">
        <w:rPr>
          <w:rFonts w:ascii="Lato" w:hAnsi="Lato" w:cs="Arial"/>
          <w:i/>
          <w:iCs/>
          <w:color w:val="000000"/>
          <w:spacing w:val="4"/>
        </w:rPr>
        <w:t xml:space="preserve">ustawy nowelizującej </w:t>
      </w:r>
      <w:r w:rsidRPr="00873DC3">
        <w:rPr>
          <w:rFonts w:ascii="Lato" w:hAnsi="Lato" w:cs="Arial"/>
          <w:color w:val="000000"/>
          <w:spacing w:val="4"/>
        </w:rPr>
        <w:t>przedmiotowa sprawa podlega rozpatrzeniu w oparciu</w:t>
      </w:r>
      <w:r>
        <w:rPr>
          <w:rFonts w:ascii="Lato" w:hAnsi="Lato" w:cs="Arial"/>
          <w:color w:val="000000"/>
          <w:spacing w:val="4"/>
        </w:rPr>
        <w:t xml:space="preserve"> </w:t>
      </w:r>
      <w:r w:rsidR="00B02FFD">
        <w:rPr>
          <w:rFonts w:ascii="Lato" w:hAnsi="Lato" w:cs="Arial"/>
          <w:color w:val="000000"/>
          <w:spacing w:val="4"/>
        </w:rPr>
        <w:br/>
      </w:r>
      <w:r w:rsidRPr="00873DC3">
        <w:rPr>
          <w:rFonts w:ascii="Lato" w:hAnsi="Lato" w:cs="Arial"/>
          <w:color w:val="000000"/>
          <w:spacing w:val="4"/>
        </w:rPr>
        <w:t xml:space="preserve">o przepisy </w:t>
      </w:r>
      <w:r w:rsidRPr="00873DC3">
        <w:rPr>
          <w:rFonts w:ascii="Lato" w:hAnsi="Lato" w:cs="Arial"/>
          <w:i/>
          <w:iCs/>
          <w:color w:val="000000"/>
          <w:spacing w:val="4"/>
        </w:rPr>
        <w:t>ustawy Prawo budowlane</w:t>
      </w:r>
      <w:r w:rsidRPr="00873DC3">
        <w:rPr>
          <w:rFonts w:ascii="Lato" w:hAnsi="Lato" w:cs="Arial"/>
          <w:color w:val="000000"/>
          <w:spacing w:val="4"/>
        </w:rPr>
        <w:t>, w brzmieniu dotychczas obowiązującym, a także</w:t>
      </w:r>
      <w:r>
        <w:rPr>
          <w:rFonts w:ascii="Lato" w:hAnsi="Lato" w:cs="Arial"/>
          <w:color w:val="000000"/>
          <w:spacing w:val="4"/>
        </w:rPr>
        <w:t xml:space="preserve"> </w:t>
      </w:r>
      <w:r w:rsidR="00B02FFD">
        <w:rPr>
          <w:rFonts w:ascii="Lato" w:hAnsi="Lato" w:cs="Arial"/>
          <w:color w:val="000000"/>
          <w:spacing w:val="4"/>
        </w:rPr>
        <w:br/>
      </w:r>
      <w:r w:rsidRPr="00873DC3">
        <w:rPr>
          <w:rFonts w:ascii="Lato" w:hAnsi="Lato" w:cs="Arial"/>
          <w:color w:val="000000"/>
          <w:spacing w:val="4"/>
        </w:rPr>
        <w:t xml:space="preserve">w oparciu o przepisy </w:t>
      </w:r>
      <w:r w:rsidRPr="00873DC3">
        <w:rPr>
          <w:rFonts w:ascii="Lato" w:hAnsi="Lato" w:cs="Arial"/>
          <w:i/>
          <w:iCs/>
          <w:color w:val="000000"/>
          <w:spacing w:val="4"/>
        </w:rPr>
        <w:t>rozporządzenia w sprawie szczegółowego zakresu i formy projektu</w:t>
      </w:r>
      <w:r>
        <w:rPr>
          <w:rFonts w:ascii="Lato" w:hAnsi="Lato" w:cs="Arial"/>
          <w:color w:val="000000"/>
          <w:spacing w:val="4"/>
        </w:rPr>
        <w:t xml:space="preserve"> </w:t>
      </w:r>
      <w:r w:rsidRPr="00873DC3">
        <w:rPr>
          <w:rFonts w:ascii="Lato" w:hAnsi="Lato" w:cs="Arial"/>
          <w:i/>
          <w:iCs/>
          <w:color w:val="000000"/>
          <w:spacing w:val="4"/>
        </w:rPr>
        <w:t>budowlanego</w:t>
      </w:r>
      <w:r w:rsidRPr="00873DC3">
        <w:rPr>
          <w:rFonts w:ascii="Lato" w:hAnsi="Lato" w:cs="Arial"/>
          <w:color w:val="000000"/>
          <w:spacing w:val="4"/>
        </w:rPr>
        <w:t>.</w:t>
      </w:r>
    </w:p>
    <w:p w14:paraId="02FCBF13" w14:textId="6EDE4839" w:rsidR="00000D9B" w:rsidRPr="00000D9B" w:rsidRDefault="00000D9B" w:rsidP="00000D9B">
      <w:pPr>
        <w:autoSpaceDE w:val="0"/>
        <w:autoSpaceDN w:val="0"/>
        <w:adjustRightInd w:val="0"/>
        <w:spacing w:after="240" w:line="240" w:lineRule="exact"/>
        <w:jc w:val="both"/>
        <w:rPr>
          <w:rFonts w:ascii="Lato" w:hAnsi="Lato" w:cs="Arial"/>
          <w:color w:val="000000"/>
          <w:spacing w:val="4"/>
        </w:rPr>
      </w:pPr>
      <w:r w:rsidRPr="00000D9B">
        <w:rPr>
          <w:rFonts w:ascii="Lato" w:hAnsi="Lato" w:cs="Arial"/>
          <w:color w:val="000000"/>
          <w:spacing w:val="4"/>
        </w:rPr>
        <w:t xml:space="preserve">Przedmiotowy projekt budowlany został wykonany i sprawdzony przez osoby spełniające warunki, o których mowa w art. 12 ust. 7 </w:t>
      </w:r>
      <w:r w:rsidRPr="00000D9B">
        <w:rPr>
          <w:rFonts w:ascii="Lato" w:hAnsi="Lato" w:cs="Arial"/>
          <w:i/>
          <w:color w:val="000000"/>
          <w:spacing w:val="4"/>
        </w:rPr>
        <w:t>ustawy Prawo budowlane</w:t>
      </w:r>
      <w:r w:rsidRPr="00000D9B">
        <w:rPr>
          <w:rFonts w:ascii="Lato" w:hAnsi="Lato" w:cs="Arial"/>
          <w:color w:val="000000"/>
          <w:spacing w:val="4"/>
        </w:rPr>
        <w:t>. Zgodnie z art. 20 ust. 4 tej ustawy, do projektu budowlanego dołączono oświadczenie projektantów i sprawdzających o sporządzeniu projektu zgodnie z obowiązującymi przepisami oraz zasadami wiedzy technicznej.</w:t>
      </w:r>
    </w:p>
    <w:p w14:paraId="2F9890F0" w14:textId="4C829AE4" w:rsidR="00000D9B" w:rsidRDefault="00000D9B" w:rsidP="00B83B81">
      <w:pPr>
        <w:autoSpaceDE w:val="0"/>
        <w:autoSpaceDN w:val="0"/>
        <w:adjustRightInd w:val="0"/>
        <w:spacing w:after="240" w:line="240" w:lineRule="exact"/>
        <w:jc w:val="both"/>
        <w:rPr>
          <w:rFonts w:ascii="Lato" w:hAnsi="Lato" w:cs="Arial"/>
          <w:color w:val="000000"/>
          <w:spacing w:val="4"/>
        </w:rPr>
      </w:pPr>
      <w:r w:rsidRPr="00000D9B">
        <w:rPr>
          <w:rFonts w:ascii="Lato" w:hAnsi="Lato" w:cs="Arial"/>
          <w:color w:val="000000"/>
          <w:spacing w:val="4"/>
        </w:rPr>
        <w:t xml:space="preserve">Po dokonaniu analizy przedłożonego przez </w:t>
      </w:r>
      <w:r w:rsidRPr="00000D9B">
        <w:rPr>
          <w:rFonts w:ascii="Lato" w:hAnsi="Lato" w:cs="Arial"/>
          <w:i/>
          <w:color w:val="000000"/>
          <w:spacing w:val="4"/>
        </w:rPr>
        <w:t>inwestora</w:t>
      </w:r>
      <w:r w:rsidRPr="00000D9B">
        <w:rPr>
          <w:rFonts w:ascii="Lato" w:hAnsi="Lato" w:cs="Arial"/>
          <w:color w:val="000000"/>
          <w:spacing w:val="4"/>
        </w:rPr>
        <w:t xml:space="preserve"> projektu budowlanego, w kształcie zatwierdzonym </w:t>
      </w:r>
      <w:r w:rsidRPr="00000D9B">
        <w:rPr>
          <w:rFonts w:ascii="Lato" w:hAnsi="Lato" w:cs="Arial"/>
          <w:i/>
          <w:color w:val="000000"/>
          <w:spacing w:val="4"/>
        </w:rPr>
        <w:t xml:space="preserve">decyzją Wojewody </w:t>
      </w:r>
      <w:r w:rsidR="00A74F4D">
        <w:rPr>
          <w:rFonts w:ascii="Lato" w:hAnsi="Lato" w:cs="Arial"/>
          <w:i/>
          <w:color w:val="000000"/>
          <w:spacing w:val="4"/>
        </w:rPr>
        <w:t>Warmińsko-Mazurskiego</w:t>
      </w:r>
      <w:r w:rsidRPr="00000D9B">
        <w:rPr>
          <w:rFonts w:ascii="Lato" w:hAnsi="Lato" w:cs="Arial"/>
          <w:color w:val="000000"/>
          <w:spacing w:val="4"/>
        </w:rPr>
        <w:t>, organ odwoławczy stwierdził, że spełnia on (z zastrzeżeniem uchybie</w:t>
      </w:r>
      <w:r w:rsidR="00A74F4D">
        <w:rPr>
          <w:rFonts w:ascii="Lato" w:hAnsi="Lato" w:cs="Arial"/>
          <w:color w:val="000000"/>
          <w:spacing w:val="4"/>
        </w:rPr>
        <w:t>ń</w:t>
      </w:r>
      <w:r w:rsidRPr="00000D9B">
        <w:rPr>
          <w:rFonts w:ascii="Lato" w:hAnsi="Lato" w:cs="Arial"/>
          <w:color w:val="000000"/>
          <w:spacing w:val="4"/>
        </w:rPr>
        <w:t xml:space="preserve"> wskazan</w:t>
      </w:r>
      <w:r w:rsidR="00A74F4D">
        <w:rPr>
          <w:rFonts w:ascii="Lato" w:hAnsi="Lato" w:cs="Arial"/>
          <w:color w:val="000000"/>
          <w:spacing w:val="4"/>
        </w:rPr>
        <w:t>ych</w:t>
      </w:r>
      <w:r w:rsidRPr="00000D9B">
        <w:rPr>
          <w:rFonts w:ascii="Lato" w:hAnsi="Lato" w:cs="Arial"/>
          <w:color w:val="000000"/>
          <w:spacing w:val="4"/>
        </w:rPr>
        <w:t xml:space="preserve"> w dalszej części decyzji) wymagania określone w art. 34 ust. 2 i 3 </w:t>
      </w:r>
      <w:r w:rsidRPr="00000D9B">
        <w:rPr>
          <w:rFonts w:ascii="Lato" w:hAnsi="Lato" w:cs="Arial"/>
          <w:i/>
          <w:color w:val="000000"/>
          <w:spacing w:val="4"/>
        </w:rPr>
        <w:t>ustawy Prawo budowlane</w:t>
      </w:r>
      <w:r w:rsidRPr="00000D9B">
        <w:rPr>
          <w:rFonts w:ascii="Lato" w:hAnsi="Lato" w:cs="Arial"/>
          <w:color w:val="000000"/>
          <w:spacing w:val="4"/>
        </w:rPr>
        <w:t xml:space="preserve"> oraz w </w:t>
      </w:r>
      <w:r w:rsidRPr="00000D9B">
        <w:rPr>
          <w:rFonts w:ascii="Lato" w:hAnsi="Lato" w:cs="Arial"/>
          <w:i/>
          <w:color w:val="000000"/>
          <w:spacing w:val="4"/>
        </w:rPr>
        <w:t xml:space="preserve">rozporządzeniu </w:t>
      </w:r>
      <w:r w:rsidRPr="00000D9B">
        <w:rPr>
          <w:rFonts w:ascii="Lato" w:hAnsi="Lato" w:cs="Arial"/>
          <w:i/>
          <w:iCs/>
          <w:color w:val="000000"/>
          <w:spacing w:val="4"/>
        </w:rPr>
        <w:t>w sprawie szczegółowego zakresu i formy projektu budowlanego</w:t>
      </w:r>
      <w:r w:rsidRPr="00000D9B">
        <w:rPr>
          <w:rFonts w:ascii="Lato" w:hAnsi="Lato" w:cs="Arial"/>
          <w:color w:val="000000"/>
          <w:spacing w:val="4"/>
        </w:rPr>
        <w:t xml:space="preserve">, jak również </w:t>
      </w:r>
      <w:r w:rsidRPr="00000D9B">
        <w:rPr>
          <w:rFonts w:ascii="Lato" w:hAnsi="Lato" w:cs="Arial"/>
          <w:bCs/>
          <w:iCs/>
          <w:color w:val="000000"/>
          <w:spacing w:val="4"/>
          <w:lang w:bidi="pl-PL"/>
        </w:rPr>
        <w:t>jest zgodny</w:t>
      </w:r>
      <w:r w:rsidRPr="00000D9B">
        <w:rPr>
          <w:rFonts w:ascii="Lato" w:hAnsi="Lato" w:cs="Arial"/>
          <w:color w:val="000000"/>
          <w:spacing w:val="4"/>
        </w:rPr>
        <w:t xml:space="preserve"> z:</w:t>
      </w:r>
    </w:p>
    <w:p w14:paraId="42EB2E58" w14:textId="7E2D86A8" w:rsidR="00445C96" w:rsidRPr="00B0772E" w:rsidRDefault="00445C96" w:rsidP="00B0772E">
      <w:pPr>
        <w:numPr>
          <w:ilvl w:val="0"/>
          <w:numId w:val="15"/>
        </w:numPr>
        <w:spacing w:after="120" w:line="240" w:lineRule="exact"/>
        <w:ind w:left="284" w:hanging="284"/>
        <w:jc w:val="both"/>
        <w:outlineLvl w:val="0"/>
        <w:rPr>
          <w:rFonts w:ascii="Lato" w:hAnsi="Lato" w:cs="Arial"/>
          <w:spacing w:val="4"/>
        </w:rPr>
      </w:pPr>
      <w:r w:rsidRPr="00445C96">
        <w:rPr>
          <w:rFonts w:ascii="Lato" w:hAnsi="Lato" w:cs="Arial"/>
          <w:spacing w:val="4"/>
        </w:rPr>
        <w:t xml:space="preserve">decyzją Regionalnego Dyrektora Ochrony Środowiska w </w:t>
      </w:r>
      <w:r w:rsidR="00B0772E">
        <w:rPr>
          <w:rFonts w:ascii="Lato" w:hAnsi="Lato" w:cs="Arial"/>
          <w:spacing w:val="4"/>
        </w:rPr>
        <w:t>Olsztynie</w:t>
      </w:r>
      <w:r w:rsidRPr="00445C96">
        <w:rPr>
          <w:rFonts w:ascii="Lato" w:hAnsi="Lato" w:cs="Arial"/>
          <w:spacing w:val="4"/>
        </w:rPr>
        <w:t xml:space="preserve"> z dnia </w:t>
      </w:r>
      <w:r w:rsidR="00B0772E">
        <w:rPr>
          <w:rFonts w:ascii="Lato" w:hAnsi="Lato" w:cs="Arial"/>
          <w:spacing w:val="4"/>
        </w:rPr>
        <w:t xml:space="preserve">5 maja </w:t>
      </w:r>
      <w:r w:rsidR="000D5348">
        <w:rPr>
          <w:rFonts w:ascii="Lato" w:hAnsi="Lato" w:cs="Arial"/>
          <w:spacing w:val="4"/>
        </w:rPr>
        <w:br/>
      </w:r>
      <w:r w:rsidR="00B0772E">
        <w:rPr>
          <w:rFonts w:ascii="Lato" w:hAnsi="Lato" w:cs="Arial"/>
          <w:spacing w:val="4"/>
        </w:rPr>
        <w:t>2015</w:t>
      </w:r>
      <w:r w:rsidRPr="00445C96">
        <w:rPr>
          <w:rFonts w:ascii="Lato" w:hAnsi="Lato" w:cs="Arial"/>
          <w:spacing w:val="4"/>
        </w:rPr>
        <w:t xml:space="preserve"> r., znak: </w:t>
      </w:r>
      <w:r w:rsidR="00B0772E">
        <w:rPr>
          <w:rFonts w:ascii="Lato" w:hAnsi="Lato" w:cs="Arial"/>
          <w:spacing w:val="4"/>
        </w:rPr>
        <w:t>WOOŚ.4200.3.2014.MH.41</w:t>
      </w:r>
      <w:r w:rsidRPr="00445C96">
        <w:rPr>
          <w:rFonts w:ascii="Lato" w:hAnsi="Lato" w:cs="Arial"/>
          <w:spacing w:val="4"/>
        </w:rPr>
        <w:t xml:space="preserve">, </w:t>
      </w:r>
      <w:r w:rsidR="00B0772E" w:rsidRPr="00B0772E">
        <w:rPr>
          <w:rFonts w:ascii="Lato" w:hAnsi="Lato" w:cs="Arial"/>
          <w:bCs/>
          <w:spacing w:val="4"/>
          <w:lang w:eastAsia="zh-CN"/>
        </w:rPr>
        <w:t>zwaną dalej</w:t>
      </w:r>
      <w:r w:rsidR="00B0772E" w:rsidRPr="00B0772E">
        <w:rPr>
          <w:rFonts w:ascii="Lato" w:hAnsi="Lato" w:cs="Arial"/>
          <w:i/>
          <w:spacing w:val="4"/>
        </w:rPr>
        <w:t xml:space="preserve"> </w:t>
      </w:r>
      <w:r w:rsidR="00B0772E" w:rsidRPr="00B0772E">
        <w:rPr>
          <w:rFonts w:ascii="Lato" w:hAnsi="Lato" w:cs="Arial"/>
          <w:spacing w:val="4"/>
        </w:rPr>
        <w:t>„</w:t>
      </w:r>
      <w:bookmarkStart w:id="3" w:name="_Hlk142903287"/>
      <w:r w:rsidR="00B0772E" w:rsidRPr="00B0772E">
        <w:rPr>
          <w:rFonts w:ascii="Lato" w:hAnsi="Lato" w:cs="Arial"/>
          <w:i/>
          <w:spacing w:val="4"/>
        </w:rPr>
        <w:t>decyzją o środowiskowych uwarunkowaniach</w:t>
      </w:r>
      <w:r w:rsidR="00B0772E" w:rsidRPr="00B0772E">
        <w:rPr>
          <w:rFonts w:ascii="Lato" w:hAnsi="Lato" w:cs="Arial"/>
          <w:spacing w:val="4"/>
        </w:rPr>
        <w:t>”,</w:t>
      </w:r>
      <w:r w:rsidR="00B0772E">
        <w:rPr>
          <w:rFonts w:ascii="Lato" w:hAnsi="Lato" w:cs="Arial"/>
          <w:spacing w:val="4"/>
        </w:rPr>
        <w:t xml:space="preserve"> </w:t>
      </w:r>
      <w:r w:rsidRPr="00B0772E">
        <w:rPr>
          <w:rFonts w:ascii="Lato" w:hAnsi="Lato" w:cs="Arial"/>
          <w:spacing w:val="4"/>
        </w:rPr>
        <w:t xml:space="preserve">ustalającą środowiskowe uwarunkowania dla przedsięwzięcia </w:t>
      </w:r>
      <w:r w:rsidR="00B0772E" w:rsidRPr="00B0772E">
        <w:rPr>
          <w:rFonts w:ascii="Lato" w:hAnsi="Lato" w:cs="Arial"/>
          <w:spacing w:val="4"/>
        </w:rPr>
        <w:t xml:space="preserve">polegającego na rozbudowie drogi krajowej nr 16 na odcinku Borki Wielkie – Mrągowo od km 189+000 do km 207+000 wraz z obwodnicą Mrągowa w ciągu drogi krajowej nr 59, zmienioną decyzją Regionalnego Dyrektora Ochrony Środowiska </w:t>
      </w:r>
      <w:r w:rsidR="000D5348">
        <w:rPr>
          <w:rFonts w:ascii="Lato" w:hAnsi="Lato" w:cs="Arial"/>
          <w:spacing w:val="4"/>
        </w:rPr>
        <w:br/>
      </w:r>
      <w:r w:rsidR="00B0772E" w:rsidRPr="00B0772E">
        <w:rPr>
          <w:rFonts w:ascii="Lato" w:hAnsi="Lato" w:cs="Arial"/>
          <w:spacing w:val="4"/>
        </w:rPr>
        <w:t xml:space="preserve">w Olsztynie z dnia 12 sierpnia 2019 r., znak: WOOŚ.420.81.2018.JC.41, </w:t>
      </w:r>
      <w:r w:rsidR="009B5CEC">
        <w:rPr>
          <w:rFonts w:ascii="Lato" w:hAnsi="Lato" w:cs="Arial"/>
          <w:spacing w:val="4"/>
        </w:rPr>
        <w:t>zwanej dalej „</w:t>
      </w:r>
      <w:r w:rsidR="009B5CEC" w:rsidRPr="009B5CEC">
        <w:rPr>
          <w:rFonts w:ascii="Lato" w:hAnsi="Lato" w:cs="Arial"/>
          <w:i/>
          <w:iCs/>
          <w:spacing w:val="4"/>
        </w:rPr>
        <w:t>decyzją zmieniającą</w:t>
      </w:r>
      <w:r w:rsidR="009B5CEC">
        <w:rPr>
          <w:rFonts w:ascii="Lato" w:hAnsi="Lato" w:cs="Arial"/>
          <w:spacing w:val="4"/>
        </w:rPr>
        <w:t xml:space="preserve">”, </w:t>
      </w:r>
    </w:p>
    <w:bookmarkEnd w:id="3"/>
    <w:p w14:paraId="134CF357" w14:textId="7943710C" w:rsidR="003C4A26" w:rsidRPr="00604649" w:rsidRDefault="003C4A26" w:rsidP="00604649">
      <w:pPr>
        <w:numPr>
          <w:ilvl w:val="0"/>
          <w:numId w:val="15"/>
        </w:numPr>
        <w:spacing w:after="120" w:line="240" w:lineRule="exact"/>
        <w:ind w:left="284" w:hanging="284"/>
        <w:jc w:val="both"/>
        <w:outlineLvl w:val="0"/>
        <w:rPr>
          <w:rFonts w:ascii="Lato" w:hAnsi="Lato" w:cs="Arial"/>
          <w:spacing w:val="4"/>
        </w:rPr>
      </w:pPr>
      <w:r w:rsidRPr="003C4A26">
        <w:rPr>
          <w:rFonts w:ascii="Lato" w:eastAsia="Arial" w:hAnsi="Lato" w:cs="Arial"/>
          <w:spacing w:val="4"/>
          <w:position w:val="-1"/>
        </w:rPr>
        <w:t xml:space="preserve">postanowieniem Regionalnego Dyrektora Ochrony Środowiska w </w:t>
      </w:r>
      <w:r w:rsidR="00604649">
        <w:rPr>
          <w:rFonts w:ascii="Lato" w:eastAsia="Arial" w:hAnsi="Lato" w:cs="Arial"/>
          <w:spacing w:val="4"/>
          <w:position w:val="-1"/>
        </w:rPr>
        <w:t>Olsztynie</w:t>
      </w:r>
      <w:r w:rsidRPr="003C4A26">
        <w:rPr>
          <w:rFonts w:ascii="Lato" w:eastAsia="Arial" w:hAnsi="Lato" w:cs="Arial"/>
          <w:spacing w:val="4"/>
          <w:position w:val="-1"/>
        </w:rPr>
        <w:t xml:space="preserve"> z dnia </w:t>
      </w:r>
      <w:r w:rsidR="009C1183">
        <w:rPr>
          <w:rFonts w:ascii="Lato" w:eastAsia="Arial" w:hAnsi="Lato" w:cs="Arial"/>
          <w:spacing w:val="4"/>
          <w:position w:val="-1"/>
        </w:rPr>
        <w:br/>
      </w:r>
      <w:r w:rsidR="00604649">
        <w:rPr>
          <w:rFonts w:ascii="Lato" w:eastAsia="Arial" w:hAnsi="Lato" w:cs="Arial"/>
          <w:spacing w:val="4"/>
          <w:position w:val="-1"/>
        </w:rPr>
        <w:t>4 czerwca 2021</w:t>
      </w:r>
      <w:r w:rsidRPr="003C4A26">
        <w:rPr>
          <w:rFonts w:ascii="Lato" w:eastAsia="Arial" w:hAnsi="Lato" w:cs="Arial"/>
          <w:spacing w:val="4"/>
          <w:position w:val="-1"/>
        </w:rPr>
        <w:t xml:space="preserve"> r., znak: </w:t>
      </w:r>
      <w:r w:rsidR="00604649">
        <w:rPr>
          <w:rFonts w:ascii="Lato" w:eastAsia="Arial" w:hAnsi="Lato" w:cs="Arial"/>
          <w:spacing w:val="4"/>
          <w:position w:val="-1"/>
        </w:rPr>
        <w:t>WOOŚ.4222.1.2021.JC.11</w:t>
      </w:r>
      <w:r w:rsidRPr="003C4A26">
        <w:rPr>
          <w:rFonts w:ascii="Lato" w:eastAsia="Arial" w:hAnsi="Lato" w:cs="Arial"/>
          <w:spacing w:val="4"/>
          <w:position w:val="-1"/>
        </w:rPr>
        <w:t xml:space="preserve">, </w:t>
      </w:r>
      <w:r w:rsidRPr="003C4A26">
        <w:rPr>
          <w:rFonts w:ascii="Lato" w:hAnsi="Lato" w:cs="Arial"/>
          <w:bCs/>
          <w:spacing w:val="4"/>
          <w:kern w:val="3"/>
          <w:lang w:eastAsia="zh-CN"/>
        </w:rPr>
        <w:t xml:space="preserve">uzgadniającym realizację </w:t>
      </w:r>
      <w:r w:rsidRPr="003C4A26">
        <w:rPr>
          <w:rFonts w:ascii="Lato" w:hAnsi="Lato" w:cs="Arial"/>
          <w:bCs/>
          <w:spacing w:val="4"/>
          <w:kern w:val="3"/>
          <w:lang w:eastAsia="zh-CN"/>
        </w:rPr>
        <w:lastRenderedPageBreak/>
        <w:t xml:space="preserve">przedsięwzięcia </w:t>
      </w:r>
      <w:r w:rsidR="00604649">
        <w:rPr>
          <w:rFonts w:ascii="Lato" w:hAnsi="Lato" w:cs="Arial"/>
          <w:bCs/>
          <w:spacing w:val="4"/>
          <w:kern w:val="3"/>
          <w:lang w:eastAsia="zh-CN"/>
        </w:rPr>
        <w:t>polegającego na budowie drogi S16 Olsztyn (S51) – Ełk (S61) odc. Borki Wielkie – Mrągowo (etap I)</w:t>
      </w:r>
      <w:r w:rsidR="00604649">
        <w:rPr>
          <w:rFonts w:ascii="Lato" w:hAnsi="Lato" w:cs="Arial"/>
          <w:spacing w:val="4"/>
        </w:rPr>
        <w:t xml:space="preserve">, </w:t>
      </w:r>
      <w:r w:rsidRPr="00604649">
        <w:rPr>
          <w:rFonts w:ascii="Lato" w:hAnsi="Lato" w:cs="Arial"/>
          <w:spacing w:val="4"/>
        </w:rPr>
        <w:t>zwanym dalej „</w:t>
      </w:r>
      <w:r w:rsidRPr="00604649">
        <w:rPr>
          <w:rFonts w:ascii="Lato" w:hAnsi="Lato" w:cs="Arial"/>
          <w:i/>
          <w:spacing w:val="4"/>
        </w:rPr>
        <w:t>postanowieniem uzgadniającym</w:t>
      </w:r>
      <w:r w:rsidRPr="00604649">
        <w:rPr>
          <w:rFonts w:ascii="Lato" w:hAnsi="Lato" w:cs="Arial"/>
          <w:spacing w:val="4"/>
        </w:rPr>
        <w:t>”,</w:t>
      </w:r>
    </w:p>
    <w:p w14:paraId="29FFC351" w14:textId="3393E5A6" w:rsidR="00193694" w:rsidRPr="00193694" w:rsidRDefault="00420E55" w:rsidP="00157610">
      <w:pPr>
        <w:numPr>
          <w:ilvl w:val="0"/>
          <w:numId w:val="11"/>
        </w:numPr>
        <w:spacing w:after="240" w:line="240" w:lineRule="exact"/>
        <w:ind w:left="284" w:hanging="284"/>
        <w:jc w:val="both"/>
        <w:textAlignment w:val="baseline"/>
        <w:outlineLvl w:val="0"/>
        <w:rPr>
          <w:rFonts w:ascii="Lato" w:hAnsi="Lato"/>
          <w:color w:val="000000"/>
        </w:rPr>
      </w:pPr>
      <w:r w:rsidRPr="00193694">
        <w:rPr>
          <w:rFonts w:ascii="Lato" w:hAnsi="Lato" w:cs="Arial"/>
          <w:spacing w:val="4"/>
        </w:rPr>
        <w:t xml:space="preserve">decyzją Dyrektora </w:t>
      </w:r>
      <w:r w:rsidR="00604649">
        <w:rPr>
          <w:rFonts w:ascii="Lato" w:hAnsi="Lato" w:cs="Arial"/>
          <w:spacing w:val="4"/>
        </w:rPr>
        <w:t>Regionalnego Zarządu Gospodarki Wodnej w Białymstoku</w:t>
      </w:r>
      <w:r w:rsidRPr="00193694">
        <w:rPr>
          <w:rFonts w:ascii="Lato" w:hAnsi="Lato" w:cs="Arial"/>
          <w:spacing w:val="4"/>
        </w:rPr>
        <w:t xml:space="preserve"> Państwowego Gospodarstwa Wodnego Wody Polskie z dnia </w:t>
      </w:r>
      <w:r w:rsidR="00604649">
        <w:rPr>
          <w:rFonts w:ascii="Lato" w:hAnsi="Lato" w:cs="Arial"/>
          <w:spacing w:val="4"/>
        </w:rPr>
        <w:t>26</w:t>
      </w:r>
      <w:r w:rsidR="00193694" w:rsidRPr="00193694">
        <w:rPr>
          <w:rFonts w:ascii="Lato" w:hAnsi="Lato" w:cs="Arial"/>
          <w:spacing w:val="4"/>
        </w:rPr>
        <w:t xml:space="preserve"> lutego 2021</w:t>
      </w:r>
      <w:r w:rsidRPr="00193694">
        <w:rPr>
          <w:rFonts w:ascii="Lato" w:hAnsi="Lato" w:cs="Arial"/>
          <w:spacing w:val="4"/>
        </w:rPr>
        <w:t xml:space="preserve"> r., znak: </w:t>
      </w:r>
      <w:r w:rsidR="00604649">
        <w:rPr>
          <w:rFonts w:ascii="Lato" w:hAnsi="Lato" w:cs="Arial"/>
          <w:spacing w:val="4"/>
        </w:rPr>
        <w:t>BI.RUZ.4210.116.2020.AT</w:t>
      </w:r>
      <w:r w:rsidRPr="00193694">
        <w:rPr>
          <w:rFonts w:ascii="Lato" w:hAnsi="Lato" w:cs="Arial"/>
          <w:spacing w:val="4"/>
        </w:rPr>
        <w:t xml:space="preserve">, o udzieleniu </w:t>
      </w:r>
      <w:r w:rsidR="00604649">
        <w:rPr>
          <w:rFonts w:ascii="Lato" w:hAnsi="Lato" w:cs="Arial"/>
          <w:spacing w:val="4"/>
        </w:rPr>
        <w:t xml:space="preserve">Generalnemu Dyrektorowi Dróg Krajowych </w:t>
      </w:r>
      <w:r w:rsidR="000D5348">
        <w:rPr>
          <w:rFonts w:ascii="Lato" w:hAnsi="Lato" w:cs="Arial"/>
          <w:spacing w:val="4"/>
        </w:rPr>
        <w:br/>
      </w:r>
      <w:r w:rsidR="00604649">
        <w:rPr>
          <w:rFonts w:ascii="Lato" w:hAnsi="Lato" w:cs="Arial"/>
          <w:spacing w:val="4"/>
        </w:rPr>
        <w:t>i Autostrad</w:t>
      </w:r>
      <w:r w:rsidRPr="00193694">
        <w:rPr>
          <w:rFonts w:ascii="Lato" w:hAnsi="Lato" w:cs="Arial"/>
          <w:spacing w:val="4"/>
        </w:rPr>
        <w:t xml:space="preserve"> pozwolenia wodnoprawnego, </w:t>
      </w:r>
    </w:p>
    <w:p w14:paraId="5500A358" w14:textId="086918B6" w:rsidR="00193694" w:rsidRPr="007C5A10" w:rsidRDefault="001733DE" w:rsidP="007C5A10">
      <w:pPr>
        <w:numPr>
          <w:ilvl w:val="0"/>
          <w:numId w:val="15"/>
        </w:numPr>
        <w:spacing w:after="240" w:line="240" w:lineRule="exact"/>
        <w:ind w:left="284" w:hanging="284"/>
        <w:jc w:val="both"/>
        <w:outlineLvl w:val="0"/>
        <w:rPr>
          <w:rFonts w:ascii="Lato" w:hAnsi="Lato" w:cs="Arial"/>
          <w:spacing w:val="4"/>
        </w:rPr>
      </w:pPr>
      <w:r w:rsidRPr="001733DE">
        <w:rPr>
          <w:rFonts w:ascii="Lato" w:hAnsi="Lato" w:cs="Arial"/>
          <w:spacing w:val="4"/>
        </w:rPr>
        <w:t xml:space="preserve">postanowieniem Wojewody </w:t>
      </w:r>
      <w:r w:rsidR="00604649">
        <w:rPr>
          <w:rFonts w:ascii="Lato" w:hAnsi="Lato" w:cs="Arial"/>
          <w:spacing w:val="4"/>
        </w:rPr>
        <w:t>Warmińsko-Mazurskiego</w:t>
      </w:r>
      <w:r w:rsidRPr="001733DE">
        <w:rPr>
          <w:rFonts w:ascii="Lato" w:hAnsi="Lato" w:cs="Arial"/>
          <w:spacing w:val="4"/>
        </w:rPr>
        <w:t xml:space="preserve"> z dnia </w:t>
      </w:r>
      <w:r w:rsidR="007C5A10">
        <w:rPr>
          <w:rFonts w:ascii="Lato" w:hAnsi="Lato" w:cs="Arial"/>
          <w:spacing w:val="4"/>
        </w:rPr>
        <w:t>17 listopada 2020</w:t>
      </w:r>
      <w:r w:rsidRPr="001733DE">
        <w:rPr>
          <w:rFonts w:ascii="Lato" w:hAnsi="Lato" w:cs="Arial"/>
          <w:spacing w:val="4"/>
        </w:rPr>
        <w:t xml:space="preserve"> r., znak: </w:t>
      </w:r>
      <w:r w:rsidR="007C5A10">
        <w:rPr>
          <w:rFonts w:ascii="Lato" w:hAnsi="Lato" w:cs="Arial"/>
          <w:spacing w:val="4"/>
        </w:rPr>
        <w:t>WIN-II.7840.5.25.2020</w:t>
      </w:r>
      <w:r w:rsidRPr="001733DE">
        <w:rPr>
          <w:rFonts w:ascii="Lato" w:hAnsi="Lato" w:cs="Arial"/>
          <w:spacing w:val="4"/>
        </w:rPr>
        <w:t xml:space="preserve">, </w:t>
      </w:r>
      <w:r w:rsidR="00C70B5A">
        <w:rPr>
          <w:rFonts w:ascii="Lato" w:hAnsi="Lato" w:cs="Arial"/>
          <w:spacing w:val="4"/>
        </w:rPr>
        <w:t>zwanym dalej „</w:t>
      </w:r>
      <w:r w:rsidR="00C70B5A" w:rsidRPr="00C70B5A">
        <w:rPr>
          <w:rFonts w:ascii="Lato" w:hAnsi="Lato" w:cs="Arial"/>
          <w:i/>
          <w:iCs/>
          <w:spacing w:val="4"/>
        </w:rPr>
        <w:t xml:space="preserve">postanowieniem </w:t>
      </w:r>
      <w:r w:rsidR="0089367C">
        <w:rPr>
          <w:rFonts w:ascii="Lato" w:hAnsi="Lato" w:cs="Arial"/>
          <w:i/>
          <w:iCs/>
          <w:spacing w:val="4"/>
        </w:rPr>
        <w:t xml:space="preserve">o odstępstwie </w:t>
      </w:r>
      <w:r w:rsidR="00C70B5A" w:rsidRPr="00C70B5A">
        <w:rPr>
          <w:rFonts w:ascii="Lato" w:hAnsi="Lato" w:cs="Arial"/>
          <w:i/>
          <w:iCs/>
          <w:spacing w:val="4"/>
        </w:rPr>
        <w:t>Wojewody Warmińsko-Mazurskiego</w:t>
      </w:r>
      <w:r w:rsidR="00C70B5A">
        <w:rPr>
          <w:rFonts w:ascii="Lato" w:hAnsi="Lato" w:cs="Arial"/>
          <w:spacing w:val="4"/>
        </w:rPr>
        <w:t xml:space="preserve">”, </w:t>
      </w:r>
      <w:r w:rsidRPr="001733DE">
        <w:rPr>
          <w:rFonts w:ascii="Lato" w:hAnsi="Lato" w:cs="Arial"/>
          <w:spacing w:val="4"/>
        </w:rPr>
        <w:t xml:space="preserve">udzielającym zgody na odstępstwo od </w:t>
      </w:r>
      <w:r w:rsidR="007C5A10">
        <w:rPr>
          <w:rFonts w:ascii="Lato" w:hAnsi="Lato" w:cs="Arial"/>
          <w:spacing w:val="4"/>
        </w:rPr>
        <w:t>wymogów</w:t>
      </w:r>
      <w:r w:rsidR="00D45146" w:rsidRPr="00D45146">
        <w:rPr>
          <w:rFonts w:ascii="Lato" w:hAnsi="Lato" w:cs="Arial"/>
          <w:spacing w:val="4"/>
        </w:rPr>
        <w:t xml:space="preserve"> usytuowania </w:t>
      </w:r>
      <w:r w:rsidR="007C5A10">
        <w:rPr>
          <w:rFonts w:ascii="Lato" w:hAnsi="Lato" w:cs="Arial"/>
          <w:spacing w:val="4"/>
        </w:rPr>
        <w:t>budowli, budynków, drzew i krzewów</w:t>
      </w:r>
      <w:r w:rsidR="00D45146" w:rsidRPr="00D45146">
        <w:rPr>
          <w:rFonts w:ascii="Lato" w:hAnsi="Lato" w:cs="Arial"/>
          <w:spacing w:val="4"/>
        </w:rPr>
        <w:t xml:space="preserve"> określonych w art. 53 ust. </w:t>
      </w:r>
      <w:r w:rsidR="007C5A10">
        <w:rPr>
          <w:rFonts w:ascii="Lato" w:hAnsi="Lato" w:cs="Arial"/>
          <w:spacing w:val="4"/>
        </w:rPr>
        <w:t xml:space="preserve">1 i </w:t>
      </w:r>
      <w:r w:rsidR="00D45146" w:rsidRPr="00D45146">
        <w:rPr>
          <w:rFonts w:ascii="Lato" w:hAnsi="Lato" w:cs="Arial"/>
          <w:spacing w:val="4"/>
        </w:rPr>
        <w:t xml:space="preserve">2 ustawy </w:t>
      </w:r>
      <w:r w:rsidR="00D45146" w:rsidRPr="00D45146">
        <w:rPr>
          <w:rFonts w:ascii="Lato" w:eastAsia="Arial" w:hAnsi="Lato" w:cs="Arial"/>
          <w:spacing w:val="4"/>
        </w:rPr>
        <w:t>z dnia 28 marca 2003 r. o transporcie kolejowym (</w:t>
      </w:r>
      <w:proofErr w:type="spellStart"/>
      <w:r w:rsidR="00D45146" w:rsidRPr="00D45146">
        <w:rPr>
          <w:rFonts w:ascii="Lato" w:eastAsia="Arial" w:hAnsi="Lato" w:cs="Arial"/>
          <w:spacing w:val="4"/>
        </w:rPr>
        <w:t>t.j</w:t>
      </w:r>
      <w:proofErr w:type="spellEnd"/>
      <w:r w:rsidR="00D45146" w:rsidRPr="00D45146">
        <w:rPr>
          <w:rFonts w:ascii="Lato" w:eastAsia="Arial" w:hAnsi="Lato" w:cs="Arial"/>
          <w:spacing w:val="4"/>
        </w:rPr>
        <w:t>. Dz. U. z 202</w:t>
      </w:r>
      <w:r w:rsidR="007C5A10">
        <w:rPr>
          <w:rFonts w:ascii="Lato" w:eastAsia="Arial" w:hAnsi="Lato" w:cs="Arial"/>
          <w:spacing w:val="4"/>
        </w:rPr>
        <w:t>3</w:t>
      </w:r>
      <w:r w:rsidR="00D45146" w:rsidRPr="00D45146">
        <w:rPr>
          <w:rFonts w:ascii="Lato" w:eastAsia="Arial" w:hAnsi="Lato" w:cs="Arial"/>
          <w:spacing w:val="4"/>
        </w:rPr>
        <w:t xml:space="preserve"> r. poz. </w:t>
      </w:r>
      <w:r w:rsidR="007C5A10">
        <w:rPr>
          <w:rFonts w:ascii="Lato" w:eastAsia="Arial" w:hAnsi="Lato" w:cs="Arial"/>
          <w:spacing w:val="4"/>
        </w:rPr>
        <w:t>602</w:t>
      </w:r>
      <w:r w:rsidR="00D45146" w:rsidRPr="00D45146">
        <w:rPr>
          <w:rFonts w:ascii="Lato" w:eastAsia="Arial" w:hAnsi="Lato" w:cs="Arial"/>
          <w:spacing w:val="4"/>
        </w:rPr>
        <w:t>, z późn. zm.)</w:t>
      </w:r>
      <w:r w:rsidR="00194709">
        <w:rPr>
          <w:rFonts w:ascii="Lato" w:eastAsia="Arial" w:hAnsi="Lato" w:cs="Arial"/>
          <w:spacing w:val="4"/>
        </w:rPr>
        <w:t>, zwanej dalej „</w:t>
      </w:r>
      <w:r w:rsidR="00194709" w:rsidRPr="00194709">
        <w:rPr>
          <w:rFonts w:ascii="Lato" w:eastAsia="Arial" w:hAnsi="Lato" w:cs="Arial"/>
          <w:i/>
          <w:iCs/>
          <w:spacing w:val="4"/>
        </w:rPr>
        <w:t>ustawą o transporcie kolejowym</w:t>
      </w:r>
      <w:r w:rsidR="00194709">
        <w:rPr>
          <w:rFonts w:ascii="Lato" w:eastAsia="Arial" w:hAnsi="Lato" w:cs="Arial"/>
          <w:spacing w:val="4"/>
        </w:rPr>
        <w:t>”,</w:t>
      </w:r>
      <w:r w:rsidR="00D45146" w:rsidRPr="00D45146">
        <w:rPr>
          <w:rFonts w:ascii="Lato" w:hAnsi="Lato" w:cs="Arial"/>
          <w:spacing w:val="4"/>
        </w:rPr>
        <w:t xml:space="preserve"> oraz </w:t>
      </w:r>
      <w:r w:rsidR="007C5A10">
        <w:rPr>
          <w:rFonts w:ascii="Lato" w:hAnsi="Lato" w:cs="Arial"/>
          <w:spacing w:val="4"/>
        </w:rPr>
        <w:t xml:space="preserve">odległości wykonywania robót ziemnych w sąsiedztwie linii kolejowych, określonych w § 4 ust. 1 </w:t>
      </w:r>
      <w:r w:rsidR="00D45146" w:rsidRPr="007C5A10">
        <w:rPr>
          <w:rFonts w:ascii="Lato" w:hAnsi="Lato" w:cs="Arial"/>
          <w:bCs/>
          <w:spacing w:val="4"/>
        </w:rPr>
        <w:t>rozporządzenia Ministra Infrastruktury z dnia 7 sierpnia 2008 r. w sprawie wymagań w zakresie odległości i warunków dopuszczających usytuowanie drzew i krzewów, elementów ochrony akustycznej i wykonywania robót ziemnych w sąsiedztwie linii kolejowej, a także sposobu urządzania i utrzymywania zasłon odśnieżnych oraz pasów przeciwpożarowych</w:t>
      </w:r>
      <w:r w:rsidR="00D45146" w:rsidRPr="007C5A10">
        <w:rPr>
          <w:rFonts w:ascii="Lato" w:hAnsi="Lato" w:cs="Arial"/>
          <w:spacing w:val="4"/>
        </w:rPr>
        <w:t xml:space="preserve"> (</w:t>
      </w:r>
      <w:proofErr w:type="spellStart"/>
      <w:r w:rsidR="00D45146" w:rsidRPr="007C5A10">
        <w:rPr>
          <w:rFonts w:ascii="Lato" w:hAnsi="Lato" w:cs="Arial"/>
          <w:spacing w:val="4"/>
        </w:rPr>
        <w:t>t.j</w:t>
      </w:r>
      <w:proofErr w:type="spellEnd"/>
      <w:r w:rsidR="00D45146" w:rsidRPr="007C5A10">
        <w:rPr>
          <w:rFonts w:ascii="Lato" w:hAnsi="Lato" w:cs="Arial"/>
          <w:spacing w:val="4"/>
        </w:rPr>
        <w:t>. Dz. U. z 2020 r., poz. 1247)</w:t>
      </w:r>
      <w:r w:rsidR="00854D34">
        <w:rPr>
          <w:rFonts w:ascii="Lato" w:hAnsi="Lato" w:cs="Arial"/>
          <w:spacing w:val="4"/>
        </w:rPr>
        <w:t>, zwanego dalej „</w:t>
      </w:r>
      <w:r w:rsidR="00854D34" w:rsidRPr="00854D34">
        <w:rPr>
          <w:rFonts w:ascii="Lato" w:hAnsi="Lato" w:cs="Arial"/>
          <w:i/>
          <w:iCs/>
          <w:spacing w:val="4"/>
        </w:rPr>
        <w:t>rozporządzeniem Ministra Infrastruktury</w:t>
      </w:r>
      <w:r w:rsidR="00854D34">
        <w:rPr>
          <w:rFonts w:ascii="Lato" w:hAnsi="Lato" w:cs="Arial"/>
          <w:spacing w:val="4"/>
        </w:rPr>
        <w:t>”</w:t>
      </w:r>
      <w:r w:rsidR="00D23FFD" w:rsidRPr="007C5A10">
        <w:rPr>
          <w:rFonts w:ascii="Lato" w:hAnsi="Lato" w:cs="Arial"/>
          <w:spacing w:val="4"/>
        </w:rPr>
        <w:t>.</w:t>
      </w:r>
    </w:p>
    <w:p w14:paraId="33ED8AD6" w14:textId="77777777" w:rsidR="00B344F8" w:rsidRDefault="00420E55" w:rsidP="00B344F8">
      <w:pPr>
        <w:spacing w:after="240" w:line="240" w:lineRule="exact"/>
        <w:jc w:val="both"/>
        <w:textAlignment w:val="baseline"/>
        <w:outlineLvl w:val="0"/>
        <w:rPr>
          <w:rFonts w:ascii="Lato" w:hAnsi="Lato" w:cs="Arial"/>
          <w:color w:val="000000"/>
          <w:spacing w:val="4"/>
          <w:kern w:val="2"/>
        </w:rPr>
      </w:pPr>
      <w:r w:rsidRPr="00193694">
        <w:rPr>
          <w:rFonts w:ascii="Lato" w:hAnsi="Lato" w:cs="Arial"/>
          <w:color w:val="000000"/>
          <w:spacing w:val="4"/>
          <w:kern w:val="2"/>
        </w:rPr>
        <w:t xml:space="preserve">Do wniosku </w:t>
      </w:r>
      <w:r w:rsidRPr="00193694">
        <w:rPr>
          <w:rFonts w:ascii="Lato" w:hAnsi="Lato" w:cs="Arial"/>
          <w:i/>
          <w:iCs/>
          <w:color w:val="000000"/>
          <w:spacing w:val="4"/>
          <w:kern w:val="2"/>
        </w:rPr>
        <w:t>inwestor</w:t>
      </w:r>
      <w:r w:rsidRPr="00193694">
        <w:rPr>
          <w:rFonts w:ascii="Lato" w:hAnsi="Lato" w:cs="Arial"/>
          <w:color w:val="000000"/>
          <w:spacing w:val="4"/>
          <w:kern w:val="2"/>
        </w:rPr>
        <w:t xml:space="preserve"> dołączył również wymagane opinie, o których mowa </w:t>
      </w:r>
      <w:r w:rsidR="009C1183">
        <w:rPr>
          <w:rFonts w:ascii="Lato" w:hAnsi="Lato" w:cs="Arial"/>
          <w:color w:val="000000"/>
          <w:spacing w:val="4"/>
          <w:kern w:val="2"/>
        </w:rPr>
        <w:br/>
      </w:r>
      <w:r w:rsidRPr="00193694">
        <w:rPr>
          <w:rFonts w:ascii="Lato" w:hAnsi="Lato" w:cs="Arial"/>
          <w:color w:val="000000"/>
          <w:spacing w:val="4"/>
          <w:kern w:val="2"/>
        </w:rPr>
        <w:t xml:space="preserve">w art. 11b ust. 1 oraz art. 11d ust. 1 pkt 8 </w:t>
      </w:r>
      <w:r w:rsidRPr="00193694">
        <w:rPr>
          <w:rFonts w:ascii="Lato" w:hAnsi="Lato" w:cs="Arial"/>
          <w:i/>
          <w:color w:val="000000"/>
          <w:spacing w:val="4"/>
          <w:kern w:val="2"/>
        </w:rPr>
        <w:t>specustawy drogowej</w:t>
      </w:r>
      <w:r w:rsidRPr="00193694">
        <w:rPr>
          <w:rFonts w:ascii="Lato" w:hAnsi="Lato" w:cs="Arial"/>
          <w:color w:val="000000"/>
          <w:spacing w:val="4"/>
          <w:kern w:val="2"/>
        </w:rPr>
        <w:t>.</w:t>
      </w:r>
    </w:p>
    <w:p w14:paraId="73D6C5F9" w14:textId="53B077B7" w:rsidR="00420E55" w:rsidRPr="00B344F8" w:rsidRDefault="00420E55" w:rsidP="00B344F8">
      <w:pPr>
        <w:spacing w:after="240" w:line="240" w:lineRule="exact"/>
        <w:jc w:val="both"/>
        <w:textAlignment w:val="baseline"/>
        <w:outlineLvl w:val="0"/>
        <w:rPr>
          <w:rFonts w:ascii="Lato" w:hAnsi="Lato" w:cs="Arial"/>
          <w:color w:val="000000"/>
          <w:spacing w:val="4"/>
          <w:kern w:val="2"/>
        </w:rPr>
      </w:pPr>
      <w:r w:rsidRPr="00420E55">
        <w:rPr>
          <w:rFonts w:ascii="Lato" w:hAnsi="Lato" w:cs="Arial"/>
          <w:color w:val="000000"/>
          <w:spacing w:val="4"/>
          <w:kern w:val="2"/>
        </w:rPr>
        <w:t xml:space="preserve">Analizując złożony przez </w:t>
      </w:r>
      <w:r w:rsidRPr="00420E55">
        <w:rPr>
          <w:rFonts w:ascii="Lato" w:hAnsi="Lato" w:cs="Arial"/>
          <w:i/>
          <w:color w:val="000000"/>
          <w:spacing w:val="4"/>
          <w:kern w:val="2"/>
        </w:rPr>
        <w:t>inwestora</w:t>
      </w:r>
      <w:r w:rsidRPr="00420E55">
        <w:rPr>
          <w:rFonts w:ascii="Lato" w:hAnsi="Lato" w:cs="Arial"/>
          <w:color w:val="000000"/>
          <w:spacing w:val="4"/>
          <w:kern w:val="2"/>
        </w:rPr>
        <w:t xml:space="preserve"> wniosek o wydanie decyzji o zezwoleniu na realizację przedmiotowej inwestycji drogowej, organ odwoławczy uznał, że zawiera on elementy wskazane w art. 11b oraz art. 11d ust. 1 </w:t>
      </w:r>
      <w:r w:rsidRPr="00420E55">
        <w:rPr>
          <w:rFonts w:ascii="Lato" w:hAnsi="Lato" w:cs="Arial"/>
          <w:i/>
          <w:color w:val="000000"/>
          <w:spacing w:val="4"/>
          <w:kern w:val="2"/>
        </w:rPr>
        <w:t>specustawy drogowej</w:t>
      </w:r>
      <w:r w:rsidRPr="00420E55">
        <w:rPr>
          <w:rFonts w:ascii="Lato" w:hAnsi="Lato" w:cs="Arial"/>
          <w:color w:val="000000"/>
          <w:spacing w:val="4"/>
          <w:kern w:val="2"/>
        </w:rPr>
        <w:t>.</w:t>
      </w:r>
    </w:p>
    <w:p w14:paraId="1175D719" w14:textId="785343DC" w:rsidR="00420E55" w:rsidRPr="00420E55" w:rsidRDefault="00420E55" w:rsidP="00420E55">
      <w:pPr>
        <w:spacing w:after="240" w:line="240" w:lineRule="exact"/>
        <w:jc w:val="both"/>
        <w:textAlignment w:val="baseline"/>
        <w:rPr>
          <w:rFonts w:ascii="Lato" w:hAnsi="Lato"/>
          <w:color w:val="000000"/>
        </w:rPr>
      </w:pPr>
      <w:r w:rsidRPr="00420E55">
        <w:rPr>
          <w:rFonts w:ascii="Lato" w:hAnsi="Lato" w:cs="Arial"/>
          <w:color w:val="000000"/>
          <w:spacing w:val="4"/>
          <w:kern w:val="2"/>
        </w:rPr>
        <w:t xml:space="preserve">Następnie, organ odwoławczy poddał kontroli przeprowadzone przez Wojewodę </w:t>
      </w:r>
      <w:r w:rsidR="009941CF">
        <w:rPr>
          <w:rFonts w:ascii="Lato" w:hAnsi="Lato" w:cs="Arial"/>
          <w:color w:val="000000"/>
          <w:spacing w:val="4"/>
          <w:kern w:val="2"/>
        </w:rPr>
        <w:t>Warmińsko-Mazurskiego</w:t>
      </w:r>
      <w:r w:rsidRPr="00420E55">
        <w:rPr>
          <w:rFonts w:ascii="Lato" w:hAnsi="Lato" w:cs="Arial"/>
          <w:color w:val="000000"/>
          <w:spacing w:val="4"/>
          <w:kern w:val="2"/>
        </w:rPr>
        <w:t xml:space="preserve"> postępowanie w sprawie wydania decyzji o zezwoleniu na realizację ww. przedsięwzięcia i stwierdził, co następuje.</w:t>
      </w:r>
    </w:p>
    <w:p w14:paraId="70C99473" w14:textId="678211ED" w:rsidR="00420E55" w:rsidRPr="00420E55" w:rsidRDefault="00420E55" w:rsidP="00420E55">
      <w:pPr>
        <w:spacing w:after="240" w:line="240" w:lineRule="exact"/>
        <w:jc w:val="both"/>
        <w:textAlignment w:val="baseline"/>
        <w:rPr>
          <w:rFonts w:ascii="Lato" w:hAnsi="Lato"/>
          <w:color w:val="000000"/>
        </w:rPr>
      </w:pPr>
      <w:r w:rsidRPr="00420E55">
        <w:rPr>
          <w:rFonts w:ascii="Lato" w:hAnsi="Lato" w:cs="Arial"/>
          <w:bCs/>
          <w:color w:val="000000"/>
          <w:spacing w:val="4"/>
          <w:kern w:val="2"/>
        </w:rPr>
        <w:t xml:space="preserve">W ocenie organu II instancji, Wojewoda </w:t>
      </w:r>
      <w:r w:rsidR="009941CF">
        <w:rPr>
          <w:rFonts w:ascii="Lato" w:hAnsi="Lato" w:cs="Arial"/>
          <w:bCs/>
          <w:color w:val="000000"/>
          <w:spacing w:val="4"/>
          <w:kern w:val="2"/>
        </w:rPr>
        <w:t xml:space="preserve">Warmińsko-Mazurski </w:t>
      </w:r>
      <w:r w:rsidRPr="00420E55">
        <w:rPr>
          <w:rFonts w:ascii="Lato" w:hAnsi="Lato" w:cs="Arial"/>
          <w:bCs/>
          <w:color w:val="000000"/>
          <w:spacing w:val="4"/>
          <w:kern w:val="2"/>
        </w:rPr>
        <w:t xml:space="preserve">prawidłowo poinformował strony o wszczętym postępowaniu, podał jego podstawę prawną, poinformował strony </w:t>
      </w:r>
      <w:r w:rsidR="009C1183">
        <w:rPr>
          <w:rFonts w:ascii="Lato" w:hAnsi="Lato" w:cs="Arial"/>
          <w:bCs/>
          <w:color w:val="000000"/>
          <w:spacing w:val="4"/>
          <w:kern w:val="2"/>
        </w:rPr>
        <w:br/>
      </w:r>
      <w:r w:rsidRPr="00420E55">
        <w:rPr>
          <w:rFonts w:ascii="Lato" w:hAnsi="Lato" w:cs="Arial"/>
          <w:bCs/>
          <w:color w:val="000000"/>
          <w:spacing w:val="4"/>
          <w:kern w:val="2"/>
        </w:rPr>
        <w:t>o możliwości zapoznania się z aktami sprawy</w:t>
      </w:r>
      <w:r w:rsidRPr="00420E55">
        <w:rPr>
          <w:rFonts w:ascii="Lato" w:hAnsi="Lato" w:cs="Arial"/>
          <w:color w:val="000000"/>
          <w:spacing w:val="4"/>
          <w:kern w:val="2"/>
        </w:rPr>
        <w:t xml:space="preserve">, </w:t>
      </w:r>
      <w:r w:rsidRPr="00420E55">
        <w:rPr>
          <w:rFonts w:ascii="Lato" w:hAnsi="Lato" w:cs="Arial"/>
          <w:bCs/>
          <w:color w:val="000000"/>
          <w:spacing w:val="4"/>
          <w:kern w:val="2"/>
        </w:rPr>
        <w:t xml:space="preserve">a także </w:t>
      </w:r>
      <w:r w:rsidRPr="00420E55">
        <w:rPr>
          <w:rFonts w:ascii="Lato" w:hAnsi="Lato" w:cs="Arial"/>
          <w:color w:val="000000"/>
          <w:spacing w:val="4"/>
          <w:kern w:val="2"/>
        </w:rPr>
        <w:t>o miejscu, w którym strony mogą zapoznać się z tą dokumentacją,</w:t>
      </w:r>
      <w:r w:rsidRPr="00420E55">
        <w:rPr>
          <w:rFonts w:ascii="Lato" w:hAnsi="Lato" w:cs="Arial"/>
          <w:bCs/>
          <w:color w:val="000000"/>
          <w:spacing w:val="4"/>
          <w:kern w:val="2"/>
        </w:rPr>
        <w:t xml:space="preserve"> a zatem należycie i wyczerpująco poinformował strony o okolicznościach faktycznych i prawnych, będących przedmiotem postępowania administracyjnego, które mogły mieć wpływ na ustalenie ich praw i obowiązków.</w:t>
      </w:r>
    </w:p>
    <w:p w14:paraId="0050ECBA" w14:textId="0D513D07" w:rsidR="00420E55" w:rsidRPr="00B866BF" w:rsidRDefault="00420E55" w:rsidP="00420E55">
      <w:pPr>
        <w:spacing w:after="240" w:line="240" w:lineRule="exact"/>
        <w:jc w:val="both"/>
        <w:textAlignment w:val="baseline"/>
        <w:rPr>
          <w:rFonts w:ascii="Lato" w:hAnsi="Lato" w:cs="Arial"/>
          <w:bCs/>
          <w:color w:val="000000"/>
          <w:spacing w:val="4"/>
          <w:kern w:val="2"/>
        </w:rPr>
      </w:pPr>
      <w:r w:rsidRPr="00420E55">
        <w:rPr>
          <w:rFonts w:ascii="Lato" w:hAnsi="Lato" w:cs="Arial"/>
          <w:bCs/>
          <w:color w:val="000000"/>
          <w:spacing w:val="4"/>
          <w:kern w:val="2"/>
        </w:rPr>
        <w:t xml:space="preserve">Wojewoda </w:t>
      </w:r>
      <w:r w:rsidR="00BF2AC9">
        <w:rPr>
          <w:rFonts w:ascii="Lato" w:hAnsi="Lato" w:cs="Arial"/>
          <w:bCs/>
          <w:color w:val="000000"/>
          <w:spacing w:val="4"/>
          <w:kern w:val="2"/>
        </w:rPr>
        <w:t>Warmińsko-Mazurski</w:t>
      </w:r>
      <w:r w:rsidRPr="00420E55">
        <w:rPr>
          <w:rFonts w:ascii="Lato" w:hAnsi="Lato" w:cs="Arial"/>
          <w:bCs/>
          <w:color w:val="000000"/>
          <w:spacing w:val="4"/>
          <w:kern w:val="2"/>
        </w:rPr>
        <w:t xml:space="preserve"> pismem z dnia </w:t>
      </w:r>
      <w:r w:rsidR="00BF2AC9">
        <w:rPr>
          <w:rFonts w:ascii="Lato" w:hAnsi="Lato" w:cs="Arial"/>
          <w:bCs/>
          <w:color w:val="000000"/>
          <w:spacing w:val="4"/>
          <w:kern w:val="2"/>
        </w:rPr>
        <w:t>4 marca 2021</w:t>
      </w:r>
      <w:r w:rsidRPr="00420E55">
        <w:rPr>
          <w:rFonts w:ascii="Lato" w:hAnsi="Lato" w:cs="Arial"/>
          <w:bCs/>
          <w:color w:val="000000"/>
          <w:spacing w:val="4"/>
          <w:kern w:val="2"/>
        </w:rPr>
        <w:t xml:space="preserve"> r., znak: </w:t>
      </w:r>
      <w:r w:rsidR="009C1183">
        <w:rPr>
          <w:rFonts w:ascii="Lato" w:hAnsi="Lato" w:cs="Arial"/>
          <w:bCs/>
          <w:color w:val="000000"/>
          <w:spacing w:val="4"/>
          <w:kern w:val="2"/>
        </w:rPr>
        <w:br/>
      </w:r>
      <w:r w:rsidR="00BF2AC9">
        <w:rPr>
          <w:rFonts w:ascii="Lato" w:hAnsi="Lato" w:cs="Arial"/>
          <w:bCs/>
          <w:color w:val="000000"/>
          <w:spacing w:val="4"/>
          <w:kern w:val="2"/>
        </w:rPr>
        <w:t>WIN-II.7820.1.22.2020</w:t>
      </w:r>
      <w:r w:rsidRPr="00420E55">
        <w:rPr>
          <w:rFonts w:ascii="Lato" w:hAnsi="Lato" w:cs="Arial"/>
          <w:bCs/>
          <w:color w:val="000000"/>
          <w:spacing w:val="4"/>
          <w:kern w:val="2"/>
        </w:rPr>
        <w:t xml:space="preserve">, zawiadomił wnioskodawcę oraz właścicieli i użytkowników wieczystych nieruchomości objętych wnioskiem o wszczęciu postępowania w sprawie wydania decyzji o zezwoleniu na realizację przedmiotowej inwestycji drogowej. Pozostałe strony postępowania zostały poinformowane o powyższym w drodze obwieszczeń w </w:t>
      </w:r>
      <w:r w:rsidR="00B866BF">
        <w:rPr>
          <w:rFonts w:ascii="Lato" w:hAnsi="Lato" w:cs="Arial"/>
          <w:bCs/>
          <w:color w:val="000000"/>
          <w:spacing w:val="4"/>
          <w:kern w:val="2"/>
        </w:rPr>
        <w:t>Warmińsko-Mazurskim</w:t>
      </w:r>
      <w:r w:rsidRPr="00420E55">
        <w:rPr>
          <w:rFonts w:ascii="Lato" w:hAnsi="Lato" w:cs="Arial"/>
          <w:bCs/>
          <w:color w:val="000000"/>
          <w:spacing w:val="4"/>
          <w:kern w:val="2"/>
        </w:rPr>
        <w:t xml:space="preserve"> Urzędzie Wojewódzkim w </w:t>
      </w:r>
      <w:r w:rsidR="00B866BF">
        <w:rPr>
          <w:rFonts w:ascii="Lato" w:hAnsi="Lato" w:cs="Arial"/>
          <w:bCs/>
          <w:color w:val="000000"/>
          <w:spacing w:val="4"/>
          <w:kern w:val="2"/>
        </w:rPr>
        <w:t>Olsztynie</w:t>
      </w:r>
      <w:r w:rsidRPr="00420E55">
        <w:rPr>
          <w:rFonts w:ascii="Lato" w:hAnsi="Lato" w:cs="Arial"/>
          <w:bCs/>
          <w:color w:val="000000"/>
          <w:spacing w:val="4"/>
          <w:kern w:val="2"/>
        </w:rPr>
        <w:t xml:space="preserve">, </w:t>
      </w:r>
      <w:r w:rsidR="00B866BF">
        <w:rPr>
          <w:rFonts w:ascii="Lato" w:hAnsi="Lato" w:cs="Arial"/>
          <w:bCs/>
          <w:color w:val="000000"/>
          <w:spacing w:val="4"/>
          <w:kern w:val="2"/>
        </w:rPr>
        <w:t>w Urzędzie Miejskim w Biskupcu, Urzędzie Gminy Mrągowo, Urzędzie Gminy Sorkwity, Urzędzie Miejskim w Mrągowie</w:t>
      </w:r>
      <w:r w:rsidRPr="00420E55">
        <w:rPr>
          <w:rFonts w:ascii="Lato" w:hAnsi="Lato" w:cs="Arial"/>
          <w:bCs/>
          <w:color w:val="000000"/>
          <w:spacing w:val="4"/>
          <w:kern w:val="2"/>
        </w:rPr>
        <w:t xml:space="preserve">, </w:t>
      </w:r>
      <w:r w:rsidRPr="00420E55">
        <w:rPr>
          <w:rFonts w:ascii="Lato" w:hAnsi="Lato" w:cs="Arial"/>
          <w:color w:val="000000"/>
          <w:spacing w:val="4"/>
          <w:kern w:val="2"/>
        </w:rPr>
        <w:t>w urzędowych publikatorach teleinformatycznych – Biuletynie Informacji Publicznej tych urzędów</w:t>
      </w:r>
      <w:r w:rsidRPr="00420E55">
        <w:rPr>
          <w:rFonts w:ascii="Lato" w:hAnsi="Lato" w:cs="Arial"/>
          <w:bCs/>
          <w:color w:val="000000"/>
          <w:spacing w:val="4"/>
          <w:kern w:val="2"/>
        </w:rPr>
        <w:t xml:space="preserve"> oraz w prasie lokalnej</w:t>
      </w:r>
      <w:r w:rsidRPr="00420E55">
        <w:rPr>
          <w:rFonts w:ascii="Lato" w:hAnsi="Lato" w:cs="Arial"/>
          <w:color w:val="000000"/>
          <w:spacing w:val="4"/>
          <w:kern w:val="2"/>
        </w:rPr>
        <w:t xml:space="preserve">. W przedmiotowym obwieszczeniu i zawiadomieniu organ I instancji poinformował strony o terminie </w:t>
      </w:r>
      <w:r w:rsidR="009C1183">
        <w:rPr>
          <w:rFonts w:ascii="Lato" w:hAnsi="Lato" w:cs="Arial"/>
          <w:color w:val="000000"/>
          <w:spacing w:val="4"/>
          <w:kern w:val="2"/>
        </w:rPr>
        <w:br/>
      </w:r>
      <w:r w:rsidRPr="00420E55">
        <w:rPr>
          <w:rFonts w:ascii="Lato" w:hAnsi="Lato" w:cs="Arial"/>
          <w:color w:val="000000"/>
          <w:spacing w:val="4"/>
          <w:kern w:val="2"/>
        </w:rPr>
        <w:t xml:space="preserve">i miejscu, w którym strony mogą zapoznać się z aktami sprawy. </w:t>
      </w:r>
    </w:p>
    <w:p w14:paraId="2FD91C71" w14:textId="799E5D09" w:rsidR="00753995" w:rsidRPr="00753995" w:rsidRDefault="00753995" w:rsidP="00753995">
      <w:pPr>
        <w:tabs>
          <w:tab w:val="left" w:pos="0"/>
          <w:tab w:val="left" w:pos="426"/>
        </w:tabs>
        <w:spacing w:after="240" w:line="240" w:lineRule="exact"/>
        <w:jc w:val="both"/>
        <w:textAlignment w:val="baseline"/>
        <w:rPr>
          <w:rFonts w:ascii="Lato" w:hAnsi="Lato" w:cs="Arial"/>
          <w:iCs/>
          <w:color w:val="000000"/>
          <w:spacing w:val="4"/>
          <w:kern w:val="2"/>
        </w:rPr>
      </w:pPr>
      <w:r w:rsidRPr="00753995">
        <w:rPr>
          <w:rFonts w:ascii="Lato" w:hAnsi="Lato" w:cs="Arial"/>
          <w:color w:val="000000"/>
          <w:spacing w:val="4"/>
          <w:kern w:val="2"/>
        </w:rPr>
        <w:t xml:space="preserve">Z uwagi na obowiązek przeprowadzenia ponownej oceny oddziaływania na środowisko w ramach postępowania w sprawie wydania decyzji o zezwoleniu na realizację inwestycji drogowej, wynikający z </w:t>
      </w:r>
      <w:r w:rsidRPr="00753995">
        <w:rPr>
          <w:rFonts w:ascii="Lato" w:hAnsi="Lato" w:cs="Arial"/>
          <w:i/>
          <w:iCs/>
          <w:color w:val="000000"/>
          <w:spacing w:val="4"/>
          <w:kern w:val="2"/>
        </w:rPr>
        <w:t>decyzji</w:t>
      </w:r>
      <w:r w:rsidRPr="00753995">
        <w:rPr>
          <w:rFonts w:ascii="Lato" w:hAnsi="Lato" w:cs="Arial"/>
          <w:i/>
          <w:color w:val="000000"/>
          <w:spacing w:val="4"/>
          <w:kern w:val="2"/>
        </w:rPr>
        <w:t xml:space="preserve"> o środowiskowych uwarunkowaniach, </w:t>
      </w:r>
      <w:r w:rsidRPr="00753995">
        <w:rPr>
          <w:rFonts w:ascii="Lato" w:hAnsi="Lato" w:cs="Arial"/>
          <w:color w:val="000000"/>
          <w:spacing w:val="4"/>
          <w:kern w:val="2"/>
        </w:rPr>
        <w:t xml:space="preserve">działając na </w:t>
      </w:r>
      <w:r w:rsidRPr="00753995">
        <w:rPr>
          <w:rFonts w:ascii="Lato" w:hAnsi="Lato" w:cs="Arial"/>
          <w:color w:val="000000"/>
          <w:spacing w:val="4"/>
          <w:kern w:val="2"/>
        </w:rPr>
        <w:lastRenderedPageBreak/>
        <w:t xml:space="preserve">podstawie art. 89 ust. 1 </w:t>
      </w:r>
      <w:r w:rsidRPr="00753995">
        <w:rPr>
          <w:rFonts w:ascii="Lato" w:hAnsi="Lato" w:cs="Arial"/>
          <w:color w:val="000000"/>
          <w:spacing w:val="4"/>
          <w:kern w:val="2"/>
          <w:lang w:bidi="pl-PL"/>
        </w:rPr>
        <w:t xml:space="preserve">ustawy z dnia 3 października 2008 r. o udostępnianiu informacji o środowisku i jego ochronie, udziale społeczeństwa w ochronie środowiska oraz </w:t>
      </w:r>
      <w:r w:rsidR="009C1183">
        <w:rPr>
          <w:rFonts w:ascii="Lato" w:hAnsi="Lato" w:cs="Arial"/>
          <w:color w:val="000000"/>
          <w:spacing w:val="4"/>
          <w:kern w:val="2"/>
          <w:lang w:bidi="pl-PL"/>
        </w:rPr>
        <w:br/>
      </w:r>
      <w:r w:rsidRPr="00753995">
        <w:rPr>
          <w:rFonts w:ascii="Lato" w:hAnsi="Lato" w:cs="Arial"/>
          <w:color w:val="000000"/>
          <w:spacing w:val="4"/>
          <w:kern w:val="2"/>
          <w:lang w:bidi="pl-PL"/>
        </w:rPr>
        <w:t>o ocenach oddziaływania na środowisko</w:t>
      </w:r>
      <w:r w:rsidRPr="00753995">
        <w:rPr>
          <w:rFonts w:ascii="Lato" w:hAnsi="Lato" w:cs="Arial"/>
          <w:color w:val="000000"/>
          <w:spacing w:val="4"/>
        </w:rPr>
        <w:t xml:space="preserve"> </w:t>
      </w:r>
      <w:r>
        <w:rPr>
          <w:rFonts w:ascii="Lato" w:hAnsi="Lato" w:cs="Arial"/>
          <w:color w:val="000000"/>
          <w:spacing w:val="4"/>
        </w:rPr>
        <w:t>(Dz. U. z 202</w:t>
      </w:r>
      <w:r w:rsidR="00B866BF">
        <w:rPr>
          <w:rFonts w:ascii="Lato" w:hAnsi="Lato" w:cs="Arial"/>
          <w:color w:val="000000"/>
          <w:spacing w:val="4"/>
        </w:rPr>
        <w:t>3</w:t>
      </w:r>
      <w:r>
        <w:rPr>
          <w:rFonts w:ascii="Lato" w:hAnsi="Lato" w:cs="Arial"/>
          <w:color w:val="000000"/>
          <w:spacing w:val="4"/>
        </w:rPr>
        <w:t xml:space="preserve"> r. poz. 10</w:t>
      </w:r>
      <w:r w:rsidR="00B866BF">
        <w:rPr>
          <w:rFonts w:ascii="Lato" w:hAnsi="Lato" w:cs="Arial"/>
          <w:color w:val="000000"/>
          <w:spacing w:val="4"/>
        </w:rPr>
        <w:t>94</w:t>
      </w:r>
      <w:r>
        <w:rPr>
          <w:rFonts w:ascii="Lato" w:hAnsi="Lato" w:cs="Arial"/>
          <w:color w:val="000000"/>
          <w:spacing w:val="4"/>
        </w:rPr>
        <w:t>, z późn. zm.), zwanej dalej</w:t>
      </w:r>
      <w:r w:rsidRPr="00753995">
        <w:rPr>
          <w:rFonts w:ascii="Lato" w:hAnsi="Lato" w:cs="Arial"/>
          <w:color w:val="000000"/>
          <w:spacing w:val="4"/>
          <w:kern w:val="2"/>
          <w:lang w:bidi="pl-PL"/>
        </w:rPr>
        <w:t xml:space="preserve"> </w:t>
      </w:r>
      <w:r w:rsidRPr="00753995">
        <w:rPr>
          <w:rFonts w:ascii="Lato" w:hAnsi="Lato" w:cs="Arial"/>
          <w:color w:val="000000"/>
          <w:spacing w:val="4"/>
          <w:kern w:val="2"/>
        </w:rPr>
        <w:t>„</w:t>
      </w:r>
      <w:r w:rsidRPr="00753995">
        <w:rPr>
          <w:rFonts w:ascii="Lato" w:hAnsi="Lato" w:cs="Arial"/>
          <w:i/>
          <w:color w:val="000000"/>
          <w:spacing w:val="4"/>
          <w:kern w:val="2"/>
        </w:rPr>
        <w:t>ustawą o udostępnianiu informacji o środowisku i jego ochronie</w:t>
      </w:r>
      <w:r w:rsidRPr="00753995">
        <w:rPr>
          <w:rFonts w:ascii="Lato" w:hAnsi="Lato" w:cs="Arial"/>
          <w:color w:val="000000"/>
          <w:spacing w:val="4"/>
          <w:kern w:val="2"/>
        </w:rPr>
        <w:t xml:space="preserve">”, pismem z dnia </w:t>
      </w:r>
      <w:r w:rsidR="009C1183">
        <w:rPr>
          <w:rFonts w:ascii="Lato" w:hAnsi="Lato" w:cs="Arial"/>
          <w:color w:val="000000"/>
          <w:spacing w:val="4"/>
          <w:kern w:val="2"/>
        </w:rPr>
        <w:br/>
      </w:r>
      <w:r w:rsidR="00B866BF">
        <w:rPr>
          <w:rFonts w:ascii="Lato" w:hAnsi="Lato" w:cs="Arial"/>
          <w:color w:val="000000"/>
          <w:spacing w:val="4"/>
          <w:kern w:val="2"/>
        </w:rPr>
        <w:t>4 marca 2021</w:t>
      </w:r>
      <w:r>
        <w:rPr>
          <w:rFonts w:ascii="Lato" w:hAnsi="Lato" w:cs="Arial"/>
          <w:color w:val="000000"/>
          <w:spacing w:val="4"/>
          <w:kern w:val="2"/>
        </w:rPr>
        <w:t xml:space="preserve"> r., znak: </w:t>
      </w:r>
      <w:r w:rsidR="00F2709B">
        <w:rPr>
          <w:rFonts w:ascii="Lato" w:hAnsi="Lato" w:cs="Arial"/>
          <w:bCs/>
          <w:color w:val="000000"/>
          <w:spacing w:val="4"/>
          <w:kern w:val="2"/>
        </w:rPr>
        <w:t>WIN-II.7820.1.22.2020</w:t>
      </w:r>
      <w:r>
        <w:rPr>
          <w:rFonts w:ascii="Lato" w:hAnsi="Lato" w:cs="Arial"/>
          <w:bCs/>
          <w:color w:val="000000"/>
          <w:spacing w:val="4"/>
          <w:kern w:val="2"/>
        </w:rPr>
        <w:t>,</w:t>
      </w:r>
      <w:r w:rsidRPr="00753995">
        <w:rPr>
          <w:rFonts w:ascii="Lato" w:hAnsi="Lato" w:cs="Arial"/>
          <w:color w:val="000000"/>
          <w:spacing w:val="4"/>
          <w:kern w:val="2"/>
        </w:rPr>
        <w:t xml:space="preserve"> Wojewoda </w:t>
      </w:r>
      <w:r w:rsidR="00F2709B">
        <w:rPr>
          <w:rFonts w:ascii="Lato" w:hAnsi="Lato" w:cs="Arial"/>
          <w:color w:val="000000"/>
          <w:spacing w:val="4"/>
          <w:kern w:val="2"/>
        </w:rPr>
        <w:t>Warmińsko-Mazurski</w:t>
      </w:r>
      <w:r>
        <w:rPr>
          <w:rFonts w:ascii="Lato" w:hAnsi="Lato" w:cs="Arial"/>
          <w:color w:val="000000"/>
          <w:spacing w:val="4"/>
          <w:kern w:val="2"/>
        </w:rPr>
        <w:t xml:space="preserve"> </w:t>
      </w:r>
      <w:r w:rsidRPr="00753995">
        <w:rPr>
          <w:rFonts w:ascii="Lato" w:hAnsi="Lato" w:cs="Arial"/>
          <w:color w:val="000000"/>
          <w:spacing w:val="4"/>
          <w:kern w:val="2"/>
        </w:rPr>
        <w:t xml:space="preserve">zwrócił się do Regionalnego Dyrektora Ochrony Środowiska w </w:t>
      </w:r>
      <w:r w:rsidR="00F2709B">
        <w:rPr>
          <w:rFonts w:ascii="Lato" w:hAnsi="Lato" w:cs="Arial"/>
          <w:color w:val="000000"/>
          <w:spacing w:val="4"/>
          <w:kern w:val="2"/>
        </w:rPr>
        <w:t>Olsztynie</w:t>
      </w:r>
      <w:r w:rsidRPr="00753995">
        <w:rPr>
          <w:rFonts w:ascii="Lato" w:hAnsi="Lato" w:cs="Arial"/>
          <w:color w:val="000000"/>
          <w:spacing w:val="4"/>
          <w:kern w:val="2"/>
        </w:rPr>
        <w:t xml:space="preserve"> o uzgodnienie warunków realizacji przedmiotowego przedsięwzięcia drogowego. </w:t>
      </w:r>
      <w:r w:rsidR="00F2709B">
        <w:rPr>
          <w:rFonts w:ascii="Lato" w:hAnsi="Lato" w:cs="Arial"/>
          <w:color w:val="000000"/>
          <w:spacing w:val="4"/>
          <w:kern w:val="2"/>
        </w:rPr>
        <w:t xml:space="preserve"> </w:t>
      </w:r>
    </w:p>
    <w:p w14:paraId="3724F5AD" w14:textId="2767F1D2" w:rsidR="00753995" w:rsidRPr="00753995" w:rsidRDefault="00753995" w:rsidP="00753995">
      <w:pPr>
        <w:tabs>
          <w:tab w:val="left" w:pos="0"/>
          <w:tab w:val="left" w:pos="426"/>
        </w:tabs>
        <w:spacing w:after="240" w:line="240" w:lineRule="exact"/>
        <w:jc w:val="both"/>
        <w:textAlignment w:val="baseline"/>
        <w:rPr>
          <w:rFonts w:ascii="Lato" w:hAnsi="Lato" w:cs="Arial"/>
          <w:color w:val="000000"/>
          <w:spacing w:val="4"/>
          <w:kern w:val="2"/>
          <w:lang w:bidi="pl-PL"/>
        </w:rPr>
      </w:pPr>
      <w:r w:rsidRPr="00753995">
        <w:rPr>
          <w:rFonts w:ascii="Lato" w:hAnsi="Lato" w:cs="Arial"/>
          <w:color w:val="000000"/>
          <w:spacing w:val="4"/>
          <w:kern w:val="2"/>
        </w:rPr>
        <w:t xml:space="preserve">Podczas procedowania w kwestii ponownej oceny oddziaływania inwestycji na środowisko, na etapie postępowania prowadzonego przez Wojewodę </w:t>
      </w:r>
      <w:r w:rsidR="00F2709B">
        <w:rPr>
          <w:rFonts w:ascii="Lato" w:hAnsi="Lato" w:cs="Arial"/>
          <w:color w:val="000000"/>
          <w:spacing w:val="4"/>
          <w:kern w:val="2"/>
        </w:rPr>
        <w:t>Warmińsko-Mazurskiego</w:t>
      </w:r>
      <w:r w:rsidRPr="00753995">
        <w:rPr>
          <w:rFonts w:ascii="Lato" w:hAnsi="Lato" w:cs="Arial"/>
          <w:color w:val="000000"/>
          <w:spacing w:val="4"/>
          <w:kern w:val="2"/>
        </w:rPr>
        <w:t xml:space="preserve">, został zapewniony udział społeczeństwa w trybie art. 33-36 </w:t>
      </w:r>
      <w:r w:rsidRPr="00753995">
        <w:rPr>
          <w:rFonts w:ascii="Lato" w:hAnsi="Lato" w:cs="Arial"/>
          <w:i/>
          <w:color w:val="000000"/>
          <w:spacing w:val="4"/>
          <w:kern w:val="2"/>
        </w:rPr>
        <w:t xml:space="preserve">ustawy </w:t>
      </w:r>
      <w:r w:rsidR="000D5348">
        <w:rPr>
          <w:rFonts w:ascii="Lato" w:hAnsi="Lato" w:cs="Arial"/>
          <w:i/>
          <w:color w:val="000000"/>
          <w:spacing w:val="4"/>
          <w:kern w:val="2"/>
        </w:rPr>
        <w:br/>
      </w:r>
      <w:r w:rsidRPr="00753995">
        <w:rPr>
          <w:rFonts w:ascii="Lato" w:hAnsi="Lato" w:cs="Arial"/>
          <w:i/>
          <w:color w:val="000000"/>
          <w:spacing w:val="4"/>
          <w:kern w:val="2"/>
        </w:rPr>
        <w:t>o udostępnianiu informacji o środowisku i jego ochronie</w:t>
      </w:r>
      <w:r w:rsidRPr="00753995">
        <w:rPr>
          <w:rFonts w:ascii="Lato" w:hAnsi="Lato" w:cs="Arial"/>
          <w:color w:val="000000"/>
          <w:spacing w:val="4"/>
          <w:kern w:val="2"/>
        </w:rPr>
        <w:t xml:space="preserve">. Jak wynika z akt niniejszej sprawy, Wojewoda </w:t>
      </w:r>
      <w:r w:rsidR="00F2709B">
        <w:rPr>
          <w:rFonts w:ascii="Lato" w:hAnsi="Lato" w:cs="Arial"/>
          <w:color w:val="000000"/>
          <w:spacing w:val="4"/>
          <w:kern w:val="2"/>
        </w:rPr>
        <w:t>Warmińsko-Mazurski</w:t>
      </w:r>
      <w:r>
        <w:rPr>
          <w:rFonts w:ascii="Lato" w:hAnsi="Lato" w:cs="Arial"/>
          <w:color w:val="000000"/>
          <w:spacing w:val="4"/>
          <w:kern w:val="2"/>
        </w:rPr>
        <w:t xml:space="preserve"> </w:t>
      </w:r>
      <w:r w:rsidRPr="00753995">
        <w:rPr>
          <w:rFonts w:ascii="Lato" w:hAnsi="Lato" w:cs="Arial"/>
          <w:color w:val="000000"/>
          <w:spacing w:val="4"/>
          <w:kern w:val="2"/>
        </w:rPr>
        <w:t xml:space="preserve">podał do publicznej wiadomości informację </w:t>
      </w:r>
      <w:r w:rsidR="000D5348">
        <w:rPr>
          <w:rFonts w:ascii="Lato" w:hAnsi="Lato" w:cs="Arial"/>
          <w:color w:val="000000"/>
          <w:spacing w:val="4"/>
          <w:kern w:val="2"/>
        </w:rPr>
        <w:br/>
      </w:r>
      <w:r w:rsidRPr="00753995">
        <w:rPr>
          <w:rFonts w:ascii="Lato" w:hAnsi="Lato" w:cs="Arial"/>
          <w:color w:val="000000"/>
          <w:spacing w:val="4"/>
          <w:kern w:val="2"/>
        </w:rPr>
        <w:t xml:space="preserve">o </w:t>
      </w:r>
      <w:r w:rsidRPr="00753995">
        <w:rPr>
          <w:rFonts w:ascii="Lato" w:hAnsi="Lato" w:cs="Arial"/>
          <w:color w:val="000000"/>
          <w:spacing w:val="4"/>
          <w:kern w:val="2"/>
          <w:lang w:bidi="pl-PL"/>
        </w:rPr>
        <w:t>przystąpieniu</w:t>
      </w:r>
      <w:r w:rsidR="0061430A">
        <w:rPr>
          <w:rFonts w:ascii="Lato" w:hAnsi="Lato" w:cs="Arial"/>
          <w:color w:val="000000"/>
          <w:spacing w:val="4"/>
          <w:kern w:val="2"/>
          <w:lang w:bidi="pl-PL"/>
        </w:rPr>
        <w:t xml:space="preserve"> </w:t>
      </w:r>
      <w:r w:rsidRPr="00753995">
        <w:rPr>
          <w:rFonts w:ascii="Lato" w:hAnsi="Lato" w:cs="Arial"/>
          <w:color w:val="000000"/>
          <w:spacing w:val="4"/>
          <w:kern w:val="2"/>
          <w:lang w:bidi="pl-PL"/>
        </w:rPr>
        <w:t>do przeprowadzenia ponownej oceny oddziaływania przedsięwzięcia na środowisko, jak również o możliwości zapoznania się z dokumentacją sprawy oraz składania uwag i wniosków w przedmiotowej sprawie</w:t>
      </w:r>
      <w:r w:rsidR="0061430A">
        <w:rPr>
          <w:rFonts w:ascii="Lato" w:hAnsi="Lato" w:cs="Arial"/>
          <w:color w:val="000000"/>
          <w:spacing w:val="4"/>
          <w:kern w:val="2"/>
          <w:lang w:bidi="pl-PL"/>
        </w:rPr>
        <w:t>.</w:t>
      </w:r>
      <w:r w:rsidRPr="00753995">
        <w:rPr>
          <w:rFonts w:ascii="Lato" w:hAnsi="Lato" w:cs="Arial"/>
          <w:color w:val="000000"/>
          <w:spacing w:val="4"/>
          <w:kern w:val="2"/>
          <w:lang w:bidi="pl-PL"/>
        </w:rPr>
        <w:t xml:space="preserve"> </w:t>
      </w:r>
    </w:p>
    <w:p w14:paraId="211DCE95" w14:textId="1257FD7E" w:rsidR="00753995" w:rsidRDefault="00753995" w:rsidP="00420E55">
      <w:pPr>
        <w:tabs>
          <w:tab w:val="left" w:pos="0"/>
          <w:tab w:val="left" w:pos="426"/>
        </w:tabs>
        <w:spacing w:after="240" w:line="240" w:lineRule="exact"/>
        <w:jc w:val="both"/>
        <w:textAlignment w:val="baseline"/>
        <w:rPr>
          <w:rFonts w:ascii="Lato" w:hAnsi="Lato" w:cs="Arial"/>
          <w:color w:val="000000"/>
          <w:spacing w:val="4"/>
          <w:kern w:val="2"/>
        </w:rPr>
      </w:pPr>
      <w:r w:rsidRPr="00753995">
        <w:rPr>
          <w:rFonts w:ascii="Lato" w:hAnsi="Lato" w:cs="Arial"/>
          <w:color w:val="000000"/>
          <w:spacing w:val="4"/>
          <w:kern w:val="2"/>
        </w:rPr>
        <w:t xml:space="preserve">Po przeprowadzeniu ponownej oceny oddziaływania przedsięwzięcia na środowisko, Regionalny Dyrektor Ochrony Środowiska w </w:t>
      </w:r>
      <w:r w:rsidR="00F2709B">
        <w:rPr>
          <w:rFonts w:ascii="Lato" w:hAnsi="Lato" w:cs="Arial"/>
          <w:color w:val="000000"/>
          <w:spacing w:val="4"/>
          <w:kern w:val="2"/>
        </w:rPr>
        <w:t>Olsztynie</w:t>
      </w:r>
      <w:r w:rsidRPr="00753995">
        <w:rPr>
          <w:rFonts w:ascii="Lato" w:hAnsi="Lato" w:cs="Arial"/>
          <w:color w:val="000000"/>
          <w:spacing w:val="4"/>
          <w:kern w:val="2"/>
        </w:rPr>
        <w:t xml:space="preserve"> wydał </w:t>
      </w:r>
      <w:r w:rsidRPr="00753995">
        <w:rPr>
          <w:rFonts w:ascii="Lato" w:hAnsi="Lato" w:cs="Arial"/>
          <w:i/>
          <w:color w:val="000000"/>
          <w:spacing w:val="4"/>
          <w:kern w:val="2"/>
        </w:rPr>
        <w:t xml:space="preserve">postanowienie uzgadniające. </w:t>
      </w:r>
      <w:r w:rsidRPr="00753995">
        <w:rPr>
          <w:rFonts w:ascii="Lato" w:hAnsi="Lato" w:cs="Arial"/>
          <w:color w:val="000000"/>
          <w:spacing w:val="4"/>
          <w:kern w:val="2"/>
        </w:rPr>
        <w:t xml:space="preserve"> </w:t>
      </w:r>
    </w:p>
    <w:p w14:paraId="3B96533E" w14:textId="59A5905B" w:rsidR="00420E55" w:rsidRPr="00420E55" w:rsidRDefault="00420E55" w:rsidP="00420E55">
      <w:pPr>
        <w:tabs>
          <w:tab w:val="left" w:pos="0"/>
          <w:tab w:val="left" w:pos="426"/>
        </w:tabs>
        <w:spacing w:after="240" w:line="240" w:lineRule="exact"/>
        <w:jc w:val="both"/>
        <w:textAlignment w:val="baseline"/>
        <w:rPr>
          <w:rFonts w:ascii="Lato" w:hAnsi="Lato" w:cs="Arial"/>
          <w:color w:val="000000"/>
          <w:spacing w:val="4"/>
        </w:rPr>
      </w:pPr>
      <w:r w:rsidRPr="00420E55">
        <w:rPr>
          <w:rFonts w:ascii="Lato" w:hAnsi="Lato" w:cs="Arial"/>
          <w:color w:val="000000"/>
          <w:spacing w:val="4"/>
          <w:kern w:val="2"/>
        </w:rPr>
        <w:t xml:space="preserve">Uznając, że zebrany w sprawie materiał dowodowy pozwala na wydanie rozstrzygnięcia, Wojewoda </w:t>
      </w:r>
      <w:r w:rsidR="00F2709B">
        <w:rPr>
          <w:rFonts w:ascii="Lato" w:hAnsi="Lato" w:cs="Arial"/>
          <w:color w:val="000000"/>
          <w:spacing w:val="4"/>
          <w:kern w:val="2"/>
        </w:rPr>
        <w:t>Warmińsko-Mazurski</w:t>
      </w:r>
      <w:r w:rsidRPr="00420E55">
        <w:rPr>
          <w:rFonts w:ascii="Lato" w:hAnsi="Lato" w:cs="Arial"/>
          <w:color w:val="000000"/>
          <w:spacing w:val="4"/>
          <w:kern w:val="2"/>
        </w:rPr>
        <w:t xml:space="preserve"> w dniu </w:t>
      </w:r>
      <w:r w:rsidR="00F2709B">
        <w:rPr>
          <w:rFonts w:ascii="Lato" w:hAnsi="Lato" w:cs="Arial"/>
          <w:color w:val="000000"/>
          <w:spacing w:val="4"/>
        </w:rPr>
        <w:t>18 czerwca 2021</w:t>
      </w:r>
      <w:r w:rsidRPr="00420E55">
        <w:rPr>
          <w:rFonts w:ascii="Lato" w:hAnsi="Lato" w:cs="Arial"/>
          <w:color w:val="000000"/>
          <w:spacing w:val="4"/>
        </w:rPr>
        <w:t xml:space="preserve"> r. wydał decyzję, </w:t>
      </w:r>
      <w:r w:rsidRPr="00420E55">
        <w:rPr>
          <w:rFonts w:ascii="Lato" w:hAnsi="Lato" w:cs="Arial"/>
          <w:spacing w:val="4"/>
        </w:rPr>
        <w:t xml:space="preserve">znak: </w:t>
      </w:r>
      <w:r w:rsidR="009C1183">
        <w:rPr>
          <w:rFonts w:ascii="Lato" w:hAnsi="Lato" w:cs="Arial"/>
          <w:spacing w:val="4"/>
        </w:rPr>
        <w:br/>
      </w:r>
      <w:r w:rsidR="00F2709B">
        <w:rPr>
          <w:rFonts w:ascii="Lato" w:hAnsi="Lato" w:cs="Arial"/>
          <w:bCs/>
          <w:color w:val="000000"/>
          <w:spacing w:val="4"/>
          <w:kern w:val="2"/>
        </w:rPr>
        <w:t>WIN-II.7820.1.22.2020</w:t>
      </w:r>
      <w:r w:rsidRPr="00420E55">
        <w:rPr>
          <w:rFonts w:ascii="Lato" w:hAnsi="Lato" w:cs="Arial"/>
          <w:spacing w:val="4"/>
        </w:rPr>
        <w:t xml:space="preserve">, o zezwoleniu na realizację </w:t>
      </w:r>
      <w:r w:rsidRPr="00420E55">
        <w:rPr>
          <w:rFonts w:ascii="Lato" w:hAnsi="Lato" w:cs="Arial"/>
          <w:color w:val="000000"/>
          <w:spacing w:val="4"/>
          <w:kern w:val="2"/>
        </w:rPr>
        <w:t>ww. inwestycji drogowej.</w:t>
      </w:r>
      <w:r w:rsidRPr="00420E55">
        <w:rPr>
          <w:rFonts w:ascii="Lato" w:hAnsi="Lato" w:cs="Arial"/>
          <w:i/>
          <w:iCs/>
          <w:color w:val="000000"/>
          <w:spacing w:val="4"/>
          <w:kern w:val="2"/>
        </w:rPr>
        <w:t xml:space="preserve"> </w:t>
      </w:r>
      <w:r w:rsidRPr="00420E55">
        <w:rPr>
          <w:rFonts w:ascii="Lato" w:hAnsi="Lato" w:cs="Arial"/>
          <w:color w:val="000000"/>
          <w:spacing w:val="4"/>
          <w:kern w:val="2"/>
        </w:rPr>
        <w:t xml:space="preserve">Nadając ww. decyzji rygor natychmiastowej wykonalności, Wojewoda </w:t>
      </w:r>
      <w:r w:rsidR="00F2709B">
        <w:rPr>
          <w:rFonts w:ascii="Lato" w:hAnsi="Lato" w:cs="Arial"/>
          <w:color w:val="000000"/>
          <w:spacing w:val="4"/>
          <w:kern w:val="2"/>
        </w:rPr>
        <w:t xml:space="preserve">Warmińsko-Mazurski </w:t>
      </w:r>
      <w:r w:rsidRPr="00420E55">
        <w:rPr>
          <w:rFonts w:ascii="Lato" w:hAnsi="Lato" w:cs="Arial"/>
          <w:color w:val="000000"/>
          <w:spacing w:val="4"/>
          <w:kern w:val="2"/>
        </w:rPr>
        <w:t xml:space="preserve">podzielił argumenty przedstawione przez </w:t>
      </w:r>
      <w:r w:rsidRPr="00420E55">
        <w:rPr>
          <w:rFonts w:ascii="Lato" w:hAnsi="Lato" w:cs="Arial"/>
          <w:i/>
          <w:color w:val="000000"/>
          <w:spacing w:val="4"/>
          <w:kern w:val="2"/>
        </w:rPr>
        <w:t>inwestora</w:t>
      </w:r>
      <w:r w:rsidRPr="00420E55">
        <w:rPr>
          <w:rFonts w:ascii="Lato" w:hAnsi="Lato" w:cs="Arial"/>
          <w:color w:val="000000"/>
          <w:spacing w:val="4"/>
          <w:kern w:val="2"/>
        </w:rPr>
        <w:t>.</w:t>
      </w:r>
      <w:r w:rsidR="00122987">
        <w:rPr>
          <w:rFonts w:ascii="Lato" w:hAnsi="Lato" w:cs="Arial"/>
          <w:color w:val="000000"/>
          <w:spacing w:val="4"/>
          <w:kern w:val="2"/>
        </w:rPr>
        <w:t xml:space="preserve"> </w:t>
      </w:r>
      <w:r w:rsidR="00F2709B">
        <w:rPr>
          <w:rFonts w:ascii="Lato" w:hAnsi="Lato" w:cs="Arial"/>
          <w:color w:val="000000"/>
          <w:spacing w:val="4"/>
          <w:kern w:val="2"/>
        </w:rPr>
        <w:t xml:space="preserve"> </w:t>
      </w:r>
    </w:p>
    <w:p w14:paraId="110449CB" w14:textId="520B15C4" w:rsidR="00420E55" w:rsidRPr="00420E55" w:rsidRDefault="00420E55" w:rsidP="00420E55">
      <w:pPr>
        <w:spacing w:after="240" w:line="240" w:lineRule="exact"/>
        <w:jc w:val="both"/>
        <w:textAlignment w:val="baseline"/>
        <w:rPr>
          <w:rFonts w:ascii="Lato" w:hAnsi="Lato"/>
          <w:color w:val="000000"/>
        </w:rPr>
      </w:pPr>
      <w:r w:rsidRPr="00420E55">
        <w:rPr>
          <w:rFonts w:ascii="Lato" w:hAnsi="Lato" w:cs="Arial"/>
          <w:color w:val="000000"/>
          <w:spacing w:val="4"/>
          <w:kern w:val="2"/>
        </w:rPr>
        <w:t xml:space="preserve">Zgodnie z art. 11f ust. 3 </w:t>
      </w:r>
      <w:r w:rsidRPr="00420E55">
        <w:rPr>
          <w:rFonts w:ascii="Lato" w:hAnsi="Lato" w:cs="Arial"/>
          <w:i/>
          <w:color w:val="000000"/>
          <w:spacing w:val="4"/>
          <w:kern w:val="2"/>
        </w:rPr>
        <w:t>spec</w:t>
      </w:r>
      <w:r w:rsidRPr="00420E55">
        <w:rPr>
          <w:rFonts w:ascii="Lato" w:hAnsi="Lato" w:cs="Arial"/>
          <w:i/>
          <w:iCs/>
          <w:color w:val="000000"/>
          <w:spacing w:val="4"/>
          <w:kern w:val="2"/>
        </w:rPr>
        <w:t>ustaw</w:t>
      </w:r>
      <w:r w:rsidRPr="00420E55">
        <w:rPr>
          <w:rFonts w:ascii="Lato" w:hAnsi="Lato" w:cs="Arial"/>
          <w:iCs/>
          <w:color w:val="000000"/>
          <w:spacing w:val="4"/>
          <w:kern w:val="2"/>
        </w:rPr>
        <w:t xml:space="preserve">y </w:t>
      </w:r>
      <w:r w:rsidRPr="00420E55">
        <w:rPr>
          <w:rFonts w:ascii="Lato" w:hAnsi="Lato" w:cs="Arial"/>
          <w:i/>
          <w:iCs/>
          <w:color w:val="000000"/>
          <w:spacing w:val="4"/>
          <w:kern w:val="2"/>
        </w:rPr>
        <w:t>drogowej</w:t>
      </w:r>
      <w:r w:rsidRPr="00420E55">
        <w:rPr>
          <w:rFonts w:ascii="Lato" w:hAnsi="Lato" w:cs="Arial"/>
          <w:iCs/>
          <w:color w:val="000000"/>
          <w:spacing w:val="4"/>
          <w:kern w:val="2"/>
        </w:rPr>
        <w:t>,</w:t>
      </w:r>
      <w:r w:rsidRPr="00420E55">
        <w:rPr>
          <w:rFonts w:ascii="Lato" w:hAnsi="Lato" w:cs="Arial"/>
          <w:i/>
          <w:iCs/>
          <w:color w:val="000000"/>
          <w:spacing w:val="4"/>
          <w:kern w:val="2"/>
        </w:rPr>
        <w:t xml:space="preserve"> </w:t>
      </w:r>
      <w:r w:rsidRPr="00420E55">
        <w:rPr>
          <w:rFonts w:ascii="Lato" w:hAnsi="Lato" w:cs="Arial"/>
          <w:color w:val="000000"/>
          <w:spacing w:val="4"/>
          <w:kern w:val="2"/>
        </w:rPr>
        <w:t xml:space="preserve">Wojewoda </w:t>
      </w:r>
      <w:r w:rsidR="00F2709B">
        <w:rPr>
          <w:rFonts w:ascii="Lato" w:hAnsi="Lato" w:cs="Arial"/>
          <w:color w:val="000000"/>
          <w:spacing w:val="4"/>
          <w:kern w:val="2"/>
        </w:rPr>
        <w:t>Warmińsko-Mazurski</w:t>
      </w:r>
      <w:r w:rsidR="00122987">
        <w:rPr>
          <w:rFonts w:ascii="Lato" w:hAnsi="Lato" w:cs="Arial"/>
          <w:color w:val="000000"/>
          <w:spacing w:val="4"/>
          <w:kern w:val="2"/>
        </w:rPr>
        <w:t xml:space="preserve"> </w:t>
      </w:r>
      <w:r w:rsidRPr="00420E55">
        <w:rPr>
          <w:rFonts w:ascii="Lato" w:hAnsi="Lato" w:cs="Arial"/>
          <w:color w:val="000000"/>
          <w:spacing w:val="4"/>
          <w:kern w:val="2"/>
        </w:rPr>
        <w:t xml:space="preserve">doręczył </w:t>
      </w:r>
      <w:r w:rsidR="009C1183">
        <w:rPr>
          <w:rFonts w:ascii="Lato" w:hAnsi="Lato" w:cs="Arial"/>
          <w:color w:val="000000"/>
          <w:spacing w:val="4"/>
          <w:kern w:val="2"/>
        </w:rPr>
        <w:br/>
      </w:r>
      <w:r w:rsidRPr="00420E55">
        <w:rPr>
          <w:rFonts w:ascii="Lato" w:hAnsi="Lato" w:cs="Arial"/>
          <w:color w:val="000000"/>
          <w:spacing w:val="4"/>
          <w:kern w:val="2"/>
        </w:rPr>
        <w:t>ww. decyzję wnioskodawcy oraz zawiadomił o jej wydaniu pozostałe strony w drodze obwieszczeń</w:t>
      </w:r>
      <w:r w:rsidRPr="00420E55">
        <w:rPr>
          <w:rFonts w:ascii="Lato" w:hAnsi="Lato" w:cs="Arial"/>
          <w:bCs/>
          <w:color w:val="000000"/>
          <w:spacing w:val="4"/>
          <w:kern w:val="2"/>
        </w:rPr>
        <w:t xml:space="preserve"> w </w:t>
      </w:r>
      <w:r w:rsidR="00F2709B">
        <w:rPr>
          <w:rFonts w:ascii="Lato" w:hAnsi="Lato" w:cs="Arial"/>
          <w:bCs/>
          <w:color w:val="000000"/>
          <w:spacing w:val="4"/>
          <w:kern w:val="2"/>
        </w:rPr>
        <w:t>Warmińsko-Mazurskim</w:t>
      </w:r>
      <w:r w:rsidR="00F2709B" w:rsidRPr="00420E55">
        <w:rPr>
          <w:rFonts w:ascii="Lato" w:hAnsi="Lato" w:cs="Arial"/>
          <w:bCs/>
          <w:color w:val="000000"/>
          <w:spacing w:val="4"/>
          <w:kern w:val="2"/>
        </w:rPr>
        <w:t xml:space="preserve"> Urzędzie Wojewódzkim w </w:t>
      </w:r>
      <w:r w:rsidR="00F2709B">
        <w:rPr>
          <w:rFonts w:ascii="Lato" w:hAnsi="Lato" w:cs="Arial"/>
          <w:bCs/>
          <w:color w:val="000000"/>
          <w:spacing w:val="4"/>
          <w:kern w:val="2"/>
        </w:rPr>
        <w:t>Olsztynie</w:t>
      </w:r>
      <w:r w:rsidR="00F2709B" w:rsidRPr="00420E55">
        <w:rPr>
          <w:rFonts w:ascii="Lato" w:hAnsi="Lato" w:cs="Arial"/>
          <w:bCs/>
          <w:color w:val="000000"/>
          <w:spacing w:val="4"/>
          <w:kern w:val="2"/>
        </w:rPr>
        <w:t xml:space="preserve">, </w:t>
      </w:r>
      <w:r w:rsidR="00F2709B">
        <w:rPr>
          <w:rFonts w:ascii="Lato" w:hAnsi="Lato" w:cs="Arial"/>
          <w:bCs/>
          <w:color w:val="000000"/>
          <w:spacing w:val="4"/>
          <w:kern w:val="2"/>
        </w:rPr>
        <w:t>w Urzędzie Miejskim w Biskupcu, Urzędzie Gminy Mrągowo, Urzędzie Gminy Sorkwity, Urzędzie Miejskim w Mrągowie</w:t>
      </w:r>
      <w:r w:rsidRPr="00420E55">
        <w:rPr>
          <w:rFonts w:ascii="Lato" w:hAnsi="Lato" w:cs="Arial"/>
          <w:bCs/>
          <w:color w:val="000000"/>
          <w:spacing w:val="4"/>
          <w:kern w:val="2"/>
        </w:rPr>
        <w:t xml:space="preserve">, </w:t>
      </w:r>
      <w:r w:rsidRPr="00420E55">
        <w:rPr>
          <w:rFonts w:ascii="Lato" w:hAnsi="Lato" w:cs="Arial"/>
          <w:color w:val="000000"/>
          <w:spacing w:val="4"/>
          <w:kern w:val="2"/>
        </w:rPr>
        <w:t>w urzędowych publikatorach teleinformatycznych – Biuletynie Informacji Publicznej tych urzędów</w:t>
      </w:r>
      <w:r w:rsidRPr="00420E55">
        <w:rPr>
          <w:rFonts w:ascii="Lato" w:hAnsi="Lato" w:cs="Arial"/>
          <w:bCs/>
          <w:color w:val="000000"/>
          <w:spacing w:val="4"/>
          <w:kern w:val="2"/>
        </w:rPr>
        <w:t xml:space="preserve"> oraz w prasie lokalnej</w:t>
      </w:r>
      <w:r w:rsidRPr="00420E55">
        <w:rPr>
          <w:rFonts w:ascii="Lato" w:hAnsi="Lato" w:cs="Arial"/>
          <w:color w:val="000000"/>
          <w:spacing w:val="4"/>
          <w:kern w:val="2"/>
        </w:rPr>
        <w:t xml:space="preserve">. Dotychczasowych właścicieli </w:t>
      </w:r>
      <w:r w:rsidR="00E767D3">
        <w:rPr>
          <w:rFonts w:ascii="Lato" w:hAnsi="Lato" w:cs="Arial"/>
          <w:color w:val="000000"/>
          <w:spacing w:val="4"/>
          <w:kern w:val="2"/>
        </w:rPr>
        <w:br/>
      </w:r>
      <w:r w:rsidRPr="00420E55">
        <w:rPr>
          <w:rFonts w:ascii="Lato" w:hAnsi="Lato" w:cs="Arial"/>
          <w:color w:val="000000"/>
          <w:spacing w:val="4"/>
          <w:kern w:val="2"/>
        </w:rPr>
        <w:t xml:space="preserve">i użytkowników wieczystych nieruchomości objętych </w:t>
      </w:r>
      <w:r w:rsidRPr="00420E55">
        <w:rPr>
          <w:rFonts w:ascii="Lato" w:hAnsi="Lato" w:cs="Arial"/>
          <w:i/>
          <w:color w:val="000000"/>
          <w:spacing w:val="4"/>
          <w:kern w:val="2"/>
        </w:rPr>
        <w:t xml:space="preserve">decyzją Wojewody </w:t>
      </w:r>
      <w:r w:rsidR="00F2709B">
        <w:rPr>
          <w:rFonts w:ascii="Lato" w:hAnsi="Lato" w:cs="Arial"/>
          <w:i/>
          <w:color w:val="000000"/>
          <w:spacing w:val="4"/>
          <w:kern w:val="2"/>
        </w:rPr>
        <w:t xml:space="preserve">Warmińsko-Mazurskiego </w:t>
      </w:r>
      <w:r w:rsidRPr="00420E55">
        <w:rPr>
          <w:rFonts w:ascii="Lato" w:hAnsi="Lato" w:cs="Arial"/>
          <w:color w:val="000000"/>
          <w:spacing w:val="4"/>
          <w:kern w:val="2"/>
        </w:rPr>
        <w:t xml:space="preserve">organ I instancji poinformował o wydaniu decyzji w drodze zawiadomień </w:t>
      </w:r>
      <w:r w:rsidR="000D5348">
        <w:rPr>
          <w:rFonts w:ascii="Lato" w:hAnsi="Lato" w:cs="Arial"/>
          <w:color w:val="000000"/>
          <w:spacing w:val="4"/>
          <w:kern w:val="2"/>
        </w:rPr>
        <w:br/>
      </w:r>
      <w:r w:rsidRPr="00B02FFD">
        <w:rPr>
          <w:rFonts w:ascii="Lato" w:hAnsi="Lato" w:cs="Arial"/>
          <w:spacing w:val="4"/>
          <w:kern w:val="2"/>
        </w:rPr>
        <w:t xml:space="preserve">z dnia </w:t>
      </w:r>
      <w:r w:rsidR="00F2709B" w:rsidRPr="00B02FFD">
        <w:rPr>
          <w:rFonts w:ascii="Lato" w:hAnsi="Lato" w:cs="Arial"/>
          <w:spacing w:val="4"/>
          <w:kern w:val="2"/>
        </w:rPr>
        <w:t>18 czerwca 2021</w:t>
      </w:r>
      <w:r w:rsidRPr="00B02FFD">
        <w:rPr>
          <w:rFonts w:ascii="Lato" w:hAnsi="Lato" w:cs="Arial"/>
          <w:spacing w:val="4"/>
          <w:kern w:val="2"/>
        </w:rPr>
        <w:t xml:space="preserve"> r., znak: </w:t>
      </w:r>
      <w:r w:rsidR="00F2709B" w:rsidRPr="00B02FFD">
        <w:rPr>
          <w:rFonts w:ascii="Lato" w:hAnsi="Lato" w:cs="Arial"/>
          <w:bCs/>
          <w:spacing w:val="4"/>
          <w:kern w:val="2"/>
        </w:rPr>
        <w:t>WIN-II.7820.1.22.2020</w:t>
      </w:r>
      <w:r w:rsidRPr="00420E55">
        <w:rPr>
          <w:rFonts w:ascii="Lato" w:hAnsi="Lato" w:cs="Arial"/>
          <w:bCs/>
          <w:color w:val="000000"/>
          <w:spacing w:val="4"/>
          <w:kern w:val="2"/>
        </w:rPr>
        <w:t xml:space="preserve">, </w:t>
      </w:r>
      <w:r w:rsidRPr="00420E55">
        <w:rPr>
          <w:rFonts w:ascii="Lato" w:hAnsi="Lato" w:cs="Arial"/>
          <w:color w:val="000000"/>
          <w:spacing w:val="4"/>
          <w:kern w:val="2"/>
        </w:rPr>
        <w:t>wysłanych na adresy wskazane w katastrze nieruchomości. W zawiadomieniach oraz w obwieszczeniu zamieszczono, zgodnie z art. 11f ust. 4</w:t>
      </w:r>
      <w:r w:rsidRPr="00420E55">
        <w:rPr>
          <w:rFonts w:ascii="Lato" w:hAnsi="Lato" w:cs="Arial"/>
          <w:i/>
          <w:iCs/>
          <w:color w:val="000000"/>
          <w:spacing w:val="4"/>
          <w:kern w:val="2"/>
        </w:rPr>
        <w:t xml:space="preserve"> specustawy drogowej</w:t>
      </w:r>
      <w:r w:rsidRPr="00420E55">
        <w:rPr>
          <w:rFonts w:ascii="Lato" w:hAnsi="Lato" w:cs="Arial"/>
          <w:iCs/>
          <w:color w:val="000000"/>
          <w:spacing w:val="4"/>
          <w:kern w:val="2"/>
        </w:rPr>
        <w:t>,</w:t>
      </w:r>
      <w:r w:rsidRPr="00420E55">
        <w:rPr>
          <w:rFonts w:ascii="Lato" w:hAnsi="Lato" w:cs="Arial"/>
          <w:color w:val="000000"/>
          <w:spacing w:val="4"/>
          <w:kern w:val="2"/>
        </w:rPr>
        <w:t xml:space="preserve"> informację o miejscu, w którym strony mogą zapoznać się z treścią decyzji.  </w:t>
      </w:r>
      <w:r w:rsidR="00F2709B">
        <w:rPr>
          <w:rFonts w:ascii="Lato" w:hAnsi="Lato" w:cs="Arial"/>
          <w:color w:val="000000"/>
          <w:spacing w:val="4"/>
          <w:kern w:val="2"/>
        </w:rPr>
        <w:t xml:space="preserve">  </w:t>
      </w:r>
    </w:p>
    <w:p w14:paraId="6C8FB18F" w14:textId="48CC968E" w:rsidR="00420E55" w:rsidRPr="00420E55" w:rsidRDefault="00420E55" w:rsidP="00420E55">
      <w:pPr>
        <w:spacing w:after="240" w:line="240" w:lineRule="exact"/>
        <w:jc w:val="both"/>
        <w:textAlignment w:val="baseline"/>
        <w:rPr>
          <w:rFonts w:ascii="Lato" w:hAnsi="Lato" w:cs="Arial"/>
          <w:color w:val="000000"/>
          <w:spacing w:val="4"/>
        </w:rPr>
      </w:pPr>
      <w:r w:rsidRPr="00420E55">
        <w:rPr>
          <w:rFonts w:ascii="Lato" w:hAnsi="Lato" w:cs="Arial"/>
          <w:color w:val="000000"/>
          <w:spacing w:val="4"/>
        </w:rPr>
        <w:t xml:space="preserve">W stanie faktycznym przedmiotowej sprawy, kontrolowana decyzja </w:t>
      </w:r>
      <w:r w:rsidRPr="00420E55">
        <w:rPr>
          <w:rFonts w:ascii="Lato" w:hAnsi="Lato" w:cs="Arial"/>
          <w:spacing w:val="4"/>
        </w:rPr>
        <w:t>(z zastrzeżeniem uchybień, o których będzie mowa poniżej)</w:t>
      </w:r>
      <w:r w:rsidRPr="00420E55">
        <w:rPr>
          <w:rFonts w:ascii="Lato" w:hAnsi="Lato" w:cs="Arial"/>
          <w:spacing w:val="4"/>
          <w:shd w:val="clear" w:color="auto" w:fill="FFFFFF"/>
        </w:rPr>
        <w:t xml:space="preserve"> </w:t>
      </w:r>
      <w:r w:rsidRPr="00420E55">
        <w:rPr>
          <w:rFonts w:ascii="Lato" w:hAnsi="Lato" w:cs="Arial"/>
          <w:spacing w:val="4"/>
        </w:rPr>
        <w:t xml:space="preserve">czyni zadość wymogom przedstawionym </w:t>
      </w:r>
      <w:r w:rsidR="009C1183">
        <w:rPr>
          <w:rFonts w:ascii="Lato" w:hAnsi="Lato" w:cs="Arial"/>
          <w:spacing w:val="4"/>
        </w:rPr>
        <w:br/>
      </w:r>
      <w:r w:rsidRPr="00420E55">
        <w:rPr>
          <w:rFonts w:ascii="Lato" w:hAnsi="Lato" w:cs="Arial"/>
          <w:spacing w:val="4"/>
        </w:rPr>
        <w:t xml:space="preserve">w art. 11f ust. 1 </w:t>
      </w:r>
      <w:r w:rsidRPr="00420E55">
        <w:rPr>
          <w:rFonts w:ascii="Lato" w:hAnsi="Lato" w:cs="Arial"/>
          <w:i/>
          <w:spacing w:val="4"/>
        </w:rPr>
        <w:t>specustawy drogowej</w:t>
      </w:r>
      <w:r w:rsidRPr="00420E55">
        <w:rPr>
          <w:rFonts w:ascii="Lato" w:hAnsi="Lato" w:cs="Arial"/>
          <w:color w:val="000000"/>
          <w:spacing w:val="4"/>
        </w:rPr>
        <w:t xml:space="preserve">. </w:t>
      </w:r>
    </w:p>
    <w:p w14:paraId="6F57332A" w14:textId="77777777" w:rsidR="00420E55" w:rsidRPr="00420E55" w:rsidRDefault="00420E55" w:rsidP="00420E55">
      <w:pPr>
        <w:spacing w:after="240" w:line="240" w:lineRule="exact"/>
        <w:jc w:val="both"/>
        <w:textAlignment w:val="baseline"/>
        <w:rPr>
          <w:rFonts w:ascii="Lato" w:hAnsi="Lato" w:cs="Arial"/>
          <w:color w:val="000000"/>
          <w:spacing w:val="4"/>
          <w:kern w:val="2"/>
        </w:rPr>
      </w:pPr>
      <w:r w:rsidRPr="00420E55">
        <w:rPr>
          <w:rFonts w:ascii="Lato" w:hAnsi="Lato" w:cs="Arial"/>
          <w:color w:val="000000"/>
          <w:spacing w:val="4"/>
        </w:rPr>
        <w:t xml:space="preserve">Po zapoznaniu się ze zgromadzonym materiałem dowodowym organ II instancji stwierdził, iż wydana decyzja wymaga jednak dokonania korekty merytoryczno-reformacyjnej. </w:t>
      </w:r>
      <w:r w:rsidRPr="00420E55">
        <w:rPr>
          <w:rFonts w:ascii="Lato" w:hAnsi="Lato" w:cs="Arial"/>
          <w:color w:val="000000"/>
          <w:spacing w:val="4"/>
          <w:kern w:val="2"/>
        </w:rPr>
        <w:t xml:space="preserve">Należy zauważyć, iż przepis art. 138 § 1 pkt 2 </w:t>
      </w:r>
      <w:r w:rsidRPr="00420E55">
        <w:rPr>
          <w:rFonts w:ascii="Lato" w:hAnsi="Lato" w:cs="Arial"/>
          <w:i/>
          <w:color w:val="000000"/>
          <w:spacing w:val="4"/>
          <w:kern w:val="2"/>
        </w:rPr>
        <w:t>kpa</w:t>
      </w:r>
      <w:r w:rsidRPr="00420E55">
        <w:rPr>
          <w:rFonts w:ascii="Lato" w:hAnsi="Lato" w:cs="Arial"/>
          <w:color w:val="000000"/>
          <w:spacing w:val="4"/>
          <w:kern w:val="2"/>
        </w:rPr>
        <w:t xml:space="preserve"> umożliwia organowi odwoławczemu korektę zaskarżonej decyzji przez jej uchylenie i orzeczenie w tym zakresie co do istoty sprawy.</w:t>
      </w:r>
    </w:p>
    <w:p w14:paraId="2E455F6B" w14:textId="6E46D229" w:rsidR="008C60C6" w:rsidRPr="00606396" w:rsidRDefault="008C60C6" w:rsidP="008C60C6">
      <w:pPr>
        <w:spacing w:after="240" w:line="240" w:lineRule="exact"/>
        <w:jc w:val="both"/>
        <w:rPr>
          <w:rFonts w:ascii="Lato" w:hAnsi="Lato" w:cs="Arial"/>
          <w:bCs/>
          <w:iCs/>
          <w:spacing w:val="4"/>
        </w:rPr>
      </w:pPr>
      <w:r>
        <w:rPr>
          <w:rFonts w:ascii="Lato" w:hAnsi="Lato" w:cs="Arial"/>
          <w:spacing w:val="4"/>
        </w:rPr>
        <w:t>W</w:t>
      </w:r>
      <w:r w:rsidR="008A1782" w:rsidRPr="008A1782">
        <w:rPr>
          <w:rFonts w:ascii="Lato" w:hAnsi="Lato" w:cs="Arial"/>
          <w:spacing w:val="4"/>
        </w:rPr>
        <w:t>skazać należy, iż w toku postępowania odwoławczego</w:t>
      </w:r>
      <w:r w:rsidR="00606396">
        <w:rPr>
          <w:rFonts w:ascii="Lato" w:hAnsi="Lato" w:cs="Arial"/>
          <w:spacing w:val="4"/>
        </w:rPr>
        <w:t>,</w:t>
      </w:r>
      <w:r w:rsidR="008A1782" w:rsidRPr="008A1782">
        <w:rPr>
          <w:rFonts w:ascii="Lato" w:hAnsi="Lato" w:cs="Arial"/>
          <w:spacing w:val="4"/>
        </w:rPr>
        <w:t xml:space="preserve"> przy </w:t>
      </w:r>
      <w:r w:rsidR="00606396">
        <w:rPr>
          <w:rFonts w:ascii="Lato" w:hAnsi="Lato" w:cs="Arial"/>
          <w:spacing w:val="4"/>
        </w:rPr>
        <w:t>pi</w:t>
      </w:r>
      <w:r w:rsidR="00DC6ABC">
        <w:rPr>
          <w:rFonts w:ascii="Lato" w:hAnsi="Lato" w:cs="Arial"/>
          <w:spacing w:val="4"/>
        </w:rPr>
        <w:t xml:space="preserve">smach z dnia 31 maja 2022 r., znak: </w:t>
      </w:r>
      <w:r w:rsidR="00DC6ABC">
        <w:rPr>
          <w:rFonts w:ascii="Lato" w:hAnsi="Lato" w:cs="Arial"/>
          <w:bCs/>
          <w:iCs/>
          <w:spacing w:val="4"/>
        </w:rPr>
        <w:t xml:space="preserve">PORR/OCT/R/S16/ML/2022/1562, z dnia </w:t>
      </w:r>
      <w:r w:rsidR="00DC6ABC">
        <w:rPr>
          <w:rFonts w:ascii="Lato" w:hAnsi="Lato" w:cs="Arial"/>
          <w:spacing w:val="4"/>
        </w:rPr>
        <w:t xml:space="preserve">26 sierpnia 2022 r., znak: </w:t>
      </w:r>
      <w:r w:rsidR="00DC6ABC">
        <w:rPr>
          <w:rFonts w:ascii="Lato" w:hAnsi="Lato" w:cs="Arial"/>
          <w:bCs/>
          <w:iCs/>
          <w:spacing w:val="4"/>
        </w:rPr>
        <w:t>PORR/OCT/R/S16/MS/2022/1825,</w:t>
      </w:r>
      <w:r w:rsidR="00DC6ABC">
        <w:rPr>
          <w:rFonts w:ascii="Lato" w:hAnsi="Lato" w:cs="Arial"/>
          <w:spacing w:val="4"/>
        </w:rPr>
        <w:t xml:space="preserve"> oraz </w:t>
      </w:r>
      <w:r w:rsidR="00606396">
        <w:rPr>
          <w:rFonts w:ascii="Lato" w:hAnsi="Lato" w:cs="Arial"/>
          <w:spacing w:val="4"/>
        </w:rPr>
        <w:t xml:space="preserve">z dnia 16 listopada 2022 r., </w:t>
      </w:r>
      <w:r w:rsidR="008A1782" w:rsidRPr="008A1782">
        <w:rPr>
          <w:rFonts w:ascii="Lato" w:hAnsi="Lato" w:cs="Arial"/>
          <w:spacing w:val="4"/>
        </w:rPr>
        <w:t xml:space="preserve">znak: </w:t>
      </w:r>
      <w:r w:rsidR="00606396">
        <w:rPr>
          <w:rFonts w:ascii="Lato" w:hAnsi="Lato" w:cs="Arial"/>
          <w:bCs/>
          <w:iCs/>
          <w:spacing w:val="4"/>
        </w:rPr>
        <w:t>PORR/OCT/R/S16/MS/2022/2067</w:t>
      </w:r>
      <w:r w:rsidR="008A1782" w:rsidRPr="008A1782">
        <w:rPr>
          <w:rFonts w:ascii="Lato" w:hAnsi="Lato" w:cs="Arial"/>
          <w:bCs/>
          <w:iCs/>
          <w:spacing w:val="4"/>
        </w:rPr>
        <w:t xml:space="preserve">, </w:t>
      </w:r>
      <w:r w:rsidR="008A1782" w:rsidRPr="008A1782">
        <w:rPr>
          <w:rFonts w:ascii="Lato" w:hAnsi="Lato" w:cs="Arial"/>
          <w:bCs/>
          <w:i/>
          <w:iCs/>
          <w:spacing w:val="4"/>
        </w:rPr>
        <w:t>inwestor</w:t>
      </w:r>
      <w:r w:rsidR="008A1782" w:rsidRPr="008A1782">
        <w:rPr>
          <w:rFonts w:ascii="Lato" w:hAnsi="Lato" w:cs="Arial"/>
          <w:bCs/>
          <w:iCs/>
          <w:spacing w:val="4"/>
        </w:rPr>
        <w:t xml:space="preserve"> przedłożył po 4 egzemplarze:</w:t>
      </w:r>
    </w:p>
    <w:p w14:paraId="5A8DCD51" w14:textId="11FFF0A1" w:rsidR="008C60C6" w:rsidRPr="00DC6ABC" w:rsidRDefault="008C60C6" w:rsidP="00DC6ABC">
      <w:pPr>
        <w:pStyle w:val="Akapitzlist"/>
        <w:numPr>
          <w:ilvl w:val="0"/>
          <w:numId w:val="23"/>
        </w:numPr>
        <w:spacing w:line="240" w:lineRule="exact"/>
        <w:jc w:val="both"/>
        <w:rPr>
          <w:rFonts w:ascii="Lato" w:hAnsi="Lato" w:cs="Arial"/>
          <w:spacing w:val="4"/>
          <w:sz w:val="22"/>
          <w:szCs w:val="22"/>
        </w:rPr>
      </w:pPr>
      <w:r w:rsidRPr="00DC6ABC">
        <w:rPr>
          <w:rFonts w:ascii="Lato" w:hAnsi="Lato" w:cs="Arial"/>
          <w:bCs/>
          <w:iCs/>
          <w:spacing w:val="4"/>
          <w:sz w:val="22"/>
          <w:szCs w:val="22"/>
        </w:rPr>
        <w:lastRenderedPageBreak/>
        <w:t>arkusz</w:t>
      </w:r>
      <w:r w:rsidR="00606396" w:rsidRPr="00DC6ABC">
        <w:rPr>
          <w:rFonts w:ascii="Lato" w:hAnsi="Lato" w:cs="Arial"/>
          <w:bCs/>
          <w:iCs/>
          <w:spacing w:val="4"/>
          <w:sz w:val="22"/>
          <w:szCs w:val="22"/>
        </w:rPr>
        <w:t>y</w:t>
      </w:r>
      <w:r w:rsidRPr="00DC6ABC">
        <w:rPr>
          <w:rFonts w:ascii="Lato" w:hAnsi="Lato" w:cs="Arial"/>
          <w:bCs/>
          <w:iCs/>
          <w:spacing w:val="4"/>
          <w:sz w:val="22"/>
          <w:szCs w:val="22"/>
        </w:rPr>
        <w:t xml:space="preserve"> </w:t>
      </w:r>
      <w:r w:rsidRPr="00DC6ABC">
        <w:rPr>
          <w:rFonts w:ascii="Lato" w:hAnsi="Lato" w:cs="Arial"/>
          <w:spacing w:val="4"/>
          <w:sz w:val="22"/>
          <w:szCs w:val="22"/>
        </w:rPr>
        <w:t xml:space="preserve">nr 00_zm, 01_zm, 03_zm, 04_zm, 06_zm, 10_zm, 10a_zm, 10b_zm, 11_zm, 11a_zm i 12_zm mapy w skali 1:1000 </w:t>
      </w:r>
      <w:r w:rsidRPr="00DC6ABC">
        <w:rPr>
          <w:rFonts w:ascii="Lato" w:hAnsi="Lato" w:cs="Arial"/>
          <w:iCs/>
          <w:spacing w:val="4"/>
          <w:sz w:val="22"/>
          <w:szCs w:val="22"/>
        </w:rPr>
        <w:t>przedstawiającej proponowany przebieg drogi</w:t>
      </w:r>
      <w:r w:rsidRPr="00DC6ABC">
        <w:rPr>
          <w:rFonts w:ascii="Lato" w:hAnsi="Lato" w:cs="Arial"/>
          <w:spacing w:val="4"/>
          <w:sz w:val="22"/>
          <w:szCs w:val="22"/>
        </w:rPr>
        <w:t>,</w:t>
      </w:r>
    </w:p>
    <w:p w14:paraId="0D0A7585" w14:textId="62102EF0" w:rsidR="008C60C6" w:rsidRPr="00DC6ABC" w:rsidRDefault="00606396" w:rsidP="00DC6ABC">
      <w:pPr>
        <w:pStyle w:val="Akapitzlist"/>
        <w:numPr>
          <w:ilvl w:val="0"/>
          <w:numId w:val="23"/>
        </w:numPr>
        <w:spacing w:line="240" w:lineRule="exact"/>
        <w:jc w:val="both"/>
        <w:rPr>
          <w:rFonts w:ascii="Lato" w:hAnsi="Lato" w:cs="Arial"/>
          <w:spacing w:val="4"/>
          <w:sz w:val="22"/>
          <w:szCs w:val="22"/>
        </w:rPr>
      </w:pPr>
      <w:r w:rsidRPr="00DC6ABC">
        <w:rPr>
          <w:rFonts w:ascii="Lato" w:hAnsi="Lato" w:cs="Arial"/>
          <w:bCs/>
          <w:spacing w:val="4"/>
          <w:sz w:val="22"/>
          <w:szCs w:val="22"/>
        </w:rPr>
        <w:t>map</w:t>
      </w:r>
      <w:r w:rsidR="00831C99" w:rsidRPr="00DC6ABC">
        <w:rPr>
          <w:rFonts w:ascii="Lato" w:hAnsi="Lato" w:cs="Arial"/>
          <w:bCs/>
          <w:spacing w:val="4"/>
          <w:sz w:val="22"/>
          <w:szCs w:val="22"/>
        </w:rPr>
        <w:t>y</w:t>
      </w:r>
      <w:r w:rsidR="008C60C6" w:rsidRPr="00DC6ABC">
        <w:rPr>
          <w:rFonts w:ascii="Lato" w:hAnsi="Lato" w:cs="Arial"/>
          <w:iCs/>
          <w:spacing w:val="4"/>
          <w:sz w:val="22"/>
          <w:szCs w:val="22"/>
        </w:rPr>
        <w:t xml:space="preserve"> w skali 1:1000 z projektem podziału nieruchomości z obrębu 0011 Nibork i 0005 Stary Gieląd</w:t>
      </w:r>
      <w:r w:rsidR="008C60C6" w:rsidRPr="00DC6ABC">
        <w:rPr>
          <w:rFonts w:ascii="Lato" w:hAnsi="Lato" w:cs="Arial"/>
          <w:spacing w:val="4"/>
          <w:sz w:val="22"/>
          <w:szCs w:val="22"/>
        </w:rPr>
        <w:t xml:space="preserve">, </w:t>
      </w:r>
    </w:p>
    <w:p w14:paraId="0E57795C" w14:textId="5E34DE8D" w:rsidR="008C60C6" w:rsidRPr="00DC6ABC" w:rsidRDefault="008C60C6" w:rsidP="00DC6ABC">
      <w:pPr>
        <w:pStyle w:val="Akapitzlist"/>
        <w:numPr>
          <w:ilvl w:val="0"/>
          <w:numId w:val="23"/>
        </w:numPr>
        <w:spacing w:line="240" w:lineRule="exact"/>
        <w:jc w:val="both"/>
        <w:rPr>
          <w:rFonts w:ascii="Lato" w:hAnsi="Lato" w:cs="Arial"/>
          <w:spacing w:val="4"/>
          <w:sz w:val="22"/>
          <w:szCs w:val="22"/>
        </w:rPr>
      </w:pPr>
      <w:r w:rsidRPr="00DC6ABC">
        <w:rPr>
          <w:rFonts w:ascii="Lato" w:hAnsi="Lato" w:cs="Arial"/>
          <w:spacing w:val="4"/>
          <w:sz w:val="22"/>
          <w:szCs w:val="22"/>
        </w:rPr>
        <w:t>wykaz</w:t>
      </w:r>
      <w:r w:rsidR="00831C99" w:rsidRPr="00DC6ABC">
        <w:rPr>
          <w:rFonts w:ascii="Lato" w:hAnsi="Lato" w:cs="Arial"/>
          <w:spacing w:val="4"/>
          <w:sz w:val="22"/>
          <w:szCs w:val="22"/>
        </w:rPr>
        <w:t>u</w:t>
      </w:r>
      <w:r w:rsidRPr="00DC6ABC">
        <w:rPr>
          <w:rFonts w:ascii="Lato" w:hAnsi="Lato" w:cs="Arial"/>
          <w:spacing w:val="4"/>
          <w:sz w:val="22"/>
          <w:szCs w:val="22"/>
        </w:rPr>
        <w:t xml:space="preserve"> </w:t>
      </w:r>
      <w:r w:rsidRPr="00DC6ABC">
        <w:rPr>
          <w:rFonts w:ascii="Lato" w:hAnsi="Lato" w:cs="Arial"/>
          <w:iCs/>
          <w:spacing w:val="4"/>
          <w:sz w:val="22"/>
          <w:szCs w:val="22"/>
        </w:rPr>
        <w:t>zmian danych ewidencyjnych dotyczących działek nr 74/75 i 74/1, obręb 0015 Sorkwity,</w:t>
      </w:r>
      <w:r w:rsidR="00831C99" w:rsidRPr="00DC6ABC">
        <w:rPr>
          <w:rFonts w:ascii="Lato" w:hAnsi="Lato" w:cs="Arial"/>
          <w:iCs/>
          <w:spacing w:val="4"/>
          <w:sz w:val="22"/>
          <w:szCs w:val="22"/>
        </w:rPr>
        <w:t xml:space="preserve"> </w:t>
      </w:r>
      <w:r w:rsidRPr="00DC6ABC">
        <w:rPr>
          <w:rFonts w:ascii="Lato" w:hAnsi="Lato" w:cs="Arial"/>
          <w:iCs/>
          <w:spacing w:val="4"/>
          <w:sz w:val="22"/>
          <w:szCs w:val="22"/>
        </w:rPr>
        <w:t>działek nr 71/1 i 34, obręb 0015 Sorkwity,</w:t>
      </w:r>
    </w:p>
    <w:p w14:paraId="4CD788E6" w14:textId="64EAA99F" w:rsidR="008C60C6" w:rsidRPr="00DC6ABC" w:rsidRDefault="008C60C6" w:rsidP="00DC6ABC">
      <w:pPr>
        <w:pStyle w:val="Akapitzlist"/>
        <w:numPr>
          <w:ilvl w:val="0"/>
          <w:numId w:val="23"/>
        </w:numPr>
        <w:spacing w:line="240" w:lineRule="exact"/>
        <w:jc w:val="both"/>
        <w:rPr>
          <w:rFonts w:ascii="Lato" w:hAnsi="Lato" w:cs="Arial"/>
          <w:spacing w:val="4"/>
          <w:sz w:val="22"/>
          <w:szCs w:val="22"/>
        </w:rPr>
      </w:pPr>
      <w:r w:rsidRPr="00DC6ABC">
        <w:rPr>
          <w:rFonts w:ascii="Lato" w:hAnsi="Lato" w:cs="Arial"/>
          <w:iCs/>
          <w:spacing w:val="4"/>
          <w:sz w:val="22"/>
          <w:szCs w:val="22"/>
        </w:rPr>
        <w:t>map</w:t>
      </w:r>
      <w:r w:rsidR="00831C99" w:rsidRPr="00DC6ABC">
        <w:rPr>
          <w:rFonts w:ascii="Lato" w:hAnsi="Lato" w:cs="Arial"/>
          <w:iCs/>
          <w:spacing w:val="4"/>
          <w:sz w:val="22"/>
          <w:szCs w:val="22"/>
        </w:rPr>
        <w:t>y</w:t>
      </w:r>
      <w:r w:rsidRPr="00DC6ABC">
        <w:rPr>
          <w:rFonts w:ascii="Lato" w:hAnsi="Lato" w:cs="Arial"/>
          <w:iCs/>
          <w:spacing w:val="4"/>
          <w:sz w:val="22"/>
          <w:szCs w:val="22"/>
        </w:rPr>
        <w:t xml:space="preserve"> w skali 1:1000 z projektem podziału nieruchomości z obrębu 0015 Sorkwity</w:t>
      </w:r>
      <w:r w:rsidRPr="00DC6ABC">
        <w:rPr>
          <w:rFonts w:ascii="Lato" w:hAnsi="Lato" w:cs="Arial"/>
          <w:spacing w:val="4"/>
          <w:sz w:val="22"/>
          <w:szCs w:val="22"/>
        </w:rPr>
        <w:t xml:space="preserve">, </w:t>
      </w:r>
    </w:p>
    <w:p w14:paraId="5B6E6B15" w14:textId="0873E299" w:rsidR="008C60C6" w:rsidRPr="00DC6ABC" w:rsidRDefault="008C60C6" w:rsidP="00DC6ABC">
      <w:pPr>
        <w:pStyle w:val="Akapitzlist"/>
        <w:numPr>
          <w:ilvl w:val="0"/>
          <w:numId w:val="23"/>
        </w:numPr>
        <w:spacing w:line="240" w:lineRule="exact"/>
        <w:jc w:val="both"/>
        <w:rPr>
          <w:rFonts w:ascii="Lato" w:hAnsi="Lato" w:cs="Arial"/>
          <w:spacing w:val="4"/>
          <w:sz w:val="22"/>
          <w:szCs w:val="22"/>
        </w:rPr>
      </w:pPr>
      <w:r w:rsidRPr="00DC6ABC">
        <w:rPr>
          <w:rFonts w:ascii="Lato" w:hAnsi="Lato" w:cs="Arial"/>
          <w:spacing w:val="4"/>
          <w:sz w:val="22"/>
          <w:szCs w:val="22"/>
        </w:rPr>
        <w:t>wykaz</w:t>
      </w:r>
      <w:r w:rsidR="00831C99" w:rsidRPr="00DC6ABC">
        <w:rPr>
          <w:rFonts w:ascii="Lato" w:hAnsi="Lato" w:cs="Arial"/>
          <w:spacing w:val="4"/>
          <w:sz w:val="22"/>
          <w:szCs w:val="22"/>
        </w:rPr>
        <w:t>u</w:t>
      </w:r>
      <w:r w:rsidRPr="00DC6ABC">
        <w:rPr>
          <w:rFonts w:ascii="Lato" w:hAnsi="Lato" w:cs="Arial"/>
          <w:spacing w:val="4"/>
          <w:sz w:val="22"/>
          <w:szCs w:val="22"/>
        </w:rPr>
        <w:t xml:space="preserve"> </w:t>
      </w:r>
      <w:r w:rsidRPr="00DC6ABC">
        <w:rPr>
          <w:rFonts w:ascii="Lato" w:hAnsi="Lato" w:cs="Arial"/>
          <w:iCs/>
          <w:spacing w:val="4"/>
          <w:sz w:val="22"/>
          <w:szCs w:val="22"/>
        </w:rPr>
        <w:t>zmian danych ewidencyjnych dotyczących działek nr 48/16 i 48/17, obręb 0015 Sorkwity,</w:t>
      </w:r>
      <w:r w:rsidR="00831C99" w:rsidRPr="00DC6ABC">
        <w:rPr>
          <w:rFonts w:ascii="Lato" w:hAnsi="Lato" w:cs="Arial"/>
          <w:iCs/>
          <w:spacing w:val="4"/>
          <w:sz w:val="22"/>
          <w:szCs w:val="22"/>
        </w:rPr>
        <w:t xml:space="preserve"> </w:t>
      </w:r>
      <w:r w:rsidRPr="00DC6ABC">
        <w:rPr>
          <w:rFonts w:ascii="Lato" w:hAnsi="Lato" w:cs="Arial"/>
          <w:iCs/>
          <w:spacing w:val="4"/>
          <w:sz w:val="22"/>
          <w:szCs w:val="22"/>
        </w:rPr>
        <w:t>działek nr 155, 4/2 i 38/4, obręb 0011 Nibork,</w:t>
      </w:r>
      <w:r w:rsidR="00831C99" w:rsidRPr="00DC6ABC">
        <w:rPr>
          <w:rFonts w:ascii="Lato" w:hAnsi="Lato" w:cs="Arial"/>
          <w:iCs/>
          <w:spacing w:val="4"/>
          <w:sz w:val="22"/>
          <w:szCs w:val="22"/>
        </w:rPr>
        <w:t xml:space="preserve"> </w:t>
      </w:r>
      <w:r w:rsidRPr="00DC6ABC">
        <w:rPr>
          <w:rFonts w:ascii="Lato" w:hAnsi="Lato" w:cs="Arial"/>
          <w:iCs/>
          <w:spacing w:val="4"/>
          <w:sz w:val="22"/>
          <w:szCs w:val="22"/>
        </w:rPr>
        <w:t xml:space="preserve">działek </w:t>
      </w:r>
      <w:r w:rsidR="000D5348">
        <w:rPr>
          <w:rFonts w:ascii="Lato" w:hAnsi="Lato" w:cs="Arial"/>
          <w:iCs/>
          <w:spacing w:val="4"/>
          <w:sz w:val="22"/>
          <w:szCs w:val="22"/>
        </w:rPr>
        <w:br/>
      </w:r>
      <w:r w:rsidRPr="00DC6ABC">
        <w:rPr>
          <w:rFonts w:ascii="Lato" w:hAnsi="Lato" w:cs="Arial"/>
          <w:iCs/>
          <w:spacing w:val="4"/>
          <w:sz w:val="22"/>
          <w:szCs w:val="22"/>
        </w:rPr>
        <w:t xml:space="preserve">nr </w:t>
      </w:r>
      <w:r w:rsidRPr="00DC6ABC">
        <w:rPr>
          <w:rFonts w:ascii="Lato" w:hAnsi="Lato" w:cs="Arial"/>
          <w:spacing w:val="4"/>
          <w:sz w:val="22"/>
          <w:szCs w:val="22"/>
        </w:rPr>
        <w:t>259/11, 259/12, 259/9, 259/8, 259/7, 259/6, 259/10, 259/13, 259/14, obręb 0012 Marcinkowo</w:t>
      </w:r>
      <w:r w:rsidRPr="00DC6ABC">
        <w:rPr>
          <w:rFonts w:ascii="Lato" w:hAnsi="Lato" w:cs="Arial"/>
          <w:iCs/>
          <w:spacing w:val="4"/>
          <w:sz w:val="22"/>
          <w:szCs w:val="22"/>
        </w:rPr>
        <w:t>,</w:t>
      </w:r>
      <w:r w:rsidR="00831C99" w:rsidRPr="00DC6ABC">
        <w:rPr>
          <w:rFonts w:ascii="Lato" w:hAnsi="Lato" w:cs="Arial"/>
          <w:iCs/>
          <w:spacing w:val="4"/>
          <w:sz w:val="22"/>
          <w:szCs w:val="22"/>
        </w:rPr>
        <w:t xml:space="preserve"> </w:t>
      </w:r>
      <w:r w:rsidRPr="00DC6ABC">
        <w:rPr>
          <w:rFonts w:ascii="Lato" w:hAnsi="Lato" w:cs="Arial"/>
          <w:iCs/>
          <w:spacing w:val="4"/>
          <w:sz w:val="22"/>
          <w:szCs w:val="22"/>
        </w:rPr>
        <w:t xml:space="preserve">działek nr 112/2, </w:t>
      </w:r>
      <w:r w:rsidRPr="00DC6ABC">
        <w:rPr>
          <w:rFonts w:ascii="Lato" w:hAnsi="Lato" w:cs="Arial"/>
          <w:spacing w:val="4"/>
          <w:sz w:val="22"/>
          <w:szCs w:val="22"/>
        </w:rPr>
        <w:t>57/2, 188, 115, 117, 189, obręb 0017 Nowe Bagienice,</w:t>
      </w:r>
      <w:r w:rsidR="00831C99" w:rsidRPr="00DC6ABC">
        <w:rPr>
          <w:rFonts w:ascii="Lato" w:hAnsi="Lato" w:cs="Arial"/>
          <w:spacing w:val="4"/>
          <w:sz w:val="22"/>
          <w:szCs w:val="22"/>
        </w:rPr>
        <w:t xml:space="preserve"> </w:t>
      </w:r>
      <w:r w:rsidRPr="00DC6ABC">
        <w:rPr>
          <w:rFonts w:ascii="Lato" w:hAnsi="Lato" w:cs="Arial"/>
          <w:iCs/>
          <w:spacing w:val="4"/>
          <w:sz w:val="22"/>
          <w:szCs w:val="22"/>
        </w:rPr>
        <w:t xml:space="preserve">działek nr </w:t>
      </w:r>
      <w:r w:rsidRPr="00DC6ABC">
        <w:rPr>
          <w:rFonts w:ascii="Lato" w:hAnsi="Lato" w:cs="Arial"/>
          <w:spacing w:val="4"/>
          <w:sz w:val="22"/>
          <w:szCs w:val="22"/>
        </w:rPr>
        <w:t>264/70, 264/69, 264/68 i 264/67, obręb 0012 Marcinkowo,</w:t>
      </w:r>
    </w:p>
    <w:p w14:paraId="360EE104" w14:textId="60C8C266" w:rsidR="008C60C6" w:rsidRPr="00DC6ABC" w:rsidRDefault="008C60C6" w:rsidP="00DC6ABC">
      <w:pPr>
        <w:pStyle w:val="Akapitzlist"/>
        <w:numPr>
          <w:ilvl w:val="0"/>
          <w:numId w:val="23"/>
        </w:numPr>
        <w:spacing w:line="240" w:lineRule="exact"/>
        <w:jc w:val="both"/>
        <w:rPr>
          <w:rFonts w:ascii="Lato" w:hAnsi="Lato" w:cs="Arial"/>
          <w:spacing w:val="4"/>
          <w:sz w:val="22"/>
          <w:szCs w:val="22"/>
        </w:rPr>
      </w:pPr>
      <w:r w:rsidRPr="00DC6ABC">
        <w:rPr>
          <w:rFonts w:ascii="Lato" w:hAnsi="Lato" w:cs="Arial"/>
          <w:spacing w:val="4"/>
          <w:sz w:val="22"/>
          <w:szCs w:val="22"/>
        </w:rPr>
        <w:t xml:space="preserve">stron nr 2-7, 20, 27, 29-38, 41-43, 47-49, 56-60, 62, 65, 67, 69-70, 80, 85, </w:t>
      </w:r>
      <w:r w:rsidR="000D5348">
        <w:rPr>
          <w:rFonts w:ascii="Lato" w:hAnsi="Lato" w:cs="Arial"/>
          <w:spacing w:val="4"/>
          <w:sz w:val="22"/>
          <w:szCs w:val="22"/>
        </w:rPr>
        <w:br/>
      </w:r>
      <w:r w:rsidRPr="00DC6ABC">
        <w:rPr>
          <w:rFonts w:ascii="Lato" w:hAnsi="Lato" w:cs="Arial"/>
          <w:spacing w:val="4"/>
          <w:sz w:val="22"/>
          <w:szCs w:val="22"/>
        </w:rPr>
        <w:t xml:space="preserve">89-90, 92-93, 107 tomu 1.1 – Część opisowa – Zeszyt 1 Projektu zagospodarowania terenu, </w:t>
      </w:r>
    </w:p>
    <w:p w14:paraId="73DB2EDE" w14:textId="4CEDB470" w:rsidR="008C60C6" w:rsidRPr="00DC6ABC" w:rsidRDefault="00831C99" w:rsidP="00DC6ABC">
      <w:pPr>
        <w:pStyle w:val="Akapitzlist"/>
        <w:numPr>
          <w:ilvl w:val="0"/>
          <w:numId w:val="23"/>
        </w:numPr>
        <w:spacing w:line="240" w:lineRule="exact"/>
        <w:jc w:val="both"/>
        <w:rPr>
          <w:rFonts w:ascii="Lato" w:hAnsi="Lato" w:cs="Arial"/>
          <w:spacing w:val="4"/>
          <w:sz w:val="22"/>
          <w:szCs w:val="22"/>
        </w:rPr>
      </w:pPr>
      <w:r w:rsidRPr="00DC6ABC">
        <w:rPr>
          <w:rFonts w:ascii="Lato" w:hAnsi="Lato" w:cs="Arial"/>
          <w:spacing w:val="4"/>
          <w:sz w:val="22"/>
          <w:szCs w:val="22"/>
        </w:rPr>
        <w:t>stron</w:t>
      </w:r>
      <w:r w:rsidR="008C60C6" w:rsidRPr="00DC6ABC">
        <w:rPr>
          <w:rFonts w:ascii="Lato" w:hAnsi="Lato" w:cs="Arial"/>
          <w:spacing w:val="4"/>
          <w:sz w:val="22"/>
          <w:szCs w:val="22"/>
        </w:rPr>
        <w:t xml:space="preserve"> nr 176-177, 191-192, 194, 206-211 tomu 1.1 – Część opisowa – Zeszyt 2 Projektu zagospodarowania terenu, </w:t>
      </w:r>
    </w:p>
    <w:p w14:paraId="3AA1E160" w14:textId="0BED156A" w:rsidR="008C60C6" w:rsidRPr="00DC6ABC" w:rsidRDefault="008C60C6" w:rsidP="00DC6ABC">
      <w:pPr>
        <w:pStyle w:val="Akapitzlist"/>
        <w:numPr>
          <w:ilvl w:val="0"/>
          <w:numId w:val="23"/>
        </w:numPr>
        <w:spacing w:line="240" w:lineRule="exact"/>
        <w:jc w:val="both"/>
        <w:rPr>
          <w:rFonts w:ascii="Lato" w:hAnsi="Lato" w:cs="Arial"/>
          <w:spacing w:val="4"/>
          <w:sz w:val="22"/>
          <w:szCs w:val="22"/>
        </w:rPr>
      </w:pPr>
      <w:r w:rsidRPr="00DC6ABC">
        <w:rPr>
          <w:rFonts w:ascii="Lato" w:hAnsi="Lato" w:cs="Arial"/>
          <w:spacing w:val="4"/>
          <w:sz w:val="22"/>
          <w:szCs w:val="22"/>
        </w:rPr>
        <w:t xml:space="preserve">stron nr 2-7, 12 tomu 1.2 – Część rysunkowa – Zeszyt 1 Projektu zagospodarowania terenu, </w:t>
      </w:r>
    </w:p>
    <w:p w14:paraId="6F4FFAE9" w14:textId="2C90950A" w:rsidR="008C60C6" w:rsidRPr="00DC6ABC" w:rsidRDefault="008C60C6" w:rsidP="00DC6ABC">
      <w:pPr>
        <w:pStyle w:val="Akapitzlist"/>
        <w:numPr>
          <w:ilvl w:val="0"/>
          <w:numId w:val="23"/>
        </w:numPr>
        <w:spacing w:line="240" w:lineRule="exact"/>
        <w:jc w:val="both"/>
        <w:rPr>
          <w:rFonts w:ascii="Lato" w:hAnsi="Lato" w:cs="Arial"/>
          <w:spacing w:val="4"/>
          <w:sz w:val="22"/>
          <w:szCs w:val="22"/>
        </w:rPr>
      </w:pPr>
      <w:r w:rsidRPr="00DC6ABC">
        <w:rPr>
          <w:rFonts w:ascii="Lato" w:hAnsi="Lato" w:cs="Arial"/>
          <w:spacing w:val="4"/>
          <w:sz w:val="22"/>
          <w:szCs w:val="22"/>
        </w:rPr>
        <w:t>arkusz</w:t>
      </w:r>
      <w:r w:rsidR="00831C99" w:rsidRPr="00DC6ABC">
        <w:rPr>
          <w:rFonts w:ascii="Lato" w:hAnsi="Lato" w:cs="Arial"/>
          <w:spacing w:val="4"/>
          <w:sz w:val="22"/>
          <w:szCs w:val="22"/>
        </w:rPr>
        <w:t>a</w:t>
      </w:r>
      <w:r w:rsidRPr="00DC6ABC">
        <w:rPr>
          <w:rFonts w:ascii="Lato" w:hAnsi="Lato" w:cs="Arial"/>
          <w:spacing w:val="4"/>
          <w:sz w:val="22"/>
          <w:szCs w:val="22"/>
        </w:rPr>
        <w:t xml:space="preserve"> nr 01_zm rysunku nr 01 Plan orientacyjny oraz arkusz</w:t>
      </w:r>
      <w:r w:rsidR="00831C99" w:rsidRPr="00DC6ABC">
        <w:rPr>
          <w:rFonts w:ascii="Lato" w:hAnsi="Lato" w:cs="Arial"/>
          <w:spacing w:val="4"/>
          <w:sz w:val="22"/>
          <w:szCs w:val="22"/>
        </w:rPr>
        <w:t>a</w:t>
      </w:r>
      <w:r w:rsidRPr="00DC6ABC">
        <w:rPr>
          <w:rFonts w:ascii="Lato" w:hAnsi="Lato" w:cs="Arial"/>
          <w:spacing w:val="4"/>
          <w:sz w:val="22"/>
          <w:szCs w:val="22"/>
        </w:rPr>
        <w:t xml:space="preserve"> nr 00_zm, 01_zm, 03_zm, 04_zm rysunku nr 02 Plan zagospodarowania terenu tomu 1.2 – Część rysunkowa – Zeszyt 1 Projektu zagospodarowania terenu,</w:t>
      </w:r>
    </w:p>
    <w:p w14:paraId="6A59B115" w14:textId="32D7011C" w:rsidR="008C60C6" w:rsidRPr="00DC6ABC" w:rsidRDefault="008C60C6" w:rsidP="00DC6ABC">
      <w:pPr>
        <w:pStyle w:val="Akapitzlist"/>
        <w:numPr>
          <w:ilvl w:val="0"/>
          <w:numId w:val="23"/>
        </w:numPr>
        <w:spacing w:line="240" w:lineRule="exact"/>
        <w:jc w:val="both"/>
        <w:rPr>
          <w:rFonts w:ascii="Lato" w:hAnsi="Lato" w:cs="Arial"/>
          <w:spacing w:val="4"/>
          <w:sz w:val="22"/>
          <w:szCs w:val="22"/>
        </w:rPr>
      </w:pPr>
      <w:r w:rsidRPr="00DC6ABC">
        <w:rPr>
          <w:rFonts w:ascii="Lato" w:hAnsi="Lato" w:cs="Arial"/>
          <w:iCs/>
          <w:spacing w:val="4"/>
          <w:sz w:val="22"/>
          <w:szCs w:val="22"/>
        </w:rPr>
        <w:t>stron nr 5</w:t>
      </w:r>
      <w:r w:rsidRPr="00DC6ABC">
        <w:rPr>
          <w:rFonts w:ascii="Lato" w:hAnsi="Lato" w:cs="Arial"/>
          <w:spacing w:val="4"/>
          <w:sz w:val="22"/>
          <w:szCs w:val="22"/>
        </w:rPr>
        <w:t xml:space="preserve"> tomu 1.2 – Część rysunkowa – Zeszyt 2 Projektu zagospodarowania terenu, </w:t>
      </w:r>
    </w:p>
    <w:p w14:paraId="0DEB56F6" w14:textId="5A5C80AF" w:rsidR="008C60C6" w:rsidRPr="00DC6ABC" w:rsidRDefault="008C60C6" w:rsidP="00DC6ABC">
      <w:pPr>
        <w:pStyle w:val="Akapitzlist"/>
        <w:numPr>
          <w:ilvl w:val="0"/>
          <w:numId w:val="23"/>
        </w:numPr>
        <w:spacing w:line="240" w:lineRule="exact"/>
        <w:jc w:val="both"/>
        <w:rPr>
          <w:rFonts w:ascii="Lato" w:hAnsi="Lato" w:cs="Arial"/>
          <w:spacing w:val="4"/>
          <w:sz w:val="22"/>
          <w:szCs w:val="22"/>
        </w:rPr>
      </w:pPr>
      <w:r w:rsidRPr="00DC6ABC">
        <w:rPr>
          <w:rFonts w:ascii="Lato" w:hAnsi="Lato" w:cs="Arial"/>
          <w:spacing w:val="4"/>
          <w:sz w:val="22"/>
          <w:szCs w:val="22"/>
        </w:rPr>
        <w:t>arkusz</w:t>
      </w:r>
      <w:r w:rsidR="00831C99" w:rsidRPr="00DC6ABC">
        <w:rPr>
          <w:rFonts w:ascii="Lato" w:hAnsi="Lato" w:cs="Arial"/>
          <w:spacing w:val="4"/>
          <w:sz w:val="22"/>
          <w:szCs w:val="22"/>
        </w:rPr>
        <w:t>y</w:t>
      </w:r>
      <w:r w:rsidRPr="00DC6ABC">
        <w:rPr>
          <w:rFonts w:ascii="Lato" w:hAnsi="Lato" w:cs="Arial"/>
          <w:spacing w:val="4"/>
          <w:sz w:val="22"/>
          <w:szCs w:val="22"/>
        </w:rPr>
        <w:t xml:space="preserve"> nr 06_zm, 10_zm, 10a_zm, 10b_zm, 11_zm, 11a_zm, 12_zm rysunku nr 02 Plan zagospodarowania terenu tomu 1.2 – Część rysunkowa – Zeszyt 2 Projektu zagospodarowania terenu,</w:t>
      </w:r>
    </w:p>
    <w:p w14:paraId="1873D72A" w14:textId="6376AED6" w:rsidR="008C60C6" w:rsidRPr="00DC6ABC" w:rsidRDefault="008C60C6" w:rsidP="00DC6ABC">
      <w:pPr>
        <w:pStyle w:val="Akapitzlist"/>
        <w:numPr>
          <w:ilvl w:val="0"/>
          <w:numId w:val="23"/>
        </w:numPr>
        <w:spacing w:line="240" w:lineRule="exact"/>
        <w:jc w:val="both"/>
        <w:rPr>
          <w:rFonts w:ascii="Lato" w:hAnsi="Lato" w:cs="Arial"/>
          <w:spacing w:val="4"/>
          <w:sz w:val="22"/>
          <w:szCs w:val="22"/>
        </w:rPr>
      </w:pPr>
      <w:r w:rsidRPr="00DC6ABC">
        <w:rPr>
          <w:rFonts w:ascii="Lato" w:hAnsi="Lato" w:cs="Arial"/>
          <w:iCs/>
          <w:spacing w:val="4"/>
          <w:sz w:val="22"/>
          <w:szCs w:val="22"/>
        </w:rPr>
        <w:t>stron</w:t>
      </w:r>
      <w:r w:rsidR="00831C99" w:rsidRPr="00DC6ABC">
        <w:rPr>
          <w:rFonts w:ascii="Lato" w:hAnsi="Lato" w:cs="Arial"/>
          <w:iCs/>
          <w:spacing w:val="4"/>
          <w:sz w:val="22"/>
          <w:szCs w:val="22"/>
        </w:rPr>
        <w:t>y</w:t>
      </w:r>
      <w:r w:rsidRPr="00DC6ABC">
        <w:rPr>
          <w:rFonts w:ascii="Lato" w:hAnsi="Lato" w:cs="Arial"/>
          <w:iCs/>
          <w:spacing w:val="4"/>
          <w:sz w:val="22"/>
          <w:szCs w:val="22"/>
        </w:rPr>
        <w:t xml:space="preserve"> nr 5</w:t>
      </w:r>
      <w:r w:rsidRPr="00DC6ABC">
        <w:rPr>
          <w:rFonts w:ascii="Lato" w:hAnsi="Lato" w:cs="Arial"/>
          <w:spacing w:val="4"/>
          <w:sz w:val="22"/>
          <w:szCs w:val="22"/>
        </w:rPr>
        <w:t xml:space="preserve"> tomu 1.2 – Część rysunkowa – Zeszyt 3 Projektu zagospodarowania terenu, </w:t>
      </w:r>
    </w:p>
    <w:p w14:paraId="2F1217C9" w14:textId="54E5EFC9" w:rsidR="008C60C6" w:rsidRPr="00DC6ABC" w:rsidRDefault="008C60C6" w:rsidP="00DC6ABC">
      <w:pPr>
        <w:pStyle w:val="Akapitzlist"/>
        <w:numPr>
          <w:ilvl w:val="0"/>
          <w:numId w:val="23"/>
        </w:numPr>
        <w:spacing w:line="240" w:lineRule="exact"/>
        <w:jc w:val="both"/>
        <w:rPr>
          <w:rFonts w:ascii="Lato" w:hAnsi="Lato" w:cs="Arial"/>
          <w:spacing w:val="4"/>
          <w:sz w:val="22"/>
          <w:szCs w:val="22"/>
        </w:rPr>
      </w:pPr>
      <w:r w:rsidRPr="00DC6ABC">
        <w:rPr>
          <w:rFonts w:ascii="Lato" w:hAnsi="Lato" w:cs="Arial"/>
          <w:spacing w:val="4"/>
          <w:sz w:val="22"/>
          <w:szCs w:val="22"/>
        </w:rPr>
        <w:t>arkusz</w:t>
      </w:r>
      <w:r w:rsidR="00831C99" w:rsidRPr="00DC6ABC">
        <w:rPr>
          <w:rFonts w:ascii="Lato" w:hAnsi="Lato" w:cs="Arial"/>
          <w:spacing w:val="4"/>
          <w:sz w:val="22"/>
          <w:szCs w:val="22"/>
        </w:rPr>
        <w:t>y</w:t>
      </w:r>
      <w:r w:rsidRPr="00DC6ABC">
        <w:rPr>
          <w:rFonts w:ascii="Lato" w:hAnsi="Lato" w:cs="Arial"/>
          <w:spacing w:val="4"/>
          <w:sz w:val="22"/>
          <w:szCs w:val="22"/>
        </w:rPr>
        <w:t xml:space="preserve"> nr 00_zm, 01_zm, 03_zm, 04_zm rysunku nr 03 tomu 1.2 – Część rysunkowa – Zeszyt 3 Projektu zagospodarowania terenu,</w:t>
      </w:r>
    </w:p>
    <w:p w14:paraId="64275654" w14:textId="440D327C" w:rsidR="008C60C6" w:rsidRPr="00DC6ABC" w:rsidRDefault="008C60C6" w:rsidP="00DC6ABC">
      <w:pPr>
        <w:pStyle w:val="Akapitzlist"/>
        <w:numPr>
          <w:ilvl w:val="0"/>
          <w:numId w:val="23"/>
        </w:numPr>
        <w:spacing w:line="240" w:lineRule="exact"/>
        <w:jc w:val="both"/>
        <w:rPr>
          <w:rFonts w:ascii="Lato" w:hAnsi="Lato" w:cs="Arial"/>
          <w:spacing w:val="4"/>
          <w:sz w:val="22"/>
          <w:szCs w:val="22"/>
        </w:rPr>
      </w:pPr>
      <w:r w:rsidRPr="00DC6ABC">
        <w:rPr>
          <w:rFonts w:ascii="Lato" w:hAnsi="Lato" w:cs="Arial"/>
          <w:iCs/>
          <w:spacing w:val="4"/>
          <w:sz w:val="22"/>
          <w:szCs w:val="22"/>
        </w:rPr>
        <w:t>stron</w:t>
      </w:r>
      <w:r w:rsidR="00831C99" w:rsidRPr="00DC6ABC">
        <w:rPr>
          <w:rFonts w:ascii="Lato" w:hAnsi="Lato" w:cs="Arial"/>
          <w:iCs/>
          <w:spacing w:val="4"/>
          <w:sz w:val="22"/>
          <w:szCs w:val="22"/>
        </w:rPr>
        <w:t>y</w:t>
      </w:r>
      <w:r w:rsidRPr="00DC6ABC">
        <w:rPr>
          <w:rFonts w:ascii="Lato" w:hAnsi="Lato" w:cs="Arial"/>
          <w:iCs/>
          <w:spacing w:val="4"/>
          <w:sz w:val="22"/>
          <w:szCs w:val="22"/>
        </w:rPr>
        <w:t xml:space="preserve"> nr 5</w:t>
      </w:r>
      <w:r w:rsidRPr="00DC6ABC">
        <w:rPr>
          <w:rFonts w:ascii="Lato" w:hAnsi="Lato" w:cs="Arial"/>
          <w:spacing w:val="4"/>
          <w:sz w:val="22"/>
          <w:szCs w:val="22"/>
        </w:rPr>
        <w:t xml:space="preserve"> tomu 1.2 – Część rysunkowa – Zeszyt 4 Projektu zagospodarowania terenu, </w:t>
      </w:r>
    </w:p>
    <w:p w14:paraId="5427CC53" w14:textId="3270E270" w:rsidR="008C60C6" w:rsidRPr="00DC6ABC" w:rsidRDefault="008C60C6" w:rsidP="00DC6ABC">
      <w:pPr>
        <w:pStyle w:val="Akapitzlist"/>
        <w:numPr>
          <w:ilvl w:val="0"/>
          <w:numId w:val="23"/>
        </w:numPr>
        <w:spacing w:line="240" w:lineRule="exact"/>
        <w:jc w:val="both"/>
        <w:rPr>
          <w:rFonts w:ascii="Lato" w:hAnsi="Lato" w:cs="Arial"/>
          <w:spacing w:val="4"/>
          <w:sz w:val="22"/>
          <w:szCs w:val="22"/>
        </w:rPr>
      </w:pPr>
      <w:r w:rsidRPr="00DC6ABC">
        <w:rPr>
          <w:rFonts w:ascii="Lato" w:hAnsi="Lato" w:cs="Arial"/>
          <w:spacing w:val="4"/>
          <w:sz w:val="22"/>
          <w:szCs w:val="22"/>
        </w:rPr>
        <w:t>arkusz</w:t>
      </w:r>
      <w:r w:rsidR="00831C99" w:rsidRPr="00DC6ABC">
        <w:rPr>
          <w:rFonts w:ascii="Lato" w:hAnsi="Lato" w:cs="Arial"/>
          <w:spacing w:val="4"/>
          <w:sz w:val="22"/>
          <w:szCs w:val="22"/>
        </w:rPr>
        <w:t>y</w:t>
      </w:r>
      <w:r w:rsidRPr="00DC6ABC">
        <w:rPr>
          <w:rFonts w:ascii="Lato" w:hAnsi="Lato" w:cs="Arial"/>
          <w:spacing w:val="4"/>
          <w:sz w:val="22"/>
          <w:szCs w:val="22"/>
        </w:rPr>
        <w:t xml:space="preserve"> nr 06_zm, 10_zm, 10a_zm, 10b_zm, 11_zm, 11a_zm, 12_zm rysunku nr 03 tomu 1.2 – Część rysunkowa – Zeszyt 4 Projektu zagospodarowania terenu, </w:t>
      </w:r>
    </w:p>
    <w:p w14:paraId="15D67701" w14:textId="4206DE76" w:rsidR="008C60C6" w:rsidRPr="00DC6ABC" w:rsidRDefault="008C60C6" w:rsidP="00DC6ABC">
      <w:pPr>
        <w:pStyle w:val="Akapitzlist"/>
        <w:numPr>
          <w:ilvl w:val="0"/>
          <w:numId w:val="23"/>
        </w:numPr>
        <w:spacing w:line="240" w:lineRule="exact"/>
        <w:jc w:val="both"/>
        <w:rPr>
          <w:rFonts w:ascii="Lato" w:hAnsi="Lato" w:cs="Arial"/>
          <w:spacing w:val="4"/>
          <w:sz w:val="22"/>
          <w:szCs w:val="22"/>
        </w:rPr>
      </w:pPr>
      <w:r w:rsidRPr="00DC6ABC">
        <w:rPr>
          <w:rFonts w:ascii="Lato" w:hAnsi="Lato" w:cs="Arial"/>
          <w:iCs/>
          <w:spacing w:val="4"/>
          <w:sz w:val="22"/>
          <w:szCs w:val="22"/>
        </w:rPr>
        <w:t>stron</w:t>
      </w:r>
      <w:r w:rsidR="00831C99" w:rsidRPr="00DC6ABC">
        <w:rPr>
          <w:rFonts w:ascii="Lato" w:hAnsi="Lato" w:cs="Arial"/>
          <w:iCs/>
          <w:spacing w:val="4"/>
          <w:sz w:val="22"/>
          <w:szCs w:val="22"/>
        </w:rPr>
        <w:t>y</w:t>
      </w:r>
      <w:r w:rsidRPr="00DC6ABC">
        <w:rPr>
          <w:rFonts w:ascii="Lato" w:hAnsi="Lato" w:cs="Arial"/>
          <w:iCs/>
          <w:spacing w:val="4"/>
          <w:sz w:val="22"/>
          <w:szCs w:val="22"/>
        </w:rPr>
        <w:t xml:space="preserve"> nr 5</w:t>
      </w:r>
      <w:r w:rsidRPr="00DC6ABC">
        <w:rPr>
          <w:rFonts w:ascii="Lato" w:hAnsi="Lato" w:cs="Arial"/>
          <w:spacing w:val="4"/>
          <w:sz w:val="22"/>
          <w:szCs w:val="22"/>
        </w:rPr>
        <w:t xml:space="preserve"> tomu 1.2 – Część rysunkowa – Zeszyt 5 Projektu zagospodarowania terenu, </w:t>
      </w:r>
    </w:p>
    <w:p w14:paraId="5FA01596" w14:textId="27C7A7EB" w:rsidR="008C60C6" w:rsidRPr="00DC6ABC" w:rsidRDefault="008C60C6" w:rsidP="00DC6ABC">
      <w:pPr>
        <w:pStyle w:val="Akapitzlist"/>
        <w:numPr>
          <w:ilvl w:val="0"/>
          <w:numId w:val="23"/>
        </w:numPr>
        <w:spacing w:line="240" w:lineRule="exact"/>
        <w:jc w:val="both"/>
        <w:rPr>
          <w:rFonts w:ascii="Lato" w:hAnsi="Lato" w:cs="Arial"/>
          <w:spacing w:val="4"/>
          <w:sz w:val="22"/>
          <w:szCs w:val="22"/>
        </w:rPr>
      </w:pPr>
      <w:r w:rsidRPr="00DC6ABC">
        <w:rPr>
          <w:rFonts w:ascii="Lato" w:hAnsi="Lato" w:cs="Arial"/>
          <w:spacing w:val="4"/>
          <w:sz w:val="22"/>
          <w:szCs w:val="22"/>
        </w:rPr>
        <w:t>arkusz</w:t>
      </w:r>
      <w:r w:rsidR="00831C99" w:rsidRPr="00DC6ABC">
        <w:rPr>
          <w:rFonts w:ascii="Lato" w:hAnsi="Lato" w:cs="Arial"/>
          <w:spacing w:val="4"/>
          <w:sz w:val="22"/>
          <w:szCs w:val="22"/>
        </w:rPr>
        <w:t>y</w:t>
      </w:r>
      <w:r w:rsidRPr="00DC6ABC">
        <w:rPr>
          <w:rFonts w:ascii="Lato" w:hAnsi="Lato" w:cs="Arial"/>
          <w:spacing w:val="4"/>
          <w:sz w:val="22"/>
          <w:szCs w:val="22"/>
        </w:rPr>
        <w:t xml:space="preserve"> nr 00_zm, 01_zm, 03_zm, 04_zm rysunku nr 04 tomu 1.2 – Część rysunkowa – Zeszyt 5 Projektu zagospodarowania terenu,  </w:t>
      </w:r>
    </w:p>
    <w:p w14:paraId="1B690C7D" w14:textId="34CF89D2" w:rsidR="008C60C6" w:rsidRPr="00DC6ABC" w:rsidRDefault="008C60C6" w:rsidP="00DC6ABC">
      <w:pPr>
        <w:pStyle w:val="Akapitzlist"/>
        <w:numPr>
          <w:ilvl w:val="0"/>
          <w:numId w:val="23"/>
        </w:numPr>
        <w:spacing w:line="240" w:lineRule="exact"/>
        <w:jc w:val="both"/>
        <w:rPr>
          <w:rFonts w:ascii="Lato" w:hAnsi="Lato" w:cs="Arial"/>
          <w:spacing w:val="4"/>
          <w:sz w:val="22"/>
          <w:szCs w:val="22"/>
        </w:rPr>
      </w:pPr>
      <w:r w:rsidRPr="00DC6ABC">
        <w:rPr>
          <w:rFonts w:ascii="Lato" w:hAnsi="Lato" w:cs="Arial"/>
          <w:iCs/>
          <w:spacing w:val="4"/>
          <w:sz w:val="22"/>
          <w:szCs w:val="22"/>
        </w:rPr>
        <w:t>stron</w:t>
      </w:r>
      <w:r w:rsidR="00831C99" w:rsidRPr="00DC6ABC">
        <w:rPr>
          <w:rFonts w:ascii="Lato" w:hAnsi="Lato" w:cs="Arial"/>
          <w:iCs/>
          <w:spacing w:val="4"/>
          <w:sz w:val="22"/>
          <w:szCs w:val="22"/>
        </w:rPr>
        <w:t>y</w:t>
      </w:r>
      <w:r w:rsidRPr="00DC6ABC">
        <w:rPr>
          <w:rFonts w:ascii="Lato" w:hAnsi="Lato" w:cs="Arial"/>
          <w:iCs/>
          <w:spacing w:val="4"/>
          <w:sz w:val="22"/>
          <w:szCs w:val="22"/>
        </w:rPr>
        <w:t xml:space="preserve"> nr 5</w:t>
      </w:r>
      <w:r w:rsidRPr="00DC6ABC">
        <w:rPr>
          <w:rFonts w:ascii="Lato" w:hAnsi="Lato" w:cs="Arial"/>
          <w:spacing w:val="4"/>
          <w:sz w:val="22"/>
          <w:szCs w:val="22"/>
        </w:rPr>
        <w:t xml:space="preserve"> tomu 1.2 – Część rysunkowa – Zeszyt 6 Projektu zagospodarowania terenu, </w:t>
      </w:r>
    </w:p>
    <w:p w14:paraId="2810C797" w14:textId="0A06D08A" w:rsidR="008C60C6" w:rsidRPr="00DC6ABC" w:rsidRDefault="008C60C6" w:rsidP="00DC6ABC">
      <w:pPr>
        <w:pStyle w:val="Akapitzlist"/>
        <w:numPr>
          <w:ilvl w:val="0"/>
          <w:numId w:val="23"/>
        </w:numPr>
        <w:spacing w:line="240" w:lineRule="exact"/>
        <w:jc w:val="both"/>
        <w:rPr>
          <w:rFonts w:ascii="Lato" w:hAnsi="Lato" w:cs="Arial"/>
          <w:spacing w:val="4"/>
          <w:sz w:val="22"/>
          <w:szCs w:val="22"/>
        </w:rPr>
      </w:pPr>
      <w:r w:rsidRPr="00DC6ABC">
        <w:rPr>
          <w:rFonts w:ascii="Lato" w:hAnsi="Lato" w:cs="Arial"/>
          <w:spacing w:val="4"/>
          <w:sz w:val="22"/>
          <w:szCs w:val="22"/>
        </w:rPr>
        <w:t>arkusz</w:t>
      </w:r>
      <w:r w:rsidR="00831C99" w:rsidRPr="00DC6ABC">
        <w:rPr>
          <w:rFonts w:ascii="Lato" w:hAnsi="Lato" w:cs="Arial"/>
          <w:spacing w:val="4"/>
          <w:sz w:val="22"/>
          <w:szCs w:val="22"/>
        </w:rPr>
        <w:t>y</w:t>
      </w:r>
      <w:r w:rsidRPr="00DC6ABC">
        <w:rPr>
          <w:rFonts w:ascii="Lato" w:hAnsi="Lato" w:cs="Arial"/>
          <w:spacing w:val="4"/>
          <w:sz w:val="22"/>
          <w:szCs w:val="22"/>
        </w:rPr>
        <w:t xml:space="preserve"> nr 06_zm, 10_zm, 10a_zm, 10b_zm, 11_zm, 11a_zm, 12_zm rysunku nr 04 tomu 1.2 – Część rysunkowa – Zeszyt 6 Projektu zagospodarowania terenu, </w:t>
      </w:r>
    </w:p>
    <w:p w14:paraId="26C5BDD4" w14:textId="047F1DB9" w:rsidR="008C60C6" w:rsidRPr="00DC6ABC" w:rsidRDefault="008C60C6" w:rsidP="00DC6ABC">
      <w:pPr>
        <w:pStyle w:val="Akapitzlist"/>
        <w:numPr>
          <w:ilvl w:val="0"/>
          <w:numId w:val="23"/>
        </w:numPr>
        <w:spacing w:line="240" w:lineRule="exact"/>
        <w:jc w:val="both"/>
        <w:rPr>
          <w:rFonts w:ascii="Lato" w:hAnsi="Lato" w:cs="Arial"/>
          <w:spacing w:val="4"/>
          <w:sz w:val="22"/>
          <w:szCs w:val="22"/>
        </w:rPr>
      </w:pPr>
      <w:r w:rsidRPr="00DC6ABC">
        <w:rPr>
          <w:rFonts w:ascii="Lato" w:hAnsi="Lato" w:cs="Arial"/>
          <w:iCs/>
          <w:spacing w:val="4"/>
          <w:sz w:val="22"/>
          <w:szCs w:val="22"/>
        </w:rPr>
        <w:t>stron nr 2-7</w:t>
      </w:r>
      <w:r w:rsidRPr="00DC6ABC">
        <w:rPr>
          <w:rFonts w:ascii="Lato" w:hAnsi="Lato" w:cs="Arial"/>
          <w:spacing w:val="4"/>
          <w:sz w:val="22"/>
          <w:szCs w:val="22"/>
        </w:rPr>
        <w:t xml:space="preserve"> tomu 1.3 – Kopie uprawnień i zaświadczeń z izb inżynierów budownictwa Projektu zagospodarowania terenu, </w:t>
      </w:r>
    </w:p>
    <w:p w14:paraId="0B103CEB" w14:textId="7C6B485D" w:rsidR="008C60C6" w:rsidRPr="00DC6ABC" w:rsidRDefault="008C60C6" w:rsidP="00DC6ABC">
      <w:pPr>
        <w:pStyle w:val="Akapitzlist"/>
        <w:numPr>
          <w:ilvl w:val="0"/>
          <w:numId w:val="23"/>
        </w:numPr>
        <w:spacing w:line="240" w:lineRule="exact"/>
        <w:jc w:val="both"/>
        <w:rPr>
          <w:rFonts w:ascii="Lato" w:hAnsi="Lato" w:cs="Arial"/>
          <w:spacing w:val="4"/>
          <w:sz w:val="22"/>
          <w:szCs w:val="22"/>
        </w:rPr>
      </w:pPr>
      <w:r w:rsidRPr="00DC6ABC">
        <w:rPr>
          <w:rFonts w:ascii="Lato" w:hAnsi="Lato" w:cs="Arial"/>
          <w:iCs/>
          <w:spacing w:val="4"/>
          <w:sz w:val="22"/>
          <w:szCs w:val="22"/>
        </w:rPr>
        <w:t>stron nr 2-7</w:t>
      </w:r>
      <w:r w:rsidRPr="00DC6ABC">
        <w:rPr>
          <w:rFonts w:ascii="Lato" w:hAnsi="Lato" w:cs="Arial"/>
          <w:spacing w:val="4"/>
          <w:sz w:val="22"/>
          <w:szCs w:val="22"/>
        </w:rPr>
        <w:t xml:space="preserve"> tomu 1.4 – Decyzje, opinie, uzgodnienia i pisma – Zeszyt 1 Projektu zagospodarowania terenu, </w:t>
      </w:r>
    </w:p>
    <w:p w14:paraId="08FDC11E" w14:textId="0E80262E" w:rsidR="008C60C6" w:rsidRPr="00DC6ABC" w:rsidRDefault="008C60C6" w:rsidP="00DC6ABC">
      <w:pPr>
        <w:pStyle w:val="Akapitzlist"/>
        <w:numPr>
          <w:ilvl w:val="0"/>
          <w:numId w:val="23"/>
        </w:numPr>
        <w:spacing w:line="240" w:lineRule="exact"/>
        <w:jc w:val="both"/>
        <w:rPr>
          <w:rFonts w:ascii="Lato" w:hAnsi="Lato" w:cs="Arial"/>
          <w:spacing w:val="4"/>
          <w:sz w:val="22"/>
          <w:szCs w:val="22"/>
        </w:rPr>
      </w:pPr>
      <w:r w:rsidRPr="00DC6ABC">
        <w:rPr>
          <w:rFonts w:ascii="Lato" w:hAnsi="Lato" w:cs="Arial"/>
          <w:iCs/>
          <w:spacing w:val="4"/>
          <w:sz w:val="22"/>
          <w:szCs w:val="22"/>
        </w:rPr>
        <w:t>stron nr 2-7</w:t>
      </w:r>
      <w:r w:rsidRPr="00DC6ABC">
        <w:rPr>
          <w:rFonts w:ascii="Lato" w:hAnsi="Lato" w:cs="Arial"/>
          <w:spacing w:val="4"/>
          <w:sz w:val="22"/>
          <w:szCs w:val="22"/>
        </w:rPr>
        <w:t xml:space="preserve"> tomu 1.4 – Decyzje, opinie, uzgodnienia i pisma – Zeszyt 2 Projektu zagospodarowania terenu, </w:t>
      </w:r>
    </w:p>
    <w:p w14:paraId="09E642CA" w14:textId="10D6B373" w:rsidR="008C60C6" w:rsidRPr="00DC6ABC" w:rsidRDefault="008C60C6" w:rsidP="00DC6ABC">
      <w:pPr>
        <w:pStyle w:val="Akapitzlist"/>
        <w:numPr>
          <w:ilvl w:val="0"/>
          <w:numId w:val="23"/>
        </w:numPr>
        <w:spacing w:line="240" w:lineRule="exact"/>
        <w:jc w:val="both"/>
        <w:rPr>
          <w:rFonts w:ascii="Lato" w:hAnsi="Lato" w:cs="Arial"/>
          <w:spacing w:val="4"/>
          <w:sz w:val="22"/>
          <w:szCs w:val="22"/>
        </w:rPr>
      </w:pPr>
      <w:r w:rsidRPr="00DC6ABC">
        <w:rPr>
          <w:rFonts w:ascii="Lato" w:hAnsi="Lato" w:cs="Arial"/>
          <w:spacing w:val="4"/>
          <w:sz w:val="22"/>
          <w:szCs w:val="22"/>
        </w:rPr>
        <w:lastRenderedPageBreak/>
        <w:t>tom</w:t>
      </w:r>
      <w:r w:rsidR="00831C99" w:rsidRPr="00DC6ABC">
        <w:rPr>
          <w:rFonts w:ascii="Lato" w:hAnsi="Lato" w:cs="Arial"/>
          <w:spacing w:val="4"/>
          <w:sz w:val="22"/>
          <w:szCs w:val="22"/>
        </w:rPr>
        <w:t>u</w:t>
      </w:r>
      <w:r w:rsidRPr="00DC6ABC">
        <w:rPr>
          <w:rFonts w:ascii="Lato" w:hAnsi="Lato" w:cs="Arial"/>
          <w:spacing w:val="4"/>
          <w:sz w:val="22"/>
          <w:szCs w:val="22"/>
        </w:rPr>
        <w:t xml:space="preserve"> </w:t>
      </w:r>
      <w:r w:rsidRPr="00DC6ABC">
        <w:rPr>
          <w:rFonts w:ascii="Lato" w:hAnsi="Lato" w:cs="Arial"/>
          <w:bCs/>
          <w:iCs/>
          <w:spacing w:val="4"/>
          <w:sz w:val="22"/>
          <w:szCs w:val="22"/>
        </w:rPr>
        <w:t>1.3 Projektu zagospodarowania terenu, zawierając</w:t>
      </w:r>
      <w:r w:rsidR="00831C99" w:rsidRPr="00DC6ABC">
        <w:rPr>
          <w:rFonts w:ascii="Lato" w:hAnsi="Lato" w:cs="Arial"/>
          <w:bCs/>
          <w:iCs/>
          <w:spacing w:val="4"/>
          <w:sz w:val="22"/>
          <w:szCs w:val="22"/>
        </w:rPr>
        <w:t>ego</w:t>
      </w:r>
      <w:r w:rsidRPr="00DC6ABC">
        <w:rPr>
          <w:rFonts w:ascii="Lato" w:hAnsi="Lato" w:cs="Arial"/>
          <w:bCs/>
          <w:iCs/>
          <w:spacing w:val="4"/>
          <w:sz w:val="22"/>
          <w:szCs w:val="22"/>
        </w:rPr>
        <w:t xml:space="preserve"> kopie zaświadczeń </w:t>
      </w:r>
      <w:r w:rsidR="000D5348">
        <w:rPr>
          <w:rFonts w:ascii="Lato" w:hAnsi="Lato" w:cs="Arial"/>
          <w:bCs/>
          <w:iCs/>
          <w:spacing w:val="4"/>
          <w:sz w:val="22"/>
          <w:szCs w:val="22"/>
        </w:rPr>
        <w:br/>
      </w:r>
      <w:r w:rsidRPr="00DC6ABC">
        <w:rPr>
          <w:rFonts w:ascii="Lato" w:hAnsi="Lato" w:cs="Arial"/>
          <w:bCs/>
          <w:iCs/>
          <w:spacing w:val="4"/>
          <w:sz w:val="22"/>
          <w:szCs w:val="22"/>
        </w:rPr>
        <w:t>z Izb Inżynierów Budownictwa projektantów i sprawdzających przygotowujących zamienne części Projektu budowlanego,</w:t>
      </w:r>
    </w:p>
    <w:p w14:paraId="619CFD46" w14:textId="72104FF5"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 xml:space="preserve">stron nr </w:t>
      </w:r>
      <w:r w:rsidRPr="00DC6ABC">
        <w:rPr>
          <w:rFonts w:ascii="Lato" w:hAnsi="Lato" w:cs="Arial"/>
          <w:spacing w:val="4"/>
          <w:sz w:val="22"/>
          <w:szCs w:val="22"/>
        </w:rPr>
        <w:t>2/3, 4, 11-14, 20-31, 35, 36, 39-42, 46-48, 54, 55 tomu 2.1 – Część opisowa Projektu architektoniczno-budowlanego,</w:t>
      </w:r>
    </w:p>
    <w:p w14:paraId="5EAD419E" w14:textId="655B7D00"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 xml:space="preserve">stron nr </w:t>
      </w:r>
      <w:r w:rsidRPr="00DC6ABC">
        <w:rPr>
          <w:rFonts w:ascii="Lato" w:hAnsi="Lato" w:cs="Arial"/>
          <w:spacing w:val="4"/>
          <w:sz w:val="22"/>
          <w:szCs w:val="22"/>
        </w:rPr>
        <w:t>2-3 tomu 2.2 – Część rysunkowa – Zeszyt 1 Projektu architektoniczno-budowlanego,</w:t>
      </w:r>
    </w:p>
    <w:p w14:paraId="37BB2669" w14:textId="3D81BE01" w:rsidR="008C60C6" w:rsidRPr="00DC6ABC" w:rsidRDefault="008C60C6" w:rsidP="00DC6ABC">
      <w:pPr>
        <w:pStyle w:val="Akapitzlist"/>
        <w:numPr>
          <w:ilvl w:val="0"/>
          <w:numId w:val="23"/>
        </w:numPr>
        <w:spacing w:line="240" w:lineRule="exact"/>
        <w:jc w:val="both"/>
        <w:rPr>
          <w:rFonts w:ascii="Lato" w:hAnsi="Lato" w:cs="Arial"/>
          <w:spacing w:val="4"/>
          <w:sz w:val="22"/>
          <w:szCs w:val="22"/>
        </w:rPr>
      </w:pPr>
      <w:r w:rsidRPr="00DC6ABC">
        <w:rPr>
          <w:rFonts w:ascii="Lato" w:hAnsi="Lato" w:cs="Arial"/>
          <w:spacing w:val="4"/>
          <w:sz w:val="22"/>
          <w:szCs w:val="22"/>
        </w:rPr>
        <w:t>arkusz</w:t>
      </w:r>
      <w:r w:rsidR="00831C99" w:rsidRPr="00DC6ABC">
        <w:rPr>
          <w:rFonts w:ascii="Lato" w:hAnsi="Lato" w:cs="Arial"/>
          <w:spacing w:val="4"/>
          <w:sz w:val="22"/>
          <w:szCs w:val="22"/>
        </w:rPr>
        <w:t>y</w:t>
      </w:r>
      <w:r w:rsidRPr="00DC6ABC">
        <w:rPr>
          <w:rFonts w:ascii="Lato" w:hAnsi="Lato" w:cs="Arial"/>
          <w:spacing w:val="4"/>
          <w:sz w:val="22"/>
          <w:szCs w:val="22"/>
        </w:rPr>
        <w:t xml:space="preserve"> nr 00_zm, 01_zm, 03_zm, 04_zm rysunku nr 01 tomu 2.2 – Część rysunkowa – Zeszyt 1 Projektu architektoniczno-budowlanego,  </w:t>
      </w:r>
    </w:p>
    <w:p w14:paraId="21BD6615" w14:textId="38A407A1" w:rsidR="008C60C6" w:rsidRPr="00DC6ABC" w:rsidRDefault="008C60C6" w:rsidP="00DC6ABC">
      <w:pPr>
        <w:pStyle w:val="Akapitzlist"/>
        <w:numPr>
          <w:ilvl w:val="0"/>
          <w:numId w:val="23"/>
        </w:numPr>
        <w:spacing w:line="240" w:lineRule="exact"/>
        <w:jc w:val="both"/>
        <w:rPr>
          <w:rFonts w:ascii="Lato" w:hAnsi="Lato" w:cs="Arial"/>
          <w:spacing w:val="4"/>
          <w:sz w:val="22"/>
          <w:szCs w:val="22"/>
        </w:rPr>
      </w:pPr>
      <w:r w:rsidRPr="00DC6ABC">
        <w:rPr>
          <w:rFonts w:ascii="Lato" w:hAnsi="Lato" w:cs="Arial"/>
          <w:spacing w:val="4"/>
          <w:sz w:val="22"/>
          <w:szCs w:val="22"/>
        </w:rPr>
        <w:t>arkusz</w:t>
      </w:r>
      <w:r w:rsidR="00831C99" w:rsidRPr="00DC6ABC">
        <w:rPr>
          <w:rFonts w:ascii="Lato" w:hAnsi="Lato" w:cs="Arial"/>
          <w:spacing w:val="4"/>
          <w:sz w:val="22"/>
          <w:szCs w:val="22"/>
        </w:rPr>
        <w:t>y</w:t>
      </w:r>
      <w:r w:rsidRPr="00DC6ABC">
        <w:rPr>
          <w:rFonts w:ascii="Lato" w:hAnsi="Lato" w:cs="Arial"/>
          <w:spacing w:val="4"/>
          <w:sz w:val="22"/>
          <w:szCs w:val="22"/>
        </w:rPr>
        <w:t xml:space="preserve"> nr 06_zm, 10_zm, 10a_zm, 10b_zm, 11_zm, 11a_zm, 12_zm rysunku nr 01 tomu 2.2 – Część rysunkowa – Zeszyt 2 Projektu architektoniczno-budowlanego, </w:t>
      </w:r>
    </w:p>
    <w:p w14:paraId="7A020898" w14:textId="273D3EE2" w:rsidR="008C60C6" w:rsidRPr="00DC6ABC" w:rsidRDefault="008C60C6" w:rsidP="00DC6ABC">
      <w:pPr>
        <w:pStyle w:val="Akapitzlist"/>
        <w:numPr>
          <w:ilvl w:val="0"/>
          <w:numId w:val="23"/>
        </w:numPr>
        <w:spacing w:line="240" w:lineRule="exact"/>
        <w:jc w:val="both"/>
        <w:rPr>
          <w:rFonts w:ascii="Lato" w:hAnsi="Lato" w:cs="Arial"/>
          <w:spacing w:val="4"/>
          <w:sz w:val="22"/>
          <w:szCs w:val="22"/>
        </w:rPr>
      </w:pPr>
      <w:r w:rsidRPr="00DC6ABC">
        <w:rPr>
          <w:rFonts w:ascii="Lato" w:hAnsi="Lato" w:cs="Arial"/>
          <w:spacing w:val="4"/>
          <w:sz w:val="22"/>
          <w:szCs w:val="22"/>
        </w:rPr>
        <w:t>arkusz</w:t>
      </w:r>
      <w:r w:rsidR="00831C99" w:rsidRPr="00DC6ABC">
        <w:rPr>
          <w:rFonts w:ascii="Lato" w:hAnsi="Lato" w:cs="Arial"/>
          <w:spacing w:val="4"/>
          <w:sz w:val="22"/>
          <w:szCs w:val="22"/>
        </w:rPr>
        <w:t>y</w:t>
      </w:r>
      <w:r w:rsidRPr="00DC6ABC">
        <w:rPr>
          <w:rFonts w:ascii="Lato" w:hAnsi="Lato" w:cs="Arial"/>
          <w:spacing w:val="4"/>
          <w:sz w:val="22"/>
          <w:szCs w:val="22"/>
        </w:rPr>
        <w:t xml:space="preserve"> nr 04_zm rysunku nr 02 oraz nr 11_z rysunku nr 03 tomu 2.2 – Część rysunkowa – Zeszyt 3 Projektu architektoniczno-budowlanego, </w:t>
      </w:r>
    </w:p>
    <w:p w14:paraId="3B10AEAC" w14:textId="2D24724B" w:rsidR="008C60C6" w:rsidRPr="00DC6ABC" w:rsidRDefault="008C60C6" w:rsidP="00DC6ABC">
      <w:pPr>
        <w:pStyle w:val="Akapitzlist"/>
        <w:numPr>
          <w:ilvl w:val="0"/>
          <w:numId w:val="23"/>
        </w:numPr>
        <w:spacing w:line="240" w:lineRule="exact"/>
        <w:jc w:val="both"/>
        <w:rPr>
          <w:rFonts w:ascii="Lato" w:hAnsi="Lato" w:cs="Arial"/>
          <w:spacing w:val="4"/>
          <w:sz w:val="22"/>
          <w:szCs w:val="22"/>
        </w:rPr>
      </w:pPr>
      <w:r w:rsidRPr="00DC6ABC">
        <w:rPr>
          <w:rFonts w:ascii="Lato" w:hAnsi="Lato" w:cs="Arial"/>
          <w:spacing w:val="4"/>
          <w:sz w:val="22"/>
          <w:szCs w:val="22"/>
        </w:rPr>
        <w:t>arkusz</w:t>
      </w:r>
      <w:r w:rsidR="00831C99" w:rsidRPr="00DC6ABC">
        <w:rPr>
          <w:rFonts w:ascii="Lato" w:hAnsi="Lato" w:cs="Arial"/>
          <w:spacing w:val="4"/>
          <w:sz w:val="22"/>
          <w:szCs w:val="22"/>
        </w:rPr>
        <w:t>e</w:t>
      </w:r>
      <w:r w:rsidRPr="00DC6ABC">
        <w:rPr>
          <w:rFonts w:ascii="Lato" w:hAnsi="Lato" w:cs="Arial"/>
          <w:spacing w:val="4"/>
          <w:sz w:val="22"/>
          <w:szCs w:val="22"/>
        </w:rPr>
        <w:t xml:space="preserve"> nr 16_zm rysunku nr 05 tomu 2.2 – Część rysunkowa – Zeszyt 4 Projektu architektoniczno-budowlanego, </w:t>
      </w:r>
    </w:p>
    <w:p w14:paraId="0A09D547" w14:textId="6B8184A9"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stron</w:t>
      </w:r>
      <w:r w:rsidR="00831C99" w:rsidRPr="00DC6ABC">
        <w:rPr>
          <w:rFonts w:ascii="Lato" w:hAnsi="Lato" w:cs="Arial"/>
          <w:iCs/>
          <w:spacing w:val="4"/>
          <w:sz w:val="22"/>
          <w:szCs w:val="22"/>
        </w:rPr>
        <w:t>y</w:t>
      </w:r>
      <w:r w:rsidRPr="00DC6ABC">
        <w:rPr>
          <w:rFonts w:ascii="Lato" w:hAnsi="Lato" w:cs="Arial"/>
          <w:iCs/>
          <w:spacing w:val="4"/>
          <w:sz w:val="22"/>
          <w:szCs w:val="22"/>
        </w:rPr>
        <w:t xml:space="preserve"> nr </w:t>
      </w:r>
      <w:r w:rsidRPr="00DC6ABC">
        <w:rPr>
          <w:rFonts w:ascii="Lato" w:hAnsi="Lato" w:cs="Arial"/>
          <w:spacing w:val="4"/>
          <w:sz w:val="22"/>
          <w:szCs w:val="22"/>
        </w:rPr>
        <w:t>2/2 tomów 3.1, 3.2, 3.3, 3.6, 3.7, 3.8, 3.9, 3.10, 3.13, 3.14, 3.17, 3.21 Projektu architektoniczno-budowlanego,</w:t>
      </w:r>
    </w:p>
    <w:p w14:paraId="3647C1A3" w14:textId="1ACA595A"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stron</w:t>
      </w:r>
      <w:r w:rsidR="00831C99" w:rsidRPr="00DC6ABC">
        <w:rPr>
          <w:rFonts w:ascii="Lato" w:hAnsi="Lato" w:cs="Arial"/>
          <w:iCs/>
          <w:spacing w:val="4"/>
          <w:sz w:val="22"/>
          <w:szCs w:val="22"/>
        </w:rPr>
        <w:t>y</w:t>
      </w:r>
      <w:r w:rsidRPr="00DC6ABC">
        <w:rPr>
          <w:rFonts w:ascii="Lato" w:hAnsi="Lato" w:cs="Arial"/>
          <w:iCs/>
          <w:spacing w:val="4"/>
          <w:sz w:val="22"/>
          <w:szCs w:val="22"/>
        </w:rPr>
        <w:t xml:space="preserve"> nr </w:t>
      </w:r>
      <w:r w:rsidRPr="00DC6ABC">
        <w:rPr>
          <w:rFonts w:ascii="Lato" w:hAnsi="Lato" w:cs="Arial"/>
          <w:spacing w:val="4"/>
          <w:sz w:val="22"/>
          <w:szCs w:val="22"/>
        </w:rPr>
        <w:t>8 tomów 3.1, 3.2, 3.3, 3.6, 3.7, 3.8, 3.9, 3.10, 3.13, 3.14, 3.17, 3.21 Projektu architektoniczno-budowlanego,</w:t>
      </w:r>
    </w:p>
    <w:p w14:paraId="79DC5092" w14:textId="3DA1EE76"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stron</w:t>
      </w:r>
      <w:r w:rsidR="00831C99" w:rsidRPr="00DC6ABC">
        <w:rPr>
          <w:rFonts w:ascii="Lato" w:hAnsi="Lato" w:cs="Arial"/>
          <w:iCs/>
          <w:spacing w:val="4"/>
          <w:sz w:val="22"/>
          <w:szCs w:val="22"/>
        </w:rPr>
        <w:t>y</w:t>
      </w:r>
      <w:r w:rsidRPr="00DC6ABC">
        <w:rPr>
          <w:rFonts w:ascii="Lato" w:hAnsi="Lato" w:cs="Arial"/>
          <w:iCs/>
          <w:spacing w:val="4"/>
          <w:sz w:val="22"/>
          <w:szCs w:val="22"/>
        </w:rPr>
        <w:t xml:space="preserve"> nr </w:t>
      </w:r>
      <w:r w:rsidRPr="00DC6ABC">
        <w:rPr>
          <w:rFonts w:ascii="Lato" w:hAnsi="Lato" w:cs="Arial"/>
          <w:spacing w:val="4"/>
          <w:sz w:val="22"/>
          <w:szCs w:val="22"/>
        </w:rPr>
        <w:t>2/2 tomów 3.4, 3.5, 3.11, 3.12, 3.15, 3.16, 3.18, 3.19 Projektu architektoniczno-budowlanego,</w:t>
      </w:r>
    </w:p>
    <w:p w14:paraId="140BE063" w14:textId="0FA773DF"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stron</w:t>
      </w:r>
      <w:r w:rsidR="00831C99" w:rsidRPr="00DC6ABC">
        <w:rPr>
          <w:rFonts w:ascii="Lato" w:hAnsi="Lato" w:cs="Arial"/>
          <w:iCs/>
          <w:spacing w:val="4"/>
          <w:sz w:val="22"/>
          <w:szCs w:val="22"/>
        </w:rPr>
        <w:t>y</w:t>
      </w:r>
      <w:r w:rsidRPr="00DC6ABC">
        <w:rPr>
          <w:rFonts w:ascii="Lato" w:hAnsi="Lato" w:cs="Arial"/>
          <w:iCs/>
          <w:spacing w:val="4"/>
          <w:sz w:val="22"/>
          <w:szCs w:val="22"/>
        </w:rPr>
        <w:t xml:space="preserve"> nr </w:t>
      </w:r>
      <w:r w:rsidRPr="00DC6ABC">
        <w:rPr>
          <w:rFonts w:ascii="Lato" w:hAnsi="Lato" w:cs="Arial"/>
          <w:spacing w:val="4"/>
          <w:sz w:val="22"/>
          <w:szCs w:val="22"/>
        </w:rPr>
        <w:t>9 tomów 3.4, 3.5, 3.11, 3.12, 3.15, 3.16, 3.18, 3.19 Projektu architektoniczno-budowlanego,</w:t>
      </w:r>
    </w:p>
    <w:p w14:paraId="26ABE672" w14:textId="08FA1200"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 xml:space="preserve">stron nr </w:t>
      </w:r>
      <w:r w:rsidRPr="00DC6ABC">
        <w:rPr>
          <w:rFonts w:ascii="Lato" w:hAnsi="Lato" w:cs="Arial"/>
          <w:spacing w:val="4"/>
          <w:sz w:val="22"/>
          <w:szCs w:val="22"/>
        </w:rPr>
        <w:t>2/2, 7 i 8 tomu 3.20 Obiekt WDG-22 – Zeszyt 1 – Część opisowa Projektu architektoniczno-budowlanego,</w:t>
      </w:r>
    </w:p>
    <w:p w14:paraId="2BB46AE6" w14:textId="6DFE1FD0"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 xml:space="preserve">stron nr </w:t>
      </w:r>
      <w:r w:rsidRPr="00DC6ABC">
        <w:rPr>
          <w:rFonts w:ascii="Lato" w:hAnsi="Lato" w:cs="Arial"/>
          <w:spacing w:val="4"/>
          <w:sz w:val="22"/>
          <w:szCs w:val="22"/>
        </w:rPr>
        <w:t>2/2 i 10 tomu 3.22 Konstrukcje przepustów – Zeszyt 1 – Część opisowa Projektu architektoniczno-budowlanego,</w:t>
      </w:r>
    </w:p>
    <w:p w14:paraId="4375B7F8" w14:textId="2FC1C855"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arkusz</w:t>
      </w:r>
      <w:r w:rsidR="00831C99" w:rsidRPr="00DC6ABC">
        <w:rPr>
          <w:rFonts w:ascii="Lato" w:hAnsi="Lato" w:cs="Arial"/>
          <w:iCs/>
          <w:spacing w:val="4"/>
          <w:sz w:val="22"/>
          <w:szCs w:val="22"/>
        </w:rPr>
        <w:t>y</w:t>
      </w:r>
      <w:r w:rsidRPr="00DC6ABC">
        <w:rPr>
          <w:rFonts w:ascii="Lato" w:hAnsi="Lato" w:cs="Arial"/>
          <w:iCs/>
          <w:spacing w:val="4"/>
          <w:sz w:val="22"/>
          <w:szCs w:val="22"/>
        </w:rPr>
        <w:t xml:space="preserve"> nr </w:t>
      </w:r>
      <w:r w:rsidRPr="00DC6ABC">
        <w:rPr>
          <w:rFonts w:ascii="Lato" w:hAnsi="Lato" w:cs="Arial"/>
          <w:spacing w:val="4"/>
          <w:sz w:val="22"/>
          <w:szCs w:val="22"/>
        </w:rPr>
        <w:t xml:space="preserve">01_z rysunku nr 00, nr 0_z rysunku nr 02, nr 01_z rysunku </w:t>
      </w:r>
      <w:r w:rsidR="00B02FFD">
        <w:rPr>
          <w:rFonts w:ascii="Lato" w:hAnsi="Lato" w:cs="Arial"/>
          <w:spacing w:val="4"/>
          <w:sz w:val="22"/>
          <w:szCs w:val="22"/>
        </w:rPr>
        <w:br/>
      </w:r>
      <w:r w:rsidRPr="00DC6ABC">
        <w:rPr>
          <w:rFonts w:ascii="Lato" w:hAnsi="Lato" w:cs="Arial"/>
          <w:spacing w:val="4"/>
          <w:sz w:val="22"/>
          <w:szCs w:val="22"/>
        </w:rPr>
        <w:t>nr 02 i nr 06_z rysunku nr 02 tomu 4.1 – zeszyt 1 Projektu architektoniczno-budowlanego,</w:t>
      </w:r>
    </w:p>
    <w:p w14:paraId="161F8AB3" w14:textId="02E7F6AF"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arkusz</w:t>
      </w:r>
      <w:r w:rsidR="00831C99" w:rsidRPr="00DC6ABC">
        <w:rPr>
          <w:rFonts w:ascii="Lato" w:hAnsi="Lato" w:cs="Arial"/>
          <w:iCs/>
          <w:spacing w:val="4"/>
          <w:sz w:val="22"/>
          <w:szCs w:val="22"/>
        </w:rPr>
        <w:t>y</w:t>
      </w:r>
      <w:r w:rsidRPr="00DC6ABC">
        <w:rPr>
          <w:rFonts w:ascii="Lato" w:hAnsi="Lato" w:cs="Arial"/>
          <w:iCs/>
          <w:spacing w:val="4"/>
          <w:sz w:val="22"/>
          <w:szCs w:val="22"/>
        </w:rPr>
        <w:t xml:space="preserve"> nr </w:t>
      </w:r>
      <w:r w:rsidRPr="00DC6ABC">
        <w:rPr>
          <w:rFonts w:ascii="Lato" w:hAnsi="Lato" w:cs="Arial"/>
          <w:spacing w:val="4"/>
          <w:sz w:val="22"/>
          <w:szCs w:val="22"/>
        </w:rPr>
        <w:t>10_z, 10a_z, 10b_z, 11_z, 12_z rysunku nr 02 tomu 4.1 – Zeszyt 2 Projektu architektoniczno-budowlanego,</w:t>
      </w:r>
    </w:p>
    <w:p w14:paraId="5318B431" w14:textId="2A587112"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stron</w:t>
      </w:r>
      <w:r w:rsidR="00831C99" w:rsidRPr="00DC6ABC">
        <w:rPr>
          <w:rFonts w:ascii="Lato" w:hAnsi="Lato" w:cs="Arial"/>
          <w:iCs/>
          <w:spacing w:val="4"/>
          <w:sz w:val="22"/>
          <w:szCs w:val="22"/>
        </w:rPr>
        <w:t>y</w:t>
      </w:r>
      <w:r w:rsidRPr="00DC6ABC">
        <w:rPr>
          <w:rFonts w:ascii="Lato" w:hAnsi="Lato" w:cs="Arial"/>
          <w:iCs/>
          <w:spacing w:val="4"/>
          <w:sz w:val="22"/>
          <w:szCs w:val="22"/>
        </w:rPr>
        <w:t xml:space="preserve"> nr </w:t>
      </w:r>
      <w:r w:rsidRPr="00DC6ABC">
        <w:rPr>
          <w:rFonts w:ascii="Lato" w:hAnsi="Lato" w:cs="Arial"/>
          <w:spacing w:val="4"/>
          <w:sz w:val="22"/>
          <w:szCs w:val="22"/>
        </w:rPr>
        <w:t>7 tomu 4.2 – Zeszyt 1 Projektu architektoniczno-budowlanego,</w:t>
      </w:r>
    </w:p>
    <w:p w14:paraId="75C59A5B" w14:textId="67CDF6A8"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arkusz</w:t>
      </w:r>
      <w:r w:rsidR="00831C99" w:rsidRPr="00DC6ABC">
        <w:rPr>
          <w:rFonts w:ascii="Lato" w:hAnsi="Lato" w:cs="Arial"/>
          <w:iCs/>
          <w:spacing w:val="4"/>
          <w:sz w:val="22"/>
          <w:szCs w:val="22"/>
        </w:rPr>
        <w:t>y</w:t>
      </w:r>
      <w:r w:rsidRPr="00DC6ABC">
        <w:rPr>
          <w:rFonts w:ascii="Lato" w:hAnsi="Lato" w:cs="Arial"/>
          <w:iCs/>
          <w:spacing w:val="4"/>
          <w:sz w:val="22"/>
          <w:szCs w:val="22"/>
        </w:rPr>
        <w:t xml:space="preserve"> nr </w:t>
      </w:r>
      <w:r w:rsidRPr="00DC6ABC">
        <w:rPr>
          <w:rFonts w:ascii="Lato" w:hAnsi="Lato" w:cs="Arial"/>
          <w:spacing w:val="4"/>
          <w:sz w:val="22"/>
          <w:szCs w:val="22"/>
        </w:rPr>
        <w:t>01_z rysunku nr 01, nr 00_z rysunku</w:t>
      </w:r>
      <w:r w:rsidR="00607119">
        <w:rPr>
          <w:rFonts w:ascii="Lato" w:hAnsi="Lato" w:cs="Arial"/>
          <w:spacing w:val="4"/>
          <w:sz w:val="22"/>
          <w:szCs w:val="22"/>
        </w:rPr>
        <w:t xml:space="preserve"> nr</w:t>
      </w:r>
      <w:r w:rsidRPr="00DC6ABC">
        <w:rPr>
          <w:rFonts w:ascii="Lato" w:hAnsi="Lato" w:cs="Arial"/>
          <w:spacing w:val="4"/>
          <w:sz w:val="22"/>
          <w:szCs w:val="22"/>
        </w:rPr>
        <w:t xml:space="preserve"> 02, nr 01_z, 10_z, 10a_z, 10b_z, 11_z, 12_z rysunku </w:t>
      </w:r>
      <w:r w:rsidR="00607119">
        <w:rPr>
          <w:rFonts w:ascii="Lato" w:hAnsi="Lato" w:cs="Arial"/>
          <w:spacing w:val="4"/>
          <w:sz w:val="22"/>
          <w:szCs w:val="22"/>
        </w:rPr>
        <w:t xml:space="preserve">nr </w:t>
      </w:r>
      <w:r w:rsidRPr="00DC6ABC">
        <w:rPr>
          <w:rFonts w:ascii="Lato" w:hAnsi="Lato" w:cs="Arial"/>
          <w:spacing w:val="4"/>
          <w:sz w:val="22"/>
          <w:szCs w:val="22"/>
        </w:rPr>
        <w:t>02 tomu 4.2 – Zeszyt 2 Projektu architektoniczno-budowlanego,</w:t>
      </w:r>
    </w:p>
    <w:p w14:paraId="38BF9E1A" w14:textId="734F8084"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 xml:space="preserve">stron nr </w:t>
      </w:r>
      <w:r w:rsidRPr="00DC6ABC">
        <w:rPr>
          <w:rFonts w:ascii="Lato" w:hAnsi="Lato" w:cs="Arial"/>
          <w:spacing w:val="4"/>
          <w:sz w:val="22"/>
          <w:szCs w:val="22"/>
        </w:rPr>
        <w:t>2, 4, 5, 11 tomu 5 Projektu architektoniczno-budowlanego,</w:t>
      </w:r>
    </w:p>
    <w:p w14:paraId="2A212DD4" w14:textId="41CDC5EC"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arkusz</w:t>
      </w:r>
      <w:r w:rsidR="00831C99" w:rsidRPr="00DC6ABC">
        <w:rPr>
          <w:rFonts w:ascii="Lato" w:hAnsi="Lato" w:cs="Arial"/>
          <w:iCs/>
          <w:spacing w:val="4"/>
          <w:sz w:val="22"/>
          <w:szCs w:val="22"/>
        </w:rPr>
        <w:t>y</w:t>
      </w:r>
      <w:r w:rsidRPr="00DC6ABC">
        <w:rPr>
          <w:rFonts w:ascii="Lato" w:hAnsi="Lato" w:cs="Arial"/>
          <w:iCs/>
          <w:spacing w:val="4"/>
          <w:sz w:val="22"/>
          <w:szCs w:val="22"/>
        </w:rPr>
        <w:t xml:space="preserve"> nr </w:t>
      </w:r>
      <w:r w:rsidRPr="00DC6ABC">
        <w:rPr>
          <w:rFonts w:ascii="Lato" w:hAnsi="Lato" w:cs="Arial"/>
          <w:spacing w:val="4"/>
          <w:sz w:val="22"/>
          <w:szCs w:val="22"/>
        </w:rPr>
        <w:t xml:space="preserve">01_z rysunku nr 00, nr 00_z, 10_z, 10a_z, 10b_z, 11_z, 12_z rysunku </w:t>
      </w:r>
      <w:r w:rsidR="0065157A">
        <w:rPr>
          <w:rFonts w:ascii="Lato" w:hAnsi="Lato" w:cs="Arial"/>
          <w:spacing w:val="4"/>
          <w:sz w:val="22"/>
          <w:szCs w:val="22"/>
        </w:rPr>
        <w:t xml:space="preserve">nr </w:t>
      </w:r>
      <w:r w:rsidRPr="00DC6ABC">
        <w:rPr>
          <w:rFonts w:ascii="Lato" w:hAnsi="Lato" w:cs="Arial"/>
          <w:spacing w:val="4"/>
          <w:sz w:val="22"/>
          <w:szCs w:val="22"/>
        </w:rPr>
        <w:t xml:space="preserve">01, nr 13_z rysunku </w:t>
      </w:r>
      <w:r w:rsidR="0065157A">
        <w:rPr>
          <w:rFonts w:ascii="Lato" w:hAnsi="Lato" w:cs="Arial"/>
          <w:spacing w:val="4"/>
          <w:sz w:val="22"/>
          <w:szCs w:val="22"/>
        </w:rPr>
        <w:t xml:space="preserve">nr </w:t>
      </w:r>
      <w:r w:rsidRPr="00DC6ABC">
        <w:rPr>
          <w:rFonts w:ascii="Lato" w:hAnsi="Lato" w:cs="Arial"/>
          <w:spacing w:val="4"/>
          <w:sz w:val="22"/>
          <w:szCs w:val="22"/>
        </w:rPr>
        <w:t>02 tomu 5 Projektu architektoniczno-budowlanego,</w:t>
      </w:r>
    </w:p>
    <w:p w14:paraId="55E7E472" w14:textId="03EB1A8C"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stron</w:t>
      </w:r>
      <w:r w:rsidR="00831C99" w:rsidRPr="00DC6ABC">
        <w:rPr>
          <w:rFonts w:ascii="Lato" w:hAnsi="Lato" w:cs="Arial"/>
          <w:iCs/>
          <w:spacing w:val="4"/>
          <w:sz w:val="22"/>
          <w:szCs w:val="22"/>
        </w:rPr>
        <w:t>y</w:t>
      </w:r>
      <w:r w:rsidRPr="00DC6ABC">
        <w:rPr>
          <w:rFonts w:ascii="Lato" w:hAnsi="Lato" w:cs="Arial"/>
          <w:iCs/>
          <w:spacing w:val="4"/>
          <w:sz w:val="22"/>
          <w:szCs w:val="22"/>
        </w:rPr>
        <w:t xml:space="preserve"> nr </w:t>
      </w:r>
      <w:r w:rsidRPr="00DC6ABC">
        <w:rPr>
          <w:rFonts w:ascii="Lato" w:hAnsi="Lato" w:cs="Arial"/>
          <w:spacing w:val="4"/>
          <w:sz w:val="22"/>
          <w:szCs w:val="22"/>
        </w:rPr>
        <w:t>4 tomu 6.1 Projektu architektoniczno-budowlanego,</w:t>
      </w:r>
    </w:p>
    <w:p w14:paraId="3C33DFBA" w14:textId="30D04EC4"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arkusz</w:t>
      </w:r>
      <w:r w:rsidR="00831C99" w:rsidRPr="00DC6ABC">
        <w:rPr>
          <w:rFonts w:ascii="Lato" w:hAnsi="Lato" w:cs="Arial"/>
          <w:iCs/>
          <w:spacing w:val="4"/>
          <w:sz w:val="22"/>
          <w:szCs w:val="22"/>
        </w:rPr>
        <w:t>y</w:t>
      </w:r>
      <w:r w:rsidRPr="00DC6ABC">
        <w:rPr>
          <w:rFonts w:ascii="Lato" w:hAnsi="Lato" w:cs="Arial"/>
          <w:iCs/>
          <w:spacing w:val="4"/>
          <w:sz w:val="22"/>
          <w:szCs w:val="22"/>
        </w:rPr>
        <w:t xml:space="preserve"> nr </w:t>
      </w:r>
      <w:r w:rsidRPr="00DC6ABC">
        <w:rPr>
          <w:rFonts w:ascii="Lato" w:hAnsi="Lato" w:cs="Arial"/>
          <w:spacing w:val="4"/>
          <w:sz w:val="22"/>
          <w:szCs w:val="22"/>
        </w:rPr>
        <w:t xml:space="preserve">01_z rysunku nr 01, nr 00_z rysunku nr 02, nr 10_z rysunku nr 02, </w:t>
      </w:r>
      <w:r w:rsidR="000D5348">
        <w:rPr>
          <w:rFonts w:ascii="Lato" w:hAnsi="Lato" w:cs="Arial"/>
          <w:spacing w:val="4"/>
          <w:sz w:val="22"/>
          <w:szCs w:val="22"/>
        </w:rPr>
        <w:br/>
      </w:r>
      <w:r w:rsidRPr="00DC6ABC">
        <w:rPr>
          <w:rFonts w:ascii="Lato" w:hAnsi="Lato" w:cs="Arial"/>
          <w:spacing w:val="4"/>
          <w:sz w:val="22"/>
          <w:szCs w:val="22"/>
        </w:rPr>
        <w:t>nr 01_z rysunku nr 03 tomu 6.1 Projektu architektoniczno-budowlanego,</w:t>
      </w:r>
    </w:p>
    <w:p w14:paraId="2D1AB525" w14:textId="61BE71DF"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stron</w:t>
      </w:r>
      <w:r w:rsidR="00831C99" w:rsidRPr="00DC6ABC">
        <w:rPr>
          <w:rFonts w:ascii="Lato" w:hAnsi="Lato" w:cs="Arial"/>
          <w:iCs/>
          <w:spacing w:val="4"/>
          <w:sz w:val="22"/>
          <w:szCs w:val="22"/>
        </w:rPr>
        <w:t>y</w:t>
      </w:r>
      <w:r w:rsidRPr="00DC6ABC">
        <w:rPr>
          <w:rFonts w:ascii="Lato" w:hAnsi="Lato" w:cs="Arial"/>
          <w:iCs/>
          <w:spacing w:val="4"/>
          <w:sz w:val="22"/>
          <w:szCs w:val="22"/>
        </w:rPr>
        <w:t xml:space="preserve"> nr </w:t>
      </w:r>
      <w:r w:rsidRPr="00DC6ABC">
        <w:rPr>
          <w:rFonts w:ascii="Lato" w:hAnsi="Lato" w:cs="Arial"/>
          <w:spacing w:val="4"/>
          <w:sz w:val="22"/>
          <w:szCs w:val="22"/>
        </w:rPr>
        <w:t>8 tomu 6.2 Projektu architektoniczno-budowlanego,</w:t>
      </w:r>
    </w:p>
    <w:p w14:paraId="74A4065C" w14:textId="18C8546A"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arkusz</w:t>
      </w:r>
      <w:r w:rsidR="00831C99" w:rsidRPr="00DC6ABC">
        <w:rPr>
          <w:rFonts w:ascii="Lato" w:hAnsi="Lato" w:cs="Arial"/>
          <w:iCs/>
          <w:spacing w:val="4"/>
          <w:sz w:val="22"/>
          <w:szCs w:val="22"/>
        </w:rPr>
        <w:t>y</w:t>
      </w:r>
      <w:r w:rsidRPr="00DC6ABC">
        <w:rPr>
          <w:rFonts w:ascii="Lato" w:hAnsi="Lato" w:cs="Arial"/>
          <w:iCs/>
          <w:spacing w:val="4"/>
          <w:sz w:val="22"/>
          <w:szCs w:val="22"/>
        </w:rPr>
        <w:t xml:space="preserve"> nr </w:t>
      </w:r>
      <w:r w:rsidRPr="00DC6ABC">
        <w:rPr>
          <w:rFonts w:ascii="Lato" w:hAnsi="Lato" w:cs="Arial"/>
          <w:spacing w:val="4"/>
          <w:sz w:val="22"/>
          <w:szCs w:val="22"/>
        </w:rPr>
        <w:t>01_z rysunku nr 01, nr 00_z rysunku nr 02, nr 10b_z rysunku nr 02 tomu 6.2 Projektu architektoniczno-budowlanego,</w:t>
      </w:r>
    </w:p>
    <w:p w14:paraId="5394E0EC" w14:textId="39D2AC4A"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 xml:space="preserve">stron nr </w:t>
      </w:r>
      <w:r w:rsidRPr="00DC6ABC">
        <w:rPr>
          <w:rFonts w:ascii="Lato" w:hAnsi="Lato" w:cs="Arial"/>
          <w:spacing w:val="4"/>
          <w:sz w:val="22"/>
          <w:szCs w:val="22"/>
        </w:rPr>
        <w:t>3/7 i 4/7 tomu 7 Projektu architektoniczno-budowlanego,</w:t>
      </w:r>
    </w:p>
    <w:p w14:paraId="11858DFC" w14:textId="5D9B7387"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arkusz</w:t>
      </w:r>
      <w:r w:rsidR="00831C99" w:rsidRPr="00DC6ABC">
        <w:rPr>
          <w:rFonts w:ascii="Lato" w:hAnsi="Lato" w:cs="Arial"/>
          <w:iCs/>
          <w:spacing w:val="4"/>
          <w:sz w:val="22"/>
          <w:szCs w:val="22"/>
        </w:rPr>
        <w:t>y</w:t>
      </w:r>
      <w:r w:rsidRPr="00DC6ABC">
        <w:rPr>
          <w:rFonts w:ascii="Lato" w:hAnsi="Lato" w:cs="Arial"/>
          <w:iCs/>
          <w:spacing w:val="4"/>
          <w:sz w:val="22"/>
          <w:szCs w:val="22"/>
        </w:rPr>
        <w:t xml:space="preserve"> nr </w:t>
      </w:r>
      <w:r w:rsidRPr="00DC6ABC">
        <w:rPr>
          <w:rFonts w:ascii="Lato" w:hAnsi="Lato" w:cs="Arial"/>
          <w:spacing w:val="4"/>
          <w:sz w:val="22"/>
          <w:szCs w:val="22"/>
        </w:rPr>
        <w:t>01_z rysunku nr 01, nr 00_z rysunku nr 02, nr 10_z, 10a_z, 10b_z, 11_z, 12_z rysunku nr 02, nr 04_z rysunku nr 03 tomu 7 Projektu architektoniczno-budowlanego,</w:t>
      </w:r>
    </w:p>
    <w:p w14:paraId="4BA4C4A1" w14:textId="70754F62"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 xml:space="preserve">stron nr </w:t>
      </w:r>
      <w:r w:rsidRPr="00DC6ABC">
        <w:rPr>
          <w:rFonts w:ascii="Lato" w:hAnsi="Lato" w:cs="Arial"/>
          <w:spacing w:val="4"/>
          <w:sz w:val="22"/>
          <w:szCs w:val="22"/>
        </w:rPr>
        <w:t>2, 4 i 12 tomu 8.1 Projektu architektoniczno-budowlanego,</w:t>
      </w:r>
    </w:p>
    <w:p w14:paraId="0B18244A" w14:textId="631EDD1D"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arkusz</w:t>
      </w:r>
      <w:r w:rsidR="00831C99" w:rsidRPr="00DC6ABC">
        <w:rPr>
          <w:rFonts w:ascii="Lato" w:hAnsi="Lato" w:cs="Arial"/>
          <w:iCs/>
          <w:spacing w:val="4"/>
          <w:sz w:val="22"/>
          <w:szCs w:val="22"/>
        </w:rPr>
        <w:t>y</w:t>
      </w:r>
      <w:r w:rsidRPr="00DC6ABC">
        <w:rPr>
          <w:rFonts w:ascii="Lato" w:hAnsi="Lato" w:cs="Arial"/>
          <w:iCs/>
          <w:spacing w:val="4"/>
          <w:sz w:val="22"/>
          <w:szCs w:val="22"/>
        </w:rPr>
        <w:t xml:space="preserve"> nr </w:t>
      </w:r>
      <w:r w:rsidRPr="00DC6ABC">
        <w:rPr>
          <w:rFonts w:ascii="Lato" w:hAnsi="Lato" w:cs="Arial"/>
          <w:spacing w:val="4"/>
          <w:sz w:val="22"/>
          <w:szCs w:val="22"/>
        </w:rPr>
        <w:t>01_z i 02_z rysunku nr 100, nr 1_z, 10_z, 10a_z, 11_z rysunku nr 200 tomu 8.1 Projektu architektoniczno-budowlanego,</w:t>
      </w:r>
    </w:p>
    <w:p w14:paraId="3834EF85" w14:textId="015273B3"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 xml:space="preserve">stron nr </w:t>
      </w:r>
      <w:r w:rsidRPr="00DC6ABC">
        <w:rPr>
          <w:rFonts w:ascii="Lato" w:hAnsi="Lato" w:cs="Arial"/>
          <w:spacing w:val="4"/>
          <w:sz w:val="22"/>
          <w:szCs w:val="22"/>
        </w:rPr>
        <w:t>8, 11, 12, 13 tomu 8.2 Projektu architektoniczno-budowlanego,</w:t>
      </w:r>
    </w:p>
    <w:p w14:paraId="61D5837A" w14:textId="58F8FA10"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lastRenderedPageBreak/>
        <w:t>arkusz</w:t>
      </w:r>
      <w:r w:rsidR="00831C99" w:rsidRPr="00DC6ABC">
        <w:rPr>
          <w:rFonts w:ascii="Lato" w:hAnsi="Lato" w:cs="Arial"/>
          <w:iCs/>
          <w:spacing w:val="4"/>
          <w:sz w:val="22"/>
          <w:szCs w:val="22"/>
        </w:rPr>
        <w:t>y</w:t>
      </w:r>
      <w:r w:rsidRPr="00DC6ABC">
        <w:rPr>
          <w:rFonts w:ascii="Lato" w:hAnsi="Lato" w:cs="Arial"/>
          <w:iCs/>
          <w:spacing w:val="4"/>
          <w:sz w:val="22"/>
          <w:szCs w:val="22"/>
        </w:rPr>
        <w:t xml:space="preserve"> nr </w:t>
      </w:r>
      <w:r w:rsidRPr="00DC6ABC">
        <w:rPr>
          <w:rFonts w:ascii="Lato" w:hAnsi="Lato" w:cs="Arial"/>
          <w:spacing w:val="4"/>
          <w:sz w:val="22"/>
          <w:szCs w:val="22"/>
        </w:rPr>
        <w:t>01_z rysunku nr 100 i nr 01_z rysunku nr 200 tomu 8.2 Projektu architektoniczno-budowlanego,</w:t>
      </w:r>
    </w:p>
    <w:p w14:paraId="5721C812" w14:textId="642C811D"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stron</w:t>
      </w:r>
      <w:r w:rsidR="00831C99" w:rsidRPr="00DC6ABC">
        <w:rPr>
          <w:rFonts w:ascii="Lato" w:hAnsi="Lato" w:cs="Arial"/>
          <w:iCs/>
          <w:spacing w:val="4"/>
          <w:sz w:val="22"/>
          <w:szCs w:val="22"/>
        </w:rPr>
        <w:t>y</w:t>
      </w:r>
      <w:r w:rsidRPr="00DC6ABC">
        <w:rPr>
          <w:rFonts w:ascii="Lato" w:hAnsi="Lato" w:cs="Arial"/>
          <w:iCs/>
          <w:spacing w:val="4"/>
          <w:sz w:val="22"/>
          <w:szCs w:val="22"/>
        </w:rPr>
        <w:t xml:space="preserve"> nr </w:t>
      </w:r>
      <w:r w:rsidRPr="00DC6ABC">
        <w:rPr>
          <w:rFonts w:ascii="Lato" w:hAnsi="Lato" w:cs="Arial"/>
          <w:spacing w:val="4"/>
          <w:sz w:val="22"/>
          <w:szCs w:val="22"/>
        </w:rPr>
        <w:t>2 tomu 8.3 Projektu architektoniczno-budowlanego,</w:t>
      </w:r>
    </w:p>
    <w:p w14:paraId="460531D5" w14:textId="40512213"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arkusz</w:t>
      </w:r>
      <w:r w:rsidR="00831C99" w:rsidRPr="00DC6ABC">
        <w:rPr>
          <w:rFonts w:ascii="Lato" w:hAnsi="Lato" w:cs="Arial"/>
          <w:iCs/>
          <w:spacing w:val="4"/>
          <w:sz w:val="22"/>
          <w:szCs w:val="22"/>
        </w:rPr>
        <w:t>y</w:t>
      </w:r>
      <w:r w:rsidRPr="00DC6ABC">
        <w:rPr>
          <w:rFonts w:ascii="Lato" w:hAnsi="Lato" w:cs="Arial"/>
          <w:iCs/>
          <w:spacing w:val="4"/>
          <w:sz w:val="22"/>
          <w:szCs w:val="22"/>
        </w:rPr>
        <w:t xml:space="preserve"> nr </w:t>
      </w:r>
      <w:r w:rsidRPr="00DC6ABC">
        <w:rPr>
          <w:rFonts w:ascii="Lato" w:hAnsi="Lato" w:cs="Arial"/>
          <w:spacing w:val="4"/>
          <w:sz w:val="22"/>
          <w:szCs w:val="22"/>
        </w:rPr>
        <w:t>01_z rysunku nr 100 i nr 05_z, 06_z, 07_z, 08_z rysunku nr 200 tomu 8.3 Projektu architektoniczno-budowlanego,</w:t>
      </w:r>
    </w:p>
    <w:p w14:paraId="5055834E" w14:textId="487F8D12"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arkusz</w:t>
      </w:r>
      <w:r w:rsidR="00831C99" w:rsidRPr="00DC6ABC">
        <w:rPr>
          <w:rFonts w:ascii="Lato" w:hAnsi="Lato" w:cs="Arial"/>
          <w:iCs/>
          <w:spacing w:val="4"/>
          <w:sz w:val="22"/>
          <w:szCs w:val="22"/>
        </w:rPr>
        <w:t>y</w:t>
      </w:r>
      <w:r w:rsidRPr="00DC6ABC">
        <w:rPr>
          <w:rFonts w:ascii="Lato" w:hAnsi="Lato" w:cs="Arial"/>
          <w:iCs/>
          <w:spacing w:val="4"/>
          <w:sz w:val="22"/>
          <w:szCs w:val="22"/>
        </w:rPr>
        <w:t xml:space="preserve"> nr </w:t>
      </w:r>
      <w:r w:rsidRPr="00DC6ABC">
        <w:rPr>
          <w:rFonts w:ascii="Lato" w:hAnsi="Lato" w:cs="Arial"/>
          <w:spacing w:val="4"/>
          <w:sz w:val="22"/>
          <w:szCs w:val="22"/>
        </w:rPr>
        <w:t>01_z rysunku 01, nr 00_z rysunku nr 02, nr 01_z, 03_z, 04_z, 06_z, 10_z, 10a_z, 11_z, 12_z rysunku nr 02 tomu 9.1 Projektu architektoniczno-budowlanego,</w:t>
      </w:r>
    </w:p>
    <w:p w14:paraId="7B9B39C0" w14:textId="1670A310"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stron</w:t>
      </w:r>
      <w:r w:rsidR="00831C99" w:rsidRPr="00DC6ABC">
        <w:rPr>
          <w:rFonts w:ascii="Lato" w:hAnsi="Lato" w:cs="Arial"/>
          <w:iCs/>
          <w:spacing w:val="4"/>
          <w:sz w:val="22"/>
          <w:szCs w:val="22"/>
        </w:rPr>
        <w:t>y</w:t>
      </w:r>
      <w:r w:rsidRPr="00DC6ABC">
        <w:rPr>
          <w:rFonts w:ascii="Lato" w:hAnsi="Lato" w:cs="Arial"/>
          <w:iCs/>
          <w:spacing w:val="4"/>
          <w:sz w:val="22"/>
          <w:szCs w:val="22"/>
        </w:rPr>
        <w:t xml:space="preserve"> nr </w:t>
      </w:r>
      <w:r w:rsidRPr="00DC6ABC">
        <w:rPr>
          <w:rFonts w:ascii="Lato" w:eastAsia="Segoe UI Symbol" w:hAnsi="Lato" w:cs="Arial"/>
          <w:spacing w:val="4"/>
          <w:sz w:val="22"/>
          <w:szCs w:val="22"/>
        </w:rPr>
        <w:t xml:space="preserve">5 </w:t>
      </w:r>
      <w:r w:rsidRPr="00DC6ABC">
        <w:rPr>
          <w:rFonts w:ascii="Lato" w:hAnsi="Lato" w:cs="Arial"/>
          <w:spacing w:val="4"/>
          <w:sz w:val="22"/>
          <w:szCs w:val="22"/>
        </w:rPr>
        <w:t>tomu 9.2 Projektu architektoniczno-budowlanego,</w:t>
      </w:r>
    </w:p>
    <w:p w14:paraId="0D03629B" w14:textId="3CDA2C2C"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arkusz</w:t>
      </w:r>
      <w:r w:rsidR="00831C99" w:rsidRPr="00DC6ABC">
        <w:rPr>
          <w:rFonts w:ascii="Lato" w:hAnsi="Lato" w:cs="Arial"/>
          <w:iCs/>
          <w:spacing w:val="4"/>
          <w:sz w:val="22"/>
          <w:szCs w:val="22"/>
        </w:rPr>
        <w:t>y</w:t>
      </w:r>
      <w:r w:rsidRPr="00DC6ABC">
        <w:rPr>
          <w:rFonts w:ascii="Lato" w:hAnsi="Lato" w:cs="Arial"/>
          <w:iCs/>
          <w:spacing w:val="4"/>
          <w:sz w:val="22"/>
          <w:szCs w:val="22"/>
        </w:rPr>
        <w:t xml:space="preserve"> nr </w:t>
      </w:r>
      <w:r w:rsidRPr="00DC6ABC">
        <w:rPr>
          <w:rFonts w:ascii="Lato" w:hAnsi="Lato" w:cs="Arial"/>
          <w:spacing w:val="4"/>
          <w:sz w:val="22"/>
          <w:szCs w:val="22"/>
        </w:rPr>
        <w:t>01_z rysunku 01, nr 00_z rysunku nr 02, nr 01_z, 03_z, 04_z, 07_z, 08_z, 09_z, 10_z rysunku nr 02 tomu 9.2 Projektu architektoniczno-budowlanego,</w:t>
      </w:r>
    </w:p>
    <w:p w14:paraId="55EA7E7E" w14:textId="1A5E50DF"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stron</w:t>
      </w:r>
      <w:r w:rsidR="00831C99" w:rsidRPr="00DC6ABC">
        <w:rPr>
          <w:rFonts w:ascii="Lato" w:hAnsi="Lato" w:cs="Arial"/>
          <w:iCs/>
          <w:spacing w:val="4"/>
          <w:sz w:val="22"/>
          <w:szCs w:val="22"/>
        </w:rPr>
        <w:t>y</w:t>
      </w:r>
      <w:r w:rsidRPr="00DC6ABC">
        <w:rPr>
          <w:rFonts w:ascii="Lato" w:hAnsi="Lato" w:cs="Arial"/>
          <w:iCs/>
          <w:spacing w:val="4"/>
          <w:sz w:val="22"/>
          <w:szCs w:val="22"/>
        </w:rPr>
        <w:t xml:space="preserve"> nr </w:t>
      </w:r>
      <w:r w:rsidRPr="00DC6ABC">
        <w:rPr>
          <w:rFonts w:ascii="Lato" w:eastAsia="Segoe UI Symbol" w:hAnsi="Lato" w:cs="Arial"/>
          <w:spacing w:val="4"/>
          <w:sz w:val="22"/>
          <w:szCs w:val="22"/>
        </w:rPr>
        <w:t xml:space="preserve">2 </w:t>
      </w:r>
      <w:r w:rsidRPr="00DC6ABC">
        <w:rPr>
          <w:rFonts w:ascii="Lato" w:hAnsi="Lato" w:cs="Arial"/>
          <w:spacing w:val="4"/>
          <w:sz w:val="22"/>
          <w:szCs w:val="22"/>
        </w:rPr>
        <w:t>tomu 10 – Zeszyt 1 Projektu architektoniczno-budowlanego,</w:t>
      </w:r>
    </w:p>
    <w:p w14:paraId="20038BBB" w14:textId="43D22A8D"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arkusz</w:t>
      </w:r>
      <w:r w:rsidR="00831C99" w:rsidRPr="00DC6ABC">
        <w:rPr>
          <w:rFonts w:ascii="Lato" w:hAnsi="Lato" w:cs="Arial"/>
          <w:iCs/>
          <w:spacing w:val="4"/>
          <w:sz w:val="22"/>
          <w:szCs w:val="22"/>
        </w:rPr>
        <w:t>y</w:t>
      </w:r>
      <w:r w:rsidRPr="00DC6ABC">
        <w:rPr>
          <w:rFonts w:ascii="Lato" w:hAnsi="Lato" w:cs="Arial"/>
          <w:iCs/>
          <w:spacing w:val="4"/>
          <w:sz w:val="22"/>
          <w:szCs w:val="22"/>
        </w:rPr>
        <w:t xml:space="preserve"> nr </w:t>
      </w:r>
      <w:r w:rsidRPr="00DC6ABC">
        <w:rPr>
          <w:rFonts w:ascii="Lato" w:hAnsi="Lato" w:cs="Arial"/>
          <w:spacing w:val="4"/>
          <w:sz w:val="22"/>
          <w:szCs w:val="22"/>
        </w:rPr>
        <w:t>01_z rysunku nr 01, nr 00_z rysunku nr 02, nr 01_z, 01a_z, 06_z rysunku nr 02 tomu 10 – Zeszyt 1 Projektu architektoniczno-budowlanego,</w:t>
      </w:r>
    </w:p>
    <w:p w14:paraId="43144440" w14:textId="5D12EA58"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arkusz</w:t>
      </w:r>
      <w:r w:rsidR="00831C99" w:rsidRPr="00DC6ABC">
        <w:rPr>
          <w:rFonts w:ascii="Lato" w:hAnsi="Lato" w:cs="Arial"/>
          <w:iCs/>
          <w:spacing w:val="4"/>
          <w:sz w:val="22"/>
          <w:szCs w:val="22"/>
        </w:rPr>
        <w:t>y</w:t>
      </w:r>
      <w:r w:rsidRPr="00DC6ABC">
        <w:rPr>
          <w:rFonts w:ascii="Lato" w:hAnsi="Lato" w:cs="Arial"/>
          <w:iCs/>
          <w:spacing w:val="4"/>
          <w:sz w:val="22"/>
          <w:szCs w:val="22"/>
        </w:rPr>
        <w:t xml:space="preserve"> nr </w:t>
      </w:r>
      <w:r w:rsidRPr="00DC6ABC">
        <w:rPr>
          <w:rFonts w:ascii="Lato" w:hAnsi="Lato" w:cs="Arial"/>
          <w:spacing w:val="4"/>
          <w:sz w:val="22"/>
          <w:szCs w:val="22"/>
        </w:rPr>
        <w:t>10_z, 11_z, 12_z rysunku nr 02 tomu 10 – Zeszyt 2 Projektu architektoniczno-budowlanego,</w:t>
      </w:r>
    </w:p>
    <w:p w14:paraId="7B8B1161" w14:textId="73FCDA10"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 xml:space="preserve">stron nr </w:t>
      </w:r>
      <w:r w:rsidRPr="00DC6ABC">
        <w:rPr>
          <w:rFonts w:ascii="Lato" w:eastAsia="Segoe UI Symbol" w:hAnsi="Lato" w:cs="Arial"/>
          <w:spacing w:val="4"/>
          <w:sz w:val="22"/>
          <w:szCs w:val="22"/>
        </w:rPr>
        <w:t xml:space="preserve">6, 10, 11 </w:t>
      </w:r>
      <w:r w:rsidRPr="00DC6ABC">
        <w:rPr>
          <w:rFonts w:ascii="Lato" w:hAnsi="Lato" w:cs="Arial"/>
          <w:spacing w:val="4"/>
          <w:sz w:val="22"/>
          <w:szCs w:val="22"/>
        </w:rPr>
        <w:t>tomu 11.1 Część opisowa Projektu architektoniczno-budowlanego,</w:t>
      </w:r>
    </w:p>
    <w:p w14:paraId="2126B70B" w14:textId="6F581C07"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arkusz</w:t>
      </w:r>
      <w:r w:rsidR="00831C99" w:rsidRPr="00DC6ABC">
        <w:rPr>
          <w:rFonts w:ascii="Lato" w:hAnsi="Lato" w:cs="Arial"/>
          <w:iCs/>
          <w:spacing w:val="4"/>
          <w:sz w:val="22"/>
          <w:szCs w:val="22"/>
        </w:rPr>
        <w:t>y</w:t>
      </w:r>
      <w:r w:rsidRPr="00DC6ABC">
        <w:rPr>
          <w:rFonts w:ascii="Lato" w:hAnsi="Lato" w:cs="Arial"/>
          <w:iCs/>
          <w:spacing w:val="4"/>
          <w:sz w:val="22"/>
          <w:szCs w:val="22"/>
        </w:rPr>
        <w:t xml:space="preserve"> nr </w:t>
      </w:r>
      <w:r w:rsidRPr="00DC6ABC">
        <w:rPr>
          <w:rFonts w:ascii="Lato" w:hAnsi="Lato" w:cs="Arial"/>
          <w:spacing w:val="4"/>
          <w:sz w:val="22"/>
          <w:szCs w:val="22"/>
        </w:rPr>
        <w:t xml:space="preserve">01, 10_zm, 10a_zm, 11_zm, 12_zm rysunku nr 01 tomu 11.2 Część rysunkowa Projektu architektoniczno-budowlanego, </w:t>
      </w:r>
    </w:p>
    <w:p w14:paraId="6548DDC3" w14:textId="0D1C20BA"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stron</w:t>
      </w:r>
      <w:r w:rsidR="00831C99" w:rsidRPr="00DC6ABC">
        <w:rPr>
          <w:rFonts w:ascii="Lato" w:hAnsi="Lato" w:cs="Arial"/>
          <w:iCs/>
          <w:spacing w:val="4"/>
          <w:sz w:val="22"/>
          <w:szCs w:val="22"/>
        </w:rPr>
        <w:t>y</w:t>
      </w:r>
      <w:r w:rsidRPr="00DC6ABC">
        <w:rPr>
          <w:rFonts w:ascii="Lato" w:hAnsi="Lato" w:cs="Arial"/>
          <w:iCs/>
          <w:spacing w:val="4"/>
          <w:sz w:val="22"/>
          <w:szCs w:val="22"/>
        </w:rPr>
        <w:t xml:space="preserve"> nr </w:t>
      </w:r>
      <w:r w:rsidRPr="00DC6ABC">
        <w:rPr>
          <w:rFonts w:ascii="Lato" w:eastAsia="Segoe UI Symbol" w:hAnsi="Lato" w:cs="Arial"/>
          <w:spacing w:val="4"/>
          <w:sz w:val="22"/>
          <w:szCs w:val="22"/>
        </w:rPr>
        <w:t xml:space="preserve">11 </w:t>
      </w:r>
      <w:r w:rsidRPr="00DC6ABC">
        <w:rPr>
          <w:rFonts w:ascii="Lato" w:hAnsi="Lato" w:cs="Arial"/>
          <w:spacing w:val="4"/>
          <w:sz w:val="22"/>
          <w:szCs w:val="22"/>
        </w:rPr>
        <w:t>tomu 12.1 Projektu architektoniczno-budowlanego,</w:t>
      </w:r>
    </w:p>
    <w:p w14:paraId="37706798" w14:textId="6F920B2A"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arkusz</w:t>
      </w:r>
      <w:r w:rsidR="00831C99" w:rsidRPr="00DC6ABC">
        <w:rPr>
          <w:rFonts w:ascii="Lato" w:hAnsi="Lato" w:cs="Arial"/>
          <w:iCs/>
          <w:spacing w:val="4"/>
          <w:sz w:val="22"/>
          <w:szCs w:val="22"/>
        </w:rPr>
        <w:t>a</w:t>
      </w:r>
      <w:r w:rsidRPr="00DC6ABC">
        <w:rPr>
          <w:rFonts w:ascii="Lato" w:hAnsi="Lato" w:cs="Arial"/>
          <w:iCs/>
          <w:spacing w:val="4"/>
          <w:sz w:val="22"/>
          <w:szCs w:val="22"/>
        </w:rPr>
        <w:t xml:space="preserve"> </w:t>
      </w:r>
      <w:r w:rsidRPr="00DC6ABC">
        <w:rPr>
          <w:rFonts w:ascii="Lato" w:hAnsi="Lato" w:cs="Arial"/>
          <w:spacing w:val="4"/>
          <w:sz w:val="22"/>
          <w:szCs w:val="22"/>
        </w:rPr>
        <w:t xml:space="preserve">nr 01_zm rysunku nr 01 tomu 12.1 Projektu architektoniczno-budowlanego, </w:t>
      </w:r>
    </w:p>
    <w:p w14:paraId="6E42FF51" w14:textId="6C324376"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 xml:space="preserve">stron nr </w:t>
      </w:r>
      <w:r w:rsidRPr="00DC6ABC">
        <w:rPr>
          <w:rFonts w:ascii="Lato" w:hAnsi="Lato" w:cs="Arial"/>
          <w:bCs/>
          <w:spacing w:val="4"/>
          <w:sz w:val="22"/>
          <w:szCs w:val="22"/>
        </w:rPr>
        <w:t xml:space="preserve">2/2 i 9 </w:t>
      </w:r>
      <w:r w:rsidRPr="00DC6ABC">
        <w:rPr>
          <w:rFonts w:ascii="Lato" w:hAnsi="Lato" w:cs="Arial"/>
          <w:spacing w:val="4"/>
          <w:sz w:val="22"/>
          <w:szCs w:val="22"/>
        </w:rPr>
        <w:t>tomu 12.2 Projektu architektoniczno-budowlanego,</w:t>
      </w:r>
    </w:p>
    <w:p w14:paraId="1B49C31C" w14:textId="0BFAB64C"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 xml:space="preserve">stron nr </w:t>
      </w:r>
      <w:r w:rsidRPr="00DC6ABC">
        <w:rPr>
          <w:rFonts w:ascii="Lato" w:hAnsi="Lato" w:cs="Arial"/>
          <w:bCs/>
          <w:spacing w:val="4"/>
          <w:sz w:val="22"/>
          <w:szCs w:val="22"/>
        </w:rPr>
        <w:t>1</w:t>
      </w:r>
      <w:r w:rsidRPr="00DC6ABC">
        <w:rPr>
          <w:rFonts w:ascii="Lato" w:hAnsi="Lato" w:cs="Arial"/>
          <w:spacing w:val="4"/>
          <w:sz w:val="22"/>
          <w:szCs w:val="22"/>
        </w:rPr>
        <w:t>, 3-6, 10-16, 21-28 tomu 13.1.1 Projektu architektoniczno-budowlanego,</w:t>
      </w:r>
    </w:p>
    <w:p w14:paraId="77CEC63C" w14:textId="1C82C972"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arkusz</w:t>
      </w:r>
      <w:r w:rsidR="00831C99" w:rsidRPr="00DC6ABC">
        <w:rPr>
          <w:rFonts w:ascii="Lato" w:hAnsi="Lato" w:cs="Arial"/>
          <w:iCs/>
          <w:spacing w:val="4"/>
          <w:sz w:val="22"/>
          <w:szCs w:val="22"/>
        </w:rPr>
        <w:t>y</w:t>
      </w:r>
      <w:r w:rsidRPr="00DC6ABC">
        <w:rPr>
          <w:rFonts w:ascii="Lato" w:hAnsi="Lato" w:cs="Arial"/>
          <w:iCs/>
          <w:spacing w:val="4"/>
          <w:sz w:val="22"/>
          <w:szCs w:val="22"/>
        </w:rPr>
        <w:t xml:space="preserve"> </w:t>
      </w:r>
      <w:r w:rsidRPr="00DC6ABC">
        <w:rPr>
          <w:rFonts w:ascii="Lato" w:hAnsi="Lato" w:cs="Arial"/>
          <w:spacing w:val="4"/>
          <w:sz w:val="22"/>
          <w:szCs w:val="22"/>
        </w:rPr>
        <w:t xml:space="preserve">nr 5.2.12, 5.2.15, 5.2.16 zał. nr 5.2 mapy dokumentacyjnej tomu 13.1.1 Projektu architektoniczno-budowlanego, </w:t>
      </w:r>
    </w:p>
    <w:p w14:paraId="5297ED6C" w14:textId="4B99D4E9" w:rsidR="008C60C6" w:rsidRPr="00DC6ABC" w:rsidRDefault="008C60C6" w:rsidP="00DC6ABC">
      <w:pPr>
        <w:pStyle w:val="Akapitzlist"/>
        <w:numPr>
          <w:ilvl w:val="0"/>
          <w:numId w:val="23"/>
        </w:numPr>
        <w:tabs>
          <w:tab w:val="left" w:pos="0"/>
          <w:tab w:val="num" w:pos="426"/>
        </w:tabs>
        <w:spacing w:line="240" w:lineRule="exact"/>
        <w:jc w:val="both"/>
        <w:rPr>
          <w:rFonts w:ascii="Lato" w:hAnsi="Lato" w:cs="Arial"/>
          <w:b/>
          <w:color w:val="000000"/>
          <w:spacing w:val="4"/>
          <w:kern w:val="2"/>
          <w:sz w:val="22"/>
          <w:szCs w:val="22"/>
          <w:u w:val="single"/>
        </w:rPr>
      </w:pPr>
      <w:r w:rsidRPr="00DC6ABC">
        <w:rPr>
          <w:rFonts w:ascii="Lato" w:hAnsi="Lato" w:cs="Arial"/>
          <w:iCs/>
          <w:spacing w:val="4"/>
          <w:sz w:val="22"/>
          <w:szCs w:val="22"/>
        </w:rPr>
        <w:t xml:space="preserve">stron nr </w:t>
      </w:r>
      <w:r w:rsidRPr="00DC6ABC">
        <w:rPr>
          <w:rFonts w:ascii="Lato" w:hAnsi="Lato" w:cs="Arial"/>
          <w:bCs/>
          <w:spacing w:val="4"/>
          <w:sz w:val="22"/>
          <w:szCs w:val="22"/>
        </w:rPr>
        <w:t xml:space="preserve">2-7 </w:t>
      </w:r>
      <w:r w:rsidRPr="00DC6ABC">
        <w:rPr>
          <w:rFonts w:ascii="Lato" w:hAnsi="Lato" w:cs="Arial"/>
          <w:spacing w:val="4"/>
          <w:sz w:val="22"/>
          <w:szCs w:val="22"/>
        </w:rPr>
        <w:t>tomu 13.1.2 – Zeszyt 1 Projektu architektoniczno-budowlanego,</w:t>
      </w:r>
    </w:p>
    <w:p w14:paraId="297C2B5E" w14:textId="2B645427" w:rsidR="008C60C6" w:rsidRPr="00DC6ABC" w:rsidRDefault="008C60C6" w:rsidP="00DC6ABC">
      <w:pPr>
        <w:pStyle w:val="Akapitzlist"/>
        <w:numPr>
          <w:ilvl w:val="0"/>
          <w:numId w:val="23"/>
        </w:numPr>
        <w:tabs>
          <w:tab w:val="left" w:pos="0"/>
          <w:tab w:val="num" w:pos="426"/>
        </w:tabs>
        <w:spacing w:line="240" w:lineRule="exact"/>
        <w:jc w:val="both"/>
        <w:rPr>
          <w:rFonts w:ascii="Lato" w:hAnsi="Lato" w:cs="Arial"/>
          <w:b/>
          <w:color w:val="000000"/>
          <w:spacing w:val="4"/>
          <w:kern w:val="2"/>
          <w:sz w:val="22"/>
          <w:szCs w:val="22"/>
          <w:u w:val="single"/>
        </w:rPr>
      </w:pPr>
      <w:r w:rsidRPr="00DC6ABC">
        <w:rPr>
          <w:rFonts w:ascii="Lato" w:hAnsi="Lato" w:cs="Arial"/>
          <w:iCs/>
          <w:spacing w:val="4"/>
          <w:sz w:val="22"/>
          <w:szCs w:val="22"/>
        </w:rPr>
        <w:t xml:space="preserve">stron nr </w:t>
      </w:r>
      <w:r w:rsidRPr="00DC6ABC">
        <w:rPr>
          <w:rFonts w:ascii="Lato" w:hAnsi="Lato" w:cs="Arial"/>
          <w:bCs/>
          <w:spacing w:val="4"/>
          <w:sz w:val="22"/>
          <w:szCs w:val="22"/>
        </w:rPr>
        <w:t xml:space="preserve">2-7 </w:t>
      </w:r>
      <w:r w:rsidRPr="00DC6ABC">
        <w:rPr>
          <w:rFonts w:ascii="Lato" w:hAnsi="Lato" w:cs="Arial"/>
          <w:spacing w:val="4"/>
          <w:sz w:val="22"/>
          <w:szCs w:val="22"/>
        </w:rPr>
        <w:t>tomu 13.1.2 – Zeszyt 2 Projektu architektoniczno-budowlanego,</w:t>
      </w:r>
    </w:p>
    <w:p w14:paraId="1B98748A" w14:textId="042DDD83" w:rsidR="008C60C6" w:rsidRPr="00DC6ABC" w:rsidRDefault="008C60C6" w:rsidP="00DC6ABC">
      <w:pPr>
        <w:pStyle w:val="Akapitzlist"/>
        <w:numPr>
          <w:ilvl w:val="0"/>
          <w:numId w:val="23"/>
        </w:numPr>
        <w:tabs>
          <w:tab w:val="left" w:pos="0"/>
          <w:tab w:val="num" w:pos="426"/>
        </w:tabs>
        <w:spacing w:line="240" w:lineRule="exact"/>
        <w:jc w:val="both"/>
        <w:rPr>
          <w:rFonts w:ascii="Lato" w:hAnsi="Lato" w:cs="Arial"/>
          <w:b/>
          <w:color w:val="000000"/>
          <w:spacing w:val="4"/>
          <w:kern w:val="2"/>
          <w:sz w:val="22"/>
          <w:szCs w:val="22"/>
          <w:u w:val="single"/>
        </w:rPr>
      </w:pPr>
      <w:r w:rsidRPr="00DC6ABC">
        <w:rPr>
          <w:rFonts w:ascii="Lato" w:hAnsi="Lato" w:cs="Arial"/>
          <w:iCs/>
          <w:spacing w:val="4"/>
          <w:sz w:val="22"/>
          <w:szCs w:val="22"/>
        </w:rPr>
        <w:t xml:space="preserve">stron nr </w:t>
      </w:r>
      <w:r w:rsidRPr="00DC6ABC">
        <w:rPr>
          <w:rFonts w:ascii="Lato" w:hAnsi="Lato" w:cs="Arial"/>
          <w:bCs/>
          <w:spacing w:val="4"/>
          <w:sz w:val="22"/>
          <w:szCs w:val="22"/>
        </w:rPr>
        <w:t xml:space="preserve">2-7 </w:t>
      </w:r>
      <w:r w:rsidRPr="00DC6ABC">
        <w:rPr>
          <w:rFonts w:ascii="Lato" w:hAnsi="Lato" w:cs="Arial"/>
          <w:spacing w:val="4"/>
          <w:sz w:val="22"/>
          <w:szCs w:val="22"/>
        </w:rPr>
        <w:t>tomu 13.1.2 – Zeszyt 3 Projektu architektoniczno-budowlanego,</w:t>
      </w:r>
    </w:p>
    <w:p w14:paraId="42BB9F3C" w14:textId="46A6A5BB" w:rsidR="008C60C6" w:rsidRPr="00DC6ABC" w:rsidRDefault="008C60C6" w:rsidP="00DC6ABC">
      <w:pPr>
        <w:pStyle w:val="Akapitzlist"/>
        <w:numPr>
          <w:ilvl w:val="0"/>
          <w:numId w:val="23"/>
        </w:numPr>
        <w:tabs>
          <w:tab w:val="left" w:pos="0"/>
          <w:tab w:val="num" w:pos="426"/>
        </w:tabs>
        <w:spacing w:line="240" w:lineRule="exact"/>
        <w:jc w:val="both"/>
        <w:rPr>
          <w:rFonts w:ascii="Lato" w:hAnsi="Lato" w:cs="Arial"/>
          <w:b/>
          <w:color w:val="000000"/>
          <w:spacing w:val="4"/>
          <w:kern w:val="2"/>
          <w:sz w:val="22"/>
          <w:szCs w:val="22"/>
          <w:u w:val="single"/>
        </w:rPr>
      </w:pPr>
      <w:r w:rsidRPr="00DC6ABC">
        <w:rPr>
          <w:rFonts w:ascii="Lato" w:hAnsi="Lato" w:cs="Arial"/>
          <w:iCs/>
          <w:spacing w:val="4"/>
          <w:sz w:val="22"/>
          <w:szCs w:val="22"/>
        </w:rPr>
        <w:t xml:space="preserve">stron nr </w:t>
      </w:r>
      <w:r w:rsidRPr="00DC6ABC">
        <w:rPr>
          <w:rFonts w:ascii="Lato" w:hAnsi="Lato" w:cs="Arial"/>
          <w:bCs/>
          <w:spacing w:val="4"/>
          <w:sz w:val="22"/>
          <w:szCs w:val="22"/>
        </w:rPr>
        <w:t xml:space="preserve">2-7 </w:t>
      </w:r>
      <w:r w:rsidRPr="00DC6ABC">
        <w:rPr>
          <w:rFonts w:ascii="Lato" w:hAnsi="Lato" w:cs="Arial"/>
          <w:spacing w:val="4"/>
          <w:sz w:val="22"/>
          <w:szCs w:val="22"/>
        </w:rPr>
        <w:t>tomu 13.1.3 Projektu architektoniczno-budowlanego,</w:t>
      </w:r>
    </w:p>
    <w:p w14:paraId="32D8971E" w14:textId="268984CF" w:rsidR="008C60C6" w:rsidRPr="00DC6ABC" w:rsidRDefault="008C60C6" w:rsidP="00DC6ABC">
      <w:pPr>
        <w:pStyle w:val="Akapitzlist"/>
        <w:numPr>
          <w:ilvl w:val="0"/>
          <w:numId w:val="23"/>
        </w:numPr>
        <w:tabs>
          <w:tab w:val="left" w:pos="0"/>
          <w:tab w:val="num" w:pos="426"/>
        </w:tabs>
        <w:spacing w:line="240" w:lineRule="exact"/>
        <w:jc w:val="both"/>
        <w:rPr>
          <w:rFonts w:ascii="Lato" w:hAnsi="Lato" w:cs="Arial"/>
          <w:b/>
          <w:color w:val="000000"/>
          <w:spacing w:val="4"/>
          <w:kern w:val="2"/>
          <w:sz w:val="22"/>
          <w:szCs w:val="22"/>
          <w:u w:val="single"/>
        </w:rPr>
      </w:pPr>
      <w:r w:rsidRPr="00DC6ABC">
        <w:rPr>
          <w:rFonts w:ascii="Lato" w:hAnsi="Lato" w:cs="Arial"/>
          <w:iCs/>
          <w:spacing w:val="4"/>
          <w:sz w:val="22"/>
          <w:szCs w:val="22"/>
        </w:rPr>
        <w:t xml:space="preserve">stron nr </w:t>
      </w:r>
      <w:r w:rsidRPr="00DC6ABC">
        <w:rPr>
          <w:rFonts w:ascii="Lato" w:hAnsi="Lato" w:cs="Arial"/>
          <w:spacing w:val="4"/>
          <w:sz w:val="22"/>
          <w:szCs w:val="22"/>
        </w:rPr>
        <w:t>2-7, 20-21 tomu 13.2 Część 1 Projektu architektoniczno-budowlanego,</w:t>
      </w:r>
    </w:p>
    <w:p w14:paraId="3A2A16F7" w14:textId="3FB36442" w:rsidR="008C60C6" w:rsidRPr="00DC6ABC" w:rsidRDefault="008C60C6" w:rsidP="00DC6ABC">
      <w:pPr>
        <w:pStyle w:val="Akapitzlist"/>
        <w:numPr>
          <w:ilvl w:val="0"/>
          <w:numId w:val="23"/>
        </w:numPr>
        <w:tabs>
          <w:tab w:val="left" w:pos="0"/>
          <w:tab w:val="num" w:pos="426"/>
        </w:tabs>
        <w:spacing w:line="240" w:lineRule="exact"/>
        <w:jc w:val="both"/>
        <w:rPr>
          <w:rFonts w:ascii="Lato" w:hAnsi="Lato" w:cs="Arial"/>
          <w:spacing w:val="4"/>
          <w:sz w:val="22"/>
          <w:szCs w:val="22"/>
        </w:rPr>
      </w:pPr>
      <w:r w:rsidRPr="00DC6ABC">
        <w:rPr>
          <w:rFonts w:ascii="Lato" w:hAnsi="Lato" w:cs="Arial"/>
          <w:iCs/>
          <w:spacing w:val="4"/>
          <w:sz w:val="22"/>
          <w:szCs w:val="22"/>
        </w:rPr>
        <w:t xml:space="preserve">stron nr </w:t>
      </w:r>
      <w:r w:rsidRPr="00DC6ABC">
        <w:rPr>
          <w:rFonts w:ascii="Lato" w:hAnsi="Lato" w:cs="Arial"/>
          <w:spacing w:val="4"/>
          <w:sz w:val="22"/>
          <w:szCs w:val="22"/>
        </w:rPr>
        <w:t>1, 3-6, 9-16, 20-22 tomu 13.3 – Zeszyt 1 Projektu architektoniczno-budowlanego,</w:t>
      </w:r>
    </w:p>
    <w:p w14:paraId="7BBFDCFD" w14:textId="711D8455"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arkusz</w:t>
      </w:r>
      <w:r w:rsidR="00831C99" w:rsidRPr="00DC6ABC">
        <w:rPr>
          <w:rFonts w:ascii="Lato" w:hAnsi="Lato" w:cs="Arial"/>
          <w:iCs/>
          <w:spacing w:val="4"/>
          <w:sz w:val="22"/>
          <w:szCs w:val="22"/>
        </w:rPr>
        <w:t>y</w:t>
      </w:r>
      <w:r w:rsidRPr="00DC6ABC">
        <w:rPr>
          <w:rFonts w:ascii="Lato" w:hAnsi="Lato" w:cs="Arial"/>
          <w:iCs/>
          <w:spacing w:val="4"/>
          <w:sz w:val="22"/>
          <w:szCs w:val="22"/>
        </w:rPr>
        <w:t xml:space="preserve"> </w:t>
      </w:r>
      <w:r w:rsidRPr="00DC6ABC">
        <w:rPr>
          <w:rFonts w:ascii="Lato" w:hAnsi="Lato" w:cs="Arial"/>
          <w:spacing w:val="4"/>
          <w:sz w:val="22"/>
          <w:szCs w:val="22"/>
        </w:rPr>
        <w:t xml:space="preserve">nr 3.2.12, 3.2.15, 3.2.16 zał. nr 3.2 mapy dokumentacyjnej tomu 13.3 – Zeszyt 2 Projektu architektoniczno-budowlanego, </w:t>
      </w:r>
    </w:p>
    <w:p w14:paraId="0A8DDF42" w14:textId="590A678D" w:rsidR="008C60C6" w:rsidRPr="00DC6ABC" w:rsidRDefault="008C60C6" w:rsidP="00DC6ABC">
      <w:pPr>
        <w:pStyle w:val="Akapitzlist"/>
        <w:numPr>
          <w:ilvl w:val="0"/>
          <w:numId w:val="23"/>
        </w:numPr>
        <w:tabs>
          <w:tab w:val="left" w:pos="0"/>
          <w:tab w:val="num" w:pos="426"/>
        </w:tabs>
        <w:spacing w:line="240" w:lineRule="exact"/>
        <w:jc w:val="both"/>
        <w:rPr>
          <w:rFonts w:ascii="Lato" w:hAnsi="Lato" w:cs="Arial"/>
          <w:spacing w:val="4"/>
          <w:sz w:val="22"/>
          <w:szCs w:val="22"/>
        </w:rPr>
      </w:pPr>
      <w:r w:rsidRPr="00DC6ABC">
        <w:rPr>
          <w:rFonts w:ascii="Lato" w:hAnsi="Lato" w:cs="Arial"/>
          <w:iCs/>
          <w:spacing w:val="4"/>
          <w:sz w:val="22"/>
          <w:szCs w:val="22"/>
        </w:rPr>
        <w:t xml:space="preserve">stron nr </w:t>
      </w:r>
      <w:r w:rsidRPr="00DC6ABC">
        <w:rPr>
          <w:rFonts w:ascii="Lato" w:hAnsi="Lato" w:cs="Arial"/>
          <w:spacing w:val="4"/>
          <w:sz w:val="22"/>
          <w:szCs w:val="22"/>
        </w:rPr>
        <w:t>1, 3-6, 9-16, 20-22 tomu 13.3 – Zeszyt 5 Projektu architektoniczno-budowlanego,</w:t>
      </w:r>
    </w:p>
    <w:p w14:paraId="7FBA9880" w14:textId="5635CFC1" w:rsidR="008C60C6" w:rsidRPr="00DC6ABC" w:rsidRDefault="008C60C6" w:rsidP="00DC6ABC">
      <w:pPr>
        <w:pStyle w:val="Akapitzlist"/>
        <w:numPr>
          <w:ilvl w:val="0"/>
          <w:numId w:val="23"/>
        </w:numPr>
        <w:spacing w:line="240" w:lineRule="exact"/>
        <w:jc w:val="both"/>
        <w:rPr>
          <w:rFonts w:ascii="Lato" w:eastAsiaTheme="minorHAnsi" w:hAnsi="Lato" w:cs="Arial"/>
          <w:spacing w:val="4"/>
          <w:sz w:val="22"/>
          <w:szCs w:val="22"/>
        </w:rPr>
      </w:pPr>
      <w:r w:rsidRPr="00DC6ABC">
        <w:rPr>
          <w:rFonts w:ascii="Lato" w:hAnsi="Lato" w:cs="Arial"/>
          <w:iCs/>
          <w:spacing w:val="4"/>
          <w:sz w:val="22"/>
          <w:szCs w:val="22"/>
        </w:rPr>
        <w:t>arkusz</w:t>
      </w:r>
      <w:r w:rsidR="00831C99" w:rsidRPr="00DC6ABC">
        <w:rPr>
          <w:rFonts w:ascii="Lato" w:hAnsi="Lato" w:cs="Arial"/>
          <w:iCs/>
          <w:spacing w:val="4"/>
          <w:sz w:val="22"/>
          <w:szCs w:val="22"/>
        </w:rPr>
        <w:t>y</w:t>
      </w:r>
      <w:r w:rsidRPr="00DC6ABC">
        <w:rPr>
          <w:rFonts w:ascii="Lato" w:hAnsi="Lato" w:cs="Arial"/>
          <w:iCs/>
          <w:spacing w:val="4"/>
          <w:sz w:val="22"/>
          <w:szCs w:val="22"/>
        </w:rPr>
        <w:t xml:space="preserve"> </w:t>
      </w:r>
      <w:r w:rsidRPr="00DC6ABC">
        <w:rPr>
          <w:rFonts w:ascii="Lato" w:hAnsi="Lato" w:cs="Arial"/>
          <w:spacing w:val="4"/>
          <w:sz w:val="22"/>
          <w:szCs w:val="22"/>
        </w:rPr>
        <w:t xml:space="preserve">nr 3.2.12, 3.2.15, 3.2.16 zał. nr 3.2 mapy dokumentacyjnej tomu 13.3 – Zeszyt 5 Projektu architektoniczno-budowlanego, </w:t>
      </w:r>
    </w:p>
    <w:p w14:paraId="3E0B822D" w14:textId="49E4D376" w:rsidR="008C60C6" w:rsidRPr="00DC6ABC" w:rsidRDefault="008C60C6" w:rsidP="00DC6ABC">
      <w:pPr>
        <w:pStyle w:val="Akapitzlist"/>
        <w:numPr>
          <w:ilvl w:val="0"/>
          <w:numId w:val="23"/>
        </w:numPr>
        <w:tabs>
          <w:tab w:val="left" w:pos="0"/>
          <w:tab w:val="num" w:pos="426"/>
        </w:tabs>
        <w:spacing w:line="240" w:lineRule="exact"/>
        <w:jc w:val="both"/>
        <w:rPr>
          <w:rFonts w:ascii="Lato" w:hAnsi="Lato" w:cs="Arial"/>
          <w:spacing w:val="4"/>
          <w:sz w:val="22"/>
          <w:szCs w:val="22"/>
        </w:rPr>
      </w:pPr>
      <w:r w:rsidRPr="00DC6ABC">
        <w:rPr>
          <w:rFonts w:ascii="Lato" w:hAnsi="Lato" w:cs="Arial"/>
          <w:iCs/>
          <w:spacing w:val="4"/>
          <w:sz w:val="22"/>
          <w:szCs w:val="22"/>
        </w:rPr>
        <w:t xml:space="preserve">stron nr </w:t>
      </w:r>
      <w:r w:rsidRPr="00DC6ABC">
        <w:rPr>
          <w:rFonts w:ascii="Lato" w:hAnsi="Lato" w:cs="Arial"/>
          <w:spacing w:val="4"/>
          <w:sz w:val="22"/>
          <w:szCs w:val="22"/>
        </w:rPr>
        <w:t>2/6-6/6, 10, 20 tomu 14 Projektu architektoniczno-budowlanego,</w:t>
      </w:r>
    </w:p>
    <w:p w14:paraId="5E8F880C" w14:textId="77777777" w:rsidR="00DC6ABC" w:rsidRPr="00DC6ABC" w:rsidRDefault="00DC6ABC" w:rsidP="00DC6ABC">
      <w:pPr>
        <w:pStyle w:val="Akapitzlist"/>
        <w:tabs>
          <w:tab w:val="left" w:pos="0"/>
        </w:tabs>
        <w:spacing w:line="240" w:lineRule="exact"/>
        <w:jc w:val="both"/>
        <w:rPr>
          <w:rFonts w:ascii="Lato" w:hAnsi="Lato" w:cs="Arial"/>
          <w:spacing w:val="4"/>
        </w:rPr>
      </w:pPr>
    </w:p>
    <w:p w14:paraId="315F6756" w14:textId="77777777" w:rsidR="008A1782" w:rsidRPr="008A1782" w:rsidRDefault="008A1782" w:rsidP="008A1782">
      <w:pPr>
        <w:spacing w:after="240" w:line="240" w:lineRule="exact"/>
        <w:jc w:val="both"/>
        <w:rPr>
          <w:rFonts w:ascii="Lato" w:hAnsi="Lato" w:cs="Arial"/>
          <w:spacing w:val="4"/>
        </w:rPr>
      </w:pPr>
      <w:r w:rsidRPr="008A1782">
        <w:rPr>
          <w:rFonts w:ascii="Lato" w:hAnsi="Lato" w:cs="Arial"/>
          <w:spacing w:val="4"/>
        </w:rPr>
        <w:t>w celu ich zatwierdzenia jako załączniki do decyzji o zezwoleniu na realizację przedmiotowej inwestycji drogowej.</w:t>
      </w:r>
    </w:p>
    <w:p w14:paraId="340C2576" w14:textId="23F2A99A" w:rsidR="008A1782" w:rsidRPr="008A1782" w:rsidRDefault="008A1782" w:rsidP="008A1782">
      <w:pPr>
        <w:spacing w:after="240" w:line="240" w:lineRule="exact"/>
        <w:jc w:val="both"/>
        <w:rPr>
          <w:rFonts w:ascii="Lato" w:hAnsi="Lato" w:cs="Arial"/>
          <w:spacing w:val="4"/>
        </w:rPr>
      </w:pPr>
      <w:r w:rsidRPr="008A1782">
        <w:rPr>
          <w:rFonts w:ascii="Lato" w:hAnsi="Lato" w:cs="Arial"/>
          <w:spacing w:val="4"/>
        </w:rPr>
        <w:t xml:space="preserve">Jak wynika z ww. pism </w:t>
      </w:r>
      <w:r w:rsidRPr="008A1782">
        <w:rPr>
          <w:rFonts w:ascii="Lato" w:hAnsi="Lato" w:cs="Arial"/>
          <w:i/>
          <w:spacing w:val="4"/>
        </w:rPr>
        <w:t xml:space="preserve">inwestora </w:t>
      </w:r>
      <w:r w:rsidRPr="008A1782">
        <w:rPr>
          <w:rFonts w:ascii="Lato" w:hAnsi="Lato" w:cs="Arial"/>
          <w:spacing w:val="4"/>
        </w:rPr>
        <w:t>oraz powyższej dokumentacji, wprowadzone zmiany polegają m.in. na:</w:t>
      </w:r>
    </w:p>
    <w:p w14:paraId="2A7C8C4C" w14:textId="58013223" w:rsidR="00722877" w:rsidRPr="00B400CB" w:rsidRDefault="00731E59" w:rsidP="00B400CB">
      <w:pPr>
        <w:numPr>
          <w:ilvl w:val="0"/>
          <w:numId w:val="22"/>
        </w:numPr>
        <w:spacing w:after="240" w:line="240" w:lineRule="exact"/>
        <w:jc w:val="both"/>
        <w:rPr>
          <w:rFonts w:ascii="Lato" w:hAnsi="Lato" w:cs="Arial"/>
          <w:spacing w:val="4"/>
        </w:rPr>
      </w:pPr>
      <w:r>
        <w:rPr>
          <w:rFonts w:ascii="Lato" w:hAnsi="Lato" w:cs="Arial"/>
          <w:spacing w:val="4"/>
        </w:rPr>
        <w:t xml:space="preserve">rezygnacji z </w:t>
      </w:r>
      <w:r w:rsidR="004A7186">
        <w:rPr>
          <w:rFonts w:ascii="Lato" w:hAnsi="Lato" w:cs="Arial"/>
          <w:spacing w:val="4"/>
        </w:rPr>
        <w:t xml:space="preserve">przejęcia części </w:t>
      </w:r>
      <w:r w:rsidR="00CE0D8D">
        <w:rPr>
          <w:rFonts w:ascii="Lato" w:hAnsi="Lato" w:cs="Arial"/>
          <w:spacing w:val="4"/>
        </w:rPr>
        <w:t xml:space="preserve">działek </w:t>
      </w:r>
      <w:r w:rsidR="004A7186">
        <w:rPr>
          <w:rFonts w:ascii="Lato" w:hAnsi="Lato" w:cs="Arial"/>
          <w:spacing w:val="4"/>
        </w:rPr>
        <w:t>na własność Skarbu Państwa</w:t>
      </w:r>
      <w:r w:rsidR="00B400CB">
        <w:rPr>
          <w:rFonts w:ascii="Lato" w:hAnsi="Lato" w:cs="Arial"/>
          <w:spacing w:val="4"/>
        </w:rPr>
        <w:t>,</w:t>
      </w:r>
      <w:r w:rsidR="004A7186">
        <w:rPr>
          <w:rFonts w:ascii="Lato" w:hAnsi="Lato" w:cs="Arial"/>
          <w:spacing w:val="4"/>
        </w:rPr>
        <w:t xml:space="preserve"> </w:t>
      </w:r>
      <w:r w:rsidR="00B400CB">
        <w:rPr>
          <w:rFonts w:ascii="Lato" w:hAnsi="Lato" w:cs="Arial"/>
          <w:spacing w:val="4"/>
        </w:rPr>
        <w:t xml:space="preserve">ustalenia obowiązku budowy/przebudowy kolidującej infrastruktury technicznej, a tym samym wprowadzenia ograniczeń w korzystaniu z nieruchomości dla realizacji tego obowiązku </w:t>
      </w:r>
      <w:r w:rsidR="004A7186">
        <w:rPr>
          <w:rFonts w:ascii="Lato" w:hAnsi="Lato" w:cs="Arial"/>
          <w:spacing w:val="4"/>
        </w:rPr>
        <w:t>z uwagi na rezygnację z realizacji „Etapu II” w ramach przedmiotowej inwestycji,</w:t>
      </w:r>
    </w:p>
    <w:p w14:paraId="67B57139" w14:textId="2F29E71D" w:rsidR="004A7186" w:rsidRDefault="006B4A43" w:rsidP="008A1782">
      <w:pPr>
        <w:numPr>
          <w:ilvl w:val="0"/>
          <w:numId w:val="22"/>
        </w:numPr>
        <w:spacing w:after="240" w:line="240" w:lineRule="exact"/>
        <w:jc w:val="both"/>
        <w:rPr>
          <w:rFonts w:ascii="Lato" w:hAnsi="Lato" w:cs="Arial"/>
          <w:spacing w:val="4"/>
        </w:rPr>
      </w:pPr>
      <w:r>
        <w:rPr>
          <w:rFonts w:ascii="Lato" w:hAnsi="Lato" w:cs="Arial"/>
          <w:spacing w:val="4"/>
        </w:rPr>
        <w:lastRenderedPageBreak/>
        <w:t>objęciu obszaru przewidzianego dla realizacji inwestycji na terenie działki nr 12/5 (powstałej z podziału działki nr 12/1), obręb 0017 Nowe Bagienice</w:t>
      </w:r>
      <w:r w:rsidR="002F14F7">
        <w:rPr>
          <w:rFonts w:ascii="Lato" w:hAnsi="Lato" w:cs="Arial"/>
          <w:spacing w:val="4"/>
        </w:rPr>
        <w:t>,</w:t>
      </w:r>
      <w:r>
        <w:rPr>
          <w:rFonts w:ascii="Lato" w:hAnsi="Lato" w:cs="Arial"/>
          <w:spacing w:val="4"/>
        </w:rPr>
        <w:t xml:space="preserve"> oraz obszaru przewidzianego dla realizacji inwestycji na terenie działki nr 27/9 (powstałej </w:t>
      </w:r>
      <w:r w:rsidR="000D5348">
        <w:rPr>
          <w:rFonts w:ascii="Lato" w:hAnsi="Lato" w:cs="Arial"/>
          <w:spacing w:val="4"/>
        </w:rPr>
        <w:br/>
      </w:r>
      <w:r>
        <w:rPr>
          <w:rFonts w:ascii="Lato" w:hAnsi="Lato" w:cs="Arial"/>
          <w:spacing w:val="4"/>
        </w:rPr>
        <w:t>z podziału działki nr 27/3), obręb 0015 Sorkwity</w:t>
      </w:r>
      <w:r w:rsidR="002F14F7">
        <w:rPr>
          <w:rFonts w:ascii="Lato" w:hAnsi="Lato" w:cs="Arial"/>
          <w:spacing w:val="4"/>
        </w:rPr>
        <w:t>,</w:t>
      </w:r>
      <w:r>
        <w:rPr>
          <w:rFonts w:ascii="Lato" w:hAnsi="Lato" w:cs="Arial"/>
          <w:spacing w:val="4"/>
        </w:rPr>
        <w:t xml:space="preserve"> nieodpłatnym zajęciem terenu linii kolejowej nr 223 Czerwonka – Ełk na czas realizacji przedmiotowej inwestycji – na podstawie art. 20a </w:t>
      </w:r>
      <w:r w:rsidRPr="006B4A43">
        <w:rPr>
          <w:rFonts w:ascii="Lato" w:hAnsi="Lato" w:cs="Arial"/>
          <w:i/>
          <w:iCs/>
          <w:spacing w:val="4"/>
        </w:rPr>
        <w:t>specustawy drogowej</w:t>
      </w:r>
      <w:r>
        <w:rPr>
          <w:rFonts w:ascii="Lato" w:hAnsi="Lato" w:cs="Arial"/>
          <w:spacing w:val="4"/>
        </w:rPr>
        <w:t xml:space="preserve">, nie zaś ograniczeniem w korzystaniu z nieruchomości na podstawie art. 11f ust. 1 pkt 8 lit. i ww. ustawy, </w:t>
      </w:r>
    </w:p>
    <w:p w14:paraId="4F0194D0" w14:textId="5C1450DA" w:rsidR="00CE0D8D" w:rsidRDefault="005F6599" w:rsidP="00BB7E91">
      <w:pPr>
        <w:numPr>
          <w:ilvl w:val="0"/>
          <w:numId w:val="22"/>
        </w:numPr>
        <w:spacing w:after="240" w:line="240" w:lineRule="exact"/>
        <w:jc w:val="both"/>
        <w:rPr>
          <w:rFonts w:ascii="Lato" w:hAnsi="Lato" w:cs="Arial"/>
          <w:spacing w:val="4"/>
        </w:rPr>
      </w:pPr>
      <w:r>
        <w:rPr>
          <w:rFonts w:ascii="Lato" w:hAnsi="Lato" w:cs="Arial"/>
          <w:spacing w:val="4"/>
        </w:rPr>
        <w:t>skorygowaniu</w:t>
      </w:r>
      <w:r w:rsidR="00CE0D8D" w:rsidRPr="00971108">
        <w:rPr>
          <w:rFonts w:ascii="Lato" w:hAnsi="Lato" w:cs="Arial"/>
          <w:spacing w:val="4"/>
        </w:rPr>
        <w:t xml:space="preserve"> nieścisłości i omyłek pisarskich w treści </w:t>
      </w:r>
      <w:r w:rsidR="00CE0D8D" w:rsidRPr="00971108">
        <w:rPr>
          <w:rFonts w:ascii="Lato" w:hAnsi="Lato" w:cs="Arial"/>
          <w:i/>
          <w:iCs/>
          <w:spacing w:val="4"/>
        </w:rPr>
        <w:t>decyzji Wojewody Warmińsko-Mazurskiego</w:t>
      </w:r>
      <w:r w:rsidR="00CE0D8D" w:rsidRPr="00971108">
        <w:rPr>
          <w:rFonts w:ascii="Lato" w:hAnsi="Lato" w:cs="Arial"/>
          <w:spacing w:val="4"/>
        </w:rPr>
        <w:t xml:space="preserve"> oraz na mapach z projektami podziałów nieruchomości wraz z wykazami zmian gruntowych, stanowiących załącznik nr 2 do zaskarżonej decyzji</w:t>
      </w:r>
      <w:r w:rsidR="00971108" w:rsidRPr="00971108">
        <w:rPr>
          <w:rFonts w:ascii="Lato" w:hAnsi="Lato" w:cs="Arial"/>
          <w:spacing w:val="4"/>
        </w:rPr>
        <w:t>,</w:t>
      </w:r>
      <w:r w:rsidR="00CE0D8D" w:rsidRPr="00971108">
        <w:rPr>
          <w:rFonts w:ascii="Lato" w:hAnsi="Lato" w:cs="Arial"/>
          <w:spacing w:val="4"/>
        </w:rPr>
        <w:t xml:space="preserve"> w zakresie dotyczącym działek nr </w:t>
      </w:r>
      <w:r w:rsidR="00971108" w:rsidRPr="00971108">
        <w:rPr>
          <w:rFonts w:ascii="Lato" w:hAnsi="Lato" w:cs="Arial"/>
          <w:spacing w:val="4"/>
        </w:rPr>
        <w:t>74/1</w:t>
      </w:r>
      <w:r w:rsidR="00971108">
        <w:rPr>
          <w:rFonts w:ascii="Lato" w:hAnsi="Lato" w:cs="Arial"/>
          <w:spacing w:val="4"/>
        </w:rPr>
        <w:t>, 34, 48/24, 48/25</w:t>
      </w:r>
      <w:r w:rsidR="00971108" w:rsidRPr="00971108">
        <w:rPr>
          <w:rFonts w:ascii="Lato" w:hAnsi="Lato" w:cs="Arial"/>
          <w:spacing w:val="4"/>
        </w:rPr>
        <w:t xml:space="preserve"> z obrębu 0015 Sorkwity,</w:t>
      </w:r>
      <w:r w:rsidR="00971108">
        <w:rPr>
          <w:rFonts w:ascii="Lato" w:hAnsi="Lato" w:cs="Arial"/>
          <w:spacing w:val="4"/>
        </w:rPr>
        <w:t xml:space="preserve"> nr 38/4 z obrębu 0011 Nibork, nr 259/12, 264 z obrębu 0012 Marcinkowo, nr 112/2 z obrębu 0017 Nowe Bagienice</w:t>
      </w:r>
      <w:r>
        <w:rPr>
          <w:rFonts w:ascii="Lato" w:hAnsi="Lato" w:cs="Arial"/>
          <w:spacing w:val="4"/>
        </w:rPr>
        <w:t>,</w:t>
      </w:r>
    </w:p>
    <w:p w14:paraId="1884103A" w14:textId="0AE7C2BA" w:rsidR="005F6599" w:rsidRPr="00971108" w:rsidRDefault="005F6599" w:rsidP="00BB7E91">
      <w:pPr>
        <w:numPr>
          <w:ilvl w:val="0"/>
          <w:numId w:val="22"/>
        </w:numPr>
        <w:spacing w:after="240" w:line="240" w:lineRule="exact"/>
        <w:jc w:val="both"/>
        <w:rPr>
          <w:rFonts w:ascii="Lato" w:hAnsi="Lato" w:cs="Arial"/>
          <w:spacing w:val="4"/>
        </w:rPr>
      </w:pPr>
      <w:r>
        <w:rPr>
          <w:rFonts w:ascii="Lato" w:hAnsi="Lato" w:cs="Arial"/>
          <w:spacing w:val="4"/>
        </w:rPr>
        <w:t xml:space="preserve">doprecyzowaniu zapisów </w:t>
      </w:r>
      <w:r w:rsidRPr="00971108">
        <w:rPr>
          <w:rFonts w:ascii="Lato" w:hAnsi="Lato" w:cs="Arial"/>
          <w:i/>
          <w:iCs/>
          <w:spacing w:val="4"/>
        </w:rPr>
        <w:t>decyzji Wojewody Warmińsko-Mazurskiego</w:t>
      </w:r>
      <w:r>
        <w:rPr>
          <w:rFonts w:ascii="Lato" w:hAnsi="Lato" w:cs="Arial"/>
          <w:spacing w:val="4"/>
        </w:rPr>
        <w:t xml:space="preserve">, w tym m.in. </w:t>
      </w:r>
      <w:r w:rsidR="00026F34">
        <w:rPr>
          <w:rFonts w:ascii="Lato" w:hAnsi="Lato" w:cs="Arial"/>
          <w:spacing w:val="4"/>
        </w:rPr>
        <w:t xml:space="preserve">dotyczących </w:t>
      </w:r>
      <w:r>
        <w:rPr>
          <w:rFonts w:ascii="Lato" w:hAnsi="Lato" w:cs="Arial"/>
          <w:spacing w:val="4"/>
        </w:rPr>
        <w:t xml:space="preserve">projektowanego sposobu przecięcia drogi ekspresowej S-16 </w:t>
      </w:r>
      <w:r w:rsidR="000D5348">
        <w:rPr>
          <w:rFonts w:ascii="Lato" w:hAnsi="Lato" w:cs="Arial"/>
          <w:spacing w:val="4"/>
        </w:rPr>
        <w:br/>
      </w:r>
      <w:r>
        <w:rPr>
          <w:rFonts w:ascii="Lato" w:hAnsi="Lato" w:cs="Arial"/>
          <w:spacing w:val="4"/>
        </w:rPr>
        <w:t>z drogami tworzącymi podstawowy układ drogowy w jej rejonie, terminu korzystania z nieruchomości w ramach wprowadzonego ograniczenia</w:t>
      </w:r>
      <w:r w:rsidR="00026F34">
        <w:rPr>
          <w:rFonts w:ascii="Lato" w:hAnsi="Lato" w:cs="Arial"/>
          <w:spacing w:val="4"/>
        </w:rPr>
        <w:t>, niezbędnego zakresu nieruchomości, której właściciel ma obowiązek udostępnić upoważnionym służbom administratora danej sieci, urządzenia lub obiektu w celu wykonania czynności związanych z konserwacją oraz usuwaniem awarii.</w:t>
      </w:r>
    </w:p>
    <w:p w14:paraId="6A70EABA" w14:textId="2B2DC47F" w:rsidR="00C04047" w:rsidRPr="00372118" w:rsidRDefault="00C04047" w:rsidP="00C04047">
      <w:pPr>
        <w:spacing w:after="240" w:line="240" w:lineRule="exact"/>
        <w:jc w:val="both"/>
        <w:rPr>
          <w:rFonts w:ascii="Lato" w:hAnsi="Lato" w:cs="Arial"/>
          <w:bCs/>
          <w:iCs/>
          <w:spacing w:val="4"/>
        </w:rPr>
      </w:pPr>
      <w:r w:rsidRPr="00372118">
        <w:rPr>
          <w:rFonts w:ascii="Lato" w:hAnsi="Lato" w:cs="Arial"/>
          <w:spacing w:val="4"/>
        </w:rPr>
        <w:t>Nadmienić</w:t>
      </w:r>
      <w:r w:rsidR="008A1782" w:rsidRPr="00372118">
        <w:rPr>
          <w:rFonts w:ascii="Lato" w:hAnsi="Lato" w:cs="Arial"/>
          <w:spacing w:val="4"/>
        </w:rPr>
        <w:t xml:space="preserve"> należy, iż szczegółowy opis tych zmian został zawarty w ww. pi</w:t>
      </w:r>
      <w:r w:rsidRPr="00372118">
        <w:rPr>
          <w:rFonts w:ascii="Lato" w:hAnsi="Lato" w:cs="Arial"/>
          <w:spacing w:val="4"/>
        </w:rPr>
        <w:t>smach</w:t>
      </w:r>
      <w:r w:rsidR="008A1782" w:rsidRPr="00372118">
        <w:rPr>
          <w:rFonts w:ascii="Lato" w:hAnsi="Lato" w:cs="Arial"/>
          <w:spacing w:val="4"/>
        </w:rPr>
        <w:t xml:space="preserve"> </w:t>
      </w:r>
      <w:r w:rsidR="008A1782" w:rsidRPr="00372118">
        <w:rPr>
          <w:rFonts w:ascii="Lato" w:hAnsi="Lato" w:cs="Arial"/>
          <w:i/>
          <w:spacing w:val="4"/>
        </w:rPr>
        <w:t>inwestora</w:t>
      </w:r>
      <w:r w:rsidR="008A1782" w:rsidRPr="00372118">
        <w:rPr>
          <w:rFonts w:ascii="Lato" w:hAnsi="Lato" w:cs="Arial"/>
          <w:spacing w:val="4"/>
        </w:rPr>
        <w:t xml:space="preserve"> </w:t>
      </w:r>
      <w:r w:rsidRPr="00372118">
        <w:rPr>
          <w:rFonts w:ascii="Lato" w:hAnsi="Lato" w:cs="Arial"/>
          <w:spacing w:val="4"/>
        </w:rPr>
        <w:t xml:space="preserve">z dnia 31 maja 2022 r. oraz </w:t>
      </w:r>
      <w:r w:rsidRPr="00372118">
        <w:rPr>
          <w:rFonts w:ascii="Lato" w:hAnsi="Lato" w:cs="Arial"/>
          <w:bCs/>
          <w:iCs/>
          <w:spacing w:val="4"/>
        </w:rPr>
        <w:t xml:space="preserve">z dnia </w:t>
      </w:r>
      <w:r w:rsidRPr="00372118">
        <w:rPr>
          <w:rFonts w:ascii="Lato" w:hAnsi="Lato" w:cs="Arial"/>
          <w:spacing w:val="4"/>
        </w:rPr>
        <w:t xml:space="preserve">26 sierpnia 2022 r., a także w piśmie z dnia </w:t>
      </w:r>
      <w:r w:rsidRPr="00372118">
        <w:rPr>
          <w:rFonts w:ascii="Lato" w:eastAsia="Times New Roman" w:hAnsi="Lato" w:cs="Arial"/>
          <w:lang w:eastAsia="pl-PL"/>
        </w:rPr>
        <w:t xml:space="preserve">24 października 2022 r., znak: </w:t>
      </w:r>
      <w:r w:rsidRPr="00372118">
        <w:rPr>
          <w:rFonts w:ascii="Lato" w:hAnsi="Lato" w:cs="Arial"/>
          <w:bCs/>
          <w:iCs/>
          <w:spacing w:val="4"/>
        </w:rPr>
        <w:t>PORR/OCT/R/S16/MS/2022/1989.</w:t>
      </w:r>
    </w:p>
    <w:p w14:paraId="6DE69163" w14:textId="32A62420" w:rsidR="00372118" w:rsidRPr="003D211E" w:rsidRDefault="00372118" w:rsidP="00D921F9">
      <w:pPr>
        <w:pStyle w:val="Akapitzlist"/>
        <w:spacing w:after="240" w:line="240" w:lineRule="exact"/>
        <w:ind w:left="0"/>
        <w:contextualSpacing w:val="0"/>
        <w:jc w:val="both"/>
        <w:rPr>
          <w:rFonts w:ascii="Lato" w:hAnsi="Lato" w:cs="Arial"/>
          <w:bCs/>
          <w:iCs/>
          <w:spacing w:val="4"/>
          <w:lang w:bidi="pl-PL"/>
        </w:rPr>
      </w:pPr>
      <w:r w:rsidRPr="00D921F9">
        <w:rPr>
          <w:rFonts w:ascii="Lato" w:hAnsi="Lato" w:cs="Arial"/>
          <w:bCs/>
          <w:iCs/>
          <w:spacing w:val="4"/>
          <w:sz w:val="22"/>
          <w:szCs w:val="22"/>
          <w:lang w:bidi="pl-PL"/>
        </w:rPr>
        <w:t xml:space="preserve">Powyższe było przedmiotem przeprowadzonego przez organ odwoławczy postępowania wyjaśniającego. </w:t>
      </w:r>
      <w:r w:rsidRPr="00D921F9">
        <w:rPr>
          <w:rFonts w:ascii="Lato" w:hAnsi="Lato" w:cs="Arial"/>
          <w:bCs/>
          <w:iCs/>
          <w:spacing w:val="4"/>
          <w:sz w:val="22"/>
          <w:szCs w:val="22"/>
        </w:rPr>
        <w:t xml:space="preserve">W wyniku przeprowadzonego postępowania wyjaśniającego na etapie odwoławczym ustalono konieczność zmiany zapisów w </w:t>
      </w:r>
      <w:r w:rsidRPr="00D921F9">
        <w:rPr>
          <w:rFonts w:ascii="Lato" w:hAnsi="Lato" w:cs="Arial"/>
          <w:bCs/>
          <w:i/>
          <w:iCs/>
          <w:spacing w:val="4"/>
          <w:sz w:val="22"/>
          <w:szCs w:val="22"/>
        </w:rPr>
        <w:t>decyzji Wojewody Warmińsko-Mazurskiego</w:t>
      </w:r>
      <w:r w:rsidRPr="00D921F9">
        <w:rPr>
          <w:rFonts w:ascii="Lato" w:hAnsi="Lato" w:cs="Arial"/>
          <w:bCs/>
          <w:iCs/>
          <w:spacing w:val="4"/>
          <w:sz w:val="22"/>
          <w:szCs w:val="22"/>
        </w:rPr>
        <w:t>, jak i zmiany załączników graficznych do tej decyzji we wnioskowanym przez inwestora zakresie.</w:t>
      </w:r>
    </w:p>
    <w:p w14:paraId="4AE8B45D" w14:textId="7C387AD4" w:rsidR="007079D7" w:rsidRDefault="007079D7" w:rsidP="008A1782">
      <w:pPr>
        <w:spacing w:after="240" w:line="240" w:lineRule="exact"/>
        <w:jc w:val="both"/>
        <w:outlineLvl w:val="0"/>
        <w:rPr>
          <w:rFonts w:ascii="Lato" w:hAnsi="Lato" w:cs="Arial"/>
          <w:bCs/>
          <w:iCs/>
          <w:spacing w:val="4"/>
        </w:rPr>
      </w:pPr>
      <w:r w:rsidRPr="00372118">
        <w:rPr>
          <w:rFonts w:ascii="Lato" w:hAnsi="Lato" w:cs="Arial"/>
          <w:bCs/>
          <w:iCs/>
          <w:spacing w:val="4"/>
        </w:rPr>
        <w:t>Konsekwencją opisanych</w:t>
      </w:r>
      <w:r w:rsidRPr="007079D7">
        <w:rPr>
          <w:rFonts w:ascii="Lato" w:hAnsi="Lato" w:cs="Arial"/>
          <w:bCs/>
          <w:iCs/>
          <w:spacing w:val="4"/>
        </w:rPr>
        <w:t xml:space="preserve"> powyżej okoliczności zaistniałych w toku postępowania odwoławczego w sprawie </w:t>
      </w:r>
      <w:r w:rsidRPr="007079D7">
        <w:rPr>
          <w:rFonts w:ascii="Lato" w:hAnsi="Lato" w:cs="Arial"/>
          <w:bCs/>
          <w:i/>
          <w:iCs/>
          <w:spacing w:val="4"/>
        </w:rPr>
        <w:t xml:space="preserve">decyzji Wojewody </w:t>
      </w:r>
      <w:r>
        <w:rPr>
          <w:rFonts w:ascii="Lato" w:hAnsi="Lato" w:cs="Arial"/>
          <w:i/>
          <w:spacing w:val="4"/>
        </w:rPr>
        <w:t>Warmińsko-Mazurskiego</w:t>
      </w:r>
      <w:r w:rsidRPr="007079D7">
        <w:rPr>
          <w:rFonts w:ascii="Lato" w:hAnsi="Lato" w:cs="Arial"/>
          <w:bCs/>
          <w:iCs/>
          <w:spacing w:val="4"/>
        </w:rPr>
        <w:t xml:space="preserve">, stwierdzonych błędów w zaskarżonej decyzji oraz w załącznikach graficznych do niej, jak </w:t>
      </w:r>
      <w:r w:rsidR="00DD54AF">
        <w:rPr>
          <w:rFonts w:ascii="Lato" w:hAnsi="Lato" w:cs="Arial"/>
          <w:bCs/>
          <w:iCs/>
          <w:spacing w:val="4"/>
        </w:rPr>
        <w:br/>
      </w:r>
      <w:r w:rsidRPr="007079D7">
        <w:rPr>
          <w:rFonts w:ascii="Lato" w:hAnsi="Lato" w:cs="Arial"/>
          <w:bCs/>
          <w:iCs/>
          <w:spacing w:val="4"/>
        </w:rPr>
        <w:t xml:space="preserve">i przedłożonych przez </w:t>
      </w:r>
      <w:r w:rsidRPr="007079D7">
        <w:rPr>
          <w:rFonts w:ascii="Lato" w:hAnsi="Lato" w:cs="Arial"/>
          <w:bCs/>
          <w:i/>
          <w:iCs/>
          <w:spacing w:val="4"/>
        </w:rPr>
        <w:t xml:space="preserve">inwestora </w:t>
      </w:r>
      <w:r w:rsidRPr="007079D7">
        <w:rPr>
          <w:rFonts w:ascii="Lato" w:hAnsi="Lato" w:cs="Arial"/>
          <w:bCs/>
          <w:iCs/>
          <w:spacing w:val="4"/>
        </w:rPr>
        <w:t xml:space="preserve">skorygowanych materiałów projektowych, są - dokonane na podstawie art. 138 § 1 pkt 2 </w:t>
      </w:r>
      <w:r w:rsidRPr="007079D7">
        <w:rPr>
          <w:rFonts w:ascii="Lato" w:hAnsi="Lato" w:cs="Arial"/>
          <w:bCs/>
          <w:i/>
          <w:iCs/>
          <w:spacing w:val="4"/>
        </w:rPr>
        <w:t xml:space="preserve">kpa </w:t>
      </w:r>
      <w:r w:rsidRPr="007079D7">
        <w:rPr>
          <w:rFonts w:ascii="Lato" w:hAnsi="Lato" w:cs="Arial"/>
          <w:bCs/>
          <w:iCs/>
          <w:spacing w:val="4"/>
        </w:rPr>
        <w:t>- zmiany, szczegółowo określone w punkcie I</w:t>
      </w:r>
      <w:r>
        <w:rPr>
          <w:rFonts w:ascii="Lato" w:hAnsi="Lato" w:cs="Arial"/>
          <w:bCs/>
          <w:iCs/>
          <w:spacing w:val="4"/>
        </w:rPr>
        <w:t>-V</w:t>
      </w:r>
      <w:r w:rsidRPr="007079D7">
        <w:rPr>
          <w:rFonts w:ascii="Lato" w:hAnsi="Lato" w:cs="Arial"/>
          <w:bCs/>
          <w:iCs/>
          <w:spacing w:val="4"/>
        </w:rPr>
        <w:t xml:space="preserve"> niniejszej decyzji.</w:t>
      </w:r>
    </w:p>
    <w:p w14:paraId="24133856" w14:textId="62FC1116" w:rsidR="00420E55" w:rsidRPr="00420E55" w:rsidRDefault="00420E55" w:rsidP="00420E55">
      <w:pPr>
        <w:spacing w:after="240" w:line="240" w:lineRule="exact"/>
        <w:jc w:val="both"/>
        <w:textAlignment w:val="baseline"/>
        <w:rPr>
          <w:rFonts w:ascii="Lato" w:hAnsi="Lato" w:cs="Arial"/>
          <w:bCs/>
          <w:iCs/>
          <w:color w:val="000000"/>
          <w:spacing w:val="4"/>
          <w:kern w:val="2"/>
          <w:lang w:bidi="pl-PL"/>
        </w:rPr>
      </w:pPr>
      <w:r w:rsidRPr="00420E55">
        <w:rPr>
          <w:rFonts w:ascii="Lato" w:hAnsi="Lato" w:cs="Arial"/>
          <w:bCs/>
          <w:iCs/>
          <w:color w:val="000000"/>
          <w:spacing w:val="4"/>
          <w:kern w:val="2"/>
          <w:lang w:bidi="pl-PL"/>
        </w:rPr>
        <w:t>Dokonując rozstrzygnięć, o których mowa w pkt I</w:t>
      </w:r>
      <w:r w:rsidR="007079D7">
        <w:rPr>
          <w:rFonts w:ascii="Lato" w:hAnsi="Lato" w:cs="Arial"/>
          <w:bCs/>
          <w:iCs/>
          <w:color w:val="000000"/>
          <w:spacing w:val="4"/>
          <w:kern w:val="2"/>
          <w:lang w:bidi="pl-PL"/>
        </w:rPr>
        <w:t>-V</w:t>
      </w:r>
      <w:r w:rsidRPr="00420E55">
        <w:rPr>
          <w:rFonts w:ascii="Lato" w:hAnsi="Lato" w:cs="Arial"/>
          <w:bCs/>
          <w:iCs/>
          <w:color w:val="000000"/>
          <w:spacing w:val="4"/>
          <w:kern w:val="2"/>
          <w:lang w:bidi="pl-PL"/>
        </w:rPr>
        <w:t xml:space="preserve"> niniejszej decyzji, </w:t>
      </w:r>
      <w:r w:rsidRPr="00420E55">
        <w:rPr>
          <w:rFonts w:ascii="Lato" w:hAnsi="Lato" w:cs="Arial"/>
          <w:bCs/>
          <w:i/>
          <w:iCs/>
          <w:color w:val="000000"/>
          <w:spacing w:val="4"/>
          <w:kern w:val="2"/>
          <w:lang w:bidi="pl-PL"/>
        </w:rPr>
        <w:t>Minister</w:t>
      </w:r>
      <w:r w:rsidRPr="00420E55">
        <w:rPr>
          <w:rFonts w:ascii="Lato" w:hAnsi="Lato" w:cs="Arial"/>
          <w:bCs/>
          <w:iCs/>
          <w:color w:val="000000"/>
          <w:spacing w:val="4"/>
          <w:kern w:val="2"/>
          <w:lang w:bidi="pl-PL"/>
        </w:rPr>
        <w:t xml:space="preserve"> uznał, </w:t>
      </w:r>
      <w:r w:rsidR="00B02FFD">
        <w:rPr>
          <w:rFonts w:ascii="Lato" w:hAnsi="Lato" w:cs="Arial"/>
          <w:bCs/>
          <w:iCs/>
          <w:color w:val="000000"/>
          <w:spacing w:val="4"/>
          <w:kern w:val="2"/>
          <w:lang w:bidi="pl-PL"/>
        </w:rPr>
        <w:br/>
      </w:r>
      <w:r w:rsidRPr="00420E55">
        <w:rPr>
          <w:rFonts w:ascii="Lato" w:hAnsi="Lato" w:cs="Arial"/>
          <w:bCs/>
          <w:iCs/>
          <w:color w:val="000000"/>
          <w:spacing w:val="4"/>
          <w:kern w:val="2"/>
          <w:lang w:bidi="pl-PL"/>
        </w:rPr>
        <w:t xml:space="preserve">że nie naruszają one zasady dwuinstancyjności postępowania, o której mowa </w:t>
      </w:r>
      <w:r w:rsidR="006C4D0B">
        <w:rPr>
          <w:rFonts w:ascii="Lato" w:hAnsi="Lato" w:cs="Arial"/>
          <w:bCs/>
          <w:iCs/>
          <w:color w:val="000000"/>
          <w:spacing w:val="4"/>
          <w:kern w:val="2"/>
          <w:lang w:bidi="pl-PL"/>
        </w:rPr>
        <w:br/>
      </w:r>
      <w:r w:rsidRPr="00420E55">
        <w:rPr>
          <w:rFonts w:ascii="Lato" w:hAnsi="Lato" w:cs="Arial"/>
          <w:bCs/>
          <w:iCs/>
          <w:color w:val="000000"/>
          <w:spacing w:val="4"/>
          <w:kern w:val="2"/>
          <w:lang w:bidi="pl-PL"/>
        </w:rPr>
        <w:t xml:space="preserve">w art. 15 </w:t>
      </w:r>
      <w:r w:rsidRPr="00420E55">
        <w:rPr>
          <w:rFonts w:ascii="Lato" w:hAnsi="Lato" w:cs="Arial"/>
          <w:bCs/>
          <w:i/>
          <w:iCs/>
          <w:color w:val="000000"/>
          <w:spacing w:val="4"/>
          <w:kern w:val="2"/>
          <w:lang w:bidi="pl-PL"/>
        </w:rPr>
        <w:t>kpa</w:t>
      </w:r>
      <w:r w:rsidRPr="00420E55">
        <w:rPr>
          <w:rFonts w:ascii="Lato" w:hAnsi="Lato" w:cs="Arial"/>
          <w:bCs/>
          <w:iCs/>
          <w:color w:val="000000"/>
          <w:spacing w:val="4"/>
          <w:kern w:val="2"/>
          <w:lang w:bidi="pl-PL"/>
        </w:rPr>
        <w:t xml:space="preserve">. </w:t>
      </w:r>
    </w:p>
    <w:p w14:paraId="1064F35E" w14:textId="74F9A982" w:rsidR="00420E55" w:rsidRPr="00420E55" w:rsidRDefault="00420E55" w:rsidP="00420E55">
      <w:pPr>
        <w:spacing w:after="240" w:line="240" w:lineRule="exact"/>
        <w:jc w:val="both"/>
        <w:textAlignment w:val="baseline"/>
        <w:rPr>
          <w:rFonts w:ascii="Lato" w:hAnsi="Lato" w:cs="Arial"/>
          <w:bCs/>
          <w:iCs/>
          <w:color w:val="000000"/>
          <w:spacing w:val="4"/>
          <w:kern w:val="2"/>
          <w:lang w:bidi="pl-PL"/>
        </w:rPr>
      </w:pPr>
      <w:r w:rsidRPr="00420E55">
        <w:rPr>
          <w:rFonts w:ascii="Lato" w:hAnsi="Lato" w:cs="Arial"/>
          <w:bCs/>
          <w:iCs/>
          <w:color w:val="000000"/>
          <w:spacing w:val="4"/>
          <w:kern w:val="2"/>
          <w:lang w:bidi="pl-PL"/>
        </w:rPr>
        <w:t xml:space="preserve">Badając zgodność z prawem pozostałej części zaskarżonej decyzji, organ odwoławczy stwierdził, że nie narusza ona obowiązujących przepisów prawa i dlatego – </w:t>
      </w:r>
      <w:r w:rsidR="00826369">
        <w:rPr>
          <w:rFonts w:ascii="Lato" w:hAnsi="Lato" w:cs="Arial"/>
          <w:bCs/>
          <w:iCs/>
          <w:color w:val="000000"/>
          <w:spacing w:val="4"/>
          <w:kern w:val="2"/>
          <w:lang w:bidi="pl-PL"/>
        </w:rPr>
        <w:br/>
      </w:r>
      <w:r w:rsidRPr="00420E55">
        <w:rPr>
          <w:rFonts w:ascii="Lato" w:hAnsi="Lato" w:cs="Arial"/>
          <w:bCs/>
          <w:iCs/>
          <w:color w:val="000000"/>
          <w:spacing w:val="4"/>
          <w:kern w:val="2"/>
          <w:lang w:bidi="pl-PL"/>
        </w:rPr>
        <w:t xml:space="preserve">w pkt </w:t>
      </w:r>
      <w:r w:rsidR="00E950B5">
        <w:rPr>
          <w:rFonts w:ascii="Lato" w:hAnsi="Lato" w:cs="Arial"/>
          <w:bCs/>
          <w:iCs/>
          <w:color w:val="000000"/>
          <w:spacing w:val="4"/>
          <w:kern w:val="2"/>
          <w:lang w:bidi="pl-PL"/>
        </w:rPr>
        <w:t>VI</w:t>
      </w:r>
      <w:r w:rsidRPr="00420E55">
        <w:rPr>
          <w:rFonts w:ascii="Lato" w:hAnsi="Lato" w:cs="Arial"/>
          <w:bCs/>
          <w:iCs/>
          <w:color w:val="000000"/>
          <w:spacing w:val="4"/>
          <w:kern w:val="2"/>
          <w:lang w:bidi="pl-PL"/>
        </w:rPr>
        <w:t xml:space="preserve"> niniejszej decyzji – w pozostałej części utrzymał w mocy </w:t>
      </w:r>
      <w:r w:rsidRPr="00420E55">
        <w:rPr>
          <w:rFonts w:ascii="Lato" w:hAnsi="Lato" w:cs="Arial"/>
          <w:bCs/>
          <w:i/>
          <w:color w:val="000000"/>
          <w:spacing w:val="4"/>
          <w:kern w:val="2"/>
          <w:lang w:bidi="pl-PL"/>
        </w:rPr>
        <w:t xml:space="preserve">decyzję Wojewody </w:t>
      </w:r>
      <w:r w:rsidR="00E82299">
        <w:rPr>
          <w:rFonts w:ascii="Lato" w:hAnsi="Lato" w:cs="Arial"/>
          <w:bCs/>
          <w:i/>
          <w:iCs/>
          <w:color w:val="000000"/>
          <w:spacing w:val="4"/>
        </w:rPr>
        <w:t>Warmińsko-Mazurskiego</w:t>
      </w:r>
      <w:r w:rsidRPr="00420E55">
        <w:rPr>
          <w:rFonts w:ascii="Lato" w:hAnsi="Lato" w:cs="Arial"/>
          <w:bCs/>
          <w:iCs/>
          <w:color w:val="000000"/>
          <w:spacing w:val="4"/>
          <w:kern w:val="2"/>
          <w:lang w:bidi="pl-PL"/>
        </w:rPr>
        <w:t>.</w:t>
      </w:r>
    </w:p>
    <w:p w14:paraId="0BD91280" w14:textId="72825BA6" w:rsidR="00420E55" w:rsidRPr="00420E55" w:rsidRDefault="00420E55" w:rsidP="00420E55">
      <w:pPr>
        <w:spacing w:after="240" w:line="240" w:lineRule="exact"/>
        <w:jc w:val="both"/>
        <w:outlineLvl w:val="0"/>
        <w:rPr>
          <w:rFonts w:ascii="Lato" w:hAnsi="Lato" w:cs="Arial"/>
          <w:bCs/>
          <w:color w:val="000000"/>
          <w:spacing w:val="4"/>
        </w:rPr>
      </w:pPr>
      <w:r w:rsidRPr="00CC2323">
        <w:rPr>
          <w:rFonts w:ascii="Lato" w:hAnsi="Lato" w:cs="Arial"/>
          <w:bCs/>
          <w:color w:val="000000"/>
          <w:spacing w:val="4"/>
        </w:rPr>
        <w:t>Rozpatrując zaś odwołani</w:t>
      </w:r>
      <w:r w:rsidR="00D635A7" w:rsidRPr="00CC2323">
        <w:rPr>
          <w:rFonts w:ascii="Lato" w:hAnsi="Lato" w:cs="Arial"/>
          <w:bCs/>
          <w:color w:val="000000"/>
          <w:spacing w:val="4"/>
        </w:rPr>
        <w:t>a stron skarżących</w:t>
      </w:r>
      <w:r w:rsidRPr="00CC2323">
        <w:rPr>
          <w:rFonts w:ascii="Lato" w:hAnsi="Lato" w:cs="Arial"/>
          <w:color w:val="000000"/>
          <w:spacing w:val="4"/>
        </w:rPr>
        <w:t>,</w:t>
      </w:r>
      <w:r w:rsidRPr="00420E55">
        <w:rPr>
          <w:rFonts w:ascii="Lato" w:hAnsi="Lato" w:cs="Arial"/>
          <w:color w:val="000000"/>
          <w:spacing w:val="4"/>
        </w:rPr>
        <w:t xml:space="preserve"> w pierwszej kolejności wskazać należy, </w:t>
      </w:r>
      <w:r w:rsidR="00E95BA8">
        <w:rPr>
          <w:rFonts w:ascii="Lato" w:hAnsi="Lato" w:cs="Arial"/>
          <w:color w:val="000000"/>
          <w:spacing w:val="4"/>
        </w:rPr>
        <w:br/>
      </w:r>
      <w:r w:rsidRPr="00420E55">
        <w:rPr>
          <w:rFonts w:ascii="Lato" w:hAnsi="Lato" w:cs="Arial"/>
          <w:color w:val="000000"/>
          <w:spacing w:val="4"/>
        </w:rPr>
        <w:t xml:space="preserve">że zarówno wojewoda orzekający w sprawie jako organ I instancji, jak i </w:t>
      </w:r>
      <w:r w:rsidRPr="00420E55">
        <w:rPr>
          <w:rFonts w:ascii="Lato" w:hAnsi="Lato" w:cs="Arial"/>
          <w:i/>
          <w:color w:val="000000"/>
          <w:spacing w:val="4"/>
        </w:rPr>
        <w:t>Minister</w:t>
      </w:r>
      <w:r w:rsidRPr="00420E55">
        <w:rPr>
          <w:rFonts w:ascii="Lato" w:hAnsi="Lato" w:cs="Arial"/>
          <w:color w:val="000000"/>
          <w:spacing w:val="4"/>
        </w:rPr>
        <w:t xml:space="preserve"> działający jako organ odwoławczy, pełnią w procesie inwestycyjnym funkcję organów, które będąc właściwe do wydania decyzji w przedmiocie zezwolenia na realizację inwestycji </w:t>
      </w:r>
      <w:r w:rsidRPr="00420E55">
        <w:rPr>
          <w:rFonts w:ascii="Lato" w:hAnsi="Lato" w:cs="Arial"/>
          <w:color w:val="000000"/>
          <w:spacing w:val="4"/>
        </w:rPr>
        <w:lastRenderedPageBreak/>
        <w:t xml:space="preserve">drogowej, nie są jednocześnie uprawnione do wyznaczania i korygowania trasy inwestycji drogowej, ani do zmiany proponowanych we wniosku rozwiązań.  </w:t>
      </w:r>
    </w:p>
    <w:p w14:paraId="21A77891" w14:textId="5CDA121E" w:rsidR="00420E55" w:rsidRPr="00420E55" w:rsidRDefault="00420E55" w:rsidP="00420E55">
      <w:pPr>
        <w:spacing w:after="240" w:line="240" w:lineRule="exact"/>
        <w:jc w:val="both"/>
        <w:outlineLvl w:val="0"/>
        <w:rPr>
          <w:rFonts w:ascii="Lato" w:hAnsi="Lato" w:cs="Arial"/>
          <w:color w:val="000000"/>
          <w:spacing w:val="4"/>
        </w:rPr>
      </w:pPr>
      <w:r w:rsidRPr="00420E55">
        <w:rPr>
          <w:rFonts w:ascii="Lato" w:hAnsi="Lato" w:cs="Arial"/>
          <w:color w:val="000000"/>
          <w:spacing w:val="4"/>
        </w:rPr>
        <w:t xml:space="preserve">Ponadto, zgodnie z art. 11d ust. 1 pkt 1 </w:t>
      </w:r>
      <w:r w:rsidRPr="00420E55">
        <w:rPr>
          <w:rFonts w:ascii="Lato" w:hAnsi="Lato" w:cs="Arial"/>
          <w:i/>
          <w:color w:val="000000"/>
          <w:spacing w:val="4"/>
        </w:rPr>
        <w:t>specustawy drogowej</w:t>
      </w:r>
      <w:r w:rsidRPr="00420E55">
        <w:rPr>
          <w:rFonts w:ascii="Lato" w:hAnsi="Lato" w:cs="Arial"/>
          <w:color w:val="000000"/>
          <w:spacing w:val="4"/>
        </w:rPr>
        <w:t xml:space="preserve">, to inwestor we wniosku </w:t>
      </w:r>
      <w:r w:rsidR="00E95BA8">
        <w:rPr>
          <w:rFonts w:ascii="Lato" w:hAnsi="Lato" w:cs="Arial"/>
          <w:color w:val="000000"/>
          <w:spacing w:val="4"/>
        </w:rPr>
        <w:br/>
      </w:r>
      <w:r w:rsidRPr="00420E55">
        <w:rPr>
          <w:rFonts w:ascii="Lato" w:hAnsi="Lato" w:cs="Arial"/>
          <w:color w:val="000000"/>
          <w:spacing w:val="4"/>
        </w:rP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E95BA8">
        <w:rPr>
          <w:rFonts w:ascii="Lato" w:hAnsi="Lato" w:cs="Arial"/>
          <w:color w:val="000000"/>
          <w:spacing w:val="4"/>
        </w:rPr>
        <w:br/>
      </w:r>
      <w:r w:rsidRPr="00420E55">
        <w:rPr>
          <w:rFonts w:ascii="Lato" w:hAnsi="Lato" w:cs="Arial"/>
          <w:color w:val="000000"/>
          <w:spacing w:val="4"/>
        </w:rPr>
        <w:t xml:space="preserve">w granicach tego wniosku, nie mają możliwości ingerowania w lokalizację inwestycji, </w:t>
      </w:r>
      <w:r w:rsidR="00E95BA8">
        <w:rPr>
          <w:rFonts w:ascii="Lato" w:hAnsi="Lato" w:cs="Arial"/>
          <w:color w:val="000000"/>
          <w:spacing w:val="4"/>
        </w:rPr>
        <w:br/>
      </w:r>
      <w:r w:rsidRPr="00420E55">
        <w:rPr>
          <w:rFonts w:ascii="Lato" w:hAnsi="Lato" w:cs="Arial"/>
          <w:color w:val="000000"/>
          <w:spacing w:val="4"/>
        </w:rP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420E55">
        <w:rPr>
          <w:rFonts w:ascii="Lato" w:hAnsi="Lato" w:cs="Arial"/>
          <w:i/>
          <w:color w:val="000000"/>
          <w:spacing w:val="4"/>
        </w:rPr>
        <w:t>specustawy drogowej</w:t>
      </w:r>
      <w:r w:rsidRPr="00420E55">
        <w:rPr>
          <w:rFonts w:ascii="Lato" w:hAnsi="Lato" w:cs="Arial"/>
          <w:color w:val="000000"/>
          <w:spacing w:val="4"/>
        </w:rPr>
        <w:t xml:space="preserve">, bowiem stosownie do przepisu art. 11e </w:t>
      </w:r>
      <w:r w:rsidRPr="00420E55">
        <w:rPr>
          <w:rFonts w:ascii="Lato" w:hAnsi="Lato" w:cs="Arial"/>
          <w:i/>
          <w:color w:val="000000"/>
          <w:spacing w:val="4"/>
        </w:rPr>
        <w:t>specustawy drogowej</w:t>
      </w:r>
      <w:r w:rsidRPr="00420E55">
        <w:rPr>
          <w:rFonts w:ascii="Lato" w:hAnsi="Lato" w:cs="Arial"/>
          <w:color w:val="000000"/>
          <w:spacing w:val="4"/>
        </w:rPr>
        <w:t xml:space="preserve"> nie można uzależniać zezwolenia na realizację inwestycji drogowej od spełnienia świadczeń lub warunków nieprzewidzianych obowiązującymi przepisami (por. wyrok Naczelnego Sądu Administracyjnego z dnia 17 kwietnia 2013 r., sygn. akt II OSK 432/13).</w:t>
      </w:r>
    </w:p>
    <w:p w14:paraId="30C911C4" w14:textId="77777777" w:rsidR="00420E55" w:rsidRPr="00420E55" w:rsidRDefault="00420E55" w:rsidP="00420E55">
      <w:pPr>
        <w:spacing w:after="240" w:line="240" w:lineRule="exact"/>
        <w:jc w:val="both"/>
        <w:outlineLvl w:val="0"/>
        <w:rPr>
          <w:rFonts w:ascii="Lato" w:hAnsi="Lato" w:cs="Arial"/>
          <w:color w:val="000000"/>
          <w:spacing w:val="4"/>
        </w:rPr>
      </w:pPr>
      <w:r w:rsidRPr="00420E55">
        <w:rPr>
          <w:rFonts w:ascii="Lato" w:hAnsi="Lato" w:cs="Arial"/>
          <w:color w:val="000000"/>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2CBB63CC" w14:textId="37AAADBA" w:rsidR="00420E55" w:rsidRPr="00420E55" w:rsidRDefault="00420E55" w:rsidP="00420E55">
      <w:pPr>
        <w:spacing w:after="240" w:line="240" w:lineRule="exact"/>
        <w:jc w:val="both"/>
        <w:outlineLvl w:val="0"/>
        <w:rPr>
          <w:rFonts w:ascii="Lato" w:hAnsi="Lato" w:cs="Arial"/>
          <w:color w:val="000000"/>
          <w:spacing w:val="4"/>
        </w:rPr>
      </w:pPr>
      <w:r w:rsidRPr="00420E55">
        <w:rPr>
          <w:rFonts w:ascii="Lato" w:hAnsi="Lato" w:cs="Arial"/>
          <w:color w:val="000000"/>
          <w:spacing w:val="4"/>
        </w:rPr>
        <w:t xml:space="preserve">Zgodnie z powszechnie przyjmowanym w orzecznictwie </w:t>
      </w:r>
      <w:proofErr w:type="spellStart"/>
      <w:r w:rsidRPr="00420E55">
        <w:rPr>
          <w:rFonts w:ascii="Lato" w:hAnsi="Lato" w:cs="Arial"/>
          <w:color w:val="000000"/>
          <w:spacing w:val="4"/>
        </w:rPr>
        <w:t>sądowoadministracyjnym</w:t>
      </w:r>
      <w:proofErr w:type="spellEnd"/>
      <w:r w:rsidRPr="00420E55">
        <w:rPr>
          <w:rFonts w:ascii="Lato" w:hAnsi="Lato" w:cs="Arial"/>
          <w:color w:val="000000"/>
          <w:spacing w:val="4"/>
        </w:rPr>
        <w:t xml:space="preserve"> poglądem dotyczącym przedmiotowej materii (vide: wyroki Naczelnego Sądu Administracyjnego z dnia 13 września 2017 r., sygn. akt II OSK 1705/17, z dnia 24 lutego 2015 r., sygn. akt 3221/14 i z dnia 28 lutego 2014 r., sygn. akt II OSK 93/14 oraz wyroki Wojewódzkiego Sądu Administracyjnego w Warszawie z dnia 25 kwietnia 2017 r., sygn. akt VII SA/</w:t>
      </w:r>
      <w:proofErr w:type="spellStart"/>
      <w:r w:rsidRPr="00420E55">
        <w:rPr>
          <w:rFonts w:ascii="Lato" w:hAnsi="Lato" w:cs="Arial"/>
          <w:color w:val="000000"/>
          <w:spacing w:val="4"/>
        </w:rPr>
        <w:t>Wa</w:t>
      </w:r>
      <w:proofErr w:type="spellEnd"/>
      <w:r w:rsidRPr="00420E55">
        <w:rPr>
          <w:rFonts w:ascii="Lato" w:hAnsi="Lato" w:cs="Arial"/>
          <w:color w:val="000000"/>
          <w:spacing w:val="4"/>
        </w:rPr>
        <w:t xml:space="preserve"> 2952/16, z dnia 30 stycznia 2017 r., sygn. akt VII SA/</w:t>
      </w:r>
      <w:proofErr w:type="spellStart"/>
      <w:r w:rsidRPr="00420E55">
        <w:rPr>
          <w:rFonts w:ascii="Lato" w:hAnsi="Lato" w:cs="Arial"/>
          <w:color w:val="000000"/>
          <w:spacing w:val="4"/>
        </w:rPr>
        <w:t>Wa</w:t>
      </w:r>
      <w:proofErr w:type="spellEnd"/>
      <w:r w:rsidRPr="00420E55">
        <w:rPr>
          <w:rFonts w:ascii="Lato" w:hAnsi="Lato" w:cs="Arial"/>
          <w:color w:val="000000"/>
          <w:spacing w:val="4"/>
        </w:rPr>
        <w:t xml:space="preserve"> 2513/16 i z dnia 15 stycznia 2016 r., sygn. akt VII SA/</w:t>
      </w:r>
      <w:proofErr w:type="spellStart"/>
      <w:r w:rsidRPr="00420E55">
        <w:rPr>
          <w:rFonts w:ascii="Lato" w:hAnsi="Lato" w:cs="Arial"/>
          <w:color w:val="000000"/>
          <w:spacing w:val="4"/>
        </w:rPr>
        <w:t>Wa</w:t>
      </w:r>
      <w:proofErr w:type="spellEnd"/>
      <w:r w:rsidRPr="00420E55">
        <w:rPr>
          <w:rFonts w:ascii="Lato" w:hAnsi="Lato" w:cs="Arial"/>
          <w:color w:val="000000"/>
          <w:spacing w:val="4"/>
        </w:rPr>
        <w:t xml:space="preserve"> 2446/15, </w:t>
      </w:r>
      <w:proofErr w:type="spellStart"/>
      <w:r w:rsidRPr="00420E55">
        <w:rPr>
          <w:rFonts w:ascii="Lato" w:hAnsi="Lato" w:cs="Arial"/>
          <w:color w:val="000000"/>
          <w:spacing w:val="4"/>
        </w:rPr>
        <w:t>opubl</w:t>
      </w:r>
      <w:proofErr w:type="spellEnd"/>
      <w:r w:rsidRPr="00420E55">
        <w:rPr>
          <w:rFonts w:ascii="Lato" w:hAnsi="Lato" w:cs="Arial"/>
          <w:color w:val="000000"/>
          <w:spacing w:val="4"/>
        </w:rPr>
        <w:t>. Centralna Baza Orzeczeń</w:t>
      </w:r>
      <w:r w:rsidR="00D635A7">
        <w:rPr>
          <w:rFonts w:ascii="Lato" w:hAnsi="Lato" w:cs="Arial"/>
          <w:color w:val="000000"/>
          <w:spacing w:val="4"/>
        </w:rPr>
        <w:t xml:space="preserve"> </w:t>
      </w:r>
      <w:r w:rsidRPr="00420E55">
        <w:rPr>
          <w:rFonts w:ascii="Lato" w:hAnsi="Lato" w:cs="Arial"/>
          <w:color w:val="000000"/>
          <w:spacing w:val="4"/>
        </w:rPr>
        <w:t>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2BF0498D" w14:textId="56E40932" w:rsidR="00420E55" w:rsidRPr="00420E55" w:rsidRDefault="00420E55" w:rsidP="00420E55">
      <w:pPr>
        <w:spacing w:after="240" w:line="240" w:lineRule="exact"/>
        <w:jc w:val="both"/>
        <w:rPr>
          <w:rFonts w:ascii="Lato" w:hAnsi="Lato" w:cs="Arial"/>
          <w:color w:val="000000"/>
          <w:spacing w:val="4"/>
        </w:rPr>
      </w:pPr>
      <w:r w:rsidRPr="00420E55">
        <w:rPr>
          <w:rFonts w:ascii="Lato" w:hAnsi="Lato" w:cs="Arial"/>
          <w:color w:val="000000"/>
          <w:spacing w:val="4"/>
        </w:rPr>
        <w:t xml:space="preserve">W tym miejscu zasadnym jest również przywołanie stanowiska przedstawionego przez skład siedmiu sędziów Naczelnego Sądu Administracyjnego w postanowieniu z dnia </w:t>
      </w:r>
      <w:r w:rsidR="00E95BA8">
        <w:rPr>
          <w:rFonts w:ascii="Lato" w:hAnsi="Lato" w:cs="Arial"/>
          <w:color w:val="000000"/>
          <w:spacing w:val="4"/>
        </w:rPr>
        <w:br/>
      </w:r>
      <w:r w:rsidRPr="00420E55">
        <w:rPr>
          <w:rFonts w:ascii="Lato" w:hAnsi="Lato" w:cs="Arial"/>
          <w:color w:val="000000"/>
          <w:spacing w:val="4"/>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E95BA8">
        <w:rPr>
          <w:rFonts w:ascii="Lato" w:hAnsi="Lato" w:cs="Arial"/>
          <w:color w:val="000000"/>
          <w:spacing w:val="4"/>
        </w:rPr>
        <w:br/>
      </w:r>
      <w:r w:rsidRPr="00420E55">
        <w:rPr>
          <w:rFonts w:ascii="Lato" w:hAnsi="Lato" w:cs="Arial"/>
          <w:color w:val="000000"/>
          <w:spacing w:val="4"/>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00E95BA8">
        <w:rPr>
          <w:rFonts w:ascii="Lato" w:hAnsi="Lato" w:cs="Arial"/>
          <w:color w:val="000000"/>
          <w:spacing w:val="4"/>
        </w:rPr>
        <w:br/>
      </w:r>
      <w:r w:rsidRPr="00420E55">
        <w:rPr>
          <w:rFonts w:ascii="Lato" w:hAnsi="Lato" w:cs="Arial"/>
          <w:color w:val="000000"/>
          <w:spacing w:val="4"/>
        </w:rP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w:t>
      </w:r>
      <w:r w:rsidRPr="00420E55">
        <w:rPr>
          <w:rFonts w:ascii="Lato" w:hAnsi="Lato" w:cs="Arial"/>
          <w:color w:val="000000"/>
          <w:spacing w:val="4"/>
        </w:rPr>
        <w:lastRenderedPageBreak/>
        <w:t xml:space="preserve">rozstrzygnięcia zagadnienie prawne, które dotyczy istotnego problemu konstytucyjnego, co do tego w jaki sposób ma być oceniana dopuszczalność pozbawienia własności </w:t>
      </w:r>
      <w:r w:rsidR="00E95BA8">
        <w:rPr>
          <w:rFonts w:ascii="Lato" w:hAnsi="Lato" w:cs="Arial"/>
          <w:color w:val="000000"/>
          <w:spacing w:val="4"/>
        </w:rPr>
        <w:br/>
      </w:r>
      <w:r w:rsidRPr="00420E55">
        <w:rPr>
          <w:rFonts w:ascii="Lato" w:hAnsi="Lato" w:cs="Arial"/>
          <w:color w:val="000000"/>
          <w:spacing w:val="4"/>
        </w:rPr>
        <w:t xml:space="preserve">z uwagi na cele publiczne [art. 21 Konstytucji </w:t>
      </w:r>
      <w:r w:rsidR="004139CE" w:rsidRPr="003152A9">
        <w:rPr>
          <w:rFonts w:ascii="Lato" w:hAnsi="Lato" w:cs="Arial"/>
          <w:bCs/>
          <w:iCs/>
          <w:color w:val="000000"/>
          <w:spacing w:val="4"/>
          <w:lang w:bidi="pl-PL"/>
        </w:rPr>
        <w:t>Rzeczypospolitej Polskiej z dnia 2 kwietnia 1997 r. (Dz. U. Nr 78, poz. 483, z późn. zm.), zwanej dalej „</w:t>
      </w:r>
      <w:r w:rsidR="004139CE" w:rsidRPr="003152A9">
        <w:rPr>
          <w:rFonts w:ascii="Lato" w:hAnsi="Lato" w:cs="Arial"/>
          <w:bCs/>
          <w:i/>
          <w:iCs/>
          <w:color w:val="000000"/>
          <w:spacing w:val="4"/>
          <w:lang w:bidi="pl-PL"/>
        </w:rPr>
        <w:t>Konstytucją RP</w:t>
      </w:r>
      <w:r w:rsidR="004139CE" w:rsidRPr="003152A9">
        <w:rPr>
          <w:rFonts w:ascii="Lato" w:hAnsi="Lato" w:cs="Arial"/>
          <w:bCs/>
          <w:iCs/>
          <w:color w:val="000000"/>
          <w:spacing w:val="4"/>
          <w:lang w:bidi="pl-PL"/>
        </w:rPr>
        <w:t>”,</w:t>
      </w:r>
      <w:r w:rsidR="004139CE">
        <w:rPr>
          <w:rFonts w:ascii="Lato" w:hAnsi="Lato" w:cs="Arial"/>
          <w:bCs/>
          <w:iCs/>
          <w:color w:val="000000"/>
          <w:spacing w:val="4"/>
          <w:lang w:bidi="pl-PL"/>
        </w:rPr>
        <w:t xml:space="preserve"> </w:t>
      </w:r>
      <w:r w:rsidRPr="00420E55">
        <w:rPr>
          <w:rFonts w:ascii="Lato" w:hAnsi="Lato" w:cs="Arial"/>
          <w:color w:val="000000"/>
          <w:spacing w:val="4"/>
        </w:rPr>
        <w:t xml:space="preserve"> i art. 112 ust. 3 ustawy z dnia 21 sierpnia 1997 r. o gospodarce nieruchomościami (</w:t>
      </w:r>
      <w:proofErr w:type="spellStart"/>
      <w:r w:rsidRPr="00420E55">
        <w:rPr>
          <w:rFonts w:ascii="Lato" w:hAnsi="Lato" w:cs="Arial"/>
          <w:color w:val="000000"/>
          <w:spacing w:val="4"/>
        </w:rPr>
        <w:t>t.j</w:t>
      </w:r>
      <w:proofErr w:type="spellEnd"/>
      <w:r w:rsidRPr="00420E55">
        <w:rPr>
          <w:rFonts w:ascii="Lato" w:hAnsi="Lato" w:cs="Arial"/>
          <w:color w:val="000000"/>
          <w:spacing w:val="4"/>
        </w:rPr>
        <w:t>. Dz. U. z 202</w:t>
      </w:r>
      <w:r w:rsidR="00E82299">
        <w:rPr>
          <w:rFonts w:ascii="Lato" w:hAnsi="Lato" w:cs="Arial"/>
          <w:color w:val="000000"/>
          <w:spacing w:val="4"/>
        </w:rPr>
        <w:t>3</w:t>
      </w:r>
      <w:r w:rsidRPr="00420E55">
        <w:rPr>
          <w:rFonts w:ascii="Lato" w:hAnsi="Lato" w:cs="Arial"/>
          <w:color w:val="000000"/>
          <w:spacing w:val="4"/>
        </w:rPr>
        <w:t xml:space="preserve"> r. poz. </w:t>
      </w:r>
      <w:r w:rsidR="00E82299">
        <w:rPr>
          <w:rFonts w:ascii="Lato" w:hAnsi="Lato" w:cs="Arial"/>
          <w:color w:val="000000"/>
          <w:spacing w:val="4"/>
        </w:rPr>
        <w:t>344</w:t>
      </w:r>
      <w:r w:rsidRPr="00420E55">
        <w:rPr>
          <w:rFonts w:ascii="Lato" w:hAnsi="Lato" w:cs="Arial"/>
          <w:color w:val="000000"/>
          <w:spacing w:val="4"/>
        </w:rPr>
        <w:t xml:space="preserve"> z późn. zm.)</w:t>
      </w:r>
      <w:r w:rsidR="004139CE">
        <w:rPr>
          <w:rFonts w:ascii="Lato" w:hAnsi="Lato" w:cs="Arial"/>
          <w:color w:val="000000"/>
          <w:spacing w:val="4"/>
        </w:rPr>
        <w:t>, zwanej dalej „</w:t>
      </w:r>
      <w:r w:rsidR="004139CE" w:rsidRPr="004139CE">
        <w:rPr>
          <w:rFonts w:ascii="Lato" w:hAnsi="Lato" w:cs="Arial"/>
          <w:i/>
          <w:iCs/>
          <w:color w:val="000000"/>
          <w:spacing w:val="4"/>
        </w:rPr>
        <w:t>ustawą o gospodarce nieruchomościami</w:t>
      </w:r>
      <w:r w:rsidR="004139CE">
        <w:rPr>
          <w:rFonts w:ascii="Lato" w:hAnsi="Lato" w:cs="Arial"/>
          <w:color w:val="000000"/>
          <w:spacing w:val="4"/>
        </w:rPr>
        <w:t>”</w:t>
      </w:r>
      <w:r w:rsidRPr="00420E55">
        <w:rPr>
          <w:rFonts w:ascii="Lato" w:hAnsi="Lato" w:cs="Arial"/>
          <w:color w:val="000000"/>
          <w:spacing w:val="4"/>
        </w:rPr>
        <w:t xml:space="preserve">] w sprawie </w:t>
      </w:r>
      <w:r w:rsidR="000D5348">
        <w:rPr>
          <w:rFonts w:ascii="Lato" w:hAnsi="Lato" w:cs="Arial"/>
          <w:color w:val="000000"/>
          <w:spacing w:val="4"/>
        </w:rPr>
        <w:br/>
      </w:r>
      <w:r w:rsidRPr="00420E55">
        <w:rPr>
          <w:rFonts w:ascii="Lato" w:hAnsi="Lato" w:cs="Arial"/>
          <w:color w:val="000000"/>
          <w:spacing w:val="4"/>
        </w:rPr>
        <w:t>o zezwolenie na realizację inwestycji drogowej.</w:t>
      </w:r>
    </w:p>
    <w:p w14:paraId="3C4261CB" w14:textId="270E6BF8" w:rsidR="00420E55" w:rsidRPr="00420E55" w:rsidRDefault="00420E55" w:rsidP="00420E55">
      <w:pPr>
        <w:spacing w:after="240" w:line="240" w:lineRule="exact"/>
        <w:jc w:val="both"/>
        <w:outlineLvl w:val="0"/>
        <w:rPr>
          <w:rFonts w:ascii="Lato" w:hAnsi="Lato" w:cs="Arial"/>
          <w:color w:val="000000"/>
          <w:spacing w:val="4"/>
        </w:rPr>
      </w:pPr>
      <w:r w:rsidRPr="00420E55">
        <w:rPr>
          <w:rFonts w:ascii="Lato" w:hAnsi="Lato" w:cs="Arial"/>
          <w:color w:val="000000"/>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00E95BA8">
        <w:rPr>
          <w:rFonts w:ascii="Lato" w:hAnsi="Lato" w:cs="Arial"/>
          <w:color w:val="000000"/>
          <w:spacing w:val="4"/>
        </w:rPr>
        <w:br/>
      </w:r>
      <w:r w:rsidRPr="00420E55">
        <w:rPr>
          <w:rFonts w:ascii="Lato" w:hAnsi="Lato" w:cs="Arial"/>
          <w:color w:val="000000"/>
          <w:spacing w:val="4"/>
        </w:rPr>
        <w:t xml:space="preserve">w interesie państwa, jednostki samorządu terytorialnego czy zarządcy drogi, lecz </w:t>
      </w:r>
      <w:r w:rsidR="00E95BA8">
        <w:rPr>
          <w:rFonts w:ascii="Lato" w:hAnsi="Lato" w:cs="Arial"/>
          <w:color w:val="000000"/>
          <w:spacing w:val="4"/>
        </w:rPr>
        <w:br/>
      </w:r>
      <w:r w:rsidRPr="00420E55">
        <w:rPr>
          <w:rFonts w:ascii="Lato" w:hAnsi="Lato" w:cs="Arial"/>
          <w:color w:val="000000"/>
          <w:spacing w:val="4"/>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E95BA8">
        <w:rPr>
          <w:rFonts w:ascii="Lato" w:hAnsi="Lato" w:cs="Arial"/>
          <w:color w:val="000000"/>
          <w:spacing w:val="4"/>
        </w:rPr>
        <w:br/>
      </w:r>
      <w:r w:rsidRPr="00420E55">
        <w:rPr>
          <w:rFonts w:ascii="Lato" w:hAnsi="Lato" w:cs="Arial"/>
          <w:color w:val="000000"/>
          <w:spacing w:val="4"/>
        </w:rPr>
        <w:t>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59AE6BBB" w14:textId="09BD836D" w:rsidR="00420E55" w:rsidRPr="00420E55" w:rsidRDefault="00420E55" w:rsidP="00420E55">
      <w:pPr>
        <w:spacing w:after="240" w:line="240" w:lineRule="exact"/>
        <w:jc w:val="both"/>
        <w:outlineLvl w:val="0"/>
        <w:rPr>
          <w:rFonts w:ascii="Lato" w:hAnsi="Lato" w:cs="Arial"/>
          <w:color w:val="000000"/>
          <w:spacing w:val="4"/>
        </w:rPr>
      </w:pPr>
      <w:r w:rsidRPr="00420E55">
        <w:rPr>
          <w:rFonts w:ascii="Lato" w:hAnsi="Lato" w:cs="Arial"/>
          <w:color w:val="000000"/>
          <w:spacing w:val="4"/>
        </w:rPr>
        <w:t xml:space="preserve">Należy przy tym wyjaśnić, iż zgodnie z treścią art. 11i ust. 1 </w:t>
      </w:r>
      <w:r w:rsidRPr="00420E55">
        <w:rPr>
          <w:rFonts w:ascii="Lato" w:hAnsi="Lato" w:cs="Arial"/>
          <w:i/>
          <w:color w:val="000000"/>
          <w:spacing w:val="4"/>
        </w:rPr>
        <w:t>specustawy drogowej,</w:t>
      </w:r>
      <w:r w:rsidRPr="00420E55">
        <w:rPr>
          <w:rFonts w:ascii="Lato" w:hAnsi="Lato" w:cs="Arial"/>
          <w:color w:val="000000"/>
          <w:spacing w:val="4"/>
        </w:rPr>
        <w:t xml:space="preserve"> </w:t>
      </w:r>
      <w:r w:rsidR="00E95BA8">
        <w:rPr>
          <w:rFonts w:ascii="Lato" w:hAnsi="Lato" w:cs="Arial"/>
          <w:color w:val="000000"/>
          <w:spacing w:val="4"/>
        </w:rPr>
        <w:br/>
      </w:r>
      <w:r w:rsidRPr="00420E55">
        <w:rPr>
          <w:rFonts w:ascii="Lato" w:hAnsi="Lato" w:cs="Arial"/>
          <w:color w:val="000000"/>
          <w:spacing w:val="4"/>
        </w:rPr>
        <w:t xml:space="preserve">w sprawach dotyczących zezwolenia na realizację inwestycji drogowej nieuregulowanych w </w:t>
      </w:r>
      <w:r w:rsidRPr="00420E55">
        <w:rPr>
          <w:rFonts w:ascii="Lato" w:hAnsi="Lato" w:cs="Arial"/>
          <w:i/>
          <w:color w:val="000000"/>
          <w:spacing w:val="4"/>
        </w:rPr>
        <w:t>specustawie drogowej</w:t>
      </w:r>
      <w:r w:rsidRPr="00420E55">
        <w:rPr>
          <w:rFonts w:ascii="Lato" w:hAnsi="Lato" w:cs="Arial"/>
          <w:color w:val="000000"/>
          <w:spacing w:val="4"/>
        </w:rPr>
        <w:t xml:space="preserve"> stosuje się odpowiednio przepisy </w:t>
      </w:r>
      <w:r w:rsidRPr="00420E55">
        <w:rPr>
          <w:rFonts w:ascii="Lato" w:hAnsi="Lato" w:cs="Arial"/>
          <w:i/>
          <w:color w:val="000000"/>
          <w:spacing w:val="4"/>
        </w:rPr>
        <w:t>ustawy Prawo budowlane</w:t>
      </w:r>
      <w:r w:rsidRPr="00420E55">
        <w:rPr>
          <w:rFonts w:ascii="Lato" w:hAnsi="Lato" w:cs="Arial"/>
          <w:color w:val="000000"/>
          <w:spacing w:val="4"/>
        </w:rPr>
        <w:t xml:space="preserve">. Jak wynika natomiast z treści art. 35 ust. 4 </w:t>
      </w:r>
      <w:r w:rsidRPr="00420E55">
        <w:rPr>
          <w:rFonts w:ascii="Lato" w:hAnsi="Lato" w:cs="Arial"/>
          <w:i/>
          <w:color w:val="000000"/>
          <w:spacing w:val="4"/>
        </w:rPr>
        <w:t>ustawy Prawo budowlane</w:t>
      </w:r>
      <w:r w:rsidRPr="00420E55">
        <w:rPr>
          <w:rFonts w:ascii="Lato" w:hAnsi="Lato" w:cs="Arial"/>
          <w:color w:val="000000"/>
          <w:spacing w:val="4"/>
        </w:rPr>
        <w:t xml:space="preserve">, </w:t>
      </w:r>
      <w:r w:rsidR="00E95BA8">
        <w:rPr>
          <w:rFonts w:ascii="Lato" w:hAnsi="Lato" w:cs="Arial"/>
          <w:color w:val="000000"/>
          <w:spacing w:val="4"/>
        </w:rPr>
        <w:br/>
      </w:r>
      <w:r w:rsidRPr="00420E55">
        <w:rPr>
          <w:rFonts w:ascii="Lato" w:hAnsi="Lato" w:cs="Arial"/>
          <w:color w:val="000000"/>
          <w:spacing w:val="4"/>
        </w:rPr>
        <w:t>w razie spełnienia wymagań określonych w art. 35 ust. 1 oraz art. 32 ust. 4 tej ustawy, właściwy organ nie może odmówić wydania decyzji o pozwoleniu na budowę. Tym samym, decyzja o pozwoleniu na budowę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420E55">
        <w:rPr>
          <w:rFonts w:ascii="Lato" w:hAnsi="Lato" w:cs="Arial"/>
          <w:color w:val="000000"/>
          <w:spacing w:val="4"/>
        </w:rPr>
        <w:t>Wa</w:t>
      </w:r>
      <w:proofErr w:type="spellEnd"/>
      <w:r w:rsidRPr="00420E55">
        <w:rPr>
          <w:rFonts w:ascii="Lato" w:hAnsi="Lato" w:cs="Arial"/>
          <w:color w:val="000000"/>
          <w:spacing w:val="4"/>
        </w:rPr>
        <w:t xml:space="preserve"> 1955/10).</w:t>
      </w:r>
    </w:p>
    <w:p w14:paraId="1047AA00" w14:textId="42E5AB9A" w:rsidR="00420E55" w:rsidRPr="00420E55" w:rsidRDefault="00420E55" w:rsidP="00420E55">
      <w:pPr>
        <w:spacing w:after="240" w:line="240" w:lineRule="exact"/>
        <w:jc w:val="both"/>
        <w:outlineLvl w:val="0"/>
        <w:rPr>
          <w:rFonts w:ascii="Lato" w:hAnsi="Lato" w:cs="Arial"/>
          <w:color w:val="000000"/>
          <w:spacing w:val="4"/>
        </w:rPr>
      </w:pPr>
      <w:r w:rsidRPr="00420E55">
        <w:rPr>
          <w:rFonts w:ascii="Lato" w:hAnsi="Lato" w:cs="Arial"/>
          <w:color w:val="000000"/>
          <w:spacing w:val="4"/>
        </w:rPr>
        <w:t xml:space="preserve">Wobec powyższego, pismem </w:t>
      </w:r>
      <w:r w:rsidRPr="00420E55">
        <w:rPr>
          <w:rFonts w:ascii="Lato" w:hAnsi="Lato" w:cs="Arial"/>
          <w:bCs/>
          <w:iCs/>
          <w:color w:val="000000"/>
          <w:spacing w:val="4"/>
          <w:kern w:val="3"/>
          <w:lang w:eastAsia="zh-CN"/>
        </w:rPr>
        <w:t xml:space="preserve">z dnia </w:t>
      </w:r>
      <w:r w:rsidR="00E82299">
        <w:rPr>
          <w:rFonts w:ascii="Lato" w:hAnsi="Lato" w:cs="Arial"/>
          <w:bCs/>
          <w:iCs/>
          <w:color w:val="000000"/>
          <w:spacing w:val="4"/>
          <w:kern w:val="3"/>
          <w:lang w:eastAsia="zh-CN"/>
        </w:rPr>
        <w:t>12 sierpnia 2021</w:t>
      </w:r>
      <w:r w:rsidRPr="00420E55">
        <w:rPr>
          <w:rFonts w:ascii="Lato" w:hAnsi="Lato" w:cs="Arial"/>
          <w:bCs/>
          <w:iCs/>
          <w:color w:val="000000"/>
          <w:spacing w:val="4"/>
          <w:kern w:val="3"/>
          <w:lang w:eastAsia="zh-CN"/>
        </w:rPr>
        <w:t xml:space="preserve"> r., znak: </w:t>
      </w:r>
      <w:r w:rsidR="00E95BA8">
        <w:rPr>
          <w:rFonts w:ascii="Lato" w:hAnsi="Lato" w:cs="Arial"/>
          <w:bCs/>
          <w:iCs/>
          <w:color w:val="000000"/>
          <w:spacing w:val="4"/>
          <w:kern w:val="3"/>
          <w:lang w:eastAsia="zh-CN"/>
        </w:rPr>
        <w:br/>
      </w:r>
      <w:r w:rsidRPr="00420E55">
        <w:rPr>
          <w:rFonts w:ascii="Lato" w:hAnsi="Lato" w:cs="Arial"/>
          <w:bCs/>
          <w:iCs/>
          <w:color w:val="000000"/>
          <w:spacing w:val="4"/>
          <w:kern w:val="3"/>
          <w:lang w:eastAsia="zh-CN"/>
        </w:rPr>
        <w:t>DLI-II.7621.</w:t>
      </w:r>
      <w:r w:rsidR="00E82299">
        <w:rPr>
          <w:rFonts w:ascii="Lato" w:hAnsi="Lato" w:cs="Arial"/>
          <w:bCs/>
          <w:iCs/>
          <w:color w:val="000000"/>
          <w:spacing w:val="4"/>
          <w:kern w:val="3"/>
          <w:lang w:eastAsia="zh-CN"/>
        </w:rPr>
        <w:t>36</w:t>
      </w:r>
      <w:r w:rsidRPr="00420E55">
        <w:rPr>
          <w:rFonts w:ascii="Lato" w:hAnsi="Lato" w:cs="Arial"/>
          <w:bCs/>
          <w:iCs/>
          <w:color w:val="000000"/>
          <w:spacing w:val="4"/>
          <w:kern w:val="3"/>
          <w:lang w:eastAsia="zh-CN"/>
        </w:rPr>
        <w:t>.202</w:t>
      </w:r>
      <w:r w:rsidR="00E82299">
        <w:rPr>
          <w:rFonts w:ascii="Lato" w:hAnsi="Lato" w:cs="Arial"/>
          <w:bCs/>
          <w:iCs/>
          <w:color w:val="000000"/>
          <w:spacing w:val="4"/>
          <w:kern w:val="3"/>
          <w:lang w:eastAsia="zh-CN"/>
        </w:rPr>
        <w:t>1</w:t>
      </w:r>
      <w:r w:rsidRPr="00420E55">
        <w:rPr>
          <w:rFonts w:ascii="Lato" w:hAnsi="Lato" w:cs="Arial"/>
          <w:bCs/>
          <w:iCs/>
          <w:color w:val="000000"/>
          <w:spacing w:val="4"/>
          <w:kern w:val="3"/>
          <w:lang w:eastAsia="zh-CN"/>
        </w:rPr>
        <w:t>.</w:t>
      </w:r>
      <w:r w:rsidR="00E82299">
        <w:rPr>
          <w:rFonts w:ascii="Lato" w:hAnsi="Lato" w:cs="Arial"/>
          <w:bCs/>
          <w:iCs/>
          <w:color w:val="000000"/>
          <w:spacing w:val="4"/>
          <w:kern w:val="3"/>
          <w:lang w:eastAsia="zh-CN"/>
        </w:rPr>
        <w:t>ML</w:t>
      </w:r>
      <w:r w:rsidRPr="00420E55">
        <w:rPr>
          <w:rFonts w:ascii="Lato" w:hAnsi="Lato" w:cs="Arial"/>
          <w:bCs/>
          <w:iCs/>
          <w:color w:val="000000"/>
          <w:spacing w:val="4"/>
          <w:kern w:val="3"/>
          <w:lang w:eastAsia="zh-CN"/>
        </w:rPr>
        <w:t>.</w:t>
      </w:r>
      <w:r w:rsidR="00E82299">
        <w:rPr>
          <w:rFonts w:ascii="Lato" w:hAnsi="Lato" w:cs="Arial"/>
          <w:bCs/>
          <w:iCs/>
          <w:color w:val="000000"/>
          <w:spacing w:val="4"/>
          <w:kern w:val="3"/>
          <w:lang w:eastAsia="zh-CN"/>
        </w:rPr>
        <w:t>2</w:t>
      </w:r>
      <w:r w:rsidRPr="00420E55">
        <w:rPr>
          <w:rFonts w:ascii="Lato" w:hAnsi="Lato" w:cs="Arial"/>
          <w:color w:val="000000"/>
          <w:spacing w:val="4"/>
        </w:rPr>
        <w:t xml:space="preserve">, organ odwoławczy wezwał </w:t>
      </w:r>
      <w:r w:rsidRPr="00420E55">
        <w:rPr>
          <w:rFonts w:ascii="Lato" w:hAnsi="Lato" w:cs="Arial"/>
          <w:i/>
          <w:color w:val="000000"/>
          <w:spacing w:val="4"/>
        </w:rPr>
        <w:t>inwestora</w:t>
      </w:r>
      <w:r w:rsidRPr="00420E55">
        <w:rPr>
          <w:rFonts w:ascii="Lato" w:hAnsi="Lato" w:cs="Arial"/>
          <w:color w:val="000000"/>
          <w:spacing w:val="4"/>
        </w:rPr>
        <w:t xml:space="preserve"> do wypowiedzenia się w sprawie zarzutów dotyczących przedmiotowej inwestycji drogowej podniesionych </w:t>
      </w:r>
      <w:r w:rsidR="00E95BA8">
        <w:rPr>
          <w:rFonts w:ascii="Lato" w:hAnsi="Lato" w:cs="Arial"/>
          <w:color w:val="000000"/>
          <w:spacing w:val="4"/>
        </w:rPr>
        <w:br/>
      </w:r>
      <w:r w:rsidRPr="00420E55">
        <w:rPr>
          <w:rFonts w:ascii="Lato" w:hAnsi="Lato" w:cs="Arial"/>
          <w:color w:val="000000"/>
          <w:spacing w:val="4"/>
        </w:rPr>
        <w:t>w odwołan</w:t>
      </w:r>
      <w:r w:rsidR="00E82299">
        <w:rPr>
          <w:rFonts w:ascii="Lato" w:hAnsi="Lato" w:cs="Arial"/>
          <w:color w:val="000000"/>
          <w:spacing w:val="4"/>
        </w:rPr>
        <w:t>iach stron skarżących</w:t>
      </w:r>
      <w:r w:rsidRPr="00420E55">
        <w:rPr>
          <w:rFonts w:ascii="Lato" w:hAnsi="Lato" w:cs="Arial"/>
          <w:color w:val="000000"/>
          <w:spacing w:val="4"/>
          <w:kern w:val="2"/>
        </w:rPr>
        <w:t>.</w:t>
      </w:r>
      <w:r w:rsidR="0063236B">
        <w:rPr>
          <w:rFonts w:ascii="Lato" w:hAnsi="Lato" w:cs="Arial"/>
          <w:color w:val="000000"/>
          <w:spacing w:val="4"/>
        </w:rPr>
        <w:t xml:space="preserve"> </w:t>
      </w:r>
      <w:r w:rsidRPr="00420E55">
        <w:rPr>
          <w:rFonts w:ascii="Lato" w:hAnsi="Lato" w:cs="Arial"/>
          <w:color w:val="000000"/>
          <w:spacing w:val="4"/>
        </w:rPr>
        <w:t xml:space="preserve">W piśmie z dnia </w:t>
      </w:r>
      <w:r w:rsidR="00CB7188">
        <w:rPr>
          <w:rFonts w:ascii="Lato" w:hAnsi="Lato" w:cs="Arial"/>
          <w:bCs/>
          <w:iCs/>
          <w:color w:val="000000"/>
          <w:spacing w:val="4"/>
          <w:kern w:val="3"/>
          <w:lang w:eastAsia="zh-CN"/>
        </w:rPr>
        <w:t>2</w:t>
      </w:r>
      <w:r w:rsidR="00F3658B">
        <w:rPr>
          <w:rFonts w:ascii="Lato" w:hAnsi="Lato" w:cs="Arial"/>
          <w:bCs/>
          <w:iCs/>
          <w:color w:val="000000"/>
          <w:spacing w:val="4"/>
          <w:kern w:val="3"/>
          <w:lang w:eastAsia="zh-CN"/>
        </w:rPr>
        <w:t>2</w:t>
      </w:r>
      <w:r w:rsidR="00CB7188">
        <w:rPr>
          <w:rFonts w:ascii="Lato" w:hAnsi="Lato" w:cs="Arial"/>
          <w:bCs/>
          <w:iCs/>
          <w:color w:val="000000"/>
          <w:spacing w:val="4"/>
          <w:kern w:val="3"/>
          <w:lang w:eastAsia="zh-CN"/>
        </w:rPr>
        <w:t xml:space="preserve"> września 2021</w:t>
      </w:r>
      <w:r w:rsidRPr="00420E55">
        <w:rPr>
          <w:rFonts w:ascii="Lato" w:hAnsi="Lato" w:cs="Arial"/>
          <w:bCs/>
          <w:iCs/>
          <w:color w:val="000000"/>
          <w:spacing w:val="4"/>
          <w:kern w:val="3"/>
          <w:lang w:eastAsia="zh-CN"/>
        </w:rPr>
        <w:t xml:space="preserve"> r., znak: </w:t>
      </w:r>
      <w:r w:rsidR="00CB7188">
        <w:rPr>
          <w:rFonts w:ascii="Lato" w:hAnsi="Lato" w:cs="Arial"/>
          <w:bCs/>
          <w:iCs/>
          <w:color w:val="000000"/>
          <w:spacing w:val="4"/>
          <w:kern w:val="3"/>
          <w:lang w:eastAsia="zh-CN"/>
        </w:rPr>
        <w:t>PORR/OCT/R/S16/MB/2021/813</w:t>
      </w:r>
      <w:r w:rsidRPr="00420E55">
        <w:rPr>
          <w:rFonts w:ascii="Lato" w:hAnsi="Lato" w:cs="Arial"/>
          <w:bCs/>
          <w:iCs/>
          <w:color w:val="000000"/>
          <w:spacing w:val="4"/>
          <w:kern w:val="3"/>
          <w:lang w:eastAsia="zh-CN"/>
        </w:rPr>
        <w:t>,</w:t>
      </w:r>
      <w:r w:rsidRPr="00420E55">
        <w:rPr>
          <w:rFonts w:ascii="Lato" w:hAnsi="Lato" w:cs="Arial"/>
          <w:color w:val="000000"/>
          <w:spacing w:val="4"/>
        </w:rPr>
        <w:t xml:space="preserve"> </w:t>
      </w:r>
      <w:r w:rsidRPr="00420E55">
        <w:rPr>
          <w:rFonts w:ascii="Lato" w:hAnsi="Lato" w:cs="Arial"/>
          <w:i/>
          <w:color w:val="000000"/>
          <w:spacing w:val="4"/>
        </w:rPr>
        <w:t>inwestor</w:t>
      </w:r>
      <w:r w:rsidRPr="00420E55">
        <w:rPr>
          <w:rFonts w:ascii="Lato" w:hAnsi="Lato" w:cs="Arial"/>
          <w:color w:val="000000"/>
          <w:spacing w:val="4"/>
        </w:rPr>
        <w:t xml:space="preserve"> odniósł się do uwag podniesionych przez </w:t>
      </w:r>
      <w:r w:rsidR="003B2D5A">
        <w:rPr>
          <w:rFonts w:ascii="Lato" w:hAnsi="Lato" w:cs="Arial"/>
          <w:color w:val="000000"/>
          <w:spacing w:val="4"/>
        </w:rPr>
        <w:t>strony skarżące</w:t>
      </w:r>
      <w:r w:rsidRPr="00420E55">
        <w:rPr>
          <w:rFonts w:ascii="Lato" w:hAnsi="Lato" w:cs="Arial"/>
          <w:color w:val="000000"/>
          <w:spacing w:val="4"/>
        </w:rPr>
        <w:t xml:space="preserve">.  </w:t>
      </w:r>
    </w:p>
    <w:p w14:paraId="28516AB0" w14:textId="2DCEE91A" w:rsidR="00420E55" w:rsidRDefault="00420E55" w:rsidP="00420E55">
      <w:pPr>
        <w:spacing w:after="240" w:line="240" w:lineRule="exact"/>
        <w:jc w:val="both"/>
        <w:outlineLvl w:val="0"/>
        <w:rPr>
          <w:rFonts w:ascii="Lato" w:hAnsi="Lato" w:cs="Arial"/>
          <w:color w:val="000000"/>
          <w:spacing w:val="4"/>
        </w:rPr>
      </w:pPr>
      <w:r w:rsidRPr="00420E55">
        <w:rPr>
          <w:rFonts w:ascii="Lato" w:hAnsi="Lato" w:cs="Arial"/>
          <w:color w:val="000000"/>
          <w:spacing w:val="4"/>
        </w:rPr>
        <w:lastRenderedPageBreak/>
        <w:t xml:space="preserve">Następnie, działając w oparciu o art. 9 </w:t>
      </w:r>
      <w:r w:rsidRPr="00420E55">
        <w:rPr>
          <w:rFonts w:ascii="Lato" w:hAnsi="Lato" w:cs="Arial"/>
          <w:i/>
          <w:iCs/>
          <w:color w:val="000000"/>
          <w:spacing w:val="4"/>
        </w:rPr>
        <w:t>kpa</w:t>
      </w:r>
      <w:r w:rsidRPr="00420E55">
        <w:rPr>
          <w:rFonts w:ascii="Lato" w:hAnsi="Lato" w:cs="Arial"/>
          <w:color w:val="000000"/>
          <w:spacing w:val="4"/>
        </w:rPr>
        <w:t xml:space="preserve">, organ odwoławczy przy piśmie z dnia </w:t>
      </w:r>
      <w:r w:rsidR="00E95BA8">
        <w:rPr>
          <w:rFonts w:ascii="Lato" w:hAnsi="Lato" w:cs="Arial"/>
          <w:color w:val="000000"/>
          <w:spacing w:val="4"/>
        </w:rPr>
        <w:br/>
      </w:r>
      <w:r w:rsidR="00CB7188">
        <w:rPr>
          <w:rFonts w:ascii="Lato" w:hAnsi="Lato" w:cs="Arial"/>
          <w:color w:val="000000"/>
          <w:spacing w:val="4"/>
        </w:rPr>
        <w:t>26 października 2021</w:t>
      </w:r>
      <w:r w:rsidRPr="00420E55">
        <w:rPr>
          <w:rFonts w:ascii="Lato" w:hAnsi="Lato" w:cs="Arial"/>
          <w:color w:val="000000"/>
          <w:spacing w:val="4"/>
        </w:rPr>
        <w:t xml:space="preserve"> r., znak: </w:t>
      </w:r>
      <w:r w:rsidRPr="00420E55">
        <w:rPr>
          <w:rFonts w:ascii="Lato" w:hAnsi="Lato" w:cs="Arial"/>
          <w:bCs/>
          <w:iCs/>
          <w:color w:val="000000"/>
          <w:spacing w:val="4"/>
          <w:kern w:val="3"/>
          <w:lang w:eastAsia="zh-CN"/>
        </w:rPr>
        <w:t>DLI-II.7621.</w:t>
      </w:r>
      <w:r w:rsidR="00CB7188">
        <w:rPr>
          <w:rFonts w:ascii="Lato" w:hAnsi="Lato" w:cs="Arial"/>
          <w:bCs/>
          <w:iCs/>
          <w:color w:val="000000"/>
          <w:spacing w:val="4"/>
          <w:kern w:val="3"/>
          <w:lang w:eastAsia="zh-CN"/>
        </w:rPr>
        <w:t>36</w:t>
      </w:r>
      <w:r w:rsidRPr="00420E55">
        <w:rPr>
          <w:rFonts w:ascii="Lato" w:hAnsi="Lato" w:cs="Arial"/>
          <w:bCs/>
          <w:iCs/>
          <w:color w:val="000000"/>
          <w:spacing w:val="4"/>
          <w:kern w:val="3"/>
          <w:lang w:eastAsia="zh-CN"/>
        </w:rPr>
        <w:t>.202</w:t>
      </w:r>
      <w:r w:rsidR="00CB7188">
        <w:rPr>
          <w:rFonts w:ascii="Lato" w:hAnsi="Lato" w:cs="Arial"/>
          <w:bCs/>
          <w:iCs/>
          <w:color w:val="000000"/>
          <w:spacing w:val="4"/>
          <w:kern w:val="3"/>
          <w:lang w:eastAsia="zh-CN"/>
        </w:rPr>
        <w:t>1</w:t>
      </w:r>
      <w:r w:rsidRPr="00420E55">
        <w:rPr>
          <w:rFonts w:ascii="Lato" w:hAnsi="Lato" w:cs="Arial"/>
          <w:bCs/>
          <w:iCs/>
          <w:color w:val="000000"/>
          <w:spacing w:val="4"/>
          <w:kern w:val="3"/>
          <w:lang w:eastAsia="zh-CN"/>
        </w:rPr>
        <w:t>.</w:t>
      </w:r>
      <w:r w:rsidR="00CB7188">
        <w:rPr>
          <w:rFonts w:ascii="Lato" w:hAnsi="Lato" w:cs="Arial"/>
          <w:bCs/>
          <w:iCs/>
          <w:color w:val="000000"/>
          <w:spacing w:val="4"/>
          <w:kern w:val="3"/>
          <w:lang w:eastAsia="zh-CN"/>
        </w:rPr>
        <w:t>ML</w:t>
      </w:r>
      <w:r w:rsidRPr="00420E55">
        <w:rPr>
          <w:rFonts w:ascii="Lato" w:hAnsi="Lato" w:cs="Arial"/>
          <w:bCs/>
          <w:iCs/>
          <w:color w:val="000000"/>
          <w:spacing w:val="4"/>
          <w:kern w:val="3"/>
          <w:lang w:eastAsia="zh-CN"/>
        </w:rPr>
        <w:t>.</w:t>
      </w:r>
      <w:r w:rsidR="00CB7188">
        <w:rPr>
          <w:rFonts w:ascii="Lato" w:hAnsi="Lato" w:cs="Arial"/>
          <w:bCs/>
          <w:iCs/>
          <w:color w:val="000000"/>
          <w:spacing w:val="4"/>
          <w:kern w:val="3"/>
          <w:lang w:eastAsia="zh-CN"/>
        </w:rPr>
        <w:t>4</w:t>
      </w:r>
      <w:r w:rsidRPr="00420E55">
        <w:rPr>
          <w:rFonts w:ascii="Lato" w:hAnsi="Lato" w:cs="Arial"/>
          <w:bCs/>
          <w:iCs/>
          <w:color w:val="000000"/>
          <w:spacing w:val="4"/>
          <w:kern w:val="3"/>
          <w:lang w:eastAsia="zh-CN"/>
        </w:rPr>
        <w:t>,</w:t>
      </w:r>
      <w:r w:rsidRPr="00420E55">
        <w:rPr>
          <w:rFonts w:ascii="Lato" w:hAnsi="Lato" w:cs="Arial"/>
          <w:color w:val="000000"/>
          <w:spacing w:val="4"/>
        </w:rPr>
        <w:t xml:space="preserve"> przesłał Skarżąc</w:t>
      </w:r>
      <w:r w:rsidR="003B2D5A">
        <w:rPr>
          <w:rFonts w:ascii="Lato" w:hAnsi="Lato" w:cs="Arial"/>
          <w:color w:val="000000"/>
          <w:spacing w:val="4"/>
        </w:rPr>
        <w:t xml:space="preserve">ym </w:t>
      </w:r>
      <w:r w:rsidRPr="00420E55">
        <w:rPr>
          <w:rFonts w:ascii="Lato" w:hAnsi="Lato" w:cs="Arial"/>
          <w:color w:val="000000"/>
          <w:spacing w:val="4"/>
        </w:rPr>
        <w:t xml:space="preserve">stanowisko </w:t>
      </w:r>
      <w:r w:rsidRPr="00420E55">
        <w:rPr>
          <w:rFonts w:ascii="Lato" w:hAnsi="Lato" w:cs="Arial"/>
          <w:i/>
          <w:color w:val="000000"/>
          <w:spacing w:val="4"/>
        </w:rPr>
        <w:t>inwestora</w:t>
      </w:r>
      <w:r w:rsidRPr="00420E55">
        <w:rPr>
          <w:rFonts w:ascii="Lato" w:hAnsi="Lato" w:cs="Arial"/>
          <w:color w:val="000000"/>
          <w:spacing w:val="4"/>
        </w:rPr>
        <w:t xml:space="preserve"> zawarte w ww. piśmie z dnia </w:t>
      </w:r>
      <w:r w:rsidR="00CB7188">
        <w:rPr>
          <w:rFonts w:ascii="Lato" w:hAnsi="Lato" w:cs="Arial"/>
          <w:color w:val="000000"/>
          <w:spacing w:val="4"/>
        </w:rPr>
        <w:t>2</w:t>
      </w:r>
      <w:r w:rsidR="0063236B">
        <w:rPr>
          <w:rFonts w:ascii="Lato" w:hAnsi="Lato" w:cs="Arial"/>
          <w:color w:val="000000"/>
          <w:spacing w:val="4"/>
        </w:rPr>
        <w:t>2</w:t>
      </w:r>
      <w:r w:rsidR="00CB7188">
        <w:rPr>
          <w:rFonts w:ascii="Lato" w:hAnsi="Lato" w:cs="Arial"/>
          <w:color w:val="000000"/>
          <w:spacing w:val="4"/>
        </w:rPr>
        <w:t xml:space="preserve"> września 2021</w:t>
      </w:r>
      <w:r w:rsidRPr="00420E55">
        <w:rPr>
          <w:rFonts w:ascii="Lato" w:hAnsi="Lato" w:cs="Arial"/>
          <w:color w:val="000000"/>
          <w:spacing w:val="4"/>
        </w:rPr>
        <w:t xml:space="preserve"> r., zawiadamiając jednocześnie o prawie wypowiedzenia się co do zebranych dowodów i materiałów oraz zgłoszonych żądań</w:t>
      </w:r>
      <w:r w:rsidR="00A34FF4">
        <w:rPr>
          <w:rFonts w:ascii="Lato" w:hAnsi="Lato" w:cs="Arial"/>
          <w:color w:val="000000"/>
          <w:spacing w:val="4"/>
        </w:rPr>
        <w:t>.</w:t>
      </w:r>
    </w:p>
    <w:p w14:paraId="7D07E126" w14:textId="05419956" w:rsidR="00A34FF4" w:rsidRDefault="00A34FF4" w:rsidP="00A34FF4">
      <w:pPr>
        <w:tabs>
          <w:tab w:val="left" w:pos="9639"/>
        </w:tabs>
        <w:autoSpaceDE w:val="0"/>
        <w:autoSpaceDN w:val="0"/>
        <w:adjustRightInd w:val="0"/>
        <w:spacing w:after="240" w:line="240" w:lineRule="exact"/>
        <w:jc w:val="both"/>
        <w:rPr>
          <w:rFonts w:ascii="Lato" w:hAnsi="Lato" w:cs="Arial"/>
          <w:color w:val="000000"/>
          <w:spacing w:val="4"/>
        </w:rPr>
      </w:pPr>
      <w:r w:rsidRPr="00167190">
        <w:rPr>
          <w:rFonts w:ascii="Lato" w:hAnsi="Lato" w:cs="Arial"/>
          <w:color w:val="000000"/>
          <w:spacing w:val="4"/>
        </w:rPr>
        <w:t xml:space="preserve">Uznając, że zebrany w sprawie materiał dowodowy daje podstawę do wydania decyzji </w:t>
      </w:r>
      <w:r>
        <w:rPr>
          <w:rFonts w:ascii="Lato" w:hAnsi="Lato" w:cs="Arial"/>
          <w:color w:val="000000"/>
          <w:spacing w:val="4"/>
        </w:rPr>
        <w:br/>
      </w:r>
      <w:r w:rsidRPr="00167190">
        <w:rPr>
          <w:rFonts w:ascii="Lato" w:hAnsi="Lato" w:cs="Arial"/>
          <w:color w:val="000000"/>
          <w:spacing w:val="4"/>
        </w:rPr>
        <w:t xml:space="preserve">w przedmiotowej sprawie, działając na podstawie art. 10 </w:t>
      </w:r>
      <w:r w:rsidRPr="00167190">
        <w:rPr>
          <w:rFonts w:ascii="Lato" w:hAnsi="Lato" w:cs="Arial"/>
          <w:i/>
          <w:color w:val="000000"/>
          <w:spacing w:val="4"/>
        </w:rPr>
        <w:t>kpa</w:t>
      </w:r>
      <w:r w:rsidRPr="00167190">
        <w:rPr>
          <w:rFonts w:ascii="Lato" w:hAnsi="Lato" w:cs="Arial"/>
          <w:color w:val="000000"/>
          <w:spacing w:val="4"/>
        </w:rPr>
        <w:t xml:space="preserve">, pismem z dnia </w:t>
      </w:r>
      <w:r>
        <w:rPr>
          <w:rFonts w:ascii="Lato" w:hAnsi="Lato" w:cs="Arial"/>
          <w:color w:val="000000"/>
          <w:spacing w:val="4"/>
        </w:rPr>
        <w:t>8 grudnia 2022</w:t>
      </w:r>
      <w:r w:rsidRPr="00167190">
        <w:rPr>
          <w:rFonts w:ascii="Lato" w:hAnsi="Lato" w:cs="Arial"/>
          <w:color w:val="000000"/>
          <w:spacing w:val="4"/>
        </w:rPr>
        <w:t> r., znak: DLI-II.7621.</w:t>
      </w:r>
      <w:r>
        <w:rPr>
          <w:rFonts w:ascii="Lato" w:hAnsi="Lato" w:cs="Arial"/>
          <w:color w:val="000000"/>
          <w:spacing w:val="4"/>
        </w:rPr>
        <w:t>36</w:t>
      </w:r>
      <w:r w:rsidRPr="00167190">
        <w:rPr>
          <w:rFonts w:ascii="Lato" w:hAnsi="Lato" w:cs="Arial"/>
          <w:color w:val="000000"/>
          <w:spacing w:val="4"/>
        </w:rPr>
        <w:t>.202</w:t>
      </w:r>
      <w:r>
        <w:rPr>
          <w:rFonts w:ascii="Lato" w:hAnsi="Lato" w:cs="Arial"/>
          <w:color w:val="000000"/>
          <w:spacing w:val="4"/>
        </w:rPr>
        <w:t>1</w:t>
      </w:r>
      <w:r w:rsidRPr="00167190">
        <w:rPr>
          <w:rFonts w:ascii="Lato" w:hAnsi="Lato" w:cs="Arial"/>
          <w:color w:val="000000"/>
          <w:spacing w:val="4"/>
        </w:rPr>
        <w:t>.</w:t>
      </w:r>
      <w:r>
        <w:rPr>
          <w:rFonts w:ascii="Lato" w:hAnsi="Lato" w:cs="Arial"/>
          <w:color w:val="000000"/>
          <w:spacing w:val="4"/>
        </w:rPr>
        <w:t>PMJ</w:t>
      </w:r>
      <w:r w:rsidRPr="00167190">
        <w:rPr>
          <w:rFonts w:ascii="Lato" w:hAnsi="Lato" w:cs="Arial"/>
          <w:color w:val="000000"/>
          <w:spacing w:val="4"/>
        </w:rPr>
        <w:t>.</w:t>
      </w:r>
      <w:r>
        <w:rPr>
          <w:rFonts w:ascii="Lato" w:hAnsi="Lato" w:cs="Arial"/>
          <w:color w:val="000000"/>
          <w:spacing w:val="4"/>
        </w:rPr>
        <w:t>11(ML)</w:t>
      </w:r>
      <w:r w:rsidRPr="00167190">
        <w:rPr>
          <w:rFonts w:ascii="Lato" w:hAnsi="Lato" w:cs="Arial"/>
          <w:color w:val="000000"/>
          <w:spacing w:val="4"/>
        </w:rPr>
        <w:t xml:space="preserve">, </w:t>
      </w:r>
      <w:r w:rsidRPr="00167190">
        <w:rPr>
          <w:rFonts w:ascii="Lato" w:hAnsi="Lato" w:cs="Arial"/>
          <w:i/>
          <w:color w:val="000000"/>
          <w:spacing w:val="4"/>
        </w:rPr>
        <w:t>Minister</w:t>
      </w:r>
      <w:r w:rsidRPr="00167190">
        <w:rPr>
          <w:rFonts w:ascii="Lato" w:hAnsi="Lato" w:cs="Arial"/>
          <w:color w:val="000000"/>
          <w:spacing w:val="4"/>
        </w:rPr>
        <w:t xml:space="preserve"> zawiadomił Strony </w:t>
      </w:r>
      <w:r w:rsidR="000D5348">
        <w:rPr>
          <w:rFonts w:ascii="Lato" w:hAnsi="Lato" w:cs="Arial"/>
          <w:color w:val="000000"/>
          <w:spacing w:val="4"/>
        </w:rPr>
        <w:br/>
      </w:r>
      <w:r w:rsidRPr="00167190">
        <w:rPr>
          <w:rFonts w:ascii="Lato" w:hAnsi="Lato" w:cs="Arial"/>
          <w:color w:val="000000"/>
          <w:spacing w:val="4"/>
        </w:rPr>
        <w:t xml:space="preserve">o możliwości wypowiedzenia się, przed wydaniem rozstrzygnięcia, co do zebranych dowodów i materiałów oraz zgłoszonych żądań, a także o możliwości zapoznania się </w:t>
      </w:r>
      <w:r>
        <w:rPr>
          <w:rFonts w:ascii="Lato" w:hAnsi="Lato" w:cs="Arial"/>
          <w:color w:val="000000"/>
          <w:spacing w:val="4"/>
        </w:rPr>
        <w:br/>
      </w:r>
      <w:r w:rsidRPr="00167190">
        <w:rPr>
          <w:rFonts w:ascii="Lato" w:hAnsi="Lato" w:cs="Arial"/>
          <w:color w:val="000000"/>
          <w:spacing w:val="4"/>
        </w:rPr>
        <w:t>ze zgromadzonym w niniejszej sprawie materiałem dowodowym</w:t>
      </w:r>
      <w:r>
        <w:rPr>
          <w:rFonts w:ascii="Lato" w:hAnsi="Lato" w:cs="Arial"/>
          <w:color w:val="000000"/>
          <w:spacing w:val="4"/>
        </w:rPr>
        <w:t>.</w:t>
      </w:r>
    </w:p>
    <w:p w14:paraId="7B022D68" w14:textId="6CFFE007" w:rsidR="00A556D7" w:rsidRPr="00A556D7" w:rsidRDefault="00A34FF4" w:rsidP="00B02FFD">
      <w:pPr>
        <w:spacing w:after="240" w:line="240" w:lineRule="exact"/>
        <w:jc w:val="both"/>
        <w:rPr>
          <w:rFonts w:ascii="Lato" w:hAnsi="Lato" w:cs="Arial"/>
          <w:color w:val="000000"/>
          <w:spacing w:val="4"/>
        </w:rPr>
      </w:pPr>
      <w:r>
        <w:rPr>
          <w:rFonts w:ascii="Lato" w:hAnsi="Lato" w:cs="Arial"/>
          <w:color w:val="000000"/>
          <w:spacing w:val="4"/>
        </w:rPr>
        <w:t xml:space="preserve">Pismem z dnia 13 lutego 2023 r. Pan </w:t>
      </w:r>
      <w:r w:rsidR="006E7737">
        <w:rPr>
          <w:rFonts w:ascii="Lato" w:hAnsi="Lato" w:cs="Arial"/>
          <w:spacing w:val="4"/>
        </w:rPr>
        <w:t>L.Ż</w:t>
      </w:r>
      <w:r w:rsidRPr="001815D1">
        <w:rPr>
          <w:rFonts w:ascii="Lato" w:hAnsi="Lato" w:cs="Arial"/>
          <w:spacing w:val="4"/>
        </w:rPr>
        <w:t xml:space="preserve"> zgłosił </w:t>
      </w:r>
      <w:r>
        <w:rPr>
          <w:rFonts w:ascii="Lato" w:hAnsi="Lato" w:cs="Arial"/>
          <w:color w:val="000000"/>
          <w:spacing w:val="4"/>
        </w:rPr>
        <w:t xml:space="preserve">kolejne uwagi w sprawie. </w:t>
      </w:r>
      <w:r w:rsidR="003455DF" w:rsidRPr="003455DF">
        <w:rPr>
          <w:rFonts w:ascii="Lato" w:hAnsi="Lato" w:cs="Arial"/>
          <w:color w:val="000000"/>
          <w:spacing w:val="4"/>
        </w:rPr>
        <w:t xml:space="preserve">Wobec powyższego, pismem </w:t>
      </w:r>
      <w:r w:rsidR="003455DF" w:rsidRPr="003455DF">
        <w:rPr>
          <w:rFonts w:ascii="Lato" w:hAnsi="Lato" w:cs="Arial"/>
          <w:bCs/>
          <w:iCs/>
          <w:color w:val="000000"/>
          <w:spacing w:val="4"/>
        </w:rPr>
        <w:t xml:space="preserve">z dnia </w:t>
      </w:r>
      <w:r w:rsidR="00461F87">
        <w:rPr>
          <w:rFonts w:ascii="Lato" w:hAnsi="Lato" w:cs="Arial"/>
          <w:bCs/>
          <w:iCs/>
          <w:color w:val="000000"/>
          <w:spacing w:val="4"/>
        </w:rPr>
        <w:t>8 marca</w:t>
      </w:r>
      <w:r w:rsidR="003455DF">
        <w:rPr>
          <w:rFonts w:ascii="Lato" w:hAnsi="Lato" w:cs="Arial"/>
          <w:bCs/>
          <w:iCs/>
          <w:color w:val="000000"/>
          <w:spacing w:val="4"/>
        </w:rPr>
        <w:t xml:space="preserve"> 2023</w:t>
      </w:r>
      <w:r w:rsidR="003455DF" w:rsidRPr="003455DF">
        <w:rPr>
          <w:rFonts w:ascii="Lato" w:hAnsi="Lato" w:cs="Arial"/>
          <w:bCs/>
          <w:iCs/>
          <w:color w:val="000000"/>
          <w:spacing w:val="4"/>
        </w:rPr>
        <w:t xml:space="preserve"> r., znak:</w:t>
      </w:r>
      <w:r w:rsidR="0063236B">
        <w:rPr>
          <w:rFonts w:ascii="Lato" w:hAnsi="Lato" w:cs="Arial"/>
          <w:color w:val="000000"/>
          <w:spacing w:val="4"/>
        </w:rPr>
        <w:t xml:space="preserve"> </w:t>
      </w:r>
      <w:r w:rsidR="00B02FFD">
        <w:rPr>
          <w:rFonts w:ascii="Lato" w:hAnsi="Lato" w:cs="Arial"/>
          <w:color w:val="000000"/>
          <w:spacing w:val="4"/>
        </w:rPr>
        <w:br/>
      </w:r>
      <w:r w:rsidR="00461F87" w:rsidRPr="00167190">
        <w:rPr>
          <w:rFonts w:ascii="Lato" w:hAnsi="Lato" w:cs="Arial"/>
          <w:color w:val="000000"/>
          <w:spacing w:val="4"/>
        </w:rPr>
        <w:t>DLI</w:t>
      </w:r>
      <w:r w:rsidR="00FA61FE">
        <w:rPr>
          <w:rFonts w:ascii="Lato" w:hAnsi="Lato" w:cs="Arial"/>
          <w:color w:val="000000"/>
          <w:spacing w:val="4"/>
        </w:rPr>
        <w:t>-</w:t>
      </w:r>
      <w:r w:rsidR="00461F87" w:rsidRPr="00167190">
        <w:rPr>
          <w:rFonts w:ascii="Lato" w:hAnsi="Lato" w:cs="Arial"/>
          <w:color w:val="000000"/>
          <w:spacing w:val="4"/>
        </w:rPr>
        <w:t>II.7621.</w:t>
      </w:r>
      <w:r w:rsidR="00461F87">
        <w:rPr>
          <w:rFonts w:ascii="Lato" w:hAnsi="Lato" w:cs="Arial"/>
          <w:color w:val="000000"/>
          <w:spacing w:val="4"/>
        </w:rPr>
        <w:t>36</w:t>
      </w:r>
      <w:r w:rsidR="00461F87" w:rsidRPr="00167190">
        <w:rPr>
          <w:rFonts w:ascii="Lato" w:hAnsi="Lato" w:cs="Arial"/>
          <w:color w:val="000000"/>
          <w:spacing w:val="4"/>
        </w:rPr>
        <w:t>.202</w:t>
      </w:r>
      <w:r w:rsidR="00461F87">
        <w:rPr>
          <w:rFonts w:ascii="Lato" w:hAnsi="Lato" w:cs="Arial"/>
          <w:color w:val="000000"/>
          <w:spacing w:val="4"/>
        </w:rPr>
        <w:t>1</w:t>
      </w:r>
      <w:r w:rsidR="00461F87" w:rsidRPr="00167190">
        <w:rPr>
          <w:rFonts w:ascii="Lato" w:hAnsi="Lato" w:cs="Arial"/>
          <w:color w:val="000000"/>
          <w:spacing w:val="4"/>
        </w:rPr>
        <w:t>.</w:t>
      </w:r>
      <w:r w:rsidR="00461F87">
        <w:rPr>
          <w:rFonts w:ascii="Lato" w:hAnsi="Lato" w:cs="Arial"/>
          <w:color w:val="000000"/>
          <w:spacing w:val="4"/>
        </w:rPr>
        <w:t>PMJ</w:t>
      </w:r>
      <w:r w:rsidR="00461F87" w:rsidRPr="00167190">
        <w:rPr>
          <w:rFonts w:ascii="Lato" w:hAnsi="Lato" w:cs="Arial"/>
          <w:color w:val="000000"/>
          <w:spacing w:val="4"/>
        </w:rPr>
        <w:t>.</w:t>
      </w:r>
      <w:r w:rsidR="00461F87">
        <w:rPr>
          <w:rFonts w:ascii="Lato" w:hAnsi="Lato" w:cs="Arial"/>
          <w:color w:val="000000"/>
          <w:spacing w:val="4"/>
        </w:rPr>
        <w:t>13(ML)</w:t>
      </w:r>
      <w:r w:rsidR="003455DF" w:rsidRPr="003455DF">
        <w:rPr>
          <w:rFonts w:ascii="Lato" w:hAnsi="Lato" w:cs="Arial"/>
          <w:color w:val="000000"/>
          <w:spacing w:val="4"/>
        </w:rPr>
        <w:t xml:space="preserve">, organ odwoławczy wezwał </w:t>
      </w:r>
      <w:r w:rsidR="003455DF" w:rsidRPr="003455DF">
        <w:rPr>
          <w:rFonts w:ascii="Lato" w:hAnsi="Lato" w:cs="Arial"/>
          <w:i/>
          <w:color w:val="000000"/>
          <w:spacing w:val="4"/>
        </w:rPr>
        <w:t>inwestora</w:t>
      </w:r>
      <w:r w:rsidR="003455DF" w:rsidRPr="003455DF">
        <w:rPr>
          <w:rFonts w:ascii="Lato" w:hAnsi="Lato" w:cs="Arial"/>
          <w:color w:val="000000"/>
          <w:spacing w:val="4"/>
        </w:rPr>
        <w:t xml:space="preserve"> do</w:t>
      </w:r>
      <w:r w:rsidR="0063236B">
        <w:rPr>
          <w:rFonts w:ascii="Lato" w:hAnsi="Lato" w:cs="Arial"/>
          <w:color w:val="000000"/>
          <w:spacing w:val="4"/>
        </w:rPr>
        <w:t xml:space="preserve"> </w:t>
      </w:r>
      <w:r w:rsidR="003455DF" w:rsidRPr="005A609F">
        <w:rPr>
          <w:rFonts w:ascii="Lato" w:eastAsia="Times New Roman" w:hAnsi="Lato" w:cs="Arial"/>
          <w:lang w:eastAsia="pl-PL"/>
        </w:rPr>
        <w:t xml:space="preserve">wypowiedzenia się </w:t>
      </w:r>
      <w:r w:rsidR="003455DF">
        <w:rPr>
          <w:rFonts w:ascii="Lato" w:eastAsia="Times New Roman" w:hAnsi="Lato" w:cs="Arial"/>
          <w:lang w:eastAsia="pl-PL"/>
        </w:rPr>
        <w:t xml:space="preserve">w sprawie </w:t>
      </w:r>
      <w:r w:rsidR="00461F87">
        <w:rPr>
          <w:rFonts w:ascii="Lato" w:eastAsia="Times New Roman" w:hAnsi="Lato" w:cs="Arial"/>
          <w:lang w:eastAsia="pl-PL"/>
        </w:rPr>
        <w:t>podniesionych zarzutów w przedmiocie lokalizacji inwestycji.</w:t>
      </w:r>
      <w:r w:rsidR="0063236B">
        <w:rPr>
          <w:rFonts w:ascii="Lato" w:eastAsia="Times New Roman" w:hAnsi="Lato" w:cs="Arial"/>
          <w:lang w:eastAsia="pl-PL"/>
        </w:rPr>
        <w:t xml:space="preserve"> </w:t>
      </w:r>
      <w:r w:rsidR="00461F87">
        <w:rPr>
          <w:rFonts w:ascii="Lato" w:eastAsia="Times New Roman" w:hAnsi="Lato" w:cs="Arial"/>
          <w:lang w:eastAsia="pl-PL"/>
        </w:rPr>
        <w:t xml:space="preserve">W piśmie z dnia 27 marca 2023 r., znak: </w:t>
      </w:r>
      <w:r w:rsidR="00461F87">
        <w:rPr>
          <w:rFonts w:ascii="Lato" w:hAnsi="Lato" w:cs="Arial"/>
          <w:bCs/>
          <w:iCs/>
          <w:color w:val="000000"/>
          <w:spacing w:val="4"/>
          <w:kern w:val="3"/>
          <w:lang w:eastAsia="zh-CN"/>
        </w:rPr>
        <w:t xml:space="preserve">PORR/OCT/R/S16/ML/2023/2428, inwestor ustosunkował się do kwestii podniesionych przez Skarżącego w ww. piśmie z dnia </w:t>
      </w:r>
      <w:r w:rsidR="00B02FFD">
        <w:rPr>
          <w:rFonts w:ascii="Lato" w:hAnsi="Lato" w:cs="Arial"/>
          <w:bCs/>
          <w:iCs/>
          <w:color w:val="000000"/>
          <w:spacing w:val="4"/>
          <w:kern w:val="3"/>
          <w:lang w:eastAsia="zh-CN"/>
        </w:rPr>
        <w:br/>
      </w:r>
      <w:r w:rsidR="00461F87">
        <w:rPr>
          <w:rFonts w:ascii="Lato" w:hAnsi="Lato" w:cs="Arial"/>
          <w:bCs/>
          <w:iCs/>
          <w:color w:val="000000"/>
          <w:spacing w:val="4"/>
          <w:kern w:val="3"/>
          <w:lang w:eastAsia="zh-CN"/>
        </w:rPr>
        <w:t xml:space="preserve">13 lutego 2023 r. </w:t>
      </w:r>
      <w:r w:rsidR="00A556D7">
        <w:rPr>
          <w:rFonts w:ascii="Lato" w:hAnsi="Lato" w:cs="Arial"/>
          <w:color w:val="000000"/>
          <w:spacing w:val="4"/>
        </w:rPr>
        <w:t>D</w:t>
      </w:r>
      <w:r w:rsidR="00A556D7" w:rsidRPr="00420E55">
        <w:rPr>
          <w:rFonts w:ascii="Lato" w:hAnsi="Lato" w:cs="Arial"/>
          <w:color w:val="000000"/>
          <w:spacing w:val="4"/>
        </w:rPr>
        <w:t>ziałając</w:t>
      </w:r>
      <w:r w:rsidR="00A556D7">
        <w:rPr>
          <w:rFonts w:ascii="Lato" w:hAnsi="Lato" w:cs="Arial"/>
          <w:color w:val="000000"/>
          <w:spacing w:val="4"/>
        </w:rPr>
        <w:t xml:space="preserve"> zatem</w:t>
      </w:r>
      <w:r w:rsidR="00A556D7" w:rsidRPr="00420E55">
        <w:rPr>
          <w:rFonts w:ascii="Lato" w:hAnsi="Lato" w:cs="Arial"/>
          <w:color w:val="000000"/>
          <w:spacing w:val="4"/>
        </w:rPr>
        <w:t xml:space="preserve"> w oparciu o art. 9 </w:t>
      </w:r>
      <w:r w:rsidR="00A556D7" w:rsidRPr="00420E55">
        <w:rPr>
          <w:rFonts w:ascii="Lato" w:hAnsi="Lato" w:cs="Arial"/>
          <w:i/>
          <w:iCs/>
          <w:color w:val="000000"/>
          <w:spacing w:val="4"/>
        </w:rPr>
        <w:t>kpa</w:t>
      </w:r>
      <w:r w:rsidR="00A556D7" w:rsidRPr="00420E55">
        <w:rPr>
          <w:rFonts w:ascii="Lato" w:hAnsi="Lato" w:cs="Arial"/>
          <w:color w:val="000000"/>
          <w:spacing w:val="4"/>
        </w:rPr>
        <w:t xml:space="preserve">, organ odwoławczy przy piśmie z dnia </w:t>
      </w:r>
      <w:r w:rsidR="00461F87">
        <w:rPr>
          <w:rFonts w:ascii="Lato" w:hAnsi="Lato" w:cs="Arial"/>
          <w:color w:val="000000"/>
          <w:spacing w:val="4"/>
        </w:rPr>
        <w:t>10 maja</w:t>
      </w:r>
      <w:r w:rsidR="00A556D7">
        <w:rPr>
          <w:rFonts w:ascii="Lato" w:hAnsi="Lato" w:cs="Arial"/>
          <w:color w:val="000000"/>
          <w:spacing w:val="4"/>
        </w:rPr>
        <w:t xml:space="preserve"> 2023</w:t>
      </w:r>
      <w:r w:rsidR="00A556D7" w:rsidRPr="00420E55">
        <w:rPr>
          <w:rFonts w:ascii="Lato" w:hAnsi="Lato" w:cs="Arial"/>
          <w:color w:val="000000"/>
          <w:spacing w:val="4"/>
        </w:rPr>
        <w:t xml:space="preserve"> r., znak: </w:t>
      </w:r>
      <w:r w:rsidR="00A556D7" w:rsidRPr="00420E55">
        <w:rPr>
          <w:rFonts w:ascii="Lato" w:hAnsi="Lato" w:cs="Arial"/>
          <w:bCs/>
          <w:iCs/>
          <w:color w:val="000000"/>
          <w:spacing w:val="4"/>
          <w:kern w:val="3"/>
          <w:lang w:eastAsia="zh-CN"/>
        </w:rPr>
        <w:t>DLI-II.7621.</w:t>
      </w:r>
      <w:r w:rsidR="00461F87">
        <w:rPr>
          <w:rFonts w:ascii="Lato" w:hAnsi="Lato" w:cs="Arial"/>
          <w:bCs/>
          <w:iCs/>
          <w:color w:val="000000"/>
          <w:spacing w:val="4"/>
          <w:kern w:val="3"/>
          <w:lang w:eastAsia="zh-CN"/>
        </w:rPr>
        <w:t>36</w:t>
      </w:r>
      <w:r w:rsidR="00A556D7" w:rsidRPr="00420E55">
        <w:rPr>
          <w:rFonts w:ascii="Lato" w:hAnsi="Lato" w:cs="Arial"/>
          <w:bCs/>
          <w:iCs/>
          <w:color w:val="000000"/>
          <w:spacing w:val="4"/>
          <w:kern w:val="3"/>
          <w:lang w:eastAsia="zh-CN"/>
        </w:rPr>
        <w:t>.202</w:t>
      </w:r>
      <w:r w:rsidR="00461F87">
        <w:rPr>
          <w:rFonts w:ascii="Lato" w:hAnsi="Lato" w:cs="Arial"/>
          <w:bCs/>
          <w:iCs/>
          <w:color w:val="000000"/>
          <w:spacing w:val="4"/>
          <w:kern w:val="3"/>
          <w:lang w:eastAsia="zh-CN"/>
        </w:rPr>
        <w:t>1</w:t>
      </w:r>
      <w:r w:rsidR="00A556D7" w:rsidRPr="00420E55">
        <w:rPr>
          <w:rFonts w:ascii="Lato" w:hAnsi="Lato" w:cs="Arial"/>
          <w:bCs/>
          <w:iCs/>
          <w:color w:val="000000"/>
          <w:spacing w:val="4"/>
          <w:kern w:val="3"/>
          <w:lang w:eastAsia="zh-CN"/>
        </w:rPr>
        <w:t>.</w:t>
      </w:r>
      <w:r w:rsidR="00461F87">
        <w:rPr>
          <w:rFonts w:ascii="Lato" w:hAnsi="Lato" w:cs="Arial"/>
          <w:bCs/>
          <w:iCs/>
          <w:color w:val="000000"/>
          <w:spacing w:val="4"/>
          <w:kern w:val="3"/>
          <w:lang w:eastAsia="zh-CN"/>
        </w:rPr>
        <w:t>B</w:t>
      </w:r>
      <w:r w:rsidR="00A556D7" w:rsidRPr="00420E55">
        <w:rPr>
          <w:rFonts w:ascii="Lato" w:hAnsi="Lato" w:cs="Arial"/>
          <w:bCs/>
          <w:iCs/>
          <w:color w:val="000000"/>
          <w:spacing w:val="4"/>
          <w:kern w:val="3"/>
          <w:lang w:eastAsia="zh-CN"/>
        </w:rPr>
        <w:t>W.</w:t>
      </w:r>
      <w:r w:rsidR="00A556D7">
        <w:rPr>
          <w:rFonts w:ascii="Lato" w:hAnsi="Lato" w:cs="Arial"/>
          <w:bCs/>
          <w:iCs/>
          <w:color w:val="000000"/>
          <w:spacing w:val="4"/>
          <w:kern w:val="3"/>
          <w:lang w:eastAsia="zh-CN"/>
        </w:rPr>
        <w:t>1</w:t>
      </w:r>
      <w:r w:rsidR="00461F87">
        <w:rPr>
          <w:rFonts w:ascii="Lato" w:hAnsi="Lato" w:cs="Arial"/>
          <w:bCs/>
          <w:iCs/>
          <w:color w:val="000000"/>
          <w:spacing w:val="4"/>
          <w:kern w:val="3"/>
          <w:lang w:eastAsia="zh-CN"/>
        </w:rPr>
        <w:t>5(DLI-III)</w:t>
      </w:r>
      <w:r w:rsidR="00A556D7" w:rsidRPr="00420E55">
        <w:rPr>
          <w:rFonts w:ascii="Lato" w:hAnsi="Lato" w:cs="Arial"/>
          <w:bCs/>
          <w:iCs/>
          <w:color w:val="000000"/>
          <w:spacing w:val="4"/>
          <w:kern w:val="3"/>
          <w:lang w:eastAsia="zh-CN"/>
        </w:rPr>
        <w:t>,</w:t>
      </w:r>
      <w:r w:rsidR="00A556D7" w:rsidRPr="00420E55">
        <w:rPr>
          <w:rFonts w:ascii="Lato" w:hAnsi="Lato" w:cs="Arial"/>
          <w:color w:val="000000"/>
          <w:spacing w:val="4"/>
        </w:rPr>
        <w:t xml:space="preserve"> przesłał Skarżą</w:t>
      </w:r>
      <w:r w:rsidR="00A556D7">
        <w:rPr>
          <w:rFonts w:ascii="Lato" w:hAnsi="Lato" w:cs="Arial"/>
          <w:color w:val="000000"/>
          <w:spacing w:val="4"/>
        </w:rPr>
        <w:t xml:space="preserve">cemu </w:t>
      </w:r>
      <w:r w:rsidR="00A556D7" w:rsidRPr="00420E55">
        <w:rPr>
          <w:rFonts w:ascii="Lato" w:hAnsi="Lato" w:cs="Arial"/>
          <w:color w:val="000000"/>
          <w:spacing w:val="4"/>
        </w:rPr>
        <w:t xml:space="preserve">stanowisko </w:t>
      </w:r>
      <w:r w:rsidR="00A556D7" w:rsidRPr="00420E55">
        <w:rPr>
          <w:rFonts w:ascii="Lato" w:hAnsi="Lato" w:cs="Arial"/>
          <w:i/>
          <w:color w:val="000000"/>
          <w:spacing w:val="4"/>
        </w:rPr>
        <w:t>inwestora</w:t>
      </w:r>
      <w:r w:rsidR="00A556D7" w:rsidRPr="00420E55">
        <w:rPr>
          <w:rFonts w:ascii="Lato" w:hAnsi="Lato" w:cs="Arial"/>
          <w:color w:val="000000"/>
          <w:spacing w:val="4"/>
        </w:rPr>
        <w:t xml:space="preserve"> zawarte w ww. piśmie z dnia </w:t>
      </w:r>
      <w:r w:rsidR="00461F87">
        <w:rPr>
          <w:rFonts w:ascii="Lato" w:hAnsi="Lato" w:cs="Arial"/>
          <w:color w:val="000000"/>
          <w:spacing w:val="4"/>
        </w:rPr>
        <w:t>27 marca</w:t>
      </w:r>
      <w:r w:rsidR="00A556D7">
        <w:rPr>
          <w:rFonts w:ascii="Lato" w:hAnsi="Lato" w:cs="Arial"/>
          <w:color w:val="000000"/>
          <w:spacing w:val="4"/>
        </w:rPr>
        <w:t xml:space="preserve"> 2023</w:t>
      </w:r>
      <w:r w:rsidR="00A556D7" w:rsidRPr="00420E55">
        <w:rPr>
          <w:rFonts w:ascii="Lato" w:hAnsi="Lato" w:cs="Arial"/>
          <w:color w:val="000000"/>
          <w:spacing w:val="4"/>
        </w:rPr>
        <w:t xml:space="preserve"> r., zawiadamiając jednocześnie o prawie wypowiedzenia się co do zebranych dowodów i materiałów oraz zgłoszonych żądań</w:t>
      </w:r>
      <w:r w:rsidR="00461F87">
        <w:rPr>
          <w:rFonts w:ascii="Lato" w:hAnsi="Lato" w:cs="Arial"/>
          <w:color w:val="000000"/>
          <w:spacing w:val="4"/>
        </w:rPr>
        <w:t>.</w:t>
      </w:r>
    </w:p>
    <w:p w14:paraId="5676AD9D" w14:textId="119867D4" w:rsidR="00420E55" w:rsidRPr="00420E55" w:rsidRDefault="00420E55" w:rsidP="00420E55">
      <w:pPr>
        <w:tabs>
          <w:tab w:val="left" w:pos="9639"/>
        </w:tabs>
        <w:autoSpaceDE w:val="0"/>
        <w:autoSpaceDN w:val="0"/>
        <w:adjustRightInd w:val="0"/>
        <w:spacing w:after="240" w:line="240" w:lineRule="exact"/>
        <w:jc w:val="both"/>
        <w:rPr>
          <w:rFonts w:ascii="Lato" w:hAnsi="Lato" w:cs="Arial"/>
          <w:color w:val="000000"/>
          <w:spacing w:val="4"/>
        </w:rPr>
      </w:pPr>
      <w:r w:rsidRPr="00420E55">
        <w:rPr>
          <w:rFonts w:ascii="Lato" w:hAnsi="Lato" w:cs="Arial"/>
          <w:color w:val="000000"/>
          <w:spacing w:val="4"/>
        </w:rPr>
        <w:t xml:space="preserve">Po przeanalizowaniu zebranego w sprawie materiału dowodowego, w tym stanowiska </w:t>
      </w:r>
      <w:r w:rsidRPr="00420E55">
        <w:rPr>
          <w:rFonts w:ascii="Lato" w:hAnsi="Lato" w:cs="Arial"/>
          <w:i/>
          <w:color w:val="000000"/>
          <w:spacing w:val="4"/>
        </w:rPr>
        <w:t>inwestora</w:t>
      </w:r>
      <w:r w:rsidR="00690C76">
        <w:rPr>
          <w:rFonts w:ascii="Lato" w:hAnsi="Lato" w:cs="Arial"/>
          <w:color w:val="000000"/>
          <w:spacing w:val="4"/>
        </w:rPr>
        <w:t xml:space="preserve">, </w:t>
      </w:r>
      <w:r w:rsidRPr="00420E55">
        <w:rPr>
          <w:rFonts w:ascii="Lato" w:hAnsi="Lato" w:cs="Arial"/>
          <w:color w:val="000000"/>
          <w:spacing w:val="4"/>
        </w:rPr>
        <w:t>jak również zarzutów Skarżąc</w:t>
      </w:r>
      <w:r w:rsidR="00B7782C">
        <w:rPr>
          <w:rFonts w:ascii="Lato" w:hAnsi="Lato" w:cs="Arial"/>
          <w:color w:val="000000"/>
          <w:spacing w:val="4"/>
        </w:rPr>
        <w:t>ych</w:t>
      </w:r>
      <w:r w:rsidRPr="00420E55">
        <w:rPr>
          <w:rFonts w:ascii="Lato" w:hAnsi="Lato" w:cs="Arial"/>
          <w:color w:val="000000"/>
          <w:spacing w:val="4"/>
        </w:rPr>
        <w:t xml:space="preserve">, </w:t>
      </w:r>
      <w:r w:rsidRPr="00420E55">
        <w:rPr>
          <w:rFonts w:ascii="Lato" w:hAnsi="Lato" w:cs="Arial"/>
          <w:i/>
          <w:color w:val="000000"/>
          <w:spacing w:val="4"/>
        </w:rPr>
        <w:t>Minister</w:t>
      </w:r>
      <w:r w:rsidRPr="00420E55">
        <w:rPr>
          <w:rFonts w:ascii="Lato" w:hAnsi="Lato" w:cs="Arial"/>
          <w:color w:val="000000"/>
          <w:spacing w:val="4"/>
        </w:rPr>
        <w:t xml:space="preserve"> stwierdził, co następuje.</w:t>
      </w:r>
    </w:p>
    <w:p w14:paraId="21EF4B69" w14:textId="4DECFD55" w:rsidR="00420E55" w:rsidRPr="00420E55" w:rsidRDefault="00420E55" w:rsidP="00420E55">
      <w:pPr>
        <w:tabs>
          <w:tab w:val="left" w:pos="851"/>
        </w:tabs>
        <w:spacing w:after="240" w:line="240" w:lineRule="exact"/>
        <w:jc w:val="both"/>
        <w:rPr>
          <w:rFonts w:ascii="Lato" w:hAnsi="Lato" w:cs="Arial"/>
          <w:color w:val="000000"/>
          <w:spacing w:val="4"/>
        </w:rPr>
      </w:pPr>
      <w:r w:rsidRPr="00420E55">
        <w:rPr>
          <w:rFonts w:ascii="Lato" w:hAnsi="Lato" w:cs="Arial"/>
          <w:bCs/>
          <w:color w:val="000000"/>
          <w:spacing w:val="4"/>
        </w:rPr>
        <w:t>Na wstępie wyjaśnić należy</w:t>
      </w:r>
      <w:r w:rsidRPr="00420E55">
        <w:rPr>
          <w:rFonts w:ascii="Lato" w:hAnsi="Lato" w:cs="Arial"/>
          <w:color w:val="000000"/>
          <w:spacing w:val="4"/>
        </w:rPr>
        <w:t xml:space="preserve">, iż </w:t>
      </w:r>
      <w:r w:rsidRPr="00420E55">
        <w:rPr>
          <w:rFonts w:ascii="Lato" w:hAnsi="Lato" w:cs="Arial"/>
          <w:bCs/>
          <w:i/>
          <w:iCs/>
          <w:color w:val="000000"/>
          <w:spacing w:val="4"/>
          <w:lang w:bidi="pl-PL"/>
        </w:rPr>
        <w:t>specustawa drogowa</w:t>
      </w:r>
      <w:r w:rsidRPr="00420E55">
        <w:rPr>
          <w:rFonts w:ascii="Lato" w:hAnsi="Lato" w:cs="Arial"/>
          <w:bCs/>
          <w:iCs/>
          <w:color w:val="000000"/>
          <w:spacing w:val="4"/>
          <w:lang w:bidi="pl-PL"/>
        </w:rPr>
        <w:t xml:space="preserve"> jest aktem prawnym szczególnym, przewidującym uproszczoną (przyśpieszoną) procedurę przygotowania i realizacji inwestycji drogowych. Jest oczywiste, że szybka i sprawna budowa dróg publicznych </w:t>
      </w:r>
      <w:r w:rsidR="00E95BA8">
        <w:rPr>
          <w:rFonts w:ascii="Lato" w:hAnsi="Lato" w:cs="Arial"/>
          <w:bCs/>
          <w:iCs/>
          <w:color w:val="000000"/>
          <w:spacing w:val="4"/>
          <w:lang w:bidi="pl-PL"/>
        </w:rPr>
        <w:br/>
      </w:r>
      <w:r w:rsidRPr="00420E55">
        <w:rPr>
          <w:rFonts w:ascii="Lato" w:hAnsi="Lato" w:cs="Arial"/>
          <w:bCs/>
          <w:iCs/>
          <w:color w:val="000000"/>
          <w:spacing w:val="4"/>
          <w:lang w:bidi="pl-PL"/>
        </w:rPr>
        <w:t xml:space="preserve">w Polsce i w związku z tym poprawa infrastruktury drogowej leży w interesie społecznym i gospodarczym. Tymi okolicznościami należy uzasadniać z jednej strony znaczne zwiększenie uprawnień </w:t>
      </w:r>
      <w:r w:rsidRPr="00420E55">
        <w:rPr>
          <w:rFonts w:ascii="Lato" w:hAnsi="Lato" w:cs="Arial"/>
          <w:bCs/>
          <w:color w:val="000000"/>
          <w:spacing w:val="4"/>
          <w:lang w:bidi="pl-PL"/>
        </w:rPr>
        <w:t xml:space="preserve">inwestora </w:t>
      </w:r>
      <w:r w:rsidRPr="00420E55">
        <w:rPr>
          <w:rFonts w:ascii="Lato" w:hAnsi="Lato" w:cs="Arial"/>
          <w:bCs/>
          <w:iCs/>
          <w:color w:val="000000"/>
          <w:spacing w:val="4"/>
          <w:lang w:bidi="pl-PL"/>
        </w:rPr>
        <w:t>(decyzja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obowiązku, i orzeka o przejściu z mocy prawa nieruchomości lub ich części na własność odpowiedniego podmiotu publicznoprawnego), natomiast z drugiej zdecydowane ograniczenie uprawnień właścicieli nieruchomości znajdujących się w obszarze inwestycji.</w:t>
      </w:r>
    </w:p>
    <w:p w14:paraId="742CB9C8" w14:textId="2914E1B3" w:rsidR="00420E55" w:rsidRPr="00420E55" w:rsidRDefault="00420E55" w:rsidP="00420E55">
      <w:pPr>
        <w:spacing w:after="240" w:line="240" w:lineRule="exact"/>
        <w:jc w:val="both"/>
        <w:rPr>
          <w:rFonts w:ascii="Lato" w:hAnsi="Lato" w:cs="Arial"/>
          <w:bCs/>
          <w:iCs/>
          <w:color w:val="000000"/>
          <w:spacing w:val="4"/>
          <w:lang w:bidi="pl-PL"/>
        </w:rPr>
      </w:pPr>
      <w:r w:rsidRPr="00420E55">
        <w:rPr>
          <w:rFonts w:ascii="Lato" w:hAnsi="Lato" w:cs="Arial"/>
          <w:bCs/>
          <w:color w:val="000000"/>
          <w:spacing w:val="4"/>
          <w:lang w:bidi="pl-PL"/>
        </w:rPr>
        <w:t xml:space="preserve">W postępowaniu w sprawie zezwolenia na realizację inwestycji drogowej organ jest związany wnioskiem </w:t>
      </w:r>
      <w:r w:rsidRPr="00420E55">
        <w:rPr>
          <w:rFonts w:ascii="Lato" w:hAnsi="Lato" w:cs="Arial"/>
          <w:bCs/>
          <w:i/>
          <w:color w:val="000000"/>
          <w:spacing w:val="4"/>
          <w:lang w:bidi="pl-PL"/>
        </w:rPr>
        <w:t>inwestora,</w:t>
      </w:r>
      <w:r w:rsidRPr="00420E55">
        <w:rPr>
          <w:rFonts w:ascii="Lato" w:hAnsi="Lato" w:cs="Arial"/>
          <w:bCs/>
          <w:color w:val="000000"/>
          <w:spacing w:val="4"/>
          <w:lang w:bidi="pl-PL"/>
        </w:rPr>
        <w:t xml:space="preserve"> co do kształtu i przebiegu inwestycji. W przepisach </w:t>
      </w:r>
      <w:r w:rsidRPr="00420E55">
        <w:rPr>
          <w:rFonts w:ascii="Lato" w:hAnsi="Lato" w:cs="Arial"/>
          <w:bCs/>
          <w:i/>
          <w:color w:val="000000"/>
          <w:spacing w:val="4"/>
          <w:lang w:bidi="pl-PL"/>
        </w:rPr>
        <w:t>specustawy drogowej</w:t>
      </w:r>
      <w:r w:rsidRPr="00420E55">
        <w:rPr>
          <w:rFonts w:ascii="Lato" w:hAnsi="Lato" w:cs="Arial"/>
          <w:bCs/>
          <w:color w:val="000000"/>
          <w:spacing w:val="4"/>
          <w:lang w:bidi="pl-PL"/>
        </w:rPr>
        <w:t xml:space="preserve"> ustawodawca nie upoważnił bowiem organów do oceny racjonalności, czy słuszności zaproponowanych rozwiązań projektowych. Oznacza to, </w:t>
      </w:r>
      <w:r w:rsidR="00E95BA8">
        <w:rPr>
          <w:rFonts w:ascii="Lato" w:hAnsi="Lato" w:cs="Arial"/>
          <w:bCs/>
          <w:color w:val="000000"/>
          <w:spacing w:val="4"/>
          <w:lang w:bidi="pl-PL"/>
        </w:rPr>
        <w:br/>
      </w:r>
      <w:r w:rsidRPr="00420E55">
        <w:rPr>
          <w:rFonts w:ascii="Lato" w:hAnsi="Lato" w:cs="Arial"/>
          <w:bCs/>
          <w:color w:val="000000"/>
          <w:spacing w:val="4"/>
          <w:lang w:bidi="pl-PL"/>
        </w:rPr>
        <w:t xml:space="preserve">że organy nie mogą korygować trasy i zakresu inwestycji, ani dokonywać zmian </w:t>
      </w:r>
      <w:r w:rsidR="00E95BA8">
        <w:rPr>
          <w:rFonts w:ascii="Lato" w:hAnsi="Lato" w:cs="Arial"/>
          <w:bCs/>
          <w:color w:val="000000"/>
          <w:spacing w:val="4"/>
          <w:lang w:bidi="pl-PL"/>
        </w:rPr>
        <w:br/>
      </w:r>
      <w:r w:rsidRPr="00420E55">
        <w:rPr>
          <w:rFonts w:ascii="Lato" w:hAnsi="Lato" w:cs="Arial"/>
          <w:bCs/>
          <w:color w:val="000000"/>
          <w:spacing w:val="4"/>
          <w:lang w:bidi="pl-PL"/>
        </w:rPr>
        <w:t xml:space="preserve">w projekcie. Przepisy </w:t>
      </w:r>
      <w:r w:rsidRPr="00420E55">
        <w:rPr>
          <w:rFonts w:ascii="Lato" w:hAnsi="Lato" w:cs="Arial"/>
          <w:bCs/>
          <w:i/>
          <w:color w:val="000000"/>
          <w:spacing w:val="4"/>
          <w:lang w:bidi="pl-PL"/>
        </w:rPr>
        <w:t>specustawy drogowej</w:t>
      </w:r>
      <w:r w:rsidRPr="00420E55">
        <w:rPr>
          <w:rFonts w:ascii="Lato" w:hAnsi="Lato" w:cs="Arial"/>
          <w:bCs/>
          <w:color w:val="000000"/>
          <w:spacing w:val="4"/>
          <w:lang w:bidi="pl-PL"/>
        </w:rPr>
        <w:t xml:space="preserve"> nakładają na organ architektoniczno-budowlany wyłącznie obowiązek oceny zgodności z prawem przedstawionej inwestycji drogowej</w:t>
      </w:r>
      <w:r w:rsidRPr="00420E55">
        <w:rPr>
          <w:rFonts w:ascii="Lato" w:hAnsi="Lato" w:cs="Arial"/>
          <w:bCs/>
          <w:iCs/>
          <w:color w:val="000000"/>
          <w:spacing w:val="4"/>
          <w:lang w:bidi="pl-PL"/>
        </w:rPr>
        <w:t xml:space="preserve">. To </w:t>
      </w:r>
      <w:r w:rsidRPr="00420E55">
        <w:rPr>
          <w:rFonts w:ascii="Lato" w:hAnsi="Lato" w:cs="Arial"/>
          <w:bCs/>
          <w:i/>
          <w:iCs/>
          <w:color w:val="000000"/>
          <w:spacing w:val="4"/>
          <w:lang w:bidi="pl-PL"/>
        </w:rPr>
        <w:t>inwestor</w:t>
      </w:r>
      <w:r w:rsidRPr="00420E55">
        <w:rPr>
          <w:rFonts w:ascii="Lato" w:hAnsi="Lato" w:cs="Arial"/>
          <w:bCs/>
          <w:iCs/>
          <w:color w:val="000000"/>
          <w:spacing w:val="4"/>
          <w:lang w:bidi="pl-PL"/>
        </w:rPr>
        <w:t xml:space="preserve"> wyznacza miejsce oraz sposób realizacji inwestycji.</w:t>
      </w:r>
    </w:p>
    <w:p w14:paraId="72E02829" w14:textId="57C96DD0" w:rsidR="00420E55" w:rsidRPr="00420E55" w:rsidRDefault="00420E55" w:rsidP="00420E55">
      <w:pPr>
        <w:spacing w:after="240" w:line="240" w:lineRule="exact"/>
        <w:jc w:val="both"/>
        <w:rPr>
          <w:rFonts w:ascii="Lato" w:hAnsi="Lato" w:cs="Arial"/>
          <w:bCs/>
          <w:iCs/>
          <w:color w:val="000000"/>
          <w:spacing w:val="4"/>
          <w:lang w:bidi="pl-PL"/>
        </w:rPr>
      </w:pPr>
      <w:r w:rsidRPr="00420E55">
        <w:rPr>
          <w:rFonts w:ascii="Lato" w:hAnsi="Lato" w:cs="Arial"/>
          <w:bCs/>
          <w:iCs/>
          <w:color w:val="000000"/>
          <w:spacing w:val="4"/>
          <w:lang w:bidi="pl-PL"/>
        </w:rPr>
        <w:t xml:space="preserve">Przepisy </w:t>
      </w:r>
      <w:r w:rsidRPr="00420E55">
        <w:rPr>
          <w:rFonts w:ascii="Lato" w:hAnsi="Lato" w:cs="Arial"/>
          <w:bCs/>
          <w:i/>
          <w:iCs/>
          <w:color w:val="000000"/>
          <w:spacing w:val="4"/>
          <w:lang w:bidi="pl-PL"/>
        </w:rPr>
        <w:t>specustawy drogowej</w:t>
      </w:r>
      <w:r w:rsidRPr="00420E55">
        <w:rPr>
          <w:rFonts w:ascii="Lato" w:hAnsi="Lato" w:cs="Arial"/>
          <w:bCs/>
          <w:iCs/>
          <w:color w:val="000000"/>
          <w:spacing w:val="4"/>
          <w:lang w:bidi="pl-PL"/>
        </w:rPr>
        <w:t xml:space="preserve"> nie zobowiązują przy tym </w:t>
      </w:r>
      <w:r w:rsidRPr="00420E55">
        <w:rPr>
          <w:rFonts w:ascii="Lato" w:hAnsi="Lato" w:cs="Arial"/>
          <w:bCs/>
          <w:i/>
          <w:iCs/>
          <w:color w:val="000000"/>
          <w:spacing w:val="4"/>
          <w:lang w:bidi="pl-PL"/>
        </w:rPr>
        <w:t xml:space="preserve">inwestora </w:t>
      </w:r>
      <w:r w:rsidRPr="00420E55">
        <w:rPr>
          <w:rFonts w:ascii="Lato" w:hAnsi="Lato" w:cs="Arial"/>
          <w:bCs/>
          <w:iCs/>
          <w:color w:val="000000"/>
          <w:spacing w:val="4"/>
          <w:lang w:bidi="pl-PL"/>
        </w:rPr>
        <w:t>do przedstawienia różnych wariantów przebiegu planowanej inwestycji i nie ma on obowiązku uwzględniać oczekiwań stron postępowania.</w:t>
      </w:r>
      <w:r w:rsidRPr="00420E55">
        <w:rPr>
          <w:rFonts w:ascii="Lato" w:hAnsi="Lato" w:cs="Arial"/>
          <w:bCs/>
          <w:iCs/>
          <w:color w:val="000000"/>
          <w:spacing w:val="4"/>
        </w:rPr>
        <w:t xml:space="preserve"> </w:t>
      </w:r>
      <w:r w:rsidRPr="00420E55">
        <w:rPr>
          <w:rFonts w:ascii="Lato" w:hAnsi="Lato" w:cs="Arial"/>
          <w:bCs/>
          <w:iCs/>
          <w:color w:val="000000"/>
          <w:spacing w:val="4"/>
          <w:lang w:bidi="pl-PL"/>
        </w:rPr>
        <w:t xml:space="preserve">Organy orzekające w przedmiotowej sprawie nie </w:t>
      </w:r>
      <w:r w:rsidRPr="00420E55">
        <w:rPr>
          <w:rFonts w:ascii="Lato" w:hAnsi="Lato" w:cs="Arial"/>
          <w:bCs/>
          <w:iCs/>
          <w:color w:val="000000"/>
          <w:spacing w:val="4"/>
          <w:lang w:bidi="pl-PL"/>
        </w:rPr>
        <w:lastRenderedPageBreak/>
        <w:t xml:space="preserve">posiadały kompetencji do wyznaczania i korygowania trasy inwestycji, czy też do zmiany proponowanych rozwiązań, co do jej przebiegu. Gospodarzem projektu jest tylko </w:t>
      </w:r>
      <w:r w:rsidRPr="00420E55">
        <w:rPr>
          <w:rFonts w:ascii="Lato" w:hAnsi="Lato" w:cs="Arial"/>
          <w:bCs/>
          <w:i/>
          <w:iCs/>
          <w:color w:val="000000"/>
          <w:spacing w:val="4"/>
          <w:lang w:bidi="pl-PL"/>
        </w:rPr>
        <w:t>inwestor,</w:t>
      </w:r>
      <w:r w:rsidRPr="00420E55">
        <w:rPr>
          <w:rFonts w:ascii="Lato" w:hAnsi="Lato" w:cs="Arial"/>
          <w:bCs/>
          <w:iCs/>
          <w:color w:val="000000"/>
          <w:spacing w:val="4"/>
          <w:lang w:bidi="pl-PL"/>
        </w:rPr>
        <w:t xml:space="preserve"> zaś organ wydający decyzję w oparciu o przedłożony projekt nie jest uprawniony do ingerowania w jego założenia, w tym w przebieg inwestycji liniowej. </w:t>
      </w:r>
    </w:p>
    <w:p w14:paraId="1C71AC80" w14:textId="2123496D" w:rsidR="00420E55" w:rsidRPr="00420E55" w:rsidRDefault="00420E55" w:rsidP="00420E55">
      <w:pPr>
        <w:spacing w:after="240" w:line="240" w:lineRule="exact"/>
        <w:jc w:val="both"/>
        <w:rPr>
          <w:rFonts w:ascii="Lato" w:hAnsi="Lato" w:cs="Arial"/>
          <w:bCs/>
          <w:color w:val="000000"/>
          <w:spacing w:val="4"/>
          <w:lang w:bidi="pl-PL"/>
        </w:rPr>
      </w:pPr>
      <w:r w:rsidRPr="00420E55">
        <w:rPr>
          <w:rFonts w:ascii="Lato" w:hAnsi="Lato" w:cs="Arial"/>
          <w:bCs/>
          <w:color w:val="000000"/>
          <w:spacing w:val="4"/>
          <w:lang w:bidi="pl-PL"/>
        </w:rPr>
        <w:t xml:space="preserve">Tym samym, to </w:t>
      </w:r>
      <w:r w:rsidRPr="00420E55">
        <w:rPr>
          <w:rFonts w:ascii="Lato" w:hAnsi="Lato" w:cs="Arial"/>
          <w:bCs/>
          <w:i/>
          <w:color w:val="000000"/>
          <w:spacing w:val="4"/>
          <w:lang w:bidi="pl-PL"/>
        </w:rPr>
        <w:t>inwestor</w:t>
      </w:r>
      <w:r w:rsidRPr="00420E55">
        <w:rPr>
          <w:rFonts w:ascii="Lato" w:hAnsi="Lato" w:cs="Arial"/>
          <w:bCs/>
          <w:color w:val="000000"/>
          <w:spacing w:val="4"/>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420E55">
        <w:rPr>
          <w:rFonts w:ascii="Lato" w:hAnsi="Lato" w:cs="Arial"/>
          <w:color w:val="000000"/>
          <w:spacing w:val="4"/>
        </w:rPr>
        <w:t xml:space="preserve"> </w:t>
      </w:r>
      <w:r w:rsidRPr="00420E55">
        <w:rPr>
          <w:rFonts w:ascii="Lato" w:hAnsi="Lato" w:cs="Arial"/>
          <w:bCs/>
          <w:color w:val="000000"/>
          <w:spacing w:val="4"/>
          <w:lang w:bidi="pl-PL"/>
        </w:rPr>
        <w:t xml:space="preserve">Stosownie bowiem do przepisu art. 11e </w:t>
      </w:r>
      <w:r w:rsidRPr="00420E55">
        <w:rPr>
          <w:rFonts w:ascii="Lato" w:hAnsi="Lato" w:cs="Arial"/>
          <w:bCs/>
          <w:i/>
          <w:color w:val="000000"/>
          <w:spacing w:val="4"/>
          <w:lang w:bidi="pl-PL"/>
        </w:rPr>
        <w:t>specustawy drogowej</w:t>
      </w:r>
      <w:r w:rsidRPr="00420E55">
        <w:rPr>
          <w:rFonts w:ascii="Lato" w:hAnsi="Lato" w:cs="Arial"/>
          <w:bCs/>
          <w:color w:val="000000"/>
          <w:spacing w:val="4"/>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t>
      </w:r>
      <w:r w:rsidR="00E95BA8">
        <w:rPr>
          <w:rFonts w:ascii="Lato" w:hAnsi="Lato" w:cs="Arial"/>
          <w:bCs/>
          <w:color w:val="000000"/>
          <w:spacing w:val="4"/>
          <w:lang w:bidi="pl-PL"/>
        </w:rPr>
        <w:br/>
      </w:r>
      <w:r w:rsidRPr="00420E55">
        <w:rPr>
          <w:rFonts w:ascii="Lato" w:hAnsi="Lato" w:cs="Arial"/>
          <w:bCs/>
          <w:color w:val="000000"/>
          <w:spacing w:val="4"/>
          <w:lang w:bidi="pl-PL"/>
        </w:rPr>
        <w:t>w uzasadnieniu niniejszej decyzji.</w:t>
      </w:r>
    </w:p>
    <w:p w14:paraId="4FF36ADD" w14:textId="61C49351" w:rsidR="00420E55" w:rsidRPr="00420E55" w:rsidRDefault="00420E55" w:rsidP="00420E55">
      <w:pPr>
        <w:spacing w:after="240" w:line="240" w:lineRule="exact"/>
        <w:jc w:val="both"/>
        <w:outlineLvl w:val="0"/>
        <w:rPr>
          <w:rFonts w:ascii="Lato" w:hAnsi="Lato" w:cs="Arial"/>
          <w:bCs/>
          <w:iCs/>
          <w:color w:val="000000"/>
          <w:spacing w:val="4"/>
          <w:lang w:bidi="pl-PL"/>
        </w:rPr>
      </w:pPr>
      <w:r w:rsidRPr="00420E55">
        <w:rPr>
          <w:rFonts w:ascii="Lato" w:hAnsi="Lato" w:cs="Arial"/>
          <w:bCs/>
          <w:i/>
          <w:iCs/>
          <w:color w:val="000000"/>
          <w:spacing w:val="4"/>
        </w:rPr>
        <w:t>Specustawa drogowa</w:t>
      </w:r>
      <w:r w:rsidRPr="00420E55">
        <w:rPr>
          <w:rFonts w:ascii="Lato" w:hAnsi="Lato" w:cs="Arial"/>
          <w:bCs/>
          <w:iCs/>
          <w:color w:val="000000"/>
          <w:spacing w:val="4"/>
        </w:rPr>
        <w:t xml:space="preserve"> przyjęła więc bardzo szybki i „bezdyskusyjny” tryb postępowania wywłaszczeniowego. Może on budzić wątpliwości co do swoich ekonomicznych </w:t>
      </w:r>
      <w:r w:rsidR="00E95BA8">
        <w:rPr>
          <w:rFonts w:ascii="Lato" w:hAnsi="Lato" w:cs="Arial"/>
          <w:bCs/>
          <w:iCs/>
          <w:color w:val="000000"/>
          <w:spacing w:val="4"/>
        </w:rPr>
        <w:br/>
      </w:r>
      <w:r w:rsidRPr="00420E55">
        <w:rPr>
          <w:rFonts w:ascii="Lato" w:hAnsi="Lato" w:cs="Arial"/>
          <w:bCs/>
          <w:iCs/>
          <w:color w:val="000000"/>
          <w:spacing w:val="4"/>
        </w:rPr>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420E55">
        <w:rPr>
          <w:rFonts w:ascii="Lato" w:hAnsi="Lato" w:cs="Arial"/>
          <w:bCs/>
          <w:iCs/>
          <w:color w:val="000000"/>
          <w:spacing w:val="4"/>
          <w:lang w:bidi="pl-PL"/>
        </w:rPr>
        <w:t xml:space="preserve"> </w:t>
      </w:r>
    </w:p>
    <w:p w14:paraId="48577B3F" w14:textId="3C7A1524" w:rsidR="00420E55" w:rsidRDefault="00420E55" w:rsidP="00420E55">
      <w:pPr>
        <w:spacing w:after="240" w:line="240" w:lineRule="exact"/>
        <w:jc w:val="both"/>
        <w:outlineLvl w:val="0"/>
        <w:rPr>
          <w:rFonts w:ascii="Lato" w:hAnsi="Lato" w:cs="Arial"/>
          <w:bCs/>
          <w:iCs/>
          <w:color w:val="000000"/>
          <w:spacing w:val="4"/>
        </w:rPr>
      </w:pPr>
      <w:r w:rsidRPr="00420E55">
        <w:rPr>
          <w:rFonts w:ascii="Lato" w:hAnsi="Lato" w:cs="Arial"/>
          <w:bCs/>
          <w:iCs/>
          <w:color w:val="000000"/>
          <w:spacing w:val="4"/>
        </w:rPr>
        <w:t xml:space="preserve">Wprowadzenie regulacji prawnej, polegającej m.in. na uproszczeniu postępowania </w:t>
      </w:r>
      <w:r w:rsidR="00E95BA8">
        <w:rPr>
          <w:rFonts w:ascii="Lato" w:hAnsi="Lato" w:cs="Arial"/>
          <w:bCs/>
          <w:iCs/>
          <w:color w:val="000000"/>
          <w:spacing w:val="4"/>
        </w:rPr>
        <w:br/>
      </w:r>
      <w:r w:rsidRPr="00420E55">
        <w:rPr>
          <w:rFonts w:ascii="Lato" w:hAnsi="Lato" w:cs="Arial"/>
          <w:bCs/>
          <w:iCs/>
          <w:color w:val="000000"/>
          <w:spacing w:val="4"/>
        </w:rPr>
        <w:t xml:space="preserve">w sprawie nabywania nieruchomości położonych na terenach przeznaczonych na budowę dróg, w tym rezygnacja z indywidualnej oceny niezbędności lokalizacji drogi na każdej nieruchomości, jest zamierzoną decyzją ustawodawcy wpisaną w </w:t>
      </w:r>
      <w:r w:rsidRPr="00420E55">
        <w:rPr>
          <w:rFonts w:ascii="Lato" w:hAnsi="Lato" w:cs="Arial"/>
          <w:bCs/>
          <w:i/>
          <w:iCs/>
          <w:color w:val="000000"/>
          <w:spacing w:val="4"/>
        </w:rPr>
        <w:t>ratio legis</w:t>
      </w:r>
      <w:r w:rsidRPr="00420E55">
        <w:rPr>
          <w:rFonts w:ascii="Lato" w:hAnsi="Lato" w:cs="Arial"/>
          <w:bCs/>
          <w:iCs/>
          <w:color w:val="000000"/>
          <w:spacing w:val="4"/>
        </w:rPr>
        <w:t xml:space="preserve"> </w:t>
      </w:r>
      <w:r w:rsidRPr="00420E55">
        <w:rPr>
          <w:rFonts w:ascii="Lato" w:hAnsi="Lato" w:cs="Arial"/>
          <w:bCs/>
          <w:i/>
          <w:iCs/>
          <w:color w:val="000000"/>
          <w:spacing w:val="4"/>
        </w:rPr>
        <w:t>specustawy drogowej</w:t>
      </w:r>
      <w:r w:rsidRPr="00420E55">
        <w:rPr>
          <w:rFonts w:ascii="Lato" w:hAnsi="Lato" w:cs="Arial"/>
          <w:bCs/>
          <w:iCs/>
          <w:color w:val="000000"/>
          <w:spacing w:val="4"/>
        </w:rPr>
        <w:t xml:space="preserve"> (vide: orzeczenia Trybunału Konstytucyjnego: postanowienie z dnia 13 stycznia 2015 r., sygn. akt SK 17/13, </w:t>
      </w:r>
      <w:proofErr w:type="spellStart"/>
      <w:r w:rsidRPr="00420E55">
        <w:rPr>
          <w:rFonts w:ascii="Lato" w:hAnsi="Lato" w:cs="Arial"/>
          <w:bCs/>
          <w:iCs/>
          <w:color w:val="000000"/>
          <w:spacing w:val="4"/>
        </w:rPr>
        <w:t>publ</w:t>
      </w:r>
      <w:proofErr w:type="spellEnd"/>
      <w:r w:rsidRPr="00420E55">
        <w:rPr>
          <w:rFonts w:ascii="Lato" w:hAnsi="Lato" w:cs="Arial"/>
          <w:bCs/>
          <w:iCs/>
          <w:color w:val="000000"/>
          <w:spacing w:val="4"/>
        </w:rPr>
        <w:t xml:space="preserve">. OTK-A 2015/1/5; wyrok z dnia 6 czerwca 2006 r., sygn. akt K 23/05, </w:t>
      </w:r>
      <w:proofErr w:type="spellStart"/>
      <w:r w:rsidRPr="00420E55">
        <w:rPr>
          <w:rFonts w:ascii="Lato" w:hAnsi="Lato" w:cs="Arial"/>
          <w:bCs/>
          <w:iCs/>
          <w:color w:val="000000"/>
          <w:spacing w:val="4"/>
        </w:rPr>
        <w:t>publ</w:t>
      </w:r>
      <w:proofErr w:type="spellEnd"/>
      <w:r w:rsidRPr="00420E55">
        <w:rPr>
          <w:rFonts w:ascii="Lato" w:hAnsi="Lato" w:cs="Arial"/>
          <w:bCs/>
          <w:iCs/>
          <w:color w:val="000000"/>
          <w:spacing w:val="4"/>
        </w:rPr>
        <w:t xml:space="preserve">. OTK ZU nr 6/A/2006, poz. 62; wyrok z dnia </w:t>
      </w:r>
      <w:r w:rsidR="00E95BA8">
        <w:rPr>
          <w:rFonts w:ascii="Lato" w:hAnsi="Lato" w:cs="Arial"/>
          <w:bCs/>
          <w:iCs/>
          <w:color w:val="000000"/>
          <w:spacing w:val="4"/>
        </w:rPr>
        <w:br/>
      </w:r>
      <w:r w:rsidRPr="00420E55">
        <w:rPr>
          <w:rFonts w:ascii="Lato" w:hAnsi="Lato" w:cs="Arial"/>
          <w:bCs/>
          <w:iCs/>
          <w:color w:val="000000"/>
          <w:spacing w:val="4"/>
        </w:rPr>
        <w:t xml:space="preserve">16 października 2012 r., sygn. akt K 4/10, </w:t>
      </w:r>
      <w:proofErr w:type="spellStart"/>
      <w:r w:rsidRPr="00420E55">
        <w:rPr>
          <w:rFonts w:ascii="Lato" w:hAnsi="Lato" w:cs="Arial"/>
          <w:bCs/>
          <w:iCs/>
          <w:color w:val="000000"/>
          <w:spacing w:val="4"/>
        </w:rPr>
        <w:t>publ</w:t>
      </w:r>
      <w:proofErr w:type="spellEnd"/>
      <w:r w:rsidRPr="00420E55">
        <w:rPr>
          <w:rFonts w:ascii="Lato" w:hAnsi="Lato" w:cs="Arial"/>
          <w:bCs/>
          <w:iCs/>
          <w:color w:val="000000"/>
          <w:spacing w:val="4"/>
        </w:rPr>
        <w:t>. OTK ZU nr 9/A/2012, poz. 106).</w:t>
      </w:r>
    </w:p>
    <w:p w14:paraId="1C13022A" w14:textId="680C8CC3" w:rsidR="00135370" w:rsidRPr="00135370" w:rsidRDefault="00135370" w:rsidP="00135370">
      <w:pPr>
        <w:spacing w:after="240" w:line="240" w:lineRule="exact"/>
        <w:jc w:val="both"/>
        <w:outlineLvl w:val="0"/>
        <w:rPr>
          <w:rFonts w:ascii="Lato" w:hAnsi="Lato" w:cs="Arial"/>
          <w:bCs/>
          <w:iCs/>
          <w:color w:val="000000"/>
          <w:spacing w:val="4"/>
        </w:rPr>
      </w:pPr>
      <w:r w:rsidRPr="00A700D3">
        <w:rPr>
          <w:rFonts w:ascii="Lato" w:hAnsi="Lato" w:cs="Arial"/>
          <w:bCs/>
          <w:iCs/>
          <w:color w:val="000000"/>
          <w:spacing w:val="4"/>
        </w:rPr>
        <w:t>Ustosunkowując się zatem do wniosku</w:t>
      </w:r>
      <w:r>
        <w:rPr>
          <w:rFonts w:ascii="Lato" w:hAnsi="Lato" w:cs="Arial"/>
          <w:bCs/>
          <w:iCs/>
          <w:color w:val="000000"/>
          <w:spacing w:val="4"/>
        </w:rPr>
        <w:t xml:space="preserve"> Pani </w:t>
      </w:r>
      <w:r w:rsidR="00AE4D10">
        <w:rPr>
          <w:rFonts w:ascii="Lato" w:hAnsi="Lato" w:cs="Arial"/>
          <w:bCs/>
          <w:iCs/>
          <w:color w:val="000000"/>
          <w:spacing w:val="4"/>
        </w:rPr>
        <w:t>D.F.</w:t>
      </w:r>
      <w:r>
        <w:rPr>
          <w:rFonts w:ascii="Lato" w:hAnsi="Lato" w:cs="Arial"/>
          <w:bCs/>
          <w:iCs/>
          <w:color w:val="000000"/>
          <w:spacing w:val="4"/>
        </w:rPr>
        <w:t xml:space="preserve">, Pana </w:t>
      </w:r>
      <w:r w:rsidR="00AE4D10">
        <w:rPr>
          <w:rFonts w:ascii="Lato" w:hAnsi="Lato" w:cs="Arial"/>
          <w:bCs/>
          <w:iCs/>
          <w:color w:val="000000"/>
          <w:spacing w:val="4"/>
        </w:rPr>
        <w:t>T.F.</w:t>
      </w:r>
      <w:r>
        <w:rPr>
          <w:rFonts w:ascii="Lato" w:hAnsi="Lato" w:cs="Arial"/>
          <w:bCs/>
          <w:iCs/>
          <w:color w:val="000000"/>
          <w:spacing w:val="4"/>
        </w:rPr>
        <w:t xml:space="preserve">, Pani </w:t>
      </w:r>
      <w:r w:rsidR="00AE4D10">
        <w:rPr>
          <w:rFonts w:ascii="Lato" w:hAnsi="Lato" w:cs="Arial"/>
          <w:bCs/>
          <w:iCs/>
          <w:color w:val="000000"/>
          <w:spacing w:val="4"/>
        </w:rPr>
        <w:t>A.F.</w:t>
      </w:r>
      <w:r>
        <w:rPr>
          <w:rFonts w:ascii="Lato" w:hAnsi="Lato" w:cs="Arial"/>
          <w:bCs/>
          <w:iCs/>
          <w:color w:val="000000"/>
          <w:spacing w:val="4"/>
        </w:rPr>
        <w:t xml:space="preserve"> oraz Pana </w:t>
      </w:r>
      <w:r w:rsidR="00AE4D10">
        <w:rPr>
          <w:rFonts w:ascii="Lato" w:hAnsi="Lato" w:cs="Arial"/>
          <w:bCs/>
          <w:iCs/>
          <w:color w:val="000000"/>
          <w:spacing w:val="4"/>
        </w:rPr>
        <w:t>W.F.</w:t>
      </w:r>
      <w:r>
        <w:rPr>
          <w:rFonts w:ascii="Lato" w:hAnsi="Lato" w:cs="Arial"/>
          <w:bCs/>
          <w:iCs/>
          <w:color w:val="000000"/>
          <w:spacing w:val="4"/>
        </w:rPr>
        <w:t xml:space="preserve"> o zmianę przebiegu planowanej inwestycji oraz o odstąpienie od przejmowania części nieruchomości stanowiącej własność Skarżących, w kontekście powyższych rozważań w</w:t>
      </w:r>
      <w:r w:rsidR="002D1C64">
        <w:rPr>
          <w:rFonts w:ascii="Lato" w:hAnsi="Lato" w:cs="Arial"/>
          <w:bCs/>
          <w:iCs/>
          <w:color w:val="000000"/>
          <w:spacing w:val="4"/>
        </w:rPr>
        <w:t>skazać</w:t>
      </w:r>
      <w:r>
        <w:rPr>
          <w:rFonts w:ascii="Lato" w:hAnsi="Lato" w:cs="Arial"/>
          <w:bCs/>
          <w:iCs/>
          <w:color w:val="000000"/>
          <w:spacing w:val="4"/>
        </w:rPr>
        <w:t xml:space="preserve"> należy, że</w:t>
      </w:r>
      <w:r w:rsidR="00891104">
        <w:rPr>
          <w:rFonts w:ascii="Lato" w:hAnsi="Lato" w:cs="Arial"/>
          <w:bCs/>
          <w:iCs/>
          <w:color w:val="000000"/>
          <w:spacing w:val="4"/>
        </w:rPr>
        <w:t xml:space="preserve"> </w:t>
      </w:r>
      <w:r w:rsidRPr="00135370">
        <w:rPr>
          <w:rFonts w:ascii="Lato" w:hAnsi="Lato" w:cs="Arial"/>
          <w:bCs/>
          <w:iCs/>
          <w:color w:val="000000"/>
          <w:spacing w:val="4"/>
        </w:rPr>
        <w:t xml:space="preserve">to inwestor jest kreatorem inwestycji drogowej i to on decyduje o </w:t>
      </w:r>
      <w:r w:rsidR="00891104">
        <w:rPr>
          <w:rFonts w:ascii="Lato" w:hAnsi="Lato" w:cs="Arial"/>
          <w:bCs/>
          <w:iCs/>
          <w:color w:val="000000"/>
          <w:spacing w:val="4"/>
        </w:rPr>
        <w:t xml:space="preserve">przebiegu i </w:t>
      </w:r>
      <w:r w:rsidRPr="00135370">
        <w:rPr>
          <w:rFonts w:ascii="Lato" w:hAnsi="Lato" w:cs="Arial"/>
          <w:bCs/>
          <w:iCs/>
          <w:color w:val="000000"/>
          <w:spacing w:val="4"/>
        </w:rPr>
        <w:t xml:space="preserve">przyjętych rozwiązaniach inwestycji, zaś organy administracji orzekające w ramach postępowania o wydanie decyzji o zezwoleniu na realizację inwestycji drogowej nie mogą samodzielnie i władczo decydować o zmianach rozwiązań zaproponowanych przez inwestora. </w:t>
      </w:r>
    </w:p>
    <w:p w14:paraId="2046C2B4" w14:textId="07D24658" w:rsidR="00135370" w:rsidRPr="00135370" w:rsidRDefault="00135370" w:rsidP="00135370">
      <w:pPr>
        <w:spacing w:after="240" w:line="240" w:lineRule="exact"/>
        <w:jc w:val="both"/>
        <w:outlineLvl w:val="0"/>
        <w:rPr>
          <w:rFonts w:ascii="Lato" w:hAnsi="Lato" w:cs="Arial"/>
          <w:bCs/>
          <w:iCs/>
          <w:color w:val="000000"/>
          <w:spacing w:val="4"/>
        </w:rPr>
      </w:pPr>
      <w:r w:rsidRPr="00135370">
        <w:rPr>
          <w:rFonts w:ascii="Lato" w:hAnsi="Lato" w:cs="Arial"/>
          <w:bCs/>
          <w:iCs/>
          <w:color w:val="000000"/>
          <w:spacing w:val="4"/>
        </w:rPr>
        <w:t xml:space="preserve">Potwierdza to również bogate orzecznictwo sądowoadministracyjne dotyczące spraw </w:t>
      </w:r>
      <w:r w:rsidR="000D5348">
        <w:rPr>
          <w:rFonts w:ascii="Lato" w:hAnsi="Lato" w:cs="Arial"/>
          <w:bCs/>
          <w:iCs/>
          <w:color w:val="000000"/>
          <w:spacing w:val="4"/>
        </w:rPr>
        <w:br/>
      </w:r>
      <w:r w:rsidRPr="00135370">
        <w:rPr>
          <w:rFonts w:ascii="Lato" w:hAnsi="Lato" w:cs="Arial"/>
          <w:bCs/>
          <w:iCs/>
          <w:color w:val="000000"/>
          <w:spacing w:val="4"/>
        </w:rPr>
        <w:t xml:space="preserve">z zakresu inwestycji drogowych prowadzonych na podstawie </w:t>
      </w:r>
      <w:r w:rsidRPr="00135370">
        <w:rPr>
          <w:rFonts w:ascii="Lato" w:hAnsi="Lato" w:cs="Arial"/>
          <w:bCs/>
          <w:i/>
          <w:iCs/>
          <w:color w:val="000000"/>
          <w:spacing w:val="4"/>
        </w:rPr>
        <w:t>specustawy drogowej</w:t>
      </w:r>
      <w:r w:rsidRPr="00135370">
        <w:rPr>
          <w:rFonts w:ascii="Lato" w:hAnsi="Lato" w:cs="Arial"/>
          <w:bCs/>
          <w:iCs/>
          <w:color w:val="000000"/>
          <w:spacing w:val="4"/>
        </w:rPr>
        <w:t xml:space="preserve">, które jasno wskazuje, iż w przypadku realizacji tego typu przedsięwzięć 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t>
      </w:r>
      <w:r w:rsidR="000D5348">
        <w:rPr>
          <w:rFonts w:ascii="Lato" w:hAnsi="Lato" w:cs="Arial"/>
          <w:bCs/>
          <w:iCs/>
          <w:color w:val="000000"/>
          <w:spacing w:val="4"/>
        </w:rPr>
        <w:br/>
      </w:r>
      <w:r w:rsidRPr="00135370">
        <w:rPr>
          <w:rFonts w:ascii="Lato" w:hAnsi="Lato" w:cs="Arial"/>
          <w:bCs/>
          <w:iCs/>
          <w:color w:val="000000"/>
          <w:spacing w:val="4"/>
        </w:rPr>
        <w:lastRenderedPageBreak/>
        <w:t xml:space="preserve">w szczególności co do wyboru nieruchomości objętych decyzją. W żadnym razie nie może być w takiej sytuacji mowy o niedopuszczalnej ingerencji. Zakres badania przez organy w kwestiach badania zasadności "wywłaszczenia" i badania zasadności określonego przebiegu drogi, ogranicza się do kontroli zgodności z przepisami wariantu przedstawionego przez wnioskodawcę bez prawa do dokonywania zmian </w:t>
      </w:r>
      <w:r w:rsidR="000D5348">
        <w:rPr>
          <w:rFonts w:ascii="Lato" w:hAnsi="Lato" w:cs="Arial"/>
          <w:bCs/>
          <w:iCs/>
          <w:color w:val="000000"/>
          <w:spacing w:val="4"/>
        </w:rPr>
        <w:br/>
      </w:r>
      <w:r w:rsidRPr="00135370">
        <w:rPr>
          <w:rFonts w:ascii="Lato" w:hAnsi="Lato" w:cs="Arial"/>
          <w:bCs/>
          <w:iCs/>
          <w:color w:val="000000"/>
          <w:spacing w:val="4"/>
        </w:rPr>
        <w:t xml:space="preserve">w przedstawionej przez inwestora koncepcji przebiegu drogi. Przepisy </w:t>
      </w:r>
      <w:r w:rsidRPr="00135370">
        <w:rPr>
          <w:rFonts w:ascii="Lato" w:hAnsi="Lato" w:cs="Arial"/>
          <w:bCs/>
          <w:i/>
          <w:iCs/>
          <w:color w:val="000000"/>
          <w:spacing w:val="4"/>
        </w:rPr>
        <w:t>specustawy drogowej</w:t>
      </w:r>
      <w:r w:rsidRPr="00135370">
        <w:rPr>
          <w:rFonts w:ascii="Lato" w:hAnsi="Lato" w:cs="Arial"/>
          <w:bCs/>
          <w:iCs/>
          <w:color w:val="000000"/>
          <w:spacing w:val="4"/>
        </w:rPr>
        <w:t xml:space="preserve"> nie uprawniają organów do dokonywania oceny racjonalności i słuszności rozwiązań projektowych przyjętych przez zarządcę drogi. Organ rozpoznający wniosek dokonuje jedynie sprawdzenia, czy spełnia on ustawowe wymogi, tzn. jest kompletny, inwestor uzyskał stosowne uzgodnienia, opinie i zezwolenia, oraz czy przedłożony projekt jest zgodny z ustawą i dotyczy dróg publicznych (por. wyroki Naczelnego Sądu Administracyjnego z dnia 13 kwietnia 2021 r., sygn. akt II OSK 156/21, z dnia 20 lipca 2021 r., sygn. akt II OSK 852/21, z dnia 5 sierpnia 2021 r. sygn. akt II OSK 1235/21, </w:t>
      </w:r>
      <w:r w:rsidR="000D5348">
        <w:rPr>
          <w:rFonts w:ascii="Lato" w:hAnsi="Lato" w:cs="Arial"/>
          <w:bCs/>
          <w:iCs/>
          <w:color w:val="000000"/>
          <w:spacing w:val="4"/>
        </w:rPr>
        <w:br/>
      </w:r>
      <w:r w:rsidRPr="00135370">
        <w:rPr>
          <w:rFonts w:ascii="Lato" w:hAnsi="Lato" w:cs="Arial"/>
          <w:bCs/>
          <w:iCs/>
          <w:color w:val="000000"/>
          <w:spacing w:val="4"/>
        </w:rPr>
        <w:t xml:space="preserve">z dnia 14 września 2021 r. sygn. akt II OSK 1332/21, z dnia 30 września 2021 r. </w:t>
      </w:r>
      <w:r w:rsidR="000D5348">
        <w:rPr>
          <w:rFonts w:ascii="Lato" w:hAnsi="Lato" w:cs="Arial"/>
          <w:bCs/>
          <w:iCs/>
          <w:color w:val="000000"/>
          <w:spacing w:val="4"/>
        </w:rPr>
        <w:br/>
      </w:r>
      <w:r w:rsidRPr="00135370">
        <w:rPr>
          <w:rFonts w:ascii="Lato" w:hAnsi="Lato" w:cs="Arial"/>
          <w:bCs/>
          <w:iCs/>
          <w:color w:val="000000"/>
          <w:spacing w:val="4"/>
        </w:rPr>
        <w:t xml:space="preserve">sygn. akt II OSK 193/21). </w:t>
      </w:r>
    </w:p>
    <w:p w14:paraId="55A824C4" w14:textId="683D65BB" w:rsidR="00135370" w:rsidRPr="00135370" w:rsidRDefault="00135370" w:rsidP="00135370">
      <w:pPr>
        <w:spacing w:after="240" w:line="240" w:lineRule="exact"/>
        <w:jc w:val="both"/>
        <w:outlineLvl w:val="0"/>
        <w:rPr>
          <w:rFonts w:ascii="Lato" w:hAnsi="Lato" w:cs="Arial"/>
          <w:bCs/>
          <w:iCs/>
          <w:color w:val="000000"/>
          <w:spacing w:val="4"/>
        </w:rPr>
      </w:pPr>
      <w:r w:rsidRPr="00135370">
        <w:rPr>
          <w:rFonts w:ascii="Lato" w:hAnsi="Lato" w:cs="Arial"/>
          <w:bCs/>
          <w:iCs/>
          <w:color w:val="000000"/>
          <w:spacing w:val="4"/>
        </w:rPr>
        <w:t xml:space="preserve">Oczywiście zdarzyć się mogą sytuacje, w których organ orzekający stwierdzi, </w:t>
      </w:r>
      <w:r w:rsidR="000D5348">
        <w:rPr>
          <w:rFonts w:ascii="Lato" w:hAnsi="Lato" w:cs="Arial"/>
          <w:bCs/>
          <w:iCs/>
          <w:color w:val="000000"/>
          <w:spacing w:val="4"/>
        </w:rPr>
        <w:br/>
      </w:r>
      <w:r w:rsidRPr="00135370">
        <w:rPr>
          <w:rFonts w:ascii="Lato" w:hAnsi="Lato" w:cs="Arial"/>
          <w:bCs/>
          <w:iCs/>
          <w:color w:val="000000"/>
          <w:spacing w:val="4"/>
        </w:rPr>
        <w:t xml:space="preserve">iż zaproponowane rozwiązanie projektowe jest niezgodne z prawem i w takiej sytuacji obowiązany jest wezwać inwestora do zmiany rozwiązań projektowych, natomiast </w:t>
      </w:r>
      <w:r w:rsidR="000D5348">
        <w:rPr>
          <w:rFonts w:ascii="Lato" w:hAnsi="Lato" w:cs="Arial"/>
          <w:bCs/>
          <w:iCs/>
          <w:color w:val="000000"/>
          <w:spacing w:val="4"/>
        </w:rPr>
        <w:br/>
      </w:r>
      <w:r w:rsidRPr="00135370">
        <w:rPr>
          <w:rFonts w:ascii="Lato" w:hAnsi="Lato" w:cs="Arial"/>
          <w:bCs/>
          <w:iCs/>
          <w:color w:val="000000"/>
          <w:spacing w:val="4"/>
        </w:rPr>
        <w:t>w niniejszej sprawie taka sytuacja nie miała miejsca. Skarżący nie by</w:t>
      </w:r>
      <w:r w:rsidR="001D161C">
        <w:rPr>
          <w:rFonts w:ascii="Lato" w:hAnsi="Lato" w:cs="Arial"/>
          <w:bCs/>
          <w:iCs/>
          <w:color w:val="000000"/>
          <w:spacing w:val="4"/>
        </w:rPr>
        <w:t>li</w:t>
      </w:r>
      <w:r w:rsidRPr="00135370">
        <w:rPr>
          <w:rFonts w:ascii="Lato" w:hAnsi="Lato" w:cs="Arial"/>
          <w:bCs/>
          <w:iCs/>
          <w:color w:val="000000"/>
          <w:spacing w:val="4"/>
        </w:rPr>
        <w:t xml:space="preserve"> </w:t>
      </w:r>
      <w:r w:rsidRPr="00135370">
        <w:rPr>
          <w:rFonts w:ascii="Lato" w:hAnsi="Lato" w:cs="Arial"/>
          <w:bCs/>
          <w:iCs/>
          <w:color w:val="000000"/>
          <w:spacing w:val="4"/>
        </w:rPr>
        <w:br/>
        <w:t xml:space="preserve">w stanie wykazać, iż zaprojektowanie przedmiotowej inwestycji na wysokości </w:t>
      </w:r>
      <w:r w:rsidR="001D161C">
        <w:rPr>
          <w:rFonts w:ascii="Lato" w:hAnsi="Lato" w:cs="Arial"/>
          <w:bCs/>
          <w:iCs/>
          <w:color w:val="000000"/>
          <w:spacing w:val="4"/>
        </w:rPr>
        <w:t>ich</w:t>
      </w:r>
      <w:r w:rsidRPr="00135370">
        <w:rPr>
          <w:rFonts w:ascii="Lato" w:hAnsi="Lato" w:cs="Arial"/>
          <w:bCs/>
          <w:iCs/>
          <w:color w:val="000000"/>
          <w:spacing w:val="4"/>
        </w:rPr>
        <w:t xml:space="preserve"> działki wiąże się z naruszeniem jakichkolwiek przepisów prawa.</w:t>
      </w:r>
    </w:p>
    <w:p w14:paraId="2E9767F1" w14:textId="1141A956" w:rsidR="00135370" w:rsidRPr="00135370" w:rsidRDefault="00135370" w:rsidP="00135370">
      <w:pPr>
        <w:spacing w:after="240" w:line="240" w:lineRule="exact"/>
        <w:jc w:val="both"/>
        <w:outlineLvl w:val="0"/>
        <w:rPr>
          <w:rFonts w:ascii="Lato" w:hAnsi="Lato" w:cs="Arial"/>
          <w:bCs/>
          <w:iCs/>
          <w:color w:val="000000"/>
          <w:spacing w:val="4"/>
          <w:lang w:bidi="pl-PL"/>
        </w:rPr>
      </w:pPr>
      <w:r w:rsidRPr="00135370">
        <w:rPr>
          <w:rFonts w:ascii="Lato" w:hAnsi="Lato" w:cs="Arial"/>
          <w:bCs/>
          <w:iCs/>
          <w:color w:val="000000"/>
          <w:spacing w:val="4"/>
          <w:lang w:bidi="pl-PL"/>
        </w:rPr>
        <w:t xml:space="preserve">Analiza dokumentacji projektowej zatwierdzonej </w:t>
      </w:r>
      <w:r w:rsidRPr="00135370">
        <w:rPr>
          <w:rFonts w:ascii="Lato" w:hAnsi="Lato" w:cs="Arial"/>
          <w:bCs/>
          <w:i/>
          <w:iCs/>
          <w:color w:val="000000"/>
          <w:spacing w:val="4"/>
          <w:lang w:bidi="pl-PL"/>
        </w:rPr>
        <w:t xml:space="preserve">decyzją Wojewody </w:t>
      </w:r>
      <w:r w:rsidR="001D161C">
        <w:rPr>
          <w:rFonts w:ascii="Lato" w:hAnsi="Lato" w:cs="Arial"/>
          <w:bCs/>
          <w:i/>
          <w:iCs/>
          <w:color w:val="000000"/>
          <w:spacing w:val="4"/>
          <w:lang w:bidi="pl-PL"/>
        </w:rPr>
        <w:t>Warmińsko-Mazurskiego</w:t>
      </w:r>
      <w:r w:rsidRPr="00135370">
        <w:rPr>
          <w:rFonts w:ascii="Lato" w:hAnsi="Lato" w:cs="Arial"/>
          <w:bCs/>
          <w:iCs/>
          <w:color w:val="000000"/>
          <w:spacing w:val="4"/>
          <w:lang w:bidi="pl-PL"/>
        </w:rPr>
        <w:t xml:space="preserve">, jak również stanowiska </w:t>
      </w:r>
      <w:r w:rsidRPr="00135370">
        <w:rPr>
          <w:rFonts w:ascii="Lato" w:hAnsi="Lato" w:cs="Arial"/>
          <w:bCs/>
          <w:i/>
          <w:iCs/>
          <w:color w:val="000000"/>
          <w:spacing w:val="4"/>
          <w:lang w:bidi="pl-PL"/>
        </w:rPr>
        <w:t>inwestora</w:t>
      </w:r>
      <w:r w:rsidRPr="00135370">
        <w:rPr>
          <w:rFonts w:ascii="Lato" w:hAnsi="Lato" w:cs="Arial"/>
          <w:bCs/>
          <w:iCs/>
          <w:color w:val="000000"/>
          <w:spacing w:val="4"/>
          <w:lang w:bidi="pl-PL"/>
        </w:rPr>
        <w:t xml:space="preserve"> zawartego w ww. piśmie z dnia </w:t>
      </w:r>
      <w:r w:rsidR="000D5348">
        <w:rPr>
          <w:rFonts w:ascii="Lato" w:hAnsi="Lato" w:cs="Arial"/>
          <w:bCs/>
          <w:iCs/>
          <w:color w:val="000000"/>
          <w:spacing w:val="4"/>
          <w:lang w:bidi="pl-PL"/>
        </w:rPr>
        <w:br/>
      </w:r>
      <w:r w:rsidRPr="00135370">
        <w:rPr>
          <w:rFonts w:ascii="Lato" w:hAnsi="Lato" w:cs="Arial"/>
          <w:bCs/>
          <w:iCs/>
          <w:color w:val="000000"/>
          <w:spacing w:val="4"/>
          <w:lang w:bidi="pl-PL"/>
        </w:rPr>
        <w:t>24 września 2021 r. wykazała, że niemożliwe było zaprojektowanie przedmiotowej inwestycji bez zajęcia części działki należącej do stron skarżąc</w:t>
      </w:r>
      <w:r w:rsidR="001D161C">
        <w:rPr>
          <w:rFonts w:ascii="Lato" w:hAnsi="Lato" w:cs="Arial"/>
          <w:bCs/>
          <w:iCs/>
          <w:color w:val="000000"/>
          <w:spacing w:val="4"/>
          <w:lang w:bidi="pl-PL"/>
        </w:rPr>
        <w:t>ych</w:t>
      </w:r>
      <w:r w:rsidRPr="00135370">
        <w:rPr>
          <w:rFonts w:ascii="Lato" w:hAnsi="Lato" w:cs="Arial"/>
          <w:bCs/>
          <w:iCs/>
          <w:color w:val="000000"/>
          <w:spacing w:val="4"/>
          <w:lang w:bidi="pl-PL"/>
        </w:rPr>
        <w:t>, w takim zakresie, jak to zostało określone w zaskarżonej</w:t>
      </w:r>
      <w:r w:rsidRPr="00135370">
        <w:rPr>
          <w:rFonts w:ascii="Lato" w:hAnsi="Lato" w:cs="Arial"/>
          <w:bCs/>
          <w:i/>
          <w:iCs/>
          <w:color w:val="000000"/>
          <w:spacing w:val="4"/>
          <w:lang w:bidi="pl-PL"/>
        </w:rPr>
        <w:t xml:space="preserve"> </w:t>
      </w:r>
      <w:r w:rsidRPr="00135370">
        <w:rPr>
          <w:rFonts w:ascii="Lato" w:hAnsi="Lato" w:cs="Arial"/>
          <w:bCs/>
          <w:iCs/>
          <w:color w:val="000000"/>
          <w:spacing w:val="4"/>
          <w:lang w:bidi="pl-PL"/>
        </w:rPr>
        <w:t xml:space="preserve">decyzji. </w:t>
      </w:r>
      <w:r w:rsidRPr="00135370">
        <w:rPr>
          <w:rFonts w:ascii="Lato" w:hAnsi="Lato" w:cs="Arial"/>
          <w:bCs/>
          <w:iCs/>
          <w:color w:val="000000"/>
          <w:spacing w:val="4"/>
        </w:rPr>
        <w:t>Jak wynika bowiem z dokumentacji przedmiotowej inwestycji, omawianą inwestycją drogową została objęta należąca do Skarżąc</w:t>
      </w:r>
      <w:r w:rsidR="001D161C">
        <w:rPr>
          <w:rFonts w:ascii="Lato" w:hAnsi="Lato" w:cs="Arial"/>
          <w:bCs/>
          <w:iCs/>
          <w:color w:val="000000"/>
          <w:spacing w:val="4"/>
        </w:rPr>
        <w:t>ych</w:t>
      </w:r>
      <w:r w:rsidRPr="00135370">
        <w:rPr>
          <w:rFonts w:ascii="Lato" w:hAnsi="Lato" w:cs="Arial"/>
          <w:bCs/>
          <w:iCs/>
          <w:color w:val="000000"/>
          <w:spacing w:val="4"/>
        </w:rPr>
        <w:t xml:space="preserve"> działka nr </w:t>
      </w:r>
      <w:r w:rsidR="001D161C">
        <w:rPr>
          <w:rFonts w:ascii="Lato" w:hAnsi="Lato" w:cs="Arial"/>
          <w:bCs/>
          <w:iCs/>
          <w:color w:val="000000"/>
          <w:spacing w:val="4"/>
        </w:rPr>
        <w:t>432/77</w:t>
      </w:r>
      <w:r w:rsidRPr="00135370">
        <w:rPr>
          <w:rFonts w:ascii="Lato" w:hAnsi="Lato" w:cs="Arial"/>
          <w:bCs/>
          <w:iCs/>
          <w:color w:val="000000"/>
          <w:spacing w:val="4"/>
        </w:rPr>
        <w:t xml:space="preserve">, obręb </w:t>
      </w:r>
      <w:r w:rsidR="001D161C">
        <w:rPr>
          <w:rFonts w:ascii="Lato" w:hAnsi="Lato" w:cs="Arial"/>
          <w:bCs/>
          <w:iCs/>
          <w:color w:val="000000"/>
          <w:spacing w:val="4"/>
        </w:rPr>
        <w:t>0020 Probark</w:t>
      </w:r>
      <w:r w:rsidRPr="00135370">
        <w:rPr>
          <w:rFonts w:ascii="Lato" w:hAnsi="Lato" w:cs="Arial"/>
          <w:bCs/>
          <w:iCs/>
          <w:color w:val="000000"/>
          <w:spacing w:val="4"/>
        </w:rPr>
        <w:t xml:space="preserve">, ulegająca podziałowi na działki </w:t>
      </w:r>
      <w:r w:rsidR="000D5348">
        <w:rPr>
          <w:rFonts w:ascii="Lato" w:hAnsi="Lato" w:cs="Arial"/>
          <w:bCs/>
          <w:iCs/>
          <w:color w:val="000000"/>
          <w:spacing w:val="4"/>
        </w:rPr>
        <w:br/>
      </w:r>
      <w:r w:rsidRPr="00135370">
        <w:rPr>
          <w:rFonts w:ascii="Lato" w:hAnsi="Lato" w:cs="Arial"/>
          <w:bCs/>
          <w:iCs/>
          <w:color w:val="000000"/>
          <w:spacing w:val="4"/>
        </w:rPr>
        <w:t xml:space="preserve">nr </w:t>
      </w:r>
      <w:r w:rsidR="001D161C">
        <w:rPr>
          <w:rFonts w:ascii="Lato" w:hAnsi="Lato" w:cs="Arial"/>
          <w:bCs/>
          <w:iCs/>
          <w:color w:val="000000"/>
          <w:spacing w:val="4"/>
        </w:rPr>
        <w:t>432/135 i 432/136</w:t>
      </w:r>
      <w:r w:rsidRPr="00135370">
        <w:rPr>
          <w:rFonts w:ascii="Lato" w:hAnsi="Lato" w:cs="Arial"/>
          <w:bCs/>
          <w:iCs/>
          <w:color w:val="000000"/>
          <w:spacing w:val="4"/>
        </w:rPr>
        <w:t xml:space="preserve">, z czego działka nr </w:t>
      </w:r>
      <w:r w:rsidR="001D161C">
        <w:rPr>
          <w:rFonts w:ascii="Lato" w:hAnsi="Lato" w:cs="Arial"/>
          <w:bCs/>
          <w:iCs/>
          <w:color w:val="000000"/>
          <w:spacing w:val="4"/>
        </w:rPr>
        <w:t>432/135</w:t>
      </w:r>
      <w:r w:rsidRPr="00135370">
        <w:rPr>
          <w:rFonts w:ascii="Lato" w:hAnsi="Lato" w:cs="Arial"/>
          <w:bCs/>
          <w:iCs/>
          <w:color w:val="000000"/>
          <w:spacing w:val="4"/>
        </w:rPr>
        <w:t xml:space="preserve"> została przeznaczona do przejęcia na własność </w:t>
      </w:r>
      <w:r w:rsidR="001D161C">
        <w:rPr>
          <w:rFonts w:ascii="Lato" w:hAnsi="Lato" w:cs="Arial"/>
          <w:bCs/>
          <w:iCs/>
          <w:color w:val="000000"/>
          <w:spacing w:val="4"/>
        </w:rPr>
        <w:t>Skarbu Państwa</w:t>
      </w:r>
      <w:r w:rsidRPr="00135370">
        <w:rPr>
          <w:rFonts w:ascii="Lato" w:hAnsi="Lato" w:cs="Arial"/>
          <w:bCs/>
          <w:iCs/>
          <w:color w:val="000000"/>
          <w:spacing w:val="4"/>
        </w:rPr>
        <w:t xml:space="preserve"> pod </w:t>
      </w:r>
      <w:r w:rsidR="0075383C">
        <w:rPr>
          <w:rFonts w:ascii="Lato" w:hAnsi="Lato" w:cs="Arial"/>
          <w:bCs/>
          <w:iCs/>
          <w:color w:val="000000"/>
          <w:spacing w:val="4"/>
        </w:rPr>
        <w:t>budowę kanału technologicznego, którego lokalizacja wynika z docelowych rozwiązań drogi ekspresowej.</w:t>
      </w:r>
    </w:p>
    <w:p w14:paraId="017B623E" w14:textId="1F0A0CBB" w:rsidR="00135370" w:rsidRPr="003C12CE" w:rsidRDefault="00135370" w:rsidP="00135370">
      <w:pPr>
        <w:spacing w:after="240" w:line="240" w:lineRule="exact"/>
        <w:jc w:val="both"/>
        <w:outlineLvl w:val="0"/>
        <w:rPr>
          <w:rFonts w:ascii="Lato" w:hAnsi="Lato" w:cs="Arial"/>
          <w:bCs/>
          <w:iCs/>
          <w:spacing w:val="4"/>
          <w:lang w:bidi="pl-PL"/>
        </w:rPr>
      </w:pPr>
      <w:r w:rsidRPr="003C12CE">
        <w:rPr>
          <w:rFonts w:ascii="Lato" w:hAnsi="Lato" w:cs="Arial"/>
          <w:bCs/>
          <w:iCs/>
          <w:spacing w:val="4"/>
          <w:lang w:bidi="pl-PL"/>
        </w:rPr>
        <w:t xml:space="preserve">Jednocześnie, z </w:t>
      </w:r>
      <w:r w:rsidR="003C12CE">
        <w:rPr>
          <w:rFonts w:ascii="Lato" w:hAnsi="Lato" w:cs="Arial"/>
          <w:bCs/>
          <w:iCs/>
          <w:spacing w:val="4"/>
          <w:lang w:bidi="pl-PL"/>
        </w:rPr>
        <w:t xml:space="preserve">wykazu zmian danych ewidencyjnych, stanowiącego integralną część </w:t>
      </w:r>
      <w:r w:rsidRPr="003C12CE">
        <w:rPr>
          <w:rFonts w:ascii="Lato" w:hAnsi="Lato" w:cs="Arial"/>
          <w:bCs/>
          <w:iCs/>
          <w:spacing w:val="4"/>
          <w:lang w:bidi="pl-PL"/>
        </w:rPr>
        <w:t>mapy przedstawiającej projektowany podział działki</w:t>
      </w:r>
      <w:r w:rsidR="003C12CE">
        <w:rPr>
          <w:rFonts w:ascii="Lato" w:hAnsi="Lato" w:cs="Arial"/>
          <w:bCs/>
          <w:iCs/>
          <w:spacing w:val="4"/>
          <w:lang w:bidi="pl-PL"/>
        </w:rPr>
        <w:t xml:space="preserve"> nr 432/77</w:t>
      </w:r>
      <w:r w:rsidRPr="003C12CE">
        <w:rPr>
          <w:rFonts w:ascii="Lato" w:hAnsi="Lato" w:cs="Arial"/>
          <w:bCs/>
          <w:iCs/>
          <w:spacing w:val="4"/>
          <w:lang w:bidi="pl-PL"/>
        </w:rPr>
        <w:t xml:space="preserve">, </w:t>
      </w:r>
      <w:r w:rsidR="003C12CE">
        <w:rPr>
          <w:rFonts w:ascii="Lato" w:hAnsi="Lato" w:cs="Arial"/>
          <w:bCs/>
          <w:iCs/>
          <w:spacing w:val="4"/>
          <w:lang w:bidi="pl-PL"/>
        </w:rPr>
        <w:t>zatwierdzonego jako</w:t>
      </w:r>
      <w:r w:rsidRPr="003C12CE">
        <w:rPr>
          <w:rFonts w:ascii="Lato" w:hAnsi="Lato" w:cs="Arial"/>
          <w:bCs/>
          <w:iCs/>
          <w:spacing w:val="4"/>
          <w:lang w:bidi="pl-PL"/>
        </w:rPr>
        <w:t xml:space="preserve"> załącznik nr </w:t>
      </w:r>
      <w:r w:rsidR="003C12CE">
        <w:rPr>
          <w:rFonts w:ascii="Lato" w:hAnsi="Lato" w:cs="Arial"/>
          <w:bCs/>
          <w:iCs/>
          <w:spacing w:val="4"/>
          <w:lang w:bidi="pl-PL"/>
        </w:rPr>
        <w:t>2</w:t>
      </w:r>
      <w:r w:rsidRPr="003C12CE">
        <w:rPr>
          <w:rFonts w:ascii="Lato" w:hAnsi="Lato" w:cs="Arial"/>
          <w:bCs/>
          <w:iCs/>
          <w:spacing w:val="4"/>
          <w:lang w:bidi="pl-PL"/>
        </w:rPr>
        <w:t xml:space="preserve"> do </w:t>
      </w:r>
      <w:r w:rsidRPr="003C12CE">
        <w:rPr>
          <w:rFonts w:ascii="Lato" w:hAnsi="Lato" w:cs="Arial"/>
          <w:bCs/>
          <w:i/>
          <w:iCs/>
          <w:spacing w:val="4"/>
          <w:lang w:bidi="pl-PL"/>
        </w:rPr>
        <w:t xml:space="preserve">decyzji Wojewody </w:t>
      </w:r>
      <w:r w:rsidR="003C12CE">
        <w:rPr>
          <w:rFonts w:ascii="Lato" w:hAnsi="Lato" w:cs="Arial"/>
          <w:bCs/>
          <w:i/>
          <w:iCs/>
          <w:spacing w:val="4"/>
          <w:lang w:bidi="pl-PL"/>
        </w:rPr>
        <w:t>Warmińsko-Mazurskiego</w:t>
      </w:r>
      <w:r w:rsidRPr="003C12CE">
        <w:rPr>
          <w:rFonts w:ascii="Lato" w:hAnsi="Lato" w:cs="Arial"/>
          <w:bCs/>
          <w:iCs/>
          <w:spacing w:val="4"/>
          <w:lang w:bidi="pl-PL"/>
        </w:rPr>
        <w:t xml:space="preserve">, wynika, iż powierzchnia działki nr </w:t>
      </w:r>
      <w:r w:rsidR="003C12CE">
        <w:rPr>
          <w:rFonts w:ascii="Lato" w:hAnsi="Lato" w:cs="Arial"/>
          <w:bCs/>
          <w:iCs/>
          <w:spacing w:val="4"/>
          <w:lang w:bidi="pl-PL"/>
        </w:rPr>
        <w:t>432/77</w:t>
      </w:r>
      <w:r w:rsidRPr="003C12CE">
        <w:rPr>
          <w:rFonts w:ascii="Lato" w:hAnsi="Lato" w:cs="Arial"/>
          <w:bCs/>
          <w:iCs/>
          <w:spacing w:val="4"/>
          <w:lang w:bidi="pl-PL"/>
        </w:rPr>
        <w:t xml:space="preserve"> wynosi </w:t>
      </w:r>
      <w:r w:rsidR="003C12CE">
        <w:rPr>
          <w:rFonts w:ascii="Lato" w:hAnsi="Lato" w:cs="Arial"/>
          <w:bCs/>
          <w:iCs/>
          <w:spacing w:val="4"/>
          <w:lang w:bidi="pl-PL"/>
        </w:rPr>
        <w:t>1,9929</w:t>
      </w:r>
      <w:r w:rsidRPr="003C12CE">
        <w:rPr>
          <w:rFonts w:ascii="Lato" w:hAnsi="Lato" w:cs="Arial"/>
          <w:bCs/>
          <w:iCs/>
          <w:spacing w:val="4"/>
          <w:lang w:bidi="pl-PL"/>
        </w:rPr>
        <w:t xml:space="preserve"> ha, natomiast powierzchnia wydzielonej z niej działki </w:t>
      </w:r>
      <w:r w:rsidR="000D5348">
        <w:rPr>
          <w:rFonts w:ascii="Lato" w:hAnsi="Lato" w:cs="Arial"/>
          <w:bCs/>
          <w:iCs/>
          <w:spacing w:val="4"/>
          <w:lang w:bidi="pl-PL"/>
        </w:rPr>
        <w:br/>
      </w:r>
      <w:r w:rsidRPr="003C12CE">
        <w:rPr>
          <w:rFonts w:ascii="Lato" w:hAnsi="Lato" w:cs="Arial"/>
          <w:bCs/>
          <w:iCs/>
          <w:spacing w:val="4"/>
          <w:lang w:bidi="pl-PL"/>
        </w:rPr>
        <w:t xml:space="preserve">nr </w:t>
      </w:r>
      <w:r w:rsidR="003C12CE">
        <w:rPr>
          <w:rFonts w:ascii="Lato" w:hAnsi="Lato" w:cs="Arial"/>
          <w:bCs/>
          <w:iCs/>
          <w:spacing w:val="4"/>
          <w:lang w:bidi="pl-PL"/>
        </w:rPr>
        <w:t>432/135</w:t>
      </w:r>
      <w:r w:rsidRPr="003C12CE">
        <w:rPr>
          <w:rFonts w:ascii="Lato" w:hAnsi="Lato" w:cs="Arial"/>
          <w:bCs/>
          <w:iCs/>
          <w:spacing w:val="4"/>
          <w:lang w:bidi="pl-PL"/>
        </w:rPr>
        <w:t xml:space="preserve">, przeznaczonej do przejęcia pod realizację inwestycji, wynosi </w:t>
      </w:r>
      <w:r w:rsidR="003C12CE">
        <w:rPr>
          <w:rFonts w:ascii="Lato" w:hAnsi="Lato" w:cs="Arial"/>
          <w:bCs/>
          <w:iCs/>
          <w:spacing w:val="4"/>
          <w:lang w:bidi="pl-PL"/>
        </w:rPr>
        <w:t>0,0729</w:t>
      </w:r>
      <w:r w:rsidRPr="003C12CE">
        <w:rPr>
          <w:rFonts w:ascii="Lato" w:hAnsi="Lato" w:cs="Arial"/>
          <w:bCs/>
          <w:iCs/>
          <w:spacing w:val="4"/>
          <w:lang w:bidi="pl-PL"/>
        </w:rPr>
        <w:t xml:space="preserve"> ha.</w:t>
      </w:r>
    </w:p>
    <w:p w14:paraId="7574A841" w14:textId="1F96F0EE" w:rsidR="00135370" w:rsidRPr="00135370" w:rsidRDefault="00135370" w:rsidP="00135370">
      <w:pPr>
        <w:spacing w:after="240" w:line="240" w:lineRule="exact"/>
        <w:jc w:val="both"/>
        <w:outlineLvl w:val="0"/>
        <w:rPr>
          <w:rFonts w:ascii="Lato" w:hAnsi="Lato" w:cs="Arial"/>
          <w:bCs/>
          <w:iCs/>
          <w:color w:val="000000"/>
          <w:spacing w:val="4"/>
        </w:rPr>
      </w:pPr>
      <w:r w:rsidRPr="00135370">
        <w:rPr>
          <w:rFonts w:ascii="Lato" w:hAnsi="Lato" w:cs="Arial"/>
          <w:bCs/>
          <w:iCs/>
          <w:color w:val="000000"/>
          <w:spacing w:val="4"/>
        </w:rPr>
        <w:t xml:space="preserve">Zdaniem </w:t>
      </w:r>
      <w:r w:rsidRPr="00135370">
        <w:rPr>
          <w:rFonts w:ascii="Lato" w:hAnsi="Lato" w:cs="Arial"/>
          <w:bCs/>
          <w:i/>
          <w:iCs/>
          <w:color w:val="000000"/>
          <w:spacing w:val="4"/>
        </w:rPr>
        <w:t>Ministra,</w:t>
      </w:r>
      <w:r w:rsidRPr="00135370">
        <w:rPr>
          <w:rFonts w:ascii="Lato" w:hAnsi="Lato" w:cs="Arial"/>
          <w:bCs/>
          <w:iCs/>
          <w:color w:val="000000"/>
          <w:spacing w:val="4"/>
        </w:rPr>
        <w:t xml:space="preserve"> zatwierdzony projekt budowlany nie przewiduje rozwiązań, które wprowadzają nadmierną, a w szczególności nieuzasadnioną ingerencję w prawo własności skarżąc</w:t>
      </w:r>
      <w:r w:rsidR="0075383C">
        <w:rPr>
          <w:rFonts w:ascii="Lato" w:hAnsi="Lato" w:cs="Arial"/>
          <w:bCs/>
          <w:iCs/>
          <w:color w:val="000000"/>
          <w:spacing w:val="4"/>
        </w:rPr>
        <w:t>ych</w:t>
      </w:r>
      <w:r w:rsidRPr="00135370">
        <w:rPr>
          <w:rFonts w:ascii="Lato" w:hAnsi="Lato" w:cs="Arial"/>
          <w:bCs/>
          <w:iCs/>
          <w:color w:val="000000"/>
          <w:spacing w:val="4"/>
        </w:rPr>
        <w:t xml:space="preserve"> stron. Ingerencja we własność związana z realizacją inwestycji odpowiada tylko jej koniecznemu zakresowi. Teren będący własnością Skarżąc</w:t>
      </w:r>
      <w:r w:rsidR="0075383C">
        <w:rPr>
          <w:rFonts w:ascii="Lato" w:hAnsi="Lato" w:cs="Arial"/>
          <w:bCs/>
          <w:iCs/>
          <w:color w:val="000000"/>
          <w:spacing w:val="4"/>
        </w:rPr>
        <w:t>ych</w:t>
      </w:r>
      <w:r w:rsidRPr="00135370">
        <w:rPr>
          <w:rFonts w:ascii="Lato" w:hAnsi="Lato" w:cs="Arial"/>
          <w:bCs/>
          <w:iCs/>
          <w:color w:val="000000"/>
          <w:spacing w:val="4"/>
        </w:rPr>
        <w:t xml:space="preserve"> nie został zajęty w wymiarze większym, niż jest to wymagane dla realizacji inwestycji.</w:t>
      </w:r>
    </w:p>
    <w:p w14:paraId="1767CD9D" w14:textId="699B98FD" w:rsidR="00135370" w:rsidRPr="00B02FFD" w:rsidRDefault="004349C4" w:rsidP="00135370">
      <w:pPr>
        <w:spacing w:after="240" w:line="240" w:lineRule="exact"/>
        <w:jc w:val="both"/>
        <w:outlineLvl w:val="0"/>
        <w:rPr>
          <w:rFonts w:ascii="Lato" w:hAnsi="Lato" w:cs="Arial"/>
          <w:bCs/>
          <w:iCs/>
          <w:color w:val="000000"/>
          <w:spacing w:val="4"/>
        </w:rPr>
      </w:pPr>
      <w:r w:rsidRPr="00B02FFD">
        <w:rPr>
          <w:rFonts w:ascii="Lato" w:hAnsi="Lato" w:cs="Arial"/>
          <w:bCs/>
          <w:iCs/>
          <w:color w:val="000000"/>
          <w:spacing w:val="4"/>
        </w:rPr>
        <w:t>Zauważenia wymaga</w:t>
      </w:r>
      <w:r w:rsidR="00135370" w:rsidRPr="00B02FFD">
        <w:rPr>
          <w:rFonts w:ascii="Lato" w:hAnsi="Lato" w:cs="Arial"/>
          <w:bCs/>
          <w:iCs/>
          <w:color w:val="000000"/>
          <w:spacing w:val="4"/>
        </w:rPr>
        <w:t>, iż ochrona interesów osób trzecich w procesie inwestycyjnym nie może prowadzić do sytuacji, w której to osoby trzecie, a nie inwestor, decydować będą o dopuszczalności wybudowania obiektów budowlanych, miejscu posadowienia takich obiektów, rodzaju obiektu budowlanego i to nawet z naruszeniem ogólnego interesu społecznego. Niedopuszczalna jest zatem sytuacja, w której uprawnienia właściciela nieruchomości sąsiedniej całkowicie ograniczają uprawnienia inwestora. Uzależnianie funkcjonowania dróg publicznych od wyrażenia zgody przez osobę prywatną nie byłoby do pogodzenia</w:t>
      </w:r>
      <w:r w:rsidR="00135370" w:rsidRPr="007949C7">
        <w:rPr>
          <w:rFonts w:ascii="Lato" w:hAnsi="Lato" w:cs="Arial"/>
          <w:bCs/>
          <w:iCs/>
          <w:color w:val="000000"/>
          <w:spacing w:val="4"/>
        </w:rPr>
        <w:t xml:space="preserve"> </w:t>
      </w:r>
      <w:r w:rsidR="00135370" w:rsidRPr="00B02FFD">
        <w:rPr>
          <w:rFonts w:ascii="Lato" w:hAnsi="Lato" w:cs="Arial"/>
          <w:bCs/>
          <w:iCs/>
          <w:color w:val="000000"/>
          <w:spacing w:val="4"/>
        </w:rPr>
        <w:t xml:space="preserve">z charakterem inwestycji o znaczeniu ponadlokalnym, stanowiącej </w:t>
      </w:r>
      <w:r w:rsidR="00135370" w:rsidRPr="00B02FFD">
        <w:rPr>
          <w:rFonts w:ascii="Lato" w:hAnsi="Lato" w:cs="Arial"/>
          <w:bCs/>
          <w:iCs/>
          <w:color w:val="000000"/>
          <w:spacing w:val="4"/>
        </w:rPr>
        <w:lastRenderedPageBreak/>
        <w:t xml:space="preserve">realizację celów, o których mowa w art. 6 </w:t>
      </w:r>
      <w:r w:rsidR="00135370" w:rsidRPr="00B02FFD">
        <w:rPr>
          <w:rFonts w:ascii="Lato" w:hAnsi="Lato" w:cs="Arial"/>
          <w:bCs/>
          <w:i/>
          <w:iCs/>
          <w:color w:val="000000"/>
          <w:spacing w:val="4"/>
        </w:rPr>
        <w:t>ustawy o gospodarce nieruchomościami</w:t>
      </w:r>
      <w:r w:rsidR="00135370" w:rsidRPr="00B02FFD">
        <w:rPr>
          <w:rFonts w:ascii="Lato" w:hAnsi="Lato" w:cs="Arial"/>
          <w:bCs/>
          <w:iCs/>
          <w:color w:val="000000"/>
          <w:spacing w:val="4"/>
        </w:rPr>
        <w:t xml:space="preserve">. Przy ocenie, czy decyzja o zezwoleniu na realizację inwestycji drogowej w sposób prawidłowy zapewnia poszanowanie uzasadnionych interesów osób trzecich, należy mieć na względzie, że inwestor realizujący inwestycję drogową działa w interesie publicznym. Zauważyć przy tym należy, że interes publiczny ma prymat nad interesem prawnym jednostki, o ile nie narusza jego interesu prawnego w sposób niezgodny z prawem, </w:t>
      </w:r>
      <w:r w:rsidR="00135370" w:rsidRPr="00B02FFD">
        <w:rPr>
          <w:rFonts w:ascii="Lato" w:hAnsi="Lato" w:cs="Arial"/>
          <w:bCs/>
          <w:iCs/>
          <w:color w:val="000000"/>
          <w:spacing w:val="4"/>
        </w:rPr>
        <w:br/>
        <w:t>co w niniejszej sprawie nie miało miejsca (vide: wyrok Naczelnego Sądu Administracyjnego z dnia 26 lipca 2013 r., sygn. akt II OSK 762/13).</w:t>
      </w:r>
    </w:p>
    <w:p w14:paraId="0447B2C4" w14:textId="5F971628" w:rsidR="00135370" w:rsidRPr="00B02FFD" w:rsidRDefault="00135370" w:rsidP="00135370">
      <w:pPr>
        <w:spacing w:after="240" w:line="240" w:lineRule="exact"/>
        <w:jc w:val="both"/>
        <w:outlineLvl w:val="0"/>
        <w:rPr>
          <w:rFonts w:ascii="Lato" w:hAnsi="Lato" w:cs="Arial"/>
          <w:bCs/>
          <w:iCs/>
          <w:color w:val="000000"/>
          <w:spacing w:val="4"/>
        </w:rPr>
      </w:pPr>
      <w:r w:rsidRPr="00B02FFD">
        <w:rPr>
          <w:rFonts w:ascii="Lato" w:hAnsi="Lato" w:cs="Arial"/>
          <w:bCs/>
          <w:iCs/>
          <w:color w:val="000000"/>
          <w:spacing w:val="4"/>
        </w:rPr>
        <w:t xml:space="preserve">Dodać należy, iż zezwolenie na realizację inwestycji w zakresie dróg publicznych w wielu wypadkach musi uwzględniać sprzeczne interesy, z jednej strony inwestora, a z drugiej strony osób, których prawa lub interesy mogą być zagrożone lub naruszone w związku </w:t>
      </w:r>
      <w:r w:rsidR="000D5348" w:rsidRPr="00B02FFD">
        <w:rPr>
          <w:rFonts w:ascii="Lato" w:hAnsi="Lato" w:cs="Arial"/>
          <w:bCs/>
          <w:iCs/>
          <w:color w:val="000000"/>
          <w:spacing w:val="4"/>
        </w:rPr>
        <w:br/>
      </w:r>
      <w:r w:rsidRPr="00B02FFD">
        <w:rPr>
          <w:rFonts w:ascii="Lato" w:hAnsi="Lato" w:cs="Arial"/>
          <w:bCs/>
          <w:iCs/>
          <w:color w:val="000000"/>
          <w:spacing w:val="4"/>
        </w:rPr>
        <w:t xml:space="preserve">z realizacją takiej inwestycji. Granice tych praw i interesów określają przepisy </w:t>
      </w:r>
      <w:r w:rsidRPr="00B02FFD">
        <w:rPr>
          <w:rFonts w:ascii="Lato" w:hAnsi="Lato" w:cs="Arial"/>
          <w:bCs/>
          <w:i/>
          <w:iCs/>
          <w:color w:val="000000"/>
          <w:spacing w:val="4"/>
        </w:rPr>
        <w:t>specustawy drogowej, ustawy Prawo budowlane</w:t>
      </w:r>
      <w:r w:rsidRPr="00B02FFD">
        <w:rPr>
          <w:rFonts w:ascii="Lato" w:hAnsi="Lato" w:cs="Arial"/>
          <w:bCs/>
          <w:iCs/>
          <w:color w:val="000000"/>
          <w:spacing w:val="4"/>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w:t>
      </w:r>
      <w:r w:rsidRPr="007949C7">
        <w:rPr>
          <w:rFonts w:ascii="Lato" w:hAnsi="Lato" w:cs="Arial"/>
          <w:bCs/>
          <w:iCs/>
          <w:color w:val="000000"/>
          <w:spacing w:val="4"/>
        </w:rPr>
        <w:t>relacji</w:t>
      </w:r>
      <w:r w:rsidRPr="00B02FFD">
        <w:rPr>
          <w:rFonts w:ascii="Lato" w:hAnsi="Lato" w:cs="Arial"/>
          <w:bCs/>
          <w:iCs/>
          <w:color w:val="000000"/>
          <w:spacing w:val="4"/>
        </w:rPr>
        <w:t xml:space="preserve"> między planowanymi lub realizowanymi inwestycjami. Nieuwzględnienie ich nie może jednak stanowić podstawy kwestionowania legalności zezwolenia na realizację inwestycji w zakresie dróg użytku publicznego.</w:t>
      </w:r>
    </w:p>
    <w:p w14:paraId="7C458352" w14:textId="435A0439" w:rsidR="009B5CEC" w:rsidRDefault="00135370" w:rsidP="00135370">
      <w:pPr>
        <w:spacing w:after="240" w:line="240" w:lineRule="exact"/>
        <w:jc w:val="both"/>
        <w:outlineLvl w:val="0"/>
        <w:rPr>
          <w:rFonts w:ascii="Lato" w:hAnsi="Lato" w:cs="Arial"/>
          <w:bCs/>
          <w:iCs/>
          <w:color w:val="000000"/>
          <w:spacing w:val="4"/>
          <w:lang w:bidi="pl-PL"/>
        </w:rPr>
      </w:pPr>
      <w:r w:rsidRPr="00B02FFD">
        <w:rPr>
          <w:rFonts w:ascii="Lato" w:hAnsi="Lato" w:cs="Arial"/>
          <w:bCs/>
          <w:iCs/>
          <w:spacing w:val="4"/>
          <w:lang w:bidi="pl-PL"/>
        </w:rPr>
        <w:t xml:space="preserve">Nie </w:t>
      </w:r>
      <w:r w:rsidRPr="00135370">
        <w:rPr>
          <w:rFonts w:ascii="Lato" w:hAnsi="Lato" w:cs="Arial"/>
          <w:bCs/>
          <w:iCs/>
          <w:color w:val="000000"/>
          <w:spacing w:val="4"/>
          <w:lang w:bidi="pl-PL"/>
        </w:rPr>
        <w:t xml:space="preserve">wydaje się zatem możliwe zaprojektowanie inwestycji w zakresie dróg publicznych </w:t>
      </w:r>
      <w:r w:rsidR="000D5348">
        <w:rPr>
          <w:rFonts w:ascii="Lato" w:hAnsi="Lato" w:cs="Arial"/>
          <w:bCs/>
          <w:iCs/>
          <w:color w:val="000000"/>
          <w:spacing w:val="4"/>
          <w:lang w:bidi="pl-PL"/>
        </w:rPr>
        <w:br/>
      </w:r>
      <w:r w:rsidRPr="00135370">
        <w:rPr>
          <w:rFonts w:ascii="Lato" w:hAnsi="Lato" w:cs="Arial"/>
          <w:bCs/>
          <w:iCs/>
          <w:color w:val="000000"/>
          <w:spacing w:val="4"/>
          <w:lang w:bidi="pl-PL"/>
        </w:rPr>
        <w:t xml:space="preserve">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działek </w:t>
      </w:r>
      <w:r w:rsidR="000D5348">
        <w:rPr>
          <w:rFonts w:ascii="Lato" w:hAnsi="Lato" w:cs="Arial"/>
          <w:bCs/>
          <w:iCs/>
          <w:color w:val="000000"/>
          <w:spacing w:val="4"/>
          <w:lang w:bidi="pl-PL"/>
        </w:rPr>
        <w:br/>
      </w:r>
      <w:r w:rsidRPr="00135370">
        <w:rPr>
          <w:rFonts w:ascii="Lato" w:hAnsi="Lato" w:cs="Arial"/>
          <w:bCs/>
          <w:iCs/>
          <w:color w:val="000000"/>
          <w:spacing w:val="4"/>
          <w:lang w:bidi="pl-PL"/>
        </w:rPr>
        <w:t xml:space="preserve">z przyjętych rozwiązań lokalizacyjnych i projektowych, ponieważ to on samodzielnie dokonuje wyboru najbardziej korzystnych rozwiązań lokalizacyjnych a następnie techniczno-wykonawczych inwestycji. </w:t>
      </w:r>
    </w:p>
    <w:p w14:paraId="488D7870" w14:textId="7032721C" w:rsidR="00135370" w:rsidRDefault="00135370" w:rsidP="00135370">
      <w:pPr>
        <w:spacing w:after="240" w:line="240" w:lineRule="exact"/>
        <w:jc w:val="both"/>
        <w:outlineLvl w:val="0"/>
        <w:rPr>
          <w:rFonts w:ascii="Lato" w:hAnsi="Lato" w:cs="Arial"/>
          <w:bCs/>
          <w:iCs/>
          <w:color w:val="000000"/>
          <w:spacing w:val="4"/>
        </w:rPr>
      </w:pPr>
      <w:r w:rsidRPr="00135370">
        <w:rPr>
          <w:rFonts w:ascii="Lato" w:hAnsi="Lato" w:cs="Arial"/>
          <w:bCs/>
          <w:iCs/>
          <w:color w:val="000000"/>
          <w:spacing w:val="4"/>
        </w:rPr>
        <w:t xml:space="preserve">Dodatkowo warto zwrócić uwagę, że wariantowanie przebiegu inwestycji drogowej odbyło się na etapie postępowania w sprawie określenia środowiskowych uwarunkowań przedsięwzięcia i to właśnie w tym postępowaniu społeczeństwo mogło wnosić uwagi co do trasy projektowanej inwestycji (por. wyrok Naczelnego Sadu Administracyjnego </w:t>
      </w:r>
      <w:r w:rsidR="000D5348">
        <w:rPr>
          <w:rFonts w:ascii="Lato" w:hAnsi="Lato" w:cs="Arial"/>
          <w:bCs/>
          <w:iCs/>
          <w:color w:val="000000"/>
          <w:spacing w:val="4"/>
        </w:rPr>
        <w:br/>
      </w:r>
      <w:r w:rsidRPr="00135370">
        <w:rPr>
          <w:rFonts w:ascii="Lato" w:hAnsi="Lato" w:cs="Arial"/>
          <w:bCs/>
          <w:iCs/>
          <w:color w:val="000000"/>
          <w:spacing w:val="4"/>
        </w:rPr>
        <w:t xml:space="preserve">z dnia 11 października 2011 r., sygn. akt II OSK 1688/11). Jak wynika </w:t>
      </w:r>
      <w:r w:rsidR="009B5CEC">
        <w:rPr>
          <w:rFonts w:ascii="Lato" w:hAnsi="Lato" w:cs="Arial"/>
          <w:bCs/>
          <w:iCs/>
          <w:color w:val="000000"/>
          <w:spacing w:val="4"/>
        </w:rPr>
        <w:t xml:space="preserve">jednak </w:t>
      </w:r>
      <w:r w:rsidR="000D5348">
        <w:rPr>
          <w:rFonts w:ascii="Lato" w:hAnsi="Lato" w:cs="Arial"/>
          <w:bCs/>
          <w:iCs/>
          <w:color w:val="000000"/>
          <w:spacing w:val="4"/>
        </w:rPr>
        <w:br/>
      </w:r>
      <w:r w:rsidR="009B5CEC">
        <w:rPr>
          <w:rFonts w:ascii="Lato" w:hAnsi="Lato" w:cs="Arial"/>
          <w:bCs/>
          <w:iCs/>
          <w:color w:val="000000"/>
          <w:spacing w:val="4"/>
        </w:rPr>
        <w:t xml:space="preserve">z uzasadnienia zarówno </w:t>
      </w:r>
      <w:r w:rsidR="009B5CEC" w:rsidRPr="009B5CEC">
        <w:rPr>
          <w:rFonts w:ascii="Lato" w:hAnsi="Lato" w:cs="Arial"/>
          <w:bCs/>
          <w:i/>
          <w:color w:val="000000"/>
          <w:spacing w:val="4"/>
        </w:rPr>
        <w:t>decyzji o środowiskowych uwarunkowaniach</w:t>
      </w:r>
      <w:r w:rsidR="009B5CEC">
        <w:rPr>
          <w:rFonts w:ascii="Lato" w:hAnsi="Lato" w:cs="Arial"/>
          <w:bCs/>
          <w:iCs/>
          <w:color w:val="000000"/>
          <w:spacing w:val="4"/>
        </w:rPr>
        <w:t xml:space="preserve">, jak i </w:t>
      </w:r>
      <w:r w:rsidR="009B5CEC" w:rsidRPr="009B5CEC">
        <w:rPr>
          <w:rFonts w:ascii="Lato" w:hAnsi="Lato" w:cs="Arial"/>
          <w:bCs/>
          <w:i/>
          <w:color w:val="000000"/>
          <w:spacing w:val="4"/>
        </w:rPr>
        <w:t>decyzji zmieniającej</w:t>
      </w:r>
      <w:r w:rsidR="009B5CEC">
        <w:rPr>
          <w:rFonts w:ascii="Lato" w:hAnsi="Lato" w:cs="Arial"/>
          <w:bCs/>
          <w:iCs/>
          <w:color w:val="000000"/>
          <w:spacing w:val="4"/>
        </w:rPr>
        <w:t xml:space="preserve"> Skarżący </w:t>
      </w:r>
      <w:r w:rsidRPr="00135370">
        <w:rPr>
          <w:rFonts w:ascii="Lato" w:hAnsi="Lato" w:cs="Arial"/>
          <w:bCs/>
          <w:iCs/>
          <w:color w:val="000000"/>
          <w:spacing w:val="4"/>
        </w:rPr>
        <w:t>w trakcie postępowania środowiskowego nie zgłosi</w:t>
      </w:r>
      <w:r w:rsidR="009B5CEC">
        <w:rPr>
          <w:rFonts w:ascii="Lato" w:hAnsi="Lato" w:cs="Arial"/>
          <w:bCs/>
          <w:iCs/>
          <w:color w:val="000000"/>
          <w:spacing w:val="4"/>
        </w:rPr>
        <w:t>li</w:t>
      </w:r>
      <w:r w:rsidRPr="00135370">
        <w:rPr>
          <w:rFonts w:ascii="Lato" w:hAnsi="Lato" w:cs="Arial"/>
          <w:bCs/>
          <w:iCs/>
          <w:color w:val="000000"/>
          <w:spacing w:val="4"/>
        </w:rPr>
        <w:t xml:space="preserve"> żadnych zarzutów co do planowanego przebiegu inwestycji drogowej.</w:t>
      </w:r>
    </w:p>
    <w:p w14:paraId="047418AA" w14:textId="3FFF9CA6" w:rsidR="00352D0E" w:rsidRDefault="00352D0E" w:rsidP="00135370">
      <w:pPr>
        <w:spacing w:after="240" w:line="240" w:lineRule="exact"/>
        <w:jc w:val="both"/>
        <w:outlineLvl w:val="0"/>
        <w:rPr>
          <w:rFonts w:ascii="Lato" w:hAnsi="Lato" w:cs="Arial"/>
          <w:bCs/>
          <w:iCs/>
          <w:color w:val="000000"/>
          <w:spacing w:val="4"/>
        </w:rPr>
      </w:pPr>
      <w:r>
        <w:rPr>
          <w:rFonts w:ascii="Lato" w:hAnsi="Lato" w:cs="Arial"/>
          <w:bCs/>
          <w:iCs/>
          <w:color w:val="000000"/>
          <w:spacing w:val="4"/>
        </w:rPr>
        <w:t>Odnosząc się natomiast do zarzutu</w:t>
      </w:r>
      <w:r w:rsidR="001F77F7">
        <w:rPr>
          <w:rFonts w:ascii="Lato" w:hAnsi="Lato" w:cs="Arial"/>
          <w:bCs/>
          <w:iCs/>
          <w:color w:val="000000"/>
          <w:spacing w:val="4"/>
        </w:rPr>
        <w:t xml:space="preserve"> Skarżących, iż wielokrotnie otrzymywali błędne informacje, w tym z Urzędu Gminy Mrągowo</w:t>
      </w:r>
      <w:r w:rsidR="004F1926">
        <w:rPr>
          <w:rFonts w:ascii="Lato" w:hAnsi="Lato" w:cs="Arial"/>
          <w:bCs/>
          <w:iCs/>
          <w:color w:val="000000"/>
          <w:spacing w:val="4"/>
        </w:rPr>
        <w:t xml:space="preserve">, </w:t>
      </w:r>
      <w:r w:rsidR="001F77F7">
        <w:rPr>
          <w:rFonts w:ascii="Lato" w:hAnsi="Lato" w:cs="Arial"/>
          <w:bCs/>
          <w:iCs/>
          <w:color w:val="000000"/>
          <w:spacing w:val="4"/>
        </w:rPr>
        <w:t xml:space="preserve">z firmy </w:t>
      </w:r>
      <w:r w:rsidR="00AE4D10">
        <w:rPr>
          <w:rFonts w:ascii="Lato" w:hAnsi="Lato" w:cs="Arial"/>
          <w:bCs/>
          <w:iCs/>
          <w:color w:val="000000"/>
          <w:spacing w:val="4"/>
        </w:rPr>
        <w:t>(…)</w:t>
      </w:r>
      <w:r w:rsidR="001F77F7">
        <w:rPr>
          <w:rFonts w:ascii="Lato" w:hAnsi="Lato" w:cs="Arial"/>
          <w:bCs/>
          <w:iCs/>
          <w:color w:val="000000"/>
          <w:spacing w:val="4"/>
        </w:rPr>
        <w:t xml:space="preserve"> </w:t>
      </w:r>
      <w:r w:rsidR="00553F79">
        <w:rPr>
          <w:rFonts w:ascii="Lato" w:hAnsi="Lato" w:cs="Arial"/>
          <w:bCs/>
          <w:iCs/>
          <w:color w:val="000000"/>
          <w:spacing w:val="4"/>
        </w:rPr>
        <w:t xml:space="preserve">oraz z Warmińsko-Mazurskiego Urzędu Wojewódzkiego w Olsztynie </w:t>
      </w:r>
      <w:r w:rsidR="001F77F7">
        <w:rPr>
          <w:rFonts w:ascii="Lato" w:hAnsi="Lato" w:cs="Arial"/>
          <w:bCs/>
          <w:iCs/>
          <w:color w:val="000000"/>
          <w:spacing w:val="4"/>
        </w:rPr>
        <w:t xml:space="preserve">o tym, że planowana inwestycja nie obejmie działki stanowiącej ich własność, wyjaśnić należy, co następuje. </w:t>
      </w:r>
    </w:p>
    <w:p w14:paraId="42C90118" w14:textId="59A82538" w:rsidR="004F1926" w:rsidRPr="00352D0E" w:rsidRDefault="001F77F7" w:rsidP="004F1926">
      <w:pPr>
        <w:spacing w:after="240" w:line="240" w:lineRule="exact"/>
        <w:jc w:val="both"/>
        <w:outlineLvl w:val="0"/>
        <w:rPr>
          <w:rFonts w:ascii="Lato" w:hAnsi="Lato" w:cs="Arial"/>
          <w:bCs/>
          <w:iCs/>
          <w:color w:val="000000"/>
          <w:spacing w:val="4"/>
        </w:rPr>
      </w:pPr>
      <w:r w:rsidRPr="00352D0E">
        <w:rPr>
          <w:rFonts w:ascii="Lato" w:hAnsi="Lato" w:cs="Arial"/>
          <w:bCs/>
          <w:iCs/>
          <w:color w:val="000000"/>
          <w:spacing w:val="4"/>
        </w:rPr>
        <w:t>Obowiązek informowania o planowanej inwestycji drogowej pojawia się dopiero po złożeniu przez inwestora do właściwego organu wniosku o wydanie decyzji o zezwoleniu na realizację inwestycji drogowej</w:t>
      </w:r>
      <w:r w:rsidR="00675C13">
        <w:rPr>
          <w:rFonts w:ascii="Lato" w:hAnsi="Lato" w:cs="Arial"/>
          <w:bCs/>
          <w:iCs/>
          <w:color w:val="000000"/>
          <w:spacing w:val="4"/>
        </w:rPr>
        <w:t xml:space="preserve"> i</w:t>
      </w:r>
      <w:r w:rsidRPr="00352D0E">
        <w:rPr>
          <w:rFonts w:ascii="Lato" w:hAnsi="Lato" w:cs="Arial"/>
          <w:bCs/>
          <w:iCs/>
          <w:color w:val="000000"/>
          <w:spacing w:val="4"/>
        </w:rPr>
        <w:t xml:space="preserve"> występuje on </w:t>
      </w:r>
      <w:r w:rsidR="004F1926">
        <w:rPr>
          <w:rFonts w:ascii="Lato" w:hAnsi="Lato" w:cs="Arial"/>
          <w:bCs/>
          <w:iCs/>
          <w:color w:val="000000"/>
          <w:spacing w:val="4"/>
        </w:rPr>
        <w:t xml:space="preserve">wyłącznie </w:t>
      </w:r>
      <w:r w:rsidRPr="00352D0E">
        <w:rPr>
          <w:rFonts w:ascii="Lato" w:hAnsi="Lato" w:cs="Arial"/>
          <w:bCs/>
          <w:iCs/>
          <w:color w:val="000000"/>
          <w:spacing w:val="4"/>
        </w:rPr>
        <w:t>po stronie organu prowadzącego postępowanie w sprawie wydania ww. decyzji</w:t>
      </w:r>
      <w:r w:rsidR="00675C13">
        <w:rPr>
          <w:rFonts w:ascii="Lato" w:hAnsi="Lato" w:cs="Arial"/>
          <w:bCs/>
          <w:iCs/>
          <w:color w:val="000000"/>
          <w:spacing w:val="4"/>
        </w:rPr>
        <w:t xml:space="preserve"> (w </w:t>
      </w:r>
      <w:r w:rsidR="004F1926">
        <w:rPr>
          <w:rFonts w:ascii="Lato" w:hAnsi="Lato" w:cs="Arial"/>
          <w:bCs/>
          <w:iCs/>
          <w:color w:val="000000"/>
          <w:spacing w:val="4"/>
        </w:rPr>
        <w:t>kontrolowanej</w:t>
      </w:r>
      <w:r w:rsidR="00675C13">
        <w:rPr>
          <w:rFonts w:ascii="Lato" w:hAnsi="Lato" w:cs="Arial"/>
          <w:bCs/>
          <w:iCs/>
          <w:color w:val="000000"/>
          <w:spacing w:val="4"/>
        </w:rPr>
        <w:t xml:space="preserve"> sprawie </w:t>
      </w:r>
      <w:r w:rsidR="004F1926">
        <w:rPr>
          <w:rFonts w:ascii="Lato" w:hAnsi="Lato" w:cs="Arial"/>
          <w:bCs/>
          <w:iCs/>
          <w:color w:val="000000"/>
          <w:spacing w:val="4"/>
        </w:rPr>
        <w:t xml:space="preserve">po stronie </w:t>
      </w:r>
      <w:r w:rsidR="00675C13">
        <w:rPr>
          <w:rFonts w:ascii="Lato" w:hAnsi="Lato" w:cs="Arial"/>
          <w:bCs/>
          <w:iCs/>
          <w:color w:val="000000"/>
          <w:spacing w:val="4"/>
        </w:rPr>
        <w:t xml:space="preserve">Wojewody Warmińsko-Mazurskiego). Godzi się zauważyć, </w:t>
      </w:r>
      <w:r w:rsidR="000D5348">
        <w:rPr>
          <w:rFonts w:ascii="Lato" w:hAnsi="Lato" w:cs="Arial"/>
          <w:bCs/>
          <w:iCs/>
          <w:color w:val="000000"/>
          <w:spacing w:val="4"/>
        </w:rPr>
        <w:br/>
      </w:r>
      <w:r w:rsidR="00675C13">
        <w:rPr>
          <w:rFonts w:ascii="Lato" w:hAnsi="Lato" w:cs="Arial"/>
          <w:bCs/>
          <w:iCs/>
          <w:color w:val="000000"/>
          <w:spacing w:val="4"/>
        </w:rPr>
        <w:lastRenderedPageBreak/>
        <w:t xml:space="preserve">że </w:t>
      </w:r>
      <w:r w:rsidR="00352D0E" w:rsidRPr="00352D0E">
        <w:rPr>
          <w:rFonts w:ascii="Lato" w:hAnsi="Lato" w:cs="Arial"/>
          <w:bCs/>
          <w:iCs/>
          <w:color w:val="000000"/>
          <w:spacing w:val="4"/>
          <w:lang w:bidi="pl-PL"/>
        </w:rPr>
        <w:t xml:space="preserve">o poszczególnych etapach procedowania wniosku o wydanie decyzji o zezwoleniu na realizację przedmiotowej inwestycji drogowej, a także o możliwości zapoznania się </w:t>
      </w:r>
      <w:r w:rsidR="000D5348">
        <w:rPr>
          <w:rFonts w:ascii="Lato" w:hAnsi="Lato" w:cs="Arial"/>
          <w:bCs/>
          <w:iCs/>
          <w:color w:val="000000"/>
          <w:spacing w:val="4"/>
          <w:lang w:bidi="pl-PL"/>
        </w:rPr>
        <w:br/>
      </w:r>
      <w:r w:rsidR="00352D0E" w:rsidRPr="00352D0E">
        <w:rPr>
          <w:rFonts w:ascii="Lato" w:hAnsi="Lato" w:cs="Arial"/>
          <w:bCs/>
          <w:iCs/>
          <w:color w:val="000000"/>
          <w:spacing w:val="4"/>
          <w:lang w:bidi="pl-PL"/>
        </w:rPr>
        <w:t>z aktami sprawy</w:t>
      </w:r>
      <w:r w:rsidR="004F1926">
        <w:rPr>
          <w:rFonts w:ascii="Lato" w:hAnsi="Lato" w:cs="Arial"/>
          <w:bCs/>
          <w:iCs/>
          <w:color w:val="000000"/>
          <w:spacing w:val="4"/>
          <w:lang w:bidi="pl-PL"/>
        </w:rPr>
        <w:t xml:space="preserve"> </w:t>
      </w:r>
      <w:r w:rsidR="004F1926" w:rsidRPr="00A40597">
        <w:rPr>
          <w:rFonts w:ascii="Lato" w:hAnsi="Lato" w:cs="Arial"/>
          <w:bCs/>
          <w:iCs/>
          <w:spacing w:val="4"/>
          <w:lang w:bidi="pl-PL"/>
        </w:rPr>
        <w:t>(z której to możliwości strony skarżące nie skorzystały)</w:t>
      </w:r>
      <w:r w:rsidR="00352D0E" w:rsidRPr="00A40597">
        <w:rPr>
          <w:rFonts w:ascii="Lato" w:hAnsi="Lato" w:cs="Arial"/>
          <w:bCs/>
          <w:iCs/>
          <w:spacing w:val="4"/>
          <w:lang w:bidi="pl-PL"/>
        </w:rPr>
        <w:t>, W</w:t>
      </w:r>
      <w:r w:rsidR="00352D0E" w:rsidRPr="00352D0E">
        <w:rPr>
          <w:rFonts w:ascii="Lato" w:hAnsi="Lato" w:cs="Arial"/>
          <w:bCs/>
          <w:iCs/>
          <w:color w:val="000000"/>
          <w:spacing w:val="4"/>
          <w:lang w:bidi="pl-PL"/>
        </w:rPr>
        <w:t xml:space="preserve">ojewoda </w:t>
      </w:r>
      <w:r w:rsidR="00675C13">
        <w:rPr>
          <w:rFonts w:ascii="Lato" w:hAnsi="Lato" w:cs="Arial"/>
          <w:bCs/>
          <w:iCs/>
          <w:color w:val="000000"/>
          <w:spacing w:val="4"/>
          <w:lang w:bidi="pl-PL"/>
        </w:rPr>
        <w:t>Warmińsko-Mazurski</w:t>
      </w:r>
      <w:r w:rsidR="00352D0E" w:rsidRPr="00352D0E">
        <w:rPr>
          <w:rFonts w:ascii="Lato" w:hAnsi="Lato" w:cs="Arial"/>
          <w:bCs/>
          <w:iCs/>
          <w:color w:val="000000"/>
          <w:spacing w:val="4"/>
          <w:lang w:bidi="pl-PL"/>
        </w:rPr>
        <w:t xml:space="preserve"> informował strony zgodnie z obowiązującymi przepisami, </w:t>
      </w:r>
      <w:r w:rsidR="000D5348">
        <w:rPr>
          <w:rFonts w:ascii="Lato" w:hAnsi="Lato" w:cs="Arial"/>
          <w:bCs/>
          <w:iCs/>
          <w:color w:val="000000"/>
          <w:spacing w:val="4"/>
          <w:lang w:bidi="pl-PL"/>
        </w:rPr>
        <w:br/>
      </w:r>
      <w:r w:rsidR="00352D0E" w:rsidRPr="00352D0E">
        <w:rPr>
          <w:rFonts w:ascii="Lato" w:hAnsi="Lato" w:cs="Arial"/>
          <w:bCs/>
          <w:iCs/>
          <w:color w:val="000000"/>
          <w:spacing w:val="4"/>
          <w:lang w:bidi="pl-PL"/>
        </w:rPr>
        <w:t>co zostało już zasygnalizowane w niniejszym rozstrzygnięciu.</w:t>
      </w:r>
      <w:r w:rsidR="004F1926">
        <w:rPr>
          <w:rFonts w:ascii="Lato" w:hAnsi="Lato" w:cs="Arial"/>
          <w:bCs/>
          <w:iCs/>
          <w:color w:val="000000"/>
          <w:spacing w:val="4"/>
          <w:lang w:bidi="pl-PL"/>
        </w:rPr>
        <w:t xml:space="preserve"> </w:t>
      </w:r>
      <w:r w:rsidR="004F1926" w:rsidRPr="00352D0E">
        <w:rPr>
          <w:rFonts w:ascii="Lato" w:hAnsi="Lato" w:cs="Arial"/>
          <w:bCs/>
          <w:iCs/>
          <w:color w:val="000000"/>
          <w:spacing w:val="4"/>
          <w:lang w:bidi="pl-PL"/>
        </w:rPr>
        <w:t xml:space="preserve">Zawiadomienie o wszczęciu </w:t>
      </w:r>
      <w:r w:rsidR="004F1926" w:rsidRPr="00352D0E">
        <w:rPr>
          <w:rFonts w:ascii="Lato" w:hAnsi="Lato" w:cs="Arial"/>
          <w:bCs/>
          <w:iCs/>
          <w:color w:val="000000"/>
          <w:spacing w:val="4"/>
        </w:rPr>
        <w:t xml:space="preserve">postępowania w sprawie wydania decyzji o zezwoleniu na realizację przedmiotowej inwestycji drogowej z dnia </w:t>
      </w:r>
      <w:r w:rsidR="004F1926" w:rsidRPr="00CA2C49">
        <w:rPr>
          <w:rFonts w:ascii="Lato" w:hAnsi="Lato" w:cs="Arial"/>
          <w:bCs/>
          <w:iCs/>
          <w:spacing w:val="4"/>
        </w:rPr>
        <w:t>4 marca</w:t>
      </w:r>
      <w:r w:rsidR="004F1926" w:rsidRPr="00352D0E">
        <w:rPr>
          <w:rFonts w:ascii="Lato" w:hAnsi="Lato" w:cs="Arial"/>
          <w:bCs/>
          <w:iCs/>
          <w:spacing w:val="4"/>
        </w:rPr>
        <w:t xml:space="preserve"> 2021 r.</w:t>
      </w:r>
      <w:r w:rsidR="004F1926" w:rsidRPr="00CA2C49">
        <w:rPr>
          <w:rFonts w:ascii="Lato" w:hAnsi="Lato" w:cs="Arial"/>
          <w:bCs/>
          <w:iCs/>
          <w:spacing w:val="4"/>
        </w:rPr>
        <w:t xml:space="preserve">, </w:t>
      </w:r>
      <w:r w:rsidR="004F1926">
        <w:rPr>
          <w:rFonts w:ascii="Lato" w:hAnsi="Lato" w:cs="Arial"/>
          <w:bCs/>
          <w:iCs/>
          <w:spacing w:val="4"/>
        </w:rPr>
        <w:t xml:space="preserve">w którym organ I instancji wskazał działkę nr 432/77, obręb 0020 Probark </w:t>
      </w:r>
      <w:r w:rsidR="004F1926" w:rsidRPr="00A40597">
        <w:rPr>
          <w:rFonts w:ascii="Lato" w:hAnsi="Lato" w:cs="Arial"/>
          <w:bCs/>
          <w:iCs/>
          <w:spacing w:val="4"/>
        </w:rPr>
        <w:t xml:space="preserve">jako działkę </w:t>
      </w:r>
      <w:r w:rsidR="00A40597">
        <w:rPr>
          <w:rFonts w:ascii="Lato" w:hAnsi="Lato" w:cs="Arial"/>
          <w:bCs/>
          <w:iCs/>
          <w:spacing w:val="4"/>
        </w:rPr>
        <w:t>znajdującą się w liniach rozgraniczających teren przedmiotowej inwestycji</w:t>
      </w:r>
      <w:r w:rsidR="004F1926" w:rsidRPr="00A40597">
        <w:rPr>
          <w:rFonts w:ascii="Lato" w:hAnsi="Lato" w:cs="Arial"/>
          <w:bCs/>
          <w:iCs/>
          <w:spacing w:val="4"/>
        </w:rPr>
        <w:t xml:space="preserve">, </w:t>
      </w:r>
      <w:r w:rsidR="004F1926" w:rsidRPr="00352D0E">
        <w:rPr>
          <w:rFonts w:ascii="Lato" w:hAnsi="Lato" w:cs="Arial"/>
          <w:bCs/>
          <w:iCs/>
          <w:color w:val="000000"/>
          <w:spacing w:val="4"/>
        </w:rPr>
        <w:t xml:space="preserve">zostało doręczone </w:t>
      </w:r>
      <w:r w:rsidR="005F0AE1">
        <w:rPr>
          <w:rFonts w:ascii="Lato" w:hAnsi="Lato" w:cs="Arial"/>
          <w:bCs/>
          <w:iCs/>
          <w:color w:val="000000"/>
          <w:spacing w:val="4"/>
        </w:rPr>
        <w:t>P</w:t>
      </w:r>
      <w:r w:rsidR="004F1926">
        <w:rPr>
          <w:rFonts w:ascii="Lato" w:hAnsi="Lato" w:cs="Arial"/>
          <w:bCs/>
          <w:iCs/>
          <w:color w:val="000000"/>
          <w:spacing w:val="4"/>
        </w:rPr>
        <w:t xml:space="preserve">aństwu </w:t>
      </w:r>
      <w:r w:rsidR="00AE4D10">
        <w:rPr>
          <w:rFonts w:ascii="Lato" w:hAnsi="Lato" w:cs="Arial"/>
          <w:bCs/>
          <w:iCs/>
          <w:color w:val="000000"/>
          <w:spacing w:val="4"/>
        </w:rPr>
        <w:t>F.</w:t>
      </w:r>
      <w:r w:rsidR="004F1926">
        <w:rPr>
          <w:rFonts w:ascii="Lato" w:hAnsi="Lato" w:cs="Arial"/>
          <w:bCs/>
          <w:iCs/>
          <w:color w:val="000000"/>
          <w:spacing w:val="4"/>
        </w:rPr>
        <w:t xml:space="preserve"> – jak wskazali sami Skarżący – </w:t>
      </w:r>
      <w:r w:rsidR="004F1926" w:rsidRPr="00352D0E">
        <w:rPr>
          <w:rFonts w:ascii="Lato" w:hAnsi="Lato" w:cs="Arial"/>
          <w:bCs/>
          <w:iCs/>
          <w:color w:val="000000"/>
          <w:spacing w:val="4"/>
        </w:rPr>
        <w:t xml:space="preserve">w dniu </w:t>
      </w:r>
      <w:r w:rsidR="004F1926">
        <w:rPr>
          <w:rFonts w:ascii="Lato" w:hAnsi="Lato" w:cs="Arial"/>
          <w:bCs/>
          <w:iCs/>
          <w:color w:val="000000"/>
          <w:spacing w:val="4"/>
        </w:rPr>
        <w:t>19 marca</w:t>
      </w:r>
      <w:r w:rsidR="004F1926" w:rsidRPr="00352D0E">
        <w:rPr>
          <w:rFonts w:ascii="Lato" w:hAnsi="Lato" w:cs="Arial"/>
          <w:bCs/>
          <w:iCs/>
          <w:color w:val="000000"/>
          <w:spacing w:val="4"/>
        </w:rPr>
        <w:t xml:space="preserve"> 2021 r.</w:t>
      </w:r>
      <w:r w:rsidR="004F1926">
        <w:rPr>
          <w:rFonts w:ascii="Lato" w:hAnsi="Lato" w:cs="Arial"/>
          <w:bCs/>
          <w:iCs/>
          <w:color w:val="000000"/>
          <w:spacing w:val="4"/>
        </w:rPr>
        <w:t xml:space="preserve"> </w:t>
      </w:r>
      <w:r w:rsidR="004F1926" w:rsidRPr="00352D0E">
        <w:rPr>
          <w:rFonts w:ascii="Lato" w:hAnsi="Lato" w:cs="Arial"/>
          <w:bCs/>
          <w:iCs/>
          <w:color w:val="000000"/>
          <w:spacing w:val="4"/>
        </w:rPr>
        <w:t xml:space="preserve">Bez znaczenia dla przedmiotowego postępowania </w:t>
      </w:r>
      <w:r w:rsidR="000D5348">
        <w:rPr>
          <w:rFonts w:ascii="Lato" w:hAnsi="Lato" w:cs="Arial"/>
          <w:bCs/>
          <w:iCs/>
          <w:color w:val="000000"/>
          <w:spacing w:val="4"/>
        </w:rPr>
        <w:br/>
      </w:r>
      <w:r w:rsidR="004F1926" w:rsidRPr="00352D0E">
        <w:rPr>
          <w:rFonts w:ascii="Lato" w:hAnsi="Lato" w:cs="Arial"/>
          <w:bCs/>
          <w:iCs/>
          <w:color w:val="000000"/>
          <w:spacing w:val="4"/>
        </w:rPr>
        <w:t xml:space="preserve">w sprawie </w:t>
      </w:r>
      <w:r w:rsidR="004F1926" w:rsidRPr="00352D0E">
        <w:rPr>
          <w:rFonts w:ascii="Lato" w:hAnsi="Lato" w:cs="Arial"/>
          <w:bCs/>
          <w:i/>
          <w:iCs/>
          <w:color w:val="000000"/>
          <w:spacing w:val="4"/>
        </w:rPr>
        <w:t xml:space="preserve">decyzji Wojewody </w:t>
      </w:r>
      <w:r w:rsidR="004F1926">
        <w:rPr>
          <w:rFonts w:ascii="Lato" w:hAnsi="Lato" w:cs="Arial"/>
          <w:bCs/>
          <w:i/>
          <w:iCs/>
          <w:color w:val="000000"/>
          <w:spacing w:val="4"/>
        </w:rPr>
        <w:t>Warmińsko-Mazurskiego</w:t>
      </w:r>
      <w:r w:rsidR="004F1926" w:rsidRPr="00352D0E">
        <w:rPr>
          <w:rFonts w:ascii="Lato" w:hAnsi="Lato" w:cs="Arial"/>
          <w:bCs/>
          <w:iCs/>
          <w:color w:val="000000"/>
          <w:spacing w:val="4"/>
        </w:rPr>
        <w:t xml:space="preserve"> pozostają twierdzenia Skarżąc</w:t>
      </w:r>
      <w:r w:rsidR="004F1926">
        <w:rPr>
          <w:rFonts w:ascii="Lato" w:hAnsi="Lato" w:cs="Arial"/>
          <w:bCs/>
          <w:iCs/>
          <w:color w:val="000000"/>
          <w:spacing w:val="4"/>
        </w:rPr>
        <w:t xml:space="preserve">ych </w:t>
      </w:r>
      <w:r w:rsidR="000D5348">
        <w:rPr>
          <w:rFonts w:ascii="Lato" w:hAnsi="Lato" w:cs="Arial"/>
          <w:bCs/>
          <w:iCs/>
          <w:color w:val="000000"/>
          <w:spacing w:val="4"/>
        </w:rPr>
        <w:br/>
      </w:r>
      <w:r w:rsidR="004F1926">
        <w:rPr>
          <w:rFonts w:ascii="Lato" w:hAnsi="Lato" w:cs="Arial"/>
          <w:bCs/>
          <w:iCs/>
          <w:color w:val="000000"/>
          <w:spacing w:val="4"/>
        </w:rPr>
        <w:t xml:space="preserve">o błędnym informowaniu o zakresie inwestycji przez podmioty inne niż Wojewoda Warmińsko-Mazurski. </w:t>
      </w:r>
      <w:r w:rsidR="004F1926" w:rsidRPr="00352D0E">
        <w:rPr>
          <w:rFonts w:ascii="Lato" w:hAnsi="Lato" w:cs="Arial"/>
          <w:bCs/>
          <w:iCs/>
          <w:color w:val="000000"/>
          <w:spacing w:val="4"/>
        </w:rPr>
        <w:t>Powyższ</w:t>
      </w:r>
      <w:r w:rsidR="004F1926">
        <w:rPr>
          <w:rFonts w:ascii="Lato" w:hAnsi="Lato" w:cs="Arial"/>
          <w:bCs/>
          <w:iCs/>
          <w:color w:val="000000"/>
          <w:spacing w:val="4"/>
        </w:rPr>
        <w:t>a</w:t>
      </w:r>
      <w:r w:rsidR="004F1926" w:rsidRPr="00352D0E">
        <w:rPr>
          <w:rFonts w:ascii="Lato" w:hAnsi="Lato" w:cs="Arial"/>
          <w:bCs/>
          <w:iCs/>
          <w:color w:val="000000"/>
          <w:spacing w:val="4"/>
        </w:rPr>
        <w:t xml:space="preserve"> kwesti</w:t>
      </w:r>
      <w:r w:rsidR="004F1926">
        <w:rPr>
          <w:rFonts w:ascii="Lato" w:hAnsi="Lato" w:cs="Arial"/>
          <w:bCs/>
          <w:iCs/>
          <w:color w:val="000000"/>
          <w:spacing w:val="4"/>
        </w:rPr>
        <w:t>a</w:t>
      </w:r>
      <w:r w:rsidR="004F1926" w:rsidRPr="00352D0E">
        <w:rPr>
          <w:rFonts w:ascii="Lato" w:hAnsi="Lato" w:cs="Arial"/>
          <w:bCs/>
          <w:iCs/>
          <w:color w:val="000000"/>
          <w:spacing w:val="4"/>
        </w:rPr>
        <w:t xml:space="preserve"> nie </w:t>
      </w:r>
      <w:r w:rsidR="00A33E55">
        <w:rPr>
          <w:rFonts w:ascii="Lato" w:hAnsi="Lato" w:cs="Arial"/>
          <w:bCs/>
          <w:iCs/>
          <w:color w:val="000000"/>
          <w:spacing w:val="4"/>
        </w:rPr>
        <w:t>jest</w:t>
      </w:r>
      <w:r w:rsidR="004F1926" w:rsidRPr="00352D0E">
        <w:rPr>
          <w:rFonts w:ascii="Lato" w:hAnsi="Lato" w:cs="Arial"/>
          <w:bCs/>
          <w:iCs/>
          <w:color w:val="000000"/>
          <w:spacing w:val="4"/>
        </w:rPr>
        <w:t xml:space="preserve"> bowiem przedmiotem prowadzonego postępowania w sprawie </w:t>
      </w:r>
      <w:r w:rsidR="004F1926" w:rsidRPr="00352D0E">
        <w:rPr>
          <w:rFonts w:ascii="Lato" w:hAnsi="Lato" w:cs="Arial"/>
          <w:bCs/>
          <w:i/>
          <w:iCs/>
          <w:color w:val="000000"/>
          <w:spacing w:val="4"/>
        </w:rPr>
        <w:t xml:space="preserve">decyzji Wojewody </w:t>
      </w:r>
      <w:r w:rsidR="004F1926">
        <w:rPr>
          <w:rFonts w:ascii="Lato" w:hAnsi="Lato" w:cs="Arial"/>
          <w:bCs/>
          <w:i/>
          <w:iCs/>
          <w:color w:val="000000"/>
          <w:spacing w:val="4"/>
        </w:rPr>
        <w:t>Warmińsko-Mazurskiego</w:t>
      </w:r>
      <w:r w:rsidR="004F1926" w:rsidRPr="00352D0E">
        <w:rPr>
          <w:rFonts w:ascii="Lato" w:hAnsi="Lato" w:cs="Arial"/>
          <w:bCs/>
          <w:iCs/>
          <w:color w:val="000000"/>
          <w:spacing w:val="4"/>
        </w:rPr>
        <w:t>, a tym samym – nie wywiera żadnego wpływu na prawidłowość decyzji zezwalającej na realizację inwestycji drogowej. Tym samym, za bezzasadną należy uznać argumentację stron skarżąc</w:t>
      </w:r>
      <w:r w:rsidR="004F1926">
        <w:rPr>
          <w:rFonts w:ascii="Lato" w:hAnsi="Lato" w:cs="Arial"/>
          <w:bCs/>
          <w:iCs/>
          <w:color w:val="000000"/>
          <w:spacing w:val="4"/>
        </w:rPr>
        <w:t>ych</w:t>
      </w:r>
      <w:r w:rsidR="004F1926" w:rsidRPr="00352D0E">
        <w:rPr>
          <w:rFonts w:ascii="Lato" w:hAnsi="Lato" w:cs="Arial"/>
          <w:bCs/>
          <w:iCs/>
          <w:color w:val="000000"/>
          <w:spacing w:val="4"/>
        </w:rPr>
        <w:t xml:space="preserve"> </w:t>
      </w:r>
      <w:r w:rsidR="000D5348">
        <w:rPr>
          <w:rFonts w:ascii="Lato" w:hAnsi="Lato" w:cs="Arial"/>
          <w:bCs/>
          <w:iCs/>
          <w:color w:val="000000"/>
          <w:spacing w:val="4"/>
        </w:rPr>
        <w:br/>
      </w:r>
      <w:r w:rsidR="004F1926" w:rsidRPr="00352D0E">
        <w:rPr>
          <w:rFonts w:ascii="Lato" w:hAnsi="Lato" w:cs="Arial"/>
          <w:bCs/>
          <w:iCs/>
          <w:color w:val="000000"/>
          <w:spacing w:val="4"/>
        </w:rPr>
        <w:t>w tym zakresie.</w:t>
      </w:r>
    </w:p>
    <w:p w14:paraId="4CC83F2C" w14:textId="5903970E" w:rsidR="00330927" w:rsidRPr="000417BB" w:rsidRDefault="00330927" w:rsidP="00330927">
      <w:pPr>
        <w:spacing w:after="240" w:line="240" w:lineRule="exact"/>
        <w:jc w:val="both"/>
        <w:outlineLvl w:val="0"/>
        <w:rPr>
          <w:rFonts w:ascii="Lato" w:hAnsi="Lato" w:cs="Arial"/>
          <w:bCs/>
          <w:iCs/>
          <w:color w:val="000000"/>
          <w:spacing w:val="4"/>
        </w:rPr>
      </w:pPr>
      <w:r w:rsidRPr="009F3EA4">
        <w:rPr>
          <w:rFonts w:ascii="Lato" w:hAnsi="Lato" w:cs="Arial"/>
          <w:bCs/>
          <w:iCs/>
          <w:color w:val="000000"/>
          <w:spacing w:val="4"/>
        </w:rPr>
        <w:t xml:space="preserve">Zamierzonego </w:t>
      </w:r>
      <w:r>
        <w:rPr>
          <w:rFonts w:ascii="Lato" w:hAnsi="Lato" w:cs="Arial"/>
          <w:bCs/>
          <w:iCs/>
          <w:color w:val="000000"/>
          <w:spacing w:val="4"/>
        </w:rPr>
        <w:t>efektu</w:t>
      </w:r>
      <w:r w:rsidRPr="009F3EA4">
        <w:rPr>
          <w:rFonts w:ascii="Lato" w:hAnsi="Lato" w:cs="Arial"/>
          <w:bCs/>
          <w:iCs/>
          <w:color w:val="000000"/>
          <w:spacing w:val="4"/>
        </w:rPr>
        <w:t xml:space="preserve"> nie może również odnieść argument stron skarżąc</w:t>
      </w:r>
      <w:r>
        <w:rPr>
          <w:rFonts w:ascii="Lato" w:hAnsi="Lato" w:cs="Arial"/>
          <w:bCs/>
          <w:iCs/>
          <w:color w:val="000000"/>
          <w:spacing w:val="4"/>
        </w:rPr>
        <w:t xml:space="preserve">ych dotyczący uniemożliwienia realizacji planów inwestycyjnych i budowlanych wskutek realizacji przedmiotowej inwestycji drogowej, jak również spadku wartości ich nieruchomości. </w:t>
      </w:r>
      <w:r w:rsidRPr="009F3EA4">
        <w:rPr>
          <w:rFonts w:ascii="Lato" w:hAnsi="Lato" w:cs="Arial"/>
          <w:bCs/>
          <w:iCs/>
          <w:color w:val="000000"/>
          <w:spacing w:val="4"/>
        </w:rPr>
        <w:t xml:space="preserve">Wyjaśnić </w:t>
      </w:r>
      <w:r>
        <w:rPr>
          <w:rFonts w:ascii="Lato" w:hAnsi="Lato" w:cs="Arial"/>
          <w:bCs/>
          <w:iCs/>
          <w:color w:val="000000"/>
          <w:spacing w:val="4"/>
        </w:rPr>
        <w:t xml:space="preserve">bowiem </w:t>
      </w:r>
      <w:r w:rsidRPr="009F3EA4">
        <w:rPr>
          <w:rFonts w:ascii="Lato" w:hAnsi="Lato" w:cs="Arial"/>
          <w:bCs/>
          <w:iCs/>
          <w:color w:val="000000"/>
          <w:spacing w:val="4"/>
        </w:rPr>
        <w:t xml:space="preserve">trzeba, że </w:t>
      </w:r>
      <w:r>
        <w:rPr>
          <w:rFonts w:ascii="Lato" w:hAnsi="Lato" w:cs="Arial"/>
          <w:bCs/>
          <w:iCs/>
          <w:color w:val="000000"/>
          <w:spacing w:val="4"/>
        </w:rPr>
        <w:t>powyższe</w:t>
      </w:r>
      <w:r w:rsidRPr="009F3EA4">
        <w:rPr>
          <w:rFonts w:ascii="Lato" w:hAnsi="Lato" w:cs="Arial"/>
          <w:bCs/>
          <w:iCs/>
          <w:color w:val="000000"/>
          <w:spacing w:val="4"/>
        </w:rPr>
        <w:t xml:space="preserve"> kwesti</w:t>
      </w:r>
      <w:r>
        <w:rPr>
          <w:rFonts w:ascii="Lato" w:hAnsi="Lato" w:cs="Arial"/>
          <w:bCs/>
          <w:iCs/>
          <w:color w:val="000000"/>
          <w:spacing w:val="4"/>
        </w:rPr>
        <w:t>e</w:t>
      </w:r>
      <w:r w:rsidRPr="009F3EA4">
        <w:rPr>
          <w:rFonts w:ascii="Lato" w:hAnsi="Lato" w:cs="Arial"/>
          <w:bCs/>
          <w:iCs/>
          <w:color w:val="000000"/>
          <w:spacing w:val="4"/>
        </w:rPr>
        <w:t xml:space="preserve"> nie </w:t>
      </w:r>
      <w:r>
        <w:rPr>
          <w:rFonts w:ascii="Lato" w:hAnsi="Lato" w:cs="Arial"/>
          <w:bCs/>
          <w:iCs/>
          <w:color w:val="000000"/>
          <w:spacing w:val="4"/>
        </w:rPr>
        <w:t>są</w:t>
      </w:r>
      <w:r w:rsidRPr="009F3EA4">
        <w:rPr>
          <w:rFonts w:ascii="Lato" w:hAnsi="Lato" w:cs="Arial"/>
          <w:bCs/>
          <w:iCs/>
          <w:color w:val="000000"/>
          <w:spacing w:val="4"/>
        </w:rPr>
        <w:t xml:space="preserve"> przedmiotem rozważań organów administracji publicznej właściwych w sprawie wydania decyzji o zezwoleniu na realizację inwestycji drogowej. W postępowaniu w sprawie wydania ww. decyzji zarówno organ I, jak i II instancji, badają zgodność z prawem wniosku inwestora, nie zaś zagadnień dotyczących ewentualnych negatywnych następstw dla podmiotów objętych tą decyzją. Z samej istoty tego przedsięwzięcia, będącego inwestycją liniową, wynika ingerencja </w:t>
      </w:r>
      <w:r>
        <w:rPr>
          <w:rFonts w:ascii="Lato" w:hAnsi="Lato" w:cs="Arial"/>
          <w:bCs/>
          <w:iCs/>
          <w:color w:val="000000"/>
          <w:spacing w:val="4"/>
        </w:rPr>
        <w:br/>
      </w:r>
      <w:r w:rsidRPr="009F3EA4">
        <w:rPr>
          <w:rFonts w:ascii="Lato" w:hAnsi="Lato" w:cs="Arial"/>
          <w:bCs/>
          <w:iCs/>
          <w:color w:val="000000"/>
          <w:spacing w:val="4"/>
        </w:rPr>
        <w:t xml:space="preserve">w prawa przysługujące innym podmiotom w stosunku do nieruchomości objętych projektowaną inwestycją. Nie oznacza to jednak, że decyzja o </w:t>
      </w:r>
      <w:r w:rsidRPr="009F3EA4">
        <w:rPr>
          <w:rFonts w:ascii="Lato" w:hAnsi="Lato" w:cs="Arial"/>
          <w:bCs/>
          <w:iCs/>
          <w:color w:val="000000"/>
          <w:spacing w:val="4"/>
          <w:lang w:bidi="pl-PL"/>
        </w:rPr>
        <w:t>zezwoleniu na realizację przedmiotowej inwestycji drogowej</w:t>
      </w:r>
      <w:r w:rsidRPr="009F3EA4">
        <w:rPr>
          <w:rFonts w:ascii="Lato" w:hAnsi="Lato" w:cs="Arial"/>
          <w:bCs/>
          <w:iCs/>
          <w:color w:val="000000"/>
          <w:spacing w:val="4"/>
        </w:rPr>
        <w:t xml:space="preserve"> jest wadliwa. </w:t>
      </w:r>
    </w:p>
    <w:p w14:paraId="392C5C51" w14:textId="4857FB6A" w:rsidR="00330927" w:rsidRDefault="00330927" w:rsidP="00330927">
      <w:pPr>
        <w:spacing w:after="240" w:line="240" w:lineRule="exact"/>
        <w:jc w:val="both"/>
        <w:rPr>
          <w:rFonts w:ascii="Lato" w:hAnsi="Lato" w:cs="Arial"/>
          <w:bCs/>
          <w:iCs/>
          <w:color w:val="000000"/>
          <w:spacing w:val="4"/>
        </w:rPr>
      </w:pPr>
      <w:r w:rsidRPr="009F3EA4">
        <w:rPr>
          <w:rFonts w:ascii="Lato" w:hAnsi="Lato" w:cs="Arial"/>
          <w:bCs/>
          <w:iCs/>
          <w:color w:val="000000"/>
          <w:spacing w:val="4"/>
          <w:lang w:bidi="pl-PL"/>
        </w:rPr>
        <w:t xml:space="preserve">Wyraźnego podkreślenia wymaga, że </w:t>
      </w:r>
      <w:r w:rsidRPr="009F3EA4">
        <w:rPr>
          <w:rFonts w:ascii="Lato" w:hAnsi="Lato" w:cs="Arial"/>
          <w:bCs/>
          <w:iCs/>
          <w:color w:val="000000"/>
          <w:spacing w:val="4"/>
        </w:rPr>
        <w:t xml:space="preserve">organ wydający w niniejszej sprawie decyzję dotyczącą zezwolenia na realizację inwestycji drogowej nie jest kompetentny do oceny przesłanek ekonomicznych oraz społecznych powstającej inwestycji, w jej kształcie określonym przez </w:t>
      </w:r>
      <w:r w:rsidRPr="009F3EA4">
        <w:rPr>
          <w:rFonts w:ascii="Lato" w:hAnsi="Lato" w:cs="Arial"/>
          <w:bCs/>
          <w:i/>
          <w:iCs/>
          <w:color w:val="000000"/>
          <w:spacing w:val="4"/>
        </w:rPr>
        <w:t>inwestora</w:t>
      </w:r>
      <w:r w:rsidRPr="009F3EA4">
        <w:rPr>
          <w:rFonts w:ascii="Lato" w:hAnsi="Lato" w:cs="Arial"/>
          <w:bCs/>
          <w:iCs/>
          <w:color w:val="000000"/>
          <w:spacing w:val="4"/>
        </w:rPr>
        <w:t xml:space="preserve">. Do organu należy jedynie ocena wniosku </w:t>
      </w:r>
      <w:r w:rsidRPr="009F3EA4">
        <w:rPr>
          <w:rFonts w:ascii="Lato" w:hAnsi="Lato" w:cs="Arial"/>
          <w:bCs/>
          <w:i/>
          <w:iCs/>
          <w:color w:val="000000"/>
          <w:spacing w:val="4"/>
        </w:rPr>
        <w:t>inwestora</w:t>
      </w:r>
      <w:r w:rsidRPr="009F3EA4">
        <w:rPr>
          <w:rFonts w:ascii="Lato" w:hAnsi="Lato" w:cs="Arial"/>
          <w:bCs/>
          <w:iCs/>
          <w:color w:val="000000"/>
          <w:spacing w:val="4"/>
        </w:rPr>
        <w:t xml:space="preserve"> pod względem jego zgodności z prawem powszechnie obowiązującym. Przedmiotem orzekania zarówno przez Wojewodę </w:t>
      </w:r>
      <w:r>
        <w:rPr>
          <w:rFonts w:ascii="Lato" w:hAnsi="Lato" w:cs="Arial"/>
          <w:bCs/>
          <w:iCs/>
          <w:color w:val="000000"/>
          <w:spacing w:val="4"/>
        </w:rPr>
        <w:t>Warmińsko-Mazurskiego</w:t>
      </w:r>
      <w:r w:rsidRPr="009F3EA4">
        <w:rPr>
          <w:rFonts w:ascii="Lato" w:hAnsi="Lato" w:cs="Arial"/>
          <w:bCs/>
          <w:iCs/>
          <w:color w:val="000000"/>
          <w:spacing w:val="4"/>
        </w:rPr>
        <w:t xml:space="preserve">, jak i </w:t>
      </w:r>
      <w:r w:rsidRPr="009F3EA4">
        <w:rPr>
          <w:rFonts w:ascii="Lato" w:hAnsi="Lato" w:cs="Arial"/>
          <w:bCs/>
          <w:i/>
          <w:iCs/>
          <w:color w:val="000000"/>
          <w:spacing w:val="4"/>
        </w:rPr>
        <w:t>Ministra</w:t>
      </w:r>
      <w:r w:rsidRPr="009F3EA4">
        <w:rPr>
          <w:rFonts w:ascii="Lato" w:hAnsi="Lato" w:cs="Arial"/>
          <w:bCs/>
          <w:iCs/>
          <w:color w:val="000000"/>
          <w:spacing w:val="4"/>
        </w:rPr>
        <w:t>, nie jest zatem prognozowanie wielkości ewentualnych strat w majątku Skarżąc</w:t>
      </w:r>
      <w:r>
        <w:rPr>
          <w:rFonts w:ascii="Lato" w:hAnsi="Lato" w:cs="Arial"/>
          <w:bCs/>
          <w:iCs/>
          <w:color w:val="000000"/>
          <w:spacing w:val="4"/>
        </w:rPr>
        <w:t>ych</w:t>
      </w:r>
      <w:r w:rsidRPr="009F3EA4">
        <w:rPr>
          <w:rFonts w:ascii="Lato" w:hAnsi="Lato" w:cs="Arial"/>
          <w:bCs/>
          <w:iCs/>
          <w:color w:val="000000"/>
          <w:spacing w:val="4"/>
        </w:rPr>
        <w:t xml:space="preserve">, jako czynnika decydującego o wyborze przez </w:t>
      </w:r>
      <w:r w:rsidRPr="009F3EA4">
        <w:rPr>
          <w:rFonts w:ascii="Lato" w:hAnsi="Lato" w:cs="Arial"/>
          <w:bCs/>
          <w:i/>
          <w:iCs/>
          <w:color w:val="000000"/>
          <w:spacing w:val="4"/>
        </w:rPr>
        <w:t>inwestora</w:t>
      </w:r>
      <w:r w:rsidRPr="009F3EA4">
        <w:rPr>
          <w:rFonts w:ascii="Lato" w:hAnsi="Lato" w:cs="Arial"/>
          <w:bCs/>
          <w:iCs/>
          <w:color w:val="000000"/>
          <w:spacing w:val="4"/>
        </w:rPr>
        <w:t xml:space="preserve"> konkretnych rozwiązań technicznych i w tym zakresie podnoszone przez Skarżąc</w:t>
      </w:r>
      <w:r>
        <w:rPr>
          <w:rFonts w:ascii="Lato" w:hAnsi="Lato" w:cs="Arial"/>
          <w:bCs/>
          <w:iCs/>
          <w:color w:val="000000"/>
          <w:spacing w:val="4"/>
        </w:rPr>
        <w:t>ych</w:t>
      </w:r>
      <w:r w:rsidRPr="009F3EA4">
        <w:rPr>
          <w:rFonts w:ascii="Lato" w:hAnsi="Lato" w:cs="Arial"/>
          <w:bCs/>
          <w:iCs/>
          <w:color w:val="000000"/>
          <w:spacing w:val="4"/>
        </w:rPr>
        <w:t xml:space="preserve"> zarzuty pozostają bez wpływu na kształt podjętego rozstrzygnięcia.</w:t>
      </w:r>
      <w:r>
        <w:rPr>
          <w:rFonts w:ascii="Lato" w:hAnsi="Lato" w:cs="Arial"/>
          <w:bCs/>
          <w:iCs/>
          <w:color w:val="000000"/>
          <w:spacing w:val="4"/>
        </w:rPr>
        <w:t xml:space="preserve"> I</w:t>
      </w:r>
      <w:r w:rsidRPr="00004860">
        <w:rPr>
          <w:rFonts w:ascii="Lato" w:hAnsi="Lato" w:cs="Arial"/>
          <w:bCs/>
          <w:iCs/>
          <w:color w:val="000000"/>
          <w:spacing w:val="4"/>
        </w:rPr>
        <w:t>ngerencj</w:t>
      </w:r>
      <w:r>
        <w:rPr>
          <w:rFonts w:ascii="Lato" w:hAnsi="Lato" w:cs="Arial"/>
          <w:bCs/>
          <w:iCs/>
          <w:color w:val="000000"/>
          <w:spacing w:val="4"/>
        </w:rPr>
        <w:t>a</w:t>
      </w:r>
      <w:r w:rsidRPr="00004860">
        <w:rPr>
          <w:rFonts w:ascii="Lato" w:hAnsi="Lato" w:cs="Arial"/>
          <w:bCs/>
          <w:iCs/>
          <w:color w:val="000000"/>
          <w:spacing w:val="4"/>
        </w:rPr>
        <w:t xml:space="preserve"> w sferę praw i wolności</w:t>
      </w:r>
      <w:r>
        <w:rPr>
          <w:rFonts w:ascii="Lato" w:hAnsi="Lato" w:cs="Arial"/>
          <w:bCs/>
          <w:iCs/>
          <w:color w:val="000000"/>
          <w:spacing w:val="4"/>
        </w:rPr>
        <w:t xml:space="preserve"> jest natomiast rekompensowana </w:t>
      </w:r>
      <w:r w:rsidRPr="00004860">
        <w:rPr>
          <w:rFonts w:ascii="Lato" w:hAnsi="Lato" w:cs="Arial"/>
          <w:bCs/>
          <w:iCs/>
          <w:color w:val="000000"/>
          <w:spacing w:val="4"/>
        </w:rPr>
        <w:t xml:space="preserve">na mocy </w:t>
      </w:r>
      <w:r w:rsidRPr="00004860">
        <w:rPr>
          <w:rFonts w:ascii="Lato" w:hAnsi="Lato" w:cs="Arial"/>
          <w:bCs/>
          <w:i/>
          <w:iCs/>
          <w:color w:val="000000"/>
          <w:spacing w:val="4"/>
        </w:rPr>
        <w:t xml:space="preserve">specustawy drogowej </w:t>
      </w:r>
      <w:r w:rsidRPr="00004860">
        <w:rPr>
          <w:rFonts w:ascii="Lato" w:hAnsi="Lato" w:cs="Arial"/>
          <w:bCs/>
          <w:iCs/>
          <w:color w:val="000000"/>
          <w:spacing w:val="4"/>
        </w:rPr>
        <w:t xml:space="preserve">stosownym odszkodowaniem. </w:t>
      </w:r>
    </w:p>
    <w:p w14:paraId="651C7FFF" w14:textId="69BC877F" w:rsidR="003B067F" w:rsidRPr="00F66AC8" w:rsidRDefault="003B067F" w:rsidP="00330927">
      <w:pPr>
        <w:spacing w:after="240" w:line="240" w:lineRule="exact"/>
        <w:jc w:val="both"/>
        <w:rPr>
          <w:rFonts w:ascii="Lato" w:hAnsi="Lato" w:cs="Arial"/>
        </w:rPr>
      </w:pPr>
      <w:r>
        <w:rPr>
          <w:rFonts w:ascii="Lato" w:hAnsi="Lato" w:cs="Arial"/>
          <w:bCs/>
          <w:iCs/>
          <w:color w:val="000000"/>
          <w:spacing w:val="4"/>
        </w:rPr>
        <w:t xml:space="preserve">Odnosząc się do argumentacji w przedmiocie braku zastosowania jakiegokolwiek sposobu zabezpieczenia użytkowników działek ogrodowych oraz potencjalnych turystów przed nadmiernym hałasem, podniesionej zarówno w odwołaniu Pani </w:t>
      </w:r>
      <w:r w:rsidR="00AE4D10">
        <w:rPr>
          <w:rFonts w:ascii="Lato" w:hAnsi="Lato" w:cs="Arial"/>
          <w:bCs/>
          <w:iCs/>
          <w:color w:val="000000"/>
          <w:spacing w:val="4"/>
        </w:rPr>
        <w:t>D.F.</w:t>
      </w:r>
      <w:r>
        <w:rPr>
          <w:rFonts w:ascii="Lato" w:hAnsi="Lato" w:cs="Arial"/>
          <w:bCs/>
          <w:iCs/>
          <w:color w:val="000000"/>
          <w:spacing w:val="4"/>
        </w:rPr>
        <w:t xml:space="preserve">, Pana </w:t>
      </w:r>
      <w:r w:rsidR="00AE4D10">
        <w:rPr>
          <w:rFonts w:ascii="Lato" w:hAnsi="Lato" w:cs="Arial"/>
          <w:bCs/>
          <w:iCs/>
          <w:color w:val="000000"/>
          <w:spacing w:val="4"/>
        </w:rPr>
        <w:t>T.F.</w:t>
      </w:r>
      <w:r>
        <w:rPr>
          <w:rFonts w:ascii="Lato" w:hAnsi="Lato" w:cs="Arial"/>
          <w:bCs/>
          <w:iCs/>
          <w:color w:val="000000"/>
          <w:spacing w:val="4"/>
        </w:rPr>
        <w:t xml:space="preserve">, Pani </w:t>
      </w:r>
      <w:r w:rsidR="00AE4D10">
        <w:rPr>
          <w:rFonts w:ascii="Lato" w:hAnsi="Lato" w:cs="Arial"/>
          <w:bCs/>
          <w:iCs/>
          <w:color w:val="000000"/>
          <w:spacing w:val="4"/>
        </w:rPr>
        <w:t>A.F.</w:t>
      </w:r>
      <w:r>
        <w:rPr>
          <w:rFonts w:ascii="Lato" w:hAnsi="Lato" w:cs="Arial"/>
          <w:bCs/>
          <w:iCs/>
          <w:color w:val="000000"/>
          <w:spacing w:val="4"/>
        </w:rPr>
        <w:t xml:space="preserve">, Pana </w:t>
      </w:r>
      <w:r w:rsidR="00AE4D10">
        <w:rPr>
          <w:rFonts w:ascii="Lato" w:hAnsi="Lato" w:cs="Arial"/>
          <w:bCs/>
          <w:iCs/>
          <w:color w:val="000000"/>
          <w:spacing w:val="4"/>
        </w:rPr>
        <w:t>W.F.</w:t>
      </w:r>
      <w:r>
        <w:rPr>
          <w:rFonts w:ascii="Lato" w:hAnsi="Lato" w:cs="Arial"/>
          <w:bCs/>
          <w:iCs/>
          <w:color w:val="000000"/>
          <w:spacing w:val="4"/>
        </w:rPr>
        <w:t xml:space="preserve">, jak i </w:t>
      </w:r>
      <w:r w:rsidR="00AE4D10">
        <w:rPr>
          <w:rFonts w:ascii="Lato" w:hAnsi="Lato" w:cs="Arial"/>
          <w:color w:val="000000"/>
          <w:spacing w:val="4"/>
          <w:kern w:val="2"/>
        </w:rPr>
        <w:t>związku (…)</w:t>
      </w:r>
      <w:r>
        <w:rPr>
          <w:rFonts w:ascii="Lato" w:hAnsi="Lato" w:cs="Arial"/>
          <w:color w:val="000000"/>
          <w:spacing w:val="4"/>
          <w:kern w:val="2"/>
        </w:rPr>
        <w:t xml:space="preserve">, wyjaśnić należy, co następuje. </w:t>
      </w:r>
    </w:p>
    <w:p w14:paraId="657EC8B8" w14:textId="2CF0FA55" w:rsidR="00DA4EE1" w:rsidRPr="00DA4EE1" w:rsidRDefault="003B067F" w:rsidP="00DA4EE1">
      <w:pPr>
        <w:spacing w:after="240" w:line="240" w:lineRule="exact"/>
        <w:jc w:val="both"/>
        <w:outlineLvl w:val="0"/>
        <w:rPr>
          <w:rFonts w:ascii="Lato" w:hAnsi="Lato" w:cs="Arial"/>
          <w:bCs/>
          <w:iCs/>
          <w:color w:val="000000"/>
          <w:spacing w:val="4"/>
          <w:lang w:bidi="pl-PL"/>
        </w:rPr>
      </w:pPr>
      <w:r>
        <w:rPr>
          <w:rFonts w:ascii="Lato" w:hAnsi="Lato" w:cs="Arial"/>
          <w:bCs/>
          <w:iCs/>
          <w:color w:val="000000"/>
          <w:spacing w:val="4"/>
          <w:lang w:bidi="pl-PL"/>
        </w:rPr>
        <w:t>O</w:t>
      </w:r>
      <w:r w:rsidR="00DA4EE1" w:rsidRPr="00DA4EE1">
        <w:rPr>
          <w:rFonts w:ascii="Lato" w:hAnsi="Lato" w:cs="Arial"/>
          <w:bCs/>
          <w:iCs/>
          <w:color w:val="000000"/>
          <w:spacing w:val="4"/>
          <w:lang w:bidi="pl-PL"/>
        </w:rPr>
        <w:t>rgany architektoniczno-budowlane, za które w niniejszej sp</w:t>
      </w:r>
      <w:r w:rsidR="00E3223D">
        <w:rPr>
          <w:rFonts w:ascii="Lato" w:hAnsi="Lato" w:cs="Arial"/>
          <w:bCs/>
          <w:iCs/>
          <w:color w:val="000000"/>
          <w:spacing w:val="4"/>
          <w:lang w:bidi="pl-PL"/>
        </w:rPr>
        <w:t>r</w:t>
      </w:r>
      <w:r w:rsidR="00DA4EE1" w:rsidRPr="00DA4EE1">
        <w:rPr>
          <w:rFonts w:ascii="Lato" w:hAnsi="Lato" w:cs="Arial"/>
          <w:bCs/>
          <w:iCs/>
          <w:color w:val="000000"/>
          <w:spacing w:val="4"/>
          <w:lang w:bidi="pl-PL"/>
        </w:rPr>
        <w:t xml:space="preserve">awie należy uznać zarówno Wojewodę Warmińsko-Mazurskiego, jak i </w:t>
      </w:r>
      <w:r w:rsidR="00DA4EE1" w:rsidRPr="00DA4EE1">
        <w:rPr>
          <w:rFonts w:ascii="Lato" w:hAnsi="Lato" w:cs="Arial"/>
          <w:bCs/>
          <w:i/>
          <w:iCs/>
          <w:color w:val="000000"/>
          <w:spacing w:val="4"/>
          <w:lang w:bidi="pl-PL"/>
        </w:rPr>
        <w:t>Ministra</w:t>
      </w:r>
      <w:r w:rsidR="00DA4EE1" w:rsidRPr="00DA4EE1">
        <w:rPr>
          <w:rFonts w:ascii="Lato" w:hAnsi="Lato" w:cs="Arial"/>
          <w:bCs/>
          <w:iCs/>
          <w:color w:val="000000"/>
          <w:spacing w:val="4"/>
          <w:lang w:bidi="pl-PL"/>
        </w:rPr>
        <w:t xml:space="preserve">, nie mogą decydować w sposób dowolny o lokalizacji ekranów akustycznych i innych urządzeń służących ochronie środowiska, jeśli taki obowiązek nie wynika z wydanych dla inwestycji uzgodnień środowiskowych. Ochronie akustycznej podlegają określone rodzaje terenów, dla których obowiązują określone dopuszczalne poziomy hałasu w środowisku. </w:t>
      </w:r>
    </w:p>
    <w:p w14:paraId="45E485C2" w14:textId="39B3DB8C" w:rsidR="0042283C" w:rsidRDefault="00DA4EE1" w:rsidP="00DA4EE1">
      <w:pPr>
        <w:spacing w:after="240" w:line="240" w:lineRule="exact"/>
        <w:jc w:val="both"/>
        <w:outlineLvl w:val="0"/>
        <w:rPr>
          <w:rFonts w:ascii="Lato" w:hAnsi="Lato" w:cs="Arial"/>
          <w:bCs/>
          <w:iCs/>
          <w:color w:val="000000"/>
          <w:spacing w:val="4"/>
        </w:rPr>
      </w:pPr>
      <w:r w:rsidRPr="00DA4EE1">
        <w:rPr>
          <w:rFonts w:ascii="Lato" w:hAnsi="Lato" w:cs="Arial"/>
          <w:bCs/>
          <w:iCs/>
          <w:color w:val="000000"/>
          <w:spacing w:val="4"/>
        </w:rPr>
        <w:lastRenderedPageBreak/>
        <w:t xml:space="preserve">Jak już to zostało wyjaśnione powyżej w niniejszej decyzji, w ramach postępowania zakończonego wydaniem </w:t>
      </w:r>
      <w:r w:rsidRPr="00DA4EE1">
        <w:rPr>
          <w:rFonts w:ascii="Lato" w:hAnsi="Lato" w:cs="Arial"/>
          <w:bCs/>
          <w:i/>
          <w:iCs/>
          <w:color w:val="000000"/>
          <w:spacing w:val="4"/>
        </w:rPr>
        <w:t>decyzji</w:t>
      </w:r>
      <w:r w:rsidRPr="00DA4EE1">
        <w:rPr>
          <w:rFonts w:ascii="Lato" w:hAnsi="Lato" w:cs="Arial"/>
          <w:bCs/>
          <w:iCs/>
          <w:color w:val="000000"/>
          <w:spacing w:val="4"/>
        </w:rPr>
        <w:t xml:space="preserve"> </w:t>
      </w:r>
      <w:r w:rsidRPr="00DA4EE1">
        <w:rPr>
          <w:rFonts w:ascii="Lato" w:hAnsi="Lato" w:cs="Arial"/>
          <w:bCs/>
          <w:i/>
          <w:iCs/>
          <w:color w:val="000000"/>
          <w:spacing w:val="4"/>
        </w:rPr>
        <w:t xml:space="preserve">Wojewody Warmińsko-Mazurskiego </w:t>
      </w:r>
      <w:r w:rsidRPr="00DA4EE1">
        <w:rPr>
          <w:rFonts w:ascii="Lato" w:hAnsi="Lato" w:cs="Arial"/>
          <w:bCs/>
          <w:iCs/>
          <w:color w:val="000000"/>
          <w:spacing w:val="4"/>
        </w:rPr>
        <w:t xml:space="preserve">została przeprowadzona ponowna ocena oddziaływania przedsięwzięcia na środowisko. Konieczność przeprowadzenia ponownej oceny oddziaływania przedsięwzięcia na środowisko wynikała z </w:t>
      </w:r>
      <w:r w:rsidRPr="00DA4EE1">
        <w:rPr>
          <w:rFonts w:ascii="Lato" w:hAnsi="Lato" w:cs="Arial"/>
          <w:bCs/>
          <w:i/>
          <w:iCs/>
          <w:color w:val="000000"/>
          <w:spacing w:val="4"/>
        </w:rPr>
        <w:t>decyzji o środowiskowych uwarunkowaniach</w:t>
      </w:r>
      <w:r w:rsidRPr="00DA4EE1">
        <w:rPr>
          <w:rFonts w:ascii="Lato" w:hAnsi="Lato" w:cs="Arial"/>
          <w:bCs/>
          <w:iCs/>
          <w:color w:val="000000"/>
          <w:spacing w:val="4"/>
        </w:rPr>
        <w:t xml:space="preserve">. Wskazać należy, </w:t>
      </w:r>
      <w:r w:rsidR="000D5348">
        <w:rPr>
          <w:rFonts w:ascii="Lato" w:hAnsi="Lato" w:cs="Arial"/>
          <w:bCs/>
          <w:iCs/>
          <w:color w:val="000000"/>
          <w:spacing w:val="4"/>
        </w:rPr>
        <w:br/>
      </w:r>
      <w:r w:rsidRPr="00DA4EE1">
        <w:rPr>
          <w:rFonts w:ascii="Lato" w:hAnsi="Lato" w:cs="Arial"/>
          <w:bCs/>
          <w:iCs/>
          <w:color w:val="000000"/>
          <w:spacing w:val="4"/>
        </w:rPr>
        <w:t xml:space="preserve">iż </w:t>
      </w:r>
      <w:r w:rsidRPr="00DA4EE1">
        <w:rPr>
          <w:rFonts w:ascii="Lato" w:hAnsi="Lato" w:cs="Arial"/>
          <w:bCs/>
          <w:i/>
          <w:iCs/>
          <w:color w:val="000000"/>
          <w:spacing w:val="4"/>
        </w:rPr>
        <w:t>decyzja o środowiskowych uwarunkowaniach</w:t>
      </w:r>
      <w:r w:rsidR="0042283C">
        <w:rPr>
          <w:rFonts w:ascii="Lato" w:hAnsi="Lato" w:cs="Arial"/>
          <w:bCs/>
          <w:color w:val="000000"/>
          <w:spacing w:val="4"/>
        </w:rPr>
        <w:t xml:space="preserve">, zmieniona następnie </w:t>
      </w:r>
      <w:r w:rsidR="0042283C" w:rsidRPr="0042283C">
        <w:rPr>
          <w:rFonts w:ascii="Lato" w:hAnsi="Lato" w:cs="Arial"/>
          <w:bCs/>
          <w:i/>
          <w:iCs/>
          <w:color w:val="000000"/>
          <w:spacing w:val="4"/>
        </w:rPr>
        <w:t>decyzją zmieniającą</w:t>
      </w:r>
      <w:r w:rsidRPr="00DA4EE1">
        <w:rPr>
          <w:rFonts w:ascii="Lato" w:hAnsi="Lato" w:cs="Arial"/>
          <w:bCs/>
          <w:iCs/>
          <w:color w:val="000000"/>
          <w:spacing w:val="4"/>
        </w:rPr>
        <w:t xml:space="preserve"> </w:t>
      </w:r>
      <w:r w:rsidR="000D5348">
        <w:rPr>
          <w:rFonts w:ascii="Lato" w:hAnsi="Lato" w:cs="Arial"/>
          <w:bCs/>
          <w:iCs/>
          <w:color w:val="000000"/>
          <w:spacing w:val="4"/>
        </w:rPr>
        <w:br/>
      </w:r>
      <w:r w:rsidRPr="00DA4EE1">
        <w:rPr>
          <w:rFonts w:ascii="Lato" w:hAnsi="Lato" w:cs="Arial"/>
          <w:bCs/>
          <w:iCs/>
          <w:color w:val="000000"/>
          <w:spacing w:val="4"/>
        </w:rPr>
        <w:t>w pkt I</w:t>
      </w:r>
      <w:r w:rsidR="0042283C">
        <w:rPr>
          <w:rFonts w:ascii="Lato" w:hAnsi="Lato" w:cs="Arial"/>
          <w:bCs/>
          <w:iCs/>
          <w:color w:val="000000"/>
          <w:spacing w:val="4"/>
        </w:rPr>
        <w:t>II</w:t>
      </w:r>
      <w:r w:rsidRPr="00DA4EE1">
        <w:rPr>
          <w:rFonts w:ascii="Lato" w:hAnsi="Lato" w:cs="Arial"/>
          <w:bCs/>
          <w:iCs/>
          <w:color w:val="000000"/>
          <w:spacing w:val="4"/>
        </w:rPr>
        <w:t xml:space="preserve"> stwierdziła konieczność przeprowadzenia oceny oddziaływania na środowisko w ramach postępowania w sprawie wydania zezwolenia na realizację inwestycji drogowej, w której</w:t>
      </w:r>
      <w:r w:rsidR="0042283C">
        <w:rPr>
          <w:rFonts w:ascii="Lato" w:hAnsi="Lato" w:cs="Arial"/>
          <w:bCs/>
          <w:iCs/>
          <w:color w:val="000000"/>
          <w:spacing w:val="4"/>
        </w:rPr>
        <w:t xml:space="preserve"> należy dokonać analizy</w:t>
      </w:r>
      <w:r w:rsidR="001815D1">
        <w:rPr>
          <w:rFonts w:ascii="Lato" w:hAnsi="Lato" w:cs="Arial"/>
          <w:bCs/>
          <w:iCs/>
          <w:color w:val="000000"/>
          <w:spacing w:val="4"/>
        </w:rPr>
        <w:t xml:space="preserve"> prognozowanego hałasu uwzględniającej rozwiązania projektowanych węzłów drogowych i skrzyżowań, lokalizację planowanych ekranów akustycznych z uwzględnieniem uzbrojenia terenu i możliwych kolizji </w:t>
      </w:r>
      <w:r w:rsidR="000D5348">
        <w:rPr>
          <w:rFonts w:ascii="Lato" w:hAnsi="Lato" w:cs="Arial"/>
          <w:bCs/>
          <w:iCs/>
          <w:color w:val="000000"/>
          <w:spacing w:val="4"/>
        </w:rPr>
        <w:br/>
      </w:r>
      <w:r w:rsidR="001815D1">
        <w:rPr>
          <w:rFonts w:ascii="Lato" w:hAnsi="Lato" w:cs="Arial"/>
          <w:bCs/>
          <w:iCs/>
          <w:color w:val="000000"/>
          <w:spacing w:val="4"/>
        </w:rPr>
        <w:t xml:space="preserve">z istniejącą infrastrukturą, ponowne obliczenia hałasu dla terenów, dla których wyznaczone izofony kształtują się na granicy norm, w szczególności dla terenów wskazanych do wykonania pomiarów hałasu w ramach analizy </w:t>
      </w:r>
      <w:proofErr w:type="spellStart"/>
      <w:r w:rsidR="001815D1">
        <w:rPr>
          <w:rFonts w:ascii="Lato" w:hAnsi="Lato" w:cs="Arial"/>
          <w:bCs/>
          <w:iCs/>
          <w:color w:val="000000"/>
          <w:spacing w:val="4"/>
        </w:rPr>
        <w:t>porealizacyjnej</w:t>
      </w:r>
      <w:proofErr w:type="spellEnd"/>
      <w:r w:rsidR="001815D1">
        <w:rPr>
          <w:rFonts w:ascii="Lato" w:hAnsi="Lato" w:cs="Arial"/>
          <w:bCs/>
          <w:iCs/>
          <w:color w:val="000000"/>
          <w:spacing w:val="4"/>
        </w:rPr>
        <w:t xml:space="preserve">. </w:t>
      </w:r>
    </w:p>
    <w:p w14:paraId="7D89B2CA" w14:textId="753A7971" w:rsidR="00DA4EE1" w:rsidRPr="00DA4EE1" w:rsidRDefault="00DA4EE1" w:rsidP="00DA4EE1">
      <w:pPr>
        <w:spacing w:after="240" w:line="240" w:lineRule="exact"/>
        <w:jc w:val="both"/>
        <w:outlineLvl w:val="0"/>
        <w:rPr>
          <w:rFonts w:ascii="Lato" w:hAnsi="Lato" w:cs="Arial"/>
          <w:bCs/>
          <w:i/>
          <w:iCs/>
          <w:color w:val="000000"/>
          <w:spacing w:val="4"/>
        </w:rPr>
      </w:pPr>
      <w:r w:rsidRPr="00DA4EE1">
        <w:rPr>
          <w:rFonts w:ascii="Lato" w:hAnsi="Lato" w:cs="Arial"/>
          <w:bCs/>
          <w:iCs/>
          <w:color w:val="000000"/>
          <w:spacing w:val="4"/>
          <w:lang w:bidi="pl-PL"/>
        </w:rPr>
        <w:t xml:space="preserve">W takiej sytuacji, aby dokonać wyboru optymalnych rozwiązań chroniących przed negatywnym oddziaływaniem planowanego przedsięwzięcia koniecznym było powtórzenie postępowania w sprawie oceny oddziaływania na środowisko i ocena przedsięwzięcia na podstawie aktualnych, rzeczywistych okoliczności, zgodnie </w:t>
      </w:r>
      <w:r w:rsidR="000D5348">
        <w:rPr>
          <w:rFonts w:ascii="Lato" w:hAnsi="Lato" w:cs="Arial"/>
          <w:bCs/>
          <w:iCs/>
          <w:color w:val="000000"/>
          <w:spacing w:val="4"/>
          <w:lang w:bidi="pl-PL"/>
        </w:rPr>
        <w:br/>
      </w:r>
      <w:r w:rsidRPr="00DA4EE1">
        <w:rPr>
          <w:rFonts w:ascii="Lato" w:hAnsi="Lato" w:cs="Arial"/>
          <w:bCs/>
          <w:iCs/>
          <w:color w:val="000000"/>
          <w:spacing w:val="4"/>
          <w:lang w:bidi="pl-PL"/>
        </w:rPr>
        <w:t xml:space="preserve">z rozdziałem 4 </w:t>
      </w:r>
      <w:r w:rsidRPr="00DA4EE1">
        <w:rPr>
          <w:rFonts w:ascii="Lato" w:hAnsi="Lato" w:cs="Arial"/>
          <w:bCs/>
          <w:i/>
          <w:iCs/>
          <w:color w:val="000000"/>
          <w:spacing w:val="4"/>
          <w:lang w:bidi="pl-PL"/>
        </w:rPr>
        <w:t>ustawy o udostępnianiu informacji o środowisku i jego ochronie</w:t>
      </w:r>
      <w:r w:rsidRPr="00DA4EE1">
        <w:rPr>
          <w:rFonts w:ascii="Lato" w:hAnsi="Lato" w:cs="Arial"/>
          <w:bCs/>
          <w:iCs/>
          <w:color w:val="000000"/>
          <w:spacing w:val="4"/>
          <w:lang w:bidi="pl-PL"/>
        </w:rPr>
        <w:t xml:space="preserve"> </w:t>
      </w:r>
      <w:r w:rsidRPr="00DA4EE1">
        <w:rPr>
          <w:rFonts w:ascii="Lato" w:hAnsi="Lato" w:cs="Arial"/>
          <w:bCs/>
          <w:iCs/>
          <w:color w:val="000000"/>
          <w:spacing w:val="4"/>
          <w:lang w:bidi="pl-PL"/>
        </w:rPr>
        <w:br/>
        <w:t xml:space="preserve">pt.: Ponowne przeprowadzenie oceny oddziaływania przedsięwzięcia na środowisko </w:t>
      </w:r>
      <w:r w:rsidR="000D5348">
        <w:rPr>
          <w:rFonts w:ascii="Lato" w:hAnsi="Lato" w:cs="Arial"/>
          <w:bCs/>
          <w:iCs/>
          <w:color w:val="000000"/>
          <w:spacing w:val="4"/>
          <w:lang w:bidi="pl-PL"/>
        </w:rPr>
        <w:br/>
      </w:r>
      <w:r w:rsidRPr="00DA4EE1">
        <w:rPr>
          <w:rFonts w:ascii="Lato" w:hAnsi="Lato" w:cs="Arial"/>
          <w:bCs/>
          <w:iCs/>
          <w:color w:val="000000"/>
          <w:spacing w:val="4"/>
          <w:lang w:bidi="pl-PL"/>
        </w:rPr>
        <w:t>(art. 88 – 95).</w:t>
      </w:r>
      <w:r w:rsidR="001815D1">
        <w:rPr>
          <w:rFonts w:ascii="Lato" w:hAnsi="Lato" w:cs="Arial"/>
          <w:bCs/>
          <w:iCs/>
          <w:color w:val="000000"/>
          <w:spacing w:val="4"/>
          <w:lang w:bidi="pl-PL"/>
        </w:rPr>
        <w:t xml:space="preserve"> </w:t>
      </w:r>
      <w:r w:rsidRPr="00DA4EE1">
        <w:rPr>
          <w:rFonts w:ascii="Lato" w:hAnsi="Lato" w:cs="Arial"/>
          <w:bCs/>
          <w:iCs/>
          <w:color w:val="000000"/>
          <w:spacing w:val="4"/>
        </w:rPr>
        <w:t xml:space="preserve">O przeprowadzenie ponownej oceny wystąpił także </w:t>
      </w:r>
      <w:r w:rsidRPr="00DA4EE1">
        <w:rPr>
          <w:rFonts w:ascii="Lato" w:hAnsi="Lato" w:cs="Arial"/>
          <w:bCs/>
          <w:i/>
          <w:iCs/>
          <w:color w:val="000000"/>
          <w:spacing w:val="4"/>
        </w:rPr>
        <w:t>inwestor</w:t>
      </w:r>
      <w:r w:rsidRPr="00DA4EE1">
        <w:rPr>
          <w:rFonts w:ascii="Lato" w:hAnsi="Lato" w:cs="Arial"/>
          <w:bCs/>
          <w:iCs/>
          <w:color w:val="000000"/>
          <w:spacing w:val="4"/>
        </w:rPr>
        <w:t>, prze</w:t>
      </w:r>
      <w:r w:rsidR="001815D1">
        <w:rPr>
          <w:rFonts w:ascii="Lato" w:hAnsi="Lato" w:cs="Arial"/>
          <w:bCs/>
          <w:iCs/>
          <w:color w:val="000000"/>
          <w:spacing w:val="4"/>
        </w:rPr>
        <w:t>d</w:t>
      </w:r>
      <w:r w:rsidRPr="00DA4EE1">
        <w:rPr>
          <w:rFonts w:ascii="Lato" w:hAnsi="Lato" w:cs="Arial"/>
          <w:bCs/>
          <w:iCs/>
          <w:color w:val="000000"/>
          <w:spacing w:val="4"/>
        </w:rPr>
        <w:t>kładając, wraz z wnioskiem o wydanie zezwolenia na realizację inwestycji drogowej, raport o odziaływaniu przedsięwzięcia na środowisko, zwany dalej „</w:t>
      </w:r>
      <w:r w:rsidRPr="00DA4EE1">
        <w:rPr>
          <w:rFonts w:ascii="Lato" w:hAnsi="Lato" w:cs="Arial"/>
          <w:bCs/>
          <w:i/>
          <w:iCs/>
          <w:color w:val="000000"/>
          <w:spacing w:val="4"/>
        </w:rPr>
        <w:t xml:space="preserve">raportem </w:t>
      </w:r>
      <w:proofErr w:type="spellStart"/>
      <w:r w:rsidRPr="00DA4EE1">
        <w:rPr>
          <w:rFonts w:ascii="Lato" w:hAnsi="Lato" w:cs="Arial"/>
          <w:bCs/>
          <w:i/>
          <w:iCs/>
          <w:color w:val="000000"/>
          <w:spacing w:val="4"/>
        </w:rPr>
        <w:t>ooś</w:t>
      </w:r>
      <w:proofErr w:type="spellEnd"/>
      <w:r w:rsidRPr="00DA4EE1">
        <w:rPr>
          <w:rFonts w:ascii="Lato" w:hAnsi="Lato" w:cs="Arial"/>
          <w:bCs/>
          <w:iCs/>
          <w:color w:val="000000"/>
          <w:spacing w:val="4"/>
        </w:rPr>
        <w:t xml:space="preserve">”. </w:t>
      </w:r>
    </w:p>
    <w:p w14:paraId="269CFD39" w14:textId="5F51D890" w:rsidR="00DA4EE1" w:rsidRPr="00DA4EE1" w:rsidRDefault="00DA4EE1" w:rsidP="00DA4EE1">
      <w:pPr>
        <w:spacing w:after="240" w:line="240" w:lineRule="exact"/>
        <w:jc w:val="both"/>
        <w:outlineLvl w:val="0"/>
        <w:rPr>
          <w:rFonts w:ascii="Lato" w:hAnsi="Lato" w:cs="Arial"/>
          <w:bCs/>
          <w:iCs/>
          <w:color w:val="000000"/>
          <w:spacing w:val="4"/>
        </w:rPr>
      </w:pPr>
      <w:r w:rsidRPr="00DA4EE1">
        <w:rPr>
          <w:rFonts w:ascii="Lato" w:hAnsi="Lato" w:cs="Arial"/>
          <w:bCs/>
          <w:iCs/>
          <w:color w:val="000000"/>
          <w:spacing w:val="4"/>
        </w:rPr>
        <w:t>Z powyższych względów, Wojewoda Warmińsko-Mazurski upoważniony do wydania decyzji o zezwoleniu na realizację przedmiotowej inwestycji drogowej, jak i RDO</w:t>
      </w:r>
      <w:r w:rsidR="001815D1" w:rsidRPr="00DA4EE1">
        <w:rPr>
          <w:rFonts w:ascii="Lato" w:hAnsi="Lato" w:cs="Arial"/>
          <w:bCs/>
          <w:iCs/>
          <w:color w:val="000000"/>
          <w:spacing w:val="4"/>
          <w:lang w:bidi="pl-PL"/>
        </w:rPr>
        <w:t>Ś</w:t>
      </w:r>
      <w:r w:rsidRPr="00DA4EE1">
        <w:rPr>
          <w:rFonts w:ascii="Lato" w:hAnsi="Lato" w:cs="Arial"/>
          <w:bCs/>
          <w:iCs/>
          <w:color w:val="000000"/>
          <w:spacing w:val="4"/>
        </w:rPr>
        <w:t xml:space="preserve"> </w:t>
      </w:r>
      <w:r w:rsidR="000D5348">
        <w:rPr>
          <w:rFonts w:ascii="Lato" w:hAnsi="Lato" w:cs="Arial"/>
          <w:bCs/>
          <w:iCs/>
          <w:color w:val="000000"/>
          <w:spacing w:val="4"/>
        </w:rPr>
        <w:br/>
      </w:r>
      <w:r w:rsidRPr="00DA4EE1">
        <w:rPr>
          <w:rFonts w:ascii="Lato" w:hAnsi="Lato" w:cs="Arial"/>
          <w:bCs/>
          <w:iCs/>
          <w:color w:val="000000"/>
          <w:spacing w:val="4"/>
        </w:rPr>
        <w:t xml:space="preserve">w Olsztynie upoważniony do uzgodnienia realizacji inwestycji, wszczęły procedurę przewidzianą w art. 88 i nast. </w:t>
      </w:r>
      <w:r w:rsidRPr="00DA4EE1">
        <w:rPr>
          <w:rFonts w:ascii="Lato" w:hAnsi="Lato" w:cs="Arial"/>
          <w:bCs/>
          <w:i/>
          <w:iCs/>
          <w:color w:val="000000"/>
          <w:spacing w:val="4"/>
        </w:rPr>
        <w:t>ustawy o udostępnianiu informacji o środowisku i jego ochronie</w:t>
      </w:r>
      <w:r w:rsidRPr="00DA4EE1">
        <w:rPr>
          <w:rFonts w:ascii="Lato" w:hAnsi="Lato" w:cs="Arial"/>
          <w:bCs/>
          <w:iCs/>
          <w:color w:val="000000"/>
          <w:spacing w:val="4"/>
        </w:rPr>
        <w:t xml:space="preserve">, która zakończona została wydaniem </w:t>
      </w:r>
      <w:r w:rsidRPr="00DA4EE1">
        <w:rPr>
          <w:rFonts w:ascii="Lato" w:hAnsi="Lato" w:cs="Arial"/>
          <w:bCs/>
          <w:i/>
          <w:iCs/>
          <w:color w:val="000000"/>
          <w:spacing w:val="4"/>
        </w:rPr>
        <w:t>postanowienia uzgadniającego</w:t>
      </w:r>
      <w:r w:rsidRPr="00DA4EE1">
        <w:rPr>
          <w:rFonts w:ascii="Lato" w:hAnsi="Lato" w:cs="Arial"/>
          <w:bCs/>
          <w:iCs/>
          <w:color w:val="000000"/>
          <w:spacing w:val="4"/>
        </w:rPr>
        <w:t>.</w:t>
      </w:r>
      <w:r w:rsidR="001815D1">
        <w:rPr>
          <w:rFonts w:ascii="Lato" w:hAnsi="Lato" w:cs="Arial"/>
          <w:bCs/>
          <w:iCs/>
          <w:color w:val="000000"/>
          <w:spacing w:val="4"/>
        </w:rPr>
        <w:t xml:space="preserve"> </w:t>
      </w:r>
    </w:p>
    <w:p w14:paraId="6FAB47B3" w14:textId="2964E6F8" w:rsidR="00DA4EE1" w:rsidRPr="00DA4EE1" w:rsidRDefault="00DA4EE1" w:rsidP="00DA4EE1">
      <w:pPr>
        <w:spacing w:after="240" w:line="240" w:lineRule="exact"/>
        <w:jc w:val="both"/>
        <w:outlineLvl w:val="0"/>
        <w:rPr>
          <w:rFonts w:ascii="Lato" w:hAnsi="Lato" w:cs="Arial"/>
          <w:bCs/>
          <w:iCs/>
          <w:color w:val="000000"/>
          <w:spacing w:val="4"/>
          <w:lang w:bidi="pl-PL"/>
        </w:rPr>
      </w:pPr>
      <w:r w:rsidRPr="00DA4EE1">
        <w:rPr>
          <w:rFonts w:ascii="Lato" w:hAnsi="Lato" w:cs="Arial"/>
          <w:bCs/>
          <w:iCs/>
          <w:color w:val="000000"/>
          <w:spacing w:val="4"/>
          <w:lang w:bidi="pl-PL"/>
        </w:rPr>
        <w:t xml:space="preserve">Kwestia lokalizacji oraz parametrów technicznych ekranów akustycznych była przedmiotem analizy RDOŚ w Olsztynie w ramach ponownej oceny oddziaływania na środowisko. W ramach przeprowadzonego postępowania RDOŚ w Olsztynie powtórnie przeanalizował oddziaływanie planowanego przedsięwzięcia na środowisko w zakresie emisji hałasu na podstawie przedłożonego przez </w:t>
      </w:r>
      <w:r w:rsidRPr="00DA4EE1">
        <w:rPr>
          <w:rFonts w:ascii="Lato" w:hAnsi="Lato" w:cs="Arial"/>
          <w:bCs/>
          <w:i/>
          <w:iCs/>
          <w:color w:val="000000"/>
          <w:spacing w:val="4"/>
          <w:lang w:bidi="pl-PL"/>
        </w:rPr>
        <w:t xml:space="preserve">inwestora raportu </w:t>
      </w:r>
      <w:proofErr w:type="spellStart"/>
      <w:r w:rsidRPr="00DA4EE1">
        <w:rPr>
          <w:rFonts w:ascii="Lato" w:hAnsi="Lato" w:cs="Arial"/>
          <w:bCs/>
          <w:i/>
          <w:iCs/>
          <w:color w:val="000000"/>
          <w:spacing w:val="4"/>
          <w:lang w:bidi="pl-PL"/>
        </w:rPr>
        <w:t>ooś</w:t>
      </w:r>
      <w:proofErr w:type="spellEnd"/>
      <w:r w:rsidRPr="00DA4EE1">
        <w:rPr>
          <w:rFonts w:ascii="Lato" w:hAnsi="Lato" w:cs="Arial"/>
          <w:bCs/>
          <w:iCs/>
          <w:color w:val="000000"/>
          <w:spacing w:val="4"/>
          <w:lang w:bidi="pl-PL"/>
        </w:rPr>
        <w:t>, sporządzonego przez osoby wykwalifikowane</w:t>
      </w:r>
      <w:r w:rsidR="006B7E29">
        <w:rPr>
          <w:rFonts w:ascii="Lato" w:hAnsi="Lato" w:cs="Arial"/>
          <w:bCs/>
          <w:iCs/>
          <w:color w:val="000000"/>
          <w:spacing w:val="4"/>
          <w:lang w:bidi="pl-PL"/>
        </w:rPr>
        <w:t>,</w:t>
      </w:r>
      <w:r w:rsidRPr="00DA4EE1">
        <w:rPr>
          <w:rFonts w:ascii="Lato" w:hAnsi="Lato" w:cs="Arial"/>
          <w:bCs/>
          <w:iCs/>
          <w:color w:val="000000"/>
          <w:spacing w:val="4"/>
          <w:lang w:bidi="pl-PL"/>
        </w:rPr>
        <w:t xml:space="preserve"> jeżeli chodzi o wykształcenie, jak też praktykę przy przygotowywaniu tego rodzaju dokumentu. W opracowaniu tym wykonano analizę akustyczną dla terenów zlokalizowanych w pobliżu planowanej drogi ekspresowej. Obliczenia wykazały, w których lokalizacjach istnieje konieczność zastosowania środków ochrony akustycznej w celu dotrzymania wymaganych przepisami prawa dopuszczalnych poziomów hałasu. </w:t>
      </w:r>
    </w:p>
    <w:p w14:paraId="18EA8F9F" w14:textId="460682AF" w:rsidR="00DA4EE1" w:rsidRPr="002415F4" w:rsidRDefault="00DA4EE1" w:rsidP="00DA4EE1">
      <w:pPr>
        <w:spacing w:after="240" w:line="240" w:lineRule="exact"/>
        <w:jc w:val="both"/>
        <w:outlineLvl w:val="0"/>
        <w:rPr>
          <w:rFonts w:ascii="Lato" w:hAnsi="Lato" w:cs="Arial"/>
          <w:bCs/>
          <w:iCs/>
          <w:spacing w:val="4"/>
          <w:lang w:bidi="pl-PL"/>
        </w:rPr>
      </w:pPr>
      <w:r w:rsidRPr="002415F4">
        <w:rPr>
          <w:rFonts w:ascii="Lato" w:hAnsi="Lato" w:cs="Arial"/>
          <w:bCs/>
          <w:iCs/>
          <w:spacing w:val="4"/>
          <w:lang w:bidi="pl-PL"/>
        </w:rPr>
        <w:t xml:space="preserve">Na </w:t>
      </w:r>
      <w:r w:rsidR="00F90806" w:rsidRPr="002415F4">
        <w:rPr>
          <w:rFonts w:ascii="Lato" w:hAnsi="Lato" w:cs="Arial"/>
          <w:bCs/>
          <w:iCs/>
          <w:spacing w:val="4"/>
          <w:lang w:bidi="pl-PL"/>
        </w:rPr>
        <w:t>terenie</w:t>
      </w:r>
      <w:r w:rsidRPr="002415F4">
        <w:rPr>
          <w:rFonts w:ascii="Lato" w:hAnsi="Lato" w:cs="Arial"/>
          <w:bCs/>
          <w:iCs/>
          <w:spacing w:val="4"/>
          <w:lang w:bidi="pl-PL"/>
        </w:rPr>
        <w:t xml:space="preserve"> </w:t>
      </w:r>
      <w:r w:rsidR="002415F4">
        <w:rPr>
          <w:rFonts w:ascii="Lato" w:hAnsi="Lato" w:cs="Arial"/>
          <w:bCs/>
          <w:iCs/>
          <w:spacing w:val="4"/>
          <w:lang w:bidi="pl-PL"/>
        </w:rPr>
        <w:t xml:space="preserve">ROD </w:t>
      </w:r>
      <w:r w:rsidR="00AE4D10">
        <w:rPr>
          <w:rFonts w:ascii="Lato" w:hAnsi="Lato" w:cs="Arial"/>
          <w:bCs/>
          <w:iCs/>
          <w:spacing w:val="4"/>
          <w:lang w:bidi="pl-PL"/>
        </w:rPr>
        <w:t>(…)</w:t>
      </w:r>
      <w:r w:rsidR="00F90806" w:rsidRPr="002415F4">
        <w:rPr>
          <w:rFonts w:ascii="Lato" w:hAnsi="Lato" w:cs="Arial"/>
          <w:bCs/>
          <w:iCs/>
          <w:spacing w:val="4"/>
          <w:lang w:bidi="pl-PL"/>
        </w:rPr>
        <w:t>,</w:t>
      </w:r>
      <w:r w:rsidRPr="002415F4">
        <w:rPr>
          <w:rFonts w:ascii="Lato" w:hAnsi="Lato" w:cs="Arial"/>
          <w:bCs/>
          <w:iCs/>
          <w:spacing w:val="4"/>
          <w:lang w:bidi="pl-PL"/>
        </w:rPr>
        <w:t xml:space="preserve"> któr</w:t>
      </w:r>
      <w:r w:rsidR="00FE763C">
        <w:rPr>
          <w:rFonts w:ascii="Lato" w:hAnsi="Lato" w:cs="Arial"/>
          <w:bCs/>
          <w:iCs/>
          <w:spacing w:val="4"/>
          <w:lang w:bidi="pl-PL"/>
        </w:rPr>
        <w:t>y</w:t>
      </w:r>
      <w:r w:rsidRPr="002415F4">
        <w:rPr>
          <w:rFonts w:ascii="Lato" w:hAnsi="Lato" w:cs="Arial"/>
          <w:bCs/>
          <w:iCs/>
          <w:spacing w:val="4"/>
          <w:lang w:bidi="pl-PL"/>
        </w:rPr>
        <w:t xml:space="preserve"> </w:t>
      </w:r>
      <w:r w:rsidR="00F90806" w:rsidRPr="002415F4">
        <w:rPr>
          <w:rFonts w:ascii="Lato" w:hAnsi="Lato" w:cs="Arial"/>
          <w:bCs/>
          <w:iCs/>
          <w:spacing w:val="4"/>
          <w:lang w:bidi="pl-PL"/>
        </w:rPr>
        <w:t>należy</w:t>
      </w:r>
      <w:r w:rsidRPr="002415F4">
        <w:rPr>
          <w:rFonts w:ascii="Lato" w:hAnsi="Lato" w:cs="Arial"/>
          <w:bCs/>
          <w:iCs/>
          <w:spacing w:val="4"/>
          <w:lang w:bidi="pl-PL"/>
        </w:rPr>
        <w:t xml:space="preserve"> zakwalifikowa</w:t>
      </w:r>
      <w:r w:rsidR="00F90806" w:rsidRPr="002415F4">
        <w:rPr>
          <w:rFonts w:ascii="Lato" w:hAnsi="Lato" w:cs="Arial"/>
          <w:bCs/>
          <w:iCs/>
          <w:spacing w:val="4"/>
          <w:lang w:bidi="pl-PL"/>
        </w:rPr>
        <w:t>ć</w:t>
      </w:r>
      <w:r w:rsidRPr="002415F4">
        <w:rPr>
          <w:rFonts w:ascii="Lato" w:hAnsi="Lato" w:cs="Arial"/>
          <w:bCs/>
          <w:iCs/>
          <w:spacing w:val="4"/>
          <w:lang w:bidi="pl-PL"/>
        </w:rPr>
        <w:t xml:space="preserve"> do terenów rekreacyjno-wypoczynkowych</w:t>
      </w:r>
      <w:r w:rsidR="00F90806" w:rsidRPr="002415F4">
        <w:rPr>
          <w:rFonts w:ascii="Lato" w:hAnsi="Lato" w:cs="Arial"/>
          <w:bCs/>
          <w:iCs/>
          <w:spacing w:val="4"/>
          <w:lang w:bidi="pl-PL"/>
        </w:rPr>
        <w:t xml:space="preserve"> </w:t>
      </w:r>
      <w:r w:rsidRPr="002415F4">
        <w:rPr>
          <w:rFonts w:ascii="Lato" w:hAnsi="Lato" w:cs="Arial"/>
          <w:bCs/>
          <w:iCs/>
          <w:spacing w:val="4"/>
          <w:lang w:bidi="pl-PL"/>
        </w:rPr>
        <w:t>nie stwierdzono występowania przekroczeń dopuszczalnych poziomów hałasu w porze dziennej, w związku z powyższym nie przewidziano zabezpieczeń przeciwhałasowych. Zgodnie bowiem z załącznikiem do rozporządzenia Ministra Środowiska z dnia 14 czerwca 2007 r. w sprawie dopuszczalnych poziomów hałasu w środowisku (</w:t>
      </w:r>
      <w:proofErr w:type="spellStart"/>
      <w:r w:rsidRPr="002415F4">
        <w:rPr>
          <w:rFonts w:ascii="Lato" w:hAnsi="Lato" w:cs="Arial"/>
          <w:bCs/>
          <w:iCs/>
          <w:spacing w:val="4"/>
          <w:lang w:bidi="pl-PL"/>
        </w:rPr>
        <w:t>t.j</w:t>
      </w:r>
      <w:proofErr w:type="spellEnd"/>
      <w:r w:rsidRPr="002415F4">
        <w:rPr>
          <w:rFonts w:ascii="Lato" w:hAnsi="Lato" w:cs="Arial"/>
          <w:bCs/>
          <w:iCs/>
          <w:spacing w:val="4"/>
          <w:lang w:bidi="pl-PL"/>
        </w:rPr>
        <w:t>. Dz.U. z 2014 r. poz. 112), zwanego dalej „</w:t>
      </w:r>
      <w:r w:rsidRPr="002415F4">
        <w:rPr>
          <w:rFonts w:ascii="Lato" w:hAnsi="Lato" w:cs="Arial"/>
          <w:bCs/>
          <w:i/>
          <w:iCs/>
          <w:spacing w:val="4"/>
          <w:lang w:bidi="pl-PL"/>
        </w:rPr>
        <w:t xml:space="preserve">rozporządzeniem </w:t>
      </w:r>
      <w:r w:rsidR="000D5348">
        <w:rPr>
          <w:rFonts w:ascii="Lato" w:hAnsi="Lato" w:cs="Arial"/>
          <w:bCs/>
          <w:i/>
          <w:iCs/>
          <w:spacing w:val="4"/>
          <w:lang w:bidi="pl-PL"/>
        </w:rPr>
        <w:br/>
      </w:r>
      <w:r w:rsidRPr="002415F4">
        <w:rPr>
          <w:rFonts w:ascii="Lato" w:hAnsi="Lato" w:cs="Arial"/>
          <w:bCs/>
          <w:i/>
          <w:iCs/>
          <w:spacing w:val="4"/>
          <w:lang w:bidi="pl-PL"/>
        </w:rPr>
        <w:t>w sprawie dopuszczalnych poziomów hałasu w środowisku”</w:t>
      </w:r>
      <w:r w:rsidRPr="002415F4">
        <w:rPr>
          <w:rFonts w:ascii="Lato" w:hAnsi="Lato" w:cs="Arial"/>
          <w:bCs/>
          <w:iCs/>
          <w:spacing w:val="4"/>
          <w:lang w:bidi="pl-PL"/>
        </w:rPr>
        <w:t xml:space="preserve">, dla terenów rekreacyjno-wypoczynkowych norma wynosi 65 </w:t>
      </w:r>
      <w:proofErr w:type="spellStart"/>
      <w:r w:rsidRPr="002415F4">
        <w:rPr>
          <w:rFonts w:ascii="Lato" w:hAnsi="Lato" w:cs="Arial"/>
          <w:bCs/>
          <w:iCs/>
          <w:spacing w:val="4"/>
          <w:lang w:bidi="pl-PL"/>
        </w:rPr>
        <w:t>dB</w:t>
      </w:r>
      <w:proofErr w:type="spellEnd"/>
      <w:r w:rsidRPr="002415F4">
        <w:rPr>
          <w:rFonts w:ascii="Lato" w:hAnsi="Lato" w:cs="Arial"/>
          <w:bCs/>
          <w:iCs/>
          <w:spacing w:val="4"/>
          <w:lang w:bidi="pl-PL"/>
        </w:rPr>
        <w:t xml:space="preserve"> w porze dnia i nie została ona przekroczona.</w:t>
      </w:r>
    </w:p>
    <w:p w14:paraId="79948852" w14:textId="165EC334" w:rsidR="00DA4EE1" w:rsidRPr="00DA4EE1" w:rsidRDefault="00DA4EE1" w:rsidP="00DA4EE1">
      <w:pPr>
        <w:spacing w:after="240" w:line="240" w:lineRule="exact"/>
        <w:jc w:val="both"/>
        <w:outlineLvl w:val="0"/>
        <w:rPr>
          <w:rFonts w:ascii="Lato" w:hAnsi="Lato" w:cs="Arial"/>
          <w:bCs/>
          <w:iCs/>
          <w:color w:val="000000"/>
          <w:spacing w:val="4"/>
          <w:lang w:bidi="pl-PL"/>
        </w:rPr>
      </w:pPr>
      <w:r w:rsidRPr="00DA4EE1">
        <w:rPr>
          <w:rFonts w:ascii="Lato" w:hAnsi="Lato" w:cs="Arial"/>
          <w:bCs/>
          <w:iCs/>
          <w:color w:val="000000"/>
          <w:spacing w:val="4"/>
          <w:lang w:bidi="pl-PL"/>
        </w:rPr>
        <w:t xml:space="preserve">Jednoczesnego wyjaśnienia wymaga, iż zgodnie z zapisami </w:t>
      </w:r>
      <w:r w:rsidRPr="00DA4EE1">
        <w:rPr>
          <w:rFonts w:ascii="Lato" w:hAnsi="Lato" w:cs="Arial"/>
          <w:bCs/>
          <w:i/>
          <w:iCs/>
          <w:color w:val="000000"/>
          <w:spacing w:val="4"/>
          <w:lang w:bidi="pl-PL"/>
        </w:rPr>
        <w:t>rozporządzenia</w:t>
      </w:r>
      <w:r w:rsidRPr="00DA4EE1">
        <w:rPr>
          <w:rFonts w:ascii="Lato" w:hAnsi="Lato" w:cs="Arial"/>
          <w:bCs/>
          <w:iCs/>
          <w:color w:val="000000"/>
          <w:spacing w:val="4"/>
          <w:lang w:bidi="pl-PL"/>
        </w:rPr>
        <w:t xml:space="preserve"> </w:t>
      </w:r>
      <w:r w:rsidRPr="00DA4EE1">
        <w:rPr>
          <w:rFonts w:ascii="Lato" w:hAnsi="Lato" w:cs="Arial"/>
          <w:bCs/>
          <w:i/>
          <w:iCs/>
          <w:color w:val="000000"/>
          <w:spacing w:val="4"/>
          <w:lang w:bidi="pl-PL"/>
        </w:rPr>
        <w:t xml:space="preserve">w sprawie dopuszczalnych poziomów hałasu w środowisku </w:t>
      </w:r>
      <w:r w:rsidRPr="00DA4EE1">
        <w:rPr>
          <w:rFonts w:ascii="Lato" w:hAnsi="Lato" w:cs="Arial"/>
          <w:bCs/>
          <w:iCs/>
          <w:color w:val="000000"/>
          <w:spacing w:val="4"/>
          <w:lang w:bidi="pl-PL"/>
        </w:rPr>
        <w:t xml:space="preserve">(por. załącznik do rozporządzenia pn.: </w:t>
      </w:r>
      <w:r w:rsidRPr="00DA4EE1">
        <w:rPr>
          <w:rFonts w:ascii="Lato" w:hAnsi="Lato" w:cs="Arial"/>
          <w:bCs/>
          <w:iCs/>
          <w:color w:val="000000"/>
          <w:spacing w:val="4"/>
          <w:lang w:bidi="pl-PL"/>
        </w:rPr>
        <w:lastRenderedPageBreak/>
        <w:t xml:space="preserve">„Dopuszczalne poziomy hałasu w środowisku”) na terenach rekreacyjno-wypoczynkowych nie obowiązują normy w porze nocnej. Ogrody działkowe nie pełnią </w:t>
      </w:r>
      <w:r w:rsidR="006305AA">
        <w:rPr>
          <w:rFonts w:ascii="Lato" w:hAnsi="Lato" w:cs="Arial"/>
          <w:bCs/>
          <w:iCs/>
          <w:color w:val="000000"/>
          <w:spacing w:val="4"/>
          <w:lang w:bidi="pl-PL"/>
        </w:rPr>
        <w:t xml:space="preserve">bowiem </w:t>
      </w:r>
      <w:r w:rsidRPr="00DA4EE1">
        <w:rPr>
          <w:rFonts w:ascii="Lato" w:hAnsi="Lato" w:cs="Arial"/>
          <w:bCs/>
          <w:iCs/>
          <w:color w:val="000000"/>
          <w:spacing w:val="4"/>
          <w:lang w:bidi="pl-PL"/>
        </w:rPr>
        <w:t>swojej funkcji w okresie nocnym.</w:t>
      </w:r>
      <w:r w:rsidR="00FE763C">
        <w:rPr>
          <w:rFonts w:ascii="Lato" w:hAnsi="Lato" w:cs="Arial"/>
          <w:bCs/>
          <w:iCs/>
          <w:color w:val="000000"/>
          <w:spacing w:val="4"/>
          <w:lang w:bidi="pl-PL"/>
        </w:rPr>
        <w:t xml:space="preserve"> </w:t>
      </w:r>
    </w:p>
    <w:p w14:paraId="49E0535D" w14:textId="1250604D" w:rsidR="00DA4EE1" w:rsidRPr="00DA4EE1" w:rsidRDefault="00DA4EE1" w:rsidP="00DA4EE1">
      <w:pPr>
        <w:spacing w:after="240" w:line="240" w:lineRule="exact"/>
        <w:jc w:val="both"/>
        <w:outlineLvl w:val="0"/>
        <w:rPr>
          <w:rFonts w:ascii="Lato" w:hAnsi="Lato" w:cs="Arial"/>
          <w:bCs/>
          <w:iCs/>
          <w:color w:val="000000"/>
          <w:spacing w:val="4"/>
          <w:lang w:bidi="pl-PL"/>
        </w:rPr>
      </w:pPr>
      <w:r w:rsidRPr="00DA4EE1">
        <w:rPr>
          <w:rFonts w:ascii="Lato" w:hAnsi="Lato" w:cs="Arial"/>
          <w:bCs/>
          <w:iCs/>
          <w:color w:val="000000"/>
          <w:spacing w:val="4"/>
          <w:lang w:bidi="pl-PL"/>
        </w:rPr>
        <w:t>Zgodnie z art. 2 pkt 2 ustawy z dnia 13 grudnia 2013 r. o rodzinnych ogrodach działkowych (Dz.U. z 2021 r. poz. 1073), zwanej dalej „</w:t>
      </w:r>
      <w:r w:rsidRPr="00DA4EE1">
        <w:rPr>
          <w:rFonts w:ascii="Lato" w:hAnsi="Lato" w:cs="Arial"/>
          <w:bCs/>
          <w:i/>
          <w:iCs/>
          <w:color w:val="000000"/>
          <w:spacing w:val="4"/>
          <w:lang w:bidi="pl-PL"/>
        </w:rPr>
        <w:t>ustawą o rodzinnych ogrodach działkowych</w:t>
      </w:r>
      <w:r w:rsidRPr="00DA4EE1">
        <w:rPr>
          <w:rFonts w:ascii="Lato" w:hAnsi="Lato" w:cs="Arial"/>
          <w:bCs/>
          <w:iCs/>
          <w:color w:val="000000"/>
          <w:spacing w:val="4"/>
          <w:lang w:bidi="pl-PL"/>
        </w:rPr>
        <w:t>”,</w:t>
      </w:r>
      <w:r w:rsidRPr="00DA4EE1">
        <w:rPr>
          <w:rFonts w:ascii="Lato" w:hAnsi="Lato" w:cs="Arial"/>
          <w:bCs/>
          <w:iCs/>
          <w:color w:val="000000"/>
          <w:spacing w:val="4"/>
        </w:rPr>
        <w:t xml:space="preserve"> </w:t>
      </w:r>
      <w:r w:rsidRPr="00DA4EE1">
        <w:rPr>
          <w:rFonts w:ascii="Lato" w:hAnsi="Lato" w:cs="Arial"/>
          <w:bCs/>
          <w:iCs/>
          <w:color w:val="000000"/>
          <w:spacing w:val="4"/>
          <w:lang w:bidi="pl-PL"/>
        </w:rPr>
        <w:t>ilekroć w ustawie jest mowa o działce, należy przez to rozumieć podstawową jednostkę przestrzenną rodzinnego ogrodu działkowego, której powierzchnia nie może przekraczać 500 m</w:t>
      </w:r>
      <w:r w:rsidRPr="00DA4EE1">
        <w:rPr>
          <w:rFonts w:ascii="Lato" w:hAnsi="Lato" w:cs="Arial"/>
          <w:bCs/>
          <w:iCs/>
          <w:color w:val="000000"/>
          <w:spacing w:val="4"/>
          <w:vertAlign w:val="superscript"/>
          <w:lang w:bidi="pl-PL"/>
        </w:rPr>
        <w:t>2</w:t>
      </w:r>
      <w:r w:rsidRPr="00DA4EE1">
        <w:rPr>
          <w:rFonts w:ascii="Lato" w:hAnsi="Lato" w:cs="Arial"/>
          <w:bCs/>
          <w:iCs/>
          <w:color w:val="000000"/>
          <w:spacing w:val="4"/>
          <w:lang w:bidi="pl-PL"/>
        </w:rPr>
        <w:t xml:space="preserve">, służącą zaspokajaniu potrzeb działkowca </w:t>
      </w:r>
      <w:r w:rsidR="000D5348">
        <w:rPr>
          <w:rFonts w:ascii="Lato" w:hAnsi="Lato" w:cs="Arial"/>
          <w:bCs/>
          <w:iCs/>
          <w:color w:val="000000"/>
          <w:spacing w:val="4"/>
          <w:lang w:bidi="pl-PL"/>
        </w:rPr>
        <w:br/>
      </w:r>
      <w:r w:rsidRPr="00DA4EE1">
        <w:rPr>
          <w:rFonts w:ascii="Lato" w:hAnsi="Lato" w:cs="Arial"/>
          <w:bCs/>
          <w:iCs/>
          <w:color w:val="000000"/>
          <w:spacing w:val="4"/>
          <w:lang w:bidi="pl-PL"/>
        </w:rPr>
        <w:t xml:space="preserve">i jego rodziny w zakresie prowadzenia upraw ogrodniczych, wypoczynku i rekreacji. </w:t>
      </w:r>
      <w:r w:rsidR="00E3223D">
        <w:rPr>
          <w:rFonts w:ascii="Lato" w:hAnsi="Lato" w:cs="Arial"/>
          <w:bCs/>
          <w:iCs/>
          <w:color w:val="000000"/>
          <w:spacing w:val="4"/>
          <w:lang w:bidi="pl-PL"/>
        </w:rPr>
        <w:br/>
      </w:r>
      <w:r w:rsidRPr="00DA4EE1">
        <w:rPr>
          <w:rFonts w:ascii="Lato" w:hAnsi="Lato" w:cs="Arial"/>
          <w:bCs/>
          <w:iCs/>
          <w:color w:val="000000"/>
          <w:spacing w:val="4"/>
          <w:lang w:bidi="pl-PL"/>
        </w:rPr>
        <w:t xml:space="preserve">W myśl art. 4 </w:t>
      </w:r>
      <w:r w:rsidRPr="00DA4EE1">
        <w:rPr>
          <w:rFonts w:ascii="Lato" w:hAnsi="Lato" w:cs="Arial"/>
          <w:bCs/>
          <w:i/>
          <w:iCs/>
          <w:color w:val="000000"/>
          <w:spacing w:val="4"/>
          <w:lang w:bidi="pl-PL"/>
        </w:rPr>
        <w:t>ustawy</w:t>
      </w:r>
      <w:r w:rsidRPr="00DA4EE1">
        <w:rPr>
          <w:rFonts w:ascii="Lato" w:hAnsi="Lato" w:cs="Arial"/>
          <w:bCs/>
          <w:iCs/>
          <w:color w:val="000000"/>
          <w:spacing w:val="4"/>
          <w:lang w:bidi="pl-PL"/>
        </w:rPr>
        <w:t xml:space="preserve"> </w:t>
      </w:r>
      <w:r w:rsidRPr="00DA4EE1">
        <w:rPr>
          <w:rFonts w:ascii="Lato" w:hAnsi="Lato" w:cs="Arial"/>
          <w:bCs/>
          <w:i/>
          <w:iCs/>
          <w:color w:val="000000"/>
          <w:spacing w:val="4"/>
          <w:lang w:bidi="pl-PL"/>
        </w:rPr>
        <w:t>o rodzinnych ogrodach działkowych</w:t>
      </w:r>
      <w:r w:rsidRPr="00DA4EE1">
        <w:rPr>
          <w:rFonts w:ascii="Lato" w:hAnsi="Lato" w:cs="Arial"/>
          <w:bCs/>
          <w:iCs/>
          <w:color w:val="000000"/>
          <w:spacing w:val="4"/>
          <w:lang w:bidi="pl-PL"/>
        </w:rPr>
        <w:t xml:space="preserve">, rodzinne ogrody działkowe (ROD) są urządzeniami użyteczności publicznej, służącymi zaspokajaniu wypoczynkowych, rekreacyjnych i innych potrzeb socjalnych członków społeczności lokalnych poprzez zapewnienie im powszechnego dostępu do ROD oraz działek dających możliwość prowadzenia upraw ogrodniczych na własne potrzeby, a także podniesienie standardów ekologicznych otoczenia. Zgodnie z art. 5 </w:t>
      </w:r>
      <w:r w:rsidRPr="00DA4EE1">
        <w:rPr>
          <w:rFonts w:ascii="Lato" w:hAnsi="Lato" w:cs="Arial"/>
          <w:bCs/>
          <w:i/>
          <w:iCs/>
          <w:color w:val="000000"/>
          <w:spacing w:val="4"/>
          <w:lang w:bidi="pl-PL"/>
        </w:rPr>
        <w:t>ustawy o rodzinnych ogrodach działkowych</w:t>
      </w:r>
      <w:r w:rsidRPr="00DA4EE1">
        <w:rPr>
          <w:rFonts w:ascii="Lato" w:hAnsi="Lato" w:cs="Arial"/>
          <w:bCs/>
          <w:iCs/>
          <w:color w:val="000000"/>
          <w:spacing w:val="4"/>
          <w:lang w:bidi="pl-PL"/>
        </w:rPr>
        <w:t xml:space="preserve">, ROD stanowią tereny zielone i podlegają ochronie przewidzianej </w:t>
      </w:r>
      <w:r w:rsidR="000D5348">
        <w:rPr>
          <w:rFonts w:ascii="Lato" w:hAnsi="Lato" w:cs="Arial"/>
          <w:bCs/>
          <w:iCs/>
          <w:color w:val="000000"/>
          <w:spacing w:val="4"/>
          <w:lang w:bidi="pl-PL"/>
        </w:rPr>
        <w:br/>
      </w:r>
      <w:r w:rsidRPr="00DA4EE1">
        <w:rPr>
          <w:rFonts w:ascii="Lato" w:hAnsi="Lato" w:cs="Arial"/>
          <w:bCs/>
          <w:iCs/>
          <w:color w:val="000000"/>
          <w:spacing w:val="4"/>
          <w:lang w:bidi="pl-PL"/>
        </w:rPr>
        <w:t xml:space="preserve">w przepisach o ochronie gruntów rolnych i leśnych, a także w przepisach dotyczących ochrony przyrody i ochrony środowiska. Stosownie zaś do art. 12 </w:t>
      </w:r>
      <w:r w:rsidRPr="00DA4EE1">
        <w:rPr>
          <w:rFonts w:ascii="Lato" w:hAnsi="Lato" w:cs="Arial"/>
          <w:bCs/>
          <w:i/>
          <w:iCs/>
          <w:color w:val="000000"/>
          <w:spacing w:val="4"/>
          <w:lang w:bidi="pl-PL"/>
        </w:rPr>
        <w:t>ustawy o rodzinnych ogrodach działkowych</w:t>
      </w:r>
      <w:r w:rsidRPr="00DA4EE1">
        <w:rPr>
          <w:rFonts w:ascii="Lato" w:hAnsi="Lato" w:cs="Arial"/>
          <w:bCs/>
          <w:iCs/>
          <w:color w:val="000000"/>
          <w:spacing w:val="4"/>
          <w:lang w:bidi="pl-PL"/>
        </w:rPr>
        <w:t>, na terenie działki obowiązuje zakaz zamieszkiwania oraz prowadzenia działalności gospodarczej lub innej działalności zarobkowej.</w:t>
      </w:r>
    </w:p>
    <w:p w14:paraId="77A73C2D" w14:textId="1E2DF55C" w:rsidR="00394273" w:rsidRPr="00394273" w:rsidRDefault="00DA4EE1" w:rsidP="00DA4EE1">
      <w:pPr>
        <w:spacing w:after="240" w:line="240" w:lineRule="exact"/>
        <w:jc w:val="both"/>
        <w:outlineLvl w:val="0"/>
        <w:rPr>
          <w:rFonts w:ascii="Lato" w:hAnsi="Lato" w:cs="Arial"/>
          <w:bCs/>
          <w:iCs/>
          <w:spacing w:val="4"/>
          <w:lang w:bidi="pl-PL"/>
        </w:rPr>
      </w:pPr>
      <w:r w:rsidRPr="00DA4EE1">
        <w:rPr>
          <w:rFonts w:ascii="Lato" w:hAnsi="Lato" w:cs="Arial"/>
          <w:bCs/>
          <w:iCs/>
          <w:color w:val="000000"/>
          <w:spacing w:val="4"/>
          <w:lang w:bidi="pl-PL"/>
        </w:rPr>
        <w:t xml:space="preserve">Z powyższego wynika, iż działki w rodzinnych ogrodach działkowych przeznaczone są do zaspokajania potrzeb użytkowników w zakresie wypoczynku i rekreacji oraz prowadzenia upraw ogrodniczych, z wyłączeniem potrzeb mieszkaniowych i wykonywania działalności gospodarczej. Wiąże się to ze ściśle określonymi funkcjami ogrodów działkowych zaspokającymi nie gospodarcze i mieszkaniowe, lecz społeczne, socjalne </w:t>
      </w:r>
      <w:r w:rsidR="000D5348">
        <w:rPr>
          <w:rFonts w:ascii="Lato" w:hAnsi="Lato" w:cs="Arial"/>
          <w:bCs/>
          <w:iCs/>
          <w:color w:val="000000"/>
          <w:spacing w:val="4"/>
          <w:lang w:bidi="pl-PL"/>
        </w:rPr>
        <w:br/>
      </w:r>
      <w:r w:rsidRPr="00DA4EE1">
        <w:rPr>
          <w:rFonts w:ascii="Lato" w:hAnsi="Lato" w:cs="Arial"/>
          <w:bCs/>
          <w:iCs/>
          <w:color w:val="000000"/>
          <w:spacing w:val="4"/>
          <w:lang w:bidi="pl-PL"/>
        </w:rPr>
        <w:t xml:space="preserve">i wypoczynkowe potrzeby działkowców. W związku z powyższym, zgodnie z zapisem zawartym w objaśnieniach do tabeli nr 1 załącznika do </w:t>
      </w:r>
      <w:r w:rsidRPr="00DA4EE1">
        <w:rPr>
          <w:rFonts w:ascii="Lato" w:hAnsi="Lato" w:cs="Arial"/>
          <w:bCs/>
          <w:i/>
          <w:iCs/>
          <w:color w:val="000000"/>
          <w:spacing w:val="4"/>
          <w:lang w:bidi="pl-PL"/>
        </w:rPr>
        <w:t>rozporządzenia</w:t>
      </w:r>
      <w:r w:rsidRPr="00DA4EE1">
        <w:rPr>
          <w:rFonts w:ascii="Lato" w:hAnsi="Lato" w:cs="Arial"/>
          <w:bCs/>
          <w:iCs/>
          <w:color w:val="000000"/>
          <w:spacing w:val="4"/>
          <w:lang w:bidi="pl-PL"/>
        </w:rPr>
        <w:t xml:space="preserve"> </w:t>
      </w:r>
      <w:r w:rsidRPr="00DA4EE1">
        <w:rPr>
          <w:rFonts w:ascii="Lato" w:hAnsi="Lato" w:cs="Arial"/>
          <w:bCs/>
          <w:i/>
          <w:iCs/>
          <w:color w:val="000000"/>
          <w:spacing w:val="4"/>
          <w:lang w:bidi="pl-PL"/>
        </w:rPr>
        <w:t>w sprawie dopuszczalnych poziomów hałasu w środowisku</w:t>
      </w:r>
      <w:r w:rsidRPr="00DA4EE1">
        <w:rPr>
          <w:rFonts w:ascii="Lato" w:hAnsi="Lato" w:cs="Arial"/>
          <w:bCs/>
          <w:iCs/>
          <w:color w:val="000000"/>
          <w:spacing w:val="4"/>
          <w:lang w:bidi="pl-PL"/>
        </w:rPr>
        <w:t>, w przypadku niewykorzystywania terenów zgodnie z ich funkcją w porze nocnej, nie obowiązuje na nich dopuszczalny poziom hałasu w porze nocy.</w:t>
      </w:r>
      <w:r w:rsidR="001815D1">
        <w:rPr>
          <w:rFonts w:ascii="Lato" w:hAnsi="Lato" w:cs="Arial"/>
          <w:bCs/>
          <w:iCs/>
          <w:color w:val="000000"/>
          <w:spacing w:val="4"/>
          <w:lang w:bidi="pl-PL"/>
        </w:rPr>
        <w:t xml:space="preserve"> </w:t>
      </w:r>
      <w:r w:rsidR="00FE763C">
        <w:rPr>
          <w:rFonts w:ascii="Lato" w:hAnsi="Lato" w:cs="Arial"/>
          <w:bCs/>
          <w:iCs/>
          <w:color w:val="000000"/>
          <w:spacing w:val="4"/>
          <w:lang w:bidi="pl-PL"/>
        </w:rPr>
        <w:t xml:space="preserve">Stwierdzenia zatem wymaga, iż – wbrew twierdzeniom </w:t>
      </w:r>
      <w:r w:rsidR="00AE4D10">
        <w:rPr>
          <w:rFonts w:ascii="Lato" w:hAnsi="Lato" w:cs="Arial"/>
          <w:color w:val="000000"/>
          <w:spacing w:val="4"/>
          <w:kern w:val="2"/>
        </w:rPr>
        <w:t>związku (…)</w:t>
      </w:r>
      <w:r w:rsidR="00FE763C">
        <w:rPr>
          <w:rFonts w:ascii="Lato" w:hAnsi="Lato" w:cs="Arial"/>
          <w:color w:val="000000"/>
          <w:spacing w:val="4"/>
          <w:kern w:val="2"/>
        </w:rPr>
        <w:t xml:space="preserve"> – dopuszczalne poziomy hałasu dla terenów rekreacyjno-wypoczynkowych nie są takie same</w:t>
      </w:r>
      <w:r w:rsidR="00FE763C">
        <w:rPr>
          <w:rFonts w:ascii="Lato" w:hAnsi="Lato" w:cs="Arial"/>
          <w:bCs/>
          <w:iCs/>
          <w:color w:val="000000"/>
          <w:spacing w:val="4"/>
          <w:lang w:bidi="pl-PL"/>
        </w:rPr>
        <w:t xml:space="preserve"> jak dla zabudowy mieszkaniowej wielorodzinnej. </w:t>
      </w:r>
    </w:p>
    <w:p w14:paraId="6BB99E14" w14:textId="2DEC9884" w:rsidR="00FE763C" w:rsidRPr="00DA4EE1" w:rsidRDefault="00043120" w:rsidP="00DA4EE1">
      <w:pPr>
        <w:spacing w:after="240" w:line="240" w:lineRule="exact"/>
        <w:jc w:val="both"/>
        <w:outlineLvl w:val="0"/>
        <w:rPr>
          <w:rFonts w:ascii="Lato" w:hAnsi="Lato" w:cs="Arial"/>
          <w:bCs/>
          <w:iCs/>
          <w:color w:val="000000"/>
          <w:spacing w:val="4"/>
          <w:lang w:bidi="pl-PL"/>
        </w:rPr>
      </w:pPr>
      <w:r>
        <w:rPr>
          <w:rFonts w:ascii="Lato" w:hAnsi="Lato" w:cs="Arial"/>
          <w:bCs/>
          <w:iCs/>
          <w:color w:val="000000"/>
          <w:spacing w:val="4"/>
          <w:lang w:bidi="pl-PL"/>
        </w:rPr>
        <w:t xml:space="preserve">Jak wynika z analizy załączników do raportu ponownej oceny przedłożonego przez </w:t>
      </w:r>
      <w:r w:rsidRPr="00043120">
        <w:rPr>
          <w:rFonts w:ascii="Lato" w:hAnsi="Lato" w:cs="Arial"/>
          <w:bCs/>
          <w:i/>
          <w:color w:val="000000"/>
          <w:spacing w:val="4"/>
          <w:lang w:bidi="pl-PL"/>
        </w:rPr>
        <w:t>inwestora</w:t>
      </w:r>
      <w:r>
        <w:rPr>
          <w:rFonts w:ascii="Lato" w:hAnsi="Lato" w:cs="Arial"/>
          <w:bCs/>
          <w:iCs/>
          <w:color w:val="000000"/>
          <w:spacing w:val="4"/>
          <w:lang w:bidi="pl-PL"/>
        </w:rPr>
        <w:t xml:space="preserve">, na nieruchomości stanowiącej własność </w:t>
      </w:r>
      <w:r>
        <w:rPr>
          <w:rFonts w:ascii="Lato" w:hAnsi="Lato" w:cs="Arial"/>
          <w:bCs/>
          <w:iCs/>
          <w:color w:val="000000"/>
          <w:spacing w:val="4"/>
        </w:rPr>
        <w:t xml:space="preserve">Pani </w:t>
      </w:r>
      <w:r w:rsidR="00AE4D10">
        <w:rPr>
          <w:rFonts w:ascii="Lato" w:hAnsi="Lato" w:cs="Arial"/>
          <w:bCs/>
          <w:iCs/>
          <w:color w:val="000000"/>
          <w:spacing w:val="4"/>
        </w:rPr>
        <w:t>D.F.</w:t>
      </w:r>
      <w:r>
        <w:rPr>
          <w:rFonts w:ascii="Lato" w:hAnsi="Lato" w:cs="Arial"/>
          <w:bCs/>
          <w:iCs/>
          <w:color w:val="000000"/>
          <w:spacing w:val="4"/>
        </w:rPr>
        <w:t xml:space="preserve">, Pana </w:t>
      </w:r>
      <w:r w:rsidR="00AE4D10">
        <w:rPr>
          <w:rFonts w:ascii="Lato" w:hAnsi="Lato" w:cs="Arial"/>
          <w:bCs/>
          <w:iCs/>
          <w:color w:val="000000"/>
          <w:spacing w:val="4"/>
        </w:rPr>
        <w:t>T.F.</w:t>
      </w:r>
      <w:r>
        <w:rPr>
          <w:rFonts w:ascii="Lato" w:hAnsi="Lato" w:cs="Arial"/>
          <w:bCs/>
          <w:iCs/>
          <w:color w:val="000000"/>
          <w:spacing w:val="4"/>
        </w:rPr>
        <w:t xml:space="preserve">, Pani </w:t>
      </w:r>
      <w:r w:rsidR="00AE4D10">
        <w:rPr>
          <w:rFonts w:ascii="Lato" w:hAnsi="Lato" w:cs="Arial"/>
          <w:bCs/>
          <w:iCs/>
          <w:color w:val="000000"/>
          <w:spacing w:val="4"/>
        </w:rPr>
        <w:t>A.F.</w:t>
      </w:r>
      <w:r>
        <w:rPr>
          <w:rFonts w:ascii="Lato" w:hAnsi="Lato" w:cs="Arial"/>
          <w:bCs/>
          <w:iCs/>
          <w:color w:val="000000"/>
          <w:spacing w:val="4"/>
        </w:rPr>
        <w:t xml:space="preserve"> oraz Pana </w:t>
      </w:r>
      <w:r w:rsidR="00AE4D10">
        <w:rPr>
          <w:rFonts w:ascii="Lato" w:hAnsi="Lato" w:cs="Arial"/>
          <w:bCs/>
          <w:iCs/>
          <w:color w:val="000000"/>
          <w:spacing w:val="4"/>
        </w:rPr>
        <w:t>W.F.</w:t>
      </w:r>
      <w:r>
        <w:rPr>
          <w:rFonts w:ascii="Lato" w:hAnsi="Lato" w:cs="Arial"/>
          <w:bCs/>
          <w:iCs/>
          <w:color w:val="000000"/>
          <w:spacing w:val="4"/>
        </w:rPr>
        <w:t xml:space="preserve"> znajduje się zabudowa gospodarcza, której teren nie wymaga zastosowania zabezpieczeń </w:t>
      </w:r>
      <w:r w:rsidRPr="002415F4">
        <w:rPr>
          <w:rFonts w:ascii="Lato" w:hAnsi="Lato" w:cs="Arial"/>
          <w:bCs/>
          <w:iCs/>
          <w:spacing w:val="4"/>
          <w:lang w:bidi="pl-PL"/>
        </w:rPr>
        <w:t>przeciwhałasowych</w:t>
      </w:r>
      <w:r>
        <w:rPr>
          <w:rFonts w:ascii="Lato" w:hAnsi="Lato" w:cs="Arial"/>
          <w:bCs/>
          <w:iCs/>
          <w:spacing w:val="4"/>
          <w:lang w:bidi="pl-PL"/>
        </w:rPr>
        <w:t xml:space="preserve">. </w:t>
      </w:r>
    </w:p>
    <w:p w14:paraId="7885A2A6" w14:textId="24DB31E2" w:rsidR="00DA4EE1" w:rsidRPr="00DA4EE1" w:rsidRDefault="00DA4EE1" w:rsidP="00DA4EE1">
      <w:pPr>
        <w:spacing w:after="240" w:line="240" w:lineRule="exact"/>
        <w:jc w:val="both"/>
        <w:outlineLvl w:val="0"/>
        <w:rPr>
          <w:rFonts w:ascii="Lato" w:hAnsi="Lato" w:cs="Arial"/>
          <w:bCs/>
          <w:iCs/>
          <w:color w:val="000000"/>
          <w:spacing w:val="4"/>
          <w:lang w:bidi="pl-PL"/>
        </w:rPr>
      </w:pPr>
      <w:r w:rsidRPr="00DA4EE1">
        <w:rPr>
          <w:rFonts w:ascii="Lato" w:hAnsi="Lato" w:cs="Arial"/>
          <w:bCs/>
          <w:iCs/>
          <w:color w:val="000000"/>
          <w:spacing w:val="4"/>
          <w:lang w:bidi="pl-PL"/>
        </w:rPr>
        <w:t xml:space="preserve">W wyniku przeprowadzonego postępowania RDOŚ w Olsztynie w </w:t>
      </w:r>
      <w:r w:rsidRPr="00DA4EE1">
        <w:rPr>
          <w:rFonts w:ascii="Lato" w:hAnsi="Lato" w:cs="Arial"/>
          <w:bCs/>
          <w:i/>
          <w:iCs/>
          <w:color w:val="000000"/>
          <w:spacing w:val="4"/>
          <w:lang w:bidi="pl-PL"/>
        </w:rPr>
        <w:t>postanowieniu uzgadniającym</w:t>
      </w:r>
      <w:r w:rsidRPr="00DA4EE1">
        <w:rPr>
          <w:rFonts w:ascii="Lato" w:hAnsi="Lato" w:cs="Arial"/>
          <w:bCs/>
          <w:iCs/>
          <w:color w:val="000000"/>
          <w:spacing w:val="4"/>
          <w:lang w:bidi="pl-PL"/>
        </w:rPr>
        <w:t xml:space="preserve"> nałożył na </w:t>
      </w:r>
      <w:r w:rsidRPr="00DA4EE1">
        <w:rPr>
          <w:rFonts w:ascii="Lato" w:hAnsi="Lato" w:cs="Arial"/>
          <w:bCs/>
          <w:i/>
          <w:iCs/>
          <w:color w:val="000000"/>
          <w:spacing w:val="4"/>
          <w:lang w:bidi="pl-PL"/>
        </w:rPr>
        <w:t>inwestora</w:t>
      </w:r>
      <w:r w:rsidRPr="00DA4EE1">
        <w:rPr>
          <w:rFonts w:ascii="Lato" w:hAnsi="Lato" w:cs="Arial"/>
          <w:bCs/>
          <w:iCs/>
          <w:color w:val="000000"/>
          <w:spacing w:val="4"/>
          <w:lang w:bidi="pl-PL"/>
        </w:rPr>
        <w:t xml:space="preserve"> obowiązek wykonania ekranów akustycznych w celu zminimalizowania oddziaływania hałasu na terenach chronionych akustycznie, wskazując jednocześnie lokalizację i parametry techniczne ekranów. RDOŚ w Olsztynie </w:t>
      </w:r>
      <w:r w:rsidR="000D5348">
        <w:rPr>
          <w:rFonts w:ascii="Lato" w:hAnsi="Lato" w:cs="Arial"/>
          <w:bCs/>
          <w:iCs/>
          <w:color w:val="000000"/>
          <w:spacing w:val="4"/>
          <w:lang w:bidi="pl-PL"/>
        </w:rPr>
        <w:br/>
      </w:r>
      <w:r w:rsidRPr="00DA4EE1">
        <w:rPr>
          <w:rFonts w:ascii="Lato" w:hAnsi="Lato" w:cs="Arial"/>
          <w:bCs/>
          <w:iCs/>
          <w:color w:val="000000"/>
          <w:spacing w:val="4"/>
          <w:lang w:bidi="pl-PL"/>
        </w:rPr>
        <w:t xml:space="preserve">w </w:t>
      </w:r>
      <w:r w:rsidRPr="00DA4EE1">
        <w:rPr>
          <w:rFonts w:ascii="Lato" w:hAnsi="Lato" w:cs="Arial"/>
          <w:bCs/>
          <w:i/>
          <w:iCs/>
          <w:color w:val="000000"/>
          <w:spacing w:val="4"/>
          <w:lang w:bidi="pl-PL"/>
        </w:rPr>
        <w:t>postanowieniu uzgadniającym</w:t>
      </w:r>
      <w:r w:rsidRPr="00DA4EE1">
        <w:rPr>
          <w:rFonts w:ascii="Lato" w:hAnsi="Lato" w:cs="Arial"/>
          <w:bCs/>
          <w:iCs/>
          <w:color w:val="000000"/>
          <w:spacing w:val="4"/>
          <w:lang w:bidi="pl-PL"/>
        </w:rPr>
        <w:t xml:space="preserve"> nie nałożył na </w:t>
      </w:r>
      <w:r w:rsidRPr="00DA4EE1">
        <w:rPr>
          <w:rFonts w:ascii="Lato" w:hAnsi="Lato" w:cs="Arial"/>
          <w:bCs/>
          <w:i/>
          <w:iCs/>
          <w:color w:val="000000"/>
          <w:spacing w:val="4"/>
          <w:lang w:bidi="pl-PL"/>
        </w:rPr>
        <w:t>inwestora</w:t>
      </w:r>
      <w:r w:rsidRPr="00DA4EE1">
        <w:rPr>
          <w:rFonts w:ascii="Lato" w:hAnsi="Lato" w:cs="Arial"/>
          <w:bCs/>
          <w:iCs/>
          <w:color w:val="000000"/>
          <w:spacing w:val="4"/>
          <w:lang w:bidi="pl-PL"/>
        </w:rPr>
        <w:t xml:space="preserve"> konieczności wykonania zabezpieczeń hałasowych (ekranów akustycznych) na wysokości </w:t>
      </w:r>
      <w:r w:rsidR="005F0AE1">
        <w:rPr>
          <w:rFonts w:ascii="Lato" w:hAnsi="Lato" w:cs="Arial"/>
          <w:bCs/>
          <w:iCs/>
          <w:color w:val="000000"/>
          <w:spacing w:val="4"/>
          <w:lang w:bidi="pl-PL"/>
        </w:rPr>
        <w:t xml:space="preserve">działki nr 432/77, obręb 0020 Probark, stanowiącej własność </w:t>
      </w:r>
      <w:r w:rsidR="00455DCE">
        <w:rPr>
          <w:rFonts w:ascii="Lato" w:hAnsi="Lato" w:cs="Arial"/>
          <w:bCs/>
          <w:iCs/>
          <w:color w:val="000000"/>
          <w:spacing w:val="4"/>
        </w:rPr>
        <w:t xml:space="preserve">Pani </w:t>
      </w:r>
      <w:r w:rsidR="00AE4D10">
        <w:rPr>
          <w:rFonts w:ascii="Lato" w:hAnsi="Lato" w:cs="Arial"/>
          <w:bCs/>
          <w:iCs/>
          <w:color w:val="000000"/>
          <w:spacing w:val="4"/>
        </w:rPr>
        <w:t>D.F.</w:t>
      </w:r>
      <w:r w:rsidR="00455DCE">
        <w:rPr>
          <w:rFonts w:ascii="Lato" w:hAnsi="Lato" w:cs="Arial"/>
          <w:bCs/>
          <w:iCs/>
          <w:color w:val="000000"/>
          <w:spacing w:val="4"/>
        </w:rPr>
        <w:t xml:space="preserve">, Pana </w:t>
      </w:r>
      <w:r w:rsidR="00AE4D10">
        <w:rPr>
          <w:rFonts w:ascii="Lato" w:hAnsi="Lato" w:cs="Arial"/>
          <w:bCs/>
          <w:iCs/>
          <w:color w:val="000000"/>
          <w:spacing w:val="4"/>
        </w:rPr>
        <w:t>T.F.</w:t>
      </w:r>
      <w:r w:rsidR="00455DCE">
        <w:rPr>
          <w:rFonts w:ascii="Lato" w:hAnsi="Lato" w:cs="Arial"/>
          <w:bCs/>
          <w:iCs/>
          <w:color w:val="000000"/>
          <w:spacing w:val="4"/>
        </w:rPr>
        <w:t>, Pani</w:t>
      </w:r>
      <w:r w:rsidR="00AE4D10">
        <w:rPr>
          <w:rFonts w:ascii="Lato" w:hAnsi="Lato" w:cs="Arial"/>
          <w:bCs/>
          <w:iCs/>
          <w:color w:val="000000"/>
          <w:spacing w:val="4"/>
        </w:rPr>
        <w:t xml:space="preserve"> A.F. </w:t>
      </w:r>
      <w:r w:rsidR="00455DCE">
        <w:rPr>
          <w:rFonts w:ascii="Lato" w:hAnsi="Lato" w:cs="Arial"/>
          <w:bCs/>
          <w:iCs/>
          <w:color w:val="000000"/>
          <w:spacing w:val="4"/>
        </w:rPr>
        <w:t xml:space="preserve">oraz Pana </w:t>
      </w:r>
      <w:r w:rsidR="00AE4D10">
        <w:rPr>
          <w:rFonts w:ascii="Lato" w:hAnsi="Lato" w:cs="Arial"/>
          <w:bCs/>
          <w:iCs/>
          <w:color w:val="000000"/>
          <w:spacing w:val="4"/>
        </w:rPr>
        <w:t>W.F.</w:t>
      </w:r>
      <w:r w:rsidR="00455DCE">
        <w:rPr>
          <w:rFonts w:ascii="Lato" w:hAnsi="Lato" w:cs="Arial"/>
          <w:bCs/>
          <w:iCs/>
          <w:color w:val="000000"/>
          <w:spacing w:val="4"/>
          <w:lang w:bidi="pl-PL"/>
        </w:rPr>
        <w:t xml:space="preserve">, </w:t>
      </w:r>
      <w:r w:rsidR="005F0AE1">
        <w:rPr>
          <w:rFonts w:ascii="Lato" w:hAnsi="Lato" w:cs="Arial"/>
          <w:bCs/>
          <w:iCs/>
          <w:color w:val="000000"/>
          <w:spacing w:val="4"/>
          <w:lang w:bidi="pl-PL"/>
        </w:rPr>
        <w:t xml:space="preserve">ani na wysokości działki nr 393/6, obręb Probark, znajdującej się w użytkowaniu wieczystym </w:t>
      </w:r>
      <w:r w:rsidR="00AE4D10">
        <w:rPr>
          <w:rFonts w:ascii="Lato" w:hAnsi="Lato" w:cs="Arial"/>
          <w:bCs/>
          <w:iCs/>
          <w:color w:val="000000"/>
          <w:spacing w:val="4"/>
          <w:lang w:bidi="pl-PL"/>
        </w:rPr>
        <w:t>związku (…)</w:t>
      </w:r>
      <w:r w:rsidRPr="00DA4EE1">
        <w:rPr>
          <w:rFonts w:ascii="Lato" w:hAnsi="Lato" w:cs="Arial"/>
          <w:bCs/>
          <w:iCs/>
          <w:color w:val="000000"/>
          <w:spacing w:val="4"/>
          <w:lang w:bidi="pl-PL"/>
        </w:rPr>
        <w:t xml:space="preserve">, bowiem przeprowadzona analiza akustyczna i obowiązujące przepisy prawa, nie stanowiły o koniczności wykonania tego rodzaju zabezpieczeń, o czym była już mowa powyżej. Podkreślić należy, iż </w:t>
      </w:r>
      <w:r w:rsidRPr="00DA4EE1">
        <w:rPr>
          <w:rFonts w:ascii="Lato" w:hAnsi="Lato" w:cs="Arial"/>
          <w:bCs/>
          <w:i/>
          <w:iCs/>
          <w:color w:val="000000"/>
          <w:spacing w:val="4"/>
          <w:lang w:bidi="pl-PL"/>
        </w:rPr>
        <w:t>postanowienie uzgadniające</w:t>
      </w:r>
      <w:r w:rsidRPr="00DA4EE1">
        <w:rPr>
          <w:rFonts w:ascii="Lato" w:hAnsi="Lato" w:cs="Arial"/>
          <w:bCs/>
          <w:iCs/>
          <w:color w:val="000000"/>
          <w:spacing w:val="4"/>
          <w:lang w:bidi="pl-PL"/>
        </w:rPr>
        <w:t xml:space="preserve"> w sposób jednoznaczny wskazuje na zobowiązanie </w:t>
      </w:r>
      <w:r w:rsidRPr="00DA4EE1">
        <w:rPr>
          <w:rFonts w:ascii="Lato" w:hAnsi="Lato" w:cs="Arial"/>
          <w:bCs/>
          <w:i/>
          <w:iCs/>
          <w:color w:val="000000"/>
          <w:spacing w:val="4"/>
          <w:lang w:bidi="pl-PL"/>
        </w:rPr>
        <w:t>inwestora</w:t>
      </w:r>
      <w:r w:rsidRPr="00DA4EE1">
        <w:rPr>
          <w:rFonts w:ascii="Lato" w:hAnsi="Lato" w:cs="Arial"/>
          <w:bCs/>
          <w:iCs/>
          <w:color w:val="000000"/>
          <w:spacing w:val="4"/>
          <w:lang w:bidi="pl-PL"/>
        </w:rPr>
        <w:t xml:space="preserve"> do budowy ekranów akustycznych w miejscach tego wymagających, do których nie zalicza się teren ww. dz</w:t>
      </w:r>
      <w:r w:rsidR="005F0AE1">
        <w:rPr>
          <w:rFonts w:ascii="Lato" w:hAnsi="Lato" w:cs="Arial"/>
          <w:bCs/>
          <w:iCs/>
          <w:color w:val="000000"/>
          <w:spacing w:val="4"/>
          <w:lang w:bidi="pl-PL"/>
        </w:rPr>
        <w:t>iałek</w:t>
      </w:r>
      <w:r w:rsidRPr="00DA4EE1">
        <w:rPr>
          <w:rFonts w:ascii="Lato" w:hAnsi="Lato" w:cs="Arial"/>
          <w:bCs/>
          <w:iCs/>
          <w:color w:val="000000"/>
          <w:spacing w:val="4"/>
          <w:lang w:bidi="pl-PL"/>
        </w:rPr>
        <w:t>.</w:t>
      </w:r>
    </w:p>
    <w:p w14:paraId="39BDAE4B" w14:textId="05B96382" w:rsidR="00DA4EE1" w:rsidRPr="00DA4EE1" w:rsidRDefault="00DA4EE1" w:rsidP="00DA4EE1">
      <w:pPr>
        <w:spacing w:after="240" w:line="240" w:lineRule="exact"/>
        <w:jc w:val="both"/>
        <w:outlineLvl w:val="0"/>
        <w:rPr>
          <w:rFonts w:ascii="Lato" w:hAnsi="Lato" w:cs="Arial"/>
          <w:bCs/>
          <w:iCs/>
          <w:color w:val="000000"/>
          <w:spacing w:val="4"/>
          <w:lang w:bidi="pl-PL"/>
        </w:rPr>
      </w:pPr>
      <w:r w:rsidRPr="00DA4EE1">
        <w:rPr>
          <w:rFonts w:ascii="Lato" w:hAnsi="Lato" w:cs="Arial"/>
          <w:bCs/>
          <w:iCs/>
          <w:color w:val="000000"/>
          <w:spacing w:val="4"/>
          <w:lang w:bidi="pl-PL"/>
        </w:rPr>
        <w:lastRenderedPageBreak/>
        <w:t xml:space="preserve">W art. 93 </w:t>
      </w:r>
      <w:r w:rsidRPr="00DA4EE1">
        <w:rPr>
          <w:rFonts w:ascii="Lato" w:hAnsi="Lato" w:cs="Arial"/>
          <w:bCs/>
          <w:i/>
          <w:iCs/>
          <w:color w:val="000000"/>
          <w:spacing w:val="4"/>
          <w:lang w:bidi="pl-PL"/>
        </w:rPr>
        <w:t>ustawy o udostępnianiu informacji o środowisku</w:t>
      </w:r>
      <w:r w:rsidRPr="00DA4EE1">
        <w:rPr>
          <w:rFonts w:ascii="Lato" w:hAnsi="Lato" w:cs="Arial"/>
          <w:bCs/>
          <w:iCs/>
          <w:color w:val="000000"/>
          <w:spacing w:val="4"/>
          <w:lang w:bidi="pl-PL"/>
        </w:rPr>
        <w:t xml:space="preserve"> </w:t>
      </w:r>
      <w:r w:rsidRPr="00DA4EE1">
        <w:rPr>
          <w:rFonts w:ascii="Lato" w:hAnsi="Lato" w:cs="Arial"/>
          <w:bCs/>
          <w:i/>
          <w:iCs/>
          <w:color w:val="000000"/>
          <w:spacing w:val="4"/>
          <w:lang w:bidi="pl-PL"/>
        </w:rPr>
        <w:t>i jego ochronie</w:t>
      </w:r>
      <w:r w:rsidRPr="00DA4EE1">
        <w:rPr>
          <w:rFonts w:ascii="Lato" w:hAnsi="Lato" w:cs="Arial"/>
          <w:bCs/>
          <w:iCs/>
          <w:color w:val="000000"/>
          <w:spacing w:val="4"/>
          <w:lang w:bidi="pl-PL"/>
        </w:rPr>
        <w:t xml:space="preserve"> określona została relacja między (w znacznej mierze autonomicznymi) postępowaniami, prowadzonymi </w:t>
      </w:r>
      <w:r w:rsidR="000D5348">
        <w:rPr>
          <w:rFonts w:ascii="Lato" w:hAnsi="Lato" w:cs="Arial"/>
          <w:bCs/>
          <w:iCs/>
          <w:color w:val="000000"/>
          <w:spacing w:val="4"/>
          <w:lang w:bidi="pl-PL"/>
        </w:rPr>
        <w:br/>
      </w:r>
      <w:r w:rsidRPr="00DA4EE1">
        <w:rPr>
          <w:rFonts w:ascii="Lato" w:hAnsi="Lato" w:cs="Arial"/>
          <w:bCs/>
          <w:iCs/>
          <w:color w:val="000000"/>
          <w:spacing w:val="4"/>
          <w:lang w:bidi="pl-PL"/>
        </w:rPr>
        <w:t xml:space="preserve">w zakresie oddziaływania przedsięwzięcia na środowisko, a postępowaniem </w:t>
      </w:r>
      <w:r w:rsidR="000D5348">
        <w:rPr>
          <w:rFonts w:ascii="Lato" w:hAnsi="Lato" w:cs="Arial"/>
          <w:bCs/>
          <w:iCs/>
          <w:color w:val="000000"/>
          <w:spacing w:val="4"/>
          <w:lang w:bidi="pl-PL"/>
        </w:rPr>
        <w:br/>
      </w:r>
      <w:r w:rsidRPr="00DA4EE1">
        <w:rPr>
          <w:rFonts w:ascii="Lato" w:hAnsi="Lato" w:cs="Arial"/>
          <w:bCs/>
          <w:iCs/>
          <w:color w:val="000000"/>
          <w:spacing w:val="4"/>
          <w:lang w:bidi="pl-PL"/>
        </w:rPr>
        <w:t xml:space="preserve">w przedmiocie zezwolenia na realizację inwestycji drogowej. </w:t>
      </w:r>
    </w:p>
    <w:p w14:paraId="3CD453FB" w14:textId="0D5E0949" w:rsidR="00DA4EE1" w:rsidRPr="00DA4EE1" w:rsidRDefault="00DA4EE1" w:rsidP="00DA4EE1">
      <w:pPr>
        <w:spacing w:after="240" w:line="240" w:lineRule="exact"/>
        <w:jc w:val="both"/>
        <w:outlineLvl w:val="0"/>
        <w:rPr>
          <w:rFonts w:ascii="Lato" w:hAnsi="Lato" w:cs="Arial"/>
          <w:bCs/>
          <w:iCs/>
          <w:color w:val="000000"/>
          <w:spacing w:val="4"/>
          <w:lang w:bidi="pl-PL"/>
        </w:rPr>
      </w:pPr>
      <w:r w:rsidRPr="00DA4EE1">
        <w:rPr>
          <w:rFonts w:ascii="Lato" w:hAnsi="Lato" w:cs="Arial"/>
          <w:bCs/>
          <w:iCs/>
          <w:color w:val="000000"/>
          <w:spacing w:val="4"/>
          <w:lang w:bidi="pl-PL"/>
        </w:rPr>
        <w:t xml:space="preserve">Zgodnie z art. 92 i art. 93 ust. 1 pkt 2 </w:t>
      </w:r>
      <w:r w:rsidRPr="00DA4EE1">
        <w:rPr>
          <w:rFonts w:ascii="Lato" w:hAnsi="Lato" w:cs="Arial"/>
          <w:bCs/>
          <w:i/>
          <w:iCs/>
          <w:color w:val="000000"/>
          <w:spacing w:val="4"/>
          <w:lang w:bidi="pl-PL"/>
        </w:rPr>
        <w:t>ustawy o udostępnianiu informacji o środowisku</w:t>
      </w:r>
      <w:r w:rsidRPr="00DA4EE1">
        <w:rPr>
          <w:rFonts w:ascii="Lato" w:hAnsi="Lato" w:cs="Arial"/>
          <w:bCs/>
          <w:iCs/>
          <w:color w:val="000000"/>
          <w:spacing w:val="4"/>
          <w:lang w:bidi="pl-PL"/>
        </w:rPr>
        <w:t xml:space="preserve"> </w:t>
      </w:r>
      <w:r w:rsidRPr="00DA4EE1">
        <w:rPr>
          <w:rFonts w:ascii="Lato" w:hAnsi="Lato" w:cs="Arial"/>
          <w:bCs/>
          <w:i/>
          <w:iCs/>
          <w:color w:val="000000"/>
          <w:spacing w:val="4"/>
          <w:lang w:bidi="pl-PL"/>
        </w:rPr>
        <w:t>i jego ochronie</w:t>
      </w:r>
      <w:r w:rsidRPr="00DA4EE1">
        <w:rPr>
          <w:rFonts w:ascii="Lato" w:hAnsi="Lato" w:cs="Arial"/>
          <w:bCs/>
          <w:iCs/>
          <w:color w:val="000000"/>
          <w:spacing w:val="4"/>
          <w:lang w:bidi="pl-PL"/>
        </w:rPr>
        <w:t xml:space="preserve"> postanowienie w sprawie uzgodnienia warunków realizacji przedsięwzięcia, wiąże organ właściwy do wydania m.in. decyzji o zezwoleniu na realizację inwestycji drogowej, a organ, wydając taką decyzję, musi uwzględnić warunki realizacji przedsięwzięcia określone w postanowieniu, o którym mowa w art. 90 ust. 1 ww. ustawy. Organ wydając decyzję o pozwoleniu na budowę (zezwolenie na realizację inwestycji drogowej), uwzględnia warunki realizacji przedsięwzięcia określone w postanowieniu </w:t>
      </w:r>
      <w:r w:rsidR="000D5348">
        <w:rPr>
          <w:rFonts w:ascii="Lato" w:hAnsi="Lato" w:cs="Arial"/>
          <w:bCs/>
          <w:iCs/>
          <w:color w:val="000000"/>
          <w:spacing w:val="4"/>
          <w:lang w:bidi="pl-PL"/>
        </w:rPr>
        <w:br/>
      </w:r>
      <w:r w:rsidRPr="00DA4EE1">
        <w:rPr>
          <w:rFonts w:ascii="Lato" w:hAnsi="Lato" w:cs="Arial"/>
          <w:bCs/>
          <w:iCs/>
          <w:color w:val="000000"/>
          <w:spacing w:val="4"/>
          <w:lang w:bidi="pl-PL"/>
        </w:rPr>
        <w:t xml:space="preserve">w sprawie uzgodnienia warunków realizacji przedsięwzięcia. Powyższe potwierdzają wyroki Naczelnego Sądu Administracyjnego, w których Sąd podkreśla, że wydanie tego postanowienia wiąże organ wydający decyzję w zakresie kwestii środowiskowych </w:t>
      </w:r>
      <w:r w:rsidR="000D5348">
        <w:rPr>
          <w:rFonts w:ascii="Lato" w:hAnsi="Lato" w:cs="Arial"/>
          <w:bCs/>
          <w:iCs/>
          <w:color w:val="000000"/>
          <w:spacing w:val="4"/>
          <w:lang w:bidi="pl-PL"/>
        </w:rPr>
        <w:br/>
      </w:r>
      <w:r w:rsidRPr="00DA4EE1">
        <w:rPr>
          <w:rFonts w:ascii="Lato" w:hAnsi="Lato" w:cs="Arial"/>
          <w:bCs/>
          <w:iCs/>
          <w:color w:val="000000"/>
          <w:spacing w:val="4"/>
          <w:lang w:bidi="pl-PL"/>
        </w:rPr>
        <w:t xml:space="preserve">i praktycznie tę decyzję kształtuje (por. wyroki Naczelnego Sądu Administracyjnego </w:t>
      </w:r>
      <w:r w:rsidR="000D5348">
        <w:rPr>
          <w:rFonts w:ascii="Lato" w:hAnsi="Lato" w:cs="Arial"/>
          <w:bCs/>
          <w:iCs/>
          <w:color w:val="000000"/>
          <w:spacing w:val="4"/>
          <w:lang w:bidi="pl-PL"/>
        </w:rPr>
        <w:br/>
      </w:r>
      <w:r w:rsidRPr="00DA4EE1">
        <w:rPr>
          <w:rFonts w:ascii="Lato" w:hAnsi="Lato" w:cs="Arial"/>
          <w:bCs/>
          <w:iCs/>
          <w:color w:val="000000"/>
          <w:spacing w:val="4"/>
          <w:lang w:bidi="pl-PL"/>
        </w:rPr>
        <w:t xml:space="preserve">z dnia 21 lutego 2012 r., sygn. akt II OSK 2543/11 oraz sygn. akt II OSK 2544/11, </w:t>
      </w:r>
      <w:r w:rsidR="000D5348">
        <w:rPr>
          <w:rFonts w:ascii="Lato" w:hAnsi="Lato" w:cs="Arial"/>
          <w:bCs/>
          <w:iCs/>
          <w:color w:val="000000"/>
          <w:spacing w:val="4"/>
          <w:lang w:bidi="pl-PL"/>
        </w:rPr>
        <w:br/>
      </w:r>
      <w:r w:rsidRPr="00DA4EE1">
        <w:rPr>
          <w:rFonts w:ascii="Lato" w:hAnsi="Lato" w:cs="Arial"/>
          <w:bCs/>
          <w:iCs/>
          <w:color w:val="000000"/>
          <w:spacing w:val="4"/>
          <w:lang w:bidi="pl-PL"/>
        </w:rPr>
        <w:t>por</w:t>
      </w:r>
      <w:r w:rsidR="00672E87">
        <w:rPr>
          <w:rFonts w:ascii="Lato" w:hAnsi="Lato" w:cs="Arial"/>
          <w:bCs/>
          <w:iCs/>
          <w:color w:val="000000"/>
          <w:spacing w:val="4"/>
          <w:lang w:bidi="pl-PL"/>
        </w:rPr>
        <w:t>.</w:t>
      </w:r>
      <w:r w:rsidRPr="00DA4EE1">
        <w:rPr>
          <w:rFonts w:ascii="Lato" w:hAnsi="Lato" w:cs="Arial"/>
          <w:bCs/>
          <w:iCs/>
          <w:color w:val="000000"/>
          <w:spacing w:val="4"/>
          <w:lang w:bidi="pl-PL"/>
        </w:rPr>
        <w:t xml:space="preserve"> także: M. Górski. Procedura oceny oddziaływania na środowisko przedsięwzięć jako element procedury administracyjnej. Ochrona środowiska-Prawo i polityka z 2009 r. </w:t>
      </w:r>
      <w:r w:rsidR="000D5348">
        <w:rPr>
          <w:rFonts w:ascii="Lato" w:hAnsi="Lato" w:cs="Arial"/>
          <w:bCs/>
          <w:iCs/>
          <w:color w:val="000000"/>
          <w:spacing w:val="4"/>
          <w:lang w:bidi="pl-PL"/>
        </w:rPr>
        <w:br/>
      </w:r>
      <w:r w:rsidRPr="00DA4EE1">
        <w:rPr>
          <w:rFonts w:ascii="Lato" w:hAnsi="Lato" w:cs="Arial"/>
          <w:bCs/>
          <w:iCs/>
          <w:color w:val="000000"/>
          <w:spacing w:val="4"/>
          <w:lang w:bidi="pl-PL"/>
        </w:rPr>
        <w:t>Nr 2(56), str. 16-17).</w:t>
      </w:r>
    </w:p>
    <w:p w14:paraId="38A68AC4" w14:textId="6B96EACB" w:rsidR="00DA4EE1" w:rsidRPr="00DA4EE1" w:rsidRDefault="00DA4EE1" w:rsidP="00DA4EE1">
      <w:pPr>
        <w:spacing w:after="240" w:line="240" w:lineRule="exact"/>
        <w:jc w:val="both"/>
        <w:outlineLvl w:val="0"/>
        <w:rPr>
          <w:rFonts w:ascii="Lato" w:hAnsi="Lato" w:cs="Arial"/>
          <w:bCs/>
          <w:iCs/>
          <w:color w:val="000000"/>
          <w:spacing w:val="4"/>
          <w:lang w:bidi="pl-PL"/>
        </w:rPr>
      </w:pPr>
      <w:r w:rsidRPr="00DA4EE1">
        <w:rPr>
          <w:rFonts w:ascii="Lato" w:hAnsi="Lato" w:cs="Arial"/>
          <w:bCs/>
          <w:iCs/>
          <w:color w:val="000000"/>
          <w:spacing w:val="4"/>
          <w:lang w:bidi="pl-PL"/>
        </w:rPr>
        <w:t xml:space="preserve">Tym samym RDOŚ w Olsztynie, jako organ właściwy do wydania rozstrzygnięcia </w:t>
      </w:r>
      <w:r w:rsidR="000D5348">
        <w:rPr>
          <w:rFonts w:ascii="Lato" w:hAnsi="Lato" w:cs="Arial"/>
          <w:bCs/>
          <w:iCs/>
          <w:color w:val="000000"/>
          <w:spacing w:val="4"/>
          <w:lang w:bidi="pl-PL"/>
        </w:rPr>
        <w:br/>
      </w:r>
      <w:r w:rsidRPr="00DA4EE1">
        <w:rPr>
          <w:rFonts w:ascii="Lato" w:hAnsi="Lato" w:cs="Arial"/>
          <w:bCs/>
          <w:iCs/>
          <w:color w:val="000000"/>
          <w:spacing w:val="4"/>
          <w:lang w:bidi="pl-PL"/>
        </w:rPr>
        <w:t xml:space="preserve">w przedmiocie lokalizacji ekranów akustycznych, w </w:t>
      </w:r>
      <w:r w:rsidRPr="00DA4EE1">
        <w:rPr>
          <w:rFonts w:ascii="Lato" w:hAnsi="Lato" w:cs="Arial"/>
          <w:bCs/>
          <w:i/>
          <w:iCs/>
          <w:color w:val="000000"/>
          <w:spacing w:val="4"/>
          <w:lang w:bidi="pl-PL"/>
        </w:rPr>
        <w:t>postanowieniu uzgadniającym</w:t>
      </w:r>
      <w:r w:rsidRPr="00DA4EE1">
        <w:rPr>
          <w:rFonts w:ascii="Lato" w:hAnsi="Lato" w:cs="Arial"/>
          <w:bCs/>
          <w:iCs/>
          <w:color w:val="000000"/>
          <w:spacing w:val="4"/>
          <w:lang w:bidi="pl-PL"/>
        </w:rPr>
        <w:t xml:space="preserve"> ustalił ich lokalizację oraz parametry techniczne i te ustalenia są dla Wojewody Warmińsko-Mazurskiego i </w:t>
      </w:r>
      <w:r w:rsidRPr="00DA4EE1">
        <w:rPr>
          <w:rFonts w:ascii="Lato" w:hAnsi="Lato" w:cs="Arial"/>
          <w:bCs/>
          <w:i/>
          <w:iCs/>
          <w:color w:val="000000"/>
          <w:spacing w:val="4"/>
          <w:lang w:bidi="pl-PL"/>
        </w:rPr>
        <w:t>Ministra</w:t>
      </w:r>
      <w:r w:rsidRPr="00DA4EE1">
        <w:rPr>
          <w:rFonts w:ascii="Lato" w:hAnsi="Lato" w:cs="Arial"/>
          <w:bCs/>
          <w:iCs/>
          <w:color w:val="000000"/>
          <w:spacing w:val="4"/>
          <w:lang w:bidi="pl-PL"/>
        </w:rPr>
        <w:t xml:space="preserve"> wiążące. Organ orzekający w przedmiocie zezwolenia na realizację inwestycji drogowej, nie jest uprawniony do decydowania, jakie środki są odpowiednie dla należytej ochrony środowiska i ludzi, lecz jest zobowiązany do przeprowadzenia kontroli, czy strona wykonała i to w prawidłowy sposób zalecenia organu ochrony środowiska, tj. czy projekt budowlany odzwierciedla warunki, wymagania i obowiązki nałożone przez organ ochrony środowiska (por. wyrok Naczelnego Sądu Administracyjnego z dnia</w:t>
      </w:r>
      <w:r w:rsidR="00672E87">
        <w:rPr>
          <w:rFonts w:ascii="Lato" w:hAnsi="Lato" w:cs="Arial"/>
          <w:bCs/>
          <w:iCs/>
          <w:color w:val="000000"/>
          <w:spacing w:val="4"/>
          <w:lang w:bidi="pl-PL"/>
        </w:rPr>
        <w:t xml:space="preserve"> </w:t>
      </w:r>
      <w:r w:rsidRPr="00DA4EE1">
        <w:rPr>
          <w:rFonts w:ascii="Lato" w:hAnsi="Lato" w:cs="Arial"/>
          <w:bCs/>
          <w:iCs/>
          <w:color w:val="000000"/>
          <w:spacing w:val="4"/>
          <w:lang w:bidi="pl-PL"/>
        </w:rPr>
        <w:t xml:space="preserve">4 stycznia 2011 r., sygn. akt II OSK 2319/10). </w:t>
      </w:r>
    </w:p>
    <w:p w14:paraId="68265F16" w14:textId="17BA4D35" w:rsidR="00DA4EE1" w:rsidRDefault="00DA4EE1" w:rsidP="00DA4EE1">
      <w:pPr>
        <w:spacing w:after="240" w:line="240" w:lineRule="exact"/>
        <w:jc w:val="both"/>
        <w:outlineLvl w:val="0"/>
        <w:rPr>
          <w:rFonts w:ascii="Lato" w:hAnsi="Lato" w:cs="Arial"/>
          <w:bCs/>
          <w:iCs/>
          <w:color w:val="000000"/>
          <w:spacing w:val="4"/>
          <w:lang w:bidi="pl-PL"/>
        </w:rPr>
      </w:pPr>
      <w:r w:rsidRPr="00DA4EE1">
        <w:rPr>
          <w:rFonts w:ascii="Lato" w:hAnsi="Lato" w:cs="Arial"/>
          <w:bCs/>
          <w:iCs/>
          <w:color w:val="000000"/>
          <w:spacing w:val="4"/>
          <w:lang w:bidi="pl-PL"/>
        </w:rPr>
        <w:t xml:space="preserve">Organ wydający pozwolenie na budowę (zezwolenie na realizację inwestycji drogowej) bada więc, czy </w:t>
      </w:r>
      <w:r w:rsidRPr="00DA4EE1">
        <w:rPr>
          <w:rFonts w:ascii="Lato" w:hAnsi="Lato" w:cs="Arial"/>
          <w:bCs/>
          <w:i/>
          <w:iCs/>
          <w:color w:val="000000"/>
          <w:spacing w:val="4"/>
          <w:lang w:bidi="pl-PL"/>
        </w:rPr>
        <w:t>inwestor</w:t>
      </w:r>
      <w:r w:rsidRPr="00DA4EE1">
        <w:rPr>
          <w:rFonts w:ascii="Lato" w:hAnsi="Lato" w:cs="Arial"/>
          <w:bCs/>
          <w:iCs/>
          <w:color w:val="000000"/>
          <w:spacing w:val="4"/>
          <w:lang w:bidi="pl-PL"/>
        </w:rPr>
        <w:t xml:space="preserve"> spełnił wszystkie wymagania przewidziane w postanowieniu </w:t>
      </w:r>
      <w:r w:rsidR="000D5348">
        <w:rPr>
          <w:rFonts w:ascii="Lato" w:hAnsi="Lato" w:cs="Arial"/>
          <w:bCs/>
          <w:iCs/>
          <w:color w:val="000000"/>
          <w:spacing w:val="4"/>
          <w:lang w:bidi="pl-PL"/>
        </w:rPr>
        <w:br/>
      </w:r>
      <w:r w:rsidRPr="00DA4EE1">
        <w:rPr>
          <w:rFonts w:ascii="Lato" w:hAnsi="Lato" w:cs="Arial"/>
          <w:bCs/>
          <w:iCs/>
          <w:color w:val="000000"/>
          <w:spacing w:val="4"/>
          <w:lang w:bidi="pl-PL"/>
        </w:rPr>
        <w:t xml:space="preserve">w sprawie uzgodnienia warunków realizacji przedsięwzięcia i jeżeli nie ma w tym zakresie wątpliwości nie może odmówić wydania pozwolenia na budowę (zezwolenia na realizację inwestycji drogowej). Po dokonaniu analizy zatwierdzonego </w:t>
      </w:r>
      <w:r w:rsidRPr="00DA4EE1">
        <w:rPr>
          <w:rFonts w:ascii="Lato" w:hAnsi="Lato" w:cs="Arial"/>
          <w:bCs/>
          <w:i/>
          <w:iCs/>
          <w:color w:val="000000"/>
          <w:spacing w:val="4"/>
          <w:lang w:bidi="pl-PL"/>
        </w:rPr>
        <w:t xml:space="preserve">decyzją Wojewody Warmińsko-Mazurskiego </w:t>
      </w:r>
      <w:r w:rsidRPr="00DA4EE1">
        <w:rPr>
          <w:rFonts w:ascii="Lato" w:hAnsi="Lato" w:cs="Arial"/>
          <w:bCs/>
          <w:iCs/>
          <w:color w:val="000000"/>
          <w:spacing w:val="4"/>
          <w:lang w:bidi="pl-PL"/>
        </w:rPr>
        <w:t xml:space="preserve">projektu budowlanego, </w:t>
      </w:r>
      <w:r w:rsidRPr="00DA4EE1">
        <w:rPr>
          <w:rFonts w:ascii="Lato" w:hAnsi="Lato" w:cs="Arial"/>
          <w:bCs/>
          <w:i/>
          <w:iCs/>
          <w:color w:val="000000"/>
          <w:spacing w:val="4"/>
          <w:lang w:bidi="pl-PL"/>
        </w:rPr>
        <w:t xml:space="preserve">Minister </w:t>
      </w:r>
      <w:r w:rsidRPr="00DA4EE1">
        <w:rPr>
          <w:rFonts w:ascii="Lato" w:hAnsi="Lato" w:cs="Arial"/>
          <w:bCs/>
          <w:iCs/>
          <w:color w:val="000000"/>
          <w:spacing w:val="4"/>
          <w:lang w:bidi="pl-PL"/>
        </w:rPr>
        <w:t xml:space="preserve">stwierdził, iż projekt budowlany jest zgodny z </w:t>
      </w:r>
      <w:r w:rsidRPr="00DA4EE1">
        <w:rPr>
          <w:rFonts w:ascii="Lato" w:hAnsi="Lato" w:cs="Arial"/>
          <w:bCs/>
          <w:i/>
          <w:iCs/>
          <w:color w:val="000000"/>
          <w:spacing w:val="4"/>
          <w:lang w:bidi="pl-PL"/>
        </w:rPr>
        <w:t>postanowieniem uzgadniającym</w:t>
      </w:r>
      <w:r w:rsidRPr="00DA4EE1">
        <w:rPr>
          <w:rFonts w:ascii="Lato" w:hAnsi="Lato" w:cs="Arial"/>
          <w:bCs/>
          <w:iCs/>
          <w:color w:val="000000"/>
          <w:spacing w:val="4"/>
          <w:lang w:bidi="pl-PL"/>
        </w:rPr>
        <w:t xml:space="preserve">.  </w:t>
      </w:r>
    </w:p>
    <w:p w14:paraId="1D73492C" w14:textId="4833D43C" w:rsidR="00394273" w:rsidRPr="00480E01" w:rsidRDefault="00394273" w:rsidP="00394273">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Za nietrafny należy uznać zarzut </w:t>
      </w:r>
      <w:r w:rsidR="00AE4D10">
        <w:rPr>
          <w:rFonts w:ascii="Lato" w:hAnsi="Lato" w:cs="Arial"/>
          <w:color w:val="000000"/>
          <w:spacing w:val="4"/>
          <w:kern w:val="2"/>
        </w:rPr>
        <w:t>związku (…)</w:t>
      </w:r>
      <w:r>
        <w:rPr>
          <w:rFonts w:ascii="Lato" w:hAnsi="Lato" w:cs="Arial"/>
          <w:bCs/>
          <w:iCs/>
          <w:spacing w:val="4"/>
          <w:lang w:bidi="pl-PL"/>
        </w:rPr>
        <w:t xml:space="preserve">, iż przeprowadzenie inwestycji w kształcie zaproponowanym w zaskarżonej decyzji zniweczy możliwość pełnienia podstawowych celów przez ROD </w:t>
      </w:r>
      <w:r w:rsidR="00AE4D10">
        <w:rPr>
          <w:rFonts w:ascii="Lato" w:hAnsi="Lato" w:cs="Arial"/>
          <w:bCs/>
          <w:iCs/>
          <w:spacing w:val="4"/>
          <w:lang w:bidi="pl-PL"/>
        </w:rPr>
        <w:t>(…)</w:t>
      </w:r>
      <w:r>
        <w:rPr>
          <w:rFonts w:ascii="Lato" w:hAnsi="Lato" w:cs="Arial"/>
          <w:bCs/>
          <w:iCs/>
          <w:spacing w:val="4"/>
          <w:lang w:bidi="pl-PL"/>
        </w:rPr>
        <w:t>. Może on nadal spełniać swoją funkcję rekreacyjno-wypoczynkową. N</w:t>
      </w:r>
      <w:r w:rsidRPr="002415F4">
        <w:rPr>
          <w:rFonts w:ascii="Lato" w:hAnsi="Lato" w:cs="Arial"/>
          <w:bCs/>
          <w:iCs/>
          <w:spacing w:val="4"/>
          <w:lang w:bidi="pl-PL"/>
        </w:rPr>
        <w:t>ie stwierdzono</w:t>
      </w:r>
      <w:r>
        <w:rPr>
          <w:rFonts w:ascii="Lato" w:hAnsi="Lato" w:cs="Arial"/>
          <w:bCs/>
          <w:iCs/>
          <w:spacing w:val="4"/>
          <w:lang w:bidi="pl-PL"/>
        </w:rPr>
        <w:t xml:space="preserve"> bowiem</w:t>
      </w:r>
      <w:r w:rsidRPr="002415F4">
        <w:rPr>
          <w:rFonts w:ascii="Lato" w:hAnsi="Lato" w:cs="Arial"/>
          <w:bCs/>
          <w:iCs/>
          <w:spacing w:val="4"/>
          <w:lang w:bidi="pl-PL"/>
        </w:rPr>
        <w:t xml:space="preserve"> występowania przekroczeń dopuszczalnych poziomów hałasu w porze dziennej</w:t>
      </w:r>
      <w:r>
        <w:rPr>
          <w:rFonts w:ascii="Lato" w:hAnsi="Lato" w:cs="Arial"/>
          <w:bCs/>
          <w:iCs/>
          <w:spacing w:val="4"/>
          <w:lang w:bidi="pl-PL"/>
        </w:rPr>
        <w:t xml:space="preserve"> na ww. terenie. </w:t>
      </w:r>
    </w:p>
    <w:p w14:paraId="38ED8EBA" w14:textId="5ED38487" w:rsidR="00F73B17" w:rsidRPr="00DA4EE1" w:rsidRDefault="00F73B17" w:rsidP="00F73B17">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Na aprobatę nie zasługują również założenia </w:t>
      </w:r>
      <w:r>
        <w:rPr>
          <w:rFonts w:ascii="Lato" w:hAnsi="Lato" w:cs="Arial"/>
          <w:color w:val="000000"/>
          <w:spacing w:val="4"/>
          <w:kern w:val="2"/>
        </w:rPr>
        <w:t xml:space="preserve">strony skarżącej, że prędkości rzeczywiste osiągane przez pojazdy na odcinku drogi w pobliżu ROD </w:t>
      </w:r>
      <w:r w:rsidR="00AE4D10">
        <w:rPr>
          <w:rFonts w:ascii="Lato" w:hAnsi="Lato" w:cs="Arial"/>
          <w:color w:val="000000"/>
          <w:spacing w:val="4"/>
          <w:kern w:val="2"/>
        </w:rPr>
        <w:t xml:space="preserve">(…) </w:t>
      </w:r>
      <w:r>
        <w:rPr>
          <w:rFonts w:ascii="Lato" w:hAnsi="Lato" w:cs="Arial"/>
          <w:color w:val="000000"/>
          <w:spacing w:val="4"/>
          <w:kern w:val="2"/>
        </w:rPr>
        <w:t xml:space="preserve">w rzeczywistości będą znacząco wyższe niż prędkości projektowe, co wpłynie na normy hałasu. </w:t>
      </w:r>
      <w:r>
        <w:rPr>
          <w:rFonts w:ascii="Lato" w:hAnsi="Lato" w:cs="Arial"/>
          <w:bCs/>
          <w:iCs/>
          <w:color w:val="000000"/>
          <w:spacing w:val="4"/>
          <w:lang w:bidi="pl-PL"/>
        </w:rPr>
        <w:t>Wskazać w tym miejscu należy, że</w:t>
      </w:r>
      <w:r w:rsidRPr="00DA4EE1">
        <w:rPr>
          <w:rFonts w:ascii="Lato" w:hAnsi="Lato" w:cs="Arial"/>
          <w:bCs/>
          <w:iCs/>
          <w:color w:val="000000"/>
          <w:spacing w:val="4"/>
          <w:lang w:bidi="pl-PL"/>
        </w:rPr>
        <w:t xml:space="preserve"> </w:t>
      </w:r>
      <w:r w:rsidRPr="00DA4EE1">
        <w:rPr>
          <w:rFonts w:ascii="Lato" w:hAnsi="Lato" w:cs="Arial"/>
          <w:bCs/>
          <w:i/>
          <w:iCs/>
          <w:color w:val="000000"/>
          <w:spacing w:val="4"/>
          <w:lang w:bidi="pl-PL"/>
        </w:rPr>
        <w:t>Minister</w:t>
      </w:r>
      <w:r w:rsidRPr="00DA4EE1">
        <w:rPr>
          <w:rFonts w:ascii="Lato" w:hAnsi="Lato" w:cs="Arial"/>
          <w:bCs/>
          <w:iCs/>
          <w:color w:val="000000"/>
          <w:spacing w:val="4"/>
          <w:lang w:bidi="pl-PL"/>
        </w:rPr>
        <w:t xml:space="preserve"> nie może wpływać na metody, jakie stosuje wykwalifikowany podmiot do pomiarów hałasu, albo co więcej stawiać pod wątpliwość wyników takich badań (por. wyrok Wojewódzkiego Sądu Administracyjnego w Warszawie z dnia </w:t>
      </w:r>
      <w:r w:rsidR="000D5348">
        <w:rPr>
          <w:rFonts w:ascii="Lato" w:hAnsi="Lato" w:cs="Arial"/>
          <w:bCs/>
          <w:iCs/>
          <w:color w:val="000000"/>
          <w:spacing w:val="4"/>
          <w:lang w:bidi="pl-PL"/>
        </w:rPr>
        <w:br/>
      </w:r>
      <w:r w:rsidRPr="00DA4EE1">
        <w:rPr>
          <w:rFonts w:ascii="Lato" w:hAnsi="Lato" w:cs="Arial"/>
          <w:bCs/>
          <w:iCs/>
          <w:color w:val="000000"/>
          <w:spacing w:val="4"/>
          <w:lang w:bidi="pl-PL"/>
        </w:rPr>
        <w:t>17 marca 2017 r., sygn. akt VII SA/</w:t>
      </w:r>
      <w:proofErr w:type="spellStart"/>
      <w:r w:rsidRPr="00DA4EE1">
        <w:rPr>
          <w:rFonts w:ascii="Lato" w:hAnsi="Lato" w:cs="Arial"/>
          <w:bCs/>
          <w:iCs/>
          <w:color w:val="000000"/>
          <w:spacing w:val="4"/>
          <w:lang w:bidi="pl-PL"/>
        </w:rPr>
        <w:t>Wa</w:t>
      </w:r>
      <w:proofErr w:type="spellEnd"/>
      <w:r w:rsidRPr="00DA4EE1">
        <w:rPr>
          <w:rFonts w:ascii="Lato" w:hAnsi="Lato" w:cs="Arial"/>
          <w:bCs/>
          <w:iCs/>
          <w:color w:val="000000"/>
          <w:spacing w:val="4"/>
          <w:lang w:bidi="pl-PL"/>
        </w:rPr>
        <w:t xml:space="preserve"> 2094/16, </w:t>
      </w:r>
      <w:proofErr w:type="spellStart"/>
      <w:r w:rsidRPr="00DA4EE1">
        <w:rPr>
          <w:rFonts w:ascii="Lato" w:hAnsi="Lato" w:cs="Arial"/>
          <w:bCs/>
          <w:iCs/>
          <w:color w:val="000000"/>
          <w:spacing w:val="4"/>
          <w:lang w:bidi="pl-PL"/>
        </w:rPr>
        <w:t>opubl</w:t>
      </w:r>
      <w:proofErr w:type="spellEnd"/>
      <w:r w:rsidRPr="00DA4EE1">
        <w:rPr>
          <w:rFonts w:ascii="Lato" w:hAnsi="Lato" w:cs="Arial"/>
          <w:bCs/>
          <w:iCs/>
          <w:color w:val="000000"/>
          <w:spacing w:val="4"/>
          <w:lang w:bidi="pl-PL"/>
        </w:rPr>
        <w:t xml:space="preserve">. Centralna Baza Orzeczeń Sądów Administracyjnych). </w:t>
      </w:r>
      <w:r>
        <w:rPr>
          <w:rFonts w:ascii="Lato" w:hAnsi="Lato" w:cs="Arial"/>
          <w:bCs/>
          <w:iCs/>
          <w:color w:val="000000"/>
          <w:spacing w:val="4"/>
          <w:lang w:bidi="pl-PL"/>
        </w:rPr>
        <w:t xml:space="preserve"> </w:t>
      </w:r>
    </w:p>
    <w:p w14:paraId="0C894FCA" w14:textId="09FCC27B" w:rsidR="00F73B17" w:rsidRPr="00DA4EE1" w:rsidRDefault="00F73B17" w:rsidP="00F73B17">
      <w:pPr>
        <w:spacing w:after="240" w:line="240" w:lineRule="exact"/>
        <w:jc w:val="both"/>
        <w:outlineLvl w:val="0"/>
        <w:rPr>
          <w:rFonts w:ascii="Lato" w:hAnsi="Lato" w:cs="Arial"/>
          <w:bCs/>
          <w:iCs/>
          <w:color w:val="000000"/>
          <w:spacing w:val="4"/>
        </w:rPr>
      </w:pPr>
      <w:r w:rsidRPr="00DA4EE1">
        <w:rPr>
          <w:rFonts w:ascii="Lato" w:hAnsi="Lato" w:cs="Arial"/>
          <w:bCs/>
          <w:iCs/>
          <w:color w:val="000000"/>
          <w:spacing w:val="4"/>
        </w:rPr>
        <w:lastRenderedPageBreak/>
        <w:t xml:space="preserve">Wskazać należy, iż jedynie tzw. </w:t>
      </w:r>
      <w:proofErr w:type="spellStart"/>
      <w:r w:rsidRPr="00DA4EE1">
        <w:rPr>
          <w:rFonts w:ascii="Lato" w:hAnsi="Lato" w:cs="Arial"/>
          <w:bCs/>
          <w:iCs/>
          <w:color w:val="000000"/>
          <w:spacing w:val="4"/>
        </w:rPr>
        <w:t>kontrraportem</w:t>
      </w:r>
      <w:proofErr w:type="spellEnd"/>
      <w:r w:rsidRPr="00DA4EE1">
        <w:rPr>
          <w:rFonts w:ascii="Lato" w:hAnsi="Lato" w:cs="Arial"/>
          <w:bCs/>
          <w:iCs/>
          <w:color w:val="000000"/>
          <w:spacing w:val="4"/>
        </w:rPr>
        <w:t xml:space="preserve"> można byłoby podważyć ustalenia raportu przedłożonego przez </w:t>
      </w:r>
      <w:r w:rsidRPr="00DA4EE1">
        <w:rPr>
          <w:rFonts w:ascii="Lato" w:hAnsi="Lato" w:cs="Arial"/>
          <w:bCs/>
          <w:i/>
          <w:iCs/>
          <w:color w:val="000000"/>
          <w:spacing w:val="4"/>
        </w:rPr>
        <w:t>inwestora</w:t>
      </w:r>
      <w:r w:rsidRPr="00DA4EE1">
        <w:rPr>
          <w:rFonts w:ascii="Lato" w:hAnsi="Lato" w:cs="Arial"/>
          <w:bCs/>
          <w:iCs/>
          <w:color w:val="000000"/>
          <w:spacing w:val="4"/>
        </w:rPr>
        <w:t xml:space="preserve">. Podważenie jego ustaleń mogłoby nastąpić jedynie, co do zasady, przez przedstawienie równie kompleksowej analizy uwarunkowań, sporządzonej przez specjalistów posiadających wiedzę w danej dziedzinie, której wnioski pozostawałyby w rażącej sprzeczności do tych zawartych w raporcie przedłożonym przez </w:t>
      </w:r>
      <w:r w:rsidRPr="00DA4EE1">
        <w:rPr>
          <w:rFonts w:ascii="Lato" w:hAnsi="Lato" w:cs="Arial"/>
          <w:bCs/>
          <w:i/>
          <w:iCs/>
          <w:color w:val="000000"/>
          <w:spacing w:val="4"/>
        </w:rPr>
        <w:t>inwestora</w:t>
      </w:r>
      <w:r w:rsidRPr="00DA4EE1">
        <w:rPr>
          <w:rFonts w:ascii="Lato" w:hAnsi="Lato" w:cs="Arial"/>
          <w:bCs/>
          <w:iCs/>
          <w:color w:val="000000"/>
          <w:spacing w:val="4"/>
        </w:rPr>
        <w:t xml:space="preserve"> (por. wyroki Naczelnego Sądu Administracyjnego z dnia 25 lutego 2015 r., sygn. akt II OSK 1642/13 i z dnia 20 marca 2014 r., sygn. akt II OSK 2564/12, </w:t>
      </w:r>
      <w:proofErr w:type="spellStart"/>
      <w:r w:rsidRPr="00DA4EE1">
        <w:rPr>
          <w:rFonts w:ascii="Lato" w:hAnsi="Lato" w:cs="Arial"/>
          <w:bCs/>
          <w:iCs/>
          <w:color w:val="000000"/>
          <w:spacing w:val="4"/>
        </w:rPr>
        <w:t>opubl</w:t>
      </w:r>
      <w:proofErr w:type="spellEnd"/>
      <w:r w:rsidRPr="00DA4EE1">
        <w:rPr>
          <w:rFonts w:ascii="Lato" w:hAnsi="Lato" w:cs="Arial"/>
          <w:bCs/>
          <w:iCs/>
          <w:color w:val="000000"/>
          <w:spacing w:val="4"/>
        </w:rPr>
        <w:t xml:space="preserve">. Centralna Baza Orzeczeń Sądów Administracyjnych). W niniejszej sprawie </w:t>
      </w:r>
      <w:r w:rsidR="001702E0">
        <w:rPr>
          <w:rFonts w:ascii="Lato" w:hAnsi="Lato" w:cs="Arial"/>
          <w:bCs/>
          <w:iCs/>
          <w:color w:val="000000"/>
          <w:spacing w:val="4"/>
        </w:rPr>
        <w:t xml:space="preserve">związek </w:t>
      </w:r>
      <w:r w:rsidR="001702E0">
        <w:rPr>
          <w:rFonts w:ascii="Lato" w:hAnsi="Lato" w:cs="Arial"/>
          <w:color w:val="000000"/>
          <w:spacing w:val="4"/>
          <w:kern w:val="2"/>
        </w:rPr>
        <w:t>(…)</w:t>
      </w:r>
      <w:r w:rsidRPr="00DA4EE1">
        <w:rPr>
          <w:rFonts w:ascii="Lato" w:hAnsi="Lato" w:cs="Arial"/>
          <w:bCs/>
          <w:iCs/>
          <w:color w:val="000000"/>
          <w:spacing w:val="4"/>
        </w:rPr>
        <w:t xml:space="preserve"> podnosząc zarzuty w sprawie braku ochrony akustycznej</w:t>
      </w:r>
      <w:r>
        <w:rPr>
          <w:rFonts w:ascii="Lato" w:hAnsi="Lato" w:cs="Arial"/>
          <w:bCs/>
          <w:iCs/>
          <w:color w:val="000000"/>
          <w:spacing w:val="4"/>
        </w:rPr>
        <w:t>,</w:t>
      </w:r>
      <w:r w:rsidRPr="00DA4EE1">
        <w:rPr>
          <w:rFonts w:ascii="Lato" w:hAnsi="Lato" w:cs="Arial"/>
          <w:bCs/>
          <w:iCs/>
          <w:color w:val="000000"/>
          <w:spacing w:val="4"/>
        </w:rPr>
        <w:t xml:space="preserve"> „</w:t>
      </w:r>
      <w:proofErr w:type="spellStart"/>
      <w:r w:rsidRPr="00DA4EE1">
        <w:rPr>
          <w:rFonts w:ascii="Lato" w:hAnsi="Lato" w:cs="Arial"/>
          <w:bCs/>
          <w:iCs/>
          <w:color w:val="000000"/>
          <w:spacing w:val="4"/>
        </w:rPr>
        <w:t>kontrraportu</w:t>
      </w:r>
      <w:proofErr w:type="spellEnd"/>
      <w:r w:rsidRPr="00DA4EE1">
        <w:rPr>
          <w:rFonts w:ascii="Lato" w:hAnsi="Lato" w:cs="Arial"/>
          <w:bCs/>
          <w:iCs/>
          <w:color w:val="000000"/>
          <w:spacing w:val="4"/>
        </w:rPr>
        <w:t xml:space="preserve">” (tj. opracowania o cechach raportu) nie przedłożył. W konsekwencji należy stwierdzić, że zaskarżona </w:t>
      </w:r>
      <w:r w:rsidRPr="00DA4EE1">
        <w:rPr>
          <w:rFonts w:ascii="Lato" w:hAnsi="Lato" w:cs="Arial"/>
          <w:bCs/>
          <w:i/>
          <w:iCs/>
          <w:color w:val="000000"/>
          <w:spacing w:val="4"/>
        </w:rPr>
        <w:t xml:space="preserve">decyzja Wojewody Warmińsko-Mazurskiego </w:t>
      </w:r>
      <w:r w:rsidRPr="00DA4EE1">
        <w:rPr>
          <w:rFonts w:ascii="Lato" w:hAnsi="Lato" w:cs="Arial"/>
          <w:bCs/>
          <w:iCs/>
          <w:color w:val="000000"/>
          <w:spacing w:val="4"/>
        </w:rPr>
        <w:t xml:space="preserve">poprzedzona została prawidłowymi ustaleniami poczynionymi na etapie ponownej oceny oddziaływania inwestycji na środowisko, w tym przedłożonym przez </w:t>
      </w:r>
      <w:r w:rsidRPr="00DA4EE1">
        <w:rPr>
          <w:rFonts w:ascii="Lato" w:hAnsi="Lato" w:cs="Arial"/>
          <w:bCs/>
          <w:i/>
          <w:iCs/>
          <w:color w:val="000000"/>
          <w:spacing w:val="4"/>
        </w:rPr>
        <w:t>inwestora</w:t>
      </w:r>
      <w:r w:rsidRPr="00DA4EE1">
        <w:rPr>
          <w:rFonts w:ascii="Lato" w:hAnsi="Lato" w:cs="Arial"/>
          <w:bCs/>
          <w:iCs/>
          <w:color w:val="000000"/>
          <w:spacing w:val="4"/>
        </w:rPr>
        <w:t xml:space="preserve"> </w:t>
      </w:r>
      <w:r w:rsidRPr="00DA4EE1">
        <w:rPr>
          <w:rFonts w:ascii="Lato" w:hAnsi="Lato" w:cs="Arial"/>
          <w:bCs/>
          <w:i/>
          <w:iCs/>
          <w:color w:val="000000"/>
          <w:spacing w:val="4"/>
        </w:rPr>
        <w:t xml:space="preserve">raportem </w:t>
      </w:r>
      <w:proofErr w:type="spellStart"/>
      <w:r w:rsidRPr="00DA4EE1">
        <w:rPr>
          <w:rFonts w:ascii="Lato" w:hAnsi="Lato" w:cs="Arial"/>
          <w:bCs/>
          <w:i/>
          <w:iCs/>
          <w:color w:val="000000"/>
          <w:spacing w:val="4"/>
        </w:rPr>
        <w:t>ooś</w:t>
      </w:r>
      <w:proofErr w:type="spellEnd"/>
      <w:r w:rsidRPr="00DA4EE1">
        <w:rPr>
          <w:rFonts w:ascii="Lato" w:hAnsi="Lato" w:cs="Arial"/>
          <w:bCs/>
          <w:iCs/>
          <w:color w:val="000000"/>
          <w:spacing w:val="4"/>
        </w:rPr>
        <w:t xml:space="preserve">. </w:t>
      </w:r>
    </w:p>
    <w:p w14:paraId="1B0A46F7" w14:textId="704C8283" w:rsidR="00394273" w:rsidRPr="00DA4EE1" w:rsidRDefault="00F73B17" w:rsidP="00DA4EE1">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Dodatkowo, jak wyjaśnił </w:t>
      </w:r>
      <w:r w:rsidRPr="00F3658B">
        <w:rPr>
          <w:rFonts w:ascii="Lato" w:hAnsi="Lato" w:cs="Arial"/>
          <w:bCs/>
          <w:i/>
          <w:color w:val="000000"/>
          <w:spacing w:val="4"/>
        </w:rPr>
        <w:t>inwestor</w:t>
      </w:r>
      <w:r>
        <w:rPr>
          <w:rFonts w:ascii="Lato" w:hAnsi="Lato" w:cs="Arial"/>
          <w:bCs/>
          <w:iCs/>
          <w:color w:val="000000"/>
          <w:spacing w:val="4"/>
        </w:rPr>
        <w:t xml:space="preserve"> w ww. piśmie z dnia 22 września 202</w:t>
      </w:r>
      <w:r w:rsidR="00607D98">
        <w:rPr>
          <w:rFonts w:ascii="Lato" w:hAnsi="Lato" w:cs="Arial"/>
          <w:bCs/>
          <w:iCs/>
          <w:color w:val="000000"/>
          <w:spacing w:val="4"/>
        </w:rPr>
        <w:t>1</w:t>
      </w:r>
      <w:r>
        <w:rPr>
          <w:rFonts w:ascii="Lato" w:hAnsi="Lato" w:cs="Arial"/>
          <w:bCs/>
          <w:iCs/>
          <w:color w:val="000000"/>
          <w:spacing w:val="4"/>
        </w:rPr>
        <w:t xml:space="preserve"> r., budowa docelowych rozwiązań drogi ekspresowej będzie wymagała nowych analiz akustycznych, które zostaną wykonane na podstawie nowych prognoz ruchu, sporządzonych dla dwóch jezdni (aktualne rozwiązanie – jedna jezdnia). Jeżeli analiza akustyczna wykaże prognozowane przekroczenie norm hałasu na terenie ROD </w:t>
      </w:r>
      <w:r w:rsidR="00AE4D10">
        <w:rPr>
          <w:rFonts w:ascii="Lato" w:hAnsi="Lato" w:cs="Arial"/>
          <w:bCs/>
          <w:iCs/>
          <w:color w:val="000000"/>
          <w:spacing w:val="4"/>
        </w:rPr>
        <w:t>(…)</w:t>
      </w:r>
      <w:r>
        <w:rPr>
          <w:rFonts w:ascii="Lato" w:hAnsi="Lato" w:cs="Arial"/>
          <w:bCs/>
          <w:iCs/>
          <w:color w:val="000000"/>
          <w:spacing w:val="4"/>
        </w:rPr>
        <w:t xml:space="preserve">, wówczas zostaną zaprojektowane ekrany akustyczne. Powyższe nie stanowi jednak przedmiotu postępowania w sprawie zezwolenia na realizację przedmiotowej inwestycji drogowej. </w:t>
      </w:r>
    </w:p>
    <w:p w14:paraId="231ABFB0" w14:textId="1C8DD9C2" w:rsidR="00DA4EE1" w:rsidRPr="00DA4EE1" w:rsidRDefault="00F73B17" w:rsidP="00DA4EE1">
      <w:pPr>
        <w:spacing w:after="240" w:line="240" w:lineRule="exact"/>
        <w:jc w:val="both"/>
        <w:outlineLvl w:val="0"/>
        <w:rPr>
          <w:rFonts w:ascii="Lato" w:hAnsi="Lato" w:cs="Arial"/>
          <w:bCs/>
          <w:iCs/>
          <w:color w:val="000000"/>
          <w:spacing w:val="4"/>
          <w:lang w:bidi="pl-PL"/>
        </w:rPr>
      </w:pPr>
      <w:r>
        <w:rPr>
          <w:rFonts w:ascii="Lato" w:hAnsi="Lato" w:cs="Arial"/>
          <w:bCs/>
          <w:iCs/>
          <w:color w:val="000000"/>
          <w:spacing w:val="4"/>
          <w:lang w:bidi="pl-PL"/>
        </w:rPr>
        <w:t>W</w:t>
      </w:r>
      <w:r w:rsidR="00DA4EE1" w:rsidRPr="00DA4EE1">
        <w:rPr>
          <w:rFonts w:ascii="Lato" w:hAnsi="Lato" w:cs="Arial"/>
          <w:bCs/>
          <w:iCs/>
          <w:color w:val="000000"/>
          <w:spacing w:val="4"/>
          <w:lang w:bidi="pl-PL"/>
        </w:rPr>
        <w:t xml:space="preserve">yjaśnienia wymaga, iż to, że zgodnie z art. 142 </w:t>
      </w:r>
      <w:r w:rsidR="00DA4EE1" w:rsidRPr="00DA4EE1">
        <w:rPr>
          <w:rFonts w:ascii="Lato" w:hAnsi="Lato" w:cs="Arial"/>
          <w:bCs/>
          <w:i/>
          <w:iCs/>
          <w:color w:val="000000"/>
          <w:spacing w:val="4"/>
          <w:lang w:bidi="pl-PL"/>
        </w:rPr>
        <w:t>kpa</w:t>
      </w:r>
      <w:r w:rsidR="00DA4EE1" w:rsidRPr="00DA4EE1">
        <w:rPr>
          <w:rFonts w:ascii="Lato" w:hAnsi="Lato" w:cs="Arial"/>
          <w:bCs/>
          <w:iCs/>
          <w:color w:val="000000"/>
          <w:spacing w:val="4"/>
          <w:lang w:bidi="pl-PL"/>
        </w:rPr>
        <w:t xml:space="preserve"> organ odwoławczy rozpoznający odwołanie od decyzji wojewody w ramach sprawowanej kontroli instancyjnej ma obowiązek przeanalizować również zarzuty dotyczące postanowienia w sprawie uzgodnienia warunków realizacji przedsięwzięcia (zauważyć należy, iż zarzuty </w:t>
      </w:r>
      <w:r w:rsidR="00672E87" w:rsidRPr="00672E87">
        <w:rPr>
          <w:rFonts w:ascii="Lato" w:hAnsi="Lato" w:cs="Arial"/>
          <w:bCs/>
          <w:color w:val="000000"/>
          <w:spacing w:val="4"/>
          <w:lang w:bidi="pl-PL"/>
        </w:rPr>
        <w:t>Skarżących</w:t>
      </w:r>
      <w:r w:rsidR="00DA4EE1" w:rsidRPr="00DA4EE1">
        <w:rPr>
          <w:rFonts w:ascii="Lato" w:hAnsi="Lato" w:cs="Arial"/>
          <w:bCs/>
          <w:iCs/>
          <w:color w:val="000000"/>
          <w:spacing w:val="4"/>
          <w:lang w:bidi="pl-PL"/>
        </w:rPr>
        <w:t xml:space="preserve"> dotyczące brak</w:t>
      </w:r>
      <w:r w:rsidR="00BD78DA">
        <w:rPr>
          <w:rFonts w:ascii="Lato" w:hAnsi="Lato" w:cs="Arial"/>
          <w:bCs/>
          <w:iCs/>
          <w:color w:val="000000"/>
          <w:spacing w:val="4"/>
          <w:lang w:bidi="pl-PL"/>
        </w:rPr>
        <w:t>u</w:t>
      </w:r>
      <w:r w:rsidR="00DA4EE1" w:rsidRPr="00DA4EE1">
        <w:rPr>
          <w:rFonts w:ascii="Lato" w:hAnsi="Lato" w:cs="Arial"/>
          <w:bCs/>
          <w:iCs/>
          <w:color w:val="000000"/>
          <w:spacing w:val="4"/>
          <w:lang w:bidi="pl-PL"/>
        </w:rPr>
        <w:t xml:space="preserve"> zabezpieczeń akustycznych dotyczą w istocie tego rozstrzygnięcia), nie oznacza, że jego właściwość rzeczowa odpowiada przez to działaniu organu współdziałającego, określającego warunki środowiskowe realizacji przedsięwzięcia.</w:t>
      </w:r>
    </w:p>
    <w:p w14:paraId="54387D9B" w14:textId="23814531" w:rsidR="00DA4EE1" w:rsidRPr="00DA4EE1" w:rsidRDefault="00DA4EE1" w:rsidP="00DA4EE1">
      <w:pPr>
        <w:spacing w:after="240" w:line="240" w:lineRule="exact"/>
        <w:jc w:val="both"/>
        <w:outlineLvl w:val="0"/>
        <w:rPr>
          <w:rFonts w:ascii="Lato" w:hAnsi="Lato" w:cs="Arial"/>
          <w:bCs/>
          <w:iCs/>
          <w:color w:val="000000"/>
          <w:spacing w:val="4"/>
          <w:lang w:bidi="pl-PL"/>
        </w:rPr>
      </w:pPr>
      <w:r w:rsidRPr="00DA4EE1">
        <w:rPr>
          <w:rFonts w:ascii="Lato" w:hAnsi="Lato" w:cs="Arial"/>
          <w:bCs/>
          <w:iCs/>
          <w:color w:val="000000"/>
          <w:spacing w:val="4"/>
        </w:rPr>
        <w:t xml:space="preserve">Uwzględnić bowiem należy </w:t>
      </w:r>
      <w:r w:rsidRPr="00DA4EE1">
        <w:rPr>
          <w:rFonts w:ascii="Lato" w:hAnsi="Lato" w:cs="Arial"/>
          <w:bCs/>
          <w:iCs/>
          <w:color w:val="000000"/>
          <w:spacing w:val="4"/>
          <w:lang w:bidi="pl-PL"/>
        </w:rPr>
        <w:t xml:space="preserve">charakter i właściwość kompetencyjną organów działających </w:t>
      </w:r>
      <w:r w:rsidRPr="00DA4EE1">
        <w:rPr>
          <w:rFonts w:ascii="Lato" w:hAnsi="Lato" w:cs="Arial"/>
          <w:bCs/>
          <w:iCs/>
          <w:color w:val="000000"/>
          <w:spacing w:val="4"/>
          <w:lang w:bidi="pl-PL"/>
        </w:rPr>
        <w:br/>
        <w:t xml:space="preserve">we współdziałaniu (organ uzgadniający jest organem wyspecjalizowanym w dziedzinie ochrony środowiska, zaś organ architektoniczno-budowlany, jakim jest tu </w:t>
      </w:r>
      <w:r w:rsidRPr="00DA4EE1">
        <w:rPr>
          <w:rFonts w:ascii="Lato" w:hAnsi="Lato" w:cs="Arial"/>
          <w:bCs/>
          <w:i/>
          <w:iCs/>
          <w:color w:val="000000"/>
          <w:spacing w:val="4"/>
          <w:lang w:bidi="pl-PL"/>
        </w:rPr>
        <w:t>Minister,</w:t>
      </w:r>
      <w:r w:rsidRPr="00DA4EE1">
        <w:rPr>
          <w:rFonts w:ascii="Lato" w:hAnsi="Lato" w:cs="Arial"/>
          <w:bCs/>
          <w:iCs/>
          <w:color w:val="000000"/>
          <w:spacing w:val="4"/>
          <w:lang w:bidi="pl-PL"/>
        </w:rPr>
        <w:t xml:space="preserve"> takich cech nie posiada). Okoliczność, że kontrola instancyjna decyzji zezwalającej na realizację inwestycji drogowej obejmuje wskazane postanowienie, nie sprzeciwia się jednakże temu, by kompetencja kontrolna organu odwoławczego była węższa aniżeli kompetencja przysługująca organowi badającemu oddziaływanie inwestycji na środowisko </w:t>
      </w:r>
      <w:r w:rsidR="000D5348">
        <w:rPr>
          <w:rFonts w:ascii="Lato" w:hAnsi="Lato" w:cs="Arial"/>
          <w:bCs/>
          <w:iCs/>
          <w:color w:val="000000"/>
          <w:spacing w:val="4"/>
          <w:lang w:bidi="pl-PL"/>
        </w:rPr>
        <w:br/>
      </w:r>
      <w:r w:rsidRPr="00DA4EE1">
        <w:rPr>
          <w:rFonts w:ascii="Lato" w:hAnsi="Lato" w:cs="Arial"/>
          <w:bCs/>
          <w:iCs/>
          <w:color w:val="000000"/>
          <w:spacing w:val="4"/>
          <w:lang w:bidi="pl-PL"/>
        </w:rPr>
        <w:t xml:space="preserve">i określającemu warunki realizacji przedsięwzięcia. </w:t>
      </w:r>
    </w:p>
    <w:p w14:paraId="163785C4" w14:textId="3AA50C2C" w:rsidR="00DA4EE1" w:rsidRPr="00DA4EE1" w:rsidRDefault="00DA4EE1" w:rsidP="00DA4EE1">
      <w:pPr>
        <w:spacing w:after="240" w:line="240" w:lineRule="exact"/>
        <w:jc w:val="both"/>
        <w:outlineLvl w:val="0"/>
        <w:rPr>
          <w:rFonts w:ascii="Lato" w:hAnsi="Lato" w:cs="Arial"/>
          <w:bCs/>
          <w:iCs/>
          <w:color w:val="000000"/>
          <w:spacing w:val="4"/>
        </w:rPr>
      </w:pPr>
      <w:r w:rsidRPr="00DA4EE1">
        <w:rPr>
          <w:rFonts w:ascii="Lato" w:hAnsi="Lato" w:cs="Arial"/>
          <w:bCs/>
          <w:iCs/>
          <w:color w:val="000000"/>
          <w:spacing w:val="4"/>
        </w:rPr>
        <w:t xml:space="preserve">Dokonywana w postępowaniu odwoławczym weryfikacja niezaskarżalnego zażaleniem postanowienia uzgadniającego warunki środowiskowe ograniczona jest wyłącznie do stwierdzenia błędów powodujących, że wydana w oparciu o uzgodnienie środowiskowe decyzja o zezwoleniu na realizację inwestycji drogowej byłaby sprzeczna z prawem. Podobnie jak raportowi o oddziaływaniu przedsięwzięcia na środowisko, </w:t>
      </w:r>
      <w:r w:rsidR="000D5348">
        <w:rPr>
          <w:rFonts w:ascii="Lato" w:hAnsi="Lato" w:cs="Arial"/>
          <w:bCs/>
          <w:iCs/>
          <w:color w:val="000000"/>
          <w:spacing w:val="4"/>
        </w:rPr>
        <w:br/>
      </w:r>
      <w:r w:rsidRPr="00DA4EE1">
        <w:rPr>
          <w:rFonts w:ascii="Lato" w:hAnsi="Lato" w:cs="Arial"/>
          <w:bCs/>
          <w:iCs/>
          <w:color w:val="000000"/>
          <w:spacing w:val="4"/>
        </w:rPr>
        <w:t>tak i postanowieniu uzgadniającemu wydawanemu w trybie art. 90 ust.</w:t>
      </w:r>
      <w:r w:rsidR="000D5348">
        <w:rPr>
          <w:rFonts w:ascii="Lato" w:hAnsi="Lato" w:cs="Arial"/>
          <w:bCs/>
          <w:iCs/>
          <w:color w:val="000000"/>
          <w:spacing w:val="4"/>
        </w:rPr>
        <w:t xml:space="preserve"> </w:t>
      </w:r>
      <w:r w:rsidRPr="00DA4EE1">
        <w:rPr>
          <w:rFonts w:ascii="Lato" w:hAnsi="Lato" w:cs="Arial"/>
          <w:bCs/>
          <w:iCs/>
          <w:color w:val="000000"/>
          <w:spacing w:val="4"/>
        </w:rPr>
        <w:t xml:space="preserve">1 </w:t>
      </w:r>
      <w:r w:rsidRPr="00DA4EE1">
        <w:rPr>
          <w:rFonts w:ascii="Lato" w:hAnsi="Lato" w:cs="Arial"/>
          <w:bCs/>
          <w:i/>
          <w:iCs/>
          <w:color w:val="000000"/>
          <w:spacing w:val="4"/>
        </w:rPr>
        <w:t xml:space="preserve">ustawy </w:t>
      </w:r>
      <w:r w:rsidR="000D5348">
        <w:rPr>
          <w:rFonts w:ascii="Lato" w:hAnsi="Lato" w:cs="Arial"/>
          <w:bCs/>
          <w:i/>
          <w:iCs/>
          <w:color w:val="000000"/>
          <w:spacing w:val="4"/>
        </w:rPr>
        <w:br/>
      </w:r>
      <w:r w:rsidRPr="00DA4EE1">
        <w:rPr>
          <w:rFonts w:ascii="Lato" w:hAnsi="Lato" w:cs="Arial"/>
          <w:bCs/>
          <w:i/>
          <w:iCs/>
          <w:color w:val="000000"/>
          <w:spacing w:val="4"/>
        </w:rPr>
        <w:t>o udostępnianiu informacji o środowisku i jego ochronie</w:t>
      </w:r>
      <w:r w:rsidRPr="00DA4EE1">
        <w:rPr>
          <w:rFonts w:ascii="Lato" w:hAnsi="Lato" w:cs="Arial"/>
          <w:bCs/>
          <w:iCs/>
          <w:color w:val="000000"/>
          <w:spacing w:val="4"/>
        </w:rPr>
        <w:t xml:space="preserve"> przysługuje bowiem szczególna wartość dowodowa, która wynika z kompleksowego charakteru analizy przedstawionego</w:t>
      </w:r>
      <w:r w:rsidR="005C6782">
        <w:rPr>
          <w:rFonts w:ascii="Lato" w:hAnsi="Lato" w:cs="Arial"/>
          <w:bCs/>
          <w:iCs/>
          <w:color w:val="000000"/>
          <w:spacing w:val="4"/>
        </w:rPr>
        <w:t xml:space="preserve"> </w:t>
      </w:r>
      <w:r w:rsidRPr="00DA4EE1">
        <w:rPr>
          <w:rFonts w:ascii="Lato" w:hAnsi="Lato" w:cs="Arial"/>
          <w:bCs/>
          <w:iCs/>
          <w:color w:val="000000"/>
          <w:spacing w:val="4"/>
        </w:rPr>
        <w:t xml:space="preserve">do zatwierdzenia przedsięwzięcia. Dlatego też organ architektoniczno-budowlany tylko po stwierdzeniu błędów w postępowaniu przed organem badającym oddziaływanie inwestycji na środowisko, mających wpływ na wynik sprawy, mógłby wstrzymać się </w:t>
      </w:r>
      <w:r w:rsidR="000D5348">
        <w:rPr>
          <w:rFonts w:ascii="Lato" w:hAnsi="Lato" w:cs="Arial"/>
          <w:bCs/>
          <w:iCs/>
          <w:color w:val="000000"/>
          <w:spacing w:val="4"/>
        </w:rPr>
        <w:br/>
      </w:r>
      <w:r w:rsidRPr="00DA4EE1">
        <w:rPr>
          <w:rFonts w:ascii="Lato" w:hAnsi="Lato" w:cs="Arial"/>
          <w:bCs/>
          <w:iCs/>
          <w:color w:val="000000"/>
          <w:spacing w:val="4"/>
        </w:rPr>
        <w:t xml:space="preserve">z wydaniem decyzji o zezwoleniu na realizację inwestycji drogowej, nie może natomiast zastępować merytorycznie takiego organu i modyfikować postanowienia uzgadniającego warunki środowiskowe. </w:t>
      </w:r>
    </w:p>
    <w:p w14:paraId="6B137D9A" w14:textId="51CE2F83" w:rsidR="00DA4EE1" w:rsidRPr="00DA4EE1" w:rsidRDefault="00DA4EE1" w:rsidP="00DA4EE1">
      <w:pPr>
        <w:spacing w:after="240" w:line="240" w:lineRule="exact"/>
        <w:jc w:val="both"/>
        <w:outlineLvl w:val="0"/>
        <w:rPr>
          <w:rFonts w:ascii="Lato" w:hAnsi="Lato" w:cs="Arial"/>
          <w:bCs/>
          <w:iCs/>
          <w:color w:val="000000"/>
          <w:spacing w:val="4"/>
        </w:rPr>
      </w:pPr>
      <w:r w:rsidRPr="00DA4EE1">
        <w:rPr>
          <w:rFonts w:ascii="Lato" w:hAnsi="Lato" w:cs="Arial"/>
          <w:bCs/>
          <w:iCs/>
          <w:color w:val="000000"/>
          <w:spacing w:val="4"/>
        </w:rPr>
        <w:lastRenderedPageBreak/>
        <w:t xml:space="preserve">Powyższe potwierdza jednolita w tym zakresie linia orzecznicza sądów administracyjnych (vide: wyroki Naczelnego Sądu Administracyjnego z dnia 28 lipca 2021 r., sygn. akt </w:t>
      </w:r>
      <w:r w:rsidR="000D5348">
        <w:rPr>
          <w:rFonts w:ascii="Lato" w:hAnsi="Lato" w:cs="Arial"/>
          <w:bCs/>
          <w:iCs/>
          <w:color w:val="000000"/>
          <w:spacing w:val="4"/>
        </w:rPr>
        <w:br/>
      </w:r>
      <w:r w:rsidRPr="00DA4EE1">
        <w:rPr>
          <w:rFonts w:ascii="Lato" w:hAnsi="Lato" w:cs="Arial"/>
          <w:bCs/>
          <w:iCs/>
          <w:color w:val="000000"/>
          <w:spacing w:val="4"/>
        </w:rPr>
        <w:t xml:space="preserve">II OSK 974/21, z dnia 15 czerwca 2021 r., sygn. akt II OSK 337/21, z dnia 7 lutego </w:t>
      </w:r>
      <w:r w:rsidR="000D5348">
        <w:rPr>
          <w:rFonts w:ascii="Lato" w:hAnsi="Lato" w:cs="Arial"/>
          <w:bCs/>
          <w:iCs/>
          <w:color w:val="000000"/>
          <w:spacing w:val="4"/>
        </w:rPr>
        <w:br/>
      </w:r>
      <w:r w:rsidRPr="00DA4EE1">
        <w:rPr>
          <w:rFonts w:ascii="Lato" w:hAnsi="Lato" w:cs="Arial"/>
          <w:bCs/>
          <w:iCs/>
          <w:color w:val="000000"/>
          <w:spacing w:val="4"/>
        </w:rPr>
        <w:t xml:space="preserve">2018 r., sygn. akt II OSK 3308/17, z dnia 5 grudnia 2017 r., sygn. akt II OSK 2343/17, </w:t>
      </w:r>
      <w:r w:rsidR="000D5348">
        <w:rPr>
          <w:rFonts w:ascii="Lato" w:hAnsi="Lato" w:cs="Arial"/>
          <w:bCs/>
          <w:iCs/>
          <w:color w:val="000000"/>
          <w:spacing w:val="4"/>
        </w:rPr>
        <w:br/>
      </w:r>
      <w:r w:rsidRPr="00DA4EE1">
        <w:rPr>
          <w:rFonts w:ascii="Lato" w:hAnsi="Lato" w:cs="Arial"/>
          <w:bCs/>
          <w:iCs/>
          <w:color w:val="000000"/>
          <w:spacing w:val="4"/>
        </w:rPr>
        <w:t>z dnia 24 lutego 2012 r., sygn. akt II OSK 2581/11, wyroki Wojewódzkiego Sądu Administracyjnego w Warszawie z dnia 21 marca 2018 r., sygn. akt VII SA/</w:t>
      </w:r>
      <w:proofErr w:type="spellStart"/>
      <w:r w:rsidRPr="00DA4EE1">
        <w:rPr>
          <w:rFonts w:ascii="Lato" w:hAnsi="Lato" w:cs="Arial"/>
          <w:bCs/>
          <w:iCs/>
          <w:color w:val="000000"/>
          <w:spacing w:val="4"/>
        </w:rPr>
        <w:t>Wa</w:t>
      </w:r>
      <w:proofErr w:type="spellEnd"/>
      <w:r w:rsidRPr="00DA4EE1">
        <w:rPr>
          <w:rFonts w:ascii="Lato" w:hAnsi="Lato" w:cs="Arial"/>
          <w:bCs/>
          <w:iCs/>
          <w:color w:val="000000"/>
          <w:spacing w:val="4"/>
        </w:rPr>
        <w:t xml:space="preserve"> 2131/17, z dnia 19 lipca 2018 r., sygn. akt VII SA/</w:t>
      </w:r>
      <w:proofErr w:type="spellStart"/>
      <w:r w:rsidRPr="00DA4EE1">
        <w:rPr>
          <w:rFonts w:ascii="Lato" w:hAnsi="Lato" w:cs="Arial"/>
          <w:bCs/>
          <w:iCs/>
          <w:color w:val="000000"/>
          <w:spacing w:val="4"/>
        </w:rPr>
        <w:t>Wa</w:t>
      </w:r>
      <w:proofErr w:type="spellEnd"/>
      <w:r w:rsidRPr="00DA4EE1">
        <w:rPr>
          <w:rFonts w:ascii="Lato" w:hAnsi="Lato" w:cs="Arial"/>
          <w:bCs/>
          <w:iCs/>
          <w:color w:val="000000"/>
          <w:spacing w:val="4"/>
        </w:rPr>
        <w:t xml:space="preserve"> 1071/18, z dnia 9 października 2018 r., sygn. akt VII SA/</w:t>
      </w:r>
      <w:proofErr w:type="spellStart"/>
      <w:r w:rsidRPr="00DA4EE1">
        <w:rPr>
          <w:rFonts w:ascii="Lato" w:hAnsi="Lato" w:cs="Arial"/>
          <w:bCs/>
          <w:iCs/>
          <w:color w:val="000000"/>
          <w:spacing w:val="4"/>
        </w:rPr>
        <w:t>Wa</w:t>
      </w:r>
      <w:proofErr w:type="spellEnd"/>
      <w:r w:rsidRPr="00DA4EE1">
        <w:rPr>
          <w:rFonts w:ascii="Lato" w:hAnsi="Lato" w:cs="Arial"/>
          <w:bCs/>
          <w:iCs/>
          <w:color w:val="000000"/>
          <w:spacing w:val="4"/>
        </w:rPr>
        <w:t xml:space="preserve"> 1361/18, z dnia 29 listopada 2018 r., sygn. akt VII SA/</w:t>
      </w:r>
      <w:proofErr w:type="spellStart"/>
      <w:r w:rsidRPr="00DA4EE1">
        <w:rPr>
          <w:rFonts w:ascii="Lato" w:hAnsi="Lato" w:cs="Arial"/>
          <w:bCs/>
          <w:iCs/>
          <w:color w:val="000000"/>
          <w:spacing w:val="4"/>
        </w:rPr>
        <w:t>Wa</w:t>
      </w:r>
      <w:proofErr w:type="spellEnd"/>
      <w:r w:rsidRPr="00DA4EE1">
        <w:rPr>
          <w:rFonts w:ascii="Lato" w:hAnsi="Lato" w:cs="Arial"/>
          <w:bCs/>
          <w:iCs/>
          <w:color w:val="000000"/>
          <w:spacing w:val="4"/>
        </w:rPr>
        <w:t xml:space="preserve"> 1981/18, </w:t>
      </w:r>
      <w:r w:rsidR="000D5348">
        <w:rPr>
          <w:rFonts w:ascii="Lato" w:hAnsi="Lato" w:cs="Arial"/>
          <w:bCs/>
          <w:iCs/>
          <w:color w:val="000000"/>
          <w:spacing w:val="4"/>
        </w:rPr>
        <w:br/>
      </w:r>
      <w:r w:rsidRPr="00DA4EE1">
        <w:rPr>
          <w:rFonts w:ascii="Lato" w:hAnsi="Lato" w:cs="Arial"/>
          <w:bCs/>
          <w:iCs/>
          <w:color w:val="000000"/>
          <w:spacing w:val="4"/>
        </w:rPr>
        <w:t>z dnia 4 kwietnia 2017 r., sygn. akt VII SA/</w:t>
      </w:r>
      <w:proofErr w:type="spellStart"/>
      <w:r w:rsidRPr="00DA4EE1">
        <w:rPr>
          <w:rFonts w:ascii="Lato" w:hAnsi="Lato" w:cs="Arial"/>
          <w:bCs/>
          <w:iCs/>
          <w:color w:val="000000"/>
          <w:spacing w:val="4"/>
        </w:rPr>
        <w:t>Wa</w:t>
      </w:r>
      <w:proofErr w:type="spellEnd"/>
      <w:r w:rsidRPr="00DA4EE1">
        <w:rPr>
          <w:rFonts w:ascii="Lato" w:hAnsi="Lato" w:cs="Arial"/>
          <w:bCs/>
          <w:iCs/>
          <w:color w:val="000000"/>
          <w:spacing w:val="4"/>
        </w:rPr>
        <w:t xml:space="preserve"> 199/17 i z dnia 22 września 2016 r., </w:t>
      </w:r>
      <w:r w:rsidR="000D5348">
        <w:rPr>
          <w:rFonts w:ascii="Lato" w:hAnsi="Lato" w:cs="Arial"/>
          <w:bCs/>
          <w:iCs/>
          <w:color w:val="000000"/>
          <w:spacing w:val="4"/>
        </w:rPr>
        <w:br/>
      </w:r>
      <w:r w:rsidRPr="00DA4EE1">
        <w:rPr>
          <w:rFonts w:ascii="Lato" w:hAnsi="Lato" w:cs="Arial"/>
          <w:bCs/>
          <w:iCs/>
          <w:color w:val="000000"/>
          <w:spacing w:val="4"/>
        </w:rPr>
        <w:t>sygn. akt VII SA/</w:t>
      </w:r>
      <w:proofErr w:type="spellStart"/>
      <w:r w:rsidRPr="00DA4EE1">
        <w:rPr>
          <w:rFonts w:ascii="Lato" w:hAnsi="Lato" w:cs="Arial"/>
          <w:bCs/>
          <w:iCs/>
          <w:color w:val="000000"/>
          <w:spacing w:val="4"/>
        </w:rPr>
        <w:t>Wa</w:t>
      </w:r>
      <w:proofErr w:type="spellEnd"/>
      <w:r w:rsidRPr="00DA4EE1">
        <w:rPr>
          <w:rFonts w:ascii="Lato" w:hAnsi="Lato" w:cs="Arial"/>
          <w:bCs/>
          <w:iCs/>
          <w:color w:val="000000"/>
          <w:spacing w:val="4"/>
        </w:rPr>
        <w:t xml:space="preserve"> 23/16, </w:t>
      </w:r>
      <w:proofErr w:type="spellStart"/>
      <w:r w:rsidRPr="00DA4EE1">
        <w:rPr>
          <w:rFonts w:ascii="Lato" w:hAnsi="Lato" w:cs="Arial"/>
          <w:bCs/>
          <w:iCs/>
          <w:color w:val="000000"/>
          <w:spacing w:val="4"/>
        </w:rPr>
        <w:t>opubl</w:t>
      </w:r>
      <w:proofErr w:type="spellEnd"/>
      <w:r w:rsidRPr="00DA4EE1">
        <w:rPr>
          <w:rFonts w:ascii="Lato" w:hAnsi="Lato" w:cs="Arial"/>
          <w:bCs/>
          <w:iCs/>
          <w:color w:val="000000"/>
          <w:spacing w:val="4"/>
        </w:rPr>
        <w:t>. Centralna Baza Orzeczeń Sądów Administracyjnych).</w:t>
      </w:r>
    </w:p>
    <w:p w14:paraId="65C66F22" w14:textId="5634FEE9" w:rsidR="00DA4EE1" w:rsidRPr="00DA4EE1" w:rsidRDefault="00DA4EE1" w:rsidP="00DA4EE1">
      <w:pPr>
        <w:spacing w:after="240" w:line="240" w:lineRule="exact"/>
        <w:jc w:val="both"/>
        <w:outlineLvl w:val="0"/>
        <w:rPr>
          <w:rFonts w:ascii="Lato" w:hAnsi="Lato" w:cs="Arial"/>
          <w:bCs/>
          <w:iCs/>
          <w:color w:val="000000"/>
          <w:spacing w:val="4"/>
        </w:rPr>
      </w:pPr>
      <w:r w:rsidRPr="00DA4EE1">
        <w:rPr>
          <w:rFonts w:ascii="Lato" w:hAnsi="Lato" w:cs="Arial"/>
          <w:bCs/>
          <w:iCs/>
          <w:color w:val="000000"/>
          <w:spacing w:val="4"/>
        </w:rPr>
        <w:t xml:space="preserve">W kontekście powyższego należy wskazać, iż </w:t>
      </w:r>
      <w:r w:rsidRPr="00DA4EE1">
        <w:rPr>
          <w:rFonts w:ascii="Lato" w:hAnsi="Lato" w:cs="Arial"/>
          <w:bCs/>
          <w:i/>
          <w:iCs/>
          <w:color w:val="000000"/>
          <w:spacing w:val="4"/>
        </w:rPr>
        <w:t>Minister</w:t>
      </w:r>
      <w:r w:rsidRPr="00DA4EE1">
        <w:rPr>
          <w:rFonts w:ascii="Lato" w:hAnsi="Lato" w:cs="Arial"/>
          <w:bCs/>
          <w:iCs/>
          <w:color w:val="000000"/>
          <w:spacing w:val="4"/>
        </w:rPr>
        <w:t xml:space="preserve"> przeprowadził stosowną do sprawowanej funkcji kontrolę </w:t>
      </w:r>
      <w:r w:rsidRPr="00DA4EE1">
        <w:rPr>
          <w:rFonts w:ascii="Lato" w:hAnsi="Lato" w:cs="Arial"/>
          <w:bCs/>
          <w:i/>
          <w:iCs/>
          <w:color w:val="000000"/>
          <w:spacing w:val="4"/>
        </w:rPr>
        <w:t>postanowienia uzgadniającego</w:t>
      </w:r>
      <w:r w:rsidRPr="00DA4EE1">
        <w:rPr>
          <w:rFonts w:ascii="Lato" w:hAnsi="Lato" w:cs="Arial"/>
          <w:bCs/>
          <w:iCs/>
          <w:color w:val="000000"/>
          <w:spacing w:val="4"/>
        </w:rPr>
        <w:t xml:space="preserve">. W jej efekcie doszedł do wniosku, iż rozstrzygnięcie to nie narusza prawa. </w:t>
      </w:r>
      <w:r w:rsidRPr="00DA4EE1">
        <w:rPr>
          <w:rFonts w:ascii="Lato" w:hAnsi="Lato" w:cs="Arial"/>
          <w:bCs/>
          <w:i/>
          <w:iCs/>
          <w:color w:val="000000"/>
          <w:spacing w:val="4"/>
        </w:rPr>
        <w:t>Minister</w:t>
      </w:r>
      <w:r w:rsidRPr="00DA4EE1">
        <w:rPr>
          <w:rFonts w:ascii="Lato" w:hAnsi="Lato" w:cs="Arial"/>
          <w:bCs/>
          <w:iCs/>
          <w:color w:val="000000"/>
          <w:spacing w:val="4"/>
        </w:rPr>
        <w:t xml:space="preserve"> nie dopatrzył się błędów </w:t>
      </w:r>
      <w:r w:rsidR="000D5348">
        <w:rPr>
          <w:rFonts w:ascii="Lato" w:hAnsi="Lato" w:cs="Arial"/>
          <w:bCs/>
          <w:iCs/>
          <w:color w:val="000000"/>
          <w:spacing w:val="4"/>
        </w:rPr>
        <w:br/>
      </w:r>
      <w:r w:rsidRPr="00DA4EE1">
        <w:rPr>
          <w:rFonts w:ascii="Lato" w:hAnsi="Lato" w:cs="Arial"/>
          <w:bCs/>
          <w:iCs/>
          <w:color w:val="000000"/>
          <w:spacing w:val="4"/>
        </w:rPr>
        <w:t xml:space="preserve">w postępowaniu, które zakończyło się wydaniem </w:t>
      </w:r>
      <w:r w:rsidRPr="00DA4EE1">
        <w:rPr>
          <w:rFonts w:ascii="Lato" w:hAnsi="Lato" w:cs="Arial"/>
          <w:bCs/>
          <w:i/>
          <w:iCs/>
          <w:color w:val="000000"/>
          <w:spacing w:val="4"/>
        </w:rPr>
        <w:t>postanowienia uzgadniającego</w:t>
      </w:r>
      <w:r w:rsidRPr="00DA4EE1">
        <w:rPr>
          <w:rFonts w:ascii="Lato" w:hAnsi="Lato" w:cs="Arial"/>
          <w:bCs/>
          <w:iCs/>
          <w:color w:val="000000"/>
          <w:spacing w:val="4"/>
        </w:rPr>
        <w:t xml:space="preserve">, zaś </w:t>
      </w:r>
      <w:r w:rsidR="000D5348">
        <w:rPr>
          <w:rFonts w:ascii="Lato" w:hAnsi="Lato" w:cs="Arial"/>
          <w:bCs/>
          <w:iCs/>
          <w:color w:val="000000"/>
          <w:spacing w:val="4"/>
        </w:rPr>
        <w:br/>
      </w:r>
      <w:r w:rsidRPr="00DA4EE1">
        <w:rPr>
          <w:rFonts w:ascii="Lato" w:hAnsi="Lato" w:cs="Arial"/>
          <w:bCs/>
          <w:iCs/>
          <w:color w:val="000000"/>
          <w:spacing w:val="4"/>
        </w:rPr>
        <w:t xml:space="preserve">w ramach niniejszego postępowania </w:t>
      </w:r>
      <w:r w:rsidRPr="00DA4EE1">
        <w:rPr>
          <w:rFonts w:ascii="Lato" w:hAnsi="Lato" w:cs="Arial"/>
          <w:bCs/>
          <w:i/>
          <w:iCs/>
          <w:color w:val="000000"/>
          <w:spacing w:val="4"/>
        </w:rPr>
        <w:t>Minister</w:t>
      </w:r>
      <w:r w:rsidRPr="00DA4EE1">
        <w:rPr>
          <w:rFonts w:ascii="Lato" w:hAnsi="Lato" w:cs="Arial"/>
          <w:bCs/>
          <w:iCs/>
          <w:color w:val="000000"/>
          <w:spacing w:val="4"/>
        </w:rPr>
        <w:t xml:space="preserve"> nie jest organem uprawnionym do oceny </w:t>
      </w:r>
      <w:r w:rsidRPr="00DA4EE1">
        <w:rPr>
          <w:rFonts w:ascii="Lato" w:hAnsi="Lato" w:cs="Arial"/>
          <w:bCs/>
          <w:i/>
          <w:iCs/>
          <w:color w:val="000000"/>
          <w:spacing w:val="4"/>
        </w:rPr>
        <w:t xml:space="preserve">postanowienia uzgadniającego </w:t>
      </w:r>
      <w:r w:rsidRPr="00DA4EE1">
        <w:rPr>
          <w:rFonts w:ascii="Lato" w:hAnsi="Lato" w:cs="Arial"/>
          <w:bCs/>
          <w:iCs/>
          <w:color w:val="000000"/>
          <w:spacing w:val="4"/>
        </w:rPr>
        <w:t xml:space="preserve">pod kątem szczegółowych uregulowań merytorycznych </w:t>
      </w:r>
      <w:r w:rsidR="000D5348">
        <w:rPr>
          <w:rFonts w:ascii="Lato" w:hAnsi="Lato" w:cs="Arial"/>
          <w:bCs/>
          <w:iCs/>
          <w:color w:val="000000"/>
          <w:spacing w:val="4"/>
        </w:rPr>
        <w:br/>
      </w:r>
      <w:r w:rsidRPr="00DA4EE1">
        <w:rPr>
          <w:rFonts w:ascii="Lato" w:hAnsi="Lato" w:cs="Arial"/>
          <w:bCs/>
          <w:iCs/>
          <w:color w:val="000000"/>
          <w:spacing w:val="4"/>
        </w:rPr>
        <w:t xml:space="preserve">w nim zawartych. </w:t>
      </w:r>
      <w:r w:rsidRPr="00DA4EE1">
        <w:rPr>
          <w:rFonts w:ascii="Lato" w:hAnsi="Lato" w:cs="Arial"/>
          <w:bCs/>
          <w:i/>
          <w:iCs/>
          <w:color w:val="000000"/>
          <w:spacing w:val="4"/>
        </w:rPr>
        <w:t>Minister</w:t>
      </w:r>
      <w:r w:rsidRPr="00DA4EE1">
        <w:rPr>
          <w:rFonts w:ascii="Lato" w:hAnsi="Lato" w:cs="Arial"/>
          <w:bCs/>
          <w:iCs/>
          <w:color w:val="000000"/>
          <w:spacing w:val="4"/>
        </w:rPr>
        <w:t xml:space="preserve"> po zapoznaniu się z stanowiskiem RDOŚ w Olsztynie zajętym w </w:t>
      </w:r>
      <w:r w:rsidRPr="00DA4EE1">
        <w:rPr>
          <w:rFonts w:ascii="Lato" w:hAnsi="Lato" w:cs="Arial"/>
          <w:bCs/>
          <w:i/>
          <w:iCs/>
          <w:color w:val="000000"/>
          <w:spacing w:val="4"/>
        </w:rPr>
        <w:t>postanowieniu uzgadniającym</w:t>
      </w:r>
      <w:r w:rsidRPr="00DA4EE1">
        <w:rPr>
          <w:rFonts w:ascii="Lato" w:hAnsi="Lato" w:cs="Arial"/>
          <w:bCs/>
          <w:iCs/>
          <w:color w:val="000000"/>
          <w:spacing w:val="4"/>
        </w:rPr>
        <w:t xml:space="preserve"> w kwestii zabezpieczeń akustycznych, stwierdza, iż jest ono oparte na rzeczowych argumentach i nie nosi cech dowolności</w:t>
      </w:r>
      <w:r w:rsidRPr="00DA4EE1">
        <w:rPr>
          <w:rFonts w:ascii="Lato" w:hAnsi="Lato" w:cs="Arial"/>
          <w:bCs/>
          <w:iCs/>
          <w:color w:val="000000"/>
          <w:spacing w:val="4"/>
          <w:lang w:bidi="pl-PL"/>
        </w:rPr>
        <w:t>. RDOŚ w Olsztynie w ramach dokonanych analiz wziął pod uwagę wszystkie okoliczności mogące mieć realny wpływ na zapewnienie właściwego stanu ochrony akustycznej t</w:t>
      </w:r>
      <w:r w:rsidR="005C6782">
        <w:rPr>
          <w:rFonts w:ascii="Lato" w:hAnsi="Lato" w:cs="Arial"/>
          <w:bCs/>
          <w:iCs/>
          <w:color w:val="000000"/>
          <w:spacing w:val="4"/>
          <w:lang w:bidi="pl-PL"/>
        </w:rPr>
        <w:t>e</w:t>
      </w:r>
      <w:r w:rsidRPr="00DA4EE1">
        <w:rPr>
          <w:rFonts w:ascii="Lato" w:hAnsi="Lato" w:cs="Arial"/>
          <w:bCs/>
          <w:iCs/>
          <w:color w:val="000000"/>
          <w:spacing w:val="4"/>
          <w:lang w:bidi="pl-PL"/>
        </w:rPr>
        <w:t xml:space="preserve">renów </w:t>
      </w:r>
      <w:r w:rsidR="000D5348">
        <w:rPr>
          <w:rFonts w:ascii="Lato" w:hAnsi="Lato" w:cs="Arial"/>
          <w:bCs/>
          <w:iCs/>
          <w:color w:val="000000"/>
          <w:spacing w:val="4"/>
          <w:lang w:bidi="pl-PL"/>
        </w:rPr>
        <w:br/>
      </w:r>
      <w:r w:rsidRPr="00DA4EE1">
        <w:rPr>
          <w:rFonts w:ascii="Lato" w:hAnsi="Lato" w:cs="Arial"/>
          <w:bCs/>
          <w:iCs/>
          <w:color w:val="000000"/>
          <w:spacing w:val="4"/>
          <w:lang w:bidi="pl-PL"/>
        </w:rPr>
        <w:t xml:space="preserve">i budynków tego wymagających. </w:t>
      </w:r>
    </w:p>
    <w:p w14:paraId="5F1C50FE" w14:textId="189FD29C" w:rsidR="00394273" w:rsidRDefault="0007206E" w:rsidP="00394273">
      <w:pPr>
        <w:spacing w:after="240" w:line="240" w:lineRule="exact"/>
        <w:jc w:val="both"/>
        <w:outlineLvl w:val="0"/>
        <w:rPr>
          <w:rFonts w:ascii="Lato" w:hAnsi="Lato" w:cs="Arial"/>
          <w:bCs/>
          <w:iCs/>
          <w:spacing w:val="4"/>
          <w:lang w:bidi="pl-PL"/>
        </w:rPr>
      </w:pPr>
      <w:r>
        <w:rPr>
          <w:rFonts w:ascii="Lato" w:hAnsi="Lato" w:cs="Arial"/>
          <w:bCs/>
          <w:iCs/>
          <w:spacing w:val="4"/>
          <w:lang w:bidi="pl-PL"/>
        </w:rPr>
        <w:t>Mając na uwadze powyższe wyjaśnienia, za chybione należy uznać powoływanie się przez stronę skarżącą na przepisy rozporządzenia Ministra Transportu i Gospodarki Wodnej z dnia 2 marca 1999 r. w sprawie warunków technicznych, jakim powinny odpowiadać drogi publiczne i ich usytuowanie (Dz. U. z 2016 r. poz. 124 z późn. zm.)</w:t>
      </w:r>
      <w:r w:rsidR="00EB5488">
        <w:rPr>
          <w:rFonts w:ascii="Lato" w:hAnsi="Lato" w:cs="Arial"/>
          <w:bCs/>
          <w:iCs/>
          <w:spacing w:val="4"/>
          <w:lang w:bidi="pl-PL"/>
        </w:rPr>
        <w:t>, zwanym dalej „</w:t>
      </w:r>
      <w:r w:rsidR="00EB5488" w:rsidRPr="00EB5488">
        <w:rPr>
          <w:rFonts w:ascii="Lato" w:hAnsi="Lato" w:cs="Arial"/>
          <w:bCs/>
          <w:i/>
          <w:spacing w:val="4"/>
          <w:lang w:bidi="pl-PL"/>
        </w:rPr>
        <w:t>rozporządzeniem w sprawie warunków technicznych, jakim powinny odpowiadać drogi publiczne i ich usytuowanie</w:t>
      </w:r>
      <w:r w:rsidR="00EB5488">
        <w:rPr>
          <w:rFonts w:ascii="Lato" w:hAnsi="Lato" w:cs="Arial"/>
          <w:bCs/>
          <w:iCs/>
          <w:spacing w:val="4"/>
          <w:lang w:bidi="pl-PL"/>
        </w:rPr>
        <w:t>”,</w:t>
      </w:r>
      <w:r w:rsidR="00AE0FE1">
        <w:rPr>
          <w:rFonts w:ascii="Lato" w:hAnsi="Lato" w:cs="Arial"/>
          <w:bCs/>
          <w:iCs/>
          <w:spacing w:val="4"/>
          <w:lang w:bidi="pl-PL"/>
        </w:rPr>
        <w:t xml:space="preserve"> </w:t>
      </w:r>
      <w:r w:rsidR="00ED257D">
        <w:rPr>
          <w:rFonts w:ascii="Lato" w:hAnsi="Lato" w:cs="Arial"/>
          <w:bCs/>
          <w:iCs/>
          <w:spacing w:val="4"/>
          <w:lang w:bidi="pl-PL"/>
        </w:rPr>
        <w:t xml:space="preserve">czy też art. 120 </w:t>
      </w:r>
      <w:r w:rsidR="00ED257D" w:rsidRPr="00ED257D">
        <w:rPr>
          <w:rFonts w:ascii="Lato" w:hAnsi="Lato" w:cs="Arial"/>
          <w:bCs/>
          <w:i/>
          <w:spacing w:val="4"/>
          <w:lang w:bidi="pl-PL"/>
        </w:rPr>
        <w:t>ustawy o gospodarce nieruchomościami</w:t>
      </w:r>
      <w:r w:rsidR="00ED257D">
        <w:rPr>
          <w:rFonts w:ascii="Lato" w:hAnsi="Lato" w:cs="Arial"/>
          <w:bCs/>
          <w:iCs/>
          <w:spacing w:val="4"/>
          <w:lang w:bidi="pl-PL"/>
        </w:rPr>
        <w:t xml:space="preserve"> </w:t>
      </w:r>
      <w:r w:rsidR="00AE0FE1">
        <w:rPr>
          <w:rFonts w:ascii="Lato" w:hAnsi="Lato" w:cs="Arial"/>
          <w:bCs/>
          <w:iCs/>
          <w:spacing w:val="4"/>
          <w:lang w:bidi="pl-PL"/>
        </w:rPr>
        <w:t>w kontekście ochrony obiektów przed hałasem i wibracjami</w:t>
      </w:r>
      <w:r w:rsidR="00ED257D">
        <w:rPr>
          <w:rFonts w:ascii="Lato" w:hAnsi="Lato" w:cs="Arial"/>
          <w:bCs/>
          <w:iCs/>
          <w:spacing w:val="4"/>
          <w:lang w:bidi="pl-PL"/>
        </w:rPr>
        <w:t xml:space="preserve"> oraz ochrony praw właścicieli nieruchomości. </w:t>
      </w:r>
    </w:p>
    <w:p w14:paraId="7417EF02" w14:textId="4F9E2A9B" w:rsidR="00375951" w:rsidRDefault="00E16145" w:rsidP="00420E55">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Wobec przeanalizowania kwestii oddziaływania przedmiotowej inwestycji drogowej na klimat akustyczny w rejonie ogrodów działkowych przez RDOŚ w Olsztynie, w ocenie </w:t>
      </w:r>
      <w:r w:rsidRPr="00E16145">
        <w:rPr>
          <w:rFonts w:ascii="Lato" w:hAnsi="Lato" w:cs="Arial"/>
          <w:bCs/>
          <w:i/>
          <w:color w:val="000000"/>
          <w:spacing w:val="4"/>
        </w:rPr>
        <w:t>Ministra</w:t>
      </w:r>
      <w:r>
        <w:rPr>
          <w:rFonts w:ascii="Lato" w:hAnsi="Lato" w:cs="Arial"/>
          <w:bCs/>
          <w:iCs/>
          <w:color w:val="000000"/>
          <w:spacing w:val="4"/>
        </w:rPr>
        <w:t>, nie sposób mówić o d</w:t>
      </w:r>
      <w:r w:rsidRPr="00E16145">
        <w:rPr>
          <w:rFonts w:ascii="Lato" w:hAnsi="Lato" w:cs="Arial"/>
          <w:bCs/>
          <w:iCs/>
          <w:color w:val="000000"/>
          <w:spacing w:val="4"/>
        </w:rPr>
        <w:t>ziała</w:t>
      </w:r>
      <w:r>
        <w:rPr>
          <w:rFonts w:ascii="Lato" w:hAnsi="Lato" w:cs="Arial"/>
          <w:bCs/>
          <w:iCs/>
          <w:color w:val="000000"/>
          <w:spacing w:val="4"/>
        </w:rPr>
        <w:t xml:space="preserve">niach </w:t>
      </w:r>
      <w:r w:rsidRPr="00E16145">
        <w:rPr>
          <w:rFonts w:ascii="Lato" w:hAnsi="Lato" w:cs="Arial"/>
          <w:bCs/>
          <w:i/>
          <w:color w:val="000000"/>
          <w:spacing w:val="4"/>
        </w:rPr>
        <w:t>inwestora</w:t>
      </w:r>
      <w:r w:rsidRPr="00E16145">
        <w:rPr>
          <w:rFonts w:ascii="Lato" w:hAnsi="Lato" w:cs="Arial"/>
          <w:bCs/>
          <w:iCs/>
          <w:color w:val="000000"/>
          <w:spacing w:val="4"/>
        </w:rPr>
        <w:t>, które zakłócały</w:t>
      </w:r>
      <w:r w:rsidR="00106138">
        <w:rPr>
          <w:rFonts w:ascii="Lato" w:hAnsi="Lato" w:cs="Arial"/>
          <w:bCs/>
          <w:iCs/>
          <w:color w:val="000000"/>
          <w:spacing w:val="4"/>
        </w:rPr>
        <w:t>by</w:t>
      </w:r>
      <w:r w:rsidRPr="00E16145">
        <w:rPr>
          <w:rFonts w:ascii="Lato" w:hAnsi="Lato" w:cs="Arial"/>
          <w:bCs/>
          <w:iCs/>
          <w:color w:val="000000"/>
          <w:spacing w:val="4"/>
        </w:rPr>
        <w:t xml:space="preserve"> korzystanie </w:t>
      </w:r>
      <w:r w:rsidR="000D5348">
        <w:rPr>
          <w:rFonts w:ascii="Lato" w:hAnsi="Lato" w:cs="Arial"/>
          <w:bCs/>
          <w:iCs/>
          <w:color w:val="000000"/>
          <w:spacing w:val="4"/>
        </w:rPr>
        <w:br/>
      </w:r>
      <w:r w:rsidRPr="00E16145">
        <w:rPr>
          <w:rFonts w:ascii="Lato" w:hAnsi="Lato" w:cs="Arial"/>
          <w:bCs/>
          <w:iCs/>
          <w:color w:val="000000"/>
          <w:spacing w:val="4"/>
        </w:rPr>
        <w:t xml:space="preserve">z nieruchomości </w:t>
      </w:r>
      <w:r w:rsidR="00106138">
        <w:rPr>
          <w:rFonts w:ascii="Lato" w:hAnsi="Lato" w:cs="Arial"/>
          <w:bCs/>
          <w:iCs/>
          <w:color w:val="000000"/>
          <w:spacing w:val="4"/>
        </w:rPr>
        <w:t>stanowiącej własność</w:t>
      </w:r>
      <w:r w:rsidRPr="00E16145">
        <w:rPr>
          <w:rFonts w:ascii="Lato" w:hAnsi="Lato" w:cs="Arial"/>
          <w:bCs/>
          <w:iCs/>
          <w:color w:val="000000"/>
          <w:spacing w:val="4"/>
        </w:rPr>
        <w:t xml:space="preserve"> </w:t>
      </w:r>
      <w:r w:rsidR="00AE4D10">
        <w:rPr>
          <w:rFonts w:ascii="Lato" w:hAnsi="Lato" w:cs="Arial"/>
          <w:color w:val="000000"/>
          <w:spacing w:val="4"/>
          <w:kern w:val="2"/>
        </w:rPr>
        <w:t>związku (…)</w:t>
      </w:r>
      <w:r w:rsidR="00106138" w:rsidRPr="00D83B9D">
        <w:rPr>
          <w:rFonts w:ascii="Lato" w:hAnsi="Lato" w:cs="Arial"/>
          <w:color w:val="000000"/>
          <w:spacing w:val="4"/>
          <w:kern w:val="2"/>
        </w:rPr>
        <w:t xml:space="preserve"> </w:t>
      </w:r>
      <w:r w:rsidRPr="00E16145">
        <w:rPr>
          <w:rFonts w:ascii="Lato" w:hAnsi="Lato" w:cs="Arial"/>
          <w:bCs/>
          <w:iCs/>
          <w:color w:val="000000"/>
          <w:spacing w:val="4"/>
        </w:rPr>
        <w:t>ponad przeciętną miarę, wynikającą ze społeczno-gospodarczego przeznaczenia nieruchomości i stosunków miejscowych</w:t>
      </w:r>
      <w:r w:rsidR="00106138">
        <w:rPr>
          <w:rFonts w:ascii="Lato" w:hAnsi="Lato" w:cs="Arial"/>
          <w:bCs/>
          <w:iCs/>
          <w:color w:val="000000"/>
          <w:spacing w:val="4"/>
        </w:rPr>
        <w:t xml:space="preserve">. </w:t>
      </w:r>
    </w:p>
    <w:p w14:paraId="78439396" w14:textId="6411E473" w:rsidR="00106138" w:rsidRPr="00106138" w:rsidRDefault="00106138" w:rsidP="00106138">
      <w:pPr>
        <w:spacing w:after="240" w:line="240" w:lineRule="exact"/>
        <w:jc w:val="both"/>
        <w:outlineLvl w:val="0"/>
        <w:rPr>
          <w:rFonts w:ascii="Lato" w:hAnsi="Lato" w:cs="Arial"/>
          <w:bCs/>
          <w:iCs/>
          <w:color w:val="000000"/>
          <w:spacing w:val="4"/>
          <w:lang w:bidi="pl-PL"/>
        </w:rPr>
      </w:pPr>
      <w:r w:rsidRPr="00106138">
        <w:rPr>
          <w:rFonts w:ascii="Lato" w:hAnsi="Lato" w:cs="Arial"/>
          <w:bCs/>
          <w:iCs/>
          <w:color w:val="000000"/>
          <w:spacing w:val="4"/>
          <w:lang w:bidi="pl-PL"/>
        </w:rPr>
        <w:t xml:space="preserve">Jeżeli w związku </w:t>
      </w:r>
      <w:r>
        <w:rPr>
          <w:rFonts w:ascii="Lato" w:hAnsi="Lato" w:cs="Arial"/>
          <w:bCs/>
          <w:iCs/>
          <w:color w:val="000000"/>
          <w:spacing w:val="4"/>
          <w:lang w:bidi="pl-PL"/>
        </w:rPr>
        <w:t xml:space="preserve">z </w:t>
      </w:r>
      <w:r w:rsidRPr="00106138">
        <w:rPr>
          <w:rFonts w:ascii="Lato" w:hAnsi="Lato" w:cs="Arial"/>
          <w:bCs/>
          <w:iCs/>
          <w:color w:val="000000"/>
          <w:spacing w:val="4"/>
          <w:lang w:bidi="pl-PL"/>
        </w:rPr>
        <w:t>realizacj</w:t>
      </w:r>
      <w:r>
        <w:rPr>
          <w:rFonts w:ascii="Lato" w:hAnsi="Lato" w:cs="Arial"/>
          <w:bCs/>
          <w:iCs/>
          <w:color w:val="000000"/>
          <w:spacing w:val="4"/>
          <w:lang w:bidi="pl-PL"/>
        </w:rPr>
        <w:t>ą</w:t>
      </w:r>
      <w:r w:rsidRPr="00106138">
        <w:rPr>
          <w:rFonts w:ascii="Lato" w:hAnsi="Lato" w:cs="Arial"/>
          <w:bCs/>
          <w:iCs/>
          <w:color w:val="000000"/>
          <w:spacing w:val="4"/>
          <w:lang w:bidi="pl-PL"/>
        </w:rPr>
        <w:t xml:space="preserve"> przedmiotowej inwestycji drogowej</w:t>
      </w:r>
      <w:r>
        <w:rPr>
          <w:rFonts w:ascii="Lato" w:hAnsi="Lato" w:cs="Arial"/>
          <w:bCs/>
          <w:iCs/>
          <w:color w:val="000000"/>
          <w:spacing w:val="4"/>
          <w:lang w:bidi="pl-PL"/>
        </w:rPr>
        <w:t xml:space="preserve"> strona skarżąca</w:t>
      </w:r>
      <w:r w:rsidRPr="00106138">
        <w:rPr>
          <w:rFonts w:ascii="Lato" w:hAnsi="Lato" w:cs="Arial"/>
          <w:bCs/>
          <w:iCs/>
          <w:color w:val="000000"/>
          <w:spacing w:val="4"/>
          <w:lang w:bidi="pl-PL"/>
        </w:rPr>
        <w:t xml:space="preserve"> uważa, że doznała szkody, to może skorzystać ze stosownego powództwa cywilnego </w:t>
      </w:r>
      <w:r w:rsidR="000D5348">
        <w:rPr>
          <w:rFonts w:ascii="Lato" w:hAnsi="Lato" w:cs="Arial"/>
          <w:bCs/>
          <w:iCs/>
          <w:color w:val="000000"/>
          <w:spacing w:val="4"/>
          <w:lang w:bidi="pl-PL"/>
        </w:rPr>
        <w:br/>
      </w:r>
      <w:r w:rsidRPr="00106138">
        <w:rPr>
          <w:rFonts w:ascii="Lato" w:hAnsi="Lato" w:cs="Arial"/>
          <w:bCs/>
          <w:iCs/>
          <w:color w:val="000000"/>
          <w:spacing w:val="4"/>
          <w:lang w:bidi="pl-PL"/>
        </w:rPr>
        <w:t>i przedstawić dowody na okoliczność powstałej szkody i jej wielkości. Argumentacja tego rodzaju w postępowaniu dotyczącym zezwolenia na realizację inwestycji drogowej ma jednak charakter interesu faktycznego, a więc takiego który nie może stanowić prawnej przeszkody dla wydania decyzji administracyjnej (por. ww. wyrok Naczelnego Sądu Administracyjnego z dnia 19 lipca 2016 r., sygn. akt II OSK 1373/16).</w:t>
      </w:r>
      <w:r>
        <w:rPr>
          <w:rFonts w:ascii="Lato" w:hAnsi="Lato" w:cs="Arial"/>
          <w:bCs/>
          <w:iCs/>
          <w:color w:val="000000"/>
          <w:spacing w:val="4"/>
          <w:lang w:bidi="pl-PL"/>
        </w:rPr>
        <w:t xml:space="preserve"> </w:t>
      </w:r>
      <w:r w:rsidRPr="00106138">
        <w:rPr>
          <w:rFonts w:ascii="Lato" w:hAnsi="Lato" w:cs="Arial"/>
          <w:bCs/>
          <w:iCs/>
          <w:color w:val="000000"/>
          <w:spacing w:val="4"/>
          <w:lang w:bidi="pl-PL"/>
        </w:rPr>
        <w:t xml:space="preserve"> </w:t>
      </w:r>
      <w:r>
        <w:rPr>
          <w:rFonts w:ascii="Lato" w:hAnsi="Lato" w:cs="Arial"/>
          <w:bCs/>
          <w:iCs/>
          <w:color w:val="000000"/>
          <w:spacing w:val="4"/>
          <w:lang w:bidi="pl-PL"/>
        </w:rPr>
        <w:t xml:space="preserve"> </w:t>
      </w:r>
    </w:p>
    <w:p w14:paraId="0C5F75A4" w14:textId="5121196C" w:rsidR="00375951" w:rsidRDefault="00423C48" w:rsidP="00420E55">
      <w:pPr>
        <w:spacing w:after="240" w:line="240" w:lineRule="exact"/>
        <w:jc w:val="both"/>
        <w:outlineLvl w:val="0"/>
        <w:rPr>
          <w:rFonts w:ascii="Lato" w:hAnsi="Lato" w:cs="Arial"/>
          <w:color w:val="000000"/>
          <w:spacing w:val="4"/>
          <w:kern w:val="2"/>
        </w:rPr>
      </w:pPr>
      <w:r w:rsidRPr="007330A7">
        <w:rPr>
          <w:rFonts w:ascii="Lato" w:hAnsi="Lato" w:cs="Arial"/>
          <w:bCs/>
          <w:iCs/>
          <w:color w:val="000000"/>
          <w:spacing w:val="4"/>
        </w:rPr>
        <w:t xml:space="preserve">Odnosząc się natomiast do argumentacji </w:t>
      </w:r>
      <w:r w:rsidR="00AE4D10">
        <w:rPr>
          <w:rFonts w:ascii="Lato" w:hAnsi="Lato" w:cs="Arial"/>
          <w:spacing w:val="4"/>
          <w:kern w:val="2"/>
        </w:rPr>
        <w:t>(…)</w:t>
      </w:r>
      <w:r w:rsidR="005B5DA2" w:rsidRPr="007330A7">
        <w:rPr>
          <w:rFonts w:ascii="Lato" w:hAnsi="Lato" w:cs="Arial"/>
          <w:spacing w:val="4"/>
          <w:kern w:val="2"/>
        </w:rPr>
        <w:t xml:space="preserve"> S.A.</w:t>
      </w:r>
      <w:r w:rsidR="005B5DA2" w:rsidRPr="00B02FFD">
        <w:rPr>
          <w:rFonts w:ascii="Lato" w:hAnsi="Lato" w:cs="Arial"/>
          <w:spacing w:val="4"/>
          <w:kern w:val="2"/>
        </w:rPr>
        <w:t xml:space="preserve"> z </w:t>
      </w:r>
      <w:r w:rsidR="005B5DA2">
        <w:rPr>
          <w:rFonts w:ascii="Lato" w:hAnsi="Lato" w:cs="Arial"/>
          <w:color w:val="000000"/>
          <w:spacing w:val="4"/>
          <w:kern w:val="2"/>
        </w:rPr>
        <w:t xml:space="preserve">siedzibą </w:t>
      </w:r>
      <w:r w:rsidR="000D5348">
        <w:rPr>
          <w:rFonts w:ascii="Lato" w:hAnsi="Lato" w:cs="Arial"/>
          <w:color w:val="000000"/>
          <w:spacing w:val="4"/>
          <w:kern w:val="2"/>
        </w:rPr>
        <w:br/>
      </w:r>
      <w:r w:rsidR="005B5DA2">
        <w:rPr>
          <w:rFonts w:ascii="Lato" w:hAnsi="Lato" w:cs="Arial"/>
          <w:color w:val="000000"/>
          <w:spacing w:val="4"/>
          <w:kern w:val="2"/>
        </w:rPr>
        <w:t>w Warszawie</w:t>
      </w:r>
      <w:r>
        <w:rPr>
          <w:rFonts w:ascii="Lato" w:hAnsi="Lato" w:cs="Arial"/>
          <w:color w:val="000000"/>
          <w:spacing w:val="4"/>
          <w:kern w:val="2"/>
        </w:rPr>
        <w:t>, reprezentowan</w:t>
      </w:r>
      <w:r w:rsidR="003346A1">
        <w:rPr>
          <w:rFonts w:ascii="Lato" w:hAnsi="Lato" w:cs="Arial"/>
          <w:color w:val="000000"/>
          <w:spacing w:val="4"/>
          <w:kern w:val="2"/>
        </w:rPr>
        <w:t>ej</w:t>
      </w:r>
      <w:r>
        <w:rPr>
          <w:rFonts w:ascii="Lato" w:hAnsi="Lato" w:cs="Arial"/>
          <w:color w:val="000000"/>
          <w:spacing w:val="4"/>
          <w:kern w:val="2"/>
        </w:rPr>
        <w:t xml:space="preserve"> przez r. pr. </w:t>
      </w:r>
      <w:r w:rsidR="00AE4D10">
        <w:rPr>
          <w:rFonts w:ascii="Lato" w:hAnsi="Lato" w:cs="Arial"/>
          <w:color w:val="000000"/>
          <w:spacing w:val="4"/>
          <w:kern w:val="2"/>
        </w:rPr>
        <w:t>N.P.</w:t>
      </w:r>
      <w:r>
        <w:rPr>
          <w:rFonts w:ascii="Lato" w:hAnsi="Lato" w:cs="Arial"/>
          <w:color w:val="000000"/>
          <w:spacing w:val="4"/>
          <w:kern w:val="2"/>
        </w:rPr>
        <w:t xml:space="preserve">, dotyczącej wydania skarżonej decyzji </w:t>
      </w:r>
      <w:r w:rsidR="00F12A60">
        <w:rPr>
          <w:rFonts w:ascii="Lato" w:hAnsi="Lato" w:cs="Arial"/>
          <w:color w:val="000000"/>
          <w:spacing w:val="4"/>
          <w:kern w:val="2"/>
        </w:rPr>
        <w:t>pomimo braku</w:t>
      </w:r>
      <w:r>
        <w:rPr>
          <w:rFonts w:ascii="Lato" w:hAnsi="Lato" w:cs="Arial"/>
          <w:color w:val="000000"/>
          <w:spacing w:val="4"/>
          <w:kern w:val="2"/>
        </w:rPr>
        <w:t xml:space="preserve"> przewidzianej przepisami prawa opinii zarządcy linii kolejowej w zakresie działek </w:t>
      </w:r>
      <w:r w:rsidR="00F12A60">
        <w:rPr>
          <w:rFonts w:ascii="Lato" w:hAnsi="Lato" w:cs="Arial"/>
          <w:color w:val="000000"/>
          <w:spacing w:val="4"/>
          <w:kern w:val="2"/>
        </w:rPr>
        <w:t>nr 12/1, obręb 0017 Nowe Bagienice</w:t>
      </w:r>
      <w:r w:rsidR="001C4219">
        <w:rPr>
          <w:rFonts w:ascii="Lato" w:hAnsi="Lato" w:cs="Arial"/>
          <w:color w:val="000000"/>
          <w:spacing w:val="4"/>
          <w:kern w:val="2"/>
        </w:rPr>
        <w:t>,</w:t>
      </w:r>
      <w:r w:rsidR="00F12A60">
        <w:rPr>
          <w:rFonts w:ascii="Lato" w:hAnsi="Lato" w:cs="Arial"/>
          <w:color w:val="000000"/>
          <w:spacing w:val="4"/>
          <w:kern w:val="2"/>
        </w:rPr>
        <w:t xml:space="preserve"> i nr 27/3, obręb 0015 Sorkwity, zauważyć należy, co następuje.</w:t>
      </w:r>
    </w:p>
    <w:p w14:paraId="368642EC" w14:textId="3034851C" w:rsidR="00F12A60" w:rsidRDefault="00590C8B" w:rsidP="00420E55">
      <w:pPr>
        <w:spacing w:after="240" w:line="240" w:lineRule="exact"/>
        <w:jc w:val="both"/>
        <w:outlineLvl w:val="0"/>
        <w:rPr>
          <w:rFonts w:ascii="Lato" w:hAnsi="Lato" w:cs="Arial"/>
          <w:bCs/>
          <w:iCs/>
          <w:color w:val="000000"/>
          <w:spacing w:val="4"/>
        </w:rPr>
      </w:pPr>
      <w:r>
        <w:rPr>
          <w:rFonts w:ascii="Lato" w:hAnsi="Lato" w:cs="Arial"/>
          <w:bCs/>
          <w:iCs/>
          <w:color w:val="000000"/>
          <w:spacing w:val="4"/>
        </w:rPr>
        <w:lastRenderedPageBreak/>
        <w:t xml:space="preserve">W tomie 1.4 – Decyzje, opinie, uzgodnienia i pisma – Zeszyt 2 Projektu zagospodarowania terenu, stanowiącego część Projektu budowlanego, zatwierdzonego </w:t>
      </w:r>
      <w:r w:rsidR="004F64CA">
        <w:rPr>
          <w:rFonts w:ascii="Lato" w:hAnsi="Lato" w:cs="Arial"/>
          <w:bCs/>
          <w:iCs/>
          <w:color w:val="000000"/>
          <w:spacing w:val="4"/>
        </w:rPr>
        <w:t xml:space="preserve">jako załącznik do </w:t>
      </w:r>
      <w:r w:rsidRPr="004F64CA">
        <w:rPr>
          <w:rFonts w:ascii="Lato" w:hAnsi="Lato" w:cs="Arial"/>
          <w:bCs/>
          <w:i/>
          <w:color w:val="000000"/>
          <w:spacing w:val="4"/>
        </w:rPr>
        <w:t>decyzj</w:t>
      </w:r>
      <w:r w:rsidR="004F64CA" w:rsidRPr="004F64CA">
        <w:rPr>
          <w:rFonts w:ascii="Lato" w:hAnsi="Lato" w:cs="Arial"/>
          <w:bCs/>
          <w:i/>
          <w:color w:val="000000"/>
          <w:spacing w:val="4"/>
        </w:rPr>
        <w:t>i</w:t>
      </w:r>
      <w:r w:rsidRPr="004F64CA">
        <w:rPr>
          <w:rFonts w:ascii="Lato" w:hAnsi="Lato" w:cs="Arial"/>
          <w:bCs/>
          <w:i/>
          <w:color w:val="000000"/>
          <w:spacing w:val="4"/>
        </w:rPr>
        <w:t xml:space="preserve"> Wojewody Warmińsko-Mazurskiego</w:t>
      </w:r>
      <w:r w:rsidR="00194709">
        <w:rPr>
          <w:rFonts w:ascii="Lato" w:hAnsi="Lato" w:cs="Arial"/>
          <w:bCs/>
          <w:i/>
          <w:color w:val="000000"/>
          <w:spacing w:val="4"/>
        </w:rPr>
        <w:t>,</w:t>
      </w:r>
      <w:r>
        <w:rPr>
          <w:rFonts w:ascii="Lato" w:hAnsi="Lato" w:cs="Arial"/>
          <w:bCs/>
          <w:iCs/>
          <w:color w:val="000000"/>
          <w:spacing w:val="4"/>
        </w:rPr>
        <w:t xml:space="preserve"> </w:t>
      </w:r>
      <w:r w:rsidR="004F64CA">
        <w:rPr>
          <w:rFonts w:ascii="Lato" w:hAnsi="Lato" w:cs="Arial"/>
          <w:bCs/>
          <w:iCs/>
          <w:color w:val="000000"/>
          <w:spacing w:val="4"/>
        </w:rPr>
        <w:t xml:space="preserve">znajduje się pismo PKP Polskie Linie Kolejowe S.A. Zakład Linii Kolejowych w Olsztynie z dnia 19 października 2020 r., znak: IZIWa-505-294b/2020, z którego wynika, że ww. </w:t>
      </w:r>
      <w:r w:rsidR="00194709">
        <w:rPr>
          <w:rFonts w:ascii="Lato" w:hAnsi="Lato" w:cs="Arial"/>
          <w:bCs/>
          <w:iCs/>
          <w:color w:val="000000"/>
          <w:spacing w:val="4"/>
        </w:rPr>
        <w:t xml:space="preserve">podmiot, występując </w:t>
      </w:r>
      <w:r w:rsidR="000D5348">
        <w:rPr>
          <w:rFonts w:ascii="Lato" w:hAnsi="Lato" w:cs="Arial"/>
          <w:bCs/>
          <w:iCs/>
          <w:color w:val="000000"/>
          <w:spacing w:val="4"/>
        </w:rPr>
        <w:br/>
      </w:r>
      <w:r w:rsidR="00194709">
        <w:rPr>
          <w:rFonts w:ascii="Lato" w:hAnsi="Lato" w:cs="Arial"/>
          <w:bCs/>
          <w:iCs/>
          <w:color w:val="000000"/>
          <w:spacing w:val="4"/>
        </w:rPr>
        <w:t xml:space="preserve">w imieniu PKP Polskie Linie Kolejowe S.A. – będącej zarządcą infrastruktury kolejowej </w:t>
      </w:r>
      <w:r w:rsidR="000D5348">
        <w:rPr>
          <w:rFonts w:ascii="Lato" w:hAnsi="Lato" w:cs="Arial"/>
          <w:bCs/>
          <w:iCs/>
          <w:color w:val="000000"/>
          <w:spacing w:val="4"/>
        </w:rPr>
        <w:br/>
      </w:r>
      <w:r w:rsidR="00194709">
        <w:rPr>
          <w:rFonts w:ascii="Lato" w:hAnsi="Lato" w:cs="Arial"/>
          <w:bCs/>
          <w:iCs/>
          <w:color w:val="000000"/>
          <w:spacing w:val="4"/>
        </w:rPr>
        <w:t xml:space="preserve">w rozumieniu </w:t>
      </w:r>
      <w:r w:rsidR="00194709" w:rsidRPr="00194709">
        <w:rPr>
          <w:rFonts w:ascii="Lato" w:hAnsi="Lato" w:cs="Arial"/>
          <w:bCs/>
          <w:i/>
          <w:color w:val="000000"/>
          <w:spacing w:val="4"/>
        </w:rPr>
        <w:t>ustawy o transporcie kolejowym</w:t>
      </w:r>
      <w:r w:rsidR="00194709">
        <w:rPr>
          <w:rFonts w:ascii="Lato" w:hAnsi="Lato" w:cs="Arial"/>
          <w:bCs/>
          <w:iCs/>
          <w:color w:val="000000"/>
          <w:spacing w:val="4"/>
        </w:rPr>
        <w:t xml:space="preserve"> w stosunku między innymi do linii kolejowej nr 223 Czerwonka – Ełk</w:t>
      </w:r>
      <w:r w:rsidR="004F64CA">
        <w:rPr>
          <w:rFonts w:ascii="Lato" w:hAnsi="Lato" w:cs="Arial"/>
          <w:bCs/>
          <w:iCs/>
          <w:color w:val="000000"/>
          <w:spacing w:val="4"/>
        </w:rPr>
        <w:t xml:space="preserve">, na podstawie art. 11d ust. 1 pkt 8 lit. g </w:t>
      </w:r>
      <w:r w:rsidR="004F64CA" w:rsidRPr="004F64CA">
        <w:rPr>
          <w:rFonts w:ascii="Lato" w:hAnsi="Lato" w:cs="Arial"/>
          <w:bCs/>
          <w:i/>
          <w:color w:val="000000"/>
          <w:spacing w:val="4"/>
        </w:rPr>
        <w:t>specustawy drogowej</w:t>
      </w:r>
      <w:r w:rsidR="004F64CA">
        <w:rPr>
          <w:rFonts w:ascii="Lato" w:hAnsi="Lato" w:cs="Arial"/>
          <w:bCs/>
          <w:iCs/>
          <w:color w:val="000000"/>
          <w:spacing w:val="4"/>
        </w:rPr>
        <w:t xml:space="preserve">, zaopiniował pozytywnie wniosek </w:t>
      </w:r>
      <w:r w:rsidR="004F64CA" w:rsidRPr="004F64CA">
        <w:rPr>
          <w:rFonts w:ascii="Lato" w:hAnsi="Lato" w:cs="Arial"/>
          <w:bCs/>
          <w:i/>
          <w:color w:val="000000"/>
          <w:spacing w:val="4"/>
        </w:rPr>
        <w:t>inwestora</w:t>
      </w:r>
      <w:r w:rsidR="004F64CA">
        <w:rPr>
          <w:rFonts w:ascii="Lato" w:hAnsi="Lato" w:cs="Arial"/>
          <w:bCs/>
          <w:i/>
          <w:color w:val="000000"/>
          <w:spacing w:val="4"/>
        </w:rPr>
        <w:t xml:space="preserve"> </w:t>
      </w:r>
      <w:r w:rsidR="004F64CA">
        <w:rPr>
          <w:rFonts w:ascii="Lato" w:hAnsi="Lato" w:cs="Arial"/>
          <w:bCs/>
          <w:iCs/>
          <w:color w:val="000000"/>
          <w:spacing w:val="4"/>
        </w:rPr>
        <w:t xml:space="preserve">w odniesieniu do obszaru kolejowego. </w:t>
      </w:r>
      <w:r w:rsidR="001A2A1F">
        <w:rPr>
          <w:rFonts w:ascii="Lato" w:hAnsi="Lato" w:cs="Arial"/>
          <w:bCs/>
          <w:iCs/>
          <w:color w:val="000000"/>
          <w:spacing w:val="4"/>
        </w:rPr>
        <w:t xml:space="preserve">Dodatkowo, </w:t>
      </w:r>
      <w:r w:rsidR="00BC3832">
        <w:rPr>
          <w:rFonts w:ascii="Lato" w:hAnsi="Lato" w:cs="Arial"/>
          <w:bCs/>
          <w:iCs/>
          <w:color w:val="000000"/>
          <w:spacing w:val="4"/>
        </w:rPr>
        <w:t xml:space="preserve">w ww. piśmie z dnia 19 października 2020 r. wskazano, że przedmiotowa opinia nie stanowi uzgodnienia projektu na obszarze kolejowym. </w:t>
      </w:r>
    </w:p>
    <w:p w14:paraId="16DE525A" w14:textId="77777777" w:rsidR="001A2A1F" w:rsidRPr="00324215" w:rsidRDefault="001A2A1F" w:rsidP="001A2A1F">
      <w:pPr>
        <w:spacing w:after="240" w:line="240" w:lineRule="exact"/>
        <w:jc w:val="both"/>
        <w:outlineLvl w:val="0"/>
        <w:rPr>
          <w:rFonts w:ascii="Lato" w:eastAsia="Times New Roman" w:hAnsi="Lato" w:cs="Arial"/>
          <w:bCs/>
          <w:iCs/>
          <w:color w:val="000000"/>
          <w:spacing w:val="4"/>
          <w:lang w:eastAsia="pl-PL" w:bidi="pl-PL"/>
        </w:rPr>
      </w:pPr>
      <w:r w:rsidRPr="00324215">
        <w:rPr>
          <w:rFonts w:ascii="Lato" w:eastAsia="Times New Roman" w:hAnsi="Lato" w:cs="Arial"/>
          <w:bCs/>
          <w:iCs/>
          <w:color w:val="000000"/>
          <w:spacing w:val="4"/>
          <w:lang w:eastAsia="pl-PL" w:bidi="pl-PL"/>
        </w:rPr>
        <w:t xml:space="preserve">Opinia, jeżeli szczególny przepis prawa nie nadał jej innego charakteru, jest tylko oceną faktów z użyciem ustawowych lub subiektywnych kryteriów opiniującego, która nie wiąże organu rozstrzygającego sprawę. Trybunał Konstytucyjny w wyroku z dnia </w:t>
      </w:r>
      <w:r>
        <w:rPr>
          <w:rFonts w:ascii="Lato" w:eastAsia="Times New Roman" w:hAnsi="Lato" w:cs="Arial"/>
          <w:bCs/>
          <w:iCs/>
          <w:color w:val="000000"/>
          <w:spacing w:val="4"/>
          <w:lang w:eastAsia="pl-PL" w:bidi="pl-PL"/>
        </w:rPr>
        <w:br/>
      </w:r>
      <w:r w:rsidRPr="00324215">
        <w:rPr>
          <w:rFonts w:ascii="Lato" w:eastAsia="Times New Roman" w:hAnsi="Lato" w:cs="Arial"/>
          <w:bCs/>
          <w:iCs/>
          <w:color w:val="000000"/>
          <w:spacing w:val="4"/>
          <w:lang w:eastAsia="pl-PL" w:bidi="pl-PL"/>
        </w:rPr>
        <w:t>6 czerwca 2006 r., sygn. K 23/05, OTK-A 2006, Nr 6, poz. 62, stwierdził, iż: „(…)</w:t>
      </w:r>
      <w:r w:rsidRPr="00324215">
        <w:rPr>
          <w:rFonts w:ascii="Lato" w:eastAsia="Times New Roman" w:hAnsi="Lato" w:cs="Arial"/>
          <w:bCs/>
          <w:i/>
          <w:iCs/>
          <w:color w:val="000000"/>
          <w:spacing w:val="4"/>
          <w:lang w:eastAsia="pl-PL" w:bidi="pl-PL"/>
        </w:rPr>
        <w:t xml:space="preserve"> </w:t>
      </w:r>
      <w:r w:rsidRPr="00324215">
        <w:rPr>
          <w:rFonts w:ascii="Lato" w:eastAsia="Times New Roman" w:hAnsi="Lato" w:cs="Arial"/>
          <w:bCs/>
          <w:iCs/>
          <w:color w:val="000000"/>
          <w:spacing w:val="4"/>
          <w:lang w:eastAsia="pl-PL" w:bidi="pl-PL"/>
        </w:rPr>
        <w:t>organy samorządu terytorialnego w kwestii wniosku o ustalenie lokalizacji drogi mają prawo do: po pierwsze – wyrażenia opinii pozytywnej, po drugie – niewyrażenia w ogóle opinii na ten temat, po trzecie – wyrażenia opinii negatywnej co do całego wniosku, po czwarte – wyrażenia opinii co do części wniosku. W pierwszych dwóch sytuacjach (opinia pozytywna, niewyrażenie opinii) wojewoda ma prawo podjąć decyzję, która jest dodatkowo „umocniona” stanowiskiem pozytywnym (lub dorozumianym brakiem sprzeciwu) organów jednostek samorządowych. W trzeciej i czwartej możliwej sytuacji (opina negatywna lub częściowo negatywna) wojewoda, podejmując decyzję, nie ma prawnego obowiązku uzależniania decyzji od opinii właściwych jednostek samorządu terytorialnego</w:t>
      </w:r>
      <w:r w:rsidRPr="00324215">
        <w:rPr>
          <w:rFonts w:ascii="Lato" w:eastAsia="Times New Roman" w:hAnsi="Lato" w:cs="Arial"/>
          <w:bCs/>
          <w:i/>
          <w:iCs/>
          <w:color w:val="000000"/>
          <w:spacing w:val="4"/>
          <w:lang w:eastAsia="pl-PL" w:bidi="pl-PL"/>
        </w:rPr>
        <w:t>.</w:t>
      </w:r>
      <w:r w:rsidRPr="00324215">
        <w:rPr>
          <w:rFonts w:ascii="Lato" w:eastAsia="Times New Roman" w:hAnsi="Lato" w:cs="Arial"/>
          <w:bCs/>
          <w:iCs/>
          <w:color w:val="000000"/>
          <w:spacing w:val="4"/>
          <w:lang w:eastAsia="pl-PL" w:bidi="pl-PL"/>
        </w:rPr>
        <w:t xml:space="preserve">” Z powyższego fragmentu orzeczenia jednoznacznie wynika, iż w ocenie Trybunału Konstytucyjnego opinie właściwych podmiotów nie są wiążące dla organu orzekającego w sprawie wydania decyzji lokalizacyjnej. </w:t>
      </w:r>
    </w:p>
    <w:p w14:paraId="5B098C1C" w14:textId="5987D2CD" w:rsidR="000F600D" w:rsidRDefault="00E779A4" w:rsidP="00420E55">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Odnosząc się do zarzutu </w:t>
      </w:r>
      <w:r w:rsidR="00A756F4">
        <w:rPr>
          <w:rFonts w:ascii="Lato" w:hAnsi="Lato" w:cs="Arial"/>
          <w:bCs/>
          <w:iCs/>
          <w:color w:val="000000"/>
          <w:spacing w:val="4"/>
        </w:rPr>
        <w:t>skarżąc</w:t>
      </w:r>
      <w:r>
        <w:rPr>
          <w:rFonts w:ascii="Lato" w:hAnsi="Lato" w:cs="Arial"/>
          <w:bCs/>
          <w:iCs/>
          <w:color w:val="000000"/>
          <w:spacing w:val="4"/>
        </w:rPr>
        <w:t>ej</w:t>
      </w:r>
      <w:r w:rsidR="00A756F4">
        <w:rPr>
          <w:rFonts w:ascii="Lato" w:hAnsi="Lato" w:cs="Arial"/>
          <w:bCs/>
          <w:iCs/>
          <w:color w:val="000000"/>
          <w:spacing w:val="4"/>
        </w:rPr>
        <w:t xml:space="preserve"> spółk</w:t>
      </w:r>
      <w:r>
        <w:rPr>
          <w:rFonts w:ascii="Lato" w:hAnsi="Lato" w:cs="Arial"/>
          <w:bCs/>
          <w:iCs/>
          <w:color w:val="000000"/>
          <w:spacing w:val="4"/>
        </w:rPr>
        <w:t xml:space="preserve">i, iż </w:t>
      </w:r>
      <w:r w:rsidR="00AD056F">
        <w:rPr>
          <w:rFonts w:ascii="Lato" w:hAnsi="Lato" w:cs="Arial"/>
          <w:bCs/>
          <w:iCs/>
          <w:color w:val="000000"/>
          <w:spacing w:val="4"/>
        </w:rPr>
        <w:t>decyzj</w:t>
      </w:r>
      <w:r>
        <w:rPr>
          <w:rFonts w:ascii="Lato" w:hAnsi="Lato" w:cs="Arial"/>
          <w:bCs/>
          <w:iCs/>
          <w:color w:val="000000"/>
          <w:spacing w:val="4"/>
        </w:rPr>
        <w:t>a</w:t>
      </w:r>
      <w:r w:rsidR="00AD056F">
        <w:rPr>
          <w:rFonts w:ascii="Lato" w:hAnsi="Lato" w:cs="Arial"/>
          <w:bCs/>
          <w:iCs/>
          <w:color w:val="000000"/>
          <w:spacing w:val="4"/>
        </w:rPr>
        <w:t xml:space="preserve"> o zezwoleniu na realizację przedmiotowej inwestycji drogowej </w:t>
      </w:r>
      <w:r>
        <w:rPr>
          <w:rFonts w:ascii="Lato" w:hAnsi="Lato" w:cs="Arial"/>
          <w:bCs/>
          <w:iCs/>
          <w:color w:val="000000"/>
          <w:spacing w:val="4"/>
        </w:rPr>
        <w:t xml:space="preserve">została wydana </w:t>
      </w:r>
      <w:r w:rsidR="00AD056F">
        <w:rPr>
          <w:rFonts w:ascii="Lato" w:hAnsi="Lato" w:cs="Arial"/>
          <w:bCs/>
          <w:iCs/>
          <w:color w:val="000000"/>
          <w:spacing w:val="4"/>
        </w:rPr>
        <w:t>bez wymaganych przez regulacje prawne uzgodnień zarządcy linii kolejowej, w tym</w:t>
      </w:r>
      <w:r w:rsidR="00F4765F">
        <w:rPr>
          <w:rFonts w:ascii="Lato" w:hAnsi="Lato" w:cs="Arial"/>
          <w:bCs/>
          <w:iCs/>
          <w:color w:val="000000"/>
          <w:spacing w:val="4"/>
        </w:rPr>
        <w:t xml:space="preserve"> uzgodnienia usytuowania sieci lub ich części położonych w granicach terenu zamkniętego – zgodnie z procedurą przewidzianą w art. 28d ustawy z dnia 17 maja 1989 r. Prawo geodezyjne i kartograficzne </w:t>
      </w:r>
      <w:r w:rsidR="00B02FFD">
        <w:rPr>
          <w:rFonts w:ascii="Lato" w:hAnsi="Lato" w:cs="Arial"/>
          <w:bCs/>
          <w:iCs/>
          <w:color w:val="000000"/>
          <w:spacing w:val="4"/>
        </w:rPr>
        <w:br/>
      </w:r>
      <w:r w:rsidR="00F4765F">
        <w:rPr>
          <w:rFonts w:ascii="Lato" w:hAnsi="Lato" w:cs="Arial"/>
          <w:bCs/>
          <w:iCs/>
          <w:color w:val="000000"/>
          <w:spacing w:val="4"/>
        </w:rPr>
        <w:t>(Dz. U. z 2021 r. poz. 1990 z późn. zm.), zwanej dalej „</w:t>
      </w:r>
      <w:r w:rsidR="00F4765F" w:rsidRPr="00F4765F">
        <w:rPr>
          <w:rFonts w:ascii="Lato" w:hAnsi="Lato" w:cs="Arial"/>
          <w:bCs/>
          <w:i/>
          <w:color w:val="000000"/>
          <w:spacing w:val="4"/>
        </w:rPr>
        <w:t xml:space="preserve">ustawą Prawo geodezyjne </w:t>
      </w:r>
      <w:r w:rsidR="00B02FFD">
        <w:rPr>
          <w:rFonts w:ascii="Lato" w:hAnsi="Lato" w:cs="Arial"/>
          <w:bCs/>
          <w:i/>
          <w:color w:val="000000"/>
          <w:spacing w:val="4"/>
        </w:rPr>
        <w:br/>
      </w:r>
      <w:r w:rsidR="00F4765F" w:rsidRPr="00F4765F">
        <w:rPr>
          <w:rFonts w:ascii="Lato" w:hAnsi="Lato" w:cs="Arial"/>
          <w:bCs/>
          <w:i/>
          <w:color w:val="000000"/>
          <w:spacing w:val="4"/>
        </w:rPr>
        <w:t>i kartograficzne</w:t>
      </w:r>
      <w:r w:rsidR="00F4765F">
        <w:rPr>
          <w:rFonts w:ascii="Lato" w:hAnsi="Lato" w:cs="Arial"/>
          <w:bCs/>
          <w:iCs/>
          <w:color w:val="000000"/>
          <w:spacing w:val="4"/>
        </w:rPr>
        <w:t>”</w:t>
      </w:r>
      <w:r w:rsidR="00854D34">
        <w:rPr>
          <w:rFonts w:ascii="Lato" w:hAnsi="Lato" w:cs="Arial"/>
          <w:bCs/>
          <w:iCs/>
          <w:color w:val="000000"/>
          <w:spacing w:val="4"/>
        </w:rPr>
        <w:t xml:space="preserve"> –</w:t>
      </w:r>
      <w:r w:rsidR="007330A7">
        <w:rPr>
          <w:rFonts w:ascii="Lato" w:hAnsi="Lato" w:cs="Arial"/>
          <w:bCs/>
          <w:iCs/>
          <w:color w:val="000000"/>
          <w:spacing w:val="4"/>
        </w:rPr>
        <w:t xml:space="preserve"> </w:t>
      </w:r>
      <w:r w:rsidR="00854D34">
        <w:rPr>
          <w:rFonts w:ascii="Lato" w:hAnsi="Lato" w:cs="Arial"/>
          <w:bCs/>
          <w:iCs/>
          <w:color w:val="000000"/>
          <w:spacing w:val="4"/>
        </w:rPr>
        <w:t xml:space="preserve">oraz uzgodnienia w zakresie wykonywania robót ziemnych </w:t>
      </w:r>
      <w:r w:rsidR="007330A7">
        <w:rPr>
          <w:rFonts w:ascii="Lato" w:hAnsi="Lato" w:cs="Arial"/>
          <w:bCs/>
          <w:iCs/>
          <w:color w:val="000000"/>
          <w:spacing w:val="4"/>
        </w:rPr>
        <w:br/>
      </w:r>
      <w:r w:rsidR="00854D34">
        <w:rPr>
          <w:rFonts w:ascii="Lato" w:hAnsi="Lato" w:cs="Arial"/>
          <w:bCs/>
          <w:iCs/>
          <w:color w:val="000000"/>
          <w:spacing w:val="4"/>
        </w:rPr>
        <w:t>w odległości od 4 do 20 m od granicy obszaru kolejowego – zgodnie z § 4 ust. 3</w:t>
      </w:r>
      <w:r w:rsidR="000C177D">
        <w:rPr>
          <w:rFonts w:ascii="Lato" w:hAnsi="Lato" w:cs="Arial"/>
          <w:bCs/>
          <w:iCs/>
          <w:color w:val="000000"/>
          <w:spacing w:val="4"/>
        </w:rPr>
        <w:t xml:space="preserve"> </w:t>
      </w:r>
      <w:r w:rsidR="00854D34" w:rsidRPr="00854D34">
        <w:rPr>
          <w:rFonts w:ascii="Lato" w:hAnsi="Lato" w:cs="Arial"/>
          <w:bCs/>
          <w:i/>
          <w:color w:val="000000"/>
          <w:spacing w:val="4"/>
        </w:rPr>
        <w:t>rozporządzen</w:t>
      </w:r>
      <w:r w:rsidR="006237BD">
        <w:rPr>
          <w:rFonts w:ascii="Lato" w:hAnsi="Lato" w:cs="Arial"/>
          <w:bCs/>
          <w:i/>
          <w:color w:val="000000"/>
          <w:spacing w:val="4"/>
        </w:rPr>
        <w:t>ia</w:t>
      </w:r>
      <w:r w:rsidR="00854D34" w:rsidRPr="00854D34">
        <w:rPr>
          <w:rFonts w:ascii="Lato" w:hAnsi="Lato" w:cs="Arial"/>
          <w:bCs/>
          <w:i/>
          <w:color w:val="000000"/>
          <w:spacing w:val="4"/>
        </w:rPr>
        <w:t xml:space="preserve"> Ministra Infrastruktury</w:t>
      </w:r>
      <w:r w:rsidR="00263F55">
        <w:rPr>
          <w:rFonts w:ascii="Lato" w:hAnsi="Lato" w:cs="Arial"/>
          <w:bCs/>
          <w:iCs/>
          <w:color w:val="000000"/>
          <w:spacing w:val="4"/>
        </w:rPr>
        <w:t>, wskazać należy, iż j</w:t>
      </w:r>
      <w:r w:rsidR="000F600D">
        <w:rPr>
          <w:rFonts w:ascii="Lato" w:hAnsi="Lato" w:cs="Arial"/>
          <w:bCs/>
          <w:iCs/>
          <w:color w:val="000000"/>
          <w:spacing w:val="4"/>
        </w:rPr>
        <w:t xml:space="preserve">ak wynika z wyjaśnień </w:t>
      </w:r>
      <w:r w:rsidR="000F600D" w:rsidRPr="000F600D">
        <w:rPr>
          <w:rFonts w:ascii="Lato" w:hAnsi="Lato" w:cs="Arial"/>
          <w:bCs/>
          <w:i/>
          <w:color w:val="000000"/>
          <w:spacing w:val="4"/>
        </w:rPr>
        <w:t>inwestora</w:t>
      </w:r>
      <w:r w:rsidR="000F600D">
        <w:rPr>
          <w:rFonts w:ascii="Lato" w:hAnsi="Lato" w:cs="Arial"/>
          <w:bCs/>
          <w:iCs/>
          <w:color w:val="000000"/>
          <w:spacing w:val="4"/>
        </w:rPr>
        <w:t xml:space="preserve"> zawartych w piśmie z dnia 31 maja 2022 r., </w:t>
      </w:r>
      <w:bookmarkStart w:id="4" w:name="_Hlk145419456"/>
      <w:r w:rsidR="000F600D">
        <w:rPr>
          <w:rFonts w:ascii="Lato" w:hAnsi="Lato" w:cs="Arial"/>
          <w:bCs/>
          <w:iCs/>
          <w:color w:val="000000"/>
          <w:spacing w:val="4"/>
        </w:rPr>
        <w:t xml:space="preserve">znak: PORR/OCT/R/S16/ML/2022/1562, </w:t>
      </w:r>
      <w:bookmarkEnd w:id="4"/>
      <w:r w:rsidR="000F600D">
        <w:rPr>
          <w:rFonts w:ascii="Lato" w:hAnsi="Lato" w:cs="Arial"/>
          <w:bCs/>
          <w:iCs/>
          <w:color w:val="000000"/>
          <w:spacing w:val="4"/>
        </w:rPr>
        <w:t xml:space="preserve">oraz analizy materiału dowodowego, w tomie 1.4 – Decyzje, opinie, uzgodnienia i pisma – Zeszyt 2 Projektu zagospodarowania terenu, stanowiącego część Projektu budowlanego, zatwierdzonego jako załącznik do </w:t>
      </w:r>
      <w:r w:rsidR="000F600D" w:rsidRPr="004F64CA">
        <w:rPr>
          <w:rFonts w:ascii="Lato" w:hAnsi="Lato" w:cs="Arial"/>
          <w:bCs/>
          <w:i/>
          <w:color w:val="000000"/>
          <w:spacing w:val="4"/>
        </w:rPr>
        <w:t>decyzji Wojewody Warmińsko-Mazurskiego</w:t>
      </w:r>
      <w:r w:rsidR="000F600D">
        <w:rPr>
          <w:rFonts w:ascii="Lato" w:hAnsi="Lato" w:cs="Arial"/>
          <w:bCs/>
          <w:i/>
          <w:color w:val="000000"/>
          <w:spacing w:val="4"/>
        </w:rPr>
        <w:t xml:space="preserve">, </w:t>
      </w:r>
      <w:r w:rsidR="000F600D">
        <w:rPr>
          <w:rFonts w:ascii="Lato" w:hAnsi="Lato" w:cs="Arial"/>
          <w:bCs/>
          <w:iCs/>
          <w:color w:val="000000"/>
          <w:spacing w:val="4"/>
        </w:rPr>
        <w:t xml:space="preserve">znajdują się uzgodnienia usytuowania sieci lub ich części położonych </w:t>
      </w:r>
      <w:r w:rsidR="007330A7">
        <w:rPr>
          <w:rFonts w:ascii="Lato" w:hAnsi="Lato" w:cs="Arial"/>
          <w:bCs/>
          <w:iCs/>
          <w:color w:val="000000"/>
          <w:spacing w:val="4"/>
        </w:rPr>
        <w:br/>
      </w:r>
      <w:r w:rsidR="000F600D">
        <w:rPr>
          <w:rFonts w:ascii="Lato" w:hAnsi="Lato" w:cs="Arial"/>
          <w:bCs/>
          <w:iCs/>
          <w:color w:val="000000"/>
          <w:spacing w:val="4"/>
        </w:rPr>
        <w:t xml:space="preserve">w granicach terenu zamkniętego: uzgodnienie przejścia pod torami sieci elektroenergetycznej </w:t>
      </w:r>
      <w:r w:rsidR="00026C20">
        <w:rPr>
          <w:rFonts w:ascii="Lato" w:hAnsi="Lato" w:cs="Arial"/>
          <w:bCs/>
          <w:iCs/>
          <w:color w:val="000000"/>
          <w:spacing w:val="4"/>
        </w:rPr>
        <w:t>i</w:t>
      </w:r>
      <w:r w:rsidR="000F600D">
        <w:rPr>
          <w:rFonts w:ascii="Lato" w:hAnsi="Lato" w:cs="Arial"/>
          <w:bCs/>
          <w:iCs/>
          <w:color w:val="000000"/>
          <w:spacing w:val="4"/>
        </w:rPr>
        <w:t xml:space="preserve"> uzgodnienie lokalizacji projektu (pismo TK TELEKOM </w:t>
      </w:r>
      <w:r w:rsidR="00A23FDE">
        <w:rPr>
          <w:rFonts w:ascii="Lato" w:hAnsi="Lato" w:cs="Arial"/>
          <w:bCs/>
          <w:iCs/>
          <w:color w:val="000000"/>
          <w:spacing w:val="4"/>
        </w:rPr>
        <w:t xml:space="preserve">sp. z o.o. </w:t>
      </w:r>
      <w:r w:rsidR="007330A7">
        <w:rPr>
          <w:rFonts w:ascii="Lato" w:hAnsi="Lato" w:cs="Arial"/>
          <w:bCs/>
          <w:iCs/>
          <w:color w:val="000000"/>
          <w:spacing w:val="4"/>
        </w:rPr>
        <w:br/>
      </w:r>
      <w:r w:rsidR="00A23FDE">
        <w:rPr>
          <w:rFonts w:ascii="Lato" w:hAnsi="Lato" w:cs="Arial"/>
          <w:bCs/>
          <w:iCs/>
          <w:color w:val="000000"/>
          <w:spacing w:val="4"/>
        </w:rPr>
        <w:t xml:space="preserve">z siedzibą w Warszawie </w:t>
      </w:r>
      <w:r w:rsidR="000F600D">
        <w:rPr>
          <w:rFonts w:ascii="Lato" w:hAnsi="Lato" w:cs="Arial"/>
          <w:bCs/>
          <w:iCs/>
          <w:color w:val="000000"/>
          <w:spacing w:val="4"/>
        </w:rPr>
        <w:t>z dnia 18 listopada 2020 r.</w:t>
      </w:r>
      <w:r w:rsidR="00A23FDE">
        <w:rPr>
          <w:rFonts w:ascii="Lato" w:hAnsi="Lato" w:cs="Arial"/>
          <w:bCs/>
          <w:iCs/>
          <w:color w:val="000000"/>
          <w:spacing w:val="4"/>
        </w:rPr>
        <w:t xml:space="preserve">, znak: LBPSp-508/0643/2020) oraz uzgodnienie lokalizacji budowy – przebudowy linii elektroenergetycznej SN – 15  </w:t>
      </w:r>
      <w:proofErr w:type="spellStart"/>
      <w:r w:rsidR="00A23FDE">
        <w:rPr>
          <w:rFonts w:ascii="Lato" w:hAnsi="Lato" w:cs="Arial"/>
          <w:bCs/>
          <w:iCs/>
          <w:color w:val="000000"/>
          <w:spacing w:val="4"/>
        </w:rPr>
        <w:t>kV</w:t>
      </w:r>
      <w:proofErr w:type="spellEnd"/>
      <w:r w:rsidR="00A23FDE">
        <w:rPr>
          <w:rFonts w:ascii="Lato" w:hAnsi="Lato" w:cs="Arial"/>
          <w:bCs/>
          <w:iCs/>
          <w:color w:val="000000"/>
          <w:spacing w:val="4"/>
        </w:rPr>
        <w:t xml:space="preserve"> i </w:t>
      </w:r>
      <w:proofErr w:type="spellStart"/>
      <w:r w:rsidR="00A23FDE">
        <w:rPr>
          <w:rFonts w:ascii="Lato" w:hAnsi="Lato" w:cs="Arial"/>
          <w:bCs/>
          <w:iCs/>
          <w:color w:val="000000"/>
          <w:spacing w:val="4"/>
        </w:rPr>
        <w:t>nn</w:t>
      </w:r>
      <w:proofErr w:type="spellEnd"/>
      <w:r w:rsidR="00A23FDE">
        <w:rPr>
          <w:rFonts w:ascii="Lato" w:hAnsi="Lato" w:cs="Arial"/>
          <w:bCs/>
          <w:iCs/>
          <w:color w:val="000000"/>
          <w:spacing w:val="4"/>
        </w:rPr>
        <w:t xml:space="preserve"> – 0.4 </w:t>
      </w:r>
      <w:proofErr w:type="spellStart"/>
      <w:r w:rsidR="00A23FDE">
        <w:rPr>
          <w:rFonts w:ascii="Lato" w:hAnsi="Lato" w:cs="Arial"/>
          <w:bCs/>
          <w:iCs/>
          <w:color w:val="000000"/>
          <w:spacing w:val="4"/>
        </w:rPr>
        <w:t>kV</w:t>
      </w:r>
      <w:proofErr w:type="spellEnd"/>
      <w:r w:rsidR="00A23FDE">
        <w:rPr>
          <w:rFonts w:ascii="Lato" w:hAnsi="Lato" w:cs="Arial"/>
          <w:bCs/>
          <w:iCs/>
          <w:color w:val="000000"/>
          <w:spacing w:val="4"/>
        </w:rPr>
        <w:t xml:space="preserve"> po obszarze linii kolejowej nr 223 Czerwonka – Ełk (pismo PKP Polskie Linie Kolejowe S.A. Zakład Linii Kolejowych w Olsztynie z dnia 1 grudnia 2020 r., znak: </w:t>
      </w:r>
      <w:r w:rsidR="006C4D0B">
        <w:rPr>
          <w:rFonts w:ascii="Lato" w:hAnsi="Lato" w:cs="Arial"/>
          <w:bCs/>
          <w:iCs/>
          <w:color w:val="000000"/>
          <w:spacing w:val="4"/>
        </w:rPr>
        <w:br/>
      </w:r>
      <w:r w:rsidR="00A23FDE">
        <w:rPr>
          <w:rFonts w:ascii="Lato" w:hAnsi="Lato" w:cs="Arial"/>
          <w:bCs/>
          <w:iCs/>
          <w:color w:val="000000"/>
          <w:spacing w:val="4"/>
        </w:rPr>
        <w:t>IZIWa-505-294c/2020</w:t>
      </w:r>
      <w:r w:rsidR="00026C20">
        <w:rPr>
          <w:rFonts w:ascii="Lato" w:hAnsi="Lato" w:cs="Arial"/>
          <w:bCs/>
          <w:iCs/>
          <w:color w:val="000000"/>
          <w:spacing w:val="4"/>
        </w:rPr>
        <w:t xml:space="preserve">). </w:t>
      </w:r>
      <w:r w:rsidR="00263F55">
        <w:rPr>
          <w:rFonts w:ascii="Lato" w:hAnsi="Lato" w:cs="Arial"/>
          <w:bCs/>
          <w:iCs/>
          <w:color w:val="000000"/>
          <w:spacing w:val="4"/>
        </w:rPr>
        <w:t>Ponadto w piśmie z dnia 22 września 2021 r.</w:t>
      </w:r>
      <w:r w:rsidR="0061190E">
        <w:rPr>
          <w:rFonts w:ascii="Lato" w:hAnsi="Lato" w:cs="Arial"/>
          <w:bCs/>
          <w:iCs/>
          <w:color w:val="000000"/>
          <w:spacing w:val="4"/>
        </w:rPr>
        <w:t>,</w:t>
      </w:r>
      <w:r w:rsidR="00263F55">
        <w:rPr>
          <w:rFonts w:ascii="Lato" w:hAnsi="Lato" w:cs="Arial"/>
          <w:bCs/>
          <w:iCs/>
          <w:color w:val="000000"/>
          <w:spacing w:val="4"/>
        </w:rPr>
        <w:t xml:space="preserve"> znak: PORR/OCT/R/S16/MB/2021/813, </w:t>
      </w:r>
      <w:r w:rsidR="00263F55" w:rsidRPr="0061190E">
        <w:rPr>
          <w:rFonts w:ascii="Lato" w:hAnsi="Lato" w:cs="Arial"/>
          <w:bCs/>
          <w:i/>
          <w:color w:val="000000"/>
          <w:spacing w:val="4"/>
        </w:rPr>
        <w:t xml:space="preserve">inwestor </w:t>
      </w:r>
      <w:r w:rsidR="00263F55">
        <w:rPr>
          <w:rFonts w:ascii="Lato" w:hAnsi="Lato" w:cs="Arial"/>
          <w:bCs/>
          <w:iCs/>
          <w:color w:val="000000"/>
          <w:spacing w:val="4"/>
        </w:rPr>
        <w:t>wyjaśnił, iż</w:t>
      </w:r>
      <w:r w:rsidR="00263F55" w:rsidRPr="00263F55">
        <w:t xml:space="preserve"> </w:t>
      </w:r>
      <w:r w:rsidR="00263F55" w:rsidRPr="00263F55">
        <w:rPr>
          <w:rFonts w:ascii="Lato" w:hAnsi="Lato" w:cs="Arial"/>
          <w:bCs/>
          <w:iCs/>
          <w:color w:val="000000"/>
          <w:spacing w:val="4"/>
        </w:rPr>
        <w:t xml:space="preserve">pismem </w:t>
      </w:r>
      <w:r w:rsidR="00263F55">
        <w:rPr>
          <w:rFonts w:ascii="Lato" w:hAnsi="Lato" w:cs="Arial"/>
          <w:bCs/>
          <w:iCs/>
          <w:color w:val="000000"/>
          <w:spacing w:val="4"/>
        </w:rPr>
        <w:t xml:space="preserve">z dnia </w:t>
      </w:r>
      <w:r w:rsidR="00263F55" w:rsidRPr="00263F55">
        <w:rPr>
          <w:rFonts w:ascii="Lato" w:hAnsi="Lato" w:cs="Arial"/>
          <w:bCs/>
          <w:iCs/>
          <w:color w:val="000000"/>
          <w:spacing w:val="4"/>
        </w:rPr>
        <w:t>31</w:t>
      </w:r>
      <w:r w:rsidR="00263F55">
        <w:rPr>
          <w:rFonts w:ascii="Lato" w:hAnsi="Lato" w:cs="Arial"/>
          <w:bCs/>
          <w:iCs/>
          <w:color w:val="000000"/>
          <w:spacing w:val="4"/>
        </w:rPr>
        <w:t xml:space="preserve"> sierpnia </w:t>
      </w:r>
      <w:r w:rsidR="007330A7">
        <w:rPr>
          <w:rFonts w:ascii="Lato" w:hAnsi="Lato" w:cs="Arial"/>
          <w:bCs/>
          <w:iCs/>
          <w:color w:val="000000"/>
          <w:spacing w:val="4"/>
        </w:rPr>
        <w:br/>
      </w:r>
      <w:r w:rsidR="00263F55" w:rsidRPr="00263F55">
        <w:rPr>
          <w:rFonts w:ascii="Lato" w:hAnsi="Lato" w:cs="Arial"/>
          <w:bCs/>
          <w:iCs/>
          <w:color w:val="000000"/>
          <w:spacing w:val="4"/>
        </w:rPr>
        <w:t>2020</w:t>
      </w:r>
      <w:r w:rsidR="00263F55">
        <w:rPr>
          <w:rFonts w:ascii="Lato" w:hAnsi="Lato" w:cs="Arial"/>
          <w:bCs/>
          <w:iCs/>
          <w:color w:val="000000"/>
          <w:spacing w:val="4"/>
        </w:rPr>
        <w:t xml:space="preserve"> </w:t>
      </w:r>
      <w:r w:rsidR="00263F55" w:rsidRPr="00263F55">
        <w:rPr>
          <w:rFonts w:ascii="Lato" w:hAnsi="Lato" w:cs="Arial"/>
          <w:bCs/>
          <w:iCs/>
          <w:color w:val="000000"/>
          <w:spacing w:val="4"/>
        </w:rPr>
        <w:t>r.</w:t>
      </w:r>
      <w:r w:rsidR="0061190E">
        <w:rPr>
          <w:rFonts w:ascii="Lato" w:hAnsi="Lato" w:cs="Arial"/>
          <w:bCs/>
          <w:iCs/>
          <w:color w:val="000000"/>
          <w:spacing w:val="4"/>
        </w:rPr>
        <w:t xml:space="preserve">, znak: </w:t>
      </w:r>
      <w:r w:rsidR="00263F55" w:rsidRPr="00263F55">
        <w:rPr>
          <w:rFonts w:ascii="Lato" w:hAnsi="Lato" w:cs="Arial"/>
          <w:bCs/>
          <w:iCs/>
          <w:color w:val="000000"/>
          <w:spacing w:val="4"/>
        </w:rPr>
        <w:t xml:space="preserve"> </w:t>
      </w:r>
      <w:r w:rsidR="0061190E" w:rsidRPr="00263F55">
        <w:rPr>
          <w:rFonts w:ascii="Lato" w:hAnsi="Lato" w:cs="Arial"/>
          <w:bCs/>
          <w:iCs/>
          <w:color w:val="000000"/>
          <w:spacing w:val="4"/>
        </w:rPr>
        <w:t>PORR/OCT/R/S16/JP/2020/11</w:t>
      </w:r>
      <w:r w:rsidR="0061190E">
        <w:rPr>
          <w:rFonts w:ascii="Lato" w:hAnsi="Lato" w:cs="Arial"/>
          <w:bCs/>
          <w:iCs/>
          <w:color w:val="000000"/>
          <w:spacing w:val="4"/>
        </w:rPr>
        <w:t xml:space="preserve">, </w:t>
      </w:r>
      <w:r w:rsidR="00602795">
        <w:rPr>
          <w:rFonts w:ascii="Lato" w:hAnsi="Lato" w:cs="Arial"/>
          <w:bCs/>
          <w:iCs/>
          <w:color w:val="000000"/>
          <w:spacing w:val="4"/>
        </w:rPr>
        <w:t>w</w:t>
      </w:r>
      <w:r w:rsidR="00263F55" w:rsidRPr="00263F55">
        <w:rPr>
          <w:rFonts w:ascii="Lato" w:hAnsi="Lato" w:cs="Arial"/>
          <w:bCs/>
          <w:iCs/>
          <w:color w:val="000000"/>
          <w:spacing w:val="4"/>
        </w:rPr>
        <w:t>ykonawca dokumentacji drogi ekspresowej S</w:t>
      </w:r>
      <w:r w:rsidR="00602795">
        <w:rPr>
          <w:rFonts w:ascii="Lato" w:hAnsi="Lato" w:cs="Arial"/>
          <w:bCs/>
          <w:iCs/>
          <w:color w:val="000000"/>
          <w:spacing w:val="4"/>
        </w:rPr>
        <w:t>1</w:t>
      </w:r>
      <w:r w:rsidR="00263F55" w:rsidRPr="00263F55">
        <w:rPr>
          <w:rFonts w:ascii="Lato" w:hAnsi="Lato" w:cs="Arial"/>
          <w:bCs/>
          <w:iCs/>
          <w:color w:val="000000"/>
          <w:spacing w:val="4"/>
        </w:rPr>
        <w:t xml:space="preserve">6, zwrócił się do PKP S.A. </w:t>
      </w:r>
      <w:bookmarkStart w:id="5" w:name="_Hlk145419822"/>
      <w:bookmarkStart w:id="6" w:name="_Hlk145419681"/>
      <w:r w:rsidR="00263F55" w:rsidRPr="00263F55">
        <w:rPr>
          <w:rFonts w:ascii="Lato" w:hAnsi="Lato" w:cs="Arial"/>
          <w:bCs/>
          <w:iCs/>
          <w:color w:val="000000"/>
          <w:spacing w:val="4"/>
        </w:rPr>
        <w:t xml:space="preserve">Zakład Linii Kolejowych </w:t>
      </w:r>
      <w:bookmarkEnd w:id="5"/>
      <w:r w:rsidR="00263F55" w:rsidRPr="00263F55">
        <w:rPr>
          <w:rFonts w:ascii="Lato" w:hAnsi="Lato" w:cs="Arial"/>
          <w:bCs/>
          <w:iCs/>
          <w:color w:val="000000"/>
          <w:spacing w:val="4"/>
        </w:rPr>
        <w:t xml:space="preserve">w Olsztynie </w:t>
      </w:r>
      <w:bookmarkEnd w:id="6"/>
      <w:r w:rsidR="00263F55" w:rsidRPr="00263F55">
        <w:rPr>
          <w:rFonts w:ascii="Lato" w:hAnsi="Lato" w:cs="Arial"/>
          <w:bCs/>
          <w:iCs/>
          <w:color w:val="000000"/>
          <w:spacing w:val="4"/>
        </w:rPr>
        <w:t xml:space="preserve">z prośbą o uzgodnienie rozwiązań w obszarze kolejowym linii nr 223 Czerwonka - Ełk. W związku </w:t>
      </w:r>
      <w:r w:rsidR="00263F55" w:rsidRPr="00263F55">
        <w:rPr>
          <w:rFonts w:ascii="Lato" w:hAnsi="Lato" w:cs="Arial"/>
          <w:bCs/>
          <w:iCs/>
          <w:color w:val="000000"/>
          <w:spacing w:val="4"/>
        </w:rPr>
        <w:lastRenderedPageBreak/>
        <w:t xml:space="preserve">z powyższym wystąpieniem </w:t>
      </w:r>
      <w:r w:rsidR="0061190E">
        <w:rPr>
          <w:rFonts w:ascii="Lato" w:hAnsi="Lato" w:cs="Arial"/>
          <w:bCs/>
          <w:iCs/>
          <w:color w:val="000000"/>
          <w:spacing w:val="4"/>
        </w:rPr>
        <w:t>w</w:t>
      </w:r>
      <w:r w:rsidR="00263F55" w:rsidRPr="00263F55">
        <w:rPr>
          <w:rFonts w:ascii="Lato" w:hAnsi="Lato" w:cs="Arial"/>
          <w:bCs/>
          <w:iCs/>
          <w:color w:val="000000"/>
          <w:spacing w:val="4"/>
        </w:rPr>
        <w:t>ykonawca otrzymał do wiadomości pismo</w:t>
      </w:r>
      <w:r w:rsidR="0061190E">
        <w:rPr>
          <w:rFonts w:ascii="Lato" w:hAnsi="Lato" w:cs="Arial"/>
          <w:bCs/>
          <w:iCs/>
          <w:color w:val="000000"/>
          <w:spacing w:val="4"/>
        </w:rPr>
        <w:t>,</w:t>
      </w:r>
      <w:r w:rsidR="00263F55" w:rsidRPr="00263F55">
        <w:rPr>
          <w:rFonts w:ascii="Lato" w:hAnsi="Lato" w:cs="Arial"/>
          <w:bCs/>
          <w:iCs/>
          <w:color w:val="000000"/>
          <w:spacing w:val="4"/>
        </w:rPr>
        <w:t xml:space="preserve"> z którym PKP S.A</w:t>
      </w:r>
      <w:r w:rsidR="00602795" w:rsidRPr="00602795">
        <w:rPr>
          <w:rFonts w:ascii="Lato" w:hAnsi="Lato" w:cs="Arial"/>
          <w:bCs/>
          <w:iCs/>
          <w:color w:val="000000"/>
          <w:spacing w:val="4"/>
        </w:rPr>
        <w:t xml:space="preserve"> </w:t>
      </w:r>
      <w:r w:rsidR="00602795" w:rsidRPr="00263F55">
        <w:rPr>
          <w:rFonts w:ascii="Lato" w:hAnsi="Lato" w:cs="Arial"/>
          <w:bCs/>
          <w:iCs/>
          <w:color w:val="000000"/>
          <w:spacing w:val="4"/>
        </w:rPr>
        <w:t xml:space="preserve">Zakład Linii Kolejowych w Olsztynie </w:t>
      </w:r>
      <w:r w:rsidR="00263F55" w:rsidRPr="00263F55">
        <w:rPr>
          <w:rFonts w:ascii="Lato" w:hAnsi="Lato" w:cs="Arial"/>
          <w:bCs/>
          <w:iCs/>
          <w:color w:val="000000"/>
          <w:spacing w:val="4"/>
        </w:rPr>
        <w:t>wystąpiło do PKP P</w:t>
      </w:r>
      <w:r w:rsidR="00602795">
        <w:rPr>
          <w:rFonts w:ascii="Lato" w:hAnsi="Lato" w:cs="Arial"/>
          <w:bCs/>
          <w:iCs/>
          <w:color w:val="000000"/>
          <w:spacing w:val="4"/>
        </w:rPr>
        <w:t xml:space="preserve">olskie </w:t>
      </w:r>
      <w:r w:rsidR="00263F55" w:rsidRPr="00263F55">
        <w:rPr>
          <w:rFonts w:ascii="Lato" w:hAnsi="Lato" w:cs="Arial"/>
          <w:bCs/>
          <w:iCs/>
          <w:color w:val="000000"/>
          <w:spacing w:val="4"/>
        </w:rPr>
        <w:t>L</w:t>
      </w:r>
      <w:r w:rsidR="00602795">
        <w:rPr>
          <w:rFonts w:ascii="Lato" w:hAnsi="Lato" w:cs="Arial"/>
          <w:bCs/>
          <w:iCs/>
          <w:color w:val="000000"/>
          <w:spacing w:val="4"/>
        </w:rPr>
        <w:t>inie Kolejowe</w:t>
      </w:r>
      <w:r w:rsidR="00263F55" w:rsidRPr="00263F55">
        <w:rPr>
          <w:rFonts w:ascii="Lato" w:hAnsi="Lato" w:cs="Arial"/>
          <w:bCs/>
          <w:iCs/>
          <w:color w:val="000000"/>
          <w:spacing w:val="4"/>
        </w:rPr>
        <w:t xml:space="preserve"> S.A </w:t>
      </w:r>
      <w:r w:rsidR="00602795">
        <w:rPr>
          <w:rFonts w:ascii="Lato" w:hAnsi="Lato" w:cs="Arial"/>
          <w:bCs/>
          <w:iCs/>
          <w:color w:val="000000"/>
          <w:spacing w:val="4"/>
        </w:rPr>
        <w:t>C</w:t>
      </w:r>
      <w:r w:rsidR="00263F55" w:rsidRPr="00263F55">
        <w:rPr>
          <w:rFonts w:ascii="Lato" w:hAnsi="Lato" w:cs="Arial"/>
          <w:bCs/>
          <w:iCs/>
          <w:color w:val="000000"/>
          <w:spacing w:val="4"/>
        </w:rPr>
        <w:t>entrum Realizacji Inwestycji Region Północny oraz do Centrali Biura Strategii o opinię</w:t>
      </w:r>
      <w:r w:rsidR="00602795">
        <w:rPr>
          <w:rFonts w:ascii="Lato" w:hAnsi="Lato" w:cs="Arial"/>
          <w:bCs/>
          <w:iCs/>
          <w:color w:val="000000"/>
          <w:spacing w:val="4"/>
        </w:rPr>
        <w:t xml:space="preserve"> </w:t>
      </w:r>
      <w:r w:rsidR="007330A7">
        <w:rPr>
          <w:rFonts w:ascii="Lato" w:hAnsi="Lato" w:cs="Arial"/>
          <w:bCs/>
          <w:iCs/>
          <w:color w:val="000000"/>
          <w:spacing w:val="4"/>
        </w:rPr>
        <w:br/>
      </w:r>
      <w:r w:rsidR="00602795">
        <w:rPr>
          <w:rFonts w:ascii="Lato" w:hAnsi="Lato" w:cs="Arial"/>
          <w:bCs/>
          <w:iCs/>
          <w:color w:val="000000"/>
          <w:spacing w:val="4"/>
        </w:rPr>
        <w:t xml:space="preserve">i </w:t>
      </w:r>
      <w:r w:rsidR="00263F55" w:rsidRPr="00263F55">
        <w:rPr>
          <w:rFonts w:ascii="Lato" w:hAnsi="Lato" w:cs="Arial"/>
          <w:bCs/>
          <w:iCs/>
          <w:color w:val="000000"/>
          <w:spacing w:val="4"/>
        </w:rPr>
        <w:t>uwagi do rozwiązań projektowych zaprojektowanych dla przedmiotowego odcinka drogi ekspresowej S</w:t>
      </w:r>
      <w:r w:rsidR="0061190E">
        <w:rPr>
          <w:rFonts w:ascii="Lato" w:hAnsi="Lato" w:cs="Arial"/>
          <w:bCs/>
          <w:iCs/>
          <w:color w:val="000000"/>
          <w:spacing w:val="4"/>
        </w:rPr>
        <w:t>1</w:t>
      </w:r>
      <w:r w:rsidR="00263F55" w:rsidRPr="00263F55">
        <w:rPr>
          <w:rFonts w:ascii="Lato" w:hAnsi="Lato" w:cs="Arial"/>
          <w:bCs/>
          <w:iCs/>
          <w:color w:val="000000"/>
          <w:spacing w:val="4"/>
        </w:rPr>
        <w:t xml:space="preserve">6. Pismem </w:t>
      </w:r>
      <w:r w:rsidR="0061190E" w:rsidRPr="00263F55">
        <w:rPr>
          <w:rFonts w:ascii="Lato" w:hAnsi="Lato" w:cs="Arial"/>
          <w:bCs/>
          <w:iCs/>
          <w:color w:val="000000"/>
          <w:spacing w:val="4"/>
        </w:rPr>
        <w:t>z dn</w:t>
      </w:r>
      <w:r w:rsidR="0061190E">
        <w:rPr>
          <w:rFonts w:ascii="Lato" w:hAnsi="Lato" w:cs="Arial"/>
          <w:bCs/>
          <w:iCs/>
          <w:color w:val="000000"/>
          <w:spacing w:val="4"/>
        </w:rPr>
        <w:t>ia</w:t>
      </w:r>
      <w:r w:rsidR="0061190E" w:rsidRPr="00263F55">
        <w:rPr>
          <w:rFonts w:ascii="Lato" w:hAnsi="Lato" w:cs="Arial"/>
          <w:bCs/>
          <w:iCs/>
          <w:color w:val="000000"/>
          <w:spacing w:val="4"/>
        </w:rPr>
        <w:t xml:space="preserve"> 7</w:t>
      </w:r>
      <w:r w:rsidR="0061190E">
        <w:rPr>
          <w:rFonts w:ascii="Lato" w:hAnsi="Lato" w:cs="Arial"/>
          <w:bCs/>
          <w:iCs/>
          <w:color w:val="000000"/>
          <w:spacing w:val="4"/>
        </w:rPr>
        <w:t xml:space="preserve"> października </w:t>
      </w:r>
      <w:r w:rsidR="0061190E" w:rsidRPr="00263F55">
        <w:rPr>
          <w:rFonts w:ascii="Lato" w:hAnsi="Lato" w:cs="Arial"/>
          <w:bCs/>
          <w:iCs/>
          <w:color w:val="000000"/>
          <w:spacing w:val="4"/>
        </w:rPr>
        <w:t>2020</w:t>
      </w:r>
      <w:r w:rsidR="0061190E">
        <w:rPr>
          <w:rFonts w:ascii="Lato" w:hAnsi="Lato" w:cs="Arial"/>
          <w:bCs/>
          <w:iCs/>
          <w:color w:val="000000"/>
          <w:spacing w:val="4"/>
        </w:rPr>
        <w:t xml:space="preserve"> </w:t>
      </w:r>
      <w:r w:rsidR="0061190E" w:rsidRPr="00263F55">
        <w:rPr>
          <w:rFonts w:ascii="Lato" w:hAnsi="Lato" w:cs="Arial"/>
          <w:bCs/>
          <w:iCs/>
          <w:color w:val="000000"/>
          <w:spacing w:val="4"/>
        </w:rPr>
        <w:t>r</w:t>
      </w:r>
      <w:r w:rsidR="0061190E">
        <w:rPr>
          <w:rFonts w:ascii="Lato" w:hAnsi="Lato" w:cs="Arial"/>
          <w:bCs/>
          <w:iCs/>
          <w:color w:val="000000"/>
          <w:spacing w:val="4"/>
        </w:rPr>
        <w:t xml:space="preserve">., znak: </w:t>
      </w:r>
      <w:r w:rsidR="006C4D0B">
        <w:rPr>
          <w:rFonts w:ascii="Lato" w:hAnsi="Lato" w:cs="Arial"/>
          <w:bCs/>
          <w:iCs/>
          <w:color w:val="000000"/>
          <w:spacing w:val="4"/>
        </w:rPr>
        <w:br/>
      </w:r>
      <w:r w:rsidR="00263F55" w:rsidRPr="00263F55">
        <w:rPr>
          <w:rFonts w:ascii="Lato" w:hAnsi="Lato" w:cs="Arial"/>
          <w:bCs/>
          <w:iCs/>
          <w:color w:val="000000"/>
          <w:spacing w:val="4"/>
        </w:rPr>
        <w:t>IZIWa-505- 294a/2020</w:t>
      </w:r>
      <w:r w:rsidR="0061190E">
        <w:rPr>
          <w:rFonts w:ascii="Lato" w:hAnsi="Lato" w:cs="Arial"/>
          <w:bCs/>
          <w:iCs/>
          <w:color w:val="000000"/>
          <w:spacing w:val="4"/>
        </w:rPr>
        <w:t>,</w:t>
      </w:r>
      <w:r w:rsidR="00263F55" w:rsidRPr="00263F55">
        <w:rPr>
          <w:rFonts w:ascii="Lato" w:hAnsi="Lato" w:cs="Arial"/>
          <w:bCs/>
          <w:iCs/>
          <w:color w:val="000000"/>
          <w:spacing w:val="4"/>
        </w:rPr>
        <w:t xml:space="preserve"> zostały przekazane warunki techniczne dla realizacji inwestycji. Wykonawca wystąpił także i uzyskał opinie dotyczącą rozwiązań projektowych do PKP Energetyka S.A, TK Telekom Sp. z o.o. Region Robót Telekomunikacyjnych w Gdańsku, PKP Telko</w:t>
      </w:r>
      <w:r w:rsidR="00466F83">
        <w:rPr>
          <w:rFonts w:ascii="Lato" w:hAnsi="Lato" w:cs="Arial"/>
          <w:bCs/>
          <w:iCs/>
          <w:color w:val="000000"/>
          <w:spacing w:val="4"/>
        </w:rPr>
        <w:t>m</w:t>
      </w:r>
      <w:r w:rsidR="00263F55" w:rsidRPr="00263F55">
        <w:rPr>
          <w:rFonts w:ascii="Lato" w:hAnsi="Lato" w:cs="Arial"/>
          <w:bCs/>
          <w:iCs/>
          <w:color w:val="000000"/>
          <w:spacing w:val="4"/>
        </w:rPr>
        <w:t xml:space="preserve"> Sp. z o.o., PKP S.A Oddział Gospodarowania Nieruchomościami w Gdańsku i PKP S.A</w:t>
      </w:r>
      <w:r w:rsidR="00602795">
        <w:rPr>
          <w:rFonts w:ascii="Lato" w:hAnsi="Lato" w:cs="Arial"/>
          <w:bCs/>
          <w:iCs/>
          <w:color w:val="000000"/>
          <w:spacing w:val="4"/>
        </w:rPr>
        <w:t>.</w:t>
      </w:r>
      <w:r w:rsidR="00263F55" w:rsidRPr="00263F55">
        <w:rPr>
          <w:rFonts w:ascii="Lato" w:hAnsi="Lato" w:cs="Arial"/>
          <w:bCs/>
          <w:iCs/>
          <w:color w:val="000000"/>
          <w:spacing w:val="4"/>
        </w:rPr>
        <w:t xml:space="preserve"> </w:t>
      </w:r>
      <w:r w:rsidR="00602795" w:rsidRPr="00263F55">
        <w:rPr>
          <w:rFonts w:ascii="Lato" w:hAnsi="Lato" w:cs="Arial"/>
          <w:bCs/>
          <w:iCs/>
          <w:color w:val="000000"/>
          <w:spacing w:val="4"/>
        </w:rPr>
        <w:t>Zakład Linii Kolejowych</w:t>
      </w:r>
      <w:r w:rsidR="00263F55" w:rsidRPr="00263F55">
        <w:rPr>
          <w:rFonts w:ascii="Lato" w:hAnsi="Lato" w:cs="Arial"/>
          <w:bCs/>
          <w:iCs/>
          <w:color w:val="000000"/>
          <w:spacing w:val="4"/>
        </w:rPr>
        <w:t xml:space="preserve">. </w:t>
      </w:r>
      <w:r w:rsidR="00602795" w:rsidRPr="0061190E">
        <w:rPr>
          <w:rFonts w:ascii="Lato" w:hAnsi="Lato" w:cs="Arial"/>
          <w:bCs/>
          <w:i/>
          <w:color w:val="000000"/>
          <w:spacing w:val="4"/>
        </w:rPr>
        <w:t>Inwestor</w:t>
      </w:r>
      <w:r w:rsidR="00602795">
        <w:rPr>
          <w:rFonts w:ascii="Lato" w:hAnsi="Lato" w:cs="Arial"/>
          <w:bCs/>
          <w:iCs/>
          <w:color w:val="000000"/>
          <w:spacing w:val="4"/>
        </w:rPr>
        <w:t xml:space="preserve"> wskazał, iż w</w:t>
      </w:r>
      <w:r w:rsidR="00263F55" w:rsidRPr="00263F55">
        <w:rPr>
          <w:rFonts w:ascii="Lato" w:hAnsi="Lato" w:cs="Arial"/>
          <w:bCs/>
          <w:iCs/>
          <w:color w:val="000000"/>
          <w:spacing w:val="4"/>
        </w:rPr>
        <w:t xml:space="preserve"> treści wydanych opinii nie wniesiono uwag odnośnie do zaprojektowanego przebiegu linii rozgraniczającej na obszarze linii kolejowej.</w:t>
      </w:r>
      <w:r w:rsidR="00263F55">
        <w:rPr>
          <w:rFonts w:ascii="Lato" w:hAnsi="Lato" w:cs="Arial"/>
          <w:bCs/>
          <w:iCs/>
          <w:color w:val="000000"/>
          <w:spacing w:val="4"/>
        </w:rPr>
        <w:t xml:space="preserve"> </w:t>
      </w:r>
    </w:p>
    <w:p w14:paraId="66A090DC" w14:textId="18949B24" w:rsidR="00C70B5A" w:rsidRPr="00C70B5A" w:rsidRDefault="00C70B5A" w:rsidP="00420E55">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Natomiast co do zarzutu naruszenia § 4 ust. 3 </w:t>
      </w:r>
      <w:r w:rsidRPr="00854D34">
        <w:rPr>
          <w:rFonts w:ascii="Lato" w:hAnsi="Lato" w:cs="Arial"/>
          <w:bCs/>
          <w:i/>
          <w:color w:val="000000"/>
          <w:spacing w:val="4"/>
        </w:rPr>
        <w:t>rozporządzenia Ministra Infrastruktury</w:t>
      </w:r>
      <w:r>
        <w:rPr>
          <w:rFonts w:ascii="Lato" w:hAnsi="Lato" w:cs="Arial"/>
          <w:bCs/>
          <w:iCs/>
          <w:color w:val="000000"/>
          <w:spacing w:val="4"/>
        </w:rPr>
        <w:t xml:space="preserve">, </w:t>
      </w:r>
      <w:r w:rsidR="000D5348">
        <w:rPr>
          <w:rFonts w:ascii="Lato" w:hAnsi="Lato" w:cs="Arial"/>
          <w:bCs/>
          <w:iCs/>
          <w:color w:val="000000"/>
          <w:spacing w:val="4"/>
        </w:rPr>
        <w:br/>
      </w:r>
      <w:r>
        <w:rPr>
          <w:rFonts w:ascii="Lato" w:hAnsi="Lato" w:cs="Arial"/>
          <w:bCs/>
          <w:iCs/>
          <w:color w:val="000000"/>
          <w:spacing w:val="4"/>
        </w:rPr>
        <w:t xml:space="preserve">jak </w:t>
      </w:r>
      <w:r w:rsidR="0061190E">
        <w:rPr>
          <w:rFonts w:ascii="Lato" w:hAnsi="Lato" w:cs="Arial"/>
          <w:bCs/>
          <w:iCs/>
          <w:color w:val="000000"/>
          <w:spacing w:val="4"/>
        </w:rPr>
        <w:t xml:space="preserve">wskazał organ wojewódzki w </w:t>
      </w:r>
      <w:r w:rsidR="0061190E" w:rsidRPr="0061190E">
        <w:rPr>
          <w:rFonts w:ascii="Lato" w:hAnsi="Lato" w:cs="Arial"/>
          <w:bCs/>
          <w:i/>
          <w:color w:val="000000"/>
          <w:spacing w:val="4"/>
        </w:rPr>
        <w:t>postanowieniu</w:t>
      </w:r>
      <w:r w:rsidR="0061190E">
        <w:rPr>
          <w:rFonts w:ascii="Lato" w:hAnsi="Lato" w:cs="Arial"/>
          <w:bCs/>
          <w:iCs/>
          <w:color w:val="000000"/>
          <w:spacing w:val="4"/>
        </w:rPr>
        <w:t xml:space="preserve"> </w:t>
      </w:r>
      <w:r w:rsidR="0061190E" w:rsidRPr="00C70B5A">
        <w:rPr>
          <w:rFonts w:ascii="Lato" w:hAnsi="Lato" w:cs="Arial"/>
          <w:bCs/>
          <w:i/>
          <w:color w:val="000000"/>
          <w:spacing w:val="4"/>
        </w:rPr>
        <w:t>Wojewody Warmińsko-Mazurskiego</w:t>
      </w:r>
      <w:r w:rsidR="0061190E">
        <w:rPr>
          <w:rFonts w:ascii="Lato" w:hAnsi="Lato" w:cs="Arial"/>
          <w:bCs/>
          <w:iCs/>
          <w:color w:val="000000"/>
          <w:spacing w:val="4"/>
        </w:rPr>
        <w:t xml:space="preserve"> </w:t>
      </w:r>
      <w:r w:rsidR="00B02FFD">
        <w:rPr>
          <w:rFonts w:ascii="Lato" w:hAnsi="Lato" w:cs="Arial"/>
          <w:bCs/>
          <w:iCs/>
          <w:color w:val="000000"/>
          <w:spacing w:val="4"/>
        </w:rPr>
        <w:br/>
      </w:r>
      <w:r w:rsidR="0061190E">
        <w:rPr>
          <w:rFonts w:ascii="Lato" w:hAnsi="Lato" w:cs="Arial"/>
          <w:bCs/>
          <w:i/>
          <w:color w:val="000000"/>
          <w:spacing w:val="4"/>
        </w:rPr>
        <w:t>o odstępstwie</w:t>
      </w:r>
      <w:r w:rsidR="00E303BA">
        <w:rPr>
          <w:rFonts w:ascii="Lato" w:hAnsi="Lato" w:cs="Arial"/>
          <w:bCs/>
          <w:i/>
          <w:color w:val="000000"/>
          <w:spacing w:val="4"/>
        </w:rPr>
        <w:t>,</w:t>
      </w:r>
      <w:r w:rsidR="0061190E">
        <w:rPr>
          <w:rFonts w:ascii="Lato" w:hAnsi="Lato" w:cs="Arial"/>
          <w:bCs/>
          <w:iCs/>
          <w:color w:val="000000"/>
          <w:spacing w:val="4"/>
        </w:rPr>
        <w:t xml:space="preserve"> </w:t>
      </w:r>
      <w:r>
        <w:rPr>
          <w:rFonts w:ascii="Lato" w:hAnsi="Lato" w:cs="Arial"/>
          <w:bCs/>
          <w:iCs/>
          <w:color w:val="000000"/>
          <w:spacing w:val="4"/>
        </w:rPr>
        <w:t xml:space="preserve">uzyskano opinię PKP Polskie Linie Kolejowe S.A. Zakład Linii Kolejowych w Olsztynie z dnia 29 października 2020 r., znak: IZIWa-505-294b/2020, w której zarządca infrastruktury kolejowej uzgodnił również rozwiązania projektowe dla prac, </w:t>
      </w:r>
      <w:r w:rsidR="00B02FFD">
        <w:rPr>
          <w:rFonts w:ascii="Lato" w:hAnsi="Lato" w:cs="Arial"/>
          <w:bCs/>
          <w:iCs/>
          <w:color w:val="000000"/>
          <w:spacing w:val="4"/>
        </w:rPr>
        <w:br/>
      </w:r>
      <w:r>
        <w:rPr>
          <w:rFonts w:ascii="Lato" w:hAnsi="Lato" w:cs="Arial"/>
          <w:bCs/>
          <w:iCs/>
          <w:color w:val="000000"/>
          <w:spacing w:val="4"/>
        </w:rPr>
        <w:t>o których mowa w § 4 ust. 3 ww. rozporządzenia, tj. w zakresie wykonywania robót ziemnych w odległości od 4 do 20 m od granicy obszaru kolejowego</w:t>
      </w:r>
      <w:r w:rsidR="00CB76A0">
        <w:rPr>
          <w:rFonts w:ascii="Lato" w:hAnsi="Lato" w:cs="Arial"/>
          <w:bCs/>
          <w:iCs/>
          <w:color w:val="000000"/>
          <w:spacing w:val="4"/>
        </w:rPr>
        <w:t>. Na załączniku graficznym, który został uzgodniony przez PKP Polskie Linie Kolejowe S.A. Zakład Linii Kolejowych w Olsztynie zostały pokazane: minimalna odległość wykonania robót ziemnych od granicy obszaru kolejowego (4m) – linia koloru czerwonego, minimalna odległość budowli od granicy obszaru kolejowego (10m) – linia koloru niebieskiego, minimalna odległość budowli od osi skrajnego toru (20m) – linia koloru żółtego.</w:t>
      </w:r>
    </w:p>
    <w:p w14:paraId="79012C88" w14:textId="2EFE53B7" w:rsidR="00375951" w:rsidRPr="00B41329" w:rsidRDefault="008C739C" w:rsidP="00420E55">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Na uwzględnienie nie zasługuje również zarzut strony skarżącej </w:t>
      </w:r>
      <w:r w:rsidR="00B41329">
        <w:rPr>
          <w:rFonts w:ascii="Lato" w:hAnsi="Lato" w:cs="Arial"/>
          <w:bCs/>
          <w:iCs/>
          <w:color w:val="000000"/>
          <w:spacing w:val="4"/>
        </w:rPr>
        <w:t xml:space="preserve">dotyczący naruszenia art. 13 ust. 3 </w:t>
      </w:r>
      <w:r w:rsidR="00B41329" w:rsidRPr="00F4765F">
        <w:rPr>
          <w:rFonts w:ascii="Lato" w:hAnsi="Lato" w:cs="Arial"/>
          <w:bCs/>
          <w:i/>
          <w:color w:val="000000"/>
          <w:spacing w:val="4"/>
        </w:rPr>
        <w:t>ustaw</w:t>
      </w:r>
      <w:r w:rsidR="00B41329">
        <w:rPr>
          <w:rFonts w:ascii="Lato" w:hAnsi="Lato" w:cs="Arial"/>
          <w:bCs/>
          <w:i/>
          <w:color w:val="000000"/>
          <w:spacing w:val="4"/>
        </w:rPr>
        <w:t>y</w:t>
      </w:r>
      <w:r w:rsidR="00B41329" w:rsidRPr="00F4765F">
        <w:rPr>
          <w:rFonts w:ascii="Lato" w:hAnsi="Lato" w:cs="Arial"/>
          <w:bCs/>
          <w:i/>
          <w:color w:val="000000"/>
          <w:spacing w:val="4"/>
        </w:rPr>
        <w:t xml:space="preserve"> Prawo geodezyjne i kartograficzne</w:t>
      </w:r>
      <w:r w:rsidR="00B41329">
        <w:rPr>
          <w:rFonts w:ascii="Lato" w:hAnsi="Lato" w:cs="Arial"/>
          <w:bCs/>
          <w:i/>
          <w:color w:val="000000"/>
          <w:spacing w:val="4"/>
        </w:rPr>
        <w:t xml:space="preserve"> </w:t>
      </w:r>
      <w:r w:rsidR="00B41329">
        <w:rPr>
          <w:rFonts w:ascii="Lato" w:hAnsi="Lato" w:cs="Arial"/>
          <w:bCs/>
          <w:iCs/>
          <w:color w:val="000000"/>
          <w:spacing w:val="4"/>
        </w:rPr>
        <w:t xml:space="preserve">poprzez nieprzedłożenie organowi I instancji zgody właściwego organu na prace geodezyjne prowadzone na terenie zamkniętym, a tym samym </w:t>
      </w:r>
      <w:r w:rsidR="00A97DC2">
        <w:rPr>
          <w:rFonts w:ascii="Lato" w:hAnsi="Lato" w:cs="Arial"/>
          <w:bCs/>
          <w:iCs/>
          <w:color w:val="000000"/>
          <w:spacing w:val="4"/>
        </w:rPr>
        <w:t xml:space="preserve">zarzut dokonania podziału nieruchomości oznaczonej jako działka nr 27/3, obręb 0015 Sorkwity z pominięciem ww. wymogu. </w:t>
      </w:r>
    </w:p>
    <w:p w14:paraId="1ECB630B" w14:textId="2022724F" w:rsidR="00375951" w:rsidRDefault="00B617DD" w:rsidP="00420E55">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W ww. piśmie z dnia 22 września 2021 r. </w:t>
      </w:r>
      <w:r w:rsidRPr="00B617DD">
        <w:rPr>
          <w:rFonts w:ascii="Lato" w:hAnsi="Lato" w:cs="Arial"/>
          <w:bCs/>
          <w:i/>
          <w:color w:val="000000"/>
          <w:spacing w:val="4"/>
        </w:rPr>
        <w:t xml:space="preserve">inwestor </w:t>
      </w:r>
      <w:r>
        <w:rPr>
          <w:rFonts w:ascii="Lato" w:hAnsi="Lato" w:cs="Arial"/>
          <w:bCs/>
          <w:iCs/>
          <w:color w:val="000000"/>
          <w:spacing w:val="4"/>
        </w:rPr>
        <w:t>poinformował, że</w:t>
      </w:r>
      <w:r w:rsidR="003077C2">
        <w:rPr>
          <w:rFonts w:ascii="Lato" w:hAnsi="Lato" w:cs="Arial"/>
          <w:bCs/>
          <w:iCs/>
          <w:color w:val="000000"/>
          <w:spacing w:val="4"/>
        </w:rPr>
        <w:t xml:space="preserve"> w związku </w:t>
      </w:r>
      <w:r w:rsidR="000D5348">
        <w:rPr>
          <w:rFonts w:ascii="Lato" w:hAnsi="Lato" w:cs="Arial"/>
          <w:bCs/>
          <w:iCs/>
          <w:color w:val="000000"/>
          <w:spacing w:val="4"/>
        </w:rPr>
        <w:br/>
      </w:r>
      <w:r w:rsidR="003077C2">
        <w:rPr>
          <w:rFonts w:ascii="Lato" w:hAnsi="Lato" w:cs="Arial"/>
          <w:bCs/>
          <w:iCs/>
          <w:color w:val="000000"/>
          <w:spacing w:val="4"/>
        </w:rPr>
        <w:t xml:space="preserve">z przygotowaniem projektu podziału dla przedmiotowej inwestycji dokonano zgłoszenia prac geodezyjnych w Starostwie Powiatowym w Mrągowie. Prace, które wykonywano nie były prowadzone </w:t>
      </w:r>
      <w:r w:rsidR="003077C2" w:rsidRPr="003077C2">
        <w:rPr>
          <w:rFonts w:ascii="Lato" w:hAnsi="Lato" w:cs="Arial"/>
          <w:bCs/>
          <w:i/>
          <w:color w:val="000000"/>
          <w:spacing w:val="4"/>
        </w:rPr>
        <w:t>sensu stricto</w:t>
      </w:r>
      <w:r w:rsidR="003077C2">
        <w:rPr>
          <w:rFonts w:ascii="Lato" w:hAnsi="Lato" w:cs="Arial"/>
          <w:bCs/>
          <w:iCs/>
          <w:color w:val="000000"/>
          <w:spacing w:val="4"/>
        </w:rPr>
        <w:t xml:space="preserve"> na terenie zamkniętym, niemniej jednak dotyczyły zewnętrznych granic tego terenu. Po wykonaniu zgłoszenia prac w </w:t>
      </w:r>
      <w:r w:rsidR="00696764">
        <w:rPr>
          <w:rFonts w:ascii="Lato" w:hAnsi="Lato" w:cs="Arial"/>
          <w:bCs/>
          <w:iCs/>
          <w:color w:val="000000"/>
          <w:spacing w:val="4"/>
        </w:rPr>
        <w:t>P</w:t>
      </w:r>
      <w:r w:rsidR="003077C2">
        <w:rPr>
          <w:rFonts w:ascii="Lato" w:hAnsi="Lato" w:cs="Arial"/>
          <w:bCs/>
          <w:iCs/>
          <w:color w:val="000000"/>
          <w:spacing w:val="4"/>
        </w:rPr>
        <w:t xml:space="preserve">owiatowym </w:t>
      </w:r>
      <w:r w:rsidR="00696764">
        <w:rPr>
          <w:rFonts w:ascii="Lato" w:hAnsi="Lato" w:cs="Arial"/>
          <w:bCs/>
          <w:iCs/>
          <w:color w:val="000000"/>
          <w:spacing w:val="4"/>
        </w:rPr>
        <w:t>O</w:t>
      </w:r>
      <w:r w:rsidR="003077C2">
        <w:rPr>
          <w:rFonts w:ascii="Lato" w:hAnsi="Lato" w:cs="Arial"/>
          <w:bCs/>
          <w:iCs/>
          <w:color w:val="000000"/>
          <w:spacing w:val="4"/>
        </w:rPr>
        <w:t xml:space="preserve">środku </w:t>
      </w:r>
      <w:r w:rsidR="00696764">
        <w:rPr>
          <w:rFonts w:ascii="Lato" w:hAnsi="Lato" w:cs="Arial"/>
          <w:bCs/>
          <w:iCs/>
          <w:color w:val="000000"/>
          <w:spacing w:val="4"/>
        </w:rPr>
        <w:t>D</w:t>
      </w:r>
      <w:r w:rsidR="003077C2">
        <w:rPr>
          <w:rFonts w:ascii="Lato" w:hAnsi="Lato" w:cs="Arial"/>
          <w:bCs/>
          <w:iCs/>
          <w:color w:val="000000"/>
          <w:spacing w:val="4"/>
        </w:rPr>
        <w:t xml:space="preserve">okumentacji </w:t>
      </w:r>
      <w:r w:rsidR="00696764">
        <w:rPr>
          <w:rFonts w:ascii="Lato" w:hAnsi="Lato" w:cs="Arial"/>
          <w:bCs/>
          <w:iCs/>
          <w:color w:val="000000"/>
          <w:spacing w:val="4"/>
        </w:rPr>
        <w:t>G</w:t>
      </w:r>
      <w:r w:rsidR="003077C2">
        <w:rPr>
          <w:rFonts w:ascii="Lato" w:hAnsi="Lato" w:cs="Arial"/>
          <w:bCs/>
          <w:iCs/>
          <w:color w:val="000000"/>
          <w:spacing w:val="4"/>
        </w:rPr>
        <w:t xml:space="preserve">eodezyjnej i </w:t>
      </w:r>
      <w:r w:rsidR="00696764">
        <w:rPr>
          <w:rFonts w:ascii="Lato" w:hAnsi="Lato" w:cs="Arial"/>
          <w:bCs/>
          <w:iCs/>
          <w:color w:val="000000"/>
          <w:spacing w:val="4"/>
        </w:rPr>
        <w:t>K</w:t>
      </w:r>
      <w:r w:rsidR="003077C2">
        <w:rPr>
          <w:rFonts w:ascii="Lato" w:hAnsi="Lato" w:cs="Arial"/>
          <w:bCs/>
          <w:iCs/>
          <w:color w:val="000000"/>
          <w:spacing w:val="4"/>
        </w:rPr>
        <w:t>artograficznej</w:t>
      </w:r>
      <w:r w:rsidR="00696764">
        <w:rPr>
          <w:rFonts w:ascii="Lato" w:hAnsi="Lato" w:cs="Arial"/>
          <w:bCs/>
          <w:iCs/>
          <w:color w:val="000000"/>
          <w:spacing w:val="4"/>
        </w:rPr>
        <w:t xml:space="preserve"> w Mrągowie </w:t>
      </w:r>
      <w:r w:rsidR="00696764" w:rsidRPr="00696764">
        <w:rPr>
          <w:rFonts w:ascii="Lato" w:hAnsi="Lato" w:cs="Arial"/>
          <w:bCs/>
          <w:i/>
          <w:color w:val="000000"/>
          <w:spacing w:val="4"/>
        </w:rPr>
        <w:t>inwestor</w:t>
      </w:r>
      <w:r w:rsidR="00696764">
        <w:rPr>
          <w:rFonts w:ascii="Lato" w:hAnsi="Lato" w:cs="Arial"/>
          <w:bCs/>
          <w:iCs/>
          <w:color w:val="000000"/>
          <w:spacing w:val="4"/>
        </w:rPr>
        <w:t xml:space="preserve"> uzyskał informację, że w państwowym zasobie geodezyjnym i kartograficznym w Mrągowie  znajdują się dokumenty geodezyjno-kartograficzne opisujące przebieg granic terenów zamkniętych kolejowych. Po analizie tych materiałów i po wykonaniu prac terenowych stwierdzono, że przekazane materiały zawierają komplet danych geodezyjnych, są wiarygodne i nadają się do wykorzystania. Z uwagi na fakt, iż wszelkie dokumenty niezbędne do wykonania projektu podziału nieruchomości były w posiadaniu Powiatowego Ośrodka Dokumentacji Geodezyjnej i Kartograficznej w Mrągowie, nie było potrzeby ich uzupełnienia o dokumenty dotyczące granic znajdujące się w zasobach zarządzanych przez zarządcę terenu zamkniętego (kolejowy ośrodek dokumentacji geodezyjnej i kartograficznej). Mapy z projektem podziałów, jakie powstały dla potrzeb realizacji inwestycji drogowej, w żaden sposób nie naruszały statusu terenów zamkniętych. Wykazany w nich stan nie zmieniał kształtu ani charakteru gruntów, których dotyczyły. </w:t>
      </w:r>
    </w:p>
    <w:p w14:paraId="56896952" w14:textId="3D4A0211" w:rsidR="00F229F1" w:rsidRDefault="009E274D" w:rsidP="00420E55">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Jednocześnie dodać wypada, że </w:t>
      </w:r>
      <w:r w:rsidRPr="009E274D">
        <w:rPr>
          <w:rFonts w:ascii="Lato" w:hAnsi="Lato" w:cs="Arial"/>
          <w:bCs/>
          <w:i/>
          <w:color w:val="000000"/>
          <w:spacing w:val="4"/>
        </w:rPr>
        <w:t>inwestor</w:t>
      </w:r>
      <w:r>
        <w:rPr>
          <w:rFonts w:ascii="Lato" w:hAnsi="Lato" w:cs="Arial"/>
          <w:bCs/>
          <w:iCs/>
          <w:color w:val="000000"/>
          <w:spacing w:val="4"/>
        </w:rPr>
        <w:t xml:space="preserve"> wystąpił do Ministra Infrastruktury z prośbą </w:t>
      </w:r>
      <w:r w:rsidR="000D5348">
        <w:rPr>
          <w:rFonts w:ascii="Lato" w:hAnsi="Lato" w:cs="Arial"/>
          <w:bCs/>
          <w:iCs/>
          <w:color w:val="000000"/>
          <w:spacing w:val="4"/>
        </w:rPr>
        <w:br/>
      </w:r>
      <w:r>
        <w:rPr>
          <w:rFonts w:ascii="Lato" w:hAnsi="Lato" w:cs="Arial"/>
          <w:bCs/>
          <w:iCs/>
          <w:color w:val="000000"/>
          <w:spacing w:val="4"/>
        </w:rPr>
        <w:t xml:space="preserve">o wyrażenie zgody na podział działek zlokalizowanych w obszarze kolejowym linii </w:t>
      </w:r>
      <w:r w:rsidR="0043708F">
        <w:rPr>
          <w:rFonts w:ascii="Lato" w:hAnsi="Lato" w:cs="Arial"/>
          <w:bCs/>
          <w:iCs/>
          <w:color w:val="000000"/>
          <w:spacing w:val="4"/>
        </w:rPr>
        <w:br/>
      </w:r>
      <w:r>
        <w:rPr>
          <w:rFonts w:ascii="Lato" w:hAnsi="Lato" w:cs="Arial"/>
          <w:bCs/>
          <w:iCs/>
          <w:color w:val="000000"/>
          <w:spacing w:val="4"/>
        </w:rPr>
        <w:lastRenderedPageBreak/>
        <w:t>nr 223 Czerwonka – Ełk (pismo z dnia 16 listopada 2020 r., znak:</w:t>
      </w:r>
      <w:r w:rsidR="00EA0B1F">
        <w:rPr>
          <w:rFonts w:ascii="Lato" w:hAnsi="Lato" w:cs="Arial"/>
          <w:bCs/>
          <w:iCs/>
          <w:color w:val="000000"/>
          <w:spacing w:val="4"/>
        </w:rPr>
        <w:t xml:space="preserve"> </w:t>
      </w:r>
      <w:r>
        <w:rPr>
          <w:rFonts w:ascii="Lato" w:hAnsi="Lato" w:cs="Arial"/>
          <w:bCs/>
          <w:iCs/>
          <w:color w:val="000000"/>
          <w:spacing w:val="4"/>
        </w:rPr>
        <w:t xml:space="preserve">PORR/OCT/R/S16/JP/2020/266). W piśmie z dnia 28 stycznia 2021 r., znak: </w:t>
      </w:r>
      <w:r w:rsidR="000D5348">
        <w:rPr>
          <w:rFonts w:ascii="Lato" w:hAnsi="Lato" w:cs="Arial"/>
          <w:bCs/>
          <w:iCs/>
          <w:color w:val="000000"/>
          <w:spacing w:val="4"/>
        </w:rPr>
        <w:br/>
      </w:r>
      <w:r>
        <w:rPr>
          <w:rFonts w:ascii="Lato" w:hAnsi="Lato" w:cs="Arial"/>
          <w:bCs/>
          <w:iCs/>
          <w:color w:val="000000"/>
          <w:spacing w:val="4"/>
        </w:rPr>
        <w:t xml:space="preserve">DTK-2.4603.1.2021, </w:t>
      </w:r>
      <w:r w:rsidR="00A03CF5">
        <w:rPr>
          <w:rFonts w:ascii="Lato" w:hAnsi="Lato" w:cs="Arial"/>
          <w:bCs/>
          <w:iCs/>
          <w:color w:val="000000"/>
          <w:spacing w:val="4"/>
        </w:rPr>
        <w:t xml:space="preserve">Ministerstwo Infrastruktury </w:t>
      </w:r>
      <w:r w:rsidR="002779C8">
        <w:rPr>
          <w:rFonts w:ascii="Lato" w:hAnsi="Lato" w:cs="Arial"/>
          <w:bCs/>
          <w:iCs/>
          <w:color w:val="000000"/>
          <w:spacing w:val="4"/>
        </w:rPr>
        <w:t>zwróciło uwagę na fakt</w:t>
      </w:r>
      <w:r w:rsidR="00A03CF5">
        <w:rPr>
          <w:rFonts w:ascii="Lato" w:hAnsi="Lato" w:cs="Arial"/>
          <w:bCs/>
          <w:iCs/>
          <w:color w:val="000000"/>
          <w:spacing w:val="4"/>
        </w:rPr>
        <w:t xml:space="preserve">, że zgoda organu, który wydał decyzję o zamknięciu terenu, wymagana jest na prowadzenie prac geodezyjnych, wskazanych w art. 2 pkt 1 </w:t>
      </w:r>
      <w:r w:rsidR="00A03CF5" w:rsidRPr="00F4765F">
        <w:rPr>
          <w:rFonts w:ascii="Lato" w:hAnsi="Lato" w:cs="Arial"/>
          <w:bCs/>
          <w:i/>
          <w:color w:val="000000"/>
          <w:spacing w:val="4"/>
        </w:rPr>
        <w:t>ustaw</w:t>
      </w:r>
      <w:r w:rsidR="00A03CF5">
        <w:rPr>
          <w:rFonts w:ascii="Lato" w:hAnsi="Lato" w:cs="Arial"/>
          <w:bCs/>
          <w:i/>
          <w:color w:val="000000"/>
          <w:spacing w:val="4"/>
        </w:rPr>
        <w:t>y</w:t>
      </w:r>
      <w:r w:rsidR="00A03CF5" w:rsidRPr="00F4765F">
        <w:rPr>
          <w:rFonts w:ascii="Lato" w:hAnsi="Lato" w:cs="Arial"/>
          <w:bCs/>
          <w:i/>
          <w:color w:val="000000"/>
          <w:spacing w:val="4"/>
        </w:rPr>
        <w:t xml:space="preserve"> Prawo geodezyjne i kartograficzne</w:t>
      </w:r>
      <w:r w:rsidR="00A03CF5">
        <w:rPr>
          <w:rFonts w:ascii="Lato" w:hAnsi="Lato" w:cs="Arial"/>
          <w:bCs/>
          <w:i/>
          <w:color w:val="000000"/>
          <w:spacing w:val="4"/>
        </w:rPr>
        <w:t>,</w:t>
      </w:r>
      <w:r w:rsidR="00A03CF5">
        <w:rPr>
          <w:rFonts w:ascii="Lato" w:hAnsi="Lato" w:cs="Arial"/>
          <w:bCs/>
          <w:iCs/>
          <w:color w:val="000000"/>
          <w:spacing w:val="4"/>
        </w:rPr>
        <w:t xml:space="preserve"> nie</w:t>
      </w:r>
      <w:r w:rsidR="00F229F1">
        <w:rPr>
          <w:rFonts w:ascii="Lato" w:hAnsi="Lato" w:cs="Arial"/>
          <w:bCs/>
          <w:iCs/>
          <w:color w:val="000000"/>
          <w:spacing w:val="4"/>
        </w:rPr>
        <w:t xml:space="preserve"> zaś</w:t>
      </w:r>
      <w:r w:rsidR="00A03CF5">
        <w:rPr>
          <w:rFonts w:ascii="Lato" w:hAnsi="Lato" w:cs="Arial"/>
          <w:bCs/>
          <w:iCs/>
          <w:color w:val="000000"/>
          <w:spacing w:val="4"/>
        </w:rPr>
        <w:t xml:space="preserve"> na podział nieruchomości. Jak wyjaśnił ww. urząd, kwestie dotyczące podziału nieruchomości regulowane są przepisami </w:t>
      </w:r>
      <w:r w:rsidR="00A03CF5" w:rsidRPr="00A03CF5">
        <w:rPr>
          <w:rFonts w:ascii="Lato" w:hAnsi="Lato" w:cs="Arial"/>
          <w:bCs/>
          <w:i/>
          <w:color w:val="000000"/>
          <w:spacing w:val="4"/>
        </w:rPr>
        <w:t>ustawy o gospodarce nieruchomościami</w:t>
      </w:r>
      <w:r w:rsidR="00F229F1">
        <w:rPr>
          <w:rFonts w:ascii="Lato" w:hAnsi="Lato" w:cs="Arial"/>
          <w:bCs/>
          <w:iCs/>
          <w:color w:val="000000"/>
          <w:spacing w:val="4"/>
        </w:rPr>
        <w:t xml:space="preserve">. Oczywiście, jak słusznie wskazał </w:t>
      </w:r>
      <w:r w:rsidR="00F229F1" w:rsidRPr="00F229F1">
        <w:rPr>
          <w:rFonts w:ascii="Lato" w:hAnsi="Lato" w:cs="Arial"/>
          <w:bCs/>
          <w:i/>
          <w:color w:val="000000"/>
          <w:spacing w:val="4"/>
        </w:rPr>
        <w:t>inwestor</w:t>
      </w:r>
      <w:r w:rsidR="00F229F1">
        <w:rPr>
          <w:rFonts w:ascii="Lato" w:hAnsi="Lato" w:cs="Arial"/>
          <w:bCs/>
          <w:iCs/>
          <w:color w:val="000000"/>
          <w:spacing w:val="4"/>
        </w:rPr>
        <w:t xml:space="preserve">, przepisy </w:t>
      </w:r>
      <w:r w:rsidR="00F229F1" w:rsidRPr="00F229F1">
        <w:rPr>
          <w:rFonts w:ascii="Lato" w:hAnsi="Lato" w:cs="Arial"/>
          <w:bCs/>
          <w:i/>
          <w:color w:val="000000"/>
          <w:spacing w:val="4"/>
        </w:rPr>
        <w:t xml:space="preserve">ustawy o gospodarce nieruchomościami </w:t>
      </w:r>
      <w:r w:rsidR="00F229F1">
        <w:rPr>
          <w:rFonts w:ascii="Lato" w:hAnsi="Lato" w:cs="Arial"/>
          <w:bCs/>
          <w:iCs/>
          <w:color w:val="000000"/>
          <w:spacing w:val="4"/>
        </w:rPr>
        <w:t xml:space="preserve">mają zastosowanie w standardowej procedurze podziałowej, natomiast w analizowanej sprawie mamy do czynienia z </w:t>
      </w:r>
      <w:r w:rsidR="00F229F1" w:rsidRPr="00F229F1">
        <w:rPr>
          <w:rFonts w:ascii="Lato" w:hAnsi="Lato" w:cs="Arial"/>
          <w:bCs/>
          <w:i/>
          <w:color w:val="000000"/>
          <w:spacing w:val="4"/>
        </w:rPr>
        <w:t>lex specialis</w:t>
      </w:r>
      <w:r w:rsidR="00F229F1">
        <w:rPr>
          <w:rFonts w:ascii="Lato" w:hAnsi="Lato" w:cs="Arial"/>
          <w:bCs/>
          <w:iCs/>
          <w:color w:val="000000"/>
          <w:spacing w:val="4"/>
        </w:rPr>
        <w:t xml:space="preserve"> w postaci </w:t>
      </w:r>
      <w:r w:rsidR="00F229F1" w:rsidRPr="00F229F1">
        <w:rPr>
          <w:rFonts w:ascii="Lato" w:hAnsi="Lato" w:cs="Arial"/>
          <w:bCs/>
          <w:i/>
          <w:color w:val="000000"/>
          <w:spacing w:val="4"/>
        </w:rPr>
        <w:t>specustawy drogowej</w:t>
      </w:r>
      <w:r w:rsidR="00F229F1">
        <w:rPr>
          <w:rFonts w:ascii="Lato" w:hAnsi="Lato" w:cs="Arial"/>
          <w:bCs/>
          <w:iCs/>
          <w:color w:val="000000"/>
          <w:spacing w:val="4"/>
        </w:rPr>
        <w:t xml:space="preserve">. Podkreślić </w:t>
      </w:r>
      <w:r w:rsidR="00F229F1" w:rsidRPr="00F229F1">
        <w:rPr>
          <w:rFonts w:ascii="Lato" w:hAnsi="Lato" w:cs="Arial"/>
          <w:bCs/>
          <w:iCs/>
          <w:color w:val="000000"/>
          <w:spacing w:val="4"/>
        </w:rPr>
        <w:t xml:space="preserve">należy, iż </w:t>
      </w:r>
      <w:r w:rsidR="00F229F1" w:rsidRPr="00F229F1">
        <w:rPr>
          <w:rFonts w:ascii="Lato" w:hAnsi="Lato" w:cs="Arial"/>
          <w:bCs/>
          <w:i/>
          <w:iCs/>
          <w:color w:val="000000"/>
          <w:spacing w:val="4"/>
          <w:lang w:bidi="pl-PL"/>
        </w:rPr>
        <w:t>specustawa drogowa</w:t>
      </w:r>
      <w:r w:rsidR="00F229F1" w:rsidRPr="00F229F1">
        <w:rPr>
          <w:rFonts w:ascii="Lato" w:hAnsi="Lato" w:cs="Arial"/>
          <w:bCs/>
          <w:iCs/>
          <w:color w:val="000000"/>
          <w:spacing w:val="4"/>
          <w:lang w:bidi="pl-PL"/>
        </w:rPr>
        <w:t xml:space="preserve"> jest aktem prawnym szczególnym, przewidującym uproszczoną (przyśpieszoną) procedurę przygotowania i realizacji inwestycji drogowych. </w:t>
      </w:r>
      <w:r w:rsidR="00F229F1">
        <w:rPr>
          <w:rFonts w:ascii="Lato" w:hAnsi="Lato" w:cs="Arial"/>
          <w:bCs/>
          <w:iCs/>
          <w:color w:val="000000"/>
          <w:spacing w:val="4"/>
        </w:rPr>
        <w:t>W</w:t>
      </w:r>
      <w:r w:rsidR="00F229F1" w:rsidRPr="00F229F1">
        <w:rPr>
          <w:rFonts w:ascii="Lato" w:hAnsi="Lato" w:cs="Arial"/>
          <w:bCs/>
          <w:iCs/>
          <w:color w:val="000000"/>
          <w:spacing w:val="4"/>
        </w:rPr>
        <w:t xml:space="preserve"> myśl art. 12 ust. 1 </w:t>
      </w:r>
      <w:r w:rsidR="00F229F1" w:rsidRPr="00F229F1">
        <w:rPr>
          <w:rFonts w:ascii="Lato" w:hAnsi="Lato" w:cs="Arial"/>
          <w:bCs/>
          <w:i/>
          <w:iCs/>
          <w:color w:val="000000"/>
          <w:spacing w:val="4"/>
        </w:rPr>
        <w:t>specustawy drogowej</w:t>
      </w:r>
      <w:r w:rsidR="00F229F1" w:rsidRPr="00F229F1">
        <w:rPr>
          <w:rFonts w:ascii="Lato" w:hAnsi="Lato" w:cs="Arial"/>
          <w:bCs/>
          <w:iCs/>
          <w:color w:val="000000"/>
          <w:spacing w:val="4"/>
        </w:rPr>
        <w:t xml:space="preserve"> decyzją o zezwoleniu na realizację inwestycji drogowej zatwierdza się podział nieruchomości</w:t>
      </w:r>
      <w:r w:rsidR="00F229F1">
        <w:rPr>
          <w:rFonts w:ascii="Lato" w:hAnsi="Lato" w:cs="Arial"/>
          <w:bCs/>
          <w:iCs/>
          <w:color w:val="000000"/>
          <w:spacing w:val="4"/>
        </w:rPr>
        <w:t xml:space="preserve">. </w:t>
      </w:r>
    </w:p>
    <w:p w14:paraId="4C939071" w14:textId="280974C9" w:rsidR="00D223BC" w:rsidRPr="00201DF4" w:rsidRDefault="00D223BC" w:rsidP="00D223BC">
      <w:pPr>
        <w:spacing w:after="240" w:line="240" w:lineRule="exact"/>
        <w:jc w:val="both"/>
        <w:rPr>
          <w:rFonts w:ascii="Lato" w:hAnsi="Lato" w:cs="Arial"/>
          <w:bCs/>
          <w:spacing w:val="4"/>
        </w:rPr>
      </w:pPr>
      <w:r w:rsidRPr="00201DF4">
        <w:rPr>
          <w:rFonts w:ascii="Lato" w:hAnsi="Lato" w:cs="Arial"/>
          <w:bCs/>
          <w:spacing w:val="4"/>
        </w:rPr>
        <w:t xml:space="preserve">W niniejszej sprawie operat podziału działki </w:t>
      </w:r>
      <w:r>
        <w:rPr>
          <w:rFonts w:ascii="Lato" w:hAnsi="Lato" w:cs="Arial"/>
          <w:bCs/>
          <w:spacing w:val="4"/>
        </w:rPr>
        <w:t xml:space="preserve">nr 27/3 </w:t>
      </w:r>
      <w:r w:rsidRPr="00201DF4">
        <w:rPr>
          <w:rFonts w:ascii="Lato" w:hAnsi="Lato" w:cs="Arial"/>
          <w:bCs/>
          <w:spacing w:val="4"/>
        </w:rPr>
        <w:t xml:space="preserve">został wykonany przez uprawnionego geodetę i przyjęty wraz z wykazem zmian danych ewidencyjnych </w:t>
      </w:r>
      <w:r w:rsidR="00795335">
        <w:rPr>
          <w:rFonts w:ascii="Lato" w:hAnsi="Lato" w:cs="Arial"/>
          <w:bCs/>
          <w:spacing w:val="4"/>
        </w:rPr>
        <w:br/>
      </w:r>
      <w:r w:rsidRPr="00201DF4">
        <w:rPr>
          <w:rFonts w:ascii="Lato" w:hAnsi="Lato" w:cs="Arial"/>
          <w:bCs/>
          <w:spacing w:val="4"/>
        </w:rPr>
        <w:t>do</w:t>
      </w:r>
      <w:r w:rsidR="00795335">
        <w:rPr>
          <w:rFonts w:ascii="Lato" w:hAnsi="Lato" w:cs="Arial"/>
          <w:bCs/>
          <w:spacing w:val="4"/>
        </w:rPr>
        <w:t xml:space="preserve"> </w:t>
      </w:r>
      <w:r w:rsidRPr="00201DF4">
        <w:rPr>
          <w:rFonts w:ascii="Lato" w:hAnsi="Lato" w:cs="Arial"/>
          <w:bCs/>
          <w:spacing w:val="4"/>
        </w:rPr>
        <w:t xml:space="preserve">państwowego zasobu geodezyjnego i kartograficznego przez </w:t>
      </w:r>
      <w:r>
        <w:rPr>
          <w:rFonts w:ascii="Lato" w:hAnsi="Lato" w:cs="Arial"/>
          <w:bCs/>
          <w:spacing w:val="4"/>
        </w:rPr>
        <w:t>Starostę Mrągowskiego</w:t>
      </w:r>
      <w:r w:rsidRPr="00201DF4">
        <w:rPr>
          <w:rFonts w:ascii="Lato" w:hAnsi="Lato" w:cs="Arial"/>
          <w:bCs/>
          <w:spacing w:val="4"/>
        </w:rPr>
        <w:t xml:space="preserve"> w dniu </w:t>
      </w:r>
      <w:r>
        <w:rPr>
          <w:rFonts w:ascii="Lato" w:hAnsi="Lato" w:cs="Arial"/>
          <w:bCs/>
          <w:spacing w:val="4"/>
        </w:rPr>
        <w:t>30 kwietnia 2021 r.</w:t>
      </w:r>
      <w:r w:rsidRPr="00201DF4">
        <w:rPr>
          <w:rFonts w:ascii="Lato" w:hAnsi="Lato" w:cs="Arial"/>
          <w:bCs/>
          <w:spacing w:val="4"/>
        </w:rPr>
        <w:t xml:space="preserve"> i zaewidencjonowany pod numere</w:t>
      </w:r>
      <w:r>
        <w:rPr>
          <w:rFonts w:ascii="Lato" w:hAnsi="Lato" w:cs="Arial"/>
          <w:bCs/>
          <w:spacing w:val="4"/>
        </w:rPr>
        <w:t xml:space="preserve">m P.2810.2021.52. </w:t>
      </w:r>
      <w:r w:rsidRPr="00201DF4">
        <w:rPr>
          <w:rFonts w:ascii="Lato" w:hAnsi="Lato" w:cs="Arial"/>
          <w:bCs/>
          <w:spacing w:val="4"/>
        </w:rPr>
        <w:t xml:space="preserve">Mapa z projektem podziału ww. działki została opatrzona stosowną klauzulą. W oparciu o takie materiały orzekał </w:t>
      </w:r>
      <w:r>
        <w:rPr>
          <w:rFonts w:ascii="Lato" w:hAnsi="Lato" w:cs="Arial"/>
          <w:bCs/>
          <w:spacing w:val="4"/>
        </w:rPr>
        <w:t>organ I instancji.</w:t>
      </w:r>
    </w:p>
    <w:p w14:paraId="454C09C9" w14:textId="77777777" w:rsidR="00D223BC" w:rsidRDefault="00D223BC" w:rsidP="00D223BC">
      <w:pPr>
        <w:spacing w:after="240" w:line="240" w:lineRule="exact"/>
        <w:jc w:val="both"/>
        <w:rPr>
          <w:rFonts w:ascii="Lato" w:hAnsi="Lato" w:cs="Arial"/>
          <w:spacing w:val="4"/>
        </w:rPr>
      </w:pPr>
      <w:r w:rsidRPr="00201DF4">
        <w:rPr>
          <w:rFonts w:ascii="Lato" w:hAnsi="Lato" w:cs="Arial"/>
          <w:bCs/>
          <w:spacing w:val="4"/>
        </w:rPr>
        <w:t>Dokumentacja</w:t>
      </w:r>
      <w:r>
        <w:rPr>
          <w:rFonts w:ascii="Lato" w:hAnsi="Lato" w:cs="Arial"/>
          <w:bCs/>
          <w:spacing w:val="4"/>
        </w:rPr>
        <w:t xml:space="preserve"> </w:t>
      </w:r>
      <w:r w:rsidRPr="00201DF4">
        <w:rPr>
          <w:rFonts w:ascii="Lato" w:hAnsi="Lato" w:cs="Arial"/>
          <w:bCs/>
          <w:spacing w:val="4"/>
        </w:rPr>
        <w:t>geodezyjno-kartograficzna przyjęta do opracowania materiałów graficznych, w tym projekt</w:t>
      </w:r>
      <w:r>
        <w:rPr>
          <w:rFonts w:ascii="Lato" w:hAnsi="Lato" w:cs="Arial"/>
          <w:bCs/>
          <w:spacing w:val="4"/>
        </w:rPr>
        <w:t>y</w:t>
      </w:r>
      <w:r w:rsidRPr="00201DF4">
        <w:rPr>
          <w:rFonts w:ascii="Lato" w:hAnsi="Lato" w:cs="Arial"/>
          <w:bCs/>
          <w:spacing w:val="4"/>
        </w:rPr>
        <w:t xml:space="preserve"> podziałów nieruchomości</w:t>
      </w:r>
      <w:r>
        <w:rPr>
          <w:rFonts w:ascii="Lato" w:hAnsi="Lato" w:cs="Arial"/>
          <w:bCs/>
          <w:spacing w:val="4"/>
        </w:rPr>
        <w:t xml:space="preserve">, </w:t>
      </w:r>
      <w:r w:rsidRPr="00201DF4">
        <w:rPr>
          <w:rFonts w:ascii="Lato" w:hAnsi="Lato" w:cs="Arial"/>
          <w:bCs/>
          <w:spacing w:val="4"/>
        </w:rPr>
        <w:t>opatrzona stosownymi klauzulami ośrodka dokumentacji geodezyjnej i kartograficznej, któr</w:t>
      </w:r>
      <w:r>
        <w:rPr>
          <w:rFonts w:ascii="Lato" w:hAnsi="Lato" w:cs="Arial"/>
          <w:bCs/>
          <w:spacing w:val="4"/>
        </w:rPr>
        <w:t>a</w:t>
      </w:r>
      <w:r w:rsidRPr="00201DF4">
        <w:rPr>
          <w:rFonts w:ascii="Lato" w:hAnsi="Lato" w:cs="Arial"/>
          <w:bCs/>
          <w:spacing w:val="4"/>
        </w:rPr>
        <w:t xml:space="preserve"> stanowi potwierdzenie dokonania ich oceny przez wyspecjalizowane do tego rodzaju czynności służby geodezyjno-kartograficzne nie może być w takiej sytuacji kwestionowana przez organ orzekający w sprawie zezwolenia na realizację inwestycji drogowej. Takie stanowisko jest zgodne z orzecznictwem Naczelnego Sądu Administracyjnego (por. wyroki </w:t>
      </w:r>
      <w:r w:rsidRPr="00201DF4">
        <w:rPr>
          <w:rFonts w:ascii="Lato" w:hAnsi="Lato" w:cs="Arial"/>
          <w:bCs/>
          <w:spacing w:val="4"/>
          <w:lang w:bidi="pl-PL"/>
        </w:rPr>
        <w:t xml:space="preserve">z dnia 1 marca 2016 r., sygn. akt II OSK 2334/15, z dnia 19 września 2013 r., sygn. akt II OSK 1593/13, oraz z dnia 27 marca 2012 r. sygn. akt II OSK 208/12, </w:t>
      </w:r>
      <w:proofErr w:type="spellStart"/>
      <w:r w:rsidRPr="00201DF4">
        <w:rPr>
          <w:rFonts w:ascii="Lato" w:hAnsi="Lato" w:cs="Arial"/>
          <w:bCs/>
          <w:spacing w:val="4"/>
          <w:lang w:bidi="pl-PL"/>
        </w:rPr>
        <w:t>opubl</w:t>
      </w:r>
      <w:proofErr w:type="spellEnd"/>
      <w:r w:rsidRPr="00201DF4">
        <w:rPr>
          <w:rFonts w:ascii="Lato" w:hAnsi="Lato" w:cs="Arial"/>
          <w:bCs/>
          <w:spacing w:val="4"/>
          <w:lang w:bidi="pl-PL"/>
        </w:rPr>
        <w:t>. Centralna Baza Orzeczeń Sądów Administracyjnych).</w:t>
      </w:r>
      <w:r w:rsidRPr="00201DF4">
        <w:rPr>
          <w:rFonts w:ascii="Lato" w:hAnsi="Lato" w:cs="Arial"/>
          <w:spacing w:val="4"/>
        </w:rPr>
        <w:t xml:space="preserve"> Klauzula przyjęcia map podziałowych do zasobów właściwego ośrodka geodezji i kartografii stanowi wystarczający dowód, iż ww. mapy podziału zostały sporządzone z zachowaniem przepisów odrębnych.</w:t>
      </w:r>
    </w:p>
    <w:p w14:paraId="67A012C0" w14:textId="6F412751" w:rsidR="006906F8" w:rsidRDefault="0043708F" w:rsidP="0043708F">
      <w:pPr>
        <w:spacing w:before="240" w:after="240" w:line="240" w:lineRule="exact"/>
        <w:jc w:val="both"/>
        <w:rPr>
          <w:rFonts w:ascii="Lato" w:hAnsi="Lato" w:cs="Arial"/>
          <w:color w:val="000000"/>
          <w:shd w:val="clear" w:color="auto" w:fill="FFFFFF"/>
        </w:rPr>
      </w:pPr>
      <w:r w:rsidRPr="00E958C2">
        <w:rPr>
          <w:rFonts w:ascii="Lato" w:hAnsi="Lato" w:cs="Arial"/>
          <w:color w:val="000000"/>
          <w:spacing w:val="4"/>
          <w:lang w:eastAsia="pl-PL"/>
        </w:rPr>
        <w:t xml:space="preserve">Dodatkowo warto zwrócić uwagę, że z treści przepisu art. 13 ust. 3 </w:t>
      </w:r>
      <w:r w:rsidRPr="00E958C2">
        <w:rPr>
          <w:rFonts w:ascii="Lato" w:eastAsia="Arial" w:hAnsi="Lato" w:cs="Arial"/>
          <w:i/>
          <w:color w:val="000000"/>
          <w:spacing w:val="4"/>
          <w:position w:val="-1"/>
          <w:lang w:eastAsia="pl-PL"/>
        </w:rPr>
        <w:t xml:space="preserve">ustawy Prawo geodezyjne i kartograficzne </w:t>
      </w:r>
      <w:r w:rsidRPr="00E958C2">
        <w:rPr>
          <w:rFonts w:ascii="Lato" w:eastAsia="Arial" w:hAnsi="Lato" w:cs="Arial"/>
          <w:color w:val="000000"/>
          <w:spacing w:val="4"/>
          <w:position w:val="-1"/>
          <w:lang w:eastAsia="pl-PL"/>
        </w:rPr>
        <w:t>wynika</w:t>
      </w:r>
      <w:r w:rsidR="00C03285">
        <w:rPr>
          <w:rFonts w:ascii="Lato" w:eastAsia="Arial" w:hAnsi="Lato" w:cs="Arial"/>
          <w:color w:val="000000"/>
          <w:spacing w:val="4"/>
          <w:position w:val="-1"/>
          <w:lang w:eastAsia="pl-PL"/>
        </w:rPr>
        <w:t xml:space="preserve"> de facto</w:t>
      </w:r>
      <w:r w:rsidRPr="00E958C2">
        <w:rPr>
          <w:rFonts w:ascii="Lato" w:eastAsia="Arial" w:hAnsi="Lato" w:cs="Arial"/>
          <w:color w:val="000000"/>
          <w:spacing w:val="4"/>
          <w:position w:val="-1"/>
          <w:lang w:eastAsia="pl-PL"/>
        </w:rPr>
        <w:t xml:space="preserve">, iż jest on skierowany przede wszystkim do geodety prowadzącego prace geodezyjne na terenach zamkniętych. Przepis ten zobowiązuje bowiem geodetę do uzyskania zgody </w:t>
      </w:r>
      <w:r w:rsidRPr="00E958C2">
        <w:rPr>
          <w:rFonts w:ascii="Lato" w:hAnsi="Lato" w:cs="Arial"/>
          <w:color w:val="000000"/>
          <w:shd w:val="clear" w:color="auto" w:fill="FFFFFF"/>
        </w:rPr>
        <w:t xml:space="preserve">organu,  który wydał decyzję </w:t>
      </w:r>
      <w:r w:rsidR="00C03285">
        <w:rPr>
          <w:rFonts w:ascii="Lato" w:hAnsi="Lato" w:cs="Arial"/>
          <w:color w:val="000000"/>
          <w:shd w:val="clear" w:color="auto" w:fill="FFFFFF"/>
        </w:rPr>
        <w:br/>
      </w:r>
      <w:r w:rsidRPr="00E958C2">
        <w:rPr>
          <w:rFonts w:ascii="Lato" w:hAnsi="Lato" w:cs="Arial"/>
          <w:color w:val="000000"/>
          <w:shd w:val="clear" w:color="auto" w:fill="FFFFFF"/>
        </w:rPr>
        <w:t>o zamknięciu terenu,</w:t>
      </w:r>
      <w:r w:rsidRPr="00E958C2">
        <w:rPr>
          <w:rFonts w:ascii="Lato" w:eastAsia="Arial" w:hAnsi="Lato" w:cs="Arial"/>
          <w:color w:val="000000"/>
          <w:spacing w:val="4"/>
          <w:position w:val="-1"/>
          <w:lang w:eastAsia="pl-PL"/>
        </w:rPr>
        <w:t xml:space="preserve"> na prowadzenie ww. prac. </w:t>
      </w:r>
      <w:r w:rsidRPr="00E958C2">
        <w:rPr>
          <w:rFonts w:ascii="Lato" w:hAnsi="Lato" w:cs="Arial"/>
          <w:color w:val="000000"/>
          <w:shd w:val="clear" w:color="auto" w:fill="FFFFFF"/>
        </w:rPr>
        <w:t xml:space="preserve">Podmioty prowadzące prace geodezyjne na terenach zamkniętych muszą się zatem legitymować stosownym oświadczeniem woli organu administracji rządowej zamykającego teren, mającym postać zgody, bądź zlecenia </w:t>
      </w:r>
      <w:r w:rsidR="00C03285">
        <w:rPr>
          <w:rFonts w:ascii="Lato" w:hAnsi="Lato" w:cs="Arial"/>
          <w:color w:val="000000"/>
          <w:shd w:val="clear" w:color="auto" w:fill="FFFFFF"/>
        </w:rPr>
        <w:br/>
      </w:r>
      <w:r w:rsidRPr="00E958C2">
        <w:rPr>
          <w:rFonts w:ascii="Lato" w:hAnsi="Lato" w:cs="Arial"/>
          <w:color w:val="000000"/>
          <w:shd w:val="clear" w:color="auto" w:fill="FFFFFF"/>
        </w:rPr>
        <w:t xml:space="preserve">(M. Karpiuk, Tereny zamknięte ze względu na obronność i bezpieczeństwo państwa ustanawiane przez organy administracji rządowej, IUSNOVUM 2016 r., Nr 4, </w:t>
      </w:r>
      <w:proofErr w:type="spellStart"/>
      <w:r w:rsidRPr="00E958C2">
        <w:rPr>
          <w:rFonts w:ascii="Lato" w:hAnsi="Lato" w:cs="Arial"/>
          <w:color w:val="000000"/>
          <w:shd w:val="clear" w:color="auto" w:fill="FFFFFF"/>
        </w:rPr>
        <w:t>Legalis</w:t>
      </w:r>
      <w:proofErr w:type="spellEnd"/>
      <w:r w:rsidRPr="00E958C2">
        <w:rPr>
          <w:rFonts w:ascii="Lato" w:hAnsi="Lato" w:cs="Arial"/>
          <w:color w:val="000000"/>
          <w:shd w:val="clear" w:color="auto" w:fill="FFFFFF"/>
        </w:rPr>
        <w:t xml:space="preserve">). </w:t>
      </w:r>
    </w:p>
    <w:p w14:paraId="0899C4CB" w14:textId="5F0B3F4D" w:rsidR="0043708F" w:rsidRDefault="0043708F" w:rsidP="0043708F">
      <w:pPr>
        <w:spacing w:before="240" w:after="240" w:line="240" w:lineRule="exact"/>
        <w:jc w:val="both"/>
        <w:rPr>
          <w:rFonts w:ascii="Lato" w:hAnsi="Lato" w:cs="Arial"/>
          <w:color w:val="000000"/>
          <w:spacing w:val="4"/>
          <w:szCs w:val="24"/>
        </w:rPr>
      </w:pPr>
      <w:r w:rsidRPr="00E958C2">
        <w:rPr>
          <w:rFonts w:ascii="Lato" w:hAnsi="Lato" w:cs="Arial"/>
          <w:color w:val="000000"/>
          <w:shd w:val="clear" w:color="auto" w:fill="FFFFFF"/>
        </w:rPr>
        <w:t xml:space="preserve">Podkreślenia wymaga natomiast, iż rolą organu orzekającego w sprawie zezwolenia na realizację inwestycji drogowej nie jest badanie prawidłowości przeprowadzonych prac geodezyjnych, bowiem </w:t>
      </w:r>
      <w:r w:rsidR="006906F8">
        <w:rPr>
          <w:rFonts w:ascii="Lato" w:hAnsi="Lato" w:cs="Arial"/>
          <w:color w:val="000000"/>
          <w:shd w:val="clear" w:color="auto" w:fill="FFFFFF"/>
        </w:rPr>
        <w:t xml:space="preserve">– jak wyżej zasygnalizowano - </w:t>
      </w:r>
      <w:r w:rsidRPr="00E958C2">
        <w:rPr>
          <w:rFonts w:ascii="Lato" w:hAnsi="Lato" w:cs="Arial"/>
          <w:color w:val="000000"/>
          <w:shd w:val="clear" w:color="auto" w:fill="FFFFFF"/>
        </w:rPr>
        <w:t xml:space="preserve">organ orzeka w oparciu </w:t>
      </w:r>
      <w:r w:rsidR="006906F8">
        <w:rPr>
          <w:rFonts w:ascii="Lato" w:hAnsi="Lato" w:cs="Arial"/>
          <w:color w:val="000000"/>
          <w:shd w:val="clear" w:color="auto" w:fill="FFFFFF"/>
        </w:rPr>
        <w:br/>
      </w:r>
      <w:r w:rsidRPr="00E958C2">
        <w:rPr>
          <w:rFonts w:ascii="Lato" w:hAnsi="Lato" w:cs="Arial"/>
          <w:color w:val="000000"/>
          <w:shd w:val="clear" w:color="auto" w:fill="FFFFFF"/>
        </w:rPr>
        <w:t xml:space="preserve">o dokumentację geodezyjno-kartograficzną przyjętą przez wyspecjalizowany organ do </w:t>
      </w:r>
      <w:r w:rsidRPr="00E958C2">
        <w:rPr>
          <w:rFonts w:ascii="Lato" w:hAnsi="Lato" w:cs="Arial"/>
          <w:color w:val="000000"/>
          <w:spacing w:val="4"/>
          <w:szCs w:val="24"/>
        </w:rPr>
        <w:t>zasobu geodezyjnego i kartograficznego.</w:t>
      </w:r>
    </w:p>
    <w:p w14:paraId="440A4B00" w14:textId="3B122A4D" w:rsidR="006906F8" w:rsidRPr="00E958C2" w:rsidRDefault="006906F8" w:rsidP="0043708F">
      <w:pPr>
        <w:spacing w:before="240" w:after="240" w:line="240" w:lineRule="exact"/>
        <w:jc w:val="both"/>
        <w:rPr>
          <w:rFonts w:ascii="Lato" w:hAnsi="Lato" w:cs="Arial"/>
          <w:color w:val="000000"/>
          <w:spacing w:val="4"/>
          <w:lang w:eastAsia="pl-PL"/>
        </w:rPr>
      </w:pPr>
      <w:r>
        <w:rPr>
          <w:rFonts w:ascii="Lato" w:hAnsi="Lato" w:cs="Arial"/>
          <w:color w:val="000000"/>
          <w:spacing w:val="4"/>
          <w:szCs w:val="24"/>
        </w:rPr>
        <w:t xml:space="preserve">Tym samym, chociażby z powyższego względu </w:t>
      </w:r>
      <w:r w:rsidR="00784900">
        <w:rPr>
          <w:rFonts w:ascii="Lato" w:hAnsi="Lato" w:cs="Arial"/>
          <w:color w:val="000000"/>
          <w:spacing w:val="4"/>
          <w:szCs w:val="24"/>
        </w:rPr>
        <w:t xml:space="preserve">brak jest podstaw do uznania, </w:t>
      </w:r>
      <w:r w:rsidR="00784900">
        <w:rPr>
          <w:rFonts w:ascii="Lato" w:hAnsi="Lato" w:cs="Arial"/>
          <w:color w:val="000000"/>
          <w:spacing w:val="4"/>
          <w:szCs w:val="24"/>
        </w:rPr>
        <w:br/>
        <w:t xml:space="preserve">iż w przedmiotowym postępowaniu w sprawie zezwolenia na realizację inwestycji drogowej doszło do naruszenia </w:t>
      </w:r>
      <w:r w:rsidR="00784900">
        <w:rPr>
          <w:rFonts w:ascii="Lato" w:hAnsi="Lato" w:cs="Arial"/>
          <w:bCs/>
          <w:iCs/>
          <w:color w:val="000000"/>
          <w:spacing w:val="4"/>
        </w:rPr>
        <w:t xml:space="preserve">art. 13 ust. 3 </w:t>
      </w:r>
      <w:r w:rsidR="00784900" w:rsidRPr="00F4765F">
        <w:rPr>
          <w:rFonts w:ascii="Lato" w:hAnsi="Lato" w:cs="Arial"/>
          <w:bCs/>
          <w:i/>
          <w:color w:val="000000"/>
          <w:spacing w:val="4"/>
        </w:rPr>
        <w:t>ustaw</w:t>
      </w:r>
      <w:r w:rsidR="00784900">
        <w:rPr>
          <w:rFonts w:ascii="Lato" w:hAnsi="Lato" w:cs="Arial"/>
          <w:bCs/>
          <w:i/>
          <w:color w:val="000000"/>
          <w:spacing w:val="4"/>
        </w:rPr>
        <w:t>y</w:t>
      </w:r>
      <w:r w:rsidR="00784900" w:rsidRPr="00F4765F">
        <w:rPr>
          <w:rFonts w:ascii="Lato" w:hAnsi="Lato" w:cs="Arial"/>
          <w:bCs/>
          <w:i/>
          <w:color w:val="000000"/>
          <w:spacing w:val="4"/>
        </w:rPr>
        <w:t xml:space="preserve"> Prawo geodezyjne i kartograficzne</w:t>
      </w:r>
      <w:r w:rsidR="00784900">
        <w:rPr>
          <w:rFonts w:ascii="Lato" w:hAnsi="Lato" w:cs="Arial"/>
          <w:bCs/>
          <w:i/>
          <w:color w:val="000000"/>
          <w:spacing w:val="4"/>
        </w:rPr>
        <w:t>.</w:t>
      </w:r>
    </w:p>
    <w:p w14:paraId="6215ACB0" w14:textId="24739417" w:rsidR="00375951" w:rsidRDefault="00E36B1B" w:rsidP="00420E55">
      <w:pPr>
        <w:spacing w:after="240" w:line="240" w:lineRule="exact"/>
        <w:jc w:val="both"/>
        <w:outlineLvl w:val="0"/>
        <w:rPr>
          <w:rFonts w:ascii="Lato" w:hAnsi="Lato" w:cs="Arial"/>
          <w:bCs/>
          <w:iCs/>
          <w:color w:val="000000"/>
          <w:spacing w:val="4"/>
        </w:rPr>
      </w:pPr>
      <w:r>
        <w:rPr>
          <w:rFonts w:ascii="Lato" w:hAnsi="Lato" w:cs="Arial"/>
          <w:bCs/>
          <w:iCs/>
          <w:color w:val="000000"/>
          <w:spacing w:val="4"/>
        </w:rPr>
        <w:lastRenderedPageBreak/>
        <w:t xml:space="preserve">Odnosząc się natomiast do </w:t>
      </w:r>
      <w:r w:rsidR="00BC1105">
        <w:rPr>
          <w:rFonts w:ascii="Lato" w:hAnsi="Lato" w:cs="Arial"/>
          <w:bCs/>
          <w:iCs/>
          <w:color w:val="000000"/>
          <w:spacing w:val="4"/>
        </w:rPr>
        <w:t>zarzutu</w:t>
      </w:r>
      <w:r>
        <w:rPr>
          <w:rFonts w:ascii="Lato" w:hAnsi="Lato" w:cs="Arial"/>
          <w:bCs/>
          <w:iCs/>
          <w:color w:val="000000"/>
          <w:spacing w:val="4"/>
        </w:rPr>
        <w:t xml:space="preserve"> skarżącej spółki w przedmiocie błędnego zastosowania wobec działki nr 12/5 (powstałej z podziału działki nr 12/1) oraz nr 27/9 (powstałej z podziału działki nr 27/3) ograniczenia w korzystaniu z nieruchomości na podstawie art. 11f ust. 1 pkt 8 lit. i </w:t>
      </w:r>
      <w:r w:rsidRPr="00E36B1B">
        <w:rPr>
          <w:rFonts w:ascii="Lato" w:hAnsi="Lato" w:cs="Arial"/>
          <w:bCs/>
          <w:i/>
          <w:color w:val="000000"/>
          <w:spacing w:val="4"/>
        </w:rPr>
        <w:t>specustawy drogowej</w:t>
      </w:r>
      <w:r>
        <w:rPr>
          <w:rFonts w:ascii="Lato" w:hAnsi="Lato" w:cs="Arial"/>
          <w:bCs/>
          <w:iCs/>
          <w:color w:val="000000"/>
          <w:spacing w:val="4"/>
        </w:rPr>
        <w:t xml:space="preserve">, zamiast objęcia ich nieodpłatnym zajęciem terenu linii kolejowej na czas realizacji inwestycji na mocy art. 20a ww. ustawy, wyjaśnić należy, że </w:t>
      </w:r>
      <w:r w:rsidRPr="00BC1105">
        <w:rPr>
          <w:rFonts w:ascii="Lato" w:hAnsi="Lato" w:cs="Arial"/>
          <w:bCs/>
          <w:i/>
          <w:color w:val="000000"/>
          <w:spacing w:val="4"/>
        </w:rPr>
        <w:t>inwestor</w:t>
      </w:r>
      <w:r>
        <w:rPr>
          <w:rFonts w:ascii="Lato" w:hAnsi="Lato" w:cs="Arial"/>
          <w:bCs/>
          <w:iCs/>
          <w:color w:val="000000"/>
          <w:spacing w:val="4"/>
        </w:rPr>
        <w:t xml:space="preserve"> przyjął argumentację </w:t>
      </w:r>
      <w:r w:rsidR="00AE4D10">
        <w:rPr>
          <w:rFonts w:ascii="Lato" w:hAnsi="Lato" w:cs="Arial"/>
          <w:color w:val="000000"/>
          <w:spacing w:val="4"/>
          <w:kern w:val="2"/>
        </w:rPr>
        <w:t>(…)</w:t>
      </w:r>
      <w:r w:rsidR="005B5DA2">
        <w:rPr>
          <w:rFonts w:ascii="Lato" w:hAnsi="Lato" w:cs="Arial"/>
          <w:color w:val="000000"/>
          <w:spacing w:val="4"/>
          <w:kern w:val="2"/>
        </w:rPr>
        <w:t xml:space="preserve"> S.A. </w:t>
      </w:r>
      <w:r w:rsidR="000D5348">
        <w:rPr>
          <w:rFonts w:ascii="Lato" w:hAnsi="Lato" w:cs="Arial"/>
          <w:color w:val="000000"/>
          <w:spacing w:val="4"/>
          <w:kern w:val="2"/>
        </w:rPr>
        <w:br/>
      </w:r>
      <w:r w:rsidR="005B5DA2">
        <w:rPr>
          <w:rFonts w:ascii="Lato" w:hAnsi="Lato" w:cs="Arial"/>
          <w:color w:val="000000"/>
          <w:spacing w:val="4"/>
          <w:kern w:val="2"/>
        </w:rPr>
        <w:t>z siedzibą w Warszawie</w:t>
      </w:r>
      <w:r w:rsidR="005B5DA2">
        <w:rPr>
          <w:rFonts w:ascii="Lato" w:hAnsi="Lato" w:cs="Arial"/>
          <w:bCs/>
          <w:iCs/>
          <w:color w:val="000000"/>
          <w:spacing w:val="4"/>
        </w:rPr>
        <w:t xml:space="preserve"> </w:t>
      </w:r>
      <w:r w:rsidR="00BC1105">
        <w:rPr>
          <w:rFonts w:ascii="Lato" w:hAnsi="Lato" w:cs="Arial"/>
          <w:bCs/>
          <w:iCs/>
          <w:color w:val="000000"/>
          <w:spacing w:val="4"/>
        </w:rPr>
        <w:t xml:space="preserve">za słuszną </w:t>
      </w:r>
      <w:r w:rsidRPr="00E36B1B">
        <w:rPr>
          <w:rFonts w:ascii="Lato" w:hAnsi="Lato" w:cs="Arial"/>
          <w:bCs/>
          <w:iCs/>
          <w:color w:val="000000"/>
          <w:spacing w:val="4"/>
        </w:rPr>
        <w:t xml:space="preserve">i dokonał korekty w rozwiązaniach projektowych poprzez </w:t>
      </w:r>
      <w:r w:rsidR="00BC1105">
        <w:rPr>
          <w:rFonts w:ascii="Lato" w:hAnsi="Lato" w:cs="Arial"/>
          <w:bCs/>
          <w:iCs/>
          <w:color w:val="000000"/>
          <w:spacing w:val="4"/>
        </w:rPr>
        <w:t xml:space="preserve">objęcie ww. działek linią określającą nieodpłatne zajęcie terenu na czas realizacji inwestycji zamiast linią określającą ograniczenie w korzystaniu z nieruchomości. </w:t>
      </w:r>
      <w:r w:rsidR="000D5348">
        <w:rPr>
          <w:rFonts w:ascii="Lato" w:hAnsi="Lato" w:cs="Arial"/>
          <w:bCs/>
          <w:iCs/>
          <w:color w:val="000000"/>
          <w:spacing w:val="4"/>
        </w:rPr>
        <w:br/>
      </w:r>
      <w:r w:rsidR="00BC1105">
        <w:rPr>
          <w:rFonts w:ascii="Lato" w:hAnsi="Lato" w:cs="Arial"/>
          <w:bCs/>
          <w:iCs/>
          <w:color w:val="000000"/>
          <w:spacing w:val="4"/>
        </w:rPr>
        <w:t>W</w:t>
      </w:r>
      <w:r w:rsidR="00BC1105" w:rsidRPr="00BC1105">
        <w:rPr>
          <w:rFonts w:ascii="Lato" w:hAnsi="Lato" w:cs="Arial"/>
          <w:bCs/>
          <w:iCs/>
          <w:color w:val="000000"/>
          <w:spacing w:val="4"/>
        </w:rPr>
        <w:t xml:space="preserve"> wyniku tych zmian niniejszą decyzją </w:t>
      </w:r>
      <w:r w:rsidR="00BC1105" w:rsidRPr="00BC1105">
        <w:rPr>
          <w:rFonts w:ascii="Lato" w:hAnsi="Lato" w:cs="Arial"/>
          <w:bCs/>
          <w:i/>
          <w:color w:val="000000"/>
          <w:spacing w:val="4"/>
        </w:rPr>
        <w:t>Minister</w:t>
      </w:r>
      <w:r w:rsidR="00BC1105" w:rsidRPr="00BC1105">
        <w:rPr>
          <w:rFonts w:ascii="Lato" w:hAnsi="Lato" w:cs="Arial"/>
          <w:bCs/>
          <w:iCs/>
          <w:color w:val="000000"/>
          <w:spacing w:val="4"/>
        </w:rPr>
        <w:t xml:space="preserve">, działając na podstawie </w:t>
      </w:r>
      <w:r w:rsidR="006C4D0B">
        <w:rPr>
          <w:rFonts w:ascii="Lato" w:hAnsi="Lato" w:cs="Arial"/>
          <w:bCs/>
          <w:iCs/>
          <w:color w:val="000000"/>
          <w:spacing w:val="4"/>
        </w:rPr>
        <w:br/>
      </w:r>
      <w:r w:rsidR="00BC1105" w:rsidRPr="00BC1105">
        <w:rPr>
          <w:rFonts w:ascii="Lato" w:hAnsi="Lato" w:cs="Arial"/>
          <w:bCs/>
          <w:iCs/>
          <w:color w:val="000000"/>
          <w:spacing w:val="4"/>
        </w:rPr>
        <w:t xml:space="preserve">art. 138 § 1 pkt 2 </w:t>
      </w:r>
      <w:r w:rsidR="00BC1105" w:rsidRPr="00BC1105">
        <w:rPr>
          <w:rFonts w:ascii="Lato" w:hAnsi="Lato" w:cs="Arial"/>
          <w:bCs/>
          <w:i/>
          <w:color w:val="000000"/>
          <w:spacing w:val="4"/>
        </w:rPr>
        <w:t>kpa</w:t>
      </w:r>
      <w:r w:rsidR="00BC1105" w:rsidRPr="00BC1105">
        <w:rPr>
          <w:rFonts w:ascii="Lato" w:hAnsi="Lato" w:cs="Arial"/>
          <w:bCs/>
          <w:iCs/>
          <w:color w:val="000000"/>
          <w:spacing w:val="4"/>
        </w:rPr>
        <w:t xml:space="preserve">, </w:t>
      </w:r>
      <w:r w:rsidR="00BC1105">
        <w:rPr>
          <w:rFonts w:ascii="Lato" w:hAnsi="Lato" w:cs="Arial"/>
          <w:bCs/>
          <w:iCs/>
          <w:color w:val="000000"/>
          <w:spacing w:val="4"/>
        </w:rPr>
        <w:t>skorygował</w:t>
      </w:r>
      <w:r w:rsidR="00BC1105" w:rsidRPr="00BC1105">
        <w:rPr>
          <w:rFonts w:ascii="Lato" w:hAnsi="Lato" w:cs="Arial"/>
          <w:bCs/>
          <w:iCs/>
          <w:color w:val="000000"/>
          <w:spacing w:val="4"/>
        </w:rPr>
        <w:t xml:space="preserve"> zapisy decyzji </w:t>
      </w:r>
      <w:r w:rsidR="00BC1105" w:rsidRPr="00BC1105">
        <w:rPr>
          <w:rFonts w:ascii="Lato" w:hAnsi="Lato" w:cs="Arial"/>
          <w:bCs/>
          <w:i/>
          <w:color w:val="000000"/>
          <w:spacing w:val="4"/>
        </w:rPr>
        <w:t>Wojewody Warmińsko-Mazurskiego</w:t>
      </w:r>
      <w:r w:rsidR="00BC1105">
        <w:rPr>
          <w:rFonts w:ascii="Lato" w:hAnsi="Lato" w:cs="Arial"/>
          <w:bCs/>
          <w:iCs/>
          <w:color w:val="000000"/>
          <w:spacing w:val="4"/>
        </w:rPr>
        <w:t xml:space="preserve"> </w:t>
      </w:r>
      <w:r w:rsidR="00BC1105" w:rsidRPr="00BC1105">
        <w:rPr>
          <w:rFonts w:ascii="Lato" w:hAnsi="Lato" w:cs="Arial"/>
          <w:bCs/>
          <w:iCs/>
          <w:color w:val="000000"/>
          <w:spacing w:val="4"/>
        </w:rPr>
        <w:t xml:space="preserve">odnoszące się do </w:t>
      </w:r>
      <w:r w:rsidR="00BC1105">
        <w:rPr>
          <w:rFonts w:ascii="Lato" w:hAnsi="Lato" w:cs="Arial"/>
          <w:bCs/>
          <w:iCs/>
          <w:color w:val="000000"/>
          <w:spacing w:val="4"/>
        </w:rPr>
        <w:t>działek nr 12/5 (powstałej z podziału działki nr 12/1) oraz nr 27/9 (powstałej z podziału działki nr 27/3)</w:t>
      </w:r>
      <w:r w:rsidR="00BC1105" w:rsidRPr="00BC1105">
        <w:rPr>
          <w:rFonts w:ascii="Lato" w:hAnsi="Lato" w:cs="Arial"/>
          <w:bCs/>
          <w:iCs/>
          <w:color w:val="000000"/>
          <w:spacing w:val="4"/>
        </w:rPr>
        <w:t xml:space="preserve">, jak również m.in. z tego powodu </w:t>
      </w:r>
      <w:r w:rsidR="00BC1105">
        <w:rPr>
          <w:rFonts w:ascii="Lato" w:hAnsi="Lato" w:cs="Arial"/>
          <w:bCs/>
          <w:iCs/>
          <w:color w:val="000000"/>
          <w:spacing w:val="4"/>
        </w:rPr>
        <w:t xml:space="preserve">skorygował odpowiednie arkusze </w:t>
      </w:r>
      <w:r w:rsidR="00BC1105" w:rsidRPr="00BC1105">
        <w:rPr>
          <w:rFonts w:ascii="Lato" w:hAnsi="Lato" w:cs="Arial"/>
          <w:bCs/>
          <w:iCs/>
          <w:color w:val="000000"/>
          <w:spacing w:val="4"/>
        </w:rPr>
        <w:t>mapy z proponowanym przebiegiem drogi</w:t>
      </w:r>
      <w:r w:rsidR="00BC1105">
        <w:rPr>
          <w:rFonts w:ascii="Lato" w:hAnsi="Lato" w:cs="Arial"/>
          <w:bCs/>
          <w:iCs/>
          <w:color w:val="000000"/>
          <w:spacing w:val="4"/>
        </w:rPr>
        <w:t xml:space="preserve"> oraz część opisową </w:t>
      </w:r>
      <w:r w:rsidR="006C4D0B">
        <w:rPr>
          <w:rFonts w:ascii="Lato" w:hAnsi="Lato" w:cs="Arial"/>
          <w:bCs/>
          <w:iCs/>
          <w:color w:val="000000"/>
          <w:spacing w:val="4"/>
        </w:rPr>
        <w:br/>
      </w:r>
      <w:r w:rsidR="00BC1105">
        <w:rPr>
          <w:rFonts w:ascii="Lato" w:hAnsi="Lato" w:cs="Arial"/>
          <w:bCs/>
          <w:iCs/>
          <w:color w:val="000000"/>
          <w:spacing w:val="4"/>
        </w:rPr>
        <w:t xml:space="preserve">i rysunkową Projektu budowlanego. Argumentacja skarżącej spółki w tym zakresie stała się zatem bezprzedmiotowa. </w:t>
      </w:r>
    </w:p>
    <w:p w14:paraId="2931D25B" w14:textId="1B02E756" w:rsidR="00831CAE" w:rsidRDefault="00795335" w:rsidP="00831CAE">
      <w:pPr>
        <w:spacing w:after="24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Nie można także przychylić się do wniosku </w:t>
      </w:r>
      <w:r w:rsidR="00831CAE">
        <w:rPr>
          <w:rFonts w:ascii="Lato" w:eastAsia="Times New Roman" w:hAnsi="Lato" w:cs="Arial"/>
          <w:bCs/>
          <w:iCs/>
          <w:spacing w:val="4"/>
          <w:lang w:eastAsia="pl-PL" w:bidi="pl-PL"/>
        </w:rPr>
        <w:t>strony skarżącej</w:t>
      </w:r>
      <w:r>
        <w:rPr>
          <w:rFonts w:ascii="Lato" w:eastAsia="Times New Roman" w:hAnsi="Lato" w:cs="Arial"/>
          <w:bCs/>
          <w:iCs/>
          <w:spacing w:val="4"/>
          <w:lang w:eastAsia="pl-PL" w:bidi="pl-PL"/>
        </w:rPr>
        <w:t xml:space="preserve"> o uchylenie rygoru natychmiastowej wykonalności</w:t>
      </w:r>
      <w:r w:rsidR="0061190E">
        <w:rPr>
          <w:rFonts w:ascii="Lato" w:eastAsia="Times New Roman" w:hAnsi="Lato" w:cs="Arial"/>
          <w:bCs/>
          <w:iCs/>
          <w:spacing w:val="4"/>
          <w:lang w:eastAsia="pl-PL" w:bidi="pl-PL"/>
        </w:rPr>
        <w:t>,</w:t>
      </w:r>
      <w:r>
        <w:rPr>
          <w:rFonts w:ascii="Lato" w:eastAsia="Times New Roman" w:hAnsi="Lato" w:cs="Arial"/>
          <w:bCs/>
          <w:iCs/>
          <w:spacing w:val="4"/>
          <w:lang w:eastAsia="pl-PL" w:bidi="pl-PL"/>
        </w:rPr>
        <w:t xml:space="preserve"> a w związku z tym zarzutu</w:t>
      </w:r>
      <w:r w:rsidR="00831CAE">
        <w:rPr>
          <w:rFonts w:ascii="Lato" w:eastAsia="Times New Roman" w:hAnsi="Lato" w:cs="Arial"/>
          <w:bCs/>
          <w:iCs/>
          <w:spacing w:val="4"/>
          <w:lang w:eastAsia="pl-PL" w:bidi="pl-PL"/>
        </w:rPr>
        <w:t xml:space="preserve"> brak</w:t>
      </w:r>
      <w:r>
        <w:rPr>
          <w:rFonts w:ascii="Lato" w:eastAsia="Times New Roman" w:hAnsi="Lato" w:cs="Arial"/>
          <w:bCs/>
          <w:iCs/>
          <w:spacing w:val="4"/>
          <w:lang w:eastAsia="pl-PL" w:bidi="pl-PL"/>
        </w:rPr>
        <w:t>u</w:t>
      </w:r>
      <w:r w:rsidR="00831CAE">
        <w:rPr>
          <w:rFonts w:ascii="Lato" w:eastAsia="Times New Roman" w:hAnsi="Lato" w:cs="Arial"/>
          <w:bCs/>
          <w:iCs/>
          <w:spacing w:val="4"/>
          <w:lang w:eastAsia="pl-PL" w:bidi="pl-PL"/>
        </w:rPr>
        <w:t xml:space="preserve"> możliwości wydania </w:t>
      </w:r>
      <w:r w:rsidR="00831CAE" w:rsidRPr="00831CAE">
        <w:rPr>
          <w:rFonts w:ascii="Lato" w:eastAsia="Times New Roman" w:hAnsi="Lato" w:cs="Arial"/>
          <w:bCs/>
          <w:i/>
          <w:spacing w:val="4"/>
          <w:lang w:eastAsia="pl-PL" w:bidi="pl-PL"/>
        </w:rPr>
        <w:t>inwestorowi</w:t>
      </w:r>
      <w:r w:rsidR="00831CAE">
        <w:rPr>
          <w:rFonts w:ascii="Lato" w:eastAsia="Times New Roman" w:hAnsi="Lato" w:cs="Arial"/>
          <w:bCs/>
          <w:iCs/>
          <w:spacing w:val="4"/>
          <w:lang w:eastAsia="pl-PL" w:bidi="pl-PL"/>
        </w:rPr>
        <w:t xml:space="preserve"> spornych terenów na mocy rygoru natychmiastowej wykonalności </w:t>
      </w:r>
      <w:r w:rsidR="00831CAE" w:rsidRPr="00831CAE">
        <w:rPr>
          <w:rFonts w:ascii="Lato" w:eastAsia="Times New Roman" w:hAnsi="Lato" w:cs="Arial"/>
          <w:bCs/>
          <w:i/>
          <w:spacing w:val="4"/>
          <w:lang w:eastAsia="pl-PL" w:bidi="pl-PL"/>
        </w:rPr>
        <w:t>decyzji Wojewody Warmińsko-Mazurskiego</w:t>
      </w:r>
      <w:r w:rsidR="00831CAE">
        <w:rPr>
          <w:rFonts w:ascii="Lato" w:eastAsia="Times New Roman" w:hAnsi="Lato" w:cs="Arial"/>
          <w:bCs/>
          <w:iCs/>
          <w:spacing w:val="4"/>
          <w:lang w:eastAsia="pl-PL" w:bidi="pl-PL"/>
        </w:rPr>
        <w:t xml:space="preserve"> oraz realizacji na tych terenach przedmiotowej inwestycji</w:t>
      </w:r>
      <w:r w:rsidR="004406D7">
        <w:rPr>
          <w:rFonts w:ascii="Lato" w:eastAsia="Times New Roman" w:hAnsi="Lato" w:cs="Arial"/>
          <w:bCs/>
          <w:iCs/>
          <w:spacing w:val="4"/>
          <w:lang w:eastAsia="pl-PL" w:bidi="pl-PL"/>
        </w:rPr>
        <w:t xml:space="preserve">, bowiem realizacja ta, bez zawarcia z zarządcą linii kolejowej stosownego porozumienia, mogłaby naruszyć interes państwa. </w:t>
      </w:r>
    </w:p>
    <w:p w14:paraId="26703F93" w14:textId="77777777" w:rsidR="00831CAE" w:rsidRPr="004D71BD" w:rsidRDefault="00831CAE" w:rsidP="00831CAE">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Przepisy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xml:space="preserve"> przewidują szczególną regulację w zakresie możliwości nadania decyzji o zezwoleniu na realizację inwestycji drogowej rygoru natychmiastowej wykonalności. Zgodnie z art. 17 ust. 1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xml:space="preserve">, wojewoda w odniesieniu do dróg krajowych i wojewódzkich albo starosta w odniesieniu do dróg powiatowych </w:t>
      </w:r>
      <w:r>
        <w:rPr>
          <w:rFonts w:ascii="Lato" w:eastAsia="Times New Roman" w:hAnsi="Lato" w:cs="Arial"/>
          <w:bCs/>
          <w:iCs/>
          <w:spacing w:val="4"/>
          <w:lang w:eastAsia="pl-PL" w:bidi="pl-PL"/>
        </w:rPr>
        <w:br/>
      </w:r>
      <w:r w:rsidRPr="004D71BD">
        <w:rPr>
          <w:rFonts w:ascii="Lato" w:eastAsia="Times New Roman" w:hAnsi="Lato" w:cs="Arial"/>
          <w:bCs/>
          <w:iCs/>
          <w:spacing w:val="4"/>
          <w:lang w:eastAsia="pl-PL" w:bidi="pl-PL"/>
        </w:rPr>
        <w:t xml:space="preserve">i gminnych nadają decyzji o zezwoleniu na realizację inwestycji drogowej rygor natychmiastowej wykonalności na wniosek właściwego zarządcy drogi, uzasadniony interesem społecznym lub gospodarczym. </w:t>
      </w:r>
    </w:p>
    <w:p w14:paraId="3B43A73F" w14:textId="77777777" w:rsidR="00831CAE" w:rsidRPr="004D71BD" w:rsidRDefault="00831CAE" w:rsidP="00831CAE">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Treść art. 17 ust. 1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xml:space="preserve"> stanowi zatem podstawę do nadania decyzji zezwalającej na realizację inwestycji drogowej rygoru natychmiastowej wykonalności, jeżeli za takim rozwiązaniem przemawia interes społeczny lub gospodarczy. Podkreślić należy, że ocena, czy taki interes ma miejsce, została pozostawiona organowi wydającemu decyzję, przy czym ustawodawca nie wprowadził żadnych szczególnych kryteriów oceny takiego interesu. </w:t>
      </w:r>
    </w:p>
    <w:p w14:paraId="2D73E23F" w14:textId="77777777" w:rsidR="00831CAE" w:rsidRPr="004D71BD" w:rsidRDefault="00831CAE" w:rsidP="00831CAE">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Konsekwencją takiego uregulowania musi być przyjęcie poglądu, że organ wydający decyzję o zezwoleniu na realizację inwestycji drogowej ma szerokie możliwości korzystania z tej instytucji, a warunkiem legalności jej zastosowania jest wskazanie okoliczności, które uprawdopodabniają istnienie interesu społecznego lub gospodarczego. </w:t>
      </w:r>
    </w:p>
    <w:p w14:paraId="51BB53DE" w14:textId="77777777" w:rsidR="00831CAE" w:rsidRPr="004D71BD" w:rsidRDefault="00831CAE" w:rsidP="00831CAE">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Literalna wykładnia przepisu art. 17 ust. 1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xml:space="preserve"> wskazuje przede wszystkim, że nadanie rygoru natychmiastowej wykonalności decyzji jest obligatoryjne, jeżeli tylko właściwy zarządca drogi złoży wniosek uzasadniony interesem społecznym lub gospodarczym. Brak określenia w tym przepisie rodzaju i natężenia tego interesu wskazuje, że chodzi tu o jakikolwiek interes społeczny lub gospodarczy, co odróżnia instytucję uregulowaną w art. 17 ust. 1 tej ustawy od regulacji dotyczącej nadawania decyzjom administracyjnym rygoru natychmiastowej wykonalności, zawartej </w:t>
      </w:r>
      <w:r>
        <w:rPr>
          <w:rFonts w:ascii="Lato" w:eastAsia="Times New Roman" w:hAnsi="Lato" w:cs="Arial"/>
          <w:bCs/>
          <w:iCs/>
          <w:spacing w:val="4"/>
          <w:lang w:eastAsia="pl-PL" w:bidi="pl-PL"/>
        </w:rPr>
        <w:br/>
      </w:r>
      <w:r w:rsidRPr="004D71BD">
        <w:rPr>
          <w:rFonts w:ascii="Lato" w:eastAsia="Times New Roman" w:hAnsi="Lato" w:cs="Arial"/>
          <w:bCs/>
          <w:iCs/>
          <w:spacing w:val="4"/>
          <w:lang w:eastAsia="pl-PL" w:bidi="pl-PL"/>
        </w:rPr>
        <w:t xml:space="preserve">w art. 108 </w:t>
      </w:r>
      <w:r w:rsidRPr="004D71BD">
        <w:rPr>
          <w:rFonts w:ascii="Lato" w:eastAsia="Times New Roman" w:hAnsi="Lato" w:cs="Arial"/>
          <w:bCs/>
          <w:i/>
          <w:iCs/>
          <w:spacing w:val="4"/>
          <w:lang w:eastAsia="pl-PL" w:bidi="pl-PL"/>
        </w:rPr>
        <w:t>kpa</w:t>
      </w:r>
      <w:r w:rsidRPr="004D71BD">
        <w:rPr>
          <w:rFonts w:ascii="Lato" w:eastAsia="Times New Roman" w:hAnsi="Lato" w:cs="Arial"/>
          <w:bCs/>
          <w:iCs/>
          <w:spacing w:val="4"/>
          <w:lang w:eastAsia="pl-PL" w:bidi="pl-PL"/>
        </w:rPr>
        <w:t xml:space="preserve">, gdzie nadanie decyzji rygoru możliwe jest ze względu na ochronę zdrowia lub życia ludzkiego albo dla zabezpieczenia gospodarstwa narodowego przed ciężkimi </w:t>
      </w:r>
      <w:r w:rsidRPr="004D71BD">
        <w:rPr>
          <w:rFonts w:ascii="Lato" w:eastAsia="Times New Roman" w:hAnsi="Lato" w:cs="Arial"/>
          <w:bCs/>
          <w:iCs/>
          <w:spacing w:val="4"/>
          <w:lang w:eastAsia="pl-PL" w:bidi="pl-PL"/>
        </w:rPr>
        <w:lastRenderedPageBreak/>
        <w:t xml:space="preserve">stratami bądź też ze względu na inny interes społeczny lub wyjątkowo ważny interes strony (vide: wyrok Wojewódzkiego Sądu Administracyjnego w Kielcach z dnia </w:t>
      </w:r>
      <w:r>
        <w:rPr>
          <w:rFonts w:ascii="Lato" w:eastAsia="Times New Roman" w:hAnsi="Lato" w:cs="Arial"/>
          <w:bCs/>
          <w:iCs/>
          <w:spacing w:val="4"/>
          <w:lang w:eastAsia="pl-PL" w:bidi="pl-PL"/>
        </w:rPr>
        <w:br/>
      </w:r>
      <w:r w:rsidRPr="004D71BD">
        <w:rPr>
          <w:rFonts w:ascii="Lato" w:eastAsia="Times New Roman" w:hAnsi="Lato" w:cs="Arial"/>
          <w:bCs/>
          <w:iCs/>
          <w:spacing w:val="4"/>
          <w:lang w:eastAsia="pl-PL" w:bidi="pl-PL"/>
        </w:rPr>
        <w:t>10 listopada 2010 r., sygn. akt II SA/</w:t>
      </w:r>
      <w:proofErr w:type="spellStart"/>
      <w:r w:rsidRPr="004D71BD">
        <w:rPr>
          <w:rFonts w:ascii="Lato" w:eastAsia="Times New Roman" w:hAnsi="Lato" w:cs="Arial"/>
          <w:bCs/>
          <w:iCs/>
          <w:spacing w:val="4"/>
          <w:lang w:eastAsia="pl-PL" w:bidi="pl-PL"/>
        </w:rPr>
        <w:t>Ke</w:t>
      </w:r>
      <w:proofErr w:type="spellEnd"/>
      <w:r w:rsidRPr="004D71BD">
        <w:rPr>
          <w:rFonts w:ascii="Lato" w:eastAsia="Times New Roman" w:hAnsi="Lato" w:cs="Arial"/>
          <w:bCs/>
          <w:iCs/>
          <w:spacing w:val="4"/>
          <w:lang w:eastAsia="pl-PL" w:bidi="pl-PL"/>
        </w:rPr>
        <w:t xml:space="preserve"> 649/10).</w:t>
      </w:r>
    </w:p>
    <w:p w14:paraId="1A8D4258" w14:textId="77777777" w:rsidR="00831CAE" w:rsidRPr="004D71BD" w:rsidRDefault="00831CAE" w:rsidP="00831CAE">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Przytoczony przepis art. 17 ust. 1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xml:space="preserve"> jest jednym z instrumentów mających zapewnić realizację celu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jakim jest zapewnienie sprawnego przebiegu inwestycji drogowych, a tym samym szybkiej budowy i rozbudowy sieci dróg w kraju. Przez pryzmat takiego celu należy więc odczytywać regulację zawartą</w:t>
      </w:r>
      <w:r>
        <w:rPr>
          <w:rFonts w:ascii="Lato" w:eastAsia="Times New Roman" w:hAnsi="Lato" w:cs="Arial"/>
          <w:bCs/>
          <w:iCs/>
          <w:spacing w:val="4"/>
          <w:lang w:eastAsia="pl-PL" w:bidi="pl-PL"/>
        </w:rPr>
        <w:t xml:space="preserve"> </w:t>
      </w:r>
      <w:r w:rsidRPr="004D71BD">
        <w:rPr>
          <w:rFonts w:ascii="Lato" w:eastAsia="Times New Roman" w:hAnsi="Lato" w:cs="Arial"/>
          <w:bCs/>
          <w:iCs/>
          <w:spacing w:val="4"/>
          <w:lang w:eastAsia="pl-PL" w:bidi="pl-PL"/>
        </w:rPr>
        <w:t xml:space="preserve">w art. 17 ust. 1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xml:space="preserve"> (vide: wyrok Wojewódzkiego Sądu Administracyjnego w Warszawie z dnia 15 października 2015 r., sygn. akt </w:t>
      </w:r>
      <w:r>
        <w:rPr>
          <w:rFonts w:ascii="Lato" w:eastAsia="Times New Roman" w:hAnsi="Lato" w:cs="Arial"/>
          <w:bCs/>
          <w:iCs/>
          <w:spacing w:val="4"/>
          <w:lang w:eastAsia="pl-PL" w:bidi="pl-PL"/>
        </w:rPr>
        <w:br/>
      </w:r>
      <w:r w:rsidRPr="004D71BD">
        <w:rPr>
          <w:rFonts w:ascii="Lato" w:eastAsia="Times New Roman" w:hAnsi="Lato" w:cs="Arial"/>
          <w:bCs/>
          <w:iCs/>
          <w:spacing w:val="4"/>
          <w:lang w:eastAsia="pl-PL" w:bidi="pl-PL"/>
        </w:rPr>
        <w:t>VII SA/</w:t>
      </w:r>
      <w:proofErr w:type="spellStart"/>
      <w:r w:rsidRPr="004D71BD">
        <w:rPr>
          <w:rFonts w:ascii="Lato" w:eastAsia="Times New Roman" w:hAnsi="Lato" w:cs="Arial"/>
          <w:bCs/>
          <w:iCs/>
          <w:spacing w:val="4"/>
          <w:lang w:eastAsia="pl-PL" w:bidi="pl-PL"/>
        </w:rPr>
        <w:t>Wa</w:t>
      </w:r>
      <w:proofErr w:type="spellEnd"/>
      <w:r w:rsidRPr="004D71BD">
        <w:rPr>
          <w:rFonts w:ascii="Lato" w:eastAsia="Times New Roman" w:hAnsi="Lato" w:cs="Arial"/>
          <w:bCs/>
          <w:iCs/>
          <w:spacing w:val="4"/>
          <w:lang w:eastAsia="pl-PL" w:bidi="pl-PL"/>
        </w:rPr>
        <w:t xml:space="preserve"> 1560/15). </w:t>
      </w:r>
    </w:p>
    <w:p w14:paraId="3836E384" w14:textId="2DBAFEC9" w:rsidR="00831CAE" w:rsidRDefault="00831CAE" w:rsidP="00831CAE">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Wskazać trzeba, że charakter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xml:space="preserve"> wyrażony jest nie tylko w jej tytule, ale wynika z całości uregulowań, których intencją jest stworzenie prawnych instrumentów zapewniających sprawny przebieg inwestycji drogowych. Powszechnie wiadomo, że budowa dróg jest priorytetowym zadaniem władz publicznych, gdyż drogi mają zasadnicze znaczenie dla rozwoju kraju (vide: wyrok Wojewódzkiego Sądu Administracyjnego w Warszawie z dnia 26 listopada 2015 r., sygn. akt VII SA/</w:t>
      </w:r>
      <w:proofErr w:type="spellStart"/>
      <w:r w:rsidRPr="004D71BD">
        <w:rPr>
          <w:rFonts w:ascii="Lato" w:eastAsia="Times New Roman" w:hAnsi="Lato" w:cs="Arial"/>
          <w:bCs/>
          <w:iCs/>
          <w:spacing w:val="4"/>
          <w:lang w:eastAsia="pl-PL" w:bidi="pl-PL"/>
        </w:rPr>
        <w:t>Wa</w:t>
      </w:r>
      <w:proofErr w:type="spellEnd"/>
      <w:r w:rsidRPr="004D71BD">
        <w:rPr>
          <w:rFonts w:ascii="Lato" w:eastAsia="Times New Roman" w:hAnsi="Lato" w:cs="Arial"/>
          <w:bCs/>
          <w:iCs/>
          <w:spacing w:val="4"/>
          <w:lang w:eastAsia="pl-PL" w:bidi="pl-PL"/>
        </w:rPr>
        <w:t xml:space="preserve"> 1839/15). </w:t>
      </w:r>
    </w:p>
    <w:p w14:paraId="6167DBE5" w14:textId="5FEF1303" w:rsidR="00A6644C" w:rsidRPr="004406D7" w:rsidRDefault="00A6644C" w:rsidP="004406D7">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Nadany </w:t>
      </w:r>
      <w:r w:rsidRPr="00E174A0">
        <w:rPr>
          <w:rFonts w:ascii="Lato" w:eastAsia="Times New Roman" w:hAnsi="Lato" w:cs="Arial"/>
          <w:bCs/>
          <w:i/>
          <w:color w:val="000000"/>
          <w:spacing w:val="4"/>
          <w:lang w:eastAsia="pl-PL" w:bidi="pl-PL"/>
        </w:rPr>
        <w:t xml:space="preserve">decyzji Wojewody </w:t>
      </w:r>
      <w:r>
        <w:rPr>
          <w:rFonts w:ascii="Lato" w:eastAsia="Times New Roman" w:hAnsi="Lato" w:cs="Arial"/>
          <w:bCs/>
          <w:i/>
          <w:iCs/>
          <w:spacing w:val="4"/>
          <w:lang w:eastAsia="pl-PL" w:bidi="pl-PL"/>
        </w:rPr>
        <w:t>Warmińsko-Mazurskiego</w:t>
      </w:r>
      <w:r w:rsidRPr="008B21CE">
        <w:rPr>
          <w:rFonts w:ascii="Lato" w:eastAsia="Times New Roman" w:hAnsi="Lato" w:cs="Arial"/>
          <w:bCs/>
          <w:iCs/>
          <w:color w:val="000000"/>
          <w:spacing w:val="4"/>
          <w:lang w:eastAsia="pl-PL" w:bidi="pl-PL"/>
        </w:rPr>
        <w:t xml:space="preserve"> rygor natychmiastowej wykonalności</w:t>
      </w:r>
      <w:r>
        <w:rPr>
          <w:rFonts w:ascii="Lato" w:eastAsia="Times New Roman" w:hAnsi="Lato" w:cs="Arial"/>
          <w:bCs/>
          <w:iCs/>
          <w:color w:val="000000"/>
          <w:spacing w:val="4"/>
          <w:lang w:eastAsia="pl-PL" w:bidi="pl-PL"/>
        </w:rPr>
        <w:t xml:space="preserve"> </w:t>
      </w:r>
      <w:r w:rsidRPr="008B21CE">
        <w:rPr>
          <w:rFonts w:ascii="Lato" w:eastAsia="Times New Roman" w:hAnsi="Lato" w:cs="Arial"/>
          <w:bCs/>
          <w:iCs/>
          <w:color w:val="000000"/>
          <w:spacing w:val="4"/>
          <w:lang w:eastAsia="pl-PL" w:bidi="pl-PL"/>
        </w:rPr>
        <w:t xml:space="preserve">zobowiązuje do niezwłocznego wydania nieruchomości oraz uprawnia do faktycznego objęcia nieruchomości w posiadanie przez właściwego zarządcę drogi i rozpoczęcia robót budowlanych. </w:t>
      </w:r>
      <w:r>
        <w:rPr>
          <w:rFonts w:ascii="Lato" w:eastAsia="Times New Roman" w:hAnsi="Lato" w:cs="Arial"/>
          <w:bCs/>
          <w:iCs/>
          <w:color w:val="000000"/>
          <w:spacing w:val="4"/>
          <w:lang w:eastAsia="pl-PL" w:bidi="pl-PL"/>
        </w:rPr>
        <w:t xml:space="preserve"> </w:t>
      </w:r>
    </w:p>
    <w:p w14:paraId="2CC3059D" w14:textId="0D272691" w:rsidR="00831CAE" w:rsidRPr="004D71BD" w:rsidRDefault="00831CAE" w:rsidP="00831CAE">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Jak podkreśla się w orzecznictwie </w:t>
      </w:r>
      <w:proofErr w:type="spellStart"/>
      <w:r w:rsidRPr="004D71BD">
        <w:rPr>
          <w:rFonts w:ascii="Lato" w:eastAsia="Times New Roman" w:hAnsi="Lato" w:cs="Arial"/>
          <w:bCs/>
          <w:iCs/>
          <w:spacing w:val="4"/>
          <w:lang w:eastAsia="pl-PL" w:bidi="pl-PL"/>
        </w:rPr>
        <w:t>sądowoadministracyjnym</w:t>
      </w:r>
      <w:proofErr w:type="spellEnd"/>
      <w:r w:rsidRPr="004D71BD">
        <w:rPr>
          <w:rFonts w:ascii="Lato" w:eastAsia="Times New Roman" w:hAnsi="Lato" w:cs="Arial"/>
          <w:bCs/>
          <w:iCs/>
          <w:spacing w:val="4"/>
          <w:lang w:eastAsia="pl-PL" w:bidi="pl-PL"/>
        </w:rPr>
        <w:t xml:space="preserve">, przy ocenie zaistnienia przesłanki zawartej w art. 17 ust. 1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xml:space="preserve"> wystarczające jest samo wskazanie faktów pozwalających na przyjęcie, iż interes taki występuje. Organ prowadzący postępowanie nie jest zatem zobowiązany do poddania uzasadnienia wniosku o nadanie decyzji rygoru natychmiastowej wykonalności szczegółowemu badaniu, mającemu na celu wykazanie, że tenże rygor w sposób niewątpliwy doprowadzi do założonego przez inwestora stanu rzeczy (vide: wyrok Naczelnego Sądu Administracyjnego z dnia 15 października 2015 r., sygn. akt II OSK 1785/15, wyrok Wojewódzkiego Sądu Administracyjnego w Warszawie z dnia 6 czerwca 2018 r., </w:t>
      </w:r>
      <w:r w:rsidR="000D5348">
        <w:rPr>
          <w:rFonts w:ascii="Lato" w:eastAsia="Times New Roman" w:hAnsi="Lato" w:cs="Arial"/>
          <w:bCs/>
          <w:iCs/>
          <w:spacing w:val="4"/>
          <w:lang w:eastAsia="pl-PL" w:bidi="pl-PL"/>
        </w:rPr>
        <w:br/>
      </w:r>
      <w:r w:rsidRPr="004D71BD">
        <w:rPr>
          <w:rFonts w:ascii="Lato" w:eastAsia="Times New Roman" w:hAnsi="Lato" w:cs="Arial"/>
          <w:bCs/>
          <w:iCs/>
          <w:spacing w:val="4"/>
          <w:lang w:eastAsia="pl-PL" w:bidi="pl-PL"/>
        </w:rPr>
        <w:t>sygn. akt VII SA/</w:t>
      </w:r>
      <w:proofErr w:type="spellStart"/>
      <w:r w:rsidRPr="004D71BD">
        <w:rPr>
          <w:rFonts w:ascii="Lato" w:eastAsia="Times New Roman" w:hAnsi="Lato" w:cs="Arial"/>
          <w:bCs/>
          <w:iCs/>
          <w:spacing w:val="4"/>
          <w:lang w:eastAsia="pl-PL" w:bidi="pl-PL"/>
        </w:rPr>
        <w:t>Wa</w:t>
      </w:r>
      <w:proofErr w:type="spellEnd"/>
      <w:r w:rsidRPr="004D71BD">
        <w:rPr>
          <w:rFonts w:ascii="Lato" w:eastAsia="Times New Roman" w:hAnsi="Lato" w:cs="Arial"/>
          <w:bCs/>
          <w:iCs/>
          <w:spacing w:val="4"/>
          <w:lang w:eastAsia="pl-PL" w:bidi="pl-PL"/>
        </w:rPr>
        <w:t xml:space="preserve"> 657/18).</w:t>
      </w:r>
    </w:p>
    <w:p w14:paraId="50BB1686" w14:textId="0EC26713" w:rsidR="00831CAE" w:rsidRPr="004D71BD" w:rsidRDefault="00831CAE" w:rsidP="00831CAE">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We wniosku o nadanie decyzji rygoru natychmiastowej wykonalności </w:t>
      </w:r>
      <w:r w:rsidRPr="004D71BD">
        <w:rPr>
          <w:rFonts w:ascii="Lato" w:eastAsia="Times New Roman" w:hAnsi="Lato" w:cs="Arial"/>
          <w:bCs/>
          <w:i/>
          <w:iCs/>
          <w:spacing w:val="4"/>
          <w:lang w:eastAsia="pl-PL" w:bidi="pl-PL"/>
        </w:rPr>
        <w:t>inwestor</w:t>
      </w:r>
      <w:r w:rsidRPr="004D71BD">
        <w:rPr>
          <w:rFonts w:ascii="Lato" w:eastAsia="Times New Roman" w:hAnsi="Lato" w:cs="Arial"/>
          <w:bCs/>
          <w:iCs/>
          <w:spacing w:val="4"/>
          <w:lang w:eastAsia="pl-PL" w:bidi="pl-PL"/>
        </w:rPr>
        <w:t xml:space="preserve"> przedstawił argumentację przemawiającą za nadaniem decyzji rygoru natychmiastowej wykonalności, która została następnie przedstawiona na stron</w:t>
      </w:r>
      <w:r w:rsidR="00B117A0">
        <w:rPr>
          <w:rFonts w:ascii="Lato" w:eastAsia="Times New Roman" w:hAnsi="Lato" w:cs="Arial"/>
          <w:bCs/>
          <w:iCs/>
          <w:spacing w:val="4"/>
          <w:lang w:eastAsia="pl-PL" w:bidi="pl-PL"/>
        </w:rPr>
        <w:t>ach 75-76</w:t>
      </w:r>
      <w:r>
        <w:rPr>
          <w:rFonts w:ascii="Lato" w:eastAsia="Times New Roman" w:hAnsi="Lato" w:cs="Arial"/>
          <w:bCs/>
          <w:iCs/>
          <w:spacing w:val="4"/>
          <w:lang w:eastAsia="pl-PL" w:bidi="pl-PL"/>
        </w:rPr>
        <w:t xml:space="preserve"> </w:t>
      </w:r>
      <w:r w:rsidRPr="004D71BD">
        <w:rPr>
          <w:rFonts w:ascii="Lato" w:eastAsia="Times New Roman" w:hAnsi="Lato" w:cs="Arial"/>
          <w:bCs/>
          <w:i/>
          <w:iCs/>
          <w:spacing w:val="4"/>
          <w:lang w:eastAsia="pl-PL" w:bidi="pl-PL"/>
        </w:rPr>
        <w:t xml:space="preserve">decyzji Wojewody </w:t>
      </w:r>
      <w:r w:rsidR="00B117A0">
        <w:rPr>
          <w:rFonts w:ascii="Lato" w:eastAsia="Times New Roman" w:hAnsi="Lato" w:cs="Arial"/>
          <w:bCs/>
          <w:i/>
          <w:iCs/>
          <w:spacing w:val="4"/>
          <w:lang w:eastAsia="pl-PL" w:bidi="pl-PL"/>
        </w:rPr>
        <w:t>Warmińsko-Mazurskiego</w:t>
      </w:r>
      <w:r w:rsidRPr="004D71BD">
        <w:rPr>
          <w:rFonts w:ascii="Lato" w:eastAsia="Times New Roman" w:hAnsi="Lato" w:cs="Arial"/>
          <w:bCs/>
          <w:iCs/>
          <w:spacing w:val="4"/>
          <w:lang w:eastAsia="pl-PL" w:bidi="pl-PL"/>
        </w:rPr>
        <w:t>, w związku z czym nie ma potrzeby jej ponownego powtarzania.</w:t>
      </w:r>
    </w:p>
    <w:p w14:paraId="485C1BA8" w14:textId="700EC13F" w:rsidR="00831CAE" w:rsidRPr="004D71BD" w:rsidRDefault="00831CAE" w:rsidP="00831CAE">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Zdaniem </w:t>
      </w:r>
      <w:r w:rsidRPr="004D71BD">
        <w:rPr>
          <w:rFonts w:ascii="Lato" w:eastAsia="Times New Roman" w:hAnsi="Lato" w:cs="Arial"/>
          <w:bCs/>
          <w:i/>
          <w:iCs/>
          <w:spacing w:val="4"/>
          <w:lang w:eastAsia="pl-PL" w:bidi="pl-PL"/>
        </w:rPr>
        <w:t>Ministra</w:t>
      </w:r>
      <w:r w:rsidRPr="004D71BD">
        <w:rPr>
          <w:rFonts w:ascii="Lato" w:eastAsia="Times New Roman" w:hAnsi="Lato" w:cs="Arial"/>
          <w:bCs/>
          <w:iCs/>
          <w:spacing w:val="4"/>
          <w:lang w:eastAsia="pl-PL" w:bidi="pl-PL"/>
        </w:rPr>
        <w:t xml:space="preserve"> wskazywana przez </w:t>
      </w:r>
      <w:r w:rsidRPr="004D71BD">
        <w:rPr>
          <w:rFonts w:ascii="Lato" w:eastAsia="Times New Roman" w:hAnsi="Lato" w:cs="Arial"/>
          <w:bCs/>
          <w:i/>
          <w:iCs/>
          <w:spacing w:val="4"/>
          <w:lang w:eastAsia="pl-PL" w:bidi="pl-PL"/>
        </w:rPr>
        <w:t>inwestora</w:t>
      </w:r>
      <w:r w:rsidRPr="004D71BD">
        <w:rPr>
          <w:rFonts w:ascii="Lato" w:eastAsia="Times New Roman" w:hAnsi="Lato" w:cs="Arial"/>
          <w:bCs/>
          <w:iCs/>
          <w:spacing w:val="4"/>
          <w:lang w:eastAsia="pl-PL" w:bidi="pl-PL"/>
        </w:rPr>
        <w:t xml:space="preserve"> w szczególności poprawa bezpieczeństwa ruchu drogowego uzasadnia nadanie przedmiotowej decyzji rygoru natychmiastowej wykonalności (por. wyrok Naczelnego Sądu Administracyjnego z dnia 28 lutego 2014 r., sygn. akt II OSK 93/14).</w:t>
      </w:r>
      <w:r w:rsidR="00795335">
        <w:rPr>
          <w:rFonts w:ascii="Lato" w:eastAsia="Times New Roman" w:hAnsi="Lato" w:cs="Arial"/>
          <w:bCs/>
          <w:iCs/>
          <w:spacing w:val="4"/>
          <w:lang w:eastAsia="pl-PL" w:bidi="pl-PL"/>
        </w:rPr>
        <w:t xml:space="preserve"> </w:t>
      </w:r>
      <w:r w:rsidRPr="004D71BD">
        <w:rPr>
          <w:rFonts w:ascii="Lato" w:eastAsia="Times New Roman" w:hAnsi="Lato" w:cs="Arial"/>
          <w:bCs/>
          <w:iCs/>
          <w:spacing w:val="4"/>
          <w:lang w:eastAsia="pl-PL" w:bidi="pl-PL"/>
        </w:rPr>
        <w:t xml:space="preserve">Tak opisany i zakładany cel realizowanej inwestycji pozostaje </w:t>
      </w:r>
      <w:r w:rsidR="00B02FFD">
        <w:rPr>
          <w:rFonts w:ascii="Lato" w:eastAsia="Times New Roman" w:hAnsi="Lato" w:cs="Arial"/>
          <w:bCs/>
          <w:iCs/>
          <w:spacing w:val="4"/>
          <w:lang w:eastAsia="pl-PL" w:bidi="pl-PL"/>
        </w:rPr>
        <w:br/>
      </w:r>
      <w:r w:rsidRPr="004D71BD">
        <w:rPr>
          <w:rFonts w:ascii="Lato" w:eastAsia="Times New Roman" w:hAnsi="Lato" w:cs="Arial"/>
          <w:bCs/>
          <w:iCs/>
          <w:spacing w:val="4"/>
          <w:lang w:eastAsia="pl-PL" w:bidi="pl-PL"/>
        </w:rPr>
        <w:t xml:space="preserve">w zgodzie z treścią art. 17 ust. 1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xml:space="preserve">, a to przy pozostawieniu organom dużego marginesu władzy dyskrecjonalnej pozwala przyjąć, że w tym zakresie Wojewoda </w:t>
      </w:r>
      <w:r w:rsidR="00B117A0">
        <w:rPr>
          <w:rFonts w:ascii="Lato" w:eastAsia="Times New Roman" w:hAnsi="Lato" w:cs="Arial"/>
          <w:bCs/>
          <w:iCs/>
          <w:spacing w:val="4"/>
          <w:lang w:eastAsia="pl-PL" w:bidi="pl-PL"/>
        </w:rPr>
        <w:t>Warmińsko-Mazurski</w:t>
      </w:r>
      <w:r>
        <w:rPr>
          <w:rFonts w:ascii="Lato" w:eastAsia="Times New Roman" w:hAnsi="Lato" w:cs="Arial"/>
          <w:bCs/>
          <w:iCs/>
          <w:spacing w:val="4"/>
          <w:lang w:eastAsia="pl-PL" w:bidi="pl-PL"/>
        </w:rPr>
        <w:t xml:space="preserve"> </w:t>
      </w:r>
      <w:r w:rsidRPr="004D71BD">
        <w:rPr>
          <w:rFonts w:ascii="Lato" w:eastAsia="Times New Roman" w:hAnsi="Lato" w:cs="Arial"/>
          <w:bCs/>
          <w:iCs/>
          <w:spacing w:val="4"/>
          <w:lang w:eastAsia="pl-PL" w:bidi="pl-PL"/>
        </w:rPr>
        <w:t>nie naruszył granic uznania przy orzekaniu o nadaniu rygoru natychmiastowej wykonalności decyzji o zezwoleniu na realizację przedmiotowej inwestycji drogowej.</w:t>
      </w:r>
      <w:r w:rsidRPr="004D71BD">
        <w:rPr>
          <w:rFonts w:ascii="Lato" w:eastAsia="Times New Roman" w:hAnsi="Lato" w:cs="Arial"/>
          <w:bCs/>
          <w:i/>
          <w:iCs/>
          <w:spacing w:val="4"/>
          <w:lang w:eastAsia="pl-PL" w:bidi="pl-PL"/>
        </w:rPr>
        <w:t xml:space="preserve"> </w:t>
      </w:r>
      <w:r w:rsidRPr="004D71BD">
        <w:rPr>
          <w:rFonts w:ascii="Lato" w:eastAsia="Times New Roman" w:hAnsi="Lato" w:cs="Arial"/>
          <w:bCs/>
          <w:iCs/>
          <w:spacing w:val="4"/>
          <w:lang w:eastAsia="pl-PL" w:bidi="pl-PL"/>
        </w:rPr>
        <w:t xml:space="preserve">Podkreślić również należy, że w przypadku drogi publicznej już sam przedmiot postępowania wskazuje, że jest nierozerwalnie związany z interesem społecznym. </w:t>
      </w:r>
    </w:p>
    <w:p w14:paraId="1DC5966A" w14:textId="77777777" w:rsidR="006949E4" w:rsidRDefault="00831CAE" w:rsidP="00831CAE">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lastRenderedPageBreak/>
        <w:t xml:space="preserve">W związku z powyższym, organ II instancji, wbrew zarzutom wyrażonym we wniesionym odwołaniu, nie ma zastrzeżeń do </w:t>
      </w:r>
      <w:r w:rsidRPr="004D71BD">
        <w:rPr>
          <w:rFonts w:ascii="Lato" w:eastAsia="Times New Roman" w:hAnsi="Lato" w:cs="Arial"/>
          <w:bCs/>
          <w:i/>
          <w:iCs/>
          <w:spacing w:val="4"/>
          <w:lang w:eastAsia="pl-PL" w:bidi="pl-PL"/>
        </w:rPr>
        <w:t xml:space="preserve">decyzji Wojewody </w:t>
      </w:r>
      <w:r w:rsidR="00B117A0">
        <w:rPr>
          <w:rFonts w:ascii="Lato" w:eastAsia="Times New Roman" w:hAnsi="Lato" w:cs="Arial"/>
          <w:bCs/>
          <w:i/>
          <w:iCs/>
          <w:spacing w:val="4"/>
          <w:lang w:eastAsia="pl-PL" w:bidi="pl-PL"/>
        </w:rPr>
        <w:t>Warmińsko-Mazurskiego</w:t>
      </w:r>
      <w:r w:rsidRPr="004D71BD">
        <w:rPr>
          <w:rFonts w:ascii="Lato" w:eastAsia="Times New Roman" w:hAnsi="Lato" w:cs="Arial"/>
          <w:bCs/>
          <w:iCs/>
          <w:spacing w:val="4"/>
          <w:lang w:eastAsia="pl-PL" w:bidi="pl-PL"/>
        </w:rPr>
        <w:t xml:space="preserve"> w zakresie nadanego decyzji rygoru natychmiastowej wykonalnośc</w:t>
      </w:r>
      <w:r>
        <w:rPr>
          <w:rFonts w:ascii="Lato" w:eastAsia="Times New Roman" w:hAnsi="Lato" w:cs="Arial"/>
          <w:bCs/>
          <w:iCs/>
          <w:spacing w:val="4"/>
          <w:lang w:eastAsia="pl-PL" w:bidi="pl-PL"/>
        </w:rPr>
        <w:t>i</w:t>
      </w:r>
      <w:r w:rsidR="00B117A0">
        <w:rPr>
          <w:rFonts w:ascii="Lato" w:eastAsia="Times New Roman" w:hAnsi="Lato" w:cs="Arial"/>
          <w:bCs/>
          <w:iCs/>
          <w:spacing w:val="4"/>
          <w:lang w:eastAsia="pl-PL" w:bidi="pl-PL"/>
        </w:rPr>
        <w:t xml:space="preserve">, tym samym brak jest podstaw do jego uchylenia. </w:t>
      </w:r>
    </w:p>
    <w:p w14:paraId="74218714" w14:textId="44616720" w:rsidR="004406D7" w:rsidRPr="007651CE" w:rsidRDefault="004406D7" w:rsidP="00831CAE">
      <w:pPr>
        <w:spacing w:after="240" w:line="240" w:lineRule="exact"/>
        <w:jc w:val="both"/>
        <w:rPr>
          <w:rFonts w:ascii="Lato" w:eastAsia="Times New Roman" w:hAnsi="Lato" w:cs="Arial"/>
          <w:bCs/>
          <w:iCs/>
          <w:spacing w:val="4"/>
          <w:lang w:eastAsia="pl-PL" w:bidi="pl-PL"/>
        </w:rPr>
      </w:pPr>
      <w:r w:rsidRPr="007651CE">
        <w:rPr>
          <w:rFonts w:ascii="Lato" w:eastAsia="Times New Roman" w:hAnsi="Lato" w:cs="Arial"/>
          <w:bCs/>
          <w:iCs/>
          <w:spacing w:val="4"/>
          <w:lang w:eastAsia="pl-PL" w:bidi="pl-PL"/>
        </w:rPr>
        <w:t xml:space="preserve">Dodać wypada, że bezpodstawne są tutaj również obawy skarżącej spółki o interes państwa. </w:t>
      </w:r>
      <w:r w:rsidR="00C03285" w:rsidRPr="007651CE">
        <w:rPr>
          <w:rFonts w:ascii="Lato" w:eastAsia="Times New Roman" w:hAnsi="Lato" w:cs="Arial"/>
          <w:bCs/>
          <w:iCs/>
          <w:spacing w:val="4"/>
          <w:lang w:eastAsia="pl-PL" w:bidi="pl-PL"/>
        </w:rPr>
        <w:t xml:space="preserve">Rzeczywiście </w:t>
      </w:r>
      <w:r w:rsidR="00C03285" w:rsidRPr="007651CE">
        <w:rPr>
          <w:rFonts w:ascii="Lato" w:hAnsi="Lato" w:cs="Noto Serif"/>
          <w:shd w:val="clear" w:color="auto" w:fill="FFFFFF"/>
        </w:rPr>
        <w:t xml:space="preserve">zajęcie terenów linii kolejowej może nastąpić dopiero po zawarciu stosownego w tym względzie porozumienia, nawet jeśli decyzji o zezwoleniu na realizację inwestycji drogowej nadany został rygor natychmiastowej wykonalności </w:t>
      </w:r>
      <w:r w:rsidR="00C03285" w:rsidRPr="007651CE">
        <w:rPr>
          <w:rFonts w:ascii="Lato" w:hAnsi="Lato" w:cs="Arial"/>
          <w:bCs/>
          <w:iCs/>
          <w:spacing w:val="4"/>
          <w:lang w:bidi="pl-PL"/>
        </w:rPr>
        <w:t xml:space="preserve">(M. Wolanin, Ustawa o szczególnych zasadach przygotowania i realizacji inwestycji w zakresie dróg publicznych. Komentarz 3. wydanie, C.H. Beck Warszawa 2021). </w:t>
      </w:r>
      <w:r w:rsidR="00C03285" w:rsidRPr="007651CE">
        <w:rPr>
          <w:rFonts w:ascii="Lato" w:hAnsi="Lato" w:cs="Noto Serif"/>
          <w:shd w:val="clear" w:color="auto" w:fill="FFFFFF"/>
        </w:rPr>
        <w:t>Tym samym,</w:t>
      </w:r>
      <w:r w:rsidR="00C03285" w:rsidRPr="007651CE">
        <w:rPr>
          <w:rFonts w:ascii="Lato" w:eastAsia="Times New Roman" w:hAnsi="Lato" w:cs="Arial"/>
          <w:bCs/>
          <w:iCs/>
          <w:spacing w:val="4"/>
          <w:lang w:eastAsia="pl-PL" w:bidi="pl-PL"/>
        </w:rPr>
        <w:t xml:space="preserve"> wobec </w:t>
      </w:r>
      <w:r w:rsidRPr="007651CE">
        <w:rPr>
          <w:rFonts w:ascii="Lato" w:eastAsia="Times New Roman" w:hAnsi="Lato" w:cs="Arial"/>
          <w:bCs/>
          <w:iCs/>
          <w:spacing w:val="4"/>
          <w:lang w:eastAsia="pl-PL" w:bidi="pl-PL"/>
        </w:rPr>
        <w:t xml:space="preserve">uwzględnienia przez </w:t>
      </w:r>
      <w:r w:rsidRPr="007651CE">
        <w:rPr>
          <w:rFonts w:ascii="Lato" w:eastAsia="Times New Roman" w:hAnsi="Lato" w:cs="Arial"/>
          <w:bCs/>
          <w:i/>
          <w:spacing w:val="4"/>
          <w:lang w:eastAsia="pl-PL" w:bidi="pl-PL"/>
        </w:rPr>
        <w:t>inwestora</w:t>
      </w:r>
      <w:r w:rsidRPr="007651CE">
        <w:rPr>
          <w:rFonts w:ascii="Lato" w:eastAsia="Times New Roman" w:hAnsi="Lato" w:cs="Arial"/>
          <w:bCs/>
          <w:iCs/>
          <w:spacing w:val="4"/>
          <w:lang w:eastAsia="pl-PL" w:bidi="pl-PL"/>
        </w:rPr>
        <w:t xml:space="preserve"> żądania </w:t>
      </w:r>
      <w:r w:rsidR="00AB0C26">
        <w:rPr>
          <w:rFonts w:ascii="Lato" w:hAnsi="Lato" w:cs="Arial"/>
          <w:spacing w:val="4"/>
          <w:kern w:val="2"/>
        </w:rPr>
        <w:t>(…)</w:t>
      </w:r>
      <w:r w:rsidR="005B5DA2" w:rsidRPr="007651CE">
        <w:rPr>
          <w:rFonts w:ascii="Lato" w:hAnsi="Lato" w:cs="Arial"/>
          <w:spacing w:val="4"/>
          <w:kern w:val="2"/>
        </w:rPr>
        <w:t xml:space="preserve"> S.A. z siedzibą </w:t>
      </w:r>
      <w:r w:rsidR="006C4D0B">
        <w:rPr>
          <w:rFonts w:ascii="Lato" w:hAnsi="Lato" w:cs="Arial"/>
          <w:spacing w:val="4"/>
          <w:kern w:val="2"/>
        </w:rPr>
        <w:br/>
      </w:r>
      <w:r w:rsidR="005B5DA2" w:rsidRPr="007651CE">
        <w:rPr>
          <w:rFonts w:ascii="Lato" w:hAnsi="Lato" w:cs="Arial"/>
          <w:spacing w:val="4"/>
          <w:kern w:val="2"/>
        </w:rPr>
        <w:t>w Warszawie</w:t>
      </w:r>
      <w:r w:rsidRPr="007651CE">
        <w:rPr>
          <w:rFonts w:ascii="Lato" w:eastAsia="Times New Roman" w:hAnsi="Lato" w:cs="Arial"/>
          <w:bCs/>
          <w:iCs/>
          <w:spacing w:val="4"/>
          <w:lang w:eastAsia="pl-PL" w:bidi="pl-PL"/>
        </w:rPr>
        <w:t xml:space="preserve"> </w:t>
      </w:r>
      <w:r w:rsidR="006949E4" w:rsidRPr="007651CE">
        <w:rPr>
          <w:rFonts w:ascii="Lato" w:eastAsia="Times New Roman" w:hAnsi="Lato" w:cs="Arial"/>
          <w:bCs/>
          <w:iCs/>
          <w:spacing w:val="4"/>
          <w:lang w:eastAsia="pl-PL" w:bidi="pl-PL"/>
        </w:rPr>
        <w:t xml:space="preserve">co do </w:t>
      </w:r>
      <w:r w:rsidRPr="007651CE">
        <w:rPr>
          <w:rFonts w:ascii="Lato" w:eastAsia="Times New Roman" w:hAnsi="Lato" w:cs="Arial"/>
          <w:bCs/>
          <w:iCs/>
          <w:spacing w:val="4"/>
          <w:lang w:eastAsia="pl-PL" w:bidi="pl-PL"/>
        </w:rPr>
        <w:t xml:space="preserve">zastosowania wobec terenów kolejowych przepisu </w:t>
      </w:r>
      <w:r w:rsidR="006C4D0B">
        <w:rPr>
          <w:rFonts w:ascii="Lato" w:eastAsia="Times New Roman" w:hAnsi="Lato" w:cs="Arial"/>
          <w:bCs/>
          <w:iCs/>
          <w:spacing w:val="4"/>
          <w:lang w:eastAsia="pl-PL" w:bidi="pl-PL"/>
        </w:rPr>
        <w:br/>
      </w:r>
      <w:r w:rsidRPr="007651CE">
        <w:rPr>
          <w:rFonts w:ascii="Lato" w:eastAsia="Times New Roman" w:hAnsi="Lato" w:cs="Arial"/>
          <w:bCs/>
          <w:iCs/>
          <w:spacing w:val="4"/>
          <w:lang w:eastAsia="pl-PL" w:bidi="pl-PL"/>
        </w:rPr>
        <w:t xml:space="preserve">art. 20a </w:t>
      </w:r>
      <w:r w:rsidRPr="007651CE">
        <w:rPr>
          <w:rFonts w:ascii="Lato" w:eastAsia="Times New Roman" w:hAnsi="Lato" w:cs="Arial"/>
          <w:bCs/>
          <w:i/>
          <w:spacing w:val="4"/>
          <w:lang w:eastAsia="pl-PL" w:bidi="pl-PL"/>
        </w:rPr>
        <w:t>specustawy drogowej</w:t>
      </w:r>
      <w:r w:rsidRPr="007651CE">
        <w:rPr>
          <w:rFonts w:ascii="Lato" w:eastAsia="Times New Roman" w:hAnsi="Lato" w:cs="Arial"/>
          <w:bCs/>
          <w:iCs/>
          <w:spacing w:val="4"/>
          <w:lang w:eastAsia="pl-PL" w:bidi="pl-PL"/>
        </w:rPr>
        <w:t xml:space="preserve">, </w:t>
      </w:r>
      <w:r w:rsidR="006949E4" w:rsidRPr="007651CE">
        <w:rPr>
          <w:rFonts w:ascii="Lato" w:eastAsia="Times New Roman" w:hAnsi="Lato" w:cs="Arial"/>
          <w:bCs/>
          <w:iCs/>
          <w:spacing w:val="4"/>
          <w:lang w:eastAsia="pl-PL" w:bidi="pl-PL"/>
        </w:rPr>
        <w:t xml:space="preserve">zgodnie z art. 20a ust. 3 </w:t>
      </w:r>
      <w:r w:rsidR="006949E4" w:rsidRPr="007651CE">
        <w:rPr>
          <w:rFonts w:ascii="Lato" w:eastAsia="Times New Roman" w:hAnsi="Lato" w:cs="Arial"/>
          <w:bCs/>
          <w:i/>
          <w:spacing w:val="4"/>
          <w:lang w:eastAsia="pl-PL" w:bidi="pl-PL"/>
        </w:rPr>
        <w:t>specustawy drogowej</w:t>
      </w:r>
      <w:r w:rsidR="006949E4" w:rsidRPr="007651CE">
        <w:rPr>
          <w:rFonts w:ascii="Lato" w:eastAsia="Times New Roman" w:hAnsi="Lato" w:cs="Arial"/>
          <w:bCs/>
          <w:iCs/>
          <w:spacing w:val="4"/>
          <w:lang w:eastAsia="pl-PL" w:bidi="pl-PL"/>
        </w:rPr>
        <w:t xml:space="preserve"> </w:t>
      </w:r>
      <w:r w:rsidRPr="007651CE">
        <w:rPr>
          <w:rFonts w:ascii="Lato" w:eastAsia="Times New Roman" w:hAnsi="Lato" w:cs="Arial"/>
          <w:bCs/>
          <w:iCs/>
          <w:spacing w:val="4"/>
          <w:lang w:eastAsia="pl-PL" w:bidi="pl-PL"/>
        </w:rPr>
        <w:t xml:space="preserve">zarządca drogi </w:t>
      </w:r>
      <w:r w:rsidR="006949E4" w:rsidRPr="007651CE">
        <w:rPr>
          <w:rFonts w:ascii="Lato" w:eastAsia="Times New Roman" w:hAnsi="Lato" w:cs="Arial"/>
          <w:bCs/>
          <w:iCs/>
          <w:spacing w:val="4"/>
          <w:lang w:eastAsia="pl-PL" w:bidi="pl-PL"/>
        </w:rPr>
        <w:t xml:space="preserve">obowiązany jest do niezwłocznego uzgodnienia z zarządcą infrastruktury kolejowej, </w:t>
      </w:r>
      <w:r w:rsidRPr="007651CE">
        <w:rPr>
          <w:rFonts w:ascii="Lato" w:eastAsia="Times New Roman" w:hAnsi="Lato" w:cs="Arial"/>
          <w:bCs/>
          <w:iCs/>
          <w:spacing w:val="4"/>
          <w:lang w:eastAsia="pl-PL" w:bidi="pl-PL"/>
        </w:rPr>
        <w:t>w drodze pisemnego porozumienia</w:t>
      </w:r>
      <w:r w:rsidR="006949E4" w:rsidRPr="007651CE">
        <w:rPr>
          <w:rFonts w:ascii="Lato" w:eastAsia="Times New Roman" w:hAnsi="Lato" w:cs="Arial"/>
          <w:bCs/>
          <w:iCs/>
          <w:spacing w:val="4"/>
          <w:lang w:eastAsia="pl-PL" w:bidi="pl-PL"/>
        </w:rPr>
        <w:t>,</w:t>
      </w:r>
      <w:r w:rsidRPr="007651CE">
        <w:rPr>
          <w:rFonts w:ascii="Lato" w:eastAsia="Times New Roman" w:hAnsi="Lato" w:cs="Arial"/>
          <w:bCs/>
          <w:iCs/>
          <w:spacing w:val="4"/>
          <w:lang w:eastAsia="pl-PL" w:bidi="pl-PL"/>
        </w:rPr>
        <w:t xml:space="preserve"> zakres</w:t>
      </w:r>
      <w:r w:rsidR="006949E4" w:rsidRPr="007651CE">
        <w:rPr>
          <w:rFonts w:ascii="Lato" w:eastAsia="Times New Roman" w:hAnsi="Lato" w:cs="Arial"/>
          <w:bCs/>
          <w:iCs/>
          <w:spacing w:val="4"/>
          <w:lang w:eastAsia="pl-PL" w:bidi="pl-PL"/>
        </w:rPr>
        <w:t>u</w:t>
      </w:r>
      <w:r w:rsidRPr="007651CE">
        <w:rPr>
          <w:rFonts w:ascii="Lato" w:eastAsia="Times New Roman" w:hAnsi="Lato" w:cs="Arial"/>
          <w:bCs/>
          <w:iCs/>
          <w:spacing w:val="4"/>
          <w:lang w:eastAsia="pl-PL" w:bidi="pl-PL"/>
        </w:rPr>
        <w:t xml:space="preserve">, </w:t>
      </w:r>
      <w:r w:rsidR="006949E4" w:rsidRPr="007651CE">
        <w:rPr>
          <w:rFonts w:ascii="Lato" w:eastAsia="Times New Roman" w:hAnsi="Lato" w:cs="Arial"/>
          <w:bCs/>
          <w:iCs/>
          <w:spacing w:val="4"/>
          <w:lang w:eastAsia="pl-PL" w:bidi="pl-PL"/>
        </w:rPr>
        <w:t xml:space="preserve">warunków </w:t>
      </w:r>
      <w:r w:rsidRPr="007651CE">
        <w:rPr>
          <w:rFonts w:ascii="Lato" w:eastAsia="Times New Roman" w:hAnsi="Lato" w:cs="Arial"/>
          <w:bCs/>
          <w:iCs/>
          <w:spacing w:val="4"/>
          <w:lang w:eastAsia="pl-PL" w:bidi="pl-PL"/>
        </w:rPr>
        <w:t>i termin</w:t>
      </w:r>
      <w:r w:rsidR="006949E4" w:rsidRPr="007651CE">
        <w:rPr>
          <w:rFonts w:ascii="Lato" w:eastAsia="Times New Roman" w:hAnsi="Lato" w:cs="Arial"/>
          <w:bCs/>
          <w:iCs/>
          <w:spacing w:val="4"/>
          <w:lang w:eastAsia="pl-PL" w:bidi="pl-PL"/>
        </w:rPr>
        <w:t>u</w:t>
      </w:r>
      <w:r w:rsidRPr="007651CE">
        <w:rPr>
          <w:rFonts w:ascii="Lato" w:eastAsia="Times New Roman" w:hAnsi="Lato" w:cs="Arial"/>
          <w:bCs/>
          <w:iCs/>
          <w:spacing w:val="4"/>
          <w:lang w:eastAsia="pl-PL" w:bidi="pl-PL"/>
        </w:rPr>
        <w:t xml:space="preserve"> zajęcia tego terenu.</w:t>
      </w:r>
      <w:r w:rsidR="005B5DA2" w:rsidRPr="007651CE">
        <w:rPr>
          <w:rFonts w:ascii="Lato" w:eastAsia="Times New Roman" w:hAnsi="Lato" w:cs="Arial"/>
          <w:bCs/>
          <w:iCs/>
          <w:spacing w:val="4"/>
          <w:lang w:eastAsia="pl-PL" w:bidi="pl-PL"/>
        </w:rPr>
        <w:t xml:space="preserve"> </w:t>
      </w:r>
    </w:p>
    <w:p w14:paraId="12E614E4" w14:textId="4FED5E0D" w:rsidR="00831CAE" w:rsidRPr="006F5159" w:rsidRDefault="00831CAE" w:rsidP="00831CAE">
      <w:pPr>
        <w:spacing w:after="240" w:line="240" w:lineRule="exact"/>
        <w:jc w:val="both"/>
        <w:outlineLvl w:val="0"/>
        <w:rPr>
          <w:rFonts w:ascii="Lato" w:eastAsia="Times New Roman" w:hAnsi="Lato" w:cs="Arial"/>
          <w:bCs/>
          <w:iCs/>
          <w:color w:val="FF0000"/>
          <w:spacing w:val="4"/>
          <w:lang w:eastAsia="pl-PL" w:bidi="pl-PL"/>
        </w:rPr>
      </w:pPr>
      <w:r>
        <w:rPr>
          <w:rFonts w:ascii="Lato" w:eastAsia="Times New Roman" w:hAnsi="Lato" w:cs="Arial"/>
          <w:bCs/>
          <w:iCs/>
          <w:color w:val="000000"/>
          <w:spacing w:val="4"/>
          <w:lang w:eastAsia="pl-PL" w:bidi="pl-PL"/>
        </w:rPr>
        <w:t xml:space="preserve">Natomiast wniosek </w:t>
      </w:r>
      <w:r w:rsidR="00B117A0">
        <w:rPr>
          <w:rFonts w:ascii="Lato" w:eastAsia="Times New Roman" w:hAnsi="Lato" w:cs="Arial"/>
          <w:bCs/>
          <w:iCs/>
          <w:color w:val="000000"/>
          <w:spacing w:val="4"/>
          <w:lang w:eastAsia="pl-PL" w:bidi="pl-PL"/>
        </w:rPr>
        <w:t>strony skarżącej</w:t>
      </w:r>
      <w:r>
        <w:rPr>
          <w:rFonts w:ascii="Lato" w:eastAsia="Times New Roman" w:hAnsi="Lato" w:cs="Arial"/>
          <w:bCs/>
          <w:iCs/>
          <w:color w:val="000000"/>
          <w:spacing w:val="4"/>
          <w:lang w:eastAsia="pl-PL" w:bidi="pl-PL"/>
        </w:rPr>
        <w:t xml:space="preserve"> o wstrzymanie natychmiastowego wykonania zaskarżonej decyzji został rozpatrzony </w:t>
      </w:r>
      <w:r w:rsidR="00DA04F0">
        <w:rPr>
          <w:rFonts w:ascii="Lato" w:eastAsia="Times New Roman" w:hAnsi="Lato" w:cs="Arial"/>
          <w:bCs/>
          <w:iCs/>
          <w:color w:val="000000"/>
          <w:spacing w:val="4"/>
          <w:lang w:eastAsia="pl-PL" w:bidi="pl-PL"/>
        </w:rPr>
        <w:t xml:space="preserve">odrębnym </w:t>
      </w:r>
      <w:r>
        <w:rPr>
          <w:rFonts w:ascii="Lato" w:eastAsia="Times New Roman" w:hAnsi="Lato" w:cs="Arial"/>
          <w:bCs/>
          <w:iCs/>
          <w:color w:val="000000"/>
          <w:spacing w:val="4"/>
          <w:lang w:eastAsia="pl-PL" w:bidi="pl-PL"/>
        </w:rPr>
        <w:t xml:space="preserve">postanowieniem </w:t>
      </w:r>
      <w:r w:rsidRPr="009D2DDD">
        <w:rPr>
          <w:rFonts w:ascii="Lato" w:eastAsia="Times New Roman" w:hAnsi="Lato" w:cs="Arial"/>
          <w:bCs/>
          <w:i/>
          <w:color w:val="000000"/>
          <w:spacing w:val="4"/>
          <w:lang w:eastAsia="pl-PL" w:bidi="pl-PL"/>
        </w:rPr>
        <w:t>Ministra</w:t>
      </w:r>
      <w:r w:rsidR="00DA04F0">
        <w:rPr>
          <w:rFonts w:ascii="Lato" w:eastAsia="Times New Roman" w:hAnsi="Lato" w:cs="Arial"/>
          <w:bCs/>
          <w:iCs/>
          <w:color w:val="000000"/>
          <w:spacing w:val="4"/>
          <w:lang w:eastAsia="pl-PL" w:bidi="pl-PL"/>
        </w:rPr>
        <w:t>.</w:t>
      </w:r>
    </w:p>
    <w:p w14:paraId="4BFE65F9" w14:textId="5642B097" w:rsidR="00831CAE" w:rsidRDefault="0088653C" w:rsidP="00420E55">
      <w:pPr>
        <w:spacing w:after="240" w:line="240" w:lineRule="exact"/>
        <w:jc w:val="both"/>
        <w:outlineLvl w:val="0"/>
        <w:rPr>
          <w:rFonts w:ascii="Lato" w:hAnsi="Lato" w:cs="Arial"/>
          <w:bCs/>
          <w:iCs/>
          <w:spacing w:val="4"/>
        </w:rPr>
      </w:pPr>
      <w:r w:rsidRPr="00BF70AA">
        <w:rPr>
          <w:rFonts w:ascii="Lato" w:hAnsi="Lato" w:cs="Arial"/>
          <w:bCs/>
          <w:iCs/>
          <w:spacing w:val="4"/>
        </w:rPr>
        <w:t xml:space="preserve">Przechodząc do zarzutów podniesionych w odwołaniu Pana </w:t>
      </w:r>
      <w:r w:rsidR="00AB0C26">
        <w:rPr>
          <w:rFonts w:ascii="Lato" w:hAnsi="Lato" w:cs="Arial"/>
          <w:bCs/>
          <w:iCs/>
          <w:spacing w:val="4"/>
        </w:rPr>
        <w:t>L.Ż.</w:t>
      </w:r>
      <w:r w:rsidRPr="00BF70AA">
        <w:rPr>
          <w:rFonts w:ascii="Lato" w:hAnsi="Lato" w:cs="Arial"/>
          <w:bCs/>
          <w:iCs/>
          <w:spacing w:val="4"/>
        </w:rPr>
        <w:t>, zauważyć należy, co następuje.</w:t>
      </w:r>
    </w:p>
    <w:p w14:paraId="234CB66D" w14:textId="67861935" w:rsidR="00133B4A" w:rsidRDefault="00133B4A" w:rsidP="00133B4A">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Za chybioną należy uznać argumentację strony skarżącej dotyczącą naruszenia prawa własności określonego w </w:t>
      </w:r>
      <w:r w:rsidRPr="003152A9">
        <w:rPr>
          <w:rFonts w:ascii="Lato" w:hAnsi="Lato" w:cs="Arial"/>
          <w:bCs/>
          <w:i/>
          <w:iCs/>
          <w:color w:val="000000"/>
          <w:spacing w:val="4"/>
          <w:lang w:bidi="pl-PL"/>
        </w:rPr>
        <w:t>Konstytucj</w:t>
      </w:r>
      <w:r>
        <w:rPr>
          <w:rFonts w:ascii="Lato" w:hAnsi="Lato" w:cs="Arial"/>
          <w:bCs/>
          <w:i/>
          <w:iCs/>
          <w:color w:val="000000"/>
          <w:spacing w:val="4"/>
          <w:lang w:bidi="pl-PL"/>
        </w:rPr>
        <w:t>i</w:t>
      </w:r>
      <w:r w:rsidRPr="003152A9">
        <w:rPr>
          <w:rFonts w:ascii="Lato" w:hAnsi="Lato" w:cs="Arial"/>
          <w:bCs/>
          <w:i/>
          <w:iCs/>
          <w:color w:val="000000"/>
          <w:spacing w:val="4"/>
          <w:lang w:bidi="pl-PL"/>
        </w:rPr>
        <w:t xml:space="preserve"> RP</w:t>
      </w:r>
      <w:r>
        <w:rPr>
          <w:rFonts w:ascii="Lato" w:hAnsi="Lato" w:cs="Arial"/>
          <w:bCs/>
          <w:iCs/>
          <w:color w:val="000000"/>
          <w:spacing w:val="4"/>
          <w:lang w:bidi="pl-PL"/>
        </w:rPr>
        <w:t xml:space="preserve"> poprzez zajęcie nieruchomości </w:t>
      </w:r>
      <w:r w:rsidR="00071BF2">
        <w:rPr>
          <w:rFonts w:ascii="Lato" w:hAnsi="Lato" w:cs="Arial"/>
          <w:bCs/>
          <w:iCs/>
          <w:color w:val="000000"/>
          <w:spacing w:val="4"/>
          <w:lang w:bidi="pl-PL"/>
        </w:rPr>
        <w:t>Skarżącego oznaczonych jako działki nr 76/9 i 76/10, powstałych z podziału działki nr 76/4, obręb 0012 Marcinkowo</w:t>
      </w:r>
      <w:r w:rsidR="00BF70AA">
        <w:rPr>
          <w:rFonts w:ascii="Lato" w:hAnsi="Lato" w:cs="Arial"/>
          <w:bCs/>
          <w:iCs/>
          <w:color w:val="000000"/>
          <w:spacing w:val="4"/>
          <w:lang w:bidi="pl-PL"/>
        </w:rPr>
        <w:t>,</w:t>
      </w:r>
      <w:r w:rsidR="00071BF2">
        <w:rPr>
          <w:rFonts w:ascii="Lato" w:hAnsi="Lato" w:cs="Arial"/>
          <w:bCs/>
          <w:iCs/>
          <w:color w:val="000000"/>
          <w:spacing w:val="4"/>
          <w:lang w:bidi="pl-PL"/>
        </w:rPr>
        <w:t xml:space="preserve"> </w:t>
      </w:r>
      <w:r>
        <w:rPr>
          <w:rFonts w:ascii="Lato" w:hAnsi="Lato" w:cs="Arial"/>
          <w:bCs/>
          <w:iCs/>
          <w:color w:val="000000"/>
          <w:spacing w:val="4"/>
          <w:lang w:bidi="pl-PL"/>
        </w:rPr>
        <w:t>pod realizację przedmiotowej inwestycji</w:t>
      </w:r>
      <w:r w:rsidR="00071BF2">
        <w:rPr>
          <w:rFonts w:ascii="Lato" w:hAnsi="Lato" w:cs="Arial"/>
          <w:bCs/>
          <w:iCs/>
          <w:color w:val="000000"/>
          <w:spacing w:val="4"/>
          <w:lang w:bidi="pl-PL"/>
        </w:rPr>
        <w:t>.</w:t>
      </w:r>
    </w:p>
    <w:p w14:paraId="50FF2640" w14:textId="77777777" w:rsidR="00133B4A" w:rsidRPr="003152A9" w:rsidRDefault="00133B4A" w:rsidP="00133B4A">
      <w:pPr>
        <w:spacing w:after="240" w:line="240" w:lineRule="exact"/>
        <w:jc w:val="both"/>
        <w:outlineLvl w:val="0"/>
        <w:rPr>
          <w:rFonts w:ascii="Lato" w:hAnsi="Lato" w:cs="Arial"/>
          <w:bCs/>
          <w:iCs/>
          <w:color w:val="000000"/>
          <w:spacing w:val="4"/>
          <w:lang w:bidi="pl-PL"/>
        </w:rPr>
      </w:pPr>
      <w:r w:rsidRPr="003152A9">
        <w:rPr>
          <w:rFonts w:ascii="Lato" w:hAnsi="Lato" w:cs="Arial"/>
          <w:bCs/>
          <w:iCs/>
          <w:color w:val="000000"/>
          <w:spacing w:val="4"/>
          <w:lang w:bidi="pl-PL"/>
        </w:rPr>
        <w:t xml:space="preserve">Podkreślenia </w:t>
      </w:r>
      <w:r>
        <w:rPr>
          <w:rFonts w:ascii="Lato" w:hAnsi="Lato" w:cs="Arial"/>
          <w:bCs/>
          <w:iCs/>
          <w:color w:val="000000"/>
          <w:spacing w:val="4"/>
          <w:lang w:bidi="pl-PL"/>
        </w:rPr>
        <w:t xml:space="preserve">bowiem </w:t>
      </w:r>
      <w:r w:rsidRPr="003152A9">
        <w:rPr>
          <w:rFonts w:ascii="Lato" w:hAnsi="Lato" w:cs="Arial"/>
          <w:bCs/>
          <w:iCs/>
          <w:color w:val="000000"/>
          <w:spacing w:val="4"/>
          <w:lang w:bidi="pl-PL"/>
        </w:rPr>
        <w:t xml:space="preserve">wymaga, iż niewątpliwie własność, jako podstawowa wartość państwa prawnego, podlega szczególnej ochronie, gwarantowanej w ustawie zasadniczej. Jednak ochrona ta ustępuje niekiedy wartościom wyżej cenionym przez ustawodawcę. Za taką wartość, która powinna być w sposób szczególny uwzględniana, ustawodawca przyjął „cel publiczny”. Tym samym, zagwarantowanie w art. 21 </w:t>
      </w:r>
      <w:r w:rsidRPr="002F48D3">
        <w:rPr>
          <w:rFonts w:ascii="Lato" w:hAnsi="Lato" w:cs="Arial"/>
          <w:bCs/>
          <w:i/>
          <w:color w:val="000000"/>
          <w:spacing w:val="4"/>
          <w:lang w:bidi="pl-PL"/>
        </w:rPr>
        <w:t>Konstytucji RP</w:t>
      </w:r>
      <w:r w:rsidRPr="003152A9">
        <w:rPr>
          <w:rFonts w:ascii="Lato" w:hAnsi="Lato" w:cs="Arial"/>
          <w:bCs/>
          <w:iCs/>
          <w:color w:val="000000"/>
          <w:spacing w:val="4"/>
        </w:rPr>
        <w:t xml:space="preserve"> </w:t>
      </w:r>
      <w:r w:rsidRPr="003152A9">
        <w:rPr>
          <w:rFonts w:ascii="Lato" w:hAnsi="Lato" w:cs="Arial"/>
          <w:bCs/>
          <w:iCs/>
          <w:color w:val="000000"/>
          <w:spacing w:val="4"/>
          <w:lang w:bidi="pl-PL"/>
        </w:rPr>
        <w:t xml:space="preserve">prawnej ochrony prawa własności oznacza, że nie jest ono nienaruszalne i absolutne. </w:t>
      </w:r>
      <w:r w:rsidRPr="003152A9">
        <w:rPr>
          <w:rFonts w:ascii="Lato" w:hAnsi="Lato" w:cs="Arial"/>
          <w:bCs/>
          <w:i/>
          <w:iCs/>
          <w:color w:val="000000"/>
          <w:spacing w:val="4"/>
          <w:lang w:bidi="pl-PL"/>
        </w:rPr>
        <w:t>Konstytucja RP</w:t>
      </w:r>
      <w:r w:rsidRPr="003152A9">
        <w:rPr>
          <w:rFonts w:ascii="Lato" w:hAnsi="Lato" w:cs="Arial"/>
          <w:bCs/>
          <w:iCs/>
          <w:color w:val="000000"/>
          <w:spacing w:val="4"/>
          <w:lang w:bidi="pl-PL"/>
        </w:rPr>
        <w:t xml:space="preserve"> przewiduje sytuacje tego rodzaju i dlatego nie wyklucza i nie zakazuje dokonywania wywłaszczenia mienia lub ograniczenia w sposobie korzystania z niego.</w:t>
      </w:r>
    </w:p>
    <w:p w14:paraId="676B36FF" w14:textId="77777777" w:rsidR="00133B4A" w:rsidRPr="003152A9" w:rsidRDefault="00133B4A" w:rsidP="00133B4A">
      <w:pPr>
        <w:spacing w:after="240" w:line="240" w:lineRule="exact"/>
        <w:jc w:val="both"/>
        <w:outlineLvl w:val="0"/>
        <w:rPr>
          <w:rFonts w:ascii="Lato" w:hAnsi="Lato" w:cs="Arial"/>
          <w:bCs/>
          <w:iCs/>
          <w:color w:val="000000"/>
          <w:spacing w:val="4"/>
        </w:rPr>
      </w:pPr>
      <w:r w:rsidRPr="003152A9">
        <w:rPr>
          <w:rFonts w:ascii="Lato" w:hAnsi="Lato" w:cs="Arial"/>
          <w:bCs/>
          <w:iCs/>
          <w:color w:val="000000"/>
          <w:spacing w:val="4"/>
        </w:rPr>
        <w:t xml:space="preserve">Przepis art. 64 ust. 3 </w:t>
      </w:r>
      <w:r w:rsidRPr="003152A9">
        <w:rPr>
          <w:rFonts w:ascii="Lato" w:hAnsi="Lato" w:cs="Arial"/>
          <w:bCs/>
          <w:i/>
          <w:iCs/>
          <w:color w:val="000000"/>
          <w:spacing w:val="4"/>
        </w:rPr>
        <w:t>Konstytucji RP</w:t>
      </w:r>
      <w:r w:rsidRPr="003152A9">
        <w:rPr>
          <w:rFonts w:ascii="Lato" w:hAnsi="Lato" w:cs="Arial"/>
          <w:bCs/>
          <w:iCs/>
          <w:color w:val="000000"/>
          <w:spacing w:val="4"/>
        </w:rPr>
        <w:t xml:space="preserve"> wskazuje, że własność może być ograniczona tylko w drodze ustawy i tylko w zakresie, w jakim nie narusza to istoty prawa własności. Przepis ten statuuje przesłankę formalną ograniczenia prawa własności – wymóg ustawy, oraz zakreśla maksymalną granicę ingerencji – zakaz naruszania istoty prawa własności </w:t>
      </w:r>
      <w:r w:rsidRPr="003152A9">
        <w:rPr>
          <w:rFonts w:ascii="Lato" w:hAnsi="Lato" w:cs="Arial"/>
          <w:bCs/>
          <w:iCs/>
          <w:color w:val="000000"/>
          <w:spacing w:val="4"/>
          <w:lang w:bidi="pl-PL"/>
        </w:rPr>
        <w:t xml:space="preserve">(vide: wyrok Naczelnego Sądu Administracyjnego z dnia 17 kwietnia 2015 r., sygn. akt </w:t>
      </w:r>
      <w:r>
        <w:rPr>
          <w:rFonts w:ascii="Lato" w:hAnsi="Lato" w:cs="Arial"/>
          <w:bCs/>
          <w:iCs/>
          <w:color w:val="000000"/>
          <w:spacing w:val="4"/>
          <w:lang w:bidi="pl-PL"/>
        </w:rPr>
        <w:br/>
      </w:r>
      <w:r w:rsidRPr="003152A9">
        <w:rPr>
          <w:rFonts w:ascii="Lato" w:hAnsi="Lato" w:cs="Arial"/>
          <w:bCs/>
          <w:iCs/>
          <w:color w:val="000000"/>
          <w:spacing w:val="4"/>
          <w:lang w:bidi="pl-PL"/>
        </w:rPr>
        <w:t>II OSK 2209/13)</w:t>
      </w:r>
      <w:r w:rsidRPr="003152A9">
        <w:rPr>
          <w:rFonts w:ascii="Lato" w:hAnsi="Lato" w:cs="Arial"/>
          <w:bCs/>
          <w:iCs/>
          <w:color w:val="000000"/>
          <w:spacing w:val="4"/>
        </w:rPr>
        <w:t xml:space="preserve">. Zgodnie z utrwalonym orzecznictwem Trybunału Konstytucyjnego, wskazanie w art. 64 ust. 3 </w:t>
      </w:r>
      <w:r w:rsidRPr="003152A9">
        <w:rPr>
          <w:rFonts w:ascii="Lato" w:hAnsi="Lato" w:cs="Arial"/>
          <w:bCs/>
          <w:i/>
          <w:iCs/>
          <w:color w:val="000000"/>
          <w:spacing w:val="4"/>
        </w:rPr>
        <w:t>Konstytucji RP</w:t>
      </w:r>
      <w:r w:rsidRPr="003152A9">
        <w:rPr>
          <w:rFonts w:ascii="Lato" w:hAnsi="Lato" w:cs="Arial"/>
          <w:bCs/>
          <w:iCs/>
          <w:color w:val="000000"/>
          <w:spacing w:val="4"/>
        </w:rPr>
        <w:t xml:space="preserve"> przesłanek dopuszczających ograniczenie prawa własności nie oznacza wyłączenia zastosowania w odniesieniu do tego prawa generalnej zasady wyrażonej w przepisie art. 31 ust. 3 </w:t>
      </w:r>
      <w:r w:rsidRPr="003152A9">
        <w:rPr>
          <w:rFonts w:ascii="Lato" w:hAnsi="Lato" w:cs="Arial"/>
          <w:bCs/>
          <w:i/>
          <w:iCs/>
          <w:color w:val="000000"/>
          <w:spacing w:val="4"/>
        </w:rPr>
        <w:t>Konstytucji RP</w:t>
      </w:r>
      <w:r w:rsidRPr="003152A9">
        <w:rPr>
          <w:rFonts w:ascii="Lato" w:hAnsi="Lato" w:cs="Arial"/>
          <w:bCs/>
          <w:iCs/>
          <w:color w:val="000000"/>
          <w:spacing w:val="4"/>
        </w:rPr>
        <w:t>,</w:t>
      </w:r>
      <w:r w:rsidRPr="003152A9">
        <w:rPr>
          <w:rFonts w:ascii="Lato" w:hAnsi="Lato" w:cs="Arial"/>
          <w:bCs/>
          <w:iCs/>
          <w:color w:val="000000"/>
          <w:spacing w:val="4"/>
          <w:lang w:bidi="pl-PL"/>
        </w:rPr>
        <w:t xml:space="preserve"> zgodnie z którym ograniczenia </w:t>
      </w:r>
      <w:r w:rsidRPr="003152A9">
        <w:rPr>
          <w:rFonts w:ascii="Lato" w:hAnsi="Lato" w:cs="Arial"/>
          <w:bCs/>
          <w:iCs/>
          <w:color w:val="000000"/>
          <w:spacing w:val="4"/>
        </w:rPr>
        <w:t xml:space="preserve">w zakresie korzystania z konstytucyjnych wolności i praw mogą być ustanawiane tylko w ustawie i tylko wtedy, gdy są konieczne w demokratycznym państwie dla jego bezpieczeństwa lub porządku publicznego, bądź dla ochrony środowiska, zdrowia </w:t>
      </w:r>
      <w:r w:rsidRPr="003152A9">
        <w:rPr>
          <w:rFonts w:ascii="Lato" w:hAnsi="Lato" w:cs="Arial"/>
          <w:bCs/>
          <w:iCs/>
          <w:color w:val="000000"/>
          <w:spacing w:val="4"/>
        </w:rPr>
        <w:br/>
        <w:t xml:space="preserve">i moralności publicznej, albo wolności i praw innych osób. Ograniczenia te nie mogą naruszać istoty wolności i praw. Przepis art. 31 ust. 3 </w:t>
      </w:r>
      <w:r w:rsidRPr="003152A9">
        <w:rPr>
          <w:rFonts w:ascii="Lato" w:hAnsi="Lato" w:cs="Arial"/>
          <w:bCs/>
          <w:i/>
          <w:iCs/>
          <w:color w:val="000000"/>
          <w:spacing w:val="4"/>
        </w:rPr>
        <w:t>Konstytucji RP</w:t>
      </w:r>
      <w:r w:rsidRPr="003152A9">
        <w:rPr>
          <w:rFonts w:ascii="Lato" w:hAnsi="Lato" w:cs="Arial"/>
          <w:bCs/>
          <w:iCs/>
          <w:color w:val="000000"/>
          <w:spacing w:val="4"/>
        </w:rPr>
        <w:t xml:space="preserve"> spełnia funkcję podstawową dla ochrony prawa własności. W sposób w pełni samodzielny i całkowity statuuje bowiem zasadę proporcjonalności, a więc zakaz nadmiernej w stosunku do </w:t>
      </w:r>
      <w:r w:rsidRPr="003152A9">
        <w:rPr>
          <w:rFonts w:ascii="Lato" w:hAnsi="Lato" w:cs="Arial"/>
          <w:bCs/>
          <w:iCs/>
          <w:color w:val="000000"/>
          <w:spacing w:val="4"/>
        </w:rPr>
        <w:lastRenderedPageBreak/>
        <w:t xml:space="preserve">chronionej wartości ingerencji w sferę praw i wolności jednostki. Wskazuje ponadto wartości, których ochrona przemawia za dopuszczalnością ingerencji w konstytucyjne wolności i prawa, w tym w prawa właściciela </w:t>
      </w:r>
      <w:r w:rsidRPr="003152A9">
        <w:rPr>
          <w:rFonts w:ascii="Lato" w:hAnsi="Lato" w:cs="Arial"/>
          <w:bCs/>
          <w:iCs/>
          <w:color w:val="000000"/>
          <w:spacing w:val="4"/>
          <w:lang w:bidi="pl-PL"/>
        </w:rPr>
        <w:t>(wyrok Trybunału Konstytucyjnego z dnia 25 maja 1999 r., sygn. akt SK 9/98)</w:t>
      </w:r>
      <w:r w:rsidRPr="003152A9">
        <w:rPr>
          <w:rFonts w:ascii="Lato" w:hAnsi="Lato" w:cs="Arial"/>
          <w:bCs/>
          <w:iCs/>
          <w:color w:val="000000"/>
          <w:spacing w:val="4"/>
        </w:rPr>
        <w:t>.</w:t>
      </w:r>
    </w:p>
    <w:p w14:paraId="1729B4FF" w14:textId="40F02494" w:rsidR="00133B4A" w:rsidRPr="00004860" w:rsidRDefault="00133B4A" w:rsidP="00133B4A">
      <w:pPr>
        <w:spacing w:after="240" w:line="240" w:lineRule="exact"/>
        <w:jc w:val="both"/>
        <w:rPr>
          <w:rFonts w:ascii="Lato" w:hAnsi="Lato" w:cs="Arial"/>
        </w:rPr>
      </w:pPr>
      <w:r w:rsidRPr="00004860">
        <w:rPr>
          <w:rFonts w:ascii="Lato" w:hAnsi="Lato" w:cs="Arial"/>
          <w:bCs/>
          <w:iCs/>
          <w:color w:val="000000"/>
          <w:spacing w:val="4"/>
        </w:rPr>
        <w:t xml:space="preserve">Naczelny Sąd Administracyjny w wyroku z dnia 3 września 2014 r., sygn. akt </w:t>
      </w:r>
      <w:r>
        <w:rPr>
          <w:rFonts w:ascii="Lato" w:hAnsi="Lato" w:cs="Arial"/>
          <w:bCs/>
          <w:iCs/>
          <w:color w:val="000000"/>
          <w:spacing w:val="4"/>
        </w:rPr>
        <w:br/>
      </w:r>
      <w:r w:rsidRPr="00004860">
        <w:rPr>
          <w:rFonts w:ascii="Lato" w:hAnsi="Lato" w:cs="Arial"/>
          <w:bCs/>
          <w:iCs/>
          <w:color w:val="000000"/>
          <w:spacing w:val="4"/>
        </w:rPr>
        <w:t xml:space="preserve">II OSK 1730/14, </w:t>
      </w:r>
      <w:r w:rsidR="002E6610">
        <w:rPr>
          <w:rFonts w:ascii="Lato" w:hAnsi="Lato" w:cs="Arial"/>
          <w:bCs/>
          <w:iCs/>
          <w:color w:val="000000"/>
          <w:spacing w:val="4"/>
        </w:rPr>
        <w:t xml:space="preserve">o czym mowa była już powyżej, </w:t>
      </w:r>
      <w:r w:rsidRPr="00004860">
        <w:rPr>
          <w:rFonts w:ascii="Lato" w:hAnsi="Lato" w:cs="Arial"/>
          <w:bCs/>
          <w:iCs/>
          <w:color w:val="000000"/>
          <w:spacing w:val="4"/>
        </w:rPr>
        <w:t xml:space="preserve">stwierdził, </w:t>
      </w:r>
      <w:r>
        <w:rPr>
          <w:rFonts w:ascii="Lato" w:hAnsi="Lato" w:cs="Arial"/>
          <w:bCs/>
          <w:iCs/>
          <w:color w:val="000000"/>
          <w:spacing w:val="4"/>
        </w:rPr>
        <w:t xml:space="preserve">że </w:t>
      </w:r>
      <w:r w:rsidRPr="00004860">
        <w:rPr>
          <w:rFonts w:ascii="Lato" w:hAnsi="Lato" w:cs="Arial"/>
          <w:bCs/>
          <w:iCs/>
          <w:color w:val="000000"/>
          <w:spacing w:val="4"/>
        </w:rPr>
        <w:t xml:space="preserve">przy realizacji inwestycji drogowej, której celem jest poprawa bezpieczeństwa, komunikacji, transportu, nie dochodzi do naruszenia proporcji między interesem publicznym, a ingerencją w sferę praw i wolności, które na mocy </w:t>
      </w:r>
      <w:r w:rsidRPr="00004860">
        <w:rPr>
          <w:rFonts w:ascii="Lato" w:hAnsi="Lato" w:cs="Arial"/>
          <w:bCs/>
          <w:i/>
          <w:iCs/>
          <w:color w:val="000000"/>
          <w:spacing w:val="4"/>
        </w:rPr>
        <w:t xml:space="preserve">specustawy drogowej </w:t>
      </w:r>
      <w:r w:rsidRPr="00004860">
        <w:rPr>
          <w:rFonts w:ascii="Lato" w:hAnsi="Lato" w:cs="Arial"/>
          <w:bCs/>
          <w:iCs/>
          <w:color w:val="000000"/>
          <w:spacing w:val="4"/>
        </w:rPr>
        <w:t xml:space="preserve">są rekompensowane stosownym odszkodowaniem. </w:t>
      </w:r>
    </w:p>
    <w:p w14:paraId="54529926" w14:textId="77777777" w:rsidR="00133B4A" w:rsidRPr="00004860" w:rsidRDefault="00133B4A" w:rsidP="00133B4A">
      <w:pPr>
        <w:spacing w:after="240" w:line="240" w:lineRule="exact"/>
        <w:jc w:val="both"/>
        <w:outlineLvl w:val="0"/>
        <w:rPr>
          <w:rFonts w:ascii="Lato" w:hAnsi="Lato" w:cs="Arial"/>
          <w:bCs/>
          <w:iCs/>
          <w:color w:val="000000"/>
          <w:spacing w:val="4"/>
        </w:rPr>
      </w:pPr>
      <w:r w:rsidRPr="00004860">
        <w:rPr>
          <w:rFonts w:ascii="Lato" w:hAnsi="Lato" w:cs="Arial"/>
          <w:bCs/>
          <w:iCs/>
          <w:color w:val="000000"/>
          <w:spacing w:val="4"/>
        </w:rPr>
        <w:t xml:space="preserve">Zaakcentować trzeba, iż projektowane w niniejszej sprawie przedsięwzięcie stanowi inwestycję celu publicznego. Zgodnie bowiem z art. 6 pkt 1 </w:t>
      </w:r>
      <w:r w:rsidRPr="00004860">
        <w:rPr>
          <w:rFonts w:ascii="Lato" w:hAnsi="Lato" w:cs="Arial"/>
          <w:bCs/>
          <w:i/>
          <w:iCs/>
          <w:color w:val="000000"/>
          <w:spacing w:val="4"/>
        </w:rPr>
        <w:t>ustawy o gospodarce nieruchomościami</w:t>
      </w:r>
      <w:r w:rsidRPr="00004860">
        <w:rPr>
          <w:rFonts w:ascii="Lato" w:hAnsi="Lato" w:cs="Arial"/>
          <w:bCs/>
          <w:iCs/>
          <w:color w:val="000000"/>
          <w:spacing w:val="4"/>
        </w:rPr>
        <w:t xml:space="preserve">, wydzielanie gruntów pod drogi publiczne, budowa, utrzymywanie oraz wykonywanie robót budowlanych tych dróg, obiektów i urządzeń transportu publicznego, a także łączności publicznej i sygnalizacji, są celami publicznymi </w:t>
      </w:r>
      <w:r>
        <w:rPr>
          <w:rFonts w:ascii="Lato" w:hAnsi="Lato" w:cs="Arial"/>
          <w:bCs/>
          <w:iCs/>
          <w:color w:val="000000"/>
          <w:spacing w:val="4"/>
        </w:rPr>
        <w:br/>
      </w:r>
      <w:r w:rsidRPr="00004860">
        <w:rPr>
          <w:rFonts w:ascii="Lato" w:hAnsi="Lato" w:cs="Arial"/>
          <w:bCs/>
          <w:iCs/>
          <w:color w:val="000000"/>
          <w:spacing w:val="4"/>
        </w:rPr>
        <w:t xml:space="preserve">w rozumieniu tej ustawy. </w:t>
      </w:r>
    </w:p>
    <w:p w14:paraId="7FCA359F" w14:textId="1D7FCBFD" w:rsidR="00133B4A" w:rsidRPr="00004860" w:rsidRDefault="00133B4A" w:rsidP="00133B4A">
      <w:pPr>
        <w:spacing w:after="240" w:line="240" w:lineRule="exact"/>
        <w:jc w:val="both"/>
        <w:outlineLvl w:val="0"/>
        <w:rPr>
          <w:rFonts w:ascii="Lato" w:hAnsi="Lato" w:cs="Arial"/>
          <w:bCs/>
          <w:iCs/>
          <w:color w:val="000000"/>
          <w:spacing w:val="4"/>
        </w:rPr>
      </w:pPr>
      <w:r w:rsidRPr="00004860">
        <w:rPr>
          <w:rFonts w:ascii="Lato" w:hAnsi="Lato" w:cs="Arial"/>
          <w:bCs/>
          <w:iCs/>
          <w:color w:val="000000"/>
          <w:spacing w:val="4"/>
        </w:rPr>
        <w:t xml:space="preserve">Nie ulega zatem wątpliwości, iż decyzja o zezwoleniu na realizację inwestycji drogowej, wydawana na podstawie przepisów </w:t>
      </w:r>
      <w:r w:rsidRPr="00004860">
        <w:rPr>
          <w:rFonts w:ascii="Lato" w:hAnsi="Lato" w:cs="Arial"/>
          <w:bCs/>
          <w:i/>
          <w:iCs/>
          <w:color w:val="000000"/>
          <w:spacing w:val="4"/>
        </w:rPr>
        <w:t>specustawy drogowej</w:t>
      </w:r>
      <w:r w:rsidRPr="00004860">
        <w:rPr>
          <w:rFonts w:ascii="Lato" w:hAnsi="Lato" w:cs="Arial"/>
          <w:bCs/>
          <w:iCs/>
          <w:color w:val="000000"/>
          <w:spacing w:val="4"/>
        </w:rPr>
        <w:t>, może pozbawić prawa własności nieruchomości w części przewidywanej pod budowę drogi publicznej</w:t>
      </w:r>
      <w:r>
        <w:rPr>
          <w:rFonts w:ascii="Lato" w:hAnsi="Lato" w:cs="Arial"/>
          <w:bCs/>
          <w:iCs/>
          <w:color w:val="000000"/>
          <w:spacing w:val="4"/>
        </w:rPr>
        <w:t>.</w:t>
      </w:r>
    </w:p>
    <w:p w14:paraId="35CB2BFE" w14:textId="173F0760" w:rsidR="00EB5488" w:rsidRPr="00EB5488" w:rsidRDefault="00133B4A" w:rsidP="00A756BB">
      <w:pPr>
        <w:spacing w:after="240" w:line="240" w:lineRule="exact"/>
        <w:jc w:val="both"/>
        <w:outlineLvl w:val="0"/>
        <w:rPr>
          <w:rFonts w:ascii="Lato" w:hAnsi="Lato" w:cs="Arial"/>
          <w:bCs/>
          <w:iCs/>
          <w:color w:val="000000"/>
          <w:spacing w:val="4"/>
        </w:rPr>
      </w:pPr>
      <w:r w:rsidRPr="00004860">
        <w:rPr>
          <w:rFonts w:ascii="Lato" w:hAnsi="Lato" w:cs="Arial"/>
          <w:bCs/>
          <w:iCs/>
          <w:color w:val="000000"/>
          <w:spacing w:val="4"/>
        </w:rPr>
        <w:t>Tym samym, stwierdzić należy, że przysługujące Skarżącemu prawo własności nie stanowi „prawa nieskończonego” (</w:t>
      </w:r>
      <w:proofErr w:type="spellStart"/>
      <w:r w:rsidRPr="00004860">
        <w:rPr>
          <w:rFonts w:ascii="Lato" w:hAnsi="Lato" w:cs="Arial"/>
          <w:bCs/>
          <w:iCs/>
          <w:color w:val="000000"/>
          <w:spacing w:val="4"/>
        </w:rPr>
        <w:t>ius</w:t>
      </w:r>
      <w:proofErr w:type="spellEnd"/>
      <w:r w:rsidRPr="00004860">
        <w:rPr>
          <w:rFonts w:ascii="Lato" w:hAnsi="Lato" w:cs="Arial"/>
          <w:bCs/>
          <w:iCs/>
          <w:color w:val="000000"/>
          <w:spacing w:val="4"/>
        </w:rPr>
        <w:t xml:space="preserve"> infinitum), tzn. wartości absolutnej, niepodlegającej żadnym ograniczeniom.</w:t>
      </w:r>
    </w:p>
    <w:p w14:paraId="3B8B66C6" w14:textId="7C496A49" w:rsidR="00EB5488" w:rsidRDefault="00EB5488" w:rsidP="00EB5488">
      <w:pPr>
        <w:spacing w:after="240" w:line="240" w:lineRule="exact"/>
        <w:jc w:val="both"/>
        <w:outlineLvl w:val="0"/>
        <w:rPr>
          <w:rFonts w:ascii="Lato" w:hAnsi="Lato" w:cs="Arial"/>
          <w:bCs/>
          <w:iCs/>
          <w:spacing w:val="4"/>
        </w:rPr>
      </w:pPr>
      <w:r w:rsidRPr="00EB5488">
        <w:rPr>
          <w:rFonts w:ascii="Lato" w:hAnsi="Lato" w:cs="Arial"/>
          <w:bCs/>
          <w:iCs/>
          <w:spacing w:val="4"/>
          <w:lang w:bidi="pl-PL"/>
        </w:rPr>
        <w:t xml:space="preserve">Analiza dokumentacji projektowej zatwierdzonej </w:t>
      </w:r>
      <w:r w:rsidRPr="00EB5488">
        <w:rPr>
          <w:rFonts w:ascii="Lato" w:hAnsi="Lato" w:cs="Arial"/>
          <w:bCs/>
          <w:i/>
          <w:iCs/>
          <w:spacing w:val="4"/>
          <w:lang w:bidi="pl-PL"/>
        </w:rPr>
        <w:t xml:space="preserve">decyzją Wojewody </w:t>
      </w:r>
      <w:r>
        <w:rPr>
          <w:rFonts w:ascii="Lato" w:hAnsi="Lato" w:cs="Arial"/>
          <w:bCs/>
          <w:i/>
          <w:iCs/>
          <w:spacing w:val="4"/>
          <w:lang w:bidi="pl-PL"/>
        </w:rPr>
        <w:t>Warmińsko-Mazurskiego</w:t>
      </w:r>
      <w:r w:rsidRPr="00EB5488">
        <w:rPr>
          <w:rFonts w:ascii="Lato" w:hAnsi="Lato" w:cs="Arial"/>
          <w:bCs/>
          <w:iCs/>
          <w:spacing w:val="4"/>
          <w:lang w:bidi="pl-PL"/>
        </w:rPr>
        <w:t xml:space="preserve"> wykazała</w:t>
      </w:r>
      <w:r>
        <w:rPr>
          <w:rFonts w:ascii="Lato" w:hAnsi="Lato" w:cs="Arial"/>
          <w:bCs/>
          <w:iCs/>
          <w:spacing w:val="4"/>
          <w:lang w:bidi="pl-PL"/>
        </w:rPr>
        <w:t xml:space="preserve">, </w:t>
      </w:r>
      <w:r w:rsidRPr="00EB5488">
        <w:rPr>
          <w:rFonts w:ascii="Lato" w:hAnsi="Lato" w:cs="Arial"/>
          <w:bCs/>
          <w:iCs/>
          <w:spacing w:val="4"/>
          <w:lang w:bidi="pl-PL"/>
        </w:rPr>
        <w:t>że niemożliwe było zaprojektowanie przedmiotowej inwestycji bez zajęcia części dział</w:t>
      </w:r>
      <w:r>
        <w:rPr>
          <w:rFonts w:ascii="Lato" w:hAnsi="Lato" w:cs="Arial"/>
          <w:bCs/>
          <w:iCs/>
          <w:spacing w:val="4"/>
          <w:lang w:bidi="pl-PL"/>
        </w:rPr>
        <w:t>ki</w:t>
      </w:r>
      <w:r w:rsidRPr="00EB5488">
        <w:rPr>
          <w:rFonts w:ascii="Lato" w:hAnsi="Lato" w:cs="Arial"/>
          <w:bCs/>
          <w:iCs/>
          <w:spacing w:val="4"/>
          <w:lang w:bidi="pl-PL"/>
        </w:rPr>
        <w:t xml:space="preserve"> należąc</w:t>
      </w:r>
      <w:r>
        <w:rPr>
          <w:rFonts w:ascii="Lato" w:hAnsi="Lato" w:cs="Arial"/>
          <w:bCs/>
          <w:iCs/>
          <w:spacing w:val="4"/>
          <w:lang w:bidi="pl-PL"/>
        </w:rPr>
        <w:t xml:space="preserve">ej </w:t>
      </w:r>
      <w:r w:rsidRPr="00EB5488">
        <w:rPr>
          <w:rFonts w:ascii="Lato" w:hAnsi="Lato" w:cs="Arial"/>
          <w:bCs/>
          <w:iCs/>
          <w:spacing w:val="4"/>
          <w:lang w:bidi="pl-PL"/>
        </w:rPr>
        <w:t>do</w:t>
      </w:r>
      <w:r w:rsidR="002E6610">
        <w:rPr>
          <w:rFonts w:ascii="Lato" w:hAnsi="Lato" w:cs="Arial"/>
          <w:bCs/>
          <w:iCs/>
          <w:spacing w:val="4"/>
          <w:lang w:bidi="pl-PL"/>
        </w:rPr>
        <w:t xml:space="preserve"> Pana </w:t>
      </w:r>
      <w:r w:rsidR="00AB0C26">
        <w:rPr>
          <w:rFonts w:ascii="Lato" w:hAnsi="Lato" w:cs="Arial"/>
          <w:bCs/>
          <w:iCs/>
          <w:spacing w:val="4"/>
          <w:lang w:bidi="pl-PL"/>
        </w:rPr>
        <w:t>L.Ż.</w:t>
      </w:r>
      <w:r w:rsidRPr="00EB5488">
        <w:rPr>
          <w:rFonts w:ascii="Lato" w:hAnsi="Lato" w:cs="Arial"/>
          <w:bCs/>
          <w:iCs/>
          <w:spacing w:val="4"/>
          <w:lang w:bidi="pl-PL"/>
        </w:rPr>
        <w:t>, w takim zakresie, jak to zostało określone w zaskarżonej</w:t>
      </w:r>
      <w:r w:rsidRPr="00EB5488">
        <w:rPr>
          <w:rFonts w:ascii="Lato" w:hAnsi="Lato" w:cs="Arial"/>
          <w:bCs/>
          <w:i/>
          <w:iCs/>
          <w:spacing w:val="4"/>
          <w:lang w:bidi="pl-PL"/>
        </w:rPr>
        <w:t xml:space="preserve"> </w:t>
      </w:r>
      <w:r w:rsidRPr="00EB5488">
        <w:rPr>
          <w:rFonts w:ascii="Lato" w:hAnsi="Lato" w:cs="Arial"/>
          <w:bCs/>
          <w:iCs/>
          <w:spacing w:val="4"/>
          <w:lang w:bidi="pl-PL"/>
        </w:rPr>
        <w:t xml:space="preserve">decyzji. </w:t>
      </w:r>
      <w:r w:rsidRPr="00EB5488">
        <w:rPr>
          <w:rFonts w:ascii="Lato" w:hAnsi="Lato" w:cs="Arial"/>
          <w:bCs/>
          <w:iCs/>
          <w:spacing w:val="4"/>
        </w:rPr>
        <w:t>Jak wynika bowiem z dokumentacji przedmiotowej inwestycji, omawianą inwestycją drogową został</w:t>
      </w:r>
      <w:r>
        <w:rPr>
          <w:rFonts w:ascii="Lato" w:hAnsi="Lato" w:cs="Arial"/>
          <w:bCs/>
          <w:iCs/>
          <w:spacing w:val="4"/>
        </w:rPr>
        <w:t>a</w:t>
      </w:r>
      <w:r w:rsidRPr="00EB5488">
        <w:rPr>
          <w:rFonts w:ascii="Lato" w:hAnsi="Lato" w:cs="Arial"/>
          <w:bCs/>
          <w:iCs/>
          <w:spacing w:val="4"/>
        </w:rPr>
        <w:t xml:space="preserve"> objęt</w:t>
      </w:r>
      <w:r>
        <w:rPr>
          <w:rFonts w:ascii="Lato" w:hAnsi="Lato" w:cs="Arial"/>
          <w:bCs/>
          <w:iCs/>
          <w:spacing w:val="4"/>
        </w:rPr>
        <w:t xml:space="preserve">a </w:t>
      </w:r>
      <w:r w:rsidRPr="00EB5488">
        <w:rPr>
          <w:rFonts w:ascii="Lato" w:hAnsi="Lato" w:cs="Arial"/>
          <w:bCs/>
          <w:iCs/>
          <w:spacing w:val="4"/>
          <w:lang w:bidi="pl-PL"/>
        </w:rPr>
        <w:t xml:space="preserve">działka nr </w:t>
      </w:r>
      <w:r>
        <w:rPr>
          <w:rFonts w:ascii="Lato" w:hAnsi="Lato" w:cs="Arial"/>
          <w:bCs/>
          <w:iCs/>
          <w:spacing w:val="4"/>
          <w:lang w:bidi="pl-PL"/>
        </w:rPr>
        <w:t>76/4</w:t>
      </w:r>
      <w:r w:rsidRPr="00EB5488">
        <w:rPr>
          <w:rFonts w:ascii="Lato" w:hAnsi="Lato" w:cs="Arial"/>
          <w:bCs/>
          <w:iCs/>
          <w:spacing w:val="4"/>
          <w:lang w:bidi="pl-PL"/>
        </w:rPr>
        <w:t xml:space="preserve"> </w:t>
      </w:r>
      <w:r w:rsidRPr="00EB5488">
        <w:rPr>
          <w:rFonts w:ascii="Lato" w:hAnsi="Lato" w:cs="Arial"/>
          <w:bCs/>
          <w:iCs/>
          <w:spacing w:val="4"/>
        </w:rPr>
        <w:t>ulegająca podziałowi</w:t>
      </w:r>
      <w:r w:rsidRPr="00EB5488">
        <w:rPr>
          <w:rFonts w:ascii="Lato" w:hAnsi="Lato" w:cs="Arial"/>
          <w:bCs/>
          <w:iCs/>
          <w:spacing w:val="4"/>
          <w:lang w:bidi="pl-PL"/>
        </w:rPr>
        <w:t xml:space="preserve"> na działki nr</w:t>
      </w:r>
      <w:r>
        <w:rPr>
          <w:rFonts w:ascii="Lato" w:hAnsi="Lato" w:cs="Arial"/>
          <w:bCs/>
          <w:iCs/>
          <w:spacing w:val="4"/>
          <w:lang w:bidi="pl-PL"/>
        </w:rPr>
        <w:t xml:space="preserve"> 76/9, 76/10, 76/11 i 76/12</w:t>
      </w:r>
      <w:r w:rsidRPr="00EB5488">
        <w:rPr>
          <w:rFonts w:ascii="Lato" w:hAnsi="Lato" w:cs="Arial"/>
          <w:bCs/>
          <w:iCs/>
          <w:spacing w:val="4"/>
        </w:rPr>
        <w:t>, z czego działk</w:t>
      </w:r>
      <w:r>
        <w:rPr>
          <w:rFonts w:ascii="Lato" w:hAnsi="Lato" w:cs="Arial"/>
          <w:bCs/>
          <w:iCs/>
          <w:spacing w:val="4"/>
        </w:rPr>
        <w:t>i</w:t>
      </w:r>
      <w:r w:rsidRPr="00EB5488">
        <w:rPr>
          <w:rFonts w:ascii="Lato" w:hAnsi="Lato" w:cs="Arial"/>
          <w:bCs/>
          <w:iCs/>
          <w:spacing w:val="4"/>
        </w:rPr>
        <w:t xml:space="preserve"> nr </w:t>
      </w:r>
      <w:r>
        <w:rPr>
          <w:rFonts w:ascii="Lato" w:hAnsi="Lato" w:cs="Arial"/>
          <w:bCs/>
          <w:iCs/>
          <w:spacing w:val="4"/>
        </w:rPr>
        <w:t>76/9 i 76/10</w:t>
      </w:r>
      <w:r w:rsidRPr="00EB5488">
        <w:rPr>
          <w:rFonts w:ascii="Lato" w:hAnsi="Lato" w:cs="Arial"/>
          <w:bCs/>
          <w:iCs/>
          <w:spacing w:val="4"/>
        </w:rPr>
        <w:t xml:space="preserve"> został</w:t>
      </w:r>
      <w:r>
        <w:rPr>
          <w:rFonts w:ascii="Lato" w:hAnsi="Lato" w:cs="Arial"/>
          <w:bCs/>
          <w:iCs/>
          <w:spacing w:val="4"/>
        </w:rPr>
        <w:t>y</w:t>
      </w:r>
      <w:r w:rsidRPr="00EB5488">
        <w:rPr>
          <w:rFonts w:ascii="Lato" w:hAnsi="Lato" w:cs="Arial"/>
          <w:bCs/>
          <w:iCs/>
          <w:spacing w:val="4"/>
        </w:rPr>
        <w:t xml:space="preserve"> przeznaczon</w:t>
      </w:r>
      <w:r>
        <w:rPr>
          <w:rFonts w:ascii="Lato" w:hAnsi="Lato" w:cs="Arial"/>
          <w:bCs/>
          <w:iCs/>
          <w:spacing w:val="4"/>
        </w:rPr>
        <w:t>e</w:t>
      </w:r>
      <w:r w:rsidRPr="00EB5488">
        <w:rPr>
          <w:rFonts w:ascii="Lato" w:hAnsi="Lato" w:cs="Arial"/>
          <w:bCs/>
          <w:iCs/>
          <w:spacing w:val="4"/>
        </w:rPr>
        <w:t xml:space="preserve"> do przejęcia na własność </w:t>
      </w:r>
      <w:r>
        <w:rPr>
          <w:rFonts w:ascii="Lato" w:hAnsi="Lato" w:cs="Arial"/>
          <w:bCs/>
          <w:iCs/>
          <w:spacing w:val="4"/>
        </w:rPr>
        <w:t>Skarbu Państwa</w:t>
      </w:r>
      <w:r w:rsidRPr="00EB5488" w:rsidDel="00514B5D">
        <w:rPr>
          <w:rFonts w:ascii="Lato" w:hAnsi="Lato" w:cs="Arial"/>
          <w:bCs/>
          <w:iCs/>
          <w:spacing w:val="4"/>
        </w:rPr>
        <w:t xml:space="preserve"> </w:t>
      </w:r>
      <w:r w:rsidRPr="00EB5488">
        <w:rPr>
          <w:rFonts w:ascii="Lato" w:hAnsi="Lato" w:cs="Arial"/>
          <w:bCs/>
          <w:iCs/>
          <w:spacing w:val="4"/>
        </w:rPr>
        <w:t xml:space="preserve">pod </w:t>
      </w:r>
      <w:r>
        <w:rPr>
          <w:rFonts w:ascii="Lato" w:hAnsi="Lato" w:cs="Arial"/>
          <w:bCs/>
          <w:iCs/>
          <w:spacing w:val="4"/>
        </w:rPr>
        <w:t xml:space="preserve">budowę drogi ekspresowej S-16, zaś działki nr 76/11 i 76/12 pozostają własnością </w:t>
      </w:r>
      <w:r w:rsidRPr="00EB5488">
        <w:rPr>
          <w:rFonts w:ascii="Lato" w:hAnsi="Lato" w:cs="Arial"/>
          <w:bCs/>
          <w:iCs/>
          <w:spacing w:val="4"/>
        </w:rPr>
        <w:t xml:space="preserve">dotychczasowego właściciela. </w:t>
      </w:r>
    </w:p>
    <w:p w14:paraId="7604C0DA" w14:textId="55967995" w:rsidR="00EB5488" w:rsidRDefault="00EB5488" w:rsidP="00EB5488">
      <w:pPr>
        <w:spacing w:after="240" w:line="240" w:lineRule="exact"/>
        <w:jc w:val="both"/>
        <w:outlineLvl w:val="0"/>
        <w:rPr>
          <w:rFonts w:ascii="Lato" w:hAnsi="Lato" w:cs="Arial"/>
          <w:bCs/>
          <w:i/>
          <w:spacing w:val="4"/>
          <w:lang w:bidi="pl-PL"/>
        </w:rPr>
      </w:pPr>
      <w:r>
        <w:rPr>
          <w:rFonts w:ascii="Lato" w:hAnsi="Lato" w:cs="Arial"/>
          <w:bCs/>
          <w:iCs/>
          <w:spacing w:val="4"/>
        </w:rPr>
        <w:t xml:space="preserve">W ww. piśmie z dnia 22 września 2021 r. </w:t>
      </w:r>
      <w:r w:rsidRPr="009C3412">
        <w:rPr>
          <w:rFonts w:ascii="Lato" w:hAnsi="Lato" w:cs="Arial"/>
          <w:bCs/>
          <w:i/>
          <w:spacing w:val="4"/>
        </w:rPr>
        <w:t>inwestor</w:t>
      </w:r>
      <w:r>
        <w:rPr>
          <w:rFonts w:ascii="Lato" w:hAnsi="Lato" w:cs="Arial"/>
          <w:bCs/>
          <w:iCs/>
          <w:spacing w:val="4"/>
        </w:rPr>
        <w:t xml:space="preserve"> wyjaśnił przy tym, że zaprojektowana linia rozgraniczająca inwestycji obejmuje obszar niezbędny dla realizacji przedsięwzięcia. Jego zajęcie jest niezbędne do umieszczenia wszystkich elementów składowych drogi</w:t>
      </w:r>
      <w:r w:rsidR="00C03285">
        <w:rPr>
          <w:rFonts w:ascii="Lato" w:hAnsi="Lato" w:cs="Arial"/>
          <w:bCs/>
          <w:iCs/>
          <w:spacing w:val="4"/>
        </w:rPr>
        <w:t>,</w:t>
      </w:r>
      <w:r>
        <w:rPr>
          <w:rFonts w:ascii="Lato" w:hAnsi="Lato" w:cs="Arial"/>
          <w:bCs/>
          <w:iCs/>
          <w:spacing w:val="4"/>
        </w:rPr>
        <w:t xml:space="preserve"> zgodnie z </w:t>
      </w:r>
      <w:r w:rsidRPr="00EB5488">
        <w:rPr>
          <w:rFonts w:ascii="Lato" w:hAnsi="Lato" w:cs="Arial"/>
          <w:bCs/>
          <w:i/>
          <w:spacing w:val="4"/>
          <w:lang w:bidi="pl-PL"/>
        </w:rPr>
        <w:t>rozporządzeniem w sprawie warunków technicznych, jakim powinny odpowiadać drogi publiczne i ich usytuowanie</w:t>
      </w:r>
      <w:r w:rsidR="009C3412">
        <w:rPr>
          <w:rFonts w:ascii="Lato" w:hAnsi="Lato" w:cs="Arial"/>
          <w:bCs/>
          <w:i/>
          <w:spacing w:val="4"/>
          <w:lang w:bidi="pl-PL"/>
        </w:rPr>
        <w:t>.</w:t>
      </w:r>
    </w:p>
    <w:p w14:paraId="12D51AFC" w14:textId="1CA0BE10" w:rsidR="00BF70AA" w:rsidRPr="00C7369E" w:rsidRDefault="00C7369E" w:rsidP="00C7369E">
      <w:pPr>
        <w:tabs>
          <w:tab w:val="left" w:pos="0"/>
          <w:tab w:val="center" w:pos="1470"/>
        </w:tabs>
        <w:spacing w:after="240" w:line="240" w:lineRule="exact"/>
        <w:jc w:val="both"/>
        <w:outlineLvl w:val="0"/>
        <w:rPr>
          <w:rFonts w:ascii="Lato" w:hAnsi="Lato" w:cs="Arial"/>
          <w:spacing w:val="4"/>
        </w:rPr>
      </w:pPr>
      <w:r>
        <w:rPr>
          <w:rFonts w:ascii="Lato" w:hAnsi="Lato" w:cs="Arial"/>
          <w:spacing w:val="4"/>
        </w:rPr>
        <w:t>W tym miejscu warto wyjaśnić,</w:t>
      </w:r>
      <w:r w:rsidR="00621D67" w:rsidRPr="00252D7B">
        <w:rPr>
          <w:rFonts w:ascii="Lato" w:hAnsi="Lato" w:cs="Arial"/>
          <w:spacing w:val="4"/>
        </w:rPr>
        <w:t xml:space="preserve"> iż w dniu 21 września 2022 r. weszło w życie rozporządzenie Ministra Infrastruktury z dnia 24 czerwca 2022 r. w sprawie przepisów techniczno-budowlanych dotyczących dróg publicznych (Dz. U. z 2022 r. poz. 1518), zastępujące </w:t>
      </w:r>
      <w:r w:rsidR="00621D67" w:rsidRPr="00252D7B">
        <w:rPr>
          <w:rFonts w:ascii="Lato" w:hAnsi="Lato" w:cs="Arial"/>
          <w:iCs/>
          <w:spacing w:val="4"/>
        </w:rPr>
        <w:t xml:space="preserve">rozporządzenie Ministra Infrastruktury z dnia 1 sierpnia 2019 r. zmieniające rozporządzenie Ministra Transportu i Gospodarki Morskiej z dnia 2 marca 1999 r. </w:t>
      </w:r>
      <w:r w:rsidR="00621D67" w:rsidRPr="00252D7B">
        <w:rPr>
          <w:rFonts w:ascii="Lato" w:hAnsi="Lato" w:cs="Arial"/>
          <w:iCs/>
          <w:spacing w:val="4"/>
        </w:rPr>
        <w:br/>
        <w:t xml:space="preserve">w sprawie warunków technicznych, jakim powinny odpowiadać drogi publiczne i ich usytuowanie </w:t>
      </w:r>
      <w:hyperlink r:id="rId8" w:history="1">
        <w:r w:rsidR="00621D67" w:rsidRPr="00252D7B">
          <w:rPr>
            <w:rStyle w:val="Hipercze"/>
            <w:rFonts w:ascii="Lato" w:hAnsi="Lato" w:cs="Arial"/>
            <w:iCs/>
            <w:color w:val="auto"/>
            <w:spacing w:val="4"/>
            <w:u w:val="none"/>
          </w:rPr>
          <w:t>(Dz. U. z 2019 r. poz. 1643)</w:t>
        </w:r>
      </w:hyperlink>
      <w:r w:rsidR="00621D67" w:rsidRPr="00252D7B">
        <w:rPr>
          <w:rFonts w:ascii="Lato" w:hAnsi="Lato" w:cs="Arial"/>
          <w:iCs/>
          <w:spacing w:val="4"/>
        </w:rPr>
        <w:t xml:space="preserve">, oraz samo </w:t>
      </w:r>
      <w:r w:rsidR="006C4D0B" w:rsidRPr="006C4D0B">
        <w:rPr>
          <w:rFonts w:ascii="Lato" w:hAnsi="Lato" w:cs="Arial"/>
          <w:i/>
          <w:spacing w:val="4"/>
        </w:rPr>
        <w:t>rozporządzenie</w:t>
      </w:r>
      <w:r w:rsidR="006C4D0B">
        <w:rPr>
          <w:rFonts w:ascii="Lato" w:hAnsi="Lato" w:cs="Arial"/>
          <w:iCs/>
          <w:spacing w:val="4"/>
        </w:rPr>
        <w:t xml:space="preserve"> </w:t>
      </w:r>
      <w:r w:rsidR="00621D67" w:rsidRPr="007651CE">
        <w:rPr>
          <w:rFonts w:ascii="Lato" w:hAnsi="Lato" w:cs="Noto Serif"/>
          <w:i/>
          <w:iCs/>
          <w:shd w:val="clear" w:color="auto" w:fill="FFFFFF"/>
        </w:rPr>
        <w:t>w sprawie warunków technicznych, jakim powinny odpowiadać drogi publiczne i ich usytuowanie</w:t>
      </w:r>
      <w:r w:rsidR="00621D67" w:rsidRPr="00252D7B">
        <w:rPr>
          <w:rFonts w:ascii="Lato" w:hAnsi="Lato" w:cs="Arial"/>
          <w:b/>
          <w:bCs/>
          <w:iCs/>
          <w:spacing w:val="4"/>
        </w:rPr>
        <w:t xml:space="preserve">. </w:t>
      </w:r>
      <w:r w:rsidR="00621D67" w:rsidRPr="00252D7B">
        <w:rPr>
          <w:rFonts w:ascii="Lato" w:hAnsi="Lato" w:cs="Arial"/>
          <w:iCs/>
          <w:spacing w:val="4"/>
        </w:rPr>
        <w:t xml:space="preserve">Zgodnie jednak </w:t>
      </w:r>
      <w:r w:rsidR="006C4D0B">
        <w:rPr>
          <w:rFonts w:ascii="Lato" w:hAnsi="Lato" w:cs="Arial"/>
          <w:iCs/>
          <w:spacing w:val="4"/>
        </w:rPr>
        <w:br/>
      </w:r>
      <w:r w:rsidR="00621D67" w:rsidRPr="00252D7B">
        <w:rPr>
          <w:rFonts w:ascii="Lato" w:hAnsi="Lato" w:cs="Arial"/>
          <w:iCs/>
          <w:spacing w:val="4"/>
        </w:rPr>
        <w:t>z § 115 ust. 1 pkt 1 ww. rozporządzenia z dnia 24 czerwca 2022 r.,</w:t>
      </w:r>
      <w:r w:rsidR="00621D67" w:rsidRPr="00252D7B">
        <w:rPr>
          <w:rFonts w:ascii="Lato" w:hAnsi="Lato" w:cs="Arial"/>
          <w:b/>
          <w:bCs/>
          <w:iCs/>
          <w:spacing w:val="4"/>
        </w:rPr>
        <w:t xml:space="preserve"> </w:t>
      </w:r>
      <w:r w:rsidR="00621D67" w:rsidRPr="00252D7B">
        <w:rPr>
          <w:rFonts w:ascii="Lato" w:hAnsi="Lato" w:cs="Arial"/>
          <w:iCs/>
          <w:spacing w:val="4"/>
        </w:rPr>
        <w:t>d</w:t>
      </w:r>
      <w:r w:rsidR="00621D67" w:rsidRPr="00252D7B">
        <w:rPr>
          <w:rFonts w:ascii="Lato" w:hAnsi="Lato" w:cs="Arial"/>
          <w:spacing w:val="4"/>
        </w:rPr>
        <w:t xml:space="preserve">o budowy lub przebudowy drogi publicznej, jeżeli przed dniem wejścia w życie </w:t>
      </w:r>
      <w:r w:rsidR="003D7EF4">
        <w:rPr>
          <w:rFonts w:ascii="Lato" w:hAnsi="Lato" w:cs="Arial"/>
          <w:spacing w:val="4"/>
        </w:rPr>
        <w:t>tego</w:t>
      </w:r>
      <w:r w:rsidR="00621D67" w:rsidRPr="00252D7B">
        <w:rPr>
          <w:rFonts w:ascii="Lato" w:hAnsi="Lato" w:cs="Arial"/>
          <w:spacing w:val="4"/>
        </w:rPr>
        <w:t xml:space="preserve"> rozporządzenia</w:t>
      </w:r>
      <w:bookmarkStart w:id="7" w:name="mip64458622"/>
      <w:bookmarkEnd w:id="7"/>
      <w:r w:rsidR="00621D67" w:rsidRPr="00252D7B">
        <w:rPr>
          <w:rFonts w:ascii="Lato" w:hAnsi="Lato" w:cs="Arial"/>
          <w:spacing w:val="4"/>
        </w:rPr>
        <w:t xml:space="preserve"> został złożony wniosek o wydanie decyzji o pozwoleniu na budowę lub decyzji </w:t>
      </w:r>
      <w:r w:rsidR="006C4D0B">
        <w:rPr>
          <w:rFonts w:ascii="Lato" w:hAnsi="Lato" w:cs="Arial"/>
          <w:spacing w:val="4"/>
        </w:rPr>
        <w:br/>
      </w:r>
      <w:r w:rsidR="00621D67" w:rsidRPr="00252D7B">
        <w:rPr>
          <w:rFonts w:ascii="Lato" w:hAnsi="Lato" w:cs="Arial"/>
          <w:spacing w:val="4"/>
        </w:rPr>
        <w:t xml:space="preserve">o zezwoleniu na realizację inwestycji drogowej, a także odrębny wniosek o zatwierdzenie </w:t>
      </w:r>
      <w:r w:rsidR="00621D67" w:rsidRPr="00252D7B">
        <w:rPr>
          <w:rFonts w:ascii="Lato" w:hAnsi="Lato" w:cs="Arial"/>
          <w:spacing w:val="4"/>
        </w:rPr>
        <w:lastRenderedPageBreak/>
        <w:t xml:space="preserve">projektu zagospodarowania działki lub terenu lub projektu architektoniczno-budowlanego, stosuje się przepisy techniczno-budowlane obowiązujące przed dniem wejścia w życie niniejszego rozporządzenia. Tym samym, zgodnie z ww. przepisem, </w:t>
      </w:r>
      <w:r w:rsidR="006C4D0B">
        <w:rPr>
          <w:rFonts w:ascii="Lato" w:hAnsi="Lato" w:cs="Arial"/>
          <w:spacing w:val="4"/>
        </w:rPr>
        <w:br/>
      </w:r>
      <w:r w:rsidR="003D7EF4">
        <w:rPr>
          <w:rFonts w:ascii="Lato" w:hAnsi="Lato" w:cs="Arial"/>
          <w:spacing w:val="4"/>
        </w:rPr>
        <w:t xml:space="preserve">w niniejszej sprawie stosuje się </w:t>
      </w:r>
      <w:r w:rsidR="00621D67" w:rsidRPr="00252D7B">
        <w:rPr>
          <w:rFonts w:ascii="Lato" w:hAnsi="Lato" w:cs="Arial"/>
          <w:spacing w:val="4"/>
        </w:rPr>
        <w:t xml:space="preserve">przepisy </w:t>
      </w:r>
      <w:r w:rsidR="00621D67" w:rsidRPr="00252D7B">
        <w:rPr>
          <w:rFonts w:ascii="Lato" w:hAnsi="Lato" w:cs="Arial"/>
          <w:i/>
          <w:spacing w:val="4"/>
        </w:rPr>
        <w:t>rozporządzenia w sprawie warunków technicznych</w:t>
      </w:r>
      <w:r w:rsidR="003D7EF4">
        <w:rPr>
          <w:rFonts w:ascii="Lato" w:hAnsi="Lato" w:cs="Arial"/>
          <w:i/>
          <w:spacing w:val="4"/>
        </w:rPr>
        <w:t xml:space="preserve">, </w:t>
      </w:r>
      <w:r w:rsidR="003D7EF4" w:rsidRPr="000E02BA">
        <w:rPr>
          <w:rFonts w:ascii="Lato" w:hAnsi="Lato" w:cs="Noto Serif"/>
          <w:i/>
          <w:iCs/>
          <w:shd w:val="clear" w:color="auto" w:fill="FFFFFF"/>
        </w:rPr>
        <w:t>jakim powinny odpowiadać drogi publiczne i ich usytuowanie</w:t>
      </w:r>
      <w:r w:rsidR="003D7EF4">
        <w:rPr>
          <w:rFonts w:ascii="Lato" w:hAnsi="Lato" w:cs="Noto Serif"/>
          <w:i/>
          <w:iCs/>
          <w:shd w:val="clear" w:color="auto" w:fill="FFFFFF"/>
        </w:rPr>
        <w:t>.</w:t>
      </w:r>
    </w:p>
    <w:p w14:paraId="67027F5C" w14:textId="47C96090" w:rsidR="00EB5488" w:rsidRPr="009C3412" w:rsidRDefault="002E6610" w:rsidP="009C3412">
      <w:pPr>
        <w:spacing w:before="240" w:after="240" w:line="240" w:lineRule="exact"/>
        <w:jc w:val="both"/>
        <w:outlineLvl w:val="0"/>
        <w:rPr>
          <w:rFonts w:ascii="Lato" w:hAnsi="Lato" w:cs="Arial"/>
          <w:color w:val="000000"/>
          <w:spacing w:val="4"/>
          <w:szCs w:val="20"/>
        </w:rPr>
      </w:pPr>
      <w:r w:rsidRPr="0061190E">
        <w:rPr>
          <w:rFonts w:ascii="Lato" w:hAnsi="Lato" w:cs="Arial"/>
          <w:i/>
          <w:iCs/>
          <w:color w:val="000000"/>
          <w:spacing w:val="4"/>
          <w:szCs w:val="20"/>
        </w:rPr>
        <w:t>Minister</w:t>
      </w:r>
      <w:r>
        <w:rPr>
          <w:rFonts w:ascii="Lato" w:hAnsi="Lato" w:cs="Arial"/>
          <w:color w:val="000000"/>
          <w:spacing w:val="4"/>
          <w:szCs w:val="20"/>
        </w:rPr>
        <w:t>, po dokonaniu analizy akt sprawy</w:t>
      </w:r>
      <w:r w:rsidR="00EB5488" w:rsidRPr="00EB5488">
        <w:rPr>
          <w:rFonts w:ascii="Lato" w:hAnsi="Lato" w:cs="Arial"/>
          <w:i/>
          <w:color w:val="000000"/>
          <w:spacing w:val="4"/>
          <w:szCs w:val="20"/>
        </w:rPr>
        <w:t>,</w:t>
      </w:r>
      <w:r w:rsidR="00EB5488" w:rsidRPr="00EB5488">
        <w:rPr>
          <w:rFonts w:ascii="Lato" w:hAnsi="Lato" w:cs="Arial"/>
          <w:color w:val="000000"/>
          <w:spacing w:val="4"/>
          <w:szCs w:val="20"/>
        </w:rPr>
        <w:t xml:space="preserve"> </w:t>
      </w:r>
      <w:r>
        <w:rPr>
          <w:rFonts w:ascii="Lato" w:hAnsi="Lato" w:cs="Arial"/>
          <w:color w:val="000000"/>
          <w:spacing w:val="4"/>
          <w:szCs w:val="20"/>
        </w:rPr>
        <w:t xml:space="preserve">stwierdza, iż </w:t>
      </w:r>
      <w:r w:rsidR="00EB5488" w:rsidRPr="00EB5488">
        <w:rPr>
          <w:rFonts w:ascii="Lato" w:hAnsi="Lato" w:cs="Arial"/>
          <w:color w:val="000000"/>
          <w:spacing w:val="4"/>
          <w:szCs w:val="20"/>
        </w:rPr>
        <w:t>zatwierdzony projekt budowlany nie przewiduje rozwiązań, które wprowadzają nadmierną, a w szczególności</w:t>
      </w:r>
      <w:r>
        <w:rPr>
          <w:rFonts w:ascii="Lato" w:hAnsi="Lato" w:cs="Arial"/>
          <w:color w:val="000000"/>
          <w:spacing w:val="4"/>
          <w:szCs w:val="20"/>
        </w:rPr>
        <w:t xml:space="preserve"> </w:t>
      </w:r>
      <w:r w:rsidR="00EB5488" w:rsidRPr="00EB5488">
        <w:rPr>
          <w:rFonts w:ascii="Lato" w:hAnsi="Lato" w:cs="Arial"/>
          <w:color w:val="000000"/>
          <w:spacing w:val="4"/>
          <w:szCs w:val="20"/>
        </w:rPr>
        <w:t>nieuzasadnioną ingerencję w prawo własności skarżącej strony. Ingerencja we własność związana z realizacją inwestycji odpowiada tylko jej koniecznemu zakresowi. Teren będący własnością Skarżącego nie został zajęty w wymiarze większym, niż jest to wymagane dla realizacji inwestycji.</w:t>
      </w:r>
    </w:p>
    <w:p w14:paraId="2A8232E0" w14:textId="011890B7" w:rsidR="00A756BB" w:rsidRPr="00A756BB" w:rsidRDefault="00A756BB" w:rsidP="0061190E">
      <w:pPr>
        <w:spacing w:after="240" w:line="240" w:lineRule="exact"/>
        <w:jc w:val="both"/>
        <w:rPr>
          <w:rFonts w:ascii="Lato" w:hAnsi="Lato" w:cs="Arial"/>
          <w:bCs/>
          <w:iCs/>
          <w:spacing w:val="4"/>
        </w:rPr>
      </w:pPr>
      <w:r w:rsidRPr="00D57B52">
        <w:rPr>
          <w:rFonts w:ascii="Lato" w:hAnsi="Lato" w:cs="Arial"/>
          <w:bCs/>
          <w:iCs/>
          <w:spacing w:val="4"/>
        </w:rPr>
        <w:t xml:space="preserve">Ustosunkowując się do zarzutu Skarżącego w kwestii naruszenia przepisu </w:t>
      </w:r>
      <w:r w:rsidR="000D5348" w:rsidRPr="00D57B52">
        <w:rPr>
          <w:rFonts w:ascii="Lato" w:hAnsi="Lato" w:cs="Arial"/>
          <w:bCs/>
          <w:iCs/>
          <w:spacing w:val="4"/>
        </w:rPr>
        <w:br/>
      </w:r>
      <w:r w:rsidRPr="00D57B52">
        <w:rPr>
          <w:rFonts w:ascii="Lato" w:hAnsi="Lato" w:cs="Arial"/>
          <w:bCs/>
          <w:iCs/>
          <w:spacing w:val="4"/>
        </w:rPr>
        <w:t>art. 44 ust. 3 pkt 1</w:t>
      </w:r>
      <w:r w:rsidR="00A80D5E" w:rsidRPr="00D57B52">
        <w:rPr>
          <w:rFonts w:ascii="Lato" w:hAnsi="Lato" w:cs="Arial"/>
          <w:bCs/>
          <w:iCs/>
          <w:spacing w:val="4"/>
        </w:rPr>
        <w:t xml:space="preserve"> ustawy z dnia 27 sierpnia 2009 r. o finansach publicznych </w:t>
      </w:r>
      <w:r w:rsidR="000D5348" w:rsidRPr="00D57B52">
        <w:rPr>
          <w:rFonts w:ascii="Lato" w:hAnsi="Lato" w:cs="Arial"/>
          <w:bCs/>
          <w:iCs/>
          <w:spacing w:val="4"/>
        </w:rPr>
        <w:br/>
      </w:r>
      <w:r w:rsidR="00A80D5E" w:rsidRPr="00D57B52">
        <w:rPr>
          <w:rFonts w:ascii="Lato" w:hAnsi="Lato" w:cs="Arial"/>
          <w:bCs/>
          <w:iCs/>
          <w:spacing w:val="4"/>
        </w:rPr>
        <w:t xml:space="preserve">(Dz. U. z 2023 r. poz. 1270 z późn. zm.) poprzez dokonywanie wydatków publicznych </w:t>
      </w:r>
      <w:r w:rsidR="000D5348" w:rsidRPr="00D57B52">
        <w:rPr>
          <w:rFonts w:ascii="Lato" w:hAnsi="Lato" w:cs="Arial"/>
          <w:bCs/>
          <w:iCs/>
          <w:spacing w:val="4"/>
        </w:rPr>
        <w:br/>
      </w:r>
      <w:r w:rsidR="00A80D5E" w:rsidRPr="00D57B52">
        <w:rPr>
          <w:rFonts w:ascii="Lato" w:hAnsi="Lato" w:cs="Arial"/>
          <w:bCs/>
          <w:iCs/>
          <w:spacing w:val="4"/>
        </w:rPr>
        <w:t xml:space="preserve">w sposób budzący wątpliwości co do jego celowości i oszczędności, </w:t>
      </w:r>
      <w:r w:rsidRPr="00D57B52">
        <w:rPr>
          <w:rFonts w:ascii="Lato" w:hAnsi="Lato" w:cs="Arial"/>
          <w:bCs/>
          <w:iCs/>
          <w:spacing w:val="4"/>
        </w:rPr>
        <w:t xml:space="preserve">podnieść należy, </w:t>
      </w:r>
      <w:r w:rsidR="000D5348" w:rsidRPr="00D57B52">
        <w:rPr>
          <w:rFonts w:ascii="Lato" w:hAnsi="Lato" w:cs="Arial"/>
          <w:bCs/>
          <w:iCs/>
          <w:spacing w:val="4"/>
        </w:rPr>
        <w:br/>
      </w:r>
      <w:r w:rsidRPr="00D57B52">
        <w:rPr>
          <w:rFonts w:ascii="Lato" w:hAnsi="Lato" w:cs="Arial"/>
          <w:bCs/>
          <w:iCs/>
          <w:spacing w:val="4"/>
        </w:rPr>
        <w:t xml:space="preserve">iż przepisy </w:t>
      </w:r>
      <w:r w:rsidRPr="00D57B52">
        <w:rPr>
          <w:rFonts w:ascii="Lato" w:hAnsi="Lato" w:cs="Arial"/>
          <w:bCs/>
          <w:i/>
          <w:iCs/>
          <w:spacing w:val="4"/>
        </w:rPr>
        <w:t>specustawy drogowej</w:t>
      </w:r>
      <w:r w:rsidRPr="00D57B52">
        <w:rPr>
          <w:rFonts w:ascii="Lato" w:hAnsi="Lato" w:cs="Arial"/>
          <w:bCs/>
          <w:iCs/>
          <w:spacing w:val="4"/>
        </w:rPr>
        <w:t xml:space="preserve"> nie dają organowi orzekającemu w sprawie zezwolenia na realizację inwestycji drogowej kompetencji do oceny zarówno przesłanek ekonomicznych planowanej inwestycji, jak i kwestii dotyczących jej finansowania. </w:t>
      </w:r>
      <w:r w:rsidR="00D57B52" w:rsidRPr="0061190E">
        <w:rPr>
          <w:rFonts w:ascii="Lato" w:hAnsi="Lato" w:cs="Arial"/>
          <w:bCs/>
          <w:iCs/>
          <w:spacing w:val="4"/>
        </w:rPr>
        <w:t xml:space="preserve">Zauważyć należy, iż </w:t>
      </w:r>
      <w:r w:rsidR="00D57B52" w:rsidRPr="0061190E">
        <w:rPr>
          <w:rFonts w:ascii="Lato" w:hAnsi="Lato" w:cs="Arial"/>
          <w:bCs/>
          <w:i/>
          <w:iCs/>
          <w:spacing w:val="4"/>
        </w:rPr>
        <w:t>Minister</w:t>
      </w:r>
      <w:r w:rsidR="00D57B52" w:rsidRPr="0061190E">
        <w:rPr>
          <w:rFonts w:ascii="Lato" w:hAnsi="Lato" w:cs="Arial"/>
          <w:bCs/>
          <w:iCs/>
          <w:spacing w:val="4"/>
        </w:rPr>
        <w:t xml:space="preserve"> nie jest organem uprawnionym do badania sposobu finansowania przedsięwzięcia polegającego na budowie drogi. Wydając decyzję </w:t>
      </w:r>
      <w:r w:rsidR="00B02FFD">
        <w:rPr>
          <w:rFonts w:ascii="Lato" w:hAnsi="Lato" w:cs="Arial"/>
          <w:bCs/>
          <w:iCs/>
          <w:spacing w:val="4"/>
        </w:rPr>
        <w:br/>
      </w:r>
      <w:r w:rsidR="00D57B52" w:rsidRPr="0061190E">
        <w:rPr>
          <w:rFonts w:ascii="Lato" w:hAnsi="Lato" w:cs="Arial"/>
          <w:bCs/>
          <w:iCs/>
          <w:spacing w:val="4"/>
        </w:rPr>
        <w:t xml:space="preserve">o zezwoleniu na realizację inwestycji drogowej organ orzekający dokonuje jedynie oceny prawnej dopuszczalności lokalizacji tej inwestycji we wnioskowanym miejscu. </w:t>
      </w:r>
    </w:p>
    <w:p w14:paraId="7F2F7C26" w14:textId="780696F1" w:rsidR="00F95862" w:rsidRDefault="00A80D5E" w:rsidP="00F95862">
      <w:pPr>
        <w:spacing w:after="240" w:line="240" w:lineRule="exact"/>
        <w:jc w:val="both"/>
        <w:outlineLvl w:val="0"/>
        <w:rPr>
          <w:rFonts w:ascii="Lato" w:hAnsi="Lato" w:cs="Arial"/>
          <w:bCs/>
          <w:iCs/>
          <w:color w:val="000000"/>
          <w:spacing w:val="4"/>
          <w:lang w:bidi="pl-PL"/>
        </w:rPr>
      </w:pPr>
      <w:r w:rsidRPr="00A80D5E">
        <w:rPr>
          <w:rFonts w:ascii="Lato" w:hAnsi="Lato" w:cs="Arial"/>
          <w:bCs/>
          <w:iCs/>
          <w:color w:val="000000"/>
          <w:spacing w:val="4"/>
        </w:rPr>
        <w:t>W odniesieniu zaś do argumentu Skarżąc</w:t>
      </w:r>
      <w:r>
        <w:rPr>
          <w:rFonts w:ascii="Lato" w:hAnsi="Lato" w:cs="Arial"/>
          <w:bCs/>
          <w:iCs/>
          <w:color w:val="000000"/>
          <w:spacing w:val="4"/>
        </w:rPr>
        <w:t>ego</w:t>
      </w:r>
      <w:r w:rsidRPr="00A80D5E">
        <w:rPr>
          <w:rFonts w:ascii="Lato" w:hAnsi="Lato" w:cs="Arial"/>
          <w:bCs/>
          <w:iCs/>
          <w:color w:val="000000"/>
          <w:spacing w:val="4"/>
        </w:rPr>
        <w:t xml:space="preserve">, iż </w:t>
      </w:r>
      <w:r w:rsidRPr="00A80D5E">
        <w:rPr>
          <w:rFonts w:ascii="Lato" w:hAnsi="Lato" w:cs="Arial"/>
          <w:bCs/>
          <w:i/>
          <w:iCs/>
          <w:color w:val="000000"/>
          <w:spacing w:val="4"/>
        </w:rPr>
        <w:t xml:space="preserve">inwestor </w:t>
      </w:r>
      <w:r w:rsidRPr="00A80D5E">
        <w:rPr>
          <w:rFonts w:ascii="Lato" w:hAnsi="Lato" w:cs="Arial"/>
          <w:bCs/>
          <w:iCs/>
          <w:color w:val="000000"/>
          <w:spacing w:val="4"/>
        </w:rPr>
        <w:t>mógł</w:t>
      </w:r>
      <w:r w:rsidR="00DD009A">
        <w:rPr>
          <w:rFonts w:ascii="Lato" w:hAnsi="Lato" w:cs="Arial"/>
          <w:bCs/>
          <w:iCs/>
          <w:color w:val="000000"/>
          <w:spacing w:val="4"/>
        </w:rPr>
        <w:t xml:space="preserve"> ustalić przebieg projektowanej drogi S16 z pominięciem zajęcia działki nr 76/4, przez okolice miejscowości Kolonia Karwie, który byłby krótszy i tańszy w realizacji</w:t>
      </w:r>
      <w:r w:rsidRPr="00A80D5E">
        <w:rPr>
          <w:rFonts w:ascii="Lato" w:hAnsi="Lato" w:cs="Arial"/>
          <w:bCs/>
          <w:iCs/>
          <w:color w:val="000000"/>
          <w:spacing w:val="4"/>
        </w:rPr>
        <w:t>, podkreślić</w:t>
      </w:r>
      <w:r w:rsidR="00F95862">
        <w:rPr>
          <w:rFonts w:ascii="Lato" w:hAnsi="Lato" w:cs="Arial"/>
          <w:bCs/>
          <w:iCs/>
          <w:color w:val="000000"/>
          <w:spacing w:val="4"/>
        </w:rPr>
        <w:t xml:space="preserve"> należy, iż Skarżący,</w:t>
      </w:r>
      <w:r w:rsidR="00F95862" w:rsidRPr="00F95862">
        <w:rPr>
          <w:rFonts w:ascii="Arial" w:eastAsia="Times New Roman" w:hAnsi="Arial" w:cs="Arial"/>
          <w:bCs/>
          <w:iCs/>
          <w:spacing w:val="4"/>
          <w:sz w:val="20"/>
          <w:szCs w:val="20"/>
          <w:lang w:eastAsia="pl-PL" w:bidi="pl-PL"/>
        </w:rPr>
        <w:t xml:space="preserve"> </w:t>
      </w:r>
      <w:r w:rsidR="00F95862" w:rsidRPr="00F95862">
        <w:rPr>
          <w:rFonts w:ascii="Lato" w:hAnsi="Lato" w:cs="Arial"/>
          <w:bCs/>
          <w:iCs/>
          <w:color w:val="000000"/>
          <w:spacing w:val="4"/>
          <w:lang w:bidi="pl-PL"/>
        </w:rPr>
        <w:t xml:space="preserve">jako dysponujący nieruchomościami na konkretnym odcinku planowanej inwestycji, może skutecznie kwestionować </w:t>
      </w:r>
      <w:r w:rsidR="00F95862" w:rsidRPr="00F95862">
        <w:rPr>
          <w:rFonts w:ascii="Lato" w:hAnsi="Lato" w:cs="Arial"/>
          <w:bCs/>
          <w:i/>
          <w:iCs/>
          <w:color w:val="000000"/>
          <w:spacing w:val="4"/>
          <w:lang w:bidi="pl-PL"/>
        </w:rPr>
        <w:t xml:space="preserve">decyzję Wojewody </w:t>
      </w:r>
      <w:r w:rsidR="00F95862">
        <w:rPr>
          <w:rFonts w:ascii="Lato" w:hAnsi="Lato" w:cs="Arial"/>
          <w:bCs/>
          <w:iCs/>
          <w:color w:val="000000"/>
          <w:spacing w:val="4"/>
          <w:lang w:bidi="pl-PL"/>
        </w:rPr>
        <w:t>Warmińsko-Mazurskiego j</w:t>
      </w:r>
      <w:r w:rsidR="00F95862" w:rsidRPr="00F95862">
        <w:rPr>
          <w:rFonts w:ascii="Lato" w:hAnsi="Lato" w:cs="Arial"/>
          <w:bCs/>
          <w:iCs/>
          <w:color w:val="000000"/>
          <w:spacing w:val="4"/>
          <w:lang w:bidi="pl-PL"/>
        </w:rPr>
        <w:t>edynie w zakresie, w jakim dotyczy ona jego interesu prawnego wynikającego z tytułów prawnorzeczowych przysługujących do nieruchomo</w:t>
      </w:r>
      <w:r w:rsidR="00F95862" w:rsidRPr="00F95862">
        <w:rPr>
          <w:rFonts w:ascii="Lato" w:hAnsi="Lato" w:cs="Arial"/>
          <w:bCs/>
          <w:iCs/>
          <w:color w:val="000000"/>
          <w:spacing w:val="4"/>
          <w:lang w:bidi="pl-PL"/>
        </w:rPr>
        <w:softHyphen/>
        <w:t xml:space="preserve">ści położonej w obszarze projektowanej inwestycji drogowej. Osoba posiadająca prawo własności, użytkowania wieczystego lub inne ograniczone prawo rzeczowe jest stroną decyzji, ale tylko w części dotyczącej jej nieruchomości (tak M. Wolanin, Ustawa o szczególnych zasadach przygotowania i realizacji inwestycji w zakresie dróg publicznych. Komentarz 2. wydanie, C.H. Beck Warszawa 2010). Założenie to pozwala na stwierdzenie, iż </w:t>
      </w:r>
      <w:r w:rsidR="00F95862">
        <w:rPr>
          <w:rFonts w:ascii="Lato" w:hAnsi="Lato" w:cs="Arial"/>
          <w:bCs/>
          <w:iCs/>
          <w:color w:val="000000"/>
          <w:spacing w:val="4"/>
          <w:lang w:bidi="pl-PL"/>
        </w:rPr>
        <w:t>S</w:t>
      </w:r>
      <w:r w:rsidR="00F95862" w:rsidRPr="00F95862">
        <w:rPr>
          <w:rFonts w:ascii="Lato" w:hAnsi="Lato" w:cs="Arial"/>
          <w:bCs/>
          <w:iCs/>
          <w:color w:val="000000"/>
          <w:spacing w:val="4"/>
          <w:lang w:bidi="pl-PL"/>
        </w:rPr>
        <w:t>karżący nie posiada interesu prawnego do żądania zmiany lokalizacji inwestycji</w:t>
      </w:r>
      <w:r w:rsidR="00C8331C">
        <w:rPr>
          <w:rFonts w:ascii="Lato" w:hAnsi="Lato" w:cs="Arial"/>
          <w:bCs/>
          <w:iCs/>
          <w:color w:val="000000"/>
          <w:spacing w:val="4"/>
          <w:lang w:bidi="pl-PL"/>
        </w:rPr>
        <w:t>.</w:t>
      </w:r>
      <w:r w:rsidR="00F95862" w:rsidRPr="00F95862">
        <w:rPr>
          <w:rFonts w:ascii="Lato" w:hAnsi="Lato" w:cs="Arial"/>
          <w:bCs/>
          <w:iCs/>
          <w:color w:val="000000"/>
          <w:spacing w:val="4"/>
        </w:rPr>
        <w:t xml:space="preserve"> </w:t>
      </w:r>
      <w:r w:rsidR="00F95862" w:rsidRPr="00F95862">
        <w:rPr>
          <w:rFonts w:ascii="Lato" w:hAnsi="Lato" w:cs="Arial"/>
          <w:bCs/>
          <w:iCs/>
          <w:color w:val="000000"/>
          <w:spacing w:val="4"/>
          <w:lang w:bidi="pl-PL"/>
        </w:rPr>
        <w:t>Na marginesie wskazać należy, że określenie innego przebiegu inwestycji mogłoby również stanowić podstawę do sprzeciwu innych właścicieli nieruchomości zlokalizowanych wzdłuż proponowanego przez skarżącego przebiegu inwestycji. Realizacja inwestycji drogowych z reguły wiąże się z ograniczeniem a często z odebraniem praw do nieruchomości. Zmiana przebiegu planowanej inwestycji mająca na celu polepszenie sytuacji jednych właścicieli następuje zawsze kosztem drugich. Ich interesy są najczęściej sprzeczne i trudne do pogodzenia.</w:t>
      </w:r>
    </w:p>
    <w:p w14:paraId="71509695" w14:textId="138A4517" w:rsidR="001021C3" w:rsidRDefault="00EA3DDE" w:rsidP="00EA3DDE">
      <w:pPr>
        <w:spacing w:after="240" w:line="240" w:lineRule="exact"/>
        <w:jc w:val="both"/>
        <w:outlineLvl w:val="0"/>
        <w:rPr>
          <w:rFonts w:ascii="Lato" w:hAnsi="Lato" w:cs="Arial"/>
          <w:bCs/>
          <w:iCs/>
          <w:color w:val="000000"/>
          <w:spacing w:val="4"/>
        </w:rPr>
      </w:pPr>
      <w:r w:rsidRPr="00A80D5E">
        <w:rPr>
          <w:rFonts w:ascii="Lato" w:hAnsi="Lato" w:cs="Arial"/>
          <w:bCs/>
          <w:iCs/>
          <w:color w:val="000000"/>
          <w:spacing w:val="4"/>
          <w:lang w:bidi="pl-PL"/>
        </w:rPr>
        <w:t xml:space="preserve">Warto nadmienić, iż </w:t>
      </w:r>
      <w:r w:rsidRPr="00A80D5E">
        <w:rPr>
          <w:rFonts w:ascii="Lato" w:hAnsi="Lato" w:cs="Arial"/>
          <w:bCs/>
          <w:iCs/>
          <w:color w:val="000000"/>
          <w:spacing w:val="4"/>
        </w:rPr>
        <w:t xml:space="preserve">nieuniknione jest to, że realizacja inwestycji drogowej stwarza określone uciążliwości dla właścicieli nieruchomości objętych inwestycją bądź znajdujących się w obszarze jej oddziaływania. Ocena decyzji w aspekcie poszanowania uzasadnionych interesów osób trzecich wymaga uwzględnienia, że inwestor realizujący inwestycję drogową działa w interesie publicznym, który ma prymat nad interesem prawnym jednostki, o ile nie narusza tego interesu prawnego w sposób niezgodny </w:t>
      </w:r>
      <w:r>
        <w:rPr>
          <w:rFonts w:ascii="Lato" w:hAnsi="Lato" w:cs="Arial"/>
          <w:bCs/>
          <w:iCs/>
          <w:color w:val="000000"/>
          <w:spacing w:val="4"/>
        </w:rPr>
        <w:br/>
      </w:r>
      <w:r w:rsidRPr="00A80D5E">
        <w:rPr>
          <w:rFonts w:ascii="Lato" w:hAnsi="Lato" w:cs="Arial"/>
          <w:bCs/>
          <w:iCs/>
          <w:color w:val="000000"/>
          <w:spacing w:val="4"/>
        </w:rPr>
        <w:t xml:space="preserve">z prawem, co w niniejszej sprawie nie miało miejsca (vide: wyrok Naczelnego Sądu Administracyjnego z dnia 1 marca 2016 r., sygn. akt II OSK 2334/15, wyrok </w:t>
      </w:r>
      <w:r w:rsidRPr="00A80D5E">
        <w:rPr>
          <w:rFonts w:ascii="Lato" w:hAnsi="Lato" w:cs="Arial"/>
          <w:bCs/>
          <w:iCs/>
          <w:color w:val="000000"/>
          <w:spacing w:val="4"/>
        </w:rPr>
        <w:lastRenderedPageBreak/>
        <w:t>Wojewódzkiego Sądu Administracyjnego w Warszawie z dnia 10 czerwca 2015 r., sygn. akt VII SA/</w:t>
      </w:r>
      <w:proofErr w:type="spellStart"/>
      <w:r w:rsidRPr="00A80D5E">
        <w:rPr>
          <w:rFonts w:ascii="Lato" w:hAnsi="Lato" w:cs="Arial"/>
          <w:bCs/>
          <w:iCs/>
          <w:color w:val="000000"/>
          <w:spacing w:val="4"/>
        </w:rPr>
        <w:t>Wa</w:t>
      </w:r>
      <w:proofErr w:type="spellEnd"/>
      <w:r w:rsidRPr="00A80D5E">
        <w:rPr>
          <w:rFonts w:ascii="Lato" w:hAnsi="Lato" w:cs="Arial"/>
          <w:bCs/>
          <w:iCs/>
          <w:color w:val="000000"/>
          <w:spacing w:val="4"/>
        </w:rPr>
        <w:t xml:space="preserve"> 585/15). Ochrona interesów osób trzecich w procesie inwestycyjnym nie może prowadzić do sytuacji, w której to osoby trzecie, a nie inwestorzy, decydować będą o wybudowaniu obiektów budowlanych, miejscu posadowienia takich obiektów, szczegółowych rozwiązaniach technicznych, i to nawet z naruszeniem ogólnego interesu społecznego. Nie można bowiem dopuścić do sytuacji, w której uprawnienia właściciela nieruchomości całkowicie ograniczają uprawnienia inwestora.</w:t>
      </w:r>
    </w:p>
    <w:p w14:paraId="2ECB026A" w14:textId="267475A7" w:rsidR="001021C3" w:rsidRPr="001021C3" w:rsidRDefault="001021C3" w:rsidP="001021C3">
      <w:pPr>
        <w:spacing w:after="240" w:line="240" w:lineRule="exact"/>
        <w:jc w:val="both"/>
        <w:outlineLvl w:val="0"/>
        <w:rPr>
          <w:rFonts w:ascii="Lato" w:hAnsi="Lato" w:cs="Arial"/>
          <w:bCs/>
          <w:iCs/>
          <w:color w:val="000000"/>
          <w:spacing w:val="4"/>
        </w:rPr>
      </w:pPr>
      <w:r>
        <w:rPr>
          <w:rFonts w:ascii="Lato" w:hAnsi="Lato" w:cs="Arial"/>
          <w:bCs/>
          <w:iCs/>
          <w:color w:val="000000"/>
          <w:spacing w:val="4"/>
        </w:rPr>
        <w:t>W</w:t>
      </w:r>
      <w:r w:rsidRPr="001021C3">
        <w:rPr>
          <w:rFonts w:ascii="Lato" w:hAnsi="Lato" w:cs="Arial"/>
          <w:bCs/>
          <w:iCs/>
          <w:color w:val="000000"/>
          <w:spacing w:val="4"/>
        </w:rPr>
        <w:t xml:space="preserve">ariantowanie przebiegu </w:t>
      </w:r>
      <w:r>
        <w:rPr>
          <w:rFonts w:ascii="Lato" w:hAnsi="Lato" w:cs="Arial"/>
          <w:bCs/>
          <w:iCs/>
          <w:color w:val="000000"/>
          <w:spacing w:val="4"/>
        </w:rPr>
        <w:t xml:space="preserve">inwestycji drogowej </w:t>
      </w:r>
      <w:r w:rsidRPr="001021C3">
        <w:rPr>
          <w:rFonts w:ascii="Lato" w:hAnsi="Lato" w:cs="Arial"/>
          <w:bCs/>
          <w:iCs/>
          <w:color w:val="000000"/>
          <w:spacing w:val="4"/>
        </w:rPr>
        <w:t xml:space="preserve">odbywa się na etapie postępowania </w:t>
      </w:r>
      <w:r w:rsidR="00B02FFD">
        <w:rPr>
          <w:rFonts w:ascii="Lato" w:hAnsi="Lato" w:cs="Arial"/>
          <w:bCs/>
          <w:iCs/>
          <w:color w:val="000000"/>
          <w:spacing w:val="4"/>
        </w:rPr>
        <w:br/>
      </w:r>
      <w:r w:rsidRPr="001021C3">
        <w:rPr>
          <w:rFonts w:ascii="Lato" w:hAnsi="Lato" w:cs="Arial"/>
          <w:bCs/>
          <w:iCs/>
          <w:color w:val="000000"/>
          <w:spacing w:val="4"/>
        </w:rPr>
        <w:t xml:space="preserve">w sprawie określenia środowiskowych uwarunkowań przedsięwzięcia i to właśnie w tych postępowaniach strony mogły wnosić uwagi co do trasy projektowanej inwestycji. </w:t>
      </w:r>
    </w:p>
    <w:p w14:paraId="3D285DEC" w14:textId="3094D06D" w:rsidR="001021C3" w:rsidRDefault="001021C3" w:rsidP="001021C3">
      <w:pPr>
        <w:spacing w:after="240" w:line="240" w:lineRule="exact"/>
        <w:jc w:val="both"/>
        <w:outlineLvl w:val="0"/>
        <w:rPr>
          <w:rFonts w:ascii="Lato" w:hAnsi="Lato" w:cs="Arial"/>
          <w:bCs/>
          <w:iCs/>
          <w:color w:val="000000"/>
          <w:spacing w:val="4"/>
        </w:rPr>
      </w:pPr>
      <w:r w:rsidRPr="001021C3">
        <w:rPr>
          <w:rFonts w:ascii="Lato" w:hAnsi="Lato" w:cs="Arial"/>
          <w:bCs/>
          <w:iCs/>
          <w:color w:val="000000"/>
          <w:spacing w:val="4"/>
        </w:rPr>
        <w:t xml:space="preserve">To na etapie postępowania środowiskowego, zakończonego wydaniem ww. decyzji </w:t>
      </w:r>
      <w:r w:rsidR="00B02FFD">
        <w:rPr>
          <w:rFonts w:ascii="Lato" w:hAnsi="Lato" w:cs="Arial"/>
          <w:bCs/>
          <w:iCs/>
          <w:color w:val="000000"/>
          <w:spacing w:val="4"/>
        </w:rPr>
        <w:br/>
      </w:r>
      <w:r w:rsidRPr="001021C3">
        <w:rPr>
          <w:rFonts w:ascii="Lato" w:hAnsi="Lato" w:cs="Arial"/>
          <w:bCs/>
          <w:iCs/>
          <w:color w:val="000000"/>
          <w:spacing w:val="4"/>
        </w:rPr>
        <w:t xml:space="preserve">o środowiskowych uwarunkowaniach dla rzeczonego przedsięwzięcia inwestycyjnego, nastąpiła ocena oddziaływania na środowisko przedmiotowej inwestycji, w tym przyjęcie wariantu jej lokalizacji, jak również w tym postępowaniu zostały przeanalizowane wszelkie kwestie dotyczące oddziaływania inwestycji na środowisko i ludzi. </w:t>
      </w:r>
      <w:r>
        <w:rPr>
          <w:rFonts w:ascii="Lato" w:hAnsi="Lato" w:cs="Arial"/>
          <w:bCs/>
          <w:iCs/>
          <w:color w:val="000000"/>
          <w:spacing w:val="4"/>
        </w:rPr>
        <w:t xml:space="preserve">Jak wyjaśnił </w:t>
      </w:r>
      <w:r w:rsidRPr="00607D98">
        <w:rPr>
          <w:rFonts w:ascii="Lato" w:hAnsi="Lato" w:cs="Arial"/>
          <w:bCs/>
          <w:i/>
          <w:color w:val="000000"/>
          <w:spacing w:val="4"/>
        </w:rPr>
        <w:t>inwestor</w:t>
      </w:r>
      <w:r>
        <w:rPr>
          <w:rFonts w:ascii="Lato" w:hAnsi="Lato" w:cs="Arial"/>
          <w:bCs/>
          <w:iCs/>
          <w:color w:val="000000"/>
          <w:spacing w:val="4"/>
        </w:rPr>
        <w:t xml:space="preserve"> w ww. piśmie z dnia 22 września 2021 r.</w:t>
      </w:r>
      <w:r w:rsidR="00A01617">
        <w:rPr>
          <w:rFonts w:ascii="Lato" w:hAnsi="Lato" w:cs="Arial"/>
          <w:bCs/>
          <w:iCs/>
          <w:color w:val="000000"/>
          <w:spacing w:val="4"/>
        </w:rPr>
        <w:t>,</w:t>
      </w:r>
      <w:r>
        <w:rPr>
          <w:rFonts w:ascii="Lato" w:hAnsi="Lato" w:cs="Arial"/>
          <w:bCs/>
          <w:iCs/>
          <w:color w:val="000000"/>
          <w:spacing w:val="4"/>
        </w:rPr>
        <w:t xml:space="preserve"> przebieg drogi ekspresowej został ustalony na podstawie analizy różnych wariantów lokalizacyjnych, przeprowadzonych na etapie opracowania stadium techniczno-ekonomiczno-środowiskowego. </w:t>
      </w:r>
    </w:p>
    <w:p w14:paraId="1B89C40A" w14:textId="691736E0" w:rsidR="00A80D5E" w:rsidRPr="00A80D5E" w:rsidRDefault="00EA3DDE" w:rsidP="001021C3">
      <w:pPr>
        <w:spacing w:after="240" w:line="240" w:lineRule="exact"/>
        <w:jc w:val="both"/>
        <w:outlineLvl w:val="0"/>
        <w:rPr>
          <w:rFonts w:ascii="Lato" w:hAnsi="Lato" w:cs="Arial"/>
          <w:bCs/>
          <w:iCs/>
          <w:color w:val="000000"/>
          <w:spacing w:val="4"/>
          <w:lang w:bidi="pl-PL"/>
        </w:rPr>
      </w:pPr>
      <w:r>
        <w:rPr>
          <w:rFonts w:ascii="Lato" w:hAnsi="Lato" w:cs="Arial"/>
          <w:bCs/>
          <w:iCs/>
          <w:color w:val="000000"/>
          <w:spacing w:val="4"/>
        </w:rPr>
        <w:t>Ponadto wyjaśnić należy</w:t>
      </w:r>
      <w:r w:rsidR="001021C3">
        <w:rPr>
          <w:rFonts w:ascii="Lato" w:hAnsi="Lato" w:cs="Arial"/>
          <w:bCs/>
          <w:iCs/>
          <w:color w:val="000000"/>
          <w:spacing w:val="4"/>
        </w:rPr>
        <w:t xml:space="preserve">, iż </w:t>
      </w:r>
      <w:r w:rsidR="001021C3">
        <w:rPr>
          <w:rFonts w:ascii="Lato" w:hAnsi="Lato" w:cs="Arial"/>
          <w:bCs/>
          <w:iCs/>
          <w:color w:val="000000"/>
          <w:spacing w:val="4"/>
          <w:lang w:bidi="pl-PL"/>
        </w:rPr>
        <w:t>o</w:t>
      </w:r>
      <w:r w:rsidR="00A80D5E" w:rsidRPr="00A80D5E">
        <w:rPr>
          <w:rFonts w:ascii="Lato" w:hAnsi="Lato" w:cs="Arial"/>
          <w:bCs/>
          <w:iCs/>
          <w:color w:val="000000"/>
          <w:spacing w:val="4"/>
          <w:lang w:bidi="pl-PL"/>
        </w:rPr>
        <w:t xml:space="preserve">rgany orzekające w sprawie zezwolenia na realizację inwestycji drogowej nie posiadają kompetencji do wyznaczania i korygowania trasy inwestycji, czy też do zmiany proponowanych rozwiązań, co do jej kształtu, przebiegu </w:t>
      </w:r>
      <w:r w:rsidR="006C4D0B">
        <w:rPr>
          <w:rFonts w:ascii="Lato" w:hAnsi="Lato" w:cs="Arial"/>
          <w:bCs/>
          <w:iCs/>
          <w:color w:val="000000"/>
          <w:spacing w:val="4"/>
          <w:lang w:bidi="pl-PL"/>
        </w:rPr>
        <w:br/>
      </w:r>
      <w:r w:rsidR="00A80D5E" w:rsidRPr="00A80D5E">
        <w:rPr>
          <w:rFonts w:ascii="Lato" w:hAnsi="Lato" w:cs="Arial"/>
          <w:bCs/>
          <w:iCs/>
          <w:color w:val="000000"/>
          <w:spacing w:val="4"/>
          <w:lang w:bidi="pl-PL"/>
        </w:rPr>
        <w:t>i parametrów. Gospodarzem projektu jest tylko inwestor</w:t>
      </w:r>
      <w:r w:rsidR="00A80D5E" w:rsidRPr="00A80D5E">
        <w:rPr>
          <w:rFonts w:ascii="Lato" w:hAnsi="Lato" w:cs="Arial"/>
          <w:bCs/>
          <w:i/>
          <w:iCs/>
          <w:color w:val="000000"/>
          <w:spacing w:val="4"/>
          <w:lang w:bidi="pl-PL"/>
        </w:rPr>
        <w:t>,</w:t>
      </w:r>
      <w:r w:rsidR="00A80D5E" w:rsidRPr="00A80D5E">
        <w:rPr>
          <w:rFonts w:ascii="Lato" w:hAnsi="Lato" w:cs="Arial"/>
          <w:bCs/>
          <w:iCs/>
          <w:color w:val="000000"/>
          <w:spacing w:val="4"/>
          <w:lang w:bidi="pl-PL"/>
        </w:rPr>
        <w:t xml:space="preserve"> zaś organ wydający decyzję </w:t>
      </w:r>
      <w:r w:rsidR="006C4D0B">
        <w:rPr>
          <w:rFonts w:ascii="Lato" w:hAnsi="Lato" w:cs="Arial"/>
          <w:bCs/>
          <w:iCs/>
          <w:color w:val="000000"/>
          <w:spacing w:val="4"/>
          <w:lang w:bidi="pl-PL"/>
        </w:rPr>
        <w:br/>
      </w:r>
      <w:r w:rsidR="00A80D5E" w:rsidRPr="00A80D5E">
        <w:rPr>
          <w:rFonts w:ascii="Lato" w:hAnsi="Lato" w:cs="Arial"/>
          <w:bCs/>
          <w:iCs/>
          <w:color w:val="000000"/>
          <w:spacing w:val="4"/>
          <w:lang w:bidi="pl-PL"/>
        </w:rPr>
        <w:t xml:space="preserve">w oparciu o przedłożony projekt nie jest uprawniony do ingerowania w jego założenia, w tym w przebieg inwestycji liniowej. </w:t>
      </w:r>
    </w:p>
    <w:p w14:paraId="0F328289" w14:textId="0DB9A8C7" w:rsidR="00A80D5E" w:rsidRPr="00A80D5E" w:rsidRDefault="00A80D5E" w:rsidP="00A80D5E">
      <w:pPr>
        <w:spacing w:after="240" w:line="240" w:lineRule="exact"/>
        <w:jc w:val="both"/>
        <w:outlineLvl w:val="0"/>
        <w:rPr>
          <w:rFonts w:ascii="Lato" w:hAnsi="Lato" w:cs="Arial"/>
          <w:bCs/>
          <w:iCs/>
          <w:color w:val="000000"/>
          <w:spacing w:val="4"/>
          <w:lang w:bidi="pl-PL"/>
        </w:rPr>
      </w:pPr>
      <w:r w:rsidRPr="00A80D5E">
        <w:rPr>
          <w:rFonts w:ascii="Lato" w:hAnsi="Lato" w:cs="Arial"/>
          <w:bCs/>
          <w:iCs/>
          <w:color w:val="000000"/>
          <w:spacing w:val="4"/>
          <w:lang w:bidi="pl-PL"/>
        </w:rPr>
        <w:t>Tym samym, to inwestor dokonuje wyboru najkorzystniejszych rozwiązań, a rola organu ogranicza się do sprawdzenia kompletności wniosku w świetle wymogów ustawowych oraz tego, czy przedstawiona koncepcja mieści się w granicach wyznaczonych przez prawo.</w:t>
      </w:r>
      <w:r w:rsidRPr="00A80D5E">
        <w:rPr>
          <w:rFonts w:ascii="Lato" w:hAnsi="Lato" w:cs="Arial"/>
          <w:bCs/>
          <w:iCs/>
          <w:color w:val="000000"/>
          <w:spacing w:val="4"/>
        </w:rPr>
        <w:t xml:space="preserve"> </w:t>
      </w:r>
      <w:r w:rsidRPr="00A80D5E">
        <w:rPr>
          <w:rFonts w:ascii="Lato" w:hAnsi="Lato" w:cs="Arial"/>
          <w:bCs/>
          <w:iCs/>
          <w:color w:val="000000"/>
          <w:spacing w:val="4"/>
          <w:lang w:bidi="pl-PL"/>
        </w:rPr>
        <w:t xml:space="preserve">Stosownie bowiem do przepisu art. 11e </w:t>
      </w:r>
      <w:r w:rsidRPr="00A80D5E">
        <w:rPr>
          <w:rFonts w:ascii="Lato" w:hAnsi="Lato" w:cs="Arial"/>
          <w:bCs/>
          <w:i/>
          <w:iCs/>
          <w:color w:val="000000"/>
          <w:spacing w:val="4"/>
          <w:lang w:bidi="pl-PL"/>
        </w:rPr>
        <w:t>specustawy drogowej</w:t>
      </w:r>
      <w:r w:rsidRPr="00A80D5E">
        <w:rPr>
          <w:rFonts w:ascii="Lato" w:hAnsi="Lato" w:cs="Arial"/>
          <w:bCs/>
          <w:iCs/>
          <w:color w:val="000000"/>
          <w:spacing w:val="4"/>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t>
      </w:r>
      <w:r w:rsidR="000D5348">
        <w:rPr>
          <w:rFonts w:ascii="Lato" w:hAnsi="Lato" w:cs="Arial"/>
          <w:bCs/>
          <w:iCs/>
          <w:color w:val="000000"/>
          <w:spacing w:val="4"/>
          <w:lang w:bidi="pl-PL"/>
        </w:rPr>
        <w:br/>
      </w:r>
      <w:r w:rsidRPr="00A80D5E">
        <w:rPr>
          <w:rFonts w:ascii="Lato" w:hAnsi="Lato" w:cs="Arial"/>
          <w:bCs/>
          <w:iCs/>
          <w:color w:val="000000"/>
          <w:spacing w:val="4"/>
          <w:lang w:bidi="pl-PL"/>
        </w:rPr>
        <w:t>w uzasadnieniu niniejszej decyzji.</w:t>
      </w:r>
    </w:p>
    <w:p w14:paraId="68D19925" w14:textId="77777777" w:rsidR="00191BEE" w:rsidRDefault="004F5742" w:rsidP="00191BEE">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Ustosunkowując się do zarzutu Skarżącego, iż wskutek realizacji przedmiotowej inwestycji działka nr 76/4 zostanie odcięta od drogi dojazdowej oznaczonej jako działka nr 114/1, wyjaśnić należy, iż – jak poinformował </w:t>
      </w:r>
      <w:r w:rsidRPr="004F5742">
        <w:rPr>
          <w:rFonts w:ascii="Lato" w:hAnsi="Lato" w:cs="Arial"/>
          <w:bCs/>
          <w:i/>
          <w:color w:val="000000"/>
          <w:spacing w:val="4"/>
        </w:rPr>
        <w:t>inwestor</w:t>
      </w:r>
      <w:r>
        <w:rPr>
          <w:rFonts w:ascii="Lato" w:hAnsi="Lato" w:cs="Arial"/>
          <w:bCs/>
          <w:iCs/>
          <w:color w:val="000000"/>
          <w:spacing w:val="4"/>
        </w:rPr>
        <w:t xml:space="preserve"> – dotychczasowa droga zlokalizowana na działce nr 114/1 została zastąpiona nową drogą dojazdową, równoległą do jezdni S-16. </w:t>
      </w:r>
    </w:p>
    <w:p w14:paraId="06D3A82C" w14:textId="4D3ADEFB" w:rsidR="00191BEE" w:rsidRPr="00191BEE" w:rsidRDefault="00191BEE" w:rsidP="00191BEE">
      <w:pPr>
        <w:spacing w:after="240" w:line="240" w:lineRule="exact"/>
        <w:jc w:val="both"/>
        <w:outlineLvl w:val="0"/>
        <w:rPr>
          <w:rFonts w:ascii="Lato" w:hAnsi="Lato" w:cs="Arial"/>
          <w:bCs/>
          <w:iCs/>
          <w:color w:val="000000"/>
          <w:spacing w:val="4"/>
          <w:lang w:bidi="pl-PL"/>
        </w:rPr>
      </w:pPr>
      <w:r w:rsidRPr="00191BEE">
        <w:rPr>
          <w:rFonts w:ascii="Lato" w:hAnsi="Lato" w:cs="Arial"/>
          <w:bCs/>
          <w:iCs/>
          <w:color w:val="000000"/>
          <w:spacing w:val="4"/>
          <w:lang w:bidi="pl-PL"/>
        </w:rPr>
        <w:t xml:space="preserve">Bezspornym jest zatem, że działka skarżącego ma zapewniony dostęp do drogi publicznej. Natomiast z jakiejkolwiek normy obowiązującego prawa nie wynika, aby zapewnienie dostępu do drogi publicznej miało polegać na dostępie do drogi w konkretny sposób, czy do drogi o określonej kategorii drogi publicznej (stanowisko wyrażone przez Naczelny Sąd Administracyjny w wyrokach z dnia 19 lipca 2016 r., sygn. akt </w:t>
      </w:r>
      <w:r w:rsidR="00B02FFD">
        <w:rPr>
          <w:rFonts w:ascii="Lato" w:hAnsi="Lato" w:cs="Arial"/>
          <w:bCs/>
          <w:iCs/>
          <w:color w:val="000000"/>
          <w:spacing w:val="4"/>
          <w:lang w:bidi="pl-PL"/>
        </w:rPr>
        <w:br/>
      </w:r>
      <w:r w:rsidRPr="00191BEE">
        <w:rPr>
          <w:rFonts w:ascii="Lato" w:hAnsi="Lato" w:cs="Arial"/>
          <w:bCs/>
          <w:iCs/>
          <w:color w:val="000000"/>
          <w:spacing w:val="4"/>
          <w:lang w:bidi="pl-PL"/>
        </w:rPr>
        <w:t xml:space="preserve">II OSK 1373/16, Lex nr 2118231 i z dnia 26 lipca 2013 r., sygn. akt II OSK 762/13, </w:t>
      </w:r>
      <w:r w:rsidR="00B02FFD">
        <w:rPr>
          <w:rFonts w:ascii="Lato" w:hAnsi="Lato" w:cs="Arial"/>
          <w:bCs/>
          <w:iCs/>
          <w:color w:val="000000"/>
          <w:spacing w:val="4"/>
          <w:lang w:bidi="pl-PL"/>
        </w:rPr>
        <w:br/>
      </w:r>
      <w:r w:rsidRPr="00191BEE">
        <w:rPr>
          <w:rFonts w:ascii="Lato" w:hAnsi="Lato" w:cs="Arial"/>
          <w:bCs/>
          <w:iCs/>
          <w:color w:val="000000"/>
          <w:spacing w:val="4"/>
          <w:lang w:bidi="pl-PL"/>
        </w:rPr>
        <w:t>Lex nr 1367353).</w:t>
      </w:r>
    </w:p>
    <w:p w14:paraId="02FD1929" w14:textId="668926E9" w:rsidR="00831CAE" w:rsidRDefault="00191BEE" w:rsidP="00420E55">
      <w:pPr>
        <w:spacing w:after="240" w:line="240" w:lineRule="exact"/>
        <w:jc w:val="both"/>
        <w:outlineLvl w:val="0"/>
        <w:rPr>
          <w:rFonts w:ascii="Lato" w:hAnsi="Lato" w:cs="Arial"/>
          <w:bCs/>
          <w:iCs/>
          <w:color w:val="000000"/>
          <w:spacing w:val="4"/>
        </w:rPr>
      </w:pPr>
      <w:r w:rsidRPr="00191BEE">
        <w:rPr>
          <w:rFonts w:ascii="Lato" w:hAnsi="Lato" w:cs="Arial"/>
          <w:bCs/>
          <w:iCs/>
          <w:color w:val="000000"/>
          <w:spacing w:val="4"/>
        </w:rPr>
        <w:t xml:space="preserve">W orzecznictwie </w:t>
      </w:r>
      <w:proofErr w:type="spellStart"/>
      <w:r w:rsidRPr="00191BEE">
        <w:rPr>
          <w:rFonts w:ascii="Lato" w:hAnsi="Lato" w:cs="Arial"/>
          <w:bCs/>
          <w:iCs/>
          <w:color w:val="000000"/>
          <w:spacing w:val="4"/>
        </w:rPr>
        <w:t>sądowoadministracyjnym</w:t>
      </w:r>
      <w:proofErr w:type="spellEnd"/>
      <w:r w:rsidRPr="00191BEE">
        <w:rPr>
          <w:rFonts w:ascii="Lato" w:hAnsi="Lato" w:cs="Arial"/>
          <w:bCs/>
          <w:iCs/>
          <w:color w:val="000000"/>
          <w:spacing w:val="4"/>
        </w:rPr>
        <w:t xml:space="preserve"> wskazuje się, że pojęcie dostępu do drogi publicznej należy rozumieć możliwie jak najszerzej. Przyjmuje się, że warunek dostępu do drogi publicznej spełniony jest zawsze wtedy kiedy na działkę można dostać się - </w:t>
      </w:r>
      <w:r w:rsidRPr="00191BEE">
        <w:rPr>
          <w:rFonts w:ascii="Lato" w:hAnsi="Lato" w:cs="Arial"/>
          <w:bCs/>
          <w:iCs/>
          <w:color w:val="000000"/>
          <w:spacing w:val="4"/>
        </w:rPr>
        <w:lastRenderedPageBreak/>
        <w:t xml:space="preserve">zgodnie z prawem - z drogi publicznej. Ustawodawca nie stawia przy tym wymagań co do rodzaju tego dostępu (por. wyroki Wojewódzkiego Sądu Administracyjnego </w:t>
      </w:r>
      <w:r>
        <w:rPr>
          <w:rFonts w:ascii="Lato" w:hAnsi="Lato" w:cs="Arial"/>
          <w:bCs/>
          <w:iCs/>
          <w:color w:val="000000"/>
          <w:spacing w:val="4"/>
        </w:rPr>
        <w:br/>
      </w:r>
      <w:r w:rsidRPr="00191BEE">
        <w:rPr>
          <w:rFonts w:ascii="Lato" w:hAnsi="Lato" w:cs="Arial"/>
          <w:bCs/>
          <w:iCs/>
          <w:color w:val="000000"/>
          <w:spacing w:val="4"/>
        </w:rPr>
        <w:t>w Warszawie z dnia 6 października 2017 r., sygn. akt VII SA/</w:t>
      </w:r>
      <w:proofErr w:type="spellStart"/>
      <w:r w:rsidRPr="00191BEE">
        <w:rPr>
          <w:rFonts w:ascii="Lato" w:hAnsi="Lato" w:cs="Arial"/>
          <w:bCs/>
          <w:iCs/>
          <w:color w:val="000000"/>
          <w:spacing w:val="4"/>
        </w:rPr>
        <w:t>Wa</w:t>
      </w:r>
      <w:proofErr w:type="spellEnd"/>
      <w:r w:rsidRPr="00191BEE">
        <w:rPr>
          <w:rFonts w:ascii="Lato" w:hAnsi="Lato" w:cs="Arial"/>
          <w:bCs/>
          <w:iCs/>
          <w:color w:val="000000"/>
          <w:spacing w:val="4"/>
        </w:rPr>
        <w:t xml:space="preserve"> 1388/17, z dnia </w:t>
      </w:r>
      <w:r w:rsidRPr="00191BEE">
        <w:rPr>
          <w:rFonts w:ascii="Lato" w:hAnsi="Lato" w:cs="Arial"/>
          <w:bCs/>
          <w:iCs/>
          <w:color w:val="000000"/>
          <w:spacing w:val="4"/>
        </w:rPr>
        <w:br/>
        <w:t>5 stycznia 2010 r., sygn. akt IV SA/</w:t>
      </w:r>
      <w:proofErr w:type="spellStart"/>
      <w:r w:rsidRPr="00191BEE">
        <w:rPr>
          <w:rFonts w:ascii="Lato" w:hAnsi="Lato" w:cs="Arial"/>
          <w:bCs/>
          <w:iCs/>
          <w:color w:val="000000"/>
          <w:spacing w:val="4"/>
        </w:rPr>
        <w:t>Wa</w:t>
      </w:r>
      <w:proofErr w:type="spellEnd"/>
      <w:r w:rsidRPr="00191BEE">
        <w:rPr>
          <w:rFonts w:ascii="Lato" w:hAnsi="Lato" w:cs="Arial"/>
          <w:bCs/>
          <w:iCs/>
          <w:color w:val="000000"/>
          <w:spacing w:val="4"/>
        </w:rPr>
        <w:t xml:space="preserve"> 1732/09, z dnia 26 listopada 2009 r., sygn. akt </w:t>
      </w:r>
      <w:r w:rsidR="00B02FFD">
        <w:rPr>
          <w:rFonts w:ascii="Lato" w:hAnsi="Lato" w:cs="Arial"/>
          <w:bCs/>
          <w:iCs/>
          <w:color w:val="000000"/>
          <w:spacing w:val="4"/>
        </w:rPr>
        <w:br/>
      </w:r>
      <w:r w:rsidRPr="00191BEE">
        <w:rPr>
          <w:rFonts w:ascii="Lato" w:hAnsi="Lato" w:cs="Arial"/>
          <w:bCs/>
          <w:iCs/>
          <w:color w:val="000000"/>
          <w:spacing w:val="4"/>
        </w:rPr>
        <w:t>IV SA/</w:t>
      </w:r>
      <w:proofErr w:type="spellStart"/>
      <w:r w:rsidRPr="00191BEE">
        <w:rPr>
          <w:rFonts w:ascii="Lato" w:hAnsi="Lato" w:cs="Arial"/>
          <w:bCs/>
          <w:iCs/>
          <w:color w:val="000000"/>
          <w:spacing w:val="4"/>
        </w:rPr>
        <w:t>Wa</w:t>
      </w:r>
      <w:proofErr w:type="spellEnd"/>
      <w:r w:rsidRPr="00191BEE">
        <w:rPr>
          <w:rFonts w:ascii="Lato" w:hAnsi="Lato" w:cs="Arial"/>
          <w:bCs/>
          <w:iCs/>
          <w:color w:val="000000"/>
          <w:spacing w:val="4"/>
        </w:rPr>
        <w:t xml:space="preserve"> 1433/09). Brak jest bowiem przepisu prawa, który nakazywałby zapewnienie określonego charakteru dostępu do drogi publicznej, ewentualnie dostępu do określonej kategorii dróg publicznych. Co więcej, obowiązek zapewnienia dostępu do drogi publicznej nie jest równoznaczny z obowiązkiem dostępu do drogi publicznej co najmniej na dotychczasowych warunkach.</w:t>
      </w:r>
    </w:p>
    <w:p w14:paraId="4419124F" w14:textId="2A04BBDC" w:rsidR="004F5742" w:rsidRPr="004F5742" w:rsidRDefault="004F5742" w:rsidP="004F5742">
      <w:pPr>
        <w:spacing w:after="240" w:line="240" w:lineRule="exact"/>
        <w:jc w:val="both"/>
        <w:outlineLvl w:val="0"/>
        <w:rPr>
          <w:rFonts w:ascii="Lato" w:hAnsi="Lato" w:cs="Arial"/>
          <w:bCs/>
          <w:iCs/>
          <w:color w:val="000000"/>
          <w:spacing w:val="4"/>
        </w:rPr>
      </w:pPr>
      <w:r w:rsidRPr="004F5742">
        <w:rPr>
          <w:rFonts w:ascii="Lato" w:hAnsi="Lato" w:cs="Arial"/>
          <w:bCs/>
          <w:iCs/>
          <w:color w:val="000000"/>
          <w:spacing w:val="4"/>
        </w:rPr>
        <w:t xml:space="preserve">Odnosząc się do </w:t>
      </w:r>
      <w:r>
        <w:rPr>
          <w:rFonts w:ascii="Lato" w:hAnsi="Lato" w:cs="Arial"/>
          <w:bCs/>
          <w:iCs/>
          <w:color w:val="000000"/>
          <w:spacing w:val="4"/>
        </w:rPr>
        <w:t>żądania strony skarżącej dotyczącego przyznania nieruchomości zamiennej</w:t>
      </w:r>
      <w:r w:rsidR="0096710E">
        <w:rPr>
          <w:rFonts w:ascii="Lato" w:hAnsi="Lato" w:cs="Arial"/>
          <w:bCs/>
          <w:iCs/>
          <w:color w:val="000000"/>
          <w:spacing w:val="4"/>
        </w:rPr>
        <w:t xml:space="preserve"> o takiej samej wartości i funkcjach</w:t>
      </w:r>
      <w:r w:rsidRPr="004F5742">
        <w:rPr>
          <w:rFonts w:ascii="Lato" w:hAnsi="Lato" w:cs="Arial"/>
          <w:bCs/>
          <w:iCs/>
          <w:color w:val="000000"/>
          <w:spacing w:val="4"/>
        </w:rPr>
        <w:t>, podkreślić należy, iż kwesti</w:t>
      </w:r>
      <w:r w:rsidR="009604C0">
        <w:rPr>
          <w:rFonts w:ascii="Lato" w:hAnsi="Lato" w:cs="Arial"/>
          <w:bCs/>
          <w:iCs/>
          <w:color w:val="000000"/>
          <w:spacing w:val="4"/>
        </w:rPr>
        <w:t>a</w:t>
      </w:r>
      <w:r w:rsidRPr="004F5742">
        <w:rPr>
          <w:rFonts w:ascii="Lato" w:hAnsi="Lato" w:cs="Arial"/>
          <w:bCs/>
          <w:iCs/>
          <w:color w:val="000000"/>
          <w:spacing w:val="4"/>
        </w:rPr>
        <w:t xml:space="preserve"> t</w:t>
      </w:r>
      <w:r w:rsidR="009604C0">
        <w:rPr>
          <w:rFonts w:ascii="Lato" w:hAnsi="Lato" w:cs="Arial"/>
          <w:bCs/>
          <w:iCs/>
          <w:color w:val="000000"/>
          <w:spacing w:val="4"/>
        </w:rPr>
        <w:t>a</w:t>
      </w:r>
      <w:r w:rsidRPr="004F5742">
        <w:rPr>
          <w:rFonts w:ascii="Lato" w:hAnsi="Lato" w:cs="Arial"/>
          <w:bCs/>
          <w:iCs/>
          <w:color w:val="000000"/>
          <w:spacing w:val="4"/>
        </w:rPr>
        <w:t xml:space="preserve"> nie mo</w:t>
      </w:r>
      <w:r w:rsidR="009604C0">
        <w:rPr>
          <w:rFonts w:ascii="Lato" w:hAnsi="Lato" w:cs="Arial"/>
          <w:bCs/>
          <w:iCs/>
          <w:color w:val="000000"/>
          <w:spacing w:val="4"/>
        </w:rPr>
        <w:t>że</w:t>
      </w:r>
      <w:r w:rsidRPr="004F5742">
        <w:rPr>
          <w:rFonts w:ascii="Lato" w:hAnsi="Lato" w:cs="Arial"/>
          <w:bCs/>
          <w:iCs/>
          <w:color w:val="000000"/>
          <w:spacing w:val="4"/>
        </w:rPr>
        <w:t xml:space="preserve"> być przedmiotem rozpatrywania organu odwoławczego w sprawie zaskarżonej decyzji </w:t>
      </w:r>
      <w:r w:rsidR="000D5348">
        <w:rPr>
          <w:rFonts w:ascii="Lato" w:hAnsi="Lato" w:cs="Arial"/>
          <w:bCs/>
          <w:iCs/>
          <w:color w:val="000000"/>
          <w:spacing w:val="4"/>
        </w:rPr>
        <w:br/>
      </w:r>
      <w:r w:rsidRPr="004F5742">
        <w:rPr>
          <w:rFonts w:ascii="Lato" w:hAnsi="Lato" w:cs="Arial"/>
          <w:bCs/>
          <w:iCs/>
          <w:color w:val="000000"/>
          <w:spacing w:val="4"/>
        </w:rPr>
        <w:t xml:space="preserve">o zezwoleniu na realizację inwestycji drogowej. </w:t>
      </w:r>
    </w:p>
    <w:p w14:paraId="10E04435" w14:textId="176EE327" w:rsidR="004F5742" w:rsidRPr="004F5742" w:rsidRDefault="004F5742" w:rsidP="004F5742">
      <w:pPr>
        <w:spacing w:after="240" w:line="240" w:lineRule="exact"/>
        <w:jc w:val="both"/>
        <w:outlineLvl w:val="0"/>
        <w:rPr>
          <w:rFonts w:ascii="Lato" w:hAnsi="Lato" w:cs="Arial"/>
          <w:bCs/>
          <w:iCs/>
          <w:color w:val="000000"/>
          <w:spacing w:val="4"/>
        </w:rPr>
      </w:pPr>
      <w:r w:rsidRPr="004F5742">
        <w:rPr>
          <w:rFonts w:ascii="Lato" w:hAnsi="Lato" w:cs="Arial"/>
          <w:bCs/>
          <w:iCs/>
          <w:color w:val="000000"/>
          <w:spacing w:val="4"/>
        </w:rPr>
        <w:t xml:space="preserve">Ewentualna możliwość przyznania nieruchomości zamiennej nie może być rozstrzygana w decyzji o zezwoleniu na realizację inwestycji drogowej, która zezwala jedynie na samą realizację inwestycji. Sprawy związane z procesem wykonania inwestycji, jej finansowaniem i wypłatą odszkodowań stanowią bowiem odrębne sfery, których decyzja o zezwoleniu na realizację inwestycji w żaden sposób nie reguluje. </w:t>
      </w:r>
    </w:p>
    <w:p w14:paraId="06A56120" w14:textId="12A7B081" w:rsidR="004F5742" w:rsidRPr="004F5742" w:rsidRDefault="004F5742" w:rsidP="004F5742">
      <w:pPr>
        <w:spacing w:after="240" w:line="240" w:lineRule="exact"/>
        <w:jc w:val="both"/>
        <w:outlineLvl w:val="0"/>
        <w:rPr>
          <w:rFonts w:ascii="Lato" w:hAnsi="Lato" w:cs="Arial"/>
          <w:bCs/>
          <w:iCs/>
          <w:color w:val="000000"/>
          <w:spacing w:val="4"/>
        </w:rPr>
      </w:pPr>
      <w:r w:rsidRPr="004F5742">
        <w:rPr>
          <w:rFonts w:ascii="Lato" w:hAnsi="Lato" w:cs="Arial"/>
          <w:bCs/>
          <w:iCs/>
          <w:color w:val="000000"/>
          <w:spacing w:val="4"/>
        </w:rPr>
        <w:t xml:space="preserve">Nadmienić jedynie należy, iż zgodnie z treścią art. 23 </w:t>
      </w:r>
      <w:r w:rsidRPr="004F5742">
        <w:rPr>
          <w:rFonts w:ascii="Lato" w:hAnsi="Lato" w:cs="Arial"/>
          <w:bCs/>
          <w:i/>
          <w:iCs/>
          <w:color w:val="000000"/>
          <w:spacing w:val="4"/>
        </w:rPr>
        <w:t xml:space="preserve">specustawy drogowej, </w:t>
      </w:r>
      <w:r w:rsidRPr="004F5742">
        <w:rPr>
          <w:rFonts w:ascii="Lato" w:hAnsi="Lato" w:cs="Arial"/>
          <w:bCs/>
          <w:iCs/>
          <w:color w:val="000000"/>
          <w:spacing w:val="4"/>
        </w:rPr>
        <w:t xml:space="preserve">znajdującym się w rozdziale 3 tejże ustawy dotyczącym „nabywania nieruchomości pod drogi” </w:t>
      </w:r>
      <w:r w:rsidR="000D5348">
        <w:rPr>
          <w:rFonts w:ascii="Lato" w:hAnsi="Lato" w:cs="Arial"/>
          <w:bCs/>
          <w:iCs/>
          <w:color w:val="000000"/>
          <w:spacing w:val="4"/>
        </w:rPr>
        <w:br/>
      </w:r>
      <w:r w:rsidRPr="004F5742">
        <w:rPr>
          <w:rFonts w:ascii="Lato" w:hAnsi="Lato" w:cs="Arial"/>
          <w:bCs/>
          <w:iCs/>
          <w:color w:val="000000"/>
          <w:spacing w:val="4"/>
        </w:rPr>
        <w:t xml:space="preserve">i poruszającym kwestie odszkodowawcze, w sprawach nieuregulowanych w niniejszym rozdziale stosuje się przepisy </w:t>
      </w:r>
      <w:r w:rsidRPr="004F5742">
        <w:rPr>
          <w:rFonts w:ascii="Lato" w:hAnsi="Lato" w:cs="Arial"/>
          <w:bCs/>
          <w:i/>
          <w:color w:val="000000"/>
          <w:spacing w:val="4"/>
        </w:rPr>
        <w:t>ustawy o gospodarce nieruchomościami</w:t>
      </w:r>
      <w:r w:rsidR="0096710E">
        <w:rPr>
          <w:rFonts w:ascii="Lato" w:hAnsi="Lato" w:cs="Arial"/>
          <w:bCs/>
          <w:iCs/>
          <w:color w:val="000000"/>
          <w:spacing w:val="4"/>
        </w:rPr>
        <w:t>.</w:t>
      </w:r>
    </w:p>
    <w:p w14:paraId="118BC120" w14:textId="7BA81AB4" w:rsidR="004F5742" w:rsidRPr="004F5742" w:rsidRDefault="004F5742" w:rsidP="004F5742">
      <w:pPr>
        <w:spacing w:after="240" w:line="240" w:lineRule="exact"/>
        <w:jc w:val="both"/>
        <w:outlineLvl w:val="0"/>
        <w:rPr>
          <w:rFonts w:ascii="Lato" w:hAnsi="Lato" w:cs="Arial"/>
          <w:bCs/>
          <w:iCs/>
          <w:color w:val="000000"/>
          <w:spacing w:val="4"/>
        </w:rPr>
      </w:pPr>
      <w:r w:rsidRPr="004F5742">
        <w:rPr>
          <w:rFonts w:ascii="Lato" w:hAnsi="Lato" w:cs="Arial"/>
          <w:bCs/>
          <w:iCs/>
          <w:color w:val="000000"/>
          <w:spacing w:val="4"/>
        </w:rPr>
        <w:t xml:space="preserve">Zgodnie natomiast z treścią art. 131 ust. 1 </w:t>
      </w:r>
      <w:r w:rsidR="0096710E" w:rsidRPr="004F5742">
        <w:rPr>
          <w:rFonts w:ascii="Lato" w:hAnsi="Lato" w:cs="Arial"/>
          <w:bCs/>
          <w:i/>
          <w:color w:val="000000"/>
          <w:spacing w:val="4"/>
        </w:rPr>
        <w:t>ustawy o gospodarce nieruchomościami</w:t>
      </w:r>
      <w:r w:rsidR="0096710E" w:rsidRPr="004F5742">
        <w:rPr>
          <w:rFonts w:ascii="Lato" w:hAnsi="Lato" w:cs="Arial"/>
          <w:bCs/>
          <w:iCs/>
          <w:color w:val="000000"/>
          <w:spacing w:val="4"/>
        </w:rPr>
        <w:t xml:space="preserve"> </w:t>
      </w:r>
      <w:r w:rsidR="000D5348">
        <w:rPr>
          <w:rFonts w:ascii="Lato" w:hAnsi="Lato" w:cs="Arial"/>
          <w:bCs/>
          <w:iCs/>
          <w:color w:val="000000"/>
          <w:spacing w:val="4"/>
        </w:rPr>
        <w:br/>
      </w:r>
      <w:r w:rsidRPr="004F5742">
        <w:rPr>
          <w:rFonts w:ascii="Lato" w:hAnsi="Lato" w:cs="Arial"/>
          <w:bCs/>
          <w:iCs/>
          <w:color w:val="000000"/>
          <w:spacing w:val="4"/>
        </w:rPr>
        <w:t xml:space="preserve">w ramach odszkodowania właścicielowi lub użytkownikowi wieczystemu wywłaszczonej nieruchomości może być przyznana, za jego zgodą, odpowiednia nieruchomość zamienna. Zgodnie z ust. 2 tegoż przepisu, nieruchomość zamienną przyznaje się </w:t>
      </w:r>
      <w:r w:rsidR="000D5348">
        <w:rPr>
          <w:rFonts w:ascii="Lato" w:hAnsi="Lato" w:cs="Arial"/>
          <w:bCs/>
          <w:iCs/>
          <w:color w:val="000000"/>
          <w:spacing w:val="4"/>
        </w:rPr>
        <w:br/>
      </w:r>
      <w:r w:rsidRPr="004F5742">
        <w:rPr>
          <w:rFonts w:ascii="Lato" w:hAnsi="Lato" w:cs="Arial"/>
          <w:bCs/>
          <w:iCs/>
          <w:color w:val="000000"/>
          <w:spacing w:val="4"/>
        </w:rPr>
        <w:t>z zasobu nieruchomości Skarbu Państwa, jeżeli wywłaszczenie następuje na rzecz Skarbu Państwa, lub z zasobu nieruchomości odpowiedniej jednostki samorządu terytorialnego, jeżeli wywłaszczenie następuje na rzecz tej jednostki.</w:t>
      </w:r>
    </w:p>
    <w:p w14:paraId="397C9A74" w14:textId="36A6AFC8" w:rsidR="004F5742" w:rsidRPr="004F5742" w:rsidRDefault="004F5742" w:rsidP="004F5742">
      <w:pPr>
        <w:spacing w:after="240" w:line="240" w:lineRule="exact"/>
        <w:jc w:val="both"/>
        <w:outlineLvl w:val="0"/>
        <w:rPr>
          <w:rFonts w:ascii="Lato" w:hAnsi="Lato" w:cs="Arial"/>
          <w:bCs/>
          <w:iCs/>
          <w:color w:val="000000"/>
          <w:spacing w:val="4"/>
        </w:rPr>
      </w:pPr>
      <w:r w:rsidRPr="004F5742">
        <w:rPr>
          <w:rFonts w:ascii="Lato" w:hAnsi="Lato" w:cs="Arial"/>
          <w:bCs/>
          <w:iCs/>
          <w:color w:val="000000"/>
          <w:spacing w:val="4"/>
        </w:rPr>
        <w:t xml:space="preserve">Podkreślenia wymaga fakt, iż stosownie do treści tego uregulowania, w ramach odszkodowania „może być przyznana” nieruchomość zamienna za zgodą osoby wywłaszczanej, a nie na wniosek tej osoby. Takie sformułowanie pozwala uznać, jak słusznie wskazuje się w orzecznictwie sądów administracyjnych, że przepis ten stanowi jedynie o dopuszczalnym sposobie wywiązania się organu z obowiązku wypłaty odszkodowania za wywłaszczoną nieruchomość (P. Wojciechowski, Komentarz do </w:t>
      </w:r>
      <w:r w:rsidR="00B02FFD">
        <w:rPr>
          <w:rFonts w:ascii="Lato" w:hAnsi="Lato" w:cs="Arial"/>
          <w:bCs/>
          <w:iCs/>
          <w:color w:val="000000"/>
          <w:spacing w:val="4"/>
        </w:rPr>
        <w:br/>
      </w:r>
      <w:r w:rsidRPr="004F5742">
        <w:rPr>
          <w:rFonts w:ascii="Lato" w:hAnsi="Lato" w:cs="Arial"/>
          <w:bCs/>
          <w:iCs/>
          <w:color w:val="000000"/>
          <w:spacing w:val="4"/>
        </w:rPr>
        <w:t xml:space="preserve">art. 131 ustawy o gospodarce nieruchomościami, Lex/el.). Art. 131 </w:t>
      </w:r>
      <w:r w:rsidR="0096710E" w:rsidRPr="004F5742">
        <w:rPr>
          <w:rFonts w:ascii="Lato" w:hAnsi="Lato" w:cs="Arial"/>
          <w:bCs/>
          <w:i/>
          <w:color w:val="000000"/>
          <w:spacing w:val="4"/>
        </w:rPr>
        <w:t>ustawy o gospodarce nieruchomościami</w:t>
      </w:r>
      <w:r w:rsidR="0096710E" w:rsidRPr="004F5742">
        <w:rPr>
          <w:rFonts w:ascii="Lato" w:hAnsi="Lato" w:cs="Arial"/>
          <w:bCs/>
          <w:iCs/>
          <w:color w:val="000000"/>
          <w:spacing w:val="4"/>
        </w:rPr>
        <w:t xml:space="preserve"> </w:t>
      </w:r>
      <w:r w:rsidRPr="004F5742">
        <w:rPr>
          <w:rFonts w:ascii="Lato" w:hAnsi="Lato" w:cs="Arial"/>
          <w:bCs/>
          <w:iCs/>
          <w:color w:val="000000"/>
          <w:spacing w:val="4"/>
        </w:rPr>
        <w:t xml:space="preserve">nie daje właścicielowi wywłaszczanej nieruchomości podstawy do zgłoszenia skutecznego roszczenia o przyznanie nieruchomości zamiennej oraz nie upoważnia organu do przyznania takiej nieruchomości bez zgody tego właściciela (wyrok Wojewódzkiego Sądu Administracyjnego w Gliwicach z dnia 16 listopada 2009 r., </w:t>
      </w:r>
      <w:r w:rsidR="000D5348">
        <w:rPr>
          <w:rFonts w:ascii="Lato" w:hAnsi="Lato" w:cs="Arial"/>
          <w:bCs/>
          <w:iCs/>
          <w:color w:val="000000"/>
          <w:spacing w:val="4"/>
        </w:rPr>
        <w:br/>
      </w:r>
      <w:r w:rsidRPr="004F5742">
        <w:rPr>
          <w:rFonts w:ascii="Lato" w:hAnsi="Lato" w:cs="Arial"/>
          <w:bCs/>
          <w:iCs/>
          <w:color w:val="000000"/>
          <w:spacing w:val="4"/>
        </w:rPr>
        <w:t>sygn. akt II SA/</w:t>
      </w:r>
      <w:proofErr w:type="spellStart"/>
      <w:r w:rsidRPr="004F5742">
        <w:rPr>
          <w:rFonts w:ascii="Lato" w:hAnsi="Lato" w:cs="Arial"/>
          <w:bCs/>
          <w:iCs/>
          <w:color w:val="000000"/>
          <w:spacing w:val="4"/>
        </w:rPr>
        <w:t>Gl</w:t>
      </w:r>
      <w:proofErr w:type="spellEnd"/>
      <w:r w:rsidRPr="004F5742">
        <w:rPr>
          <w:rFonts w:ascii="Lato" w:hAnsi="Lato" w:cs="Arial"/>
          <w:bCs/>
          <w:iCs/>
          <w:color w:val="000000"/>
          <w:spacing w:val="4"/>
        </w:rPr>
        <w:t xml:space="preserve"> 265/09).</w:t>
      </w:r>
      <w:r w:rsidR="0096710E">
        <w:rPr>
          <w:rFonts w:ascii="Lato" w:hAnsi="Lato" w:cs="Arial"/>
          <w:bCs/>
          <w:iCs/>
          <w:color w:val="000000"/>
          <w:spacing w:val="4"/>
        </w:rPr>
        <w:t xml:space="preserve"> </w:t>
      </w:r>
    </w:p>
    <w:p w14:paraId="0B893208" w14:textId="336B8500" w:rsidR="004F5742" w:rsidRPr="00F1129D" w:rsidRDefault="0096710E" w:rsidP="00420E55">
      <w:pPr>
        <w:spacing w:after="240" w:line="240" w:lineRule="exact"/>
        <w:jc w:val="both"/>
        <w:outlineLvl w:val="0"/>
        <w:rPr>
          <w:rFonts w:ascii="Lato" w:hAnsi="Lato" w:cs="Arial"/>
          <w:bCs/>
          <w:iCs/>
          <w:spacing w:val="4"/>
        </w:rPr>
      </w:pPr>
      <w:r>
        <w:rPr>
          <w:rFonts w:ascii="Lato" w:hAnsi="Lato" w:cs="Arial"/>
          <w:bCs/>
          <w:iCs/>
          <w:color w:val="000000"/>
          <w:spacing w:val="4"/>
        </w:rPr>
        <w:t xml:space="preserve">Wskazać należy, że Wojewoda Warmińsko-Mazurski decyzją </w:t>
      </w:r>
      <w:r w:rsidR="00713E7D">
        <w:rPr>
          <w:rFonts w:ascii="Lato" w:hAnsi="Lato" w:cs="Arial"/>
          <w:bCs/>
          <w:iCs/>
          <w:color w:val="000000"/>
          <w:spacing w:val="4"/>
        </w:rPr>
        <w:t xml:space="preserve">z dnia 12 listopada 2021 r. ustalił odszkodowanie dla Skarżącego za zajęcie działek nr 76/9 i 76/10, powstałych </w:t>
      </w:r>
      <w:r w:rsidR="000D5348">
        <w:rPr>
          <w:rFonts w:ascii="Lato" w:hAnsi="Lato" w:cs="Arial"/>
          <w:bCs/>
          <w:iCs/>
          <w:color w:val="000000"/>
          <w:spacing w:val="4"/>
        </w:rPr>
        <w:br/>
      </w:r>
      <w:r w:rsidR="00713E7D">
        <w:rPr>
          <w:rFonts w:ascii="Lato" w:hAnsi="Lato" w:cs="Arial"/>
          <w:bCs/>
          <w:iCs/>
          <w:color w:val="000000"/>
          <w:spacing w:val="4"/>
        </w:rPr>
        <w:t xml:space="preserve">z podziału działki nr 76/4, pod przedmiotową inwestycję drogową, od której to decyzji strona skarżąca złożyła odwołanie do </w:t>
      </w:r>
      <w:r w:rsidR="00713E7D" w:rsidRPr="00713E7D">
        <w:rPr>
          <w:rFonts w:ascii="Lato" w:hAnsi="Lato" w:cs="Arial"/>
          <w:bCs/>
          <w:i/>
          <w:color w:val="000000"/>
          <w:spacing w:val="4"/>
        </w:rPr>
        <w:t>Ministra</w:t>
      </w:r>
      <w:r w:rsidR="00713E7D">
        <w:rPr>
          <w:rFonts w:ascii="Lato" w:hAnsi="Lato" w:cs="Arial"/>
          <w:bCs/>
          <w:iCs/>
          <w:color w:val="000000"/>
          <w:spacing w:val="4"/>
        </w:rPr>
        <w:t xml:space="preserve">. </w:t>
      </w:r>
      <w:r w:rsidR="00713E7D" w:rsidRPr="00F1129D">
        <w:rPr>
          <w:rFonts w:ascii="Lato" w:hAnsi="Lato" w:cs="Arial"/>
          <w:bCs/>
          <w:iCs/>
          <w:spacing w:val="4"/>
        </w:rPr>
        <w:t xml:space="preserve">Postępowanie w tej sprawie pozostaje </w:t>
      </w:r>
      <w:r w:rsidR="000D5348">
        <w:rPr>
          <w:rFonts w:ascii="Lato" w:hAnsi="Lato" w:cs="Arial"/>
          <w:bCs/>
          <w:iCs/>
          <w:spacing w:val="4"/>
        </w:rPr>
        <w:br/>
      </w:r>
      <w:r w:rsidR="00713E7D" w:rsidRPr="00F1129D">
        <w:rPr>
          <w:rFonts w:ascii="Lato" w:hAnsi="Lato" w:cs="Arial"/>
          <w:bCs/>
          <w:iCs/>
          <w:spacing w:val="4"/>
        </w:rPr>
        <w:t>w toku</w:t>
      </w:r>
      <w:r w:rsidR="00A01617">
        <w:rPr>
          <w:rFonts w:ascii="Lato" w:hAnsi="Lato" w:cs="Arial"/>
          <w:bCs/>
          <w:iCs/>
          <w:spacing w:val="4"/>
        </w:rPr>
        <w:t xml:space="preserve"> i jak już wyżej wskazano – </w:t>
      </w:r>
      <w:r w:rsidR="006818F7">
        <w:rPr>
          <w:rFonts w:ascii="Lato" w:hAnsi="Lato" w:cs="Arial"/>
          <w:bCs/>
          <w:iCs/>
          <w:spacing w:val="4"/>
        </w:rPr>
        <w:t>stanowi</w:t>
      </w:r>
      <w:r w:rsidR="00A01617">
        <w:rPr>
          <w:rFonts w:ascii="Lato" w:hAnsi="Lato" w:cs="Arial"/>
          <w:bCs/>
          <w:iCs/>
          <w:spacing w:val="4"/>
        </w:rPr>
        <w:t xml:space="preserve"> postępowanie odrębn</w:t>
      </w:r>
      <w:r w:rsidR="006818F7">
        <w:rPr>
          <w:rFonts w:ascii="Lato" w:hAnsi="Lato" w:cs="Arial"/>
          <w:bCs/>
          <w:iCs/>
          <w:spacing w:val="4"/>
        </w:rPr>
        <w:t>e</w:t>
      </w:r>
      <w:r w:rsidR="00A01617">
        <w:rPr>
          <w:rFonts w:ascii="Lato" w:hAnsi="Lato" w:cs="Arial"/>
          <w:bCs/>
          <w:iCs/>
          <w:spacing w:val="4"/>
        </w:rPr>
        <w:t xml:space="preserve"> od niniejszego postępowania.</w:t>
      </w:r>
    </w:p>
    <w:p w14:paraId="1969572C" w14:textId="5CEBEC08" w:rsidR="00713E7D" w:rsidRPr="000417BB" w:rsidRDefault="00713E7D" w:rsidP="00713E7D">
      <w:pPr>
        <w:spacing w:after="240" w:line="240" w:lineRule="exact"/>
        <w:jc w:val="both"/>
        <w:outlineLvl w:val="0"/>
        <w:rPr>
          <w:rFonts w:ascii="Lato" w:hAnsi="Lato" w:cs="Arial"/>
          <w:bCs/>
          <w:iCs/>
          <w:color w:val="000000"/>
          <w:spacing w:val="4"/>
        </w:rPr>
      </w:pPr>
      <w:r w:rsidRPr="009F3EA4">
        <w:rPr>
          <w:rFonts w:ascii="Lato" w:hAnsi="Lato" w:cs="Arial"/>
          <w:bCs/>
          <w:iCs/>
          <w:color w:val="000000"/>
          <w:spacing w:val="4"/>
        </w:rPr>
        <w:lastRenderedPageBreak/>
        <w:t xml:space="preserve">Zamierzonego </w:t>
      </w:r>
      <w:r>
        <w:rPr>
          <w:rFonts w:ascii="Lato" w:hAnsi="Lato" w:cs="Arial"/>
          <w:bCs/>
          <w:iCs/>
          <w:color w:val="000000"/>
          <w:spacing w:val="4"/>
        </w:rPr>
        <w:t>efektu</w:t>
      </w:r>
      <w:r w:rsidRPr="009F3EA4">
        <w:rPr>
          <w:rFonts w:ascii="Lato" w:hAnsi="Lato" w:cs="Arial"/>
          <w:bCs/>
          <w:iCs/>
          <w:color w:val="000000"/>
          <w:spacing w:val="4"/>
        </w:rPr>
        <w:t xml:space="preserve"> nie może również odnieść argument stron</w:t>
      </w:r>
      <w:r>
        <w:rPr>
          <w:rFonts w:ascii="Lato" w:hAnsi="Lato" w:cs="Arial"/>
          <w:bCs/>
          <w:iCs/>
          <w:color w:val="000000"/>
          <w:spacing w:val="4"/>
        </w:rPr>
        <w:t>y</w:t>
      </w:r>
      <w:r w:rsidRPr="009F3EA4">
        <w:rPr>
          <w:rFonts w:ascii="Lato" w:hAnsi="Lato" w:cs="Arial"/>
          <w:bCs/>
          <w:iCs/>
          <w:color w:val="000000"/>
          <w:spacing w:val="4"/>
        </w:rPr>
        <w:t xml:space="preserve"> skarżąc</w:t>
      </w:r>
      <w:r>
        <w:rPr>
          <w:rFonts w:ascii="Lato" w:hAnsi="Lato" w:cs="Arial"/>
          <w:bCs/>
          <w:iCs/>
          <w:color w:val="000000"/>
          <w:spacing w:val="4"/>
        </w:rPr>
        <w:t xml:space="preserve">ej dotyczący uniemożliwienia realizacji planów budowy domu wskutek realizacji przedmiotowej inwestycji drogowej. </w:t>
      </w:r>
      <w:r w:rsidRPr="009F3EA4">
        <w:rPr>
          <w:rFonts w:ascii="Lato" w:hAnsi="Lato" w:cs="Arial"/>
          <w:bCs/>
          <w:iCs/>
          <w:color w:val="000000"/>
          <w:spacing w:val="4"/>
        </w:rPr>
        <w:t xml:space="preserve">Wyjaśnić </w:t>
      </w:r>
      <w:r>
        <w:rPr>
          <w:rFonts w:ascii="Lato" w:hAnsi="Lato" w:cs="Arial"/>
          <w:bCs/>
          <w:iCs/>
          <w:color w:val="000000"/>
          <w:spacing w:val="4"/>
        </w:rPr>
        <w:t xml:space="preserve">ponownie </w:t>
      </w:r>
      <w:r w:rsidRPr="009F3EA4">
        <w:rPr>
          <w:rFonts w:ascii="Lato" w:hAnsi="Lato" w:cs="Arial"/>
          <w:bCs/>
          <w:iCs/>
          <w:color w:val="000000"/>
          <w:spacing w:val="4"/>
        </w:rPr>
        <w:t>trzeba, że</w:t>
      </w:r>
      <w:r>
        <w:rPr>
          <w:rFonts w:ascii="Lato" w:hAnsi="Lato" w:cs="Arial"/>
          <w:bCs/>
          <w:iCs/>
          <w:color w:val="000000"/>
          <w:spacing w:val="4"/>
        </w:rPr>
        <w:t xml:space="preserve"> w</w:t>
      </w:r>
      <w:r w:rsidRPr="009F3EA4">
        <w:rPr>
          <w:rFonts w:ascii="Lato" w:hAnsi="Lato" w:cs="Arial"/>
          <w:bCs/>
          <w:iCs/>
          <w:color w:val="000000"/>
          <w:spacing w:val="4"/>
        </w:rPr>
        <w:t xml:space="preserve"> postępowaniu w sprawie wydania decyzji </w:t>
      </w:r>
      <w:r>
        <w:rPr>
          <w:rFonts w:ascii="Lato" w:hAnsi="Lato" w:cs="Arial"/>
          <w:bCs/>
          <w:iCs/>
          <w:color w:val="000000"/>
          <w:spacing w:val="4"/>
        </w:rPr>
        <w:t xml:space="preserve">o zezwoleniu na realizację inwestycji drogowej </w:t>
      </w:r>
      <w:r w:rsidRPr="009F3EA4">
        <w:rPr>
          <w:rFonts w:ascii="Lato" w:hAnsi="Lato" w:cs="Arial"/>
          <w:bCs/>
          <w:iCs/>
          <w:color w:val="000000"/>
          <w:spacing w:val="4"/>
        </w:rPr>
        <w:t xml:space="preserve">zarówno organ I, jak i II instancji, badają zgodność z prawem wniosku inwestora, nie zaś zagadnień dotyczących ewentualnych negatywnych następstw dla podmiotów objętych tą decyzją. Z samej istoty tego przedsięwzięcia, będącego inwestycją liniową, wynika ingerencja </w:t>
      </w:r>
      <w:r>
        <w:rPr>
          <w:rFonts w:ascii="Lato" w:hAnsi="Lato" w:cs="Arial"/>
          <w:bCs/>
          <w:iCs/>
          <w:color w:val="000000"/>
          <w:spacing w:val="4"/>
        </w:rPr>
        <w:br/>
      </w:r>
      <w:r w:rsidRPr="009F3EA4">
        <w:rPr>
          <w:rFonts w:ascii="Lato" w:hAnsi="Lato" w:cs="Arial"/>
          <w:bCs/>
          <w:iCs/>
          <w:color w:val="000000"/>
          <w:spacing w:val="4"/>
        </w:rPr>
        <w:t xml:space="preserve">w prawa przysługujące innym podmiotom w stosunku do nieruchomości objętych projektowaną inwestycją. Nie oznacza to jednak, że decyzja o </w:t>
      </w:r>
      <w:r w:rsidRPr="009F3EA4">
        <w:rPr>
          <w:rFonts w:ascii="Lato" w:hAnsi="Lato" w:cs="Arial"/>
          <w:bCs/>
          <w:iCs/>
          <w:color w:val="000000"/>
          <w:spacing w:val="4"/>
          <w:lang w:bidi="pl-PL"/>
        </w:rPr>
        <w:t>zezwoleniu na realizację przedmiotowej inwestycji drogowej</w:t>
      </w:r>
      <w:r w:rsidRPr="009F3EA4">
        <w:rPr>
          <w:rFonts w:ascii="Lato" w:hAnsi="Lato" w:cs="Arial"/>
          <w:bCs/>
          <w:iCs/>
          <w:color w:val="000000"/>
          <w:spacing w:val="4"/>
        </w:rPr>
        <w:t xml:space="preserve"> jest wadliwa. </w:t>
      </w:r>
    </w:p>
    <w:p w14:paraId="17C9ABD8" w14:textId="75CDDBD2" w:rsidR="00831CAE" w:rsidRDefault="00713E7D" w:rsidP="00420E55">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Na marginesie nadmienić należy, że jak poinformował </w:t>
      </w:r>
      <w:r w:rsidRPr="00713E7D">
        <w:rPr>
          <w:rFonts w:ascii="Lato" w:hAnsi="Lato" w:cs="Arial"/>
          <w:bCs/>
          <w:i/>
          <w:color w:val="000000"/>
          <w:spacing w:val="4"/>
        </w:rPr>
        <w:t xml:space="preserve">inwestor </w:t>
      </w:r>
      <w:r>
        <w:rPr>
          <w:rFonts w:ascii="Lato" w:hAnsi="Lato" w:cs="Arial"/>
          <w:bCs/>
          <w:iCs/>
          <w:color w:val="000000"/>
          <w:spacing w:val="4"/>
        </w:rPr>
        <w:t xml:space="preserve">w piśmie z dnia 27 marca 2023 r., znak: PORR/OCT/R/S16/ML/2023/2428, plan budowy domu na działce nr 76/4 został uzgodniony z </w:t>
      </w:r>
      <w:r w:rsidRPr="00713E7D">
        <w:rPr>
          <w:rFonts w:ascii="Lato" w:hAnsi="Lato" w:cs="Arial"/>
          <w:bCs/>
          <w:i/>
          <w:color w:val="000000"/>
          <w:spacing w:val="4"/>
        </w:rPr>
        <w:t>inwestorem</w:t>
      </w:r>
      <w:r>
        <w:rPr>
          <w:rFonts w:ascii="Lato" w:hAnsi="Lato" w:cs="Arial"/>
          <w:bCs/>
          <w:iCs/>
          <w:color w:val="000000"/>
          <w:spacing w:val="4"/>
        </w:rPr>
        <w:t xml:space="preserve"> w dniu 9 kwietnia 1999 r. Inwestycja dotychczas nie powstała. </w:t>
      </w:r>
      <w:r w:rsidR="003F605A">
        <w:rPr>
          <w:rFonts w:ascii="Lato" w:hAnsi="Lato" w:cs="Arial"/>
          <w:bCs/>
          <w:iCs/>
          <w:color w:val="000000"/>
          <w:spacing w:val="4"/>
        </w:rPr>
        <w:t xml:space="preserve">Zgodnie ze sporządzonym operatem szacunkowym, będącym podstawą ustalenia wysokości odszkodowania, działka stanowiąca własność Skarżącego na dzień wydania </w:t>
      </w:r>
      <w:r w:rsidR="003F605A" w:rsidRPr="003F605A">
        <w:rPr>
          <w:rFonts w:ascii="Lato" w:hAnsi="Lato" w:cs="Arial"/>
          <w:bCs/>
          <w:i/>
          <w:color w:val="000000"/>
          <w:spacing w:val="4"/>
        </w:rPr>
        <w:t>decyzji Wojewody Warmińsko-Mazurskiego</w:t>
      </w:r>
      <w:r w:rsidR="003F605A">
        <w:rPr>
          <w:rFonts w:ascii="Lato" w:hAnsi="Lato" w:cs="Arial"/>
          <w:bCs/>
          <w:iCs/>
          <w:color w:val="000000"/>
          <w:spacing w:val="4"/>
        </w:rPr>
        <w:t xml:space="preserve"> stanowiła teren użytków rolnych (łąka). Uznając natomiast zasadę korzyści, rzeczoznawca wycenił nieruchomość według alternatywnego sposobu korzystania z nieruchomości, tj. jako działki drogowe. </w:t>
      </w:r>
    </w:p>
    <w:p w14:paraId="534A4774" w14:textId="7E8A7432" w:rsidR="00831CAE" w:rsidRDefault="005F7314" w:rsidP="00420E55">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Co do zaś twierdzeń strony skarżącej, iż instytucja wnoszenia uwag i zastrzeżeń odnośnie przebiegu planowanej inwestycji drogowej w ramach prowadzonego przez organ postępowania jest „pozorna, fasadowa, skoro nie można nić zmieniać”, wyjaśnić należy, co następuje. </w:t>
      </w:r>
    </w:p>
    <w:p w14:paraId="510D4ADF" w14:textId="26722E58" w:rsidR="006F36E1" w:rsidRDefault="006F36E1" w:rsidP="006F36E1">
      <w:pPr>
        <w:spacing w:after="240" w:line="240" w:lineRule="exact"/>
        <w:jc w:val="both"/>
        <w:outlineLvl w:val="0"/>
        <w:rPr>
          <w:rFonts w:ascii="Lato" w:hAnsi="Lato" w:cs="Arial"/>
          <w:bCs/>
          <w:color w:val="000000"/>
          <w:spacing w:val="4"/>
          <w:kern w:val="2"/>
        </w:rPr>
      </w:pPr>
      <w:r>
        <w:rPr>
          <w:rFonts w:ascii="Lato" w:hAnsi="Lato" w:cs="Arial"/>
          <w:bCs/>
          <w:color w:val="000000"/>
          <w:spacing w:val="4"/>
          <w:kern w:val="2"/>
        </w:rPr>
        <w:t xml:space="preserve">Jak już wskazywano w niniejszym rozstrzygnięciu, </w:t>
      </w:r>
      <w:r w:rsidR="00785923" w:rsidRPr="00420E55">
        <w:rPr>
          <w:rFonts w:ascii="Lato" w:hAnsi="Lato" w:cs="Arial"/>
          <w:bCs/>
          <w:color w:val="000000"/>
          <w:spacing w:val="4"/>
          <w:kern w:val="2"/>
        </w:rPr>
        <w:t xml:space="preserve">Wojewoda </w:t>
      </w:r>
      <w:r w:rsidR="00785923">
        <w:rPr>
          <w:rFonts w:ascii="Lato" w:hAnsi="Lato" w:cs="Arial"/>
          <w:bCs/>
          <w:color w:val="000000"/>
          <w:spacing w:val="4"/>
          <w:kern w:val="2"/>
        </w:rPr>
        <w:t>Warmińsko-Mazurski</w:t>
      </w:r>
      <w:r w:rsidR="00785923" w:rsidRPr="00420E55">
        <w:rPr>
          <w:rFonts w:ascii="Lato" w:hAnsi="Lato" w:cs="Arial"/>
          <w:bCs/>
          <w:color w:val="000000"/>
          <w:spacing w:val="4"/>
          <w:kern w:val="2"/>
        </w:rPr>
        <w:t xml:space="preserve"> pismem z dnia </w:t>
      </w:r>
      <w:r w:rsidR="00785923">
        <w:rPr>
          <w:rFonts w:ascii="Lato" w:hAnsi="Lato" w:cs="Arial"/>
          <w:bCs/>
          <w:color w:val="000000"/>
          <w:spacing w:val="4"/>
          <w:kern w:val="2"/>
        </w:rPr>
        <w:t>4 marca 2021</w:t>
      </w:r>
      <w:r w:rsidR="00785923" w:rsidRPr="00420E55">
        <w:rPr>
          <w:rFonts w:ascii="Lato" w:hAnsi="Lato" w:cs="Arial"/>
          <w:bCs/>
          <w:color w:val="000000"/>
          <w:spacing w:val="4"/>
          <w:kern w:val="2"/>
        </w:rPr>
        <w:t xml:space="preserve"> r., znak: </w:t>
      </w:r>
      <w:r w:rsidR="00785923">
        <w:rPr>
          <w:rFonts w:ascii="Lato" w:hAnsi="Lato" w:cs="Arial"/>
          <w:bCs/>
          <w:color w:val="000000"/>
          <w:spacing w:val="4"/>
          <w:kern w:val="2"/>
        </w:rPr>
        <w:t>WIN-II.7820.1.22.2020</w:t>
      </w:r>
      <w:r w:rsidR="00785923" w:rsidRPr="00420E55">
        <w:rPr>
          <w:rFonts w:ascii="Lato" w:hAnsi="Lato" w:cs="Arial"/>
          <w:bCs/>
          <w:color w:val="000000"/>
          <w:spacing w:val="4"/>
          <w:kern w:val="2"/>
        </w:rPr>
        <w:t xml:space="preserve">, zawiadomił wnioskodawcę oraz właścicieli i użytkowników wieczystych nieruchomości objętych wnioskiem </w:t>
      </w:r>
      <w:r w:rsidR="000D5348">
        <w:rPr>
          <w:rFonts w:ascii="Lato" w:hAnsi="Lato" w:cs="Arial"/>
          <w:bCs/>
          <w:color w:val="000000"/>
          <w:spacing w:val="4"/>
          <w:kern w:val="2"/>
        </w:rPr>
        <w:br/>
      </w:r>
      <w:r w:rsidR="00785923" w:rsidRPr="00420E55">
        <w:rPr>
          <w:rFonts w:ascii="Lato" w:hAnsi="Lato" w:cs="Arial"/>
          <w:bCs/>
          <w:color w:val="000000"/>
          <w:spacing w:val="4"/>
          <w:kern w:val="2"/>
        </w:rPr>
        <w:t>o wszczęciu postępowania w sprawie wydania decyzji o zezwoleniu na realizację przedmiotowej inwestycji drogowej.</w:t>
      </w:r>
      <w:r w:rsidR="00785923">
        <w:rPr>
          <w:rFonts w:ascii="Lato" w:hAnsi="Lato" w:cs="Arial"/>
          <w:bCs/>
          <w:color w:val="000000"/>
          <w:spacing w:val="4"/>
          <w:kern w:val="2"/>
        </w:rPr>
        <w:t xml:space="preserve"> W ww. zawiadomieniu zawarta była informacja </w:t>
      </w:r>
      <w:r w:rsidR="000D5348">
        <w:rPr>
          <w:rFonts w:ascii="Lato" w:hAnsi="Lato" w:cs="Arial"/>
          <w:bCs/>
          <w:color w:val="000000"/>
          <w:spacing w:val="4"/>
          <w:kern w:val="2"/>
        </w:rPr>
        <w:br/>
      </w:r>
      <w:r w:rsidR="005F7314" w:rsidRPr="00420E55">
        <w:rPr>
          <w:rFonts w:ascii="Lato" w:hAnsi="Lato" w:cs="Arial"/>
          <w:bCs/>
          <w:color w:val="000000"/>
          <w:spacing w:val="4"/>
          <w:kern w:val="2"/>
        </w:rPr>
        <w:t>o możliwości zapoznania się z aktami sprawy</w:t>
      </w:r>
      <w:r w:rsidR="005F7314" w:rsidRPr="00420E55">
        <w:rPr>
          <w:rFonts w:ascii="Lato" w:hAnsi="Lato" w:cs="Arial"/>
          <w:color w:val="000000"/>
          <w:spacing w:val="4"/>
          <w:kern w:val="2"/>
        </w:rPr>
        <w:t xml:space="preserve">, </w:t>
      </w:r>
      <w:r w:rsidR="005F7314" w:rsidRPr="00420E55">
        <w:rPr>
          <w:rFonts w:ascii="Lato" w:hAnsi="Lato" w:cs="Arial"/>
          <w:bCs/>
          <w:color w:val="000000"/>
          <w:spacing w:val="4"/>
          <w:kern w:val="2"/>
        </w:rPr>
        <w:t xml:space="preserve">a także </w:t>
      </w:r>
      <w:r w:rsidR="005F7314" w:rsidRPr="00420E55">
        <w:rPr>
          <w:rFonts w:ascii="Lato" w:hAnsi="Lato" w:cs="Arial"/>
          <w:color w:val="000000"/>
          <w:spacing w:val="4"/>
          <w:kern w:val="2"/>
        </w:rPr>
        <w:t>o miejscu, w którym strony mogą zapoznać się z tą dokumentacją,</w:t>
      </w:r>
      <w:r w:rsidR="00785923">
        <w:rPr>
          <w:rFonts w:ascii="Lato" w:hAnsi="Lato" w:cs="Arial"/>
          <w:color w:val="000000"/>
          <w:spacing w:val="4"/>
          <w:kern w:val="2"/>
        </w:rPr>
        <w:t xml:space="preserve"> a także o </w:t>
      </w:r>
      <w:r w:rsidR="00785923" w:rsidRPr="00F1129D">
        <w:rPr>
          <w:rFonts w:ascii="Lato" w:hAnsi="Lato" w:cs="Arial"/>
          <w:spacing w:val="4"/>
          <w:kern w:val="2"/>
        </w:rPr>
        <w:t xml:space="preserve">możliwości składania </w:t>
      </w:r>
      <w:r w:rsidR="00F1129D">
        <w:rPr>
          <w:rFonts w:ascii="Lato" w:hAnsi="Lato" w:cs="Arial"/>
          <w:spacing w:val="4"/>
          <w:kern w:val="2"/>
        </w:rPr>
        <w:t xml:space="preserve">w powyższej sprawie </w:t>
      </w:r>
      <w:r w:rsidR="00785923" w:rsidRPr="00F1129D">
        <w:rPr>
          <w:rFonts w:ascii="Lato" w:hAnsi="Lato" w:cs="Arial"/>
          <w:spacing w:val="4"/>
          <w:kern w:val="2"/>
        </w:rPr>
        <w:t>uwag</w:t>
      </w:r>
      <w:r w:rsidR="00F1129D">
        <w:rPr>
          <w:rFonts w:ascii="Lato" w:hAnsi="Lato" w:cs="Arial"/>
          <w:spacing w:val="4"/>
          <w:kern w:val="2"/>
        </w:rPr>
        <w:t xml:space="preserve"> i wniosków w formie pisemnej</w:t>
      </w:r>
      <w:r w:rsidR="00785923">
        <w:rPr>
          <w:rFonts w:ascii="Lato" w:hAnsi="Lato" w:cs="Arial"/>
          <w:color w:val="000000"/>
          <w:spacing w:val="4"/>
          <w:kern w:val="2"/>
        </w:rPr>
        <w:t xml:space="preserve">, </w:t>
      </w:r>
      <w:r w:rsidR="005F7314" w:rsidRPr="00420E55">
        <w:rPr>
          <w:rFonts w:ascii="Lato" w:hAnsi="Lato" w:cs="Arial"/>
          <w:bCs/>
          <w:color w:val="000000"/>
          <w:spacing w:val="4"/>
          <w:kern w:val="2"/>
        </w:rPr>
        <w:t xml:space="preserve">a zatem </w:t>
      </w:r>
      <w:r>
        <w:rPr>
          <w:rFonts w:ascii="Lato" w:hAnsi="Lato" w:cs="Arial"/>
          <w:bCs/>
          <w:color w:val="000000"/>
          <w:spacing w:val="4"/>
          <w:kern w:val="2"/>
        </w:rPr>
        <w:t xml:space="preserve">organ I instancji </w:t>
      </w:r>
      <w:r w:rsidR="005F7314" w:rsidRPr="00420E55">
        <w:rPr>
          <w:rFonts w:ascii="Lato" w:hAnsi="Lato" w:cs="Arial"/>
          <w:bCs/>
          <w:color w:val="000000"/>
          <w:spacing w:val="4"/>
          <w:kern w:val="2"/>
        </w:rPr>
        <w:t xml:space="preserve">należycie i wyczerpująco poinformował strony o okolicznościach faktycznych i prawnych, będących przedmiotem postępowania administracyjnego, które mogły mieć wpływ na ustalenie ich praw </w:t>
      </w:r>
      <w:r w:rsidR="000D5348">
        <w:rPr>
          <w:rFonts w:ascii="Lato" w:hAnsi="Lato" w:cs="Arial"/>
          <w:bCs/>
          <w:color w:val="000000"/>
          <w:spacing w:val="4"/>
          <w:kern w:val="2"/>
        </w:rPr>
        <w:br/>
      </w:r>
      <w:r w:rsidR="005F7314" w:rsidRPr="00420E55">
        <w:rPr>
          <w:rFonts w:ascii="Lato" w:hAnsi="Lato" w:cs="Arial"/>
          <w:bCs/>
          <w:color w:val="000000"/>
          <w:spacing w:val="4"/>
          <w:kern w:val="2"/>
        </w:rPr>
        <w:t>i obowiązków.</w:t>
      </w:r>
      <w:r w:rsidR="00785923">
        <w:rPr>
          <w:rFonts w:ascii="Lato" w:hAnsi="Lato" w:cs="Arial"/>
          <w:bCs/>
          <w:color w:val="000000"/>
          <w:spacing w:val="4"/>
          <w:kern w:val="2"/>
        </w:rPr>
        <w:t xml:space="preserve"> Z powyższej możliwości Skarżący skorzystał, </w:t>
      </w:r>
      <w:r>
        <w:rPr>
          <w:rFonts w:ascii="Lato" w:hAnsi="Lato" w:cs="Arial"/>
          <w:bCs/>
          <w:color w:val="000000"/>
          <w:spacing w:val="4"/>
          <w:kern w:val="2"/>
        </w:rPr>
        <w:t xml:space="preserve">wnosząc do Wojewody Warmińsko-Mazurskiego pismo z dnia 30 marca 2021 r. w sprawie zmiany przebiegu projektowanej drogi ekspresowej, który to organ przy piśmie z dnia 9 kwietnia 2021 r. przekazał </w:t>
      </w:r>
      <w:r w:rsidRPr="006F36E1">
        <w:rPr>
          <w:rFonts w:ascii="Lato" w:hAnsi="Lato" w:cs="Arial"/>
          <w:bCs/>
          <w:i/>
          <w:iCs/>
          <w:color w:val="000000"/>
          <w:spacing w:val="4"/>
          <w:kern w:val="2"/>
        </w:rPr>
        <w:t xml:space="preserve">inwestorowi </w:t>
      </w:r>
      <w:r>
        <w:rPr>
          <w:rFonts w:ascii="Lato" w:hAnsi="Lato" w:cs="Arial"/>
          <w:bCs/>
          <w:color w:val="000000"/>
          <w:spacing w:val="4"/>
          <w:kern w:val="2"/>
        </w:rPr>
        <w:t>ww. wniosek celem zajęcia stanowiska w sprawie.</w:t>
      </w:r>
    </w:p>
    <w:p w14:paraId="6776C62B" w14:textId="69851003" w:rsidR="006F36E1" w:rsidRPr="006F36E1" w:rsidRDefault="006F36E1" w:rsidP="006F36E1">
      <w:pPr>
        <w:spacing w:after="240" w:line="240" w:lineRule="exact"/>
        <w:jc w:val="both"/>
        <w:outlineLvl w:val="0"/>
        <w:rPr>
          <w:rFonts w:ascii="Lato" w:hAnsi="Lato" w:cs="Arial"/>
          <w:bCs/>
          <w:color w:val="000000"/>
          <w:spacing w:val="4"/>
          <w:kern w:val="2"/>
        </w:rPr>
      </w:pPr>
      <w:r>
        <w:rPr>
          <w:rFonts w:ascii="Lato" w:hAnsi="Lato" w:cs="Arial"/>
          <w:bCs/>
          <w:color w:val="000000"/>
          <w:spacing w:val="4"/>
          <w:kern w:val="2"/>
        </w:rPr>
        <w:t xml:space="preserve">Natomiast fakt, czy </w:t>
      </w:r>
      <w:r w:rsidRPr="006F36E1">
        <w:rPr>
          <w:rFonts w:ascii="Lato" w:hAnsi="Lato" w:cs="Arial"/>
          <w:bCs/>
          <w:i/>
          <w:iCs/>
          <w:color w:val="000000"/>
          <w:spacing w:val="4"/>
          <w:kern w:val="2"/>
        </w:rPr>
        <w:t>inwestor</w:t>
      </w:r>
      <w:r>
        <w:rPr>
          <w:rFonts w:ascii="Lato" w:hAnsi="Lato" w:cs="Arial"/>
          <w:bCs/>
          <w:color w:val="000000"/>
          <w:spacing w:val="4"/>
          <w:kern w:val="2"/>
        </w:rPr>
        <w:t xml:space="preserve"> przychylił się do wniosku strony skarżącej o zmianę rozwiązań projektowych czy też nie, pozostaje już poza kompetencją organu wydającego decyzję w sprawie zezwolenia na realizację inwestycji drogowej. </w:t>
      </w:r>
      <w:r w:rsidRPr="006F36E1">
        <w:rPr>
          <w:rFonts w:ascii="Lato" w:hAnsi="Lato" w:cs="Arial"/>
          <w:bCs/>
          <w:iCs/>
          <w:color w:val="000000"/>
          <w:spacing w:val="4"/>
          <w:kern w:val="2"/>
          <w:lang w:bidi="pl-PL"/>
        </w:rPr>
        <w:t xml:space="preserve">Jak już wcześniej zasygnalizowano, a co warto uwypuklić, organ wydający </w:t>
      </w:r>
      <w:r>
        <w:rPr>
          <w:rFonts w:ascii="Lato" w:hAnsi="Lato" w:cs="Arial"/>
          <w:bCs/>
          <w:iCs/>
          <w:color w:val="000000"/>
          <w:spacing w:val="4"/>
          <w:kern w:val="2"/>
          <w:lang w:bidi="pl-PL"/>
        </w:rPr>
        <w:t>taką decyzję</w:t>
      </w:r>
      <w:r w:rsidRPr="006F36E1">
        <w:rPr>
          <w:rFonts w:ascii="Lato" w:hAnsi="Lato" w:cs="Arial"/>
          <w:bCs/>
          <w:iCs/>
          <w:color w:val="000000"/>
          <w:spacing w:val="4"/>
          <w:kern w:val="2"/>
          <w:lang w:bidi="pl-PL"/>
        </w:rPr>
        <w:t xml:space="preserve"> nie jest uprawniony do oceny zasadności i celowości zamierzonej inwestycji, czy też do korygowania jej przebiegu. O tym decyduje inwestor, wybierając najbardziej optymalną według niego lokalizację i rozwiązania techniczno-wykonawcze. To inwestor, jako podmiot wyspecjalizowany w danej dziedzinie, posiadający odpowiednią wiedzę, wyznacza miejsce oraz sposób realizacji inwestycji </w:t>
      </w:r>
      <w:r>
        <w:rPr>
          <w:rFonts w:ascii="Lato" w:hAnsi="Lato" w:cs="Arial"/>
          <w:bCs/>
          <w:iCs/>
          <w:color w:val="000000"/>
          <w:spacing w:val="4"/>
          <w:kern w:val="2"/>
          <w:lang w:bidi="pl-PL"/>
        </w:rPr>
        <w:t>drogowej</w:t>
      </w:r>
      <w:r w:rsidRPr="006F36E1">
        <w:rPr>
          <w:rFonts w:ascii="Lato" w:hAnsi="Lato" w:cs="Arial"/>
          <w:bCs/>
          <w:iCs/>
          <w:color w:val="000000"/>
          <w:spacing w:val="4"/>
          <w:kern w:val="2"/>
          <w:lang w:bidi="pl-PL"/>
        </w:rPr>
        <w:t xml:space="preserve">. </w:t>
      </w:r>
      <w:r w:rsidRPr="006F36E1">
        <w:rPr>
          <w:rFonts w:ascii="Lato" w:hAnsi="Lato" w:cs="Arial"/>
          <w:bCs/>
          <w:i/>
          <w:color w:val="000000"/>
          <w:spacing w:val="4"/>
          <w:kern w:val="2"/>
          <w:lang w:bidi="pl-PL"/>
        </w:rPr>
        <w:t>Inwestor</w:t>
      </w:r>
      <w:r w:rsidRPr="006F36E1">
        <w:rPr>
          <w:rFonts w:ascii="Lato" w:hAnsi="Lato" w:cs="Arial"/>
          <w:bCs/>
          <w:iCs/>
          <w:color w:val="000000"/>
          <w:spacing w:val="4"/>
          <w:kern w:val="2"/>
          <w:lang w:bidi="pl-PL"/>
        </w:rPr>
        <w:t xml:space="preserve"> nie ma obowiązku uwzględniać oczekiwań stron postępowania czy innych podmiotów. Wobec tego, organy orzekające w I </w:t>
      </w:r>
      <w:proofErr w:type="spellStart"/>
      <w:r w:rsidRPr="006F36E1">
        <w:rPr>
          <w:rFonts w:ascii="Lato" w:hAnsi="Lato" w:cs="Arial"/>
          <w:bCs/>
          <w:iCs/>
          <w:color w:val="000000"/>
          <w:spacing w:val="4"/>
          <w:kern w:val="2"/>
          <w:lang w:bidi="pl-PL"/>
        </w:rPr>
        <w:t>i</w:t>
      </w:r>
      <w:proofErr w:type="spellEnd"/>
      <w:r w:rsidRPr="006F36E1">
        <w:rPr>
          <w:rFonts w:ascii="Lato" w:hAnsi="Lato" w:cs="Arial"/>
          <w:bCs/>
          <w:iCs/>
          <w:color w:val="000000"/>
          <w:spacing w:val="4"/>
          <w:kern w:val="2"/>
          <w:lang w:bidi="pl-PL"/>
        </w:rPr>
        <w:t xml:space="preserve"> II instancji mają jedynie obowiązek dokonać oceny zgodności z prawem takiego wariantu, jaki przedstawił wnioskodawca.</w:t>
      </w:r>
    </w:p>
    <w:p w14:paraId="13F6049D" w14:textId="5753CD2A" w:rsidR="00302A7B" w:rsidRDefault="001D3469" w:rsidP="00785923">
      <w:pPr>
        <w:spacing w:after="240" w:line="240" w:lineRule="exact"/>
        <w:jc w:val="both"/>
        <w:outlineLvl w:val="0"/>
        <w:rPr>
          <w:rFonts w:ascii="Lato" w:hAnsi="Lato" w:cs="Arial"/>
          <w:spacing w:val="4"/>
          <w:kern w:val="2"/>
        </w:rPr>
      </w:pPr>
      <w:r w:rsidRPr="00302A7B">
        <w:rPr>
          <w:rFonts w:ascii="Lato" w:hAnsi="Lato" w:cs="Arial"/>
          <w:color w:val="000000"/>
          <w:spacing w:val="4"/>
          <w:kern w:val="2"/>
        </w:rPr>
        <w:lastRenderedPageBreak/>
        <w:t xml:space="preserve">Rozpatrując natomiast odwołanie </w:t>
      </w:r>
      <w:r w:rsidR="00AB0C26">
        <w:rPr>
          <w:rFonts w:ascii="Lato" w:hAnsi="Lato" w:cs="Arial"/>
          <w:color w:val="000000"/>
          <w:spacing w:val="4"/>
          <w:kern w:val="2"/>
        </w:rPr>
        <w:t>(…)</w:t>
      </w:r>
      <w:r w:rsidRPr="00302A7B">
        <w:rPr>
          <w:rFonts w:ascii="Lato" w:hAnsi="Lato" w:cs="Arial"/>
          <w:color w:val="000000"/>
          <w:spacing w:val="4"/>
          <w:kern w:val="2"/>
        </w:rPr>
        <w:t xml:space="preserve"> sp. z o.o. z siedzibą w Warszawie,</w:t>
      </w:r>
      <w:r>
        <w:rPr>
          <w:rFonts w:ascii="Lato" w:hAnsi="Lato" w:cs="Arial"/>
          <w:color w:val="000000"/>
          <w:spacing w:val="4"/>
          <w:kern w:val="2"/>
        </w:rPr>
        <w:t xml:space="preserve"> w którym skarżąca spółka podniosła zarzut braku możliwości pozyskania wiedzy </w:t>
      </w:r>
      <w:r w:rsidR="000D5348">
        <w:rPr>
          <w:rFonts w:ascii="Lato" w:hAnsi="Lato" w:cs="Arial"/>
          <w:color w:val="000000"/>
          <w:spacing w:val="4"/>
          <w:kern w:val="2"/>
        </w:rPr>
        <w:br/>
      </w:r>
      <w:r>
        <w:rPr>
          <w:rFonts w:ascii="Lato" w:hAnsi="Lato" w:cs="Arial"/>
          <w:color w:val="000000"/>
          <w:spacing w:val="4"/>
          <w:kern w:val="2"/>
        </w:rPr>
        <w:t xml:space="preserve">o przebiegu granic działek wydzielonych z nieruchomości oznaczonej jako działka </w:t>
      </w:r>
      <w:r w:rsidR="000D5348">
        <w:rPr>
          <w:rFonts w:ascii="Lato" w:hAnsi="Lato" w:cs="Arial"/>
          <w:color w:val="000000"/>
          <w:spacing w:val="4"/>
          <w:kern w:val="2"/>
        </w:rPr>
        <w:br/>
      </w:r>
      <w:r>
        <w:rPr>
          <w:rFonts w:ascii="Lato" w:hAnsi="Lato" w:cs="Arial"/>
          <w:color w:val="000000"/>
          <w:spacing w:val="4"/>
          <w:kern w:val="2"/>
        </w:rPr>
        <w:t>nr 473/1, obręb 0020 Probark</w:t>
      </w:r>
      <w:r w:rsidR="00302A7B">
        <w:rPr>
          <w:rFonts w:ascii="Lato" w:hAnsi="Lato" w:cs="Arial"/>
          <w:color w:val="000000"/>
          <w:spacing w:val="4"/>
          <w:kern w:val="2"/>
        </w:rPr>
        <w:t>,</w:t>
      </w:r>
      <w:r w:rsidR="00E96D9D">
        <w:rPr>
          <w:rFonts w:ascii="Lato" w:hAnsi="Lato" w:cs="Arial"/>
          <w:color w:val="000000"/>
          <w:spacing w:val="4"/>
          <w:kern w:val="2"/>
        </w:rPr>
        <w:t xml:space="preserve"> z uwagi na brak możliwości zapoznania się z aktami administracyjnymi sprawy po doręczeniu w dniu 12 lipca 2021 r. zawiadomienia </w:t>
      </w:r>
      <w:r w:rsidR="000D5348">
        <w:rPr>
          <w:rFonts w:ascii="Lato" w:hAnsi="Lato" w:cs="Arial"/>
          <w:color w:val="000000"/>
          <w:spacing w:val="4"/>
          <w:kern w:val="2"/>
        </w:rPr>
        <w:br/>
      </w:r>
      <w:r w:rsidR="00E96D9D">
        <w:rPr>
          <w:rFonts w:ascii="Lato" w:hAnsi="Lato" w:cs="Arial"/>
          <w:color w:val="000000"/>
          <w:spacing w:val="4"/>
          <w:kern w:val="2"/>
        </w:rPr>
        <w:t xml:space="preserve">o wydaniu </w:t>
      </w:r>
      <w:r w:rsidR="00E96D9D" w:rsidRPr="00E96D9D">
        <w:rPr>
          <w:rFonts w:ascii="Lato" w:hAnsi="Lato" w:cs="Arial"/>
          <w:i/>
          <w:iCs/>
          <w:color w:val="000000"/>
          <w:spacing w:val="4"/>
          <w:kern w:val="2"/>
        </w:rPr>
        <w:t>decyzji Wojewody Warmińsko-Mazurskiego</w:t>
      </w:r>
      <w:r w:rsidR="00367D75">
        <w:rPr>
          <w:rFonts w:ascii="Lato" w:hAnsi="Lato" w:cs="Arial"/>
          <w:color w:val="000000"/>
          <w:spacing w:val="4"/>
          <w:kern w:val="2"/>
        </w:rPr>
        <w:t xml:space="preserve">, wyjaśnić należy, że strona skarżąca miała możliwość zapoznania się z Projektem budowlanym, mapą zawierającą projekt podziału przedmiotowej nieruchomości oraz aktami sprawy od dnia </w:t>
      </w:r>
      <w:r w:rsidR="00367D75" w:rsidRPr="00367D75">
        <w:rPr>
          <w:rFonts w:ascii="Lato" w:hAnsi="Lato" w:cs="Arial"/>
          <w:spacing w:val="4"/>
          <w:kern w:val="2"/>
        </w:rPr>
        <w:t>4 marca 2023 r., kiedy to zostało wszczęte postępowanie w sprawie wydania decyzji o zezwoleniu na realizację omawianej inwestycji drogowej</w:t>
      </w:r>
      <w:r w:rsidR="00367D75">
        <w:rPr>
          <w:rFonts w:ascii="Lato" w:hAnsi="Lato" w:cs="Arial"/>
          <w:spacing w:val="4"/>
          <w:kern w:val="2"/>
        </w:rPr>
        <w:t xml:space="preserve"> </w:t>
      </w:r>
      <w:r w:rsidR="00367D75" w:rsidRPr="00367D75">
        <w:rPr>
          <w:rFonts w:ascii="Lato" w:hAnsi="Lato" w:cs="Arial"/>
          <w:spacing w:val="4"/>
          <w:kern w:val="2"/>
        </w:rPr>
        <w:t xml:space="preserve">(a ściślej </w:t>
      </w:r>
      <w:r w:rsidR="00367D75" w:rsidRPr="000F675F">
        <w:rPr>
          <w:rFonts w:ascii="Lato" w:hAnsi="Lato" w:cs="Arial"/>
          <w:spacing w:val="4"/>
          <w:kern w:val="2"/>
        </w:rPr>
        <w:t xml:space="preserve">od dnia </w:t>
      </w:r>
      <w:r w:rsidR="000F675F">
        <w:rPr>
          <w:rFonts w:ascii="Lato" w:hAnsi="Lato" w:cs="Arial"/>
          <w:spacing w:val="4"/>
          <w:kern w:val="2"/>
        </w:rPr>
        <w:t>6 kwietnia 2021 r.</w:t>
      </w:r>
      <w:r w:rsidR="00367D75" w:rsidRPr="000F675F">
        <w:rPr>
          <w:rFonts w:ascii="Lato" w:hAnsi="Lato" w:cs="Arial"/>
          <w:spacing w:val="4"/>
          <w:kern w:val="2"/>
        </w:rPr>
        <w:t xml:space="preserve"> kiedy to skarżącej spółce skutecznie doręczono zawiadomienie o wszczęciu tego postępowania). </w:t>
      </w:r>
    </w:p>
    <w:p w14:paraId="493E2B15" w14:textId="3ABD8722" w:rsidR="00E96D9D" w:rsidRDefault="00367D75" w:rsidP="00785923">
      <w:pPr>
        <w:spacing w:after="240" w:line="240" w:lineRule="exact"/>
        <w:jc w:val="both"/>
        <w:outlineLvl w:val="0"/>
        <w:rPr>
          <w:rFonts w:ascii="Lato" w:hAnsi="Lato" w:cs="Arial"/>
          <w:color w:val="000000"/>
          <w:spacing w:val="4"/>
          <w:kern w:val="2"/>
        </w:rPr>
      </w:pPr>
      <w:r w:rsidRPr="000F675F">
        <w:rPr>
          <w:rFonts w:ascii="Lato" w:hAnsi="Lato" w:cs="Arial"/>
          <w:spacing w:val="4"/>
          <w:kern w:val="2"/>
        </w:rPr>
        <w:t xml:space="preserve">Co </w:t>
      </w:r>
      <w:r>
        <w:rPr>
          <w:rFonts w:ascii="Lato" w:hAnsi="Lato" w:cs="Arial"/>
          <w:spacing w:val="4"/>
          <w:kern w:val="2"/>
        </w:rPr>
        <w:t>podkreśl</w:t>
      </w:r>
      <w:r w:rsidR="009604C0">
        <w:rPr>
          <w:rFonts w:ascii="Lato" w:hAnsi="Lato" w:cs="Arial"/>
          <w:spacing w:val="4"/>
          <w:kern w:val="2"/>
        </w:rPr>
        <w:t>a</w:t>
      </w:r>
      <w:r>
        <w:rPr>
          <w:rFonts w:ascii="Lato" w:hAnsi="Lato" w:cs="Arial"/>
          <w:spacing w:val="4"/>
          <w:kern w:val="2"/>
        </w:rPr>
        <w:t xml:space="preserve">no już w niniejszym rozstrzygnięciu, w ww. zawiadomieniu </w:t>
      </w:r>
      <w:r>
        <w:rPr>
          <w:rFonts w:ascii="Lato" w:hAnsi="Lato" w:cs="Arial"/>
          <w:bCs/>
          <w:color w:val="000000"/>
          <w:spacing w:val="4"/>
          <w:kern w:val="2"/>
        </w:rPr>
        <w:t xml:space="preserve">zawarta była informacja </w:t>
      </w:r>
      <w:r w:rsidRPr="00420E55">
        <w:rPr>
          <w:rFonts w:ascii="Lato" w:hAnsi="Lato" w:cs="Arial"/>
          <w:bCs/>
          <w:color w:val="000000"/>
          <w:spacing w:val="4"/>
          <w:kern w:val="2"/>
        </w:rPr>
        <w:t>o możliwości zapoznania się z aktami sprawy</w:t>
      </w:r>
      <w:r w:rsidRPr="00420E55">
        <w:rPr>
          <w:rFonts w:ascii="Lato" w:hAnsi="Lato" w:cs="Arial"/>
          <w:color w:val="000000"/>
          <w:spacing w:val="4"/>
          <w:kern w:val="2"/>
        </w:rPr>
        <w:t xml:space="preserve">, </w:t>
      </w:r>
      <w:r w:rsidRPr="00420E55">
        <w:rPr>
          <w:rFonts w:ascii="Lato" w:hAnsi="Lato" w:cs="Arial"/>
          <w:bCs/>
          <w:color w:val="000000"/>
          <w:spacing w:val="4"/>
          <w:kern w:val="2"/>
        </w:rPr>
        <w:t xml:space="preserve">a także </w:t>
      </w:r>
      <w:r w:rsidRPr="00420E55">
        <w:rPr>
          <w:rFonts w:ascii="Lato" w:hAnsi="Lato" w:cs="Arial"/>
          <w:color w:val="000000"/>
          <w:spacing w:val="4"/>
          <w:kern w:val="2"/>
        </w:rPr>
        <w:t>o miejscu, w którym strony mogą zapoznać się z tą dokumentacją</w:t>
      </w:r>
      <w:r>
        <w:rPr>
          <w:rFonts w:ascii="Lato" w:hAnsi="Lato" w:cs="Arial"/>
          <w:color w:val="000000"/>
          <w:spacing w:val="4"/>
          <w:kern w:val="2"/>
        </w:rPr>
        <w:t>. Z dokumentacją</w:t>
      </w:r>
      <w:r w:rsidR="00B32723">
        <w:rPr>
          <w:rFonts w:ascii="Lato" w:hAnsi="Lato" w:cs="Arial"/>
          <w:color w:val="000000"/>
          <w:spacing w:val="4"/>
          <w:kern w:val="2"/>
        </w:rPr>
        <w:t xml:space="preserve"> sprawy</w:t>
      </w:r>
      <w:r>
        <w:rPr>
          <w:rFonts w:ascii="Lato" w:hAnsi="Lato" w:cs="Arial"/>
          <w:color w:val="000000"/>
          <w:spacing w:val="4"/>
          <w:kern w:val="2"/>
        </w:rPr>
        <w:t xml:space="preserve"> spółka mogła </w:t>
      </w:r>
      <w:r w:rsidR="00B32723">
        <w:rPr>
          <w:rFonts w:ascii="Lato" w:hAnsi="Lato" w:cs="Arial"/>
          <w:color w:val="000000"/>
          <w:spacing w:val="4"/>
          <w:kern w:val="2"/>
        </w:rPr>
        <w:t xml:space="preserve">zapoznać się również po wydaniu skarżonej decyzji, o czym została poinformowana </w:t>
      </w:r>
      <w:r w:rsidR="00CB5792">
        <w:rPr>
          <w:rFonts w:ascii="Lato" w:hAnsi="Lato" w:cs="Arial"/>
          <w:color w:val="000000"/>
          <w:spacing w:val="4"/>
          <w:kern w:val="2"/>
        </w:rPr>
        <w:t xml:space="preserve">nie tylko </w:t>
      </w:r>
      <w:r w:rsidR="00B32723">
        <w:rPr>
          <w:rFonts w:ascii="Lato" w:hAnsi="Lato" w:cs="Arial"/>
          <w:color w:val="000000"/>
          <w:spacing w:val="4"/>
          <w:kern w:val="2"/>
        </w:rPr>
        <w:t xml:space="preserve">w zawiadomieniu o wydaniu tejże decyzji </w:t>
      </w:r>
      <w:r w:rsidR="00B32723" w:rsidRPr="00D90B8D">
        <w:rPr>
          <w:rFonts w:ascii="Lato" w:hAnsi="Lato" w:cs="Arial"/>
          <w:spacing w:val="4"/>
          <w:kern w:val="2"/>
        </w:rPr>
        <w:t xml:space="preserve">(pismo z dnia 18 czerwca 2021 r. skutecznie doręczone w dniu </w:t>
      </w:r>
      <w:r w:rsidR="00D90B8D">
        <w:rPr>
          <w:rFonts w:ascii="Lato" w:hAnsi="Lato" w:cs="Arial"/>
          <w:spacing w:val="4"/>
          <w:kern w:val="2"/>
        </w:rPr>
        <w:t>12 lipca</w:t>
      </w:r>
      <w:r w:rsidR="00B32723" w:rsidRPr="00D90B8D">
        <w:rPr>
          <w:rFonts w:ascii="Lato" w:hAnsi="Lato" w:cs="Arial"/>
          <w:spacing w:val="4"/>
          <w:kern w:val="2"/>
        </w:rPr>
        <w:t xml:space="preserve"> 2021 r.), </w:t>
      </w:r>
      <w:r w:rsidR="00CB5792">
        <w:rPr>
          <w:rFonts w:ascii="Lato" w:hAnsi="Lato" w:cs="Arial"/>
          <w:spacing w:val="4"/>
          <w:kern w:val="2"/>
        </w:rPr>
        <w:t xml:space="preserve">ale również </w:t>
      </w:r>
      <w:r w:rsidR="00B32723" w:rsidRPr="00D90B8D">
        <w:rPr>
          <w:rFonts w:ascii="Lato" w:hAnsi="Lato" w:cs="Arial"/>
          <w:spacing w:val="4"/>
          <w:kern w:val="2"/>
        </w:rPr>
        <w:t>w</w:t>
      </w:r>
      <w:r w:rsidR="00D90B8D" w:rsidRPr="00D90B8D">
        <w:rPr>
          <w:rFonts w:ascii="Lato" w:hAnsi="Lato" w:cs="Arial"/>
          <w:spacing w:val="4"/>
          <w:kern w:val="2"/>
        </w:rPr>
        <w:t xml:space="preserve"> </w:t>
      </w:r>
      <w:r w:rsidR="00B32723" w:rsidRPr="00D90B8D">
        <w:rPr>
          <w:rFonts w:ascii="Lato" w:hAnsi="Lato" w:cs="Arial"/>
          <w:spacing w:val="4"/>
          <w:kern w:val="2"/>
        </w:rPr>
        <w:t xml:space="preserve"> obwieszczeniu </w:t>
      </w:r>
      <w:r w:rsidR="00B32723">
        <w:rPr>
          <w:rFonts w:ascii="Lato" w:hAnsi="Lato" w:cs="Arial"/>
          <w:color w:val="000000"/>
          <w:spacing w:val="4"/>
          <w:kern w:val="2"/>
        </w:rPr>
        <w:t xml:space="preserve">o wydaniu skarżonej decyzji, które było zamieszczone w urzędach gmin właściwych ze względu na przebieg inwestycji oraz w Warmińsko-Mazurskim Urzędzie Wojewódzkim w Olsztynie – na tablicach ogłoszeń oraz w Biuletynie Informacji Publicznej ww. urzędów, a także </w:t>
      </w:r>
      <w:r w:rsidR="000D5348">
        <w:rPr>
          <w:rFonts w:ascii="Lato" w:hAnsi="Lato" w:cs="Arial"/>
          <w:color w:val="000000"/>
          <w:spacing w:val="4"/>
          <w:kern w:val="2"/>
        </w:rPr>
        <w:br/>
      </w:r>
      <w:r w:rsidR="00B32723">
        <w:rPr>
          <w:rFonts w:ascii="Lato" w:hAnsi="Lato" w:cs="Arial"/>
          <w:color w:val="000000"/>
          <w:spacing w:val="4"/>
          <w:kern w:val="2"/>
        </w:rPr>
        <w:t xml:space="preserve">w prasie lokalnej. Możliwość zapoznania </w:t>
      </w:r>
      <w:r w:rsidR="00345294">
        <w:rPr>
          <w:rFonts w:ascii="Lato" w:hAnsi="Lato" w:cs="Arial"/>
          <w:color w:val="000000"/>
          <w:spacing w:val="4"/>
          <w:kern w:val="2"/>
        </w:rPr>
        <w:t xml:space="preserve">się ze zgromadzonym w sprawie materiałem dowodowym </w:t>
      </w:r>
      <w:r w:rsidR="00B32723">
        <w:rPr>
          <w:rFonts w:ascii="Lato" w:hAnsi="Lato" w:cs="Arial"/>
          <w:color w:val="000000"/>
          <w:spacing w:val="4"/>
          <w:kern w:val="2"/>
        </w:rPr>
        <w:t xml:space="preserve">w siedzibie organu wojewódzkiego istniała do dnia 9 lipca 2021 r., kiedy to Wojewoda Warmińsko-Mazurski, działając na podstawie art. 133 </w:t>
      </w:r>
      <w:r w:rsidR="00B32723" w:rsidRPr="00345294">
        <w:rPr>
          <w:rFonts w:ascii="Lato" w:hAnsi="Lato" w:cs="Arial"/>
          <w:i/>
          <w:iCs/>
          <w:color w:val="000000"/>
          <w:spacing w:val="4"/>
          <w:kern w:val="2"/>
        </w:rPr>
        <w:t>kpa</w:t>
      </w:r>
      <w:r w:rsidR="00345294">
        <w:rPr>
          <w:rFonts w:ascii="Lato" w:hAnsi="Lato" w:cs="Arial"/>
          <w:color w:val="000000"/>
          <w:spacing w:val="4"/>
          <w:kern w:val="2"/>
        </w:rPr>
        <w:t>, w myśl którego o</w:t>
      </w:r>
      <w:r w:rsidR="00345294" w:rsidRPr="00345294">
        <w:rPr>
          <w:rFonts w:ascii="Lato" w:hAnsi="Lato" w:cs="Arial"/>
          <w:color w:val="000000"/>
          <w:spacing w:val="4"/>
          <w:kern w:val="2"/>
        </w:rPr>
        <w:t xml:space="preserve">rgan administracji publicznej, który wydał decyzję, obowiązany jest przesłać odwołanie wraz z aktami sprawy organowi odwoławczemu w terminie siedmiu dni od dnia, w którym otrzymał odwołanie, jeżeli w tym terminie nie wydał nowej decyzji w myśl </w:t>
      </w:r>
      <w:hyperlink r:id="rId9" w:history="1">
        <w:r w:rsidR="00345294" w:rsidRPr="00345294">
          <w:rPr>
            <w:rStyle w:val="Hipercze"/>
            <w:rFonts w:ascii="Lato" w:hAnsi="Lato" w:cs="Arial"/>
            <w:color w:val="auto"/>
            <w:spacing w:val="4"/>
            <w:kern w:val="2"/>
            <w:u w:val="none"/>
          </w:rPr>
          <w:t>art. 132</w:t>
        </w:r>
      </w:hyperlink>
      <w:r w:rsidR="00345294" w:rsidRPr="00345294">
        <w:rPr>
          <w:rFonts w:ascii="Lato" w:hAnsi="Lato" w:cs="Arial"/>
          <w:spacing w:val="4"/>
          <w:kern w:val="2"/>
        </w:rPr>
        <w:t xml:space="preserve"> </w:t>
      </w:r>
      <w:r w:rsidR="00345294" w:rsidRPr="00345294">
        <w:rPr>
          <w:rFonts w:ascii="Lato" w:hAnsi="Lato" w:cs="Arial"/>
          <w:i/>
          <w:iCs/>
          <w:spacing w:val="4"/>
          <w:kern w:val="2"/>
        </w:rPr>
        <w:t>kpa</w:t>
      </w:r>
      <w:r w:rsidR="00345294">
        <w:rPr>
          <w:rFonts w:ascii="Lato" w:hAnsi="Lato" w:cs="Arial"/>
          <w:i/>
          <w:iCs/>
          <w:spacing w:val="4"/>
          <w:kern w:val="2"/>
        </w:rPr>
        <w:t>,</w:t>
      </w:r>
      <w:r w:rsidR="00345294">
        <w:rPr>
          <w:rFonts w:ascii="Lato" w:hAnsi="Lato" w:cs="Arial"/>
          <w:spacing w:val="4"/>
          <w:kern w:val="2"/>
        </w:rPr>
        <w:t xml:space="preserve"> </w:t>
      </w:r>
      <w:r w:rsidR="00345294">
        <w:rPr>
          <w:rFonts w:ascii="Lato" w:hAnsi="Lato" w:cs="Arial"/>
          <w:color w:val="000000"/>
          <w:spacing w:val="4"/>
          <w:kern w:val="2"/>
        </w:rPr>
        <w:t xml:space="preserve">przekazał </w:t>
      </w:r>
      <w:r w:rsidR="00345294" w:rsidRPr="00345294">
        <w:rPr>
          <w:rFonts w:ascii="Lato" w:hAnsi="Lato" w:cs="Arial"/>
          <w:i/>
          <w:iCs/>
          <w:color w:val="000000"/>
          <w:spacing w:val="4"/>
          <w:kern w:val="2"/>
        </w:rPr>
        <w:t xml:space="preserve">Ministrowi </w:t>
      </w:r>
      <w:r w:rsidR="00345294">
        <w:rPr>
          <w:rFonts w:ascii="Lato" w:hAnsi="Lato" w:cs="Arial"/>
          <w:color w:val="000000"/>
          <w:spacing w:val="4"/>
          <w:kern w:val="2"/>
        </w:rPr>
        <w:t xml:space="preserve">odwołania stron skarżących wraz z aktami sprawy. </w:t>
      </w:r>
    </w:p>
    <w:p w14:paraId="18AF8097" w14:textId="58BFEBB6" w:rsidR="006F36E1" w:rsidRDefault="00345294" w:rsidP="00785923">
      <w:pPr>
        <w:spacing w:after="240" w:line="240" w:lineRule="exact"/>
        <w:jc w:val="both"/>
        <w:outlineLvl w:val="0"/>
        <w:rPr>
          <w:rFonts w:ascii="Lato" w:hAnsi="Lato" w:cs="Arial"/>
          <w:iCs/>
          <w:color w:val="000000"/>
          <w:spacing w:val="4"/>
          <w:kern w:val="2"/>
        </w:rPr>
      </w:pPr>
      <w:r>
        <w:rPr>
          <w:rFonts w:ascii="Lato" w:hAnsi="Lato" w:cs="Arial"/>
          <w:color w:val="000000"/>
          <w:spacing w:val="4"/>
          <w:kern w:val="2"/>
        </w:rPr>
        <w:t>Co do zaś zarzutu opublikowania</w:t>
      </w:r>
      <w:r>
        <w:rPr>
          <w:rFonts w:ascii="Lato" w:hAnsi="Lato" w:cs="Arial"/>
          <w:spacing w:val="4"/>
          <w:kern w:val="2"/>
        </w:rPr>
        <w:t xml:space="preserve"> </w:t>
      </w:r>
      <w:r w:rsidR="001D3469">
        <w:rPr>
          <w:rFonts w:ascii="Lato" w:hAnsi="Lato" w:cs="Arial"/>
          <w:color w:val="000000"/>
          <w:spacing w:val="4"/>
          <w:kern w:val="2"/>
        </w:rPr>
        <w:t>w Biuletynie Informacji Publicznej Warmińsko-Mazurskiego Urzędu Wojewódzkiego w Olsztynie wyłącznie treś</w:t>
      </w:r>
      <w:r>
        <w:rPr>
          <w:rFonts w:ascii="Lato" w:hAnsi="Lato" w:cs="Arial"/>
          <w:color w:val="000000"/>
          <w:spacing w:val="4"/>
          <w:kern w:val="2"/>
        </w:rPr>
        <w:t xml:space="preserve">ci </w:t>
      </w:r>
      <w:r w:rsidR="001D3469">
        <w:rPr>
          <w:rFonts w:ascii="Lato" w:hAnsi="Lato" w:cs="Arial"/>
          <w:color w:val="000000"/>
          <w:spacing w:val="4"/>
          <w:kern w:val="2"/>
        </w:rPr>
        <w:t>skarżonej decyzji bez załączników stanowiących jej integralną część</w:t>
      </w:r>
      <w:r>
        <w:rPr>
          <w:rFonts w:ascii="Lato" w:hAnsi="Lato" w:cs="Arial"/>
          <w:color w:val="000000"/>
          <w:spacing w:val="4"/>
          <w:kern w:val="2"/>
        </w:rPr>
        <w:t xml:space="preserve">, podnieść należy, że organ I instancji zamieścił treść omawianej decyzji na okres 14 dni w Biuletynie Informacji Publicznej urzędu wojewódzkiego, zgodnie z art. 72 ust. 6 </w:t>
      </w:r>
      <w:r w:rsidR="00D405AC" w:rsidRPr="00753995">
        <w:rPr>
          <w:rFonts w:ascii="Lato" w:hAnsi="Lato" w:cs="Arial"/>
          <w:i/>
          <w:color w:val="000000"/>
          <w:spacing w:val="4"/>
          <w:kern w:val="2"/>
        </w:rPr>
        <w:t>ustaw</w:t>
      </w:r>
      <w:r w:rsidR="00D405AC">
        <w:rPr>
          <w:rFonts w:ascii="Lato" w:hAnsi="Lato" w:cs="Arial"/>
          <w:i/>
          <w:color w:val="000000"/>
          <w:spacing w:val="4"/>
          <w:kern w:val="2"/>
        </w:rPr>
        <w:t>y</w:t>
      </w:r>
      <w:r w:rsidR="00D405AC" w:rsidRPr="00753995">
        <w:rPr>
          <w:rFonts w:ascii="Lato" w:hAnsi="Lato" w:cs="Arial"/>
          <w:i/>
          <w:color w:val="000000"/>
          <w:spacing w:val="4"/>
          <w:kern w:val="2"/>
        </w:rPr>
        <w:t xml:space="preserve"> o udostępnianiu informacji </w:t>
      </w:r>
      <w:r w:rsidR="000D5348">
        <w:rPr>
          <w:rFonts w:ascii="Lato" w:hAnsi="Lato" w:cs="Arial"/>
          <w:i/>
          <w:color w:val="000000"/>
          <w:spacing w:val="4"/>
          <w:kern w:val="2"/>
        </w:rPr>
        <w:br/>
      </w:r>
      <w:r w:rsidR="00D405AC" w:rsidRPr="00753995">
        <w:rPr>
          <w:rFonts w:ascii="Lato" w:hAnsi="Lato" w:cs="Arial"/>
          <w:i/>
          <w:color w:val="000000"/>
          <w:spacing w:val="4"/>
          <w:kern w:val="2"/>
        </w:rPr>
        <w:t>o środowisku i jego ochronie</w:t>
      </w:r>
      <w:r w:rsidR="00F164AC">
        <w:rPr>
          <w:rFonts w:ascii="Lato" w:hAnsi="Lato" w:cs="Arial"/>
          <w:iCs/>
          <w:color w:val="000000"/>
          <w:spacing w:val="4"/>
          <w:kern w:val="2"/>
        </w:rPr>
        <w:t xml:space="preserve">. W obwieszczeniu o wydaniu skarżonej decyzji organ </w:t>
      </w:r>
      <w:r w:rsidR="000D5348">
        <w:rPr>
          <w:rFonts w:ascii="Lato" w:hAnsi="Lato" w:cs="Arial"/>
          <w:iCs/>
          <w:color w:val="000000"/>
          <w:spacing w:val="4"/>
          <w:kern w:val="2"/>
        </w:rPr>
        <w:br/>
      </w:r>
      <w:r w:rsidR="00F164AC">
        <w:rPr>
          <w:rFonts w:ascii="Lato" w:hAnsi="Lato" w:cs="Arial"/>
          <w:iCs/>
          <w:color w:val="000000"/>
          <w:spacing w:val="4"/>
          <w:kern w:val="2"/>
        </w:rPr>
        <w:t xml:space="preserve">I instancji </w:t>
      </w:r>
      <w:r w:rsidR="00D405AC">
        <w:rPr>
          <w:rFonts w:ascii="Lato" w:hAnsi="Lato" w:cs="Arial"/>
          <w:iCs/>
          <w:color w:val="000000"/>
          <w:spacing w:val="4"/>
          <w:kern w:val="2"/>
        </w:rPr>
        <w:t>poinformował o możliwości zapoznania się z jej treścią i dokumentacją sprawy (w tym z załącznikami) w siedzibie urzędu wojewódzkiego</w:t>
      </w:r>
      <w:r w:rsidR="00F164AC">
        <w:rPr>
          <w:rFonts w:ascii="Lato" w:hAnsi="Lato" w:cs="Arial"/>
          <w:iCs/>
          <w:color w:val="000000"/>
          <w:spacing w:val="4"/>
          <w:kern w:val="2"/>
        </w:rPr>
        <w:t xml:space="preserve"> (obwieszczenie zamieszczone w Biuletynie Informacji Publicznej Warmińsko-Mazurskiego Urzędu Wojewódzkiego </w:t>
      </w:r>
      <w:r w:rsidR="000D5348">
        <w:rPr>
          <w:rFonts w:ascii="Lato" w:hAnsi="Lato" w:cs="Arial"/>
          <w:iCs/>
          <w:color w:val="000000"/>
          <w:spacing w:val="4"/>
          <w:kern w:val="2"/>
        </w:rPr>
        <w:br/>
      </w:r>
      <w:r w:rsidR="00F164AC">
        <w:rPr>
          <w:rFonts w:ascii="Lato" w:hAnsi="Lato" w:cs="Arial"/>
          <w:iCs/>
          <w:color w:val="000000"/>
          <w:spacing w:val="4"/>
          <w:kern w:val="2"/>
        </w:rPr>
        <w:t xml:space="preserve">w Olsztynie w dniu 21 czerwca 2021 r.). </w:t>
      </w:r>
    </w:p>
    <w:p w14:paraId="4276CB34" w14:textId="2112413C" w:rsidR="00B4069D" w:rsidRPr="00D405AC" w:rsidRDefault="00B4069D" w:rsidP="00785923">
      <w:pPr>
        <w:spacing w:after="240" w:line="240" w:lineRule="exact"/>
        <w:jc w:val="both"/>
        <w:outlineLvl w:val="0"/>
        <w:rPr>
          <w:rFonts w:ascii="Lato" w:hAnsi="Lato" w:cs="Arial"/>
          <w:iCs/>
          <w:spacing w:val="4"/>
          <w:kern w:val="2"/>
        </w:rPr>
      </w:pPr>
      <w:r>
        <w:rPr>
          <w:rFonts w:ascii="Lato" w:hAnsi="Lato" w:cs="Arial"/>
          <w:iCs/>
          <w:color w:val="000000"/>
          <w:spacing w:val="4"/>
          <w:kern w:val="2"/>
        </w:rPr>
        <w:t xml:space="preserve">Podkreślić należy, że </w:t>
      </w:r>
      <w:r w:rsidR="00AB0C26">
        <w:rPr>
          <w:rFonts w:ascii="Lato" w:hAnsi="Lato" w:cs="Arial"/>
          <w:iCs/>
          <w:color w:val="000000"/>
          <w:spacing w:val="4"/>
          <w:kern w:val="2"/>
        </w:rPr>
        <w:t>(…)</w:t>
      </w:r>
      <w:r>
        <w:rPr>
          <w:rFonts w:ascii="Lato" w:hAnsi="Lato" w:cs="Arial"/>
          <w:iCs/>
          <w:color w:val="000000"/>
          <w:spacing w:val="4"/>
          <w:kern w:val="2"/>
        </w:rPr>
        <w:t xml:space="preserve"> sp. z. o.o. z siedzibą w Warszawie nie zwróciła się do organu I instancji o </w:t>
      </w:r>
      <w:r w:rsidR="00302A7B">
        <w:rPr>
          <w:rFonts w:ascii="Lato" w:hAnsi="Lato" w:cs="Arial"/>
          <w:iCs/>
          <w:color w:val="000000"/>
          <w:spacing w:val="4"/>
          <w:kern w:val="2"/>
        </w:rPr>
        <w:t xml:space="preserve">udostępnienie </w:t>
      </w:r>
      <w:r>
        <w:rPr>
          <w:rFonts w:ascii="Lato" w:hAnsi="Lato" w:cs="Arial"/>
          <w:iCs/>
          <w:color w:val="000000"/>
          <w:spacing w:val="4"/>
          <w:kern w:val="2"/>
        </w:rPr>
        <w:t xml:space="preserve">do wglądu akt sprawy na żadnym etapie postępowania. Zaznaczyć należy, że Wojewoda Warmińsko-Mazurski udostępniał akta sprawy wszystkim stronom postępowania, które się o to zwróciły, zarówno </w:t>
      </w:r>
      <w:r w:rsidR="000D5348">
        <w:rPr>
          <w:rFonts w:ascii="Lato" w:hAnsi="Lato" w:cs="Arial"/>
          <w:iCs/>
          <w:color w:val="000000"/>
          <w:spacing w:val="4"/>
          <w:kern w:val="2"/>
        </w:rPr>
        <w:br/>
      </w:r>
      <w:r>
        <w:rPr>
          <w:rFonts w:ascii="Lato" w:hAnsi="Lato" w:cs="Arial"/>
          <w:iCs/>
          <w:color w:val="000000"/>
          <w:spacing w:val="4"/>
          <w:kern w:val="2"/>
        </w:rPr>
        <w:t>w siedzibie urzędu, jak i za pomocą poczty elektronicznej</w:t>
      </w:r>
      <w:r w:rsidR="00302A7B">
        <w:rPr>
          <w:rFonts w:ascii="Lato" w:hAnsi="Lato" w:cs="Arial"/>
          <w:iCs/>
          <w:color w:val="000000"/>
          <w:spacing w:val="4"/>
          <w:kern w:val="2"/>
        </w:rPr>
        <w:t>,</w:t>
      </w:r>
      <w:r>
        <w:rPr>
          <w:rFonts w:ascii="Lato" w:hAnsi="Lato" w:cs="Arial"/>
          <w:iCs/>
          <w:color w:val="000000"/>
          <w:spacing w:val="4"/>
          <w:kern w:val="2"/>
        </w:rPr>
        <w:t xml:space="preserve"> od momentu wszczęcia postępowania do momentu przesłania akt organowi odwoławczemu. Dodatkowo, warto zwrócić uwagę na fakt, że na etapie postępowania odwoławczego prowadzonego </w:t>
      </w:r>
      <w:r w:rsidR="000D5348">
        <w:rPr>
          <w:rFonts w:ascii="Lato" w:hAnsi="Lato" w:cs="Arial"/>
          <w:iCs/>
          <w:color w:val="000000"/>
          <w:spacing w:val="4"/>
          <w:kern w:val="2"/>
        </w:rPr>
        <w:br/>
      </w:r>
      <w:r>
        <w:rPr>
          <w:rFonts w:ascii="Lato" w:hAnsi="Lato" w:cs="Arial"/>
          <w:iCs/>
          <w:color w:val="000000"/>
          <w:spacing w:val="4"/>
          <w:kern w:val="2"/>
        </w:rPr>
        <w:t xml:space="preserve">w sprawie decyzji </w:t>
      </w:r>
      <w:r w:rsidRPr="00F164AC">
        <w:rPr>
          <w:rFonts w:ascii="Lato" w:hAnsi="Lato" w:cs="Arial"/>
          <w:i/>
          <w:color w:val="000000"/>
          <w:spacing w:val="4"/>
          <w:kern w:val="2"/>
        </w:rPr>
        <w:t>Wojewody Warmińsko-Mazurskiego</w:t>
      </w:r>
      <w:r w:rsidR="00F164AC">
        <w:rPr>
          <w:rFonts w:ascii="Lato" w:hAnsi="Lato" w:cs="Arial"/>
          <w:iCs/>
          <w:color w:val="000000"/>
          <w:spacing w:val="4"/>
          <w:kern w:val="2"/>
        </w:rPr>
        <w:t xml:space="preserve"> przez </w:t>
      </w:r>
      <w:r w:rsidR="00F164AC" w:rsidRPr="00F164AC">
        <w:rPr>
          <w:rFonts w:ascii="Lato" w:hAnsi="Lato" w:cs="Arial"/>
          <w:i/>
          <w:color w:val="000000"/>
          <w:spacing w:val="4"/>
          <w:kern w:val="2"/>
        </w:rPr>
        <w:t>Ministra</w:t>
      </w:r>
      <w:r w:rsidR="00F164AC">
        <w:rPr>
          <w:rFonts w:ascii="Lato" w:hAnsi="Lato" w:cs="Arial"/>
          <w:iCs/>
          <w:color w:val="000000"/>
          <w:spacing w:val="4"/>
          <w:kern w:val="2"/>
        </w:rPr>
        <w:t xml:space="preserve"> skarżąca spółka również nie wniosła o udostępnienie akt przedmiotowej sprawy. </w:t>
      </w:r>
    </w:p>
    <w:p w14:paraId="4A67EA7B" w14:textId="33B25E27" w:rsidR="0061190E" w:rsidRDefault="0061190E" w:rsidP="0061190E">
      <w:pPr>
        <w:spacing w:after="240" w:line="240" w:lineRule="exact"/>
        <w:jc w:val="both"/>
        <w:outlineLvl w:val="0"/>
        <w:rPr>
          <w:rFonts w:ascii="Lato" w:eastAsia="Times New Roman" w:hAnsi="Lato" w:cs="Arial"/>
          <w:bCs/>
          <w:iCs/>
          <w:color w:val="000000"/>
          <w:spacing w:val="4"/>
          <w:lang w:eastAsia="pl-PL" w:bidi="pl-PL"/>
        </w:rPr>
      </w:pPr>
      <w:r>
        <w:rPr>
          <w:rFonts w:ascii="Lato" w:hAnsi="Lato" w:cs="Arial"/>
          <w:bCs/>
          <w:iCs/>
          <w:color w:val="000000"/>
          <w:spacing w:val="4"/>
        </w:rPr>
        <w:t xml:space="preserve">Ustosunkowując się zaś do zarzutu braku zasadności podziału działki nr 473/1, stanowiącej własność skarżącej spółki, aż na trzy działki nr 473/4, 473/5 i 473/6, </w:t>
      </w:r>
      <w:r w:rsidR="00B02FFD">
        <w:rPr>
          <w:rFonts w:ascii="Lato" w:hAnsi="Lato" w:cs="Arial"/>
          <w:bCs/>
          <w:iCs/>
          <w:color w:val="000000"/>
          <w:spacing w:val="4"/>
        </w:rPr>
        <w:br/>
      </w:r>
      <w:r>
        <w:rPr>
          <w:rFonts w:ascii="Lato" w:hAnsi="Lato" w:cs="Arial"/>
          <w:bCs/>
          <w:iCs/>
          <w:color w:val="000000"/>
          <w:spacing w:val="4"/>
        </w:rPr>
        <w:t xml:space="preserve">w sytuacji gdy pod inwestycję przejmowana jest tylko jedna działka nr 473/4, wyjaśnić należy, iż – jak wynika z arkusza nr 12 mapy przedstawiającej proponowany przebieg </w:t>
      </w:r>
      <w:r>
        <w:rPr>
          <w:rFonts w:ascii="Lato" w:hAnsi="Lato" w:cs="Arial"/>
          <w:bCs/>
          <w:iCs/>
          <w:color w:val="000000"/>
          <w:spacing w:val="4"/>
        </w:rPr>
        <w:lastRenderedPageBreak/>
        <w:t xml:space="preserve">drogi – linie rozgraniczające teren inwestycji obejmujące działkę nr 473/1 nie pozwoliły na pozostawienie przy dotychczasowym właścicielu działki stanowiącej jedną całość. </w:t>
      </w:r>
    </w:p>
    <w:p w14:paraId="0F9B570A" w14:textId="1FA1774E" w:rsidR="0061190E" w:rsidRDefault="0061190E" w:rsidP="0061190E">
      <w:pPr>
        <w:spacing w:after="240" w:line="240" w:lineRule="exact"/>
        <w:jc w:val="both"/>
        <w:outlineLvl w:val="0"/>
        <w:rPr>
          <w:rFonts w:ascii="Lato" w:hAnsi="Lato" w:cs="Arial"/>
          <w:bCs/>
          <w:iCs/>
          <w:color w:val="000000"/>
          <w:spacing w:val="4"/>
        </w:rPr>
      </w:pPr>
      <w:r>
        <w:rPr>
          <w:rFonts w:ascii="Lato" w:eastAsia="Times New Roman" w:hAnsi="Lato" w:cs="Arial"/>
          <w:bCs/>
          <w:iCs/>
          <w:color w:val="000000"/>
          <w:spacing w:val="4"/>
          <w:lang w:eastAsia="pl-PL" w:bidi="pl-PL"/>
        </w:rPr>
        <w:t>Wyjaśnić bowiem należy, iż ż</w:t>
      </w:r>
      <w:r w:rsidRPr="0051137B">
        <w:rPr>
          <w:rFonts w:ascii="Lato" w:eastAsia="Times New Roman" w:hAnsi="Lato" w:cs="Arial"/>
          <w:bCs/>
          <w:iCs/>
          <w:color w:val="000000"/>
          <w:spacing w:val="4"/>
          <w:lang w:eastAsia="pl-PL" w:bidi="pl-PL"/>
        </w:rPr>
        <w:t xml:space="preserve">aden z przepisów </w:t>
      </w:r>
      <w:r w:rsidRPr="0051137B">
        <w:rPr>
          <w:rFonts w:ascii="Lato" w:eastAsia="Times New Roman" w:hAnsi="Lato" w:cs="Arial"/>
          <w:bCs/>
          <w:i/>
          <w:iCs/>
          <w:color w:val="000000"/>
          <w:spacing w:val="4"/>
          <w:lang w:eastAsia="pl-PL" w:bidi="pl-PL"/>
        </w:rPr>
        <w:t>specustawy drogowej</w:t>
      </w:r>
      <w:r w:rsidRPr="0051137B">
        <w:rPr>
          <w:rFonts w:ascii="Lato" w:eastAsia="Times New Roman" w:hAnsi="Lato" w:cs="Arial"/>
          <w:bCs/>
          <w:iCs/>
          <w:color w:val="000000"/>
          <w:spacing w:val="4"/>
          <w:lang w:eastAsia="pl-PL" w:bidi="pl-PL"/>
        </w:rPr>
        <w:t xml:space="preserve"> nie zawiera innych wymogów - poza przedstawieniem projektu podziału nieruchomości, od których spełnienia zależne byłoby zatwierdzenie podziału nieruchomości niezbędnych dla planowanej inwestycji.</w:t>
      </w:r>
      <w:r w:rsidRPr="0051137B">
        <w:rPr>
          <w:rFonts w:ascii="Arial" w:eastAsia="Times New Roman" w:hAnsi="Arial" w:cs="Arial"/>
          <w:color w:val="000000"/>
          <w:spacing w:val="4"/>
          <w:sz w:val="20"/>
          <w:szCs w:val="20"/>
          <w:shd w:val="clear" w:color="auto" w:fill="FFFFFF"/>
          <w:lang w:eastAsia="pl-PL"/>
        </w:rPr>
        <w:t xml:space="preserve"> </w:t>
      </w:r>
      <w:r w:rsidRPr="0051137B">
        <w:rPr>
          <w:rFonts w:ascii="Lato" w:eastAsia="Times New Roman" w:hAnsi="Lato" w:cs="Arial"/>
          <w:bCs/>
          <w:iCs/>
          <w:color w:val="000000"/>
          <w:spacing w:val="4"/>
          <w:lang w:eastAsia="pl-PL" w:bidi="pl-PL"/>
        </w:rPr>
        <w:t xml:space="preserve">Nie jest też wymagana żadna zgoda właściciela działki, ani obwarowanie utraty własności jakimiś warunkami stawianymi przez właściciela nieruchomości. Linie podziału działek wynikają z przebiegu pasa drogowego, a nie </w:t>
      </w:r>
      <w:r w:rsidR="00B02FFD">
        <w:rPr>
          <w:rFonts w:ascii="Lato" w:eastAsia="Times New Roman" w:hAnsi="Lato" w:cs="Arial"/>
          <w:bCs/>
          <w:iCs/>
          <w:color w:val="000000"/>
          <w:spacing w:val="4"/>
          <w:lang w:eastAsia="pl-PL" w:bidi="pl-PL"/>
        </w:rPr>
        <w:br/>
      </w:r>
      <w:r w:rsidRPr="0051137B">
        <w:rPr>
          <w:rFonts w:ascii="Lato" w:eastAsia="Times New Roman" w:hAnsi="Lato" w:cs="Arial"/>
          <w:bCs/>
          <w:iCs/>
          <w:color w:val="000000"/>
          <w:spacing w:val="4"/>
          <w:lang w:eastAsia="pl-PL" w:bidi="pl-PL"/>
        </w:rPr>
        <w:t>z innych okoliczności</w:t>
      </w:r>
      <w:r>
        <w:rPr>
          <w:rFonts w:ascii="Lato" w:eastAsia="Times New Roman" w:hAnsi="Lato" w:cs="Arial"/>
          <w:bCs/>
          <w:iCs/>
          <w:color w:val="000000"/>
          <w:spacing w:val="4"/>
          <w:lang w:eastAsia="pl-PL" w:bidi="pl-PL"/>
        </w:rPr>
        <w:t xml:space="preserve">. </w:t>
      </w:r>
      <w:r>
        <w:rPr>
          <w:rFonts w:ascii="Lato" w:hAnsi="Lato" w:cs="Arial"/>
          <w:bCs/>
          <w:iCs/>
          <w:color w:val="000000"/>
          <w:spacing w:val="4"/>
        </w:rPr>
        <w:t xml:space="preserve">Wobec powyższego, koniecznym stało się dokonanie podziału </w:t>
      </w:r>
      <w:r w:rsidR="00B02FFD">
        <w:rPr>
          <w:rFonts w:ascii="Lato" w:hAnsi="Lato" w:cs="Arial"/>
          <w:bCs/>
          <w:iCs/>
          <w:color w:val="000000"/>
          <w:spacing w:val="4"/>
        </w:rPr>
        <w:br/>
      </w:r>
      <w:r>
        <w:rPr>
          <w:rFonts w:ascii="Lato" w:hAnsi="Lato" w:cs="Arial"/>
          <w:bCs/>
          <w:iCs/>
          <w:color w:val="000000"/>
          <w:spacing w:val="4"/>
        </w:rPr>
        <w:t xml:space="preserve">ww. nieruchomości na trzy odrębne działki. </w:t>
      </w:r>
    </w:p>
    <w:p w14:paraId="5566D2C1" w14:textId="77777777" w:rsidR="0061190E" w:rsidRPr="0051137B" w:rsidRDefault="0061190E" w:rsidP="0061190E">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Na działce nr 473/4 (powstałej z podziału działki nr 473/1) zostanie wybudowany kanał technologiczny, który został zaprojektowany w sposób uwzględniający docelowy przekrój drogi S16, czyli dwie jezdnie z pasem rozdziału. </w:t>
      </w:r>
      <w:r w:rsidRPr="00AB76D8">
        <w:rPr>
          <w:rFonts w:ascii="Lato" w:hAnsi="Lato" w:cs="Arial"/>
          <w:bCs/>
          <w:i/>
          <w:color w:val="000000"/>
          <w:spacing w:val="4"/>
        </w:rPr>
        <w:t>Inwestor</w:t>
      </w:r>
      <w:r>
        <w:rPr>
          <w:rFonts w:ascii="Lato" w:hAnsi="Lato" w:cs="Arial"/>
          <w:bCs/>
          <w:iCs/>
          <w:color w:val="000000"/>
          <w:spacing w:val="4"/>
        </w:rPr>
        <w:t xml:space="preserve"> natomiast </w:t>
      </w:r>
      <w:r>
        <w:rPr>
          <w:rFonts w:ascii="Lato" w:eastAsia="Times New Roman" w:hAnsi="Lato" w:cs="Arial"/>
          <w:bCs/>
          <w:iCs/>
          <w:color w:val="000000"/>
          <w:spacing w:val="4"/>
          <w:lang w:eastAsia="pl-PL" w:bidi="pl-PL"/>
        </w:rPr>
        <w:t>nie dostrzegł podstaw prawnych do nabycia części nieruchomości oznaczonych po podziale jako działki nr 473/5 i 473/6.</w:t>
      </w:r>
    </w:p>
    <w:p w14:paraId="64B011D3" w14:textId="080D31A0" w:rsidR="0061190E" w:rsidRPr="00A936D6" w:rsidRDefault="0061190E" w:rsidP="0061190E">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P</w:t>
      </w:r>
      <w:r w:rsidRPr="00A936D6">
        <w:rPr>
          <w:rFonts w:ascii="Lato" w:eastAsia="Times New Roman" w:hAnsi="Lato" w:cs="Arial"/>
          <w:bCs/>
          <w:iCs/>
          <w:color w:val="000000"/>
          <w:spacing w:val="4"/>
          <w:lang w:eastAsia="pl-PL" w:bidi="pl-PL"/>
        </w:rPr>
        <w:t>odkreślić należy</w:t>
      </w:r>
      <w:r>
        <w:rPr>
          <w:rFonts w:ascii="Lato" w:eastAsia="Times New Roman" w:hAnsi="Lato" w:cs="Arial"/>
          <w:bCs/>
          <w:iCs/>
          <w:color w:val="000000"/>
          <w:spacing w:val="4"/>
          <w:lang w:eastAsia="pl-PL" w:bidi="pl-PL"/>
        </w:rPr>
        <w:t xml:space="preserve"> już po raz kolejny w niniejszej decyzji</w:t>
      </w:r>
      <w:r w:rsidRPr="00A936D6">
        <w:rPr>
          <w:rFonts w:ascii="Lato" w:eastAsia="Times New Roman" w:hAnsi="Lato" w:cs="Arial"/>
          <w:bCs/>
          <w:iCs/>
          <w:color w:val="000000"/>
          <w:spacing w:val="4"/>
          <w:lang w:eastAsia="pl-PL" w:bidi="pl-PL"/>
        </w:rPr>
        <w:t xml:space="preserve">, że przedsięwzięcie, jakim jest inwestycja w zakresie dróg publicznych, może być realizowane wyłącznie ze wskazaniem terenu niezbędnego dla obiektów budowlanych. Na gruncie </w:t>
      </w:r>
      <w:r w:rsidRPr="00A936D6">
        <w:rPr>
          <w:rFonts w:ascii="Lato" w:eastAsia="Times New Roman" w:hAnsi="Lato" w:cs="Arial"/>
          <w:bCs/>
          <w:i/>
          <w:iCs/>
          <w:color w:val="000000"/>
          <w:spacing w:val="4"/>
          <w:lang w:eastAsia="pl-PL" w:bidi="pl-PL"/>
        </w:rPr>
        <w:t>specustawy drogowej</w:t>
      </w:r>
      <w:r w:rsidRPr="00A936D6">
        <w:rPr>
          <w:rFonts w:ascii="Lato" w:eastAsia="Times New Roman" w:hAnsi="Lato" w:cs="Arial"/>
          <w:bCs/>
          <w:iCs/>
          <w:color w:val="000000"/>
          <w:spacing w:val="4"/>
          <w:lang w:eastAsia="pl-PL" w:bidi="pl-PL"/>
        </w:rPr>
        <w:t xml:space="preserve"> linie rozgraniczające teren inwestycji, powinny obejmować teren, który przeznaczony jest pod projektowaną inwestycję w zakresie dróg publicznych. Przedmiotem odjęcia prawa własności może być wyłącznie ten grunt, przez który przebiegać ma budowana w trybie </w:t>
      </w:r>
      <w:r w:rsidRPr="00A936D6">
        <w:rPr>
          <w:rFonts w:ascii="Lato" w:eastAsia="Times New Roman" w:hAnsi="Lato" w:cs="Arial"/>
          <w:bCs/>
          <w:i/>
          <w:iCs/>
          <w:color w:val="000000"/>
          <w:spacing w:val="4"/>
          <w:lang w:eastAsia="pl-PL" w:bidi="pl-PL"/>
        </w:rPr>
        <w:t>specustawy drogowej</w:t>
      </w:r>
      <w:r w:rsidRPr="00A936D6">
        <w:rPr>
          <w:rFonts w:ascii="Lato" w:eastAsia="Times New Roman" w:hAnsi="Lato" w:cs="Arial"/>
          <w:bCs/>
          <w:iCs/>
          <w:color w:val="000000"/>
          <w:spacing w:val="4"/>
          <w:lang w:eastAsia="pl-PL" w:bidi="pl-PL"/>
        </w:rPr>
        <w:t xml:space="preserve"> inwestycja. Po to bowiem ustawodawca nałożył na </w:t>
      </w:r>
      <w:r w:rsidRPr="00A936D6">
        <w:rPr>
          <w:rFonts w:ascii="Lato" w:eastAsia="Times New Roman" w:hAnsi="Lato" w:cs="Arial"/>
          <w:bCs/>
          <w:i/>
          <w:iCs/>
          <w:color w:val="000000"/>
          <w:spacing w:val="4"/>
          <w:lang w:eastAsia="pl-PL" w:bidi="pl-PL"/>
        </w:rPr>
        <w:t>inwestora</w:t>
      </w:r>
      <w:r w:rsidRPr="00A936D6">
        <w:rPr>
          <w:rFonts w:ascii="Lato" w:eastAsia="Times New Roman" w:hAnsi="Lato" w:cs="Arial"/>
          <w:bCs/>
          <w:iCs/>
          <w:color w:val="000000"/>
          <w:spacing w:val="4"/>
          <w:lang w:eastAsia="pl-PL" w:bidi="pl-PL"/>
        </w:rPr>
        <w:t xml:space="preserve"> </w:t>
      </w:r>
      <w:r w:rsidR="00026024">
        <w:rPr>
          <w:rFonts w:ascii="Lato" w:eastAsia="Times New Roman" w:hAnsi="Lato" w:cs="Arial"/>
          <w:bCs/>
          <w:iCs/>
          <w:color w:val="000000"/>
          <w:spacing w:val="4"/>
          <w:lang w:eastAsia="pl-PL" w:bidi="pl-PL"/>
        </w:rPr>
        <w:br/>
      </w:r>
      <w:r w:rsidRPr="00A936D6">
        <w:rPr>
          <w:rFonts w:ascii="Lato" w:eastAsia="Times New Roman" w:hAnsi="Lato" w:cs="Arial"/>
          <w:bCs/>
          <w:iCs/>
          <w:color w:val="000000"/>
          <w:spacing w:val="4"/>
          <w:lang w:eastAsia="pl-PL" w:bidi="pl-PL"/>
        </w:rPr>
        <w:t xml:space="preserve">w art. 11d ust. 1 pkt 1, 3 i 3a </w:t>
      </w:r>
      <w:r w:rsidRPr="00A936D6">
        <w:rPr>
          <w:rFonts w:ascii="Lato" w:eastAsia="Times New Roman" w:hAnsi="Lato" w:cs="Arial"/>
          <w:bCs/>
          <w:i/>
          <w:iCs/>
          <w:color w:val="000000"/>
          <w:spacing w:val="4"/>
          <w:lang w:eastAsia="pl-PL" w:bidi="pl-PL"/>
        </w:rPr>
        <w:t>specustawy drogowej</w:t>
      </w:r>
      <w:r w:rsidRPr="00A936D6">
        <w:rPr>
          <w:rFonts w:ascii="Lato" w:eastAsia="Times New Roman" w:hAnsi="Lato" w:cs="Arial"/>
          <w:bCs/>
          <w:iCs/>
          <w:color w:val="000000"/>
          <w:spacing w:val="4"/>
          <w:lang w:eastAsia="pl-PL" w:bidi="pl-PL"/>
        </w:rPr>
        <w:t xml:space="preserve"> obowiązek zawarcia we wniosku </w:t>
      </w:r>
      <w:r w:rsidR="00026024">
        <w:rPr>
          <w:rFonts w:ascii="Lato" w:eastAsia="Times New Roman" w:hAnsi="Lato" w:cs="Arial"/>
          <w:bCs/>
          <w:iCs/>
          <w:color w:val="000000"/>
          <w:spacing w:val="4"/>
          <w:lang w:eastAsia="pl-PL" w:bidi="pl-PL"/>
        </w:rPr>
        <w:br/>
      </w:r>
      <w:r w:rsidRPr="00A936D6">
        <w:rPr>
          <w:rFonts w:ascii="Lato" w:eastAsia="Times New Roman" w:hAnsi="Lato" w:cs="Arial"/>
          <w:bCs/>
          <w:iCs/>
          <w:color w:val="000000"/>
          <w:spacing w:val="4"/>
          <w:lang w:eastAsia="pl-PL" w:bidi="pl-PL"/>
        </w:rPr>
        <w:t>o wydanie decyzji o zezwoleniu na realizację inwestycji drogowej określonych dokumentów (mapy w skali co najmniej 1:5000, przedstawiającej proponowany przebieg drogi, z zaznaczeniem terenu niezbędnego dla obiektów budowlanych, oraz istniejące uzbrojenie terenu oraz mapy zawierającej projekty podziału nieruchomości, sporządzonych zgodnie z odrębnymi przepisami i określenie nieruchomości lub ich części, które planowane są do przejęcia na rzecz Skarbu Państwa lub jednostki samorządu terytorialnego) – aby to właśnie wnioskodawca wskazał nieruchomości niezbędne do budowy drogi.</w:t>
      </w:r>
    </w:p>
    <w:p w14:paraId="51A8B214" w14:textId="699CD238" w:rsidR="0061190E" w:rsidRPr="00A936D6" w:rsidRDefault="0061190E" w:rsidP="0061190E">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Jeśli skarżąca spółka uzna, że</w:t>
      </w:r>
      <w:r w:rsidRPr="001E3AB8">
        <w:rPr>
          <w:rFonts w:ascii="Lato" w:eastAsia="Times New Roman" w:hAnsi="Lato" w:cs="Arial"/>
          <w:bCs/>
          <w:iCs/>
          <w:color w:val="000000"/>
          <w:spacing w:val="4"/>
          <w:lang w:eastAsia="pl-PL" w:bidi="pl-PL"/>
        </w:rPr>
        <w:t xml:space="preserve"> </w:t>
      </w:r>
      <w:r>
        <w:rPr>
          <w:rFonts w:ascii="Lato" w:eastAsia="Times New Roman" w:hAnsi="Lato" w:cs="Arial"/>
          <w:bCs/>
          <w:iCs/>
          <w:color w:val="000000"/>
          <w:spacing w:val="4"/>
          <w:lang w:eastAsia="pl-PL" w:bidi="pl-PL"/>
        </w:rPr>
        <w:t xml:space="preserve">któraś z pozostałych w jej własności działek, </w:t>
      </w:r>
      <w:r w:rsidRPr="00A936D6">
        <w:rPr>
          <w:rFonts w:ascii="Lato" w:eastAsia="Times New Roman" w:hAnsi="Lato" w:cs="Arial"/>
          <w:bCs/>
          <w:iCs/>
          <w:color w:val="000000"/>
          <w:spacing w:val="4"/>
          <w:lang w:eastAsia="pl-PL" w:bidi="pl-PL"/>
        </w:rPr>
        <w:t xml:space="preserve">nie nadaje się na dotychczasowe cele, </w:t>
      </w:r>
      <w:r>
        <w:rPr>
          <w:rFonts w:ascii="Lato" w:eastAsia="Times New Roman" w:hAnsi="Lato" w:cs="Arial"/>
          <w:bCs/>
          <w:iCs/>
          <w:color w:val="000000"/>
          <w:spacing w:val="4"/>
          <w:lang w:eastAsia="pl-PL" w:bidi="pl-PL"/>
        </w:rPr>
        <w:t>może skorzystać z regulacji przepisu</w:t>
      </w:r>
      <w:r w:rsidRPr="00A936D6">
        <w:rPr>
          <w:rFonts w:ascii="Lato" w:eastAsia="Times New Roman" w:hAnsi="Lato" w:cs="Arial"/>
          <w:bCs/>
          <w:iCs/>
          <w:color w:val="000000"/>
          <w:spacing w:val="4"/>
          <w:lang w:eastAsia="pl-PL" w:bidi="pl-PL"/>
        </w:rPr>
        <w:t xml:space="preserve"> art. 13 ust. 3 </w:t>
      </w:r>
      <w:r w:rsidRPr="00A936D6">
        <w:rPr>
          <w:rFonts w:ascii="Lato" w:eastAsia="Times New Roman" w:hAnsi="Lato" w:cs="Arial"/>
          <w:bCs/>
          <w:i/>
          <w:iCs/>
          <w:color w:val="000000"/>
          <w:spacing w:val="4"/>
          <w:lang w:eastAsia="pl-PL" w:bidi="pl-PL"/>
        </w:rPr>
        <w:t>specustawy drogowej</w:t>
      </w:r>
      <w:r>
        <w:rPr>
          <w:rFonts w:ascii="Lato" w:eastAsia="Times New Roman" w:hAnsi="Lato" w:cs="Arial"/>
          <w:bCs/>
          <w:iCs/>
          <w:color w:val="000000"/>
          <w:spacing w:val="4"/>
          <w:lang w:eastAsia="pl-PL" w:bidi="pl-PL"/>
        </w:rPr>
        <w:t xml:space="preserve"> i skierować żądanie jej wykupu</w:t>
      </w:r>
      <w:r w:rsidRPr="00A936D6">
        <w:rPr>
          <w:rFonts w:ascii="Lato" w:eastAsia="Times New Roman" w:hAnsi="Lato" w:cs="Arial"/>
          <w:bCs/>
          <w:iCs/>
          <w:color w:val="000000"/>
          <w:spacing w:val="4"/>
          <w:lang w:eastAsia="pl-PL" w:bidi="pl-PL"/>
        </w:rPr>
        <w:t xml:space="preserve"> (tzw. „resztówki”</w:t>
      </w:r>
      <w:r>
        <w:rPr>
          <w:rFonts w:ascii="Lato" w:eastAsia="Times New Roman" w:hAnsi="Lato" w:cs="Arial"/>
          <w:bCs/>
          <w:iCs/>
          <w:color w:val="000000"/>
          <w:spacing w:val="4"/>
          <w:lang w:eastAsia="pl-PL" w:bidi="pl-PL"/>
        </w:rPr>
        <w:t>).</w:t>
      </w:r>
      <w:r w:rsidRPr="00A936D6">
        <w:rPr>
          <w:rFonts w:ascii="Lato" w:eastAsia="Times New Roman" w:hAnsi="Lato" w:cs="Arial"/>
          <w:bCs/>
          <w:iCs/>
          <w:color w:val="000000"/>
          <w:spacing w:val="4"/>
          <w:lang w:eastAsia="pl-PL" w:bidi="pl-PL"/>
        </w:rPr>
        <w:t xml:space="preserve"> </w:t>
      </w:r>
      <w:r>
        <w:rPr>
          <w:rFonts w:ascii="Lato" w:eastAsia="Times New Roman" w:hAnsi="Lato" w:cs="Arial"/>
          <w:bCs/>
          <w:iCs/>
          <w:color w:val="000000"/>
          <w:spacing w:val="4"/>
          <w:lang w:eastAsia="pl-PL" w:bidi="pl-PL"/>
        </w:rPr>
        <w:t>U</w:t>
      </w:r>
      <w:r w:rsidRPr="00A936D6">
        <w:rPr>
          <w:rFonts w:ascii="Lato" w:eastAsia="Times New Roman" w:hAnsi="Lato" w:cs="Arial"/>
          <w:bCs/>
          <w:iCs/>
          <w:color w:val="000000"/>
          <w:spacing w:val="4"/>
          <w:lang w:eastAsia="pl-PL" w:bidi="pl-PL"/>
        </w:rPr>
        <w:t xml:space="preserve">stawodawca w przepisie tym zabezpieczył interesy właścicieli nieruchomości, które jedynie w części niezbędne są do realizacji inwestycji, a pozostała część nieruchomości na skutek podziału nie nadaje się do prawidłowego wykorzystywania na dotychczasowe cele. Wykup pozostałej po podziale części nieruchomości odbywa się poza postępowaniem administracyjnym </w:t>
      </w:r>
      <w:r w:rsidR="00B02FFD">
        <w:rPr>
          <w:rFonts w:ascii="Lato" w:eastAsia="Times New Roman" w:hAnsi="Lato" w:cs="Arial"/>
          <w:bCs/>
          <w:iCs/>
          <w:color w:val="000000"/>
          <w:spacing w:val="4"/>
          <w:lang w:eastAsia="pl-PL" w:bidi="pl-PL"/>
        </w:rPr>
        <w:br/>
      </w:r>
      <w:r w:rsidRPr="00A936D6">
        <w:rPr>
          <w:rFonts w:ascii="Lato" w:eastAsia="Times New Roman" w:hAnsi="Lato" w:cs="Arial"/>
          <w:bCs/>
          <w:iCs/>
          <w:color w:val="000000"/>
          <w:spacing w:val="4"/>
          <w:lang w:eastAsia="pl-PL" w:bidi="pl-PL"/>
        </w:rPr>
        <w:t>w sprawie wydania decyzji o zezwoleniu na realizację inwestycji drogowej i nie podlega załatwieniu w drodze decyzji administracyjnej. Jest to roszczenie cywilnoprawne, którego w razie sporu strona może dochodzić przed sądem powszechnym.</w:t>
      </w:r>
    </w:p>
    <w:p w14:paraId="6F9A4F71" w14:textId="73BD47A4" w:rsidR="00375951" w:rsidRDefault="007D761C" w:rsidP="00420E55">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Na </w:t>
      </w:r>
      <w:r w:rsidR="00447DFA">
        <w:rPr>
          <w:rFonts w:ascii="Lato" w:eastAsia="Times New Roman" w:hAnsi="Lato" w:cs="Arial"/>
          <w:bCs/>
          <w:iCs/>
          <w:color w:val="000000"/>
          <w:spacing w:val="4"/>
          <w:lang w:eastAsia="pl-PL" w:bidi="pl-PL"/>
        </w:rPr>
        <w:t>aprobatę</w:t>
      </w:r>
      <w:r>
        <w:rPr>
          <w:rFonts w:ascii="Lato" w:eastAsia="Times New Roman" w:hAnsi="Lato" w:cs="Arial"/>
          <w:bCs/>
          <w:iCs/>
          <w:color w:val="000000"/>
          <w:spacing w:val="4"/>
          <w:lang w:eastAsia="pl-PL" w:bidi="pl-PL"/>
        </w:rPr>
        <w:t xml:space="preserve"> nie zasługuje również zarzut </w:t>
      </w:r>
      <w:r w:rsidR="00447DFA">
        <w:rPr>
          <w:rFonts w:ascii="Lato" w:eastAsia="Times New Roman" w:hAnsi="Lato" w:cs="Arial"/>
          <w:bCs/>
          <w:iCs/>
          <w:color w:val="000000"/>
          <w:spacing w:val="4"/>
          <w:lang w:eastAsia="pl-PL" w:bidi="pl-PL"/>
        </w:rPr>
        <w:t xml:space="preserve">zamieszczenia w </w:t>
      </w:r>
      <w:r w:rsidR="00447DFA" w:rsidRPr="00447DFA">
        <w:rPr>
          <w:rFonts w:ascii="Lato" w:eastAsia="Times New Roman" w:hAnsi="Lato" w:cs="Arial"/>
          <w:bCs/>
          <w:i/>
          <w:color w:val="000000"/>
          <w:spacing w:val="4"/>
          <w:lang w:eastAsia="pl-PL" w:bidi="pl-PL"/>
        </w:rPr>
        <w:t>decyzji Wojewody Warmińsko-Mazurskiego</w:t>
      </w:r>
      <w:r w:rsidR="00447DFA">
        <w:rPr>
          <w:rFonts w:ascii="Lato" w:eastAsia="Times New Roman" w:hAnsi="Lato" w:cs="Arial"/>
          <w:bCs/>
          <w:iCs/>
          <w:color w:val="000000"/>
          <w:spacing w:val="4"/>
          <w:lang w:eastAsia="pl-PL" w:bidi="pl-PL"/>
        </w:rPr>
        <w:t xml:space="preserve"> odmiennego pouczenia o prawie do złożenia odwołania niż to zawarte </w:t>
      </w:r>
      <w:r w:rsidR="000D5348">
        <w:rPr>
          <w:rFonts w:ascii="Lato" w:eastAsia="Times New Roman" w:hAnsi="Lato" w:cs="Arial"/>
          <w:bCs/>
          <w:iCs/>
          <w:color w:val="000000"/>
          <w:spacing w:val="4"/>
          <w:lang w:eastAsia="pl-PL" w:bidi="pl-PL"/>
        </w:rPr>
        <w:br/>
      </w:r>
      <w:r w:rsidR="00447DFA">
        <w:rPr>
          <w:rFonts w:ascii="Lato" w:eastAsia="Times New Roman" w:hAnsi="Lato" w:cs="Arial"/>
          <w:bCs/>
          <w:iCs/>
          <w:color w:val="000000"/>
          <w:spacing w:val="4"/>
          <w:lang w:eastAsia="pl-PL" w:bidi="pl-PL"/>
        </w:rPr>
        <w:t xml:space="preserve">w zawiadomieniu o wydaniu skarżonej decyzji. </w:t>
      </w:r>
    </w:p>
    <w:p w14:paraId="4BFA8D81" w14:textId="42E23B5D" w:rsidR="007D761C" w:rsidRPr="007D761C" w:rsidRDefault="007D761C" w:rsidP="007D761C">
      <w:pPr>
        <w:spacing w:after="240" w:line="240" w:lineRule="exact"/>
        <w:jc w:val="both"/>
        <w:outlineLvl w:val="0"/>
        <w:rPr>
          <w:rFonts w:ascii="Lato" w:eastAsia="Times New Roman" w:hAnsi="Lato" w:cs="Arial"/>
          <w:bCs/>
          <w:iCs/>
          <w:color w:val="000000"/>
          <w:spacing w:val="4"/>
          <w:lang w:eastAsia="pl-PL" w:bidi="pl-PL"/>
        </w:rPr>
      </w:pPr>
      <w:r w:rsidRPr="007D761C">
        <w:rPr>
          <w:rFonts w:ascii="Lato" w:eastAsia="Times New Roman" w:hAnsi="Lato" w:cs="Arial"/>
          <w:bCs/>
          <w:iCs/>
          <w:color w:val="000000"/>
          <w:spacing w:val="4"/>
          <w:lang w:eastAsia="pl-PL" w:bidi="pl-PL"/>
        </w:rPr>
        <w:t xml:space="preserve">Należy mieć na względzie, że </w:t>
      </w:r>
      <w:r w:rsidRPr="007D761C">
        <w:rPr>
          <w:rFonts w:ascii="Lato" w:eastAsia="Times New Roman" w:hAnsi="Lato" w:cs="Arial"/>
          <w:bCs/>
          <w:i/>
          <w:iCs/>
          <w:color w:val="000000"/>
          <w:spacing w:val="4"/>
          <w:lang w:eastAsia="pl-PL" w:bidi="pl-PL"/>
        </w:rPr>
        <w:t xml:space="preserve">decyzja Wojewody Warmińsko-Mazurskiego </w:t>
      </w:r>
      <w:r w:rsidRPr="007D761C">
        <w:rPr>
          <w:rFonts w:ascii="Lato" w:eastAsia="Times New Roman" w:hAnsi="Lato" w:cs="Arial"/>
          <w:bCs/>
          <w:iCs/>
          <w:color w:val="000000"/>
          <w:spacing w:val="4"/>
          <w:lang w:eastAsia="pl-PL" w:bidi="pl-PL"/>
        </w:rPr>
        <w:t xml:space="preserve">została wydana na podstawie przepisów </w:t>
      </w:r>
      <w:r w:rsidR="00447DFA" w:rsidRPr="00447DFA">
        <w:rPr>
          <w:rFonts w:ascii="Lato" w:eastAsia="Times New Roman" w:hAnsi="Lato" w:cs="Arial"/>
          <w:bCs/>
          <w:i/>
          <w:color w:val="000000"/>
          <w:spacing w:val="4"/>
          <w:lang w:eastAsia="pl-PL" w:bidi="pl-PL"/>
        </w:rPr>
        <w:t>specustawy drogowej</w:t>
      </w:r>
      <w:r w:rsidR="00447DFA">
        <w:rPr>
          <w:rFonts w:ascii="Lato" w:eastAsia="Times New Roman" w:hAnsi="Lato" w:cs="Arial"/>
          <w:bCs/>
          <w:iCs/>
          <w:color w:val="000000"/>
          <w:spacing w:val="4"/>
          <w:lang w:eastAsia="pl-PL" w:bidi="pl-PL"/>
        </w:rPr>
        <w:t>,</w:t>
      </w:r>
      <w:r w:rsidRPr="007D761C">
        <w:rPr>
          <w:rFonts w:ascii="Lato" w:eastAsia="Times New Roman" w:hAnsi="Lato" w:cs="Arial"/>
          <w:bCs/>
          <w:iCs/>
          <w:color w:val="000000"/>
          <w:spacing w:val="4"/>
          <w:lang w:eastAsia="pl-PL" w:bidi="pl-PL"/>
        </w:rPr>
        <w:t xml:space="preserve"> która w sposób szczególny reguluje sposób doręczenia decyzji o zezwoleniu na realizację inwestycji drogowej stronom postępowania.</w:t>
      </w:r>
    </w:p>
    <w:p w14:paraId="66136D2C" w14:textId="4956DCD8" w:rsidR="007D761C" w:rsidRPr="007D761C" w:rsidRDefault="007D761C" w:rsidP="007D761C">
      <w:pPr>
        <w:spacing w:after="240" w:line="240" w:lineRule="exact"/>
        <w:jc w:val="both"/>
        <w:outlineLvl w:val="0"/>
        <w:rPr>
          <w:rFonts w:ascii="Lato" w:eastAsia="Times New Roman" w:hAnsi="Lato" w:cs="Arial"/>
          <w:bCs/>
          <w:iCs/>
          <w:color w:val="000000"/>
          <w:spacing w:val="4"/>
          <w:lang w:eastAsia="pl-PL" w:bidi="pl-PL"/>
        </w:rPr>
      </w:pPr>
      <w:r w:rsidRPr="007D761C">
        <w:rPr>
          <w:rFonts w:ascii="Lato" w:eastAsia="Times New Roman" w:hAnsi="Lato" w:cs="Arial"/>
          <w:bCs/>
          <w:iCs/>
          <w:color w:val="000000"/>
          <w:spacing w:val="4"/>
          <w:lang w:eastAsia="pl-PL" w:bidi="pl-PL"/>
        </w:rPr>
        <w:lastRenderedPageBreak/>
        <w:t xml:space="preserve">Zgodnie z art. 49 § 1 </w:t>
      </w:r>
      <w:r w:rsidRPr="007D761C">
        <w:rPr>
          <w:rFonts w:ascii="Lato" w:eastAsia="Times New Roman" w:hAnsi="Lato" w:cs="Arial"/>
          <w:bCs/>
          <w:i/>
          <w:iCs/>
          <w:color w:val="000000"/>
          <w:spacing w:val="4"/>
          <w:lang w:eastAsia="pl-PL" w:bidi="pl-PL"/>
        </w:rPr>
        <w:t>kpa</w:t>
      </w:r>
      <w:r w:rsidRPr="007D761C">
        <w:rPr>
          <w:rFonts w:ascii="Lato" w:eastAsia="Times New Roman" w:hAnsi="Lato" w:cs="Arial"/>
          <w:bCs/>
          <w:iCs/>
          <w:color w:val="000000"/>
          <w:spacing w:val="4"/>
          <w:lang w:eastAsia="pl-PL" w:bidi="pl-PL"/>
        </w:rPr>
        <w:t xml:space="preserve">, jeżeli przepis szczególny tak stanowi, zawiadomienie stron </w:t>
      </w:r>
      <w:r w:rsidR="000D5348">
        <w:rPr>
          <w:rFonts w:ascii="Lato" w:eastAsia="Times New Roman" w:hAnsi="Lato" w:cs="Arial"/>
          <w:bCs/>
          <w:iCs/>
          <w:color w:val="000000"/>
          <w:spacing w:val="4"/>
          <w:lang w:eastAsia="pl-PL" w:bidi="pl-PL"/>
        </w:rPr>
        <w:br/>
      </w:r>
      <w:r w:rsidRPr="007D761C">
        <w:rPr>
          <w:rFonts w:ascii="Lato" w:eastAsia="Times New Roman" w:hAnsi="Lato" w:cs="Arial"/>
          <w:bCs/>
          <w:iCs/>
          <w:color w:val="000000"/>
          <w:spacing w:val="4"/>
          <w:lang w:eastAsia="pl-PL" w:bidi="pl-PL"/>
        </w:rPr>
        <w:t xml:space="preserve">o decyzjach i innych czynnościach organu administracji publicznej może nastąpić </w:t>
      </w:r>
      <w:r w:rsidR="000D5348">
        <w:rPr>
          <w:rFonts w:ascii="Lato" w:eastAsia="Times New Roman" w:hAnsi="Lato" w:cs="Arial"/>
          <w:bCs/>
          <w:iCs/>
          <w:color w:val="000000"/>
          <w:spacing w:val="4"/>
          <w:lang w:eastAsia="pl-PL" w:bidi="pl-PL"/>
        </w:rPr>
        <w:br/>
      </w:r>
      <w:r w:rsidRPr="007D761C">
        <w:rPr>
          <w:rFonts w:ascii="Lato" w:eastAsia="Times New Roman" w:hAnsi="Lato" w:cs="Arial"/>
          <w:bCs/>
          <w:iCs/>
          <w:color w:val="000000"/>
          <w:spacing w:val="4"/>
          <w:lang w:eastAsia="pl-PL" w:bidi="pl-PL"/>
        </w:rPr>
        <w:t xml:space="preserve">w formie publicznego obwieszczenia, w innej formie publicznego ogłoszenia zwyczajowo przyjętej w danej miejscowości lub przez udostępnienie pisma w Biuletynie Informacji Publicznej na stronie podmiotowej właściwego organu administracji publicznej. W myśl art. 49 § 2 </w:t>
      </w:r>
      <w:r w:rsidRPr="007D761C">
        <w:rPr>
          <w:rFonts w:ascii="Lato" w:eastAsia="Times New Roman" w:hAnsi="Lato" w:cs="Arial"/>
          <w:bCs/>
          <w:i/>
          <w:iCs/>
          <w:color w:val="000000"/>
          <w:spacing w:val="4"/>
          <w:lang w:eastAsia="pl-PL" w:bidi="pl-PL"/>
        </w:rPr>
        <w:t>kpa</w:t>
      </w:r>
      <w:r w:rsidRPr="007D761C">
        <w:rPr>
          <w:rFonts w:ascii="Lato" w:eastAsia="Times New Roman" w:hAnsi="Lato" w:cs="Arial"/>
          <w:bCs/>
          <w:iCs/>
          <w:color w:val="000000"/>
          <w:spacing w:val="4"/>
          <w:lang w:eastAsia="pl-PL" w:bidi="pl-PL"/>
        </w:rPr>
        <w:t xml:space="preserve">, zawiadomienie uważa się za dokonane po upływie 14 dni od dnia, </w:t>
      </w:r>
      <w:r w:rsidR="000D5348">
        <w:rPr>
          <w:rFonts w:ascii="Lato" w:eastAsia="Times New Roman" w:hAnsi="Lato" w:cs="Arial"/>
          <w:bCs/>
          <w:iCs/>
          <w:color w:val="000000"/>
          <w:spacing w:val="4"/>
          <w:lang w:eastAsia="pl-PL" w:bidi="pl-PL"/>
        </w:rPr>
        <w:br/>
      </w:r>
      <w:r w:rsidRPr="007D761C">
        <w:rPr>
          <w:rFonts w:ascii="Lato" w:eastAsia="Times New Roman" w:hAnsi="Lato" w:cs="Arial"/>
          <w:bCs/>
          <w:iCs/>
          <w:color w:val="000000"/>
          <w:spacing w:val="4"/>
          <w:lang w:eastAsia="pl-PL" w:bidi="pl-PL"/>
        </w:rPr>
        <w:t>w którym nastąpiło publiczne obwieszczenie, inne publiczne ogłoszenie lub udostępnienie pisma w Biuletynie Informacji Publicznej</w:t>
      </w:r>
    </w:p>
    <w:p w14:paraId="12500CA0" w14:textId="07F69916" w:rsidR="007D761C" w:rsidRPr="007D761C" w:rsidRDefault="007D761C" w:rsidP="007D761C">
      <w:pPr>
        <w:spacing w:after="240" w:line="240" w:lineRule="exact"/>
        <w:jc w:val="both"/>
        <w:outlineLvl w:val="0"/>
        <w:rPr>
          <w:rFonts w:ascii="Lato" w:eastAsia="Times New Roman" w:hAnsi="Lato" w:cs="Arial"/>
          <w:bCs/>
          <w:iCs/>
          <w:color w:val="000000"/>
          <w:spacing w:val="4"/>
          <w:lang w:eastAsia="pl-PL" w:bidi="pl-PL"/>
        </w:rPr>
      </w:pPr>
      <w:r w:rsidRPr="007D761C">
        <w:rPr>
          <w:rFonts w:ascii="Lato" w:eastAsia="Times New Roman" w:hAnsi="Lato" w:cs="Arial"/>
          <w:bCs/>
          <w:iCs/>
          <w:color w:val="000000"/>
          <w:spacing w:val="4"/>
          <w:lang w:eastAsia="pl-PL" w:bidi="pl-PL"/>
        </w:rPr>
        <w:t xml:space="preserve">Przepisem szczególnym stanowiącym podstawę zastosowania w przedmiotowej sprawie trybu zawiadomienia stron wskazanego w art. 49 </w:t>
      </w:r>
      <w:r w:rsidRPr="007D761C">
        <w:rPr>
          <w:rFonts w:ascii="Lato" w:eastAsia="Times New Roman" w:hAnsi="Lato" w:cs="Arial"/>
          <w:bCs/>
          <w:i/>
          <w:iCs/>
          <w:color w:val="000000"/>
          <w:spacing w:val="4"/>
          <w:lang w:eastAsia="pl-PL" w:bidi="pl-PL"/>
        </w:rPr>
        <w:t>kpa</w:t>
      </w:r>
      <w:r w:rsidRPr="007D761C">
        <w:rPr>
          <w:rFonts w:ascii="Lato" w:eastAsia="Times New Roman" w:hAnsi="Lato" w:cs="Arial"/>
          <w:bCs/>
          <w:iCs/>
          <w:color w:val="000000"/>
          <w:spacing w:val="4"/>
          <w:lang w:eastAsia="pl-PL" w:bidi="pl-PL"/>
        </w:rPr>
        <w:t xml:space="preserve">, jest art. 11f ust. 3 </w:t>
      </w:r>
      <w:r w:rsidRPr="007D761C">
        <w:rPr>
          <w:rFonts w:ascii="Lato" w:eastAsia="Times New Roman" w:hAnsi="Lato" w:cs="Arial"/>
          <w:bCs/>
          <w:i/>
          <w:iCs/>
          <w:color w:val="000000"/>
          <w:spacing w:val="4"/>
          <w:lang w:eastAsia="pl-PL" w:bidi="pl-PL"/>
        </w:rPr>
        <w:t>specustawy drogowej</w:t>
      </w:r>
      <w:r w:rsidRPr="007D761C">
        <w:rPr>
          <w:rFonts w:ascii="Lato" w:eastAsia="Times New Roman" w:hAnsi="Lato" w:cs="Arial"/>
          <w:bCs/>
          <w:iCs/>
          <w:color w:val="000000"/>
          <w:spacing w:val="4"/>
          <w:lang w:eastAsia="pl-PL" w:bidi="pl-PL"/>
        </w:rPr>
        <w:t xml:space="preserve">. Zgodnie z linią orzecznictwa sądowoadministracyjnego, szczególna forma doręczenia wskazana w art. 49 </w:t>
      </w:r>
      <w:r w:rsidRPr="007D761C">
        <w:rPr>
          <w:rFonts w:ascii="Lato" w:eastAsia="Times New Roman" w:hAnsi="Lato" w:cs="Arial"/>
          <w:bCs/>
          <w:i/>
          <w:iCs/>
          <w:color w:val="000000"/>
          <w:spacing w:val="4"/>
          <w:lang w:eastAsia="pl-PL" w:bidi="pl-PL"/>
        </w:rPr>
        <w:t>kpa</w:t>
      </w:r>
      <w:r w:rsidRPr="007D761C">
        <w:rPr>
          <w:rFonts w:ascii="Lato" w:eastAsia="Times New Roman" w:hAnsi="Lato" w:cs="Arial"/>
          <w:bCs/>
          <w:iCs/>
          <w:color w:val="000000"/>
          <w:spacing w:val="4"/>
          <w:lang w:eastAsia="pl-PL" w:bidi="pl-PL"/>
        </w:rPr>
        <w:t xml:space="preserve"> służy zapewnieniu szybkiego skutku doręczenia wobec wszystkich podmiotów, które są adresatami danego aktu administracyjnego, jeżeli przepisy szczególne przewidują możliwość posłużenia się taką formą doręczenia. Zaznaczyć należy, iż istotą instytucji doręczenia w drodze publicznego ogłoszenia określonej w art. 49 </w:t>
      </w:r>
      <w:r w:rsidRPr="007D761C">
        <w:rPr>
          <w:rFonts w:ascii="Lato" w:eastAsia="Times New Roman" w:hAnsi="Lato" w:cs="Arial"/>
          <w:bCs/>
          <w:i/>
          <w:iCs/>
          <w:color w:val="000000"/>
          <w:spacing w:val="4"/>
          <w:lang w:eastAsia="pl-PL" w:bidi="pl-PL"/>
        </w:rPr>
        <w:t>kpa</w:t>
      </w:r>
      <w:r w:rsidRPr="007D761C">
        <w:rPr>
          <w:rFonts w:ascii="Lato" w:eastAsia="Times New Roman" w:hAnsi="Lato" w:cs="Arial"/>
          <w:bCs/>
          <w:iCs/>
          <w:color w:val="000000"/>
          <w:spacing w:val="4"/>
          <w:lang w:eastAsia="pl-PL" w:bidi="pl-PL"/>
        </w:rPr>
        <w:t xml:space="preserve"> jest, o ile przepisy szczególne na to zezwalają, zawiadamianie stron o wydanych decyzjach i innych czynnościach organów administracji w drodze publicznego obwieszczenia lub w inny zwyczajowo przyjęty w danej miejscowości sposób. W takim przypadku doręczenie uważa się za dokonane po upływie 14 dni od daty publicznego ogłoszenia (vide: wyroki Naczelnego Sądu Administracyjnego z dnia </w:t>
      </w:r>
      <w:r w:rsidR="000D5348">
        <w:rPr>
          <w:rFonts w:ascii="Lato" w:eastAsia="Times New Roman" w:hAnsi="Lato" w:cs="Arial"/>
          <w:bCs/>
          <w:iCs/>
          <w:color w:val="000000"/>
          <w:spacing w:val="4"/>
          <w:lang w:eastAsia="pl-PL" w:bidi="pl-PL"/>
        </w:rPr>
        <w:br/>
      </w:r>
      <w:r w:rsidRPr="007D761C">
        <w:rPr>
          <w:rFonts w:ascii="Lato" w:eastAsia="Times New Roman" w:hAnsi="Lato" w:cs="Arial"/>
          <w:bCs/>
          <w:iCs/>
          <w:color w:val="000000"/>
          <w:spacing w:val="4"/>
          <w:lang w:eastAsia="pl-PL" w:bidi="pl-PL"/>
        </w:rPr>
        <w:t xml:space="preserve">23 marca 2010 r., sygn. akt II OSK 45/10, oraz z dnia 14 marca 2008 r., sygn. akt </w:t>
      </w:r>
      <w:r w:rsidR="000D5348">
        <w:rPr>
          <w:rFonts w:ascii="Lato" w:eastAsia="Times New Roman" w:hAnsi="Lato" w:cs="Arial"/>
          <w:bCs/>
          <w:iCs/>
          <w:color w:val="000000"/>
          <w:spacing w:val="4"/>
          <w:lang w:eastAsia="pl-PL" w:bidi="pl-PL"/>
        </w:rPr>
        <w:br/>
      </w:r>
      <w:r w:rsidRPr="007D761C">
        <w:rPr>
          <w:rFonts w:ascii="Lato" w:eastAsia="Times New Roman" w:hAnsi="Lato" w:cs="Arial"/>
          <w:bCs/>
          <w:iCs/>
          <w:color w:val="000000"/>
          <w:spacing w:val="4"/>
          <w:lang w:eastAsia="pl-PL" w:bidi="pl-PL"/>
        </w:rPr>
        <w:t>I OSK 400/07).</w:t>
      </w:r>
    </w:p>
    <w:p w14:paraId="24010F39" w14:textId="1A5B8E2D" w:rsidR="007D761C" w:rsidRPr="007D761C" w:rsidRDefault="007D761C" w:rsidP="007D761C">
      <w:pPr>
        <w:spacing w:after="240" w:line="240" w:lineRule="exact"/>
        <w:jc w:val="both"/>
        <w:outlineLvl w:val="0"/>
        <w:rPr>
          <w:rFonts w:ascii="Lato" w:eastAsia="Times New Roman" w:hAnsi="Lato" w:cs="Arial"/>
          <w:bCs/>
          <w:iCs/>
          <w:color w:val="000000"/>
          <w:spacing w:val="4"/>
          <w:lang w:eastAsia="pl-PL" w:bidi="pl-PL"/>
        </w:rPr>
      </w:pPr>
      <w:r w:rsidRPr="007D761C">
        <w:rPr>
          <w:rFonts w:ascii="Lato" w:eastAsia="Times New Roman" w:hAnsi="Lato" w:cs="Arial"/>
          <w:bCs/>
          <w:iCs/>
          <w:color w:val="000000"/>
          <w:spacing w:val="4"/>
          <w:lang w:eastAsia="pl-PL" w:bidi="pl-PL"/>
        </w:rPr>
        <w:t xml:space="preserve">Stosownie do treści art. 11f ust. 3 </w:t>
      </w:r>
      <w:r w:rsidRPr="007D761C">
        <w:rPr>
          <w:rFonts w:ascii="Lato" w:eastAsia="Times New Roman" w:hAnsi="Lato" w:cs="Arial"/>
          <w:bCs/>
          <w:i/>
          <w:iCs/>
          <w:color w:val="000000"/>
          <w:spacing w:val="4"/>
          <w:lang w:eastAsia="pl-PL" w:bidi="pl-PL"/>
        </w:rPr>
        <w:t>specustawy drogowej</w:t>
      </w:r>
      <w:r w:rsidRPr="007D761C">
        <w:rPr>
          <w:rFonts w:ascii="Lato" w:eastAsia="Times New Roman" w:hAnsi="Lato" w:cs="Arial"/>
          <w:bCs/>
          <w:iCs/>
          <w:color w:val="000000"/>
          <w:spacing w:val="4"/>
          <w:lang w:eastAsia="pl-PL" w:bidi="pl-PL"/>
        </w:rPr>
        <w:t xml:space="preserve">, wojewoda w odniesieniu do dróg krajowych i wojewódzkich doręcza decyzję o zezwoleniu na realizację inwestycji drogowej wnioskodawcy oraz zawiadamia o jej wydaniu pozostałe strony w drodze obwieszczeń, w urzędzie wojewódzkim oraz w urzędach gmin właściwych ze względu na przebieg drogi, w urzędowych publikatorach teleinformatycznych – Biuletynie Informacji Publicznej tych urzędów, a także w prasie lokalnej. Ponadto wysyła zawiadomienie </w:t>
      </w:r>
      <w:r w:rsidR="000D5348">
        <w:rPr>
          <w:rFonts w:ascii="Lato" w:eastAsia="Times New Roman" w:hAnsi="Lato" w:cs="Arial"/>
          <w:bCs/>
          <w:iCs/>
          <w:color w:val="000000"/>
          <w:spacing w:val="4"/>
          <w:lang w:eastAsia="pl-PL" w:bidi="pl-PL"/>
        </w:rPr>
        <w:br/>
      </w:r>
      <w:r w:rsidRPr="007D761C">
        <w:rPr>
          <w:rFonts w:ascii="Lato" w:eastAsia="Times New Roman" w:hAnsi="Lato" w:cs="Arial"/>
          <w:bCs/>
          <w:iCs/>
          <w:color w:val="000000"/>
          <w:spacing w:val="4"/>
          <w:lang w:eastAsia="pl-PL" w:bidi="pl-PL"/>
        </w:rPr>
        <w:t>o wydaniu decyzji o zezwoleniu na realizację inwestycji drogowej dotychczasowemu właścicielowi lub użytkownikowi wieczystemu na adres wskazany w katastrze nieruchomości. Doręczenie zawiadomienia na adres wskazany w katastrze nieruchomości jest skuteczne.</w:t>
      </w:r>
    </w:p>
    <w:p w14:paraId="57B1C0EB" w14:textId="456A1C21" w:rsidR="007D761C" w:rsidRPr="007D761C" w:rsidRDefault="007D761C" w:rsidP="007D761C">
      <w:pPr>
        <w:spacing w:after="240" w:line="240" w:lineRule="exact"/>
        <w:jc w:val="both"/>
        <w:outlineLvl w:val="0"/>
        <w:rPr>
          <w:rFonts w:ascii="Lato" w:eastAsia="Times New Roman" w:hAnsi="Lato" w:cs="Arial"/>
          <w:bCs/>
          <w:iCs/>
          <w:color w:val="000000"/>
          <w:spacing w:val="4"/>
          <w:lang w:eastAsia="pl-PL" w:bidi="pl-PL"/>
        </w:rPr>
      </w:pPr>
      <w:r w:rsidRPr="007D761C">
        <w:rPr>
          <w:rFonts w:ascii="Lato" w:eastAsia="Times New Roman" w:hAnsi="Lato" w:cs="Arial"/>
          <w:bCs/>
          <w:iCs/>
          <w:color w:val="000000"/>
          <w:spacing w:val="4"/>
          <w:lang w:eastAsia="pl-PL" w:bidi="pl-PL"/>
        </w:rPr>
        <w:t xml:space="preserve">Podkreślić należy, że decyzję o zezwoleniu na realizację inwestycji drogowej doręcza się na piśmie tylko inwestorowi. Wyłącznie więc dla inwestora termin 14 dni do wniesienia odwołania liczony jest od dnia następującego po dniu indywidualnego doręczenia decyzji. Natomiast pozostałe strony zawiadamiane są o wydaniu decyzji poprzez publiczne ogłoszenie, o którym mowa w art. 49 </w:t>
      </w:r>
      <w:r w:rsidRPr="007D761C">
        <w:rPr>
          <w:rFonts w:ascii="Lato" w:eastAsia="Times New Roman" w:hAnsi="Lato" w:cs="Arial"/>
          <w:bCs/>
          <w:i/>
          <w:iCs/>
          <w:color w:val="000000"/>
          <w:spacing w:val="4"/>
          <w:lang w:eastAsia="pl-PL" w:bidi="pl-PL"/>
        </w:rPr>
        <w:t>kpa</w:t>
      </w:r>
      <w:r w:rsidRPr="007D761C">
        <w:rPr>
          <w:rFonts w:ascii="Lato" w:eastAsia="Times New Roman" w:hAnsi="Lato" w:cs="Arial"/>
          <w:bCs/>
          <w:iCs/>
          <w:color w:val="000000"/>
          <w:spacing w:val="4"/>
          <w:lang w:eastAsia="pl-PL" w:bidi="pl-PL"/>
        </w:rPr>
        <w:t xml:space="preserve">. Z opisanym wyżej publicznym ogłaszaniem faktu wydania decyzji wiąże się najistotniejszy skutek prawnoprocesowy dla stron </w:t>
      </w:r>
      <w:r w:rsidR="000D5348">
        <w:rPr>
          <w:rFonts w:ascii="Lato" w:eastAsia="Times New Roman" w:hAnsi="Lato" w:cs="Arial"/>
          <w:bCs/>
          <w:iCs/>
          <w:color w:val="000000"/>
          <w:spacing w:val="4"/>
          <w:lang w:eastAsia="pl-PL" w:bidi="pl-PL"/>
        </w:rPr>
        <w:br/>
      </w:r>
      <w:r w:rsidRPr="007D761C">
        <w:rPr>
          <w:rFonts w:ascii="Lato" w:eastAsia="Times New Roman" w:hAnsi="Lato" w:cs="Arial"/>
          <w:bCs/>
          <w:iCs/>
          <w:color w:val="000000"/>
          <w:spacing w:val="4"/>
          <w:lang w:eastAsia="pl-PL" w:bidi="pl-PL"/>
        </w:rPr>
        <w:t>w postaci przyjęcia przez ustawodawcę domniemania prawnego, iż po upływie terminu 14 dni od dnia publicznego ogłoszenia nastąpiło doręczenie decyzji wszystkim tym stronom, którym decyzja ta nie została przesłana na piśmie.</w:t>
      </w:r>
    </w:p>
    <w:p w14:paraId="78F0FF76" w14:textId="5812B226" w:rsidR="007D761C" w:rsidRDefault="00447DFA" w:rsidP="00420E55">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Na uwzględnienie zasługuje natomiast zarzut</w:t>
      </w:r>
      <w:r w:rsidR="00F16D69">
        <w:rPr>
          <w:rFonts w:ascii="Lato" w:eastAsia="Times New Roman" w:hAnsi="Lato" w:cs="Arial"/>
          <w:bCs/>
          <w:iCs/>
          <w:color w:val="000000"/>
          <w:spacing w:val="4"/>
          <w:lang w:eastAsia="pl-PL" w:bidi="pl-PL"/>
        </w:rPr>
        <w:t xml:space="preserve">, iż organ I instancji w skarżonej decyzji rozstrzygnął, na jakich działkach będzie realizowany etap II inwestycji, podczas gdy zatwierdzono Projekt budowlany wyłącznie dla etapu I. </w:t>
      </w:r>
    </w:p>
    <w:p w14:paraId="52709D58" w14:textId="12C5F848" w:rsidR="004632DA" w:rsidRPr="004632DA" w:rsidRDefault="004632DA" w:rsidP="004632DA">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Jak wyjaśnił organ odwoławczy w piśmie z dnia 23 grudnia 2021 r., znak: </w:t>
      </w:r>
      <w:r w:rsidR="000D5348">
        <w:rPr>
          <w:rFonts w:ascii="Lato" w:eastAsia="Times New Roman" w:hAnsi="Lato" w:cs="Arial"/>
          <w:bCs/>
          <w:iCs/>
          <w:color w:val="000000"/>
          <w:spacing w:val="4"/>
          <w:lang w:eastAsia="pl-PL" w:bidi="pl-PL"/>
        </w:rPr>
        <w:br/>
      </w:r>
      <w:r>
        <w:rPr>
          <w:rFonts w:ascii="Lato" w:eastAsia="Times New Roman" w:hAnsi="Lato" w:cs="Arial"/>
          <w:bCs/>
          <w:iCs/>
          <w:color w:val="000000"/>
          <w:spacing w:val="4"/>
          <w:lang w:eastAsia="pl-PL" w:bidi="pl-PL"/>
        </w:rPr>
        <w:t xml:space="preserve">DLI-II.7621.36.2021.ML.6, </w:t>
      </w:r>
      <w:r w:rsidRPr="004632DA">
        <w:rPr>
          <w:rFonts w:ascii="Lato" w:hAnsi="Lato" w:cs="Arial"/>
          <w:bCs/>
          <w:iCs/>
          <w:color w:val="000000"/>
          <w:spacing w:val="4"/>
        </w:rPr>
        <w:t xml:space="preserve">podstawowym założeniem szczególnej regulacji kwestii realizacji inwestycji drogowych w Rzeczypospolitej Polskiej, jakie legły u podstaw uchwalenia </w:t>
      </w:r>
      <w:r w:rsidRPr="004632DA">
        <w:rPr>
          <w:rFonts w:ascii="Lato" w:hAnsi="Lato" w:cs="Arial"/>
          <w:bCs/>
          <w:i/>
          <w:iCs/>
          <w:color w:val="000000"/>
          <w:spacing w:val="4"/>
        </w:rPr>
        <w:t>specustawy drogowej</w:t>
      </w:r>
      <w:r w:rsidRPr="004632DA">
        <w:rPr>
          <w:rFonts w:ascii="Lato" w:hAnsi="Lato" w:cs="Arial"/>
          <w:bCs/>
          <w:iCs/>
          <w:color w:val="000000"/>
          <w:spacing w:val="4"/>
        </w:rPr>
        <w:t xml:space="preserve">, była konieczność – z uwagi na specyficzny charakter inwestycji drogowej, jako inwestycji przebiegającej najczęściej przez wiele </w:t>
      </w:r>
      <w:r w:rsidRPr="004632DA">
        <w:rPr>
          <w:rFonts w:ascii="Lato" w:hAnsi="Lato" w:cs="Arial"/>
          <w:bCs/>
          <w:iCs/>
          <w:color w:val="000000"/>
          <w:spacing w:val="4"/>
        </w:rPr>
        <w:lastRenderedPageBreak/>
        <w:t>nieruchomości – połączenia dotychczas odrębnych procedur i rozstrzygnięć administracyjnych w jedną, kończącą się decyzją o zezwoleniu na realizację inwestycji drogowej, jako podstawę rozpoczęcia robót budowlanych w zakresie budowy drogi publicznej. Charakter omawianej ustawy posiada więc zasadnicze znaczenie w procesie jej stosowania, ponieważ przez pryzmat tego charakteru należy postrzegać granice skutków prawnych wywoływanych przez przyjęte w tej ustawie rozwiązania.</w:t>
      </w:r>
    </w:p>
    <w:p w14:paraId="45512B4F" w14:textId="4FD290E9" w:rsidR="004632DA" w:rsidRPr="004632DA" w:rsidRDefault="004632DA" w:rsidP="004632DA">
      <w:pPr>
        <w:spacing w:after="240" w:line="240" w:lineRule="exact"/>
        <w:jc w:val="both"/>
        <w:outlineLvl w:val="0"/>
        <w:rPr>
          <w:rFonts w:ascii="Lato" w:hAnsi="Lato" w:cs="Arial"/>
          <w:bCs/>
          <w:iCs/>
          <w:color w:val="000000"/>
          <w:spacing w:val="4"/>
          <w:lang w:bidi="pl-PL"/>
        </w:rPr>
      </w:pPr>
      <w:r w:rsidRPr="004632DA">
        <w:rPr>
          <w:rFonts w:ascii="Lato" w:hAnsi="Lato" w:cs="Arial"/>
          <w:bCs/>
          <w:iCs/>
          <w:color w:val="000000"/>
          <w:spacing w:val="4"/>
          <w:lang w:bidi="pl-PL"/>
        </w:rPr>
        <w:t xml:space="preserve">Decyzja o zezwoleniu na inwestycję drogową rozstrzyga jednocześnie o ustaleniu lokalizacji drogi, zatwierdzeniu projektu budowlanego, zatwierdza podział nieruchomości, wprowadza ograniczenia w korzystaniu z nieruchomości i orzeka </w:t>
      </w:r>
      <w:r w:rsidR="000D5348">
        <w:rPr>
          <w:rFonts w:ascii="Lato" w:hAnsi="Lato" w:cs="Arial"/>
          <w:bCs/>
          <w:iCs/>
          <w:color w:val="000000"/>
          <w:spacing w:val="4"/>
          <w:lang w:bidi="pl-PL"/>
        </w:rPr>
        <w:br/>
      </w:r>
      <w:r w:rsidRPr="004632DA">
        <w:rPr>
          <w:rFonts w:ascii="Lato" w:hAnsi="Lato" w:cs="Arial"/>
          <w:bCs/>
          <w:iCs/>
          <w:color w:val="000000"/>
          <w:spacing w:val="4"/>
          <w:lang w:bidi="pl-PL"/>
        </w:rPr>
        <w:t xml:space="preserve">o przejściu z mocy prawa nieruchomości lub ich części na własność odpowiedniego podmiotu publicznoprawnego. </w:t>
      </w:r>
    </w:p>
    <w:p w14:paraId="55F75695" w14:textId="252E93F6" w:rsidR="004632DA" w:rsidRPr="004632DA" w:rsidRDefault="004632DA" w:rsidP="004632DA">
      <w:pPr>
        <w:spacing w:after="240" w:line="240" w:lineRule="exact"/>
        <w:jc w:val="both"/>
        <w:outlineLvl w:val="0"/>
        <w:rPr>
          <w:rFonts w:ascii="Lato" w:hAnsi="Lato" w:cs="Arial"/>
          <w:bCs/>
          <w:iCs/>
          <w:color w:val="000000"/>
          <w:spacing w:val="4"/>
        </w:rPr>
      </w:pPr>
      <w:r w:rsidRPr="004632DA">
        <w:rPr>
          <w:rFonts w:ascii="Lato" w:hAnsi="Lato" w:cs="Arial"/>
          <w:bCs/>
          <w:iCs/>
          <w:color w:val="000000"/>
          <w:spacing w:val="4"/>
          <w:lang w:bidi="pl-PL"/>
        </w:rPr>
        <w:t xml:space="preserve">Jednocześnie wyjaśnienia wymaga, iż </w:t>
      </w:r>
      <w:r w:rsidRPr="004632DA">
        <w:rPr>
          <w:rFonts w:ascii="Lato" w:hAnsi="Lato" w:cs="Arial"/>
          <w:bCs/>
          <w:i/>
          <w:iCs/>
          <w:color w:val="000000"/>
          <w:spacing w:val="4"/>
          <w:lang w:bidi="pl-PL"/>
        </w:rPr>
        <w:t>specustawa drogowa</w:t>
      </w:r>
      <w:r w:rsidRPr="004632DA">
        <w:rPr>
          <w:rFonts w:ascii="Lato" w:hAnsi="Lato" w:cs="Arial"/>
          <w:bCs/>
          <w:iCs/>
          <w:color w:val="000000"/>
          <w:spacing w:val="4"/>
          <w:lang w:bidi="pl-PL"/>
        </w:rPr>
        <w:t xml:space="preserve"> </w:t>
      </w:r>
      <w:r w:rsidRPr="004632DA">
        <w:rPr>
          <w:rFonts w:ascii="Lato" w:hAnsi="Lato" w:cs="Arial"/>
          <w:bCs/>
          <w:iCs/>
          <w:color w:val="000000"/>
          <w:spacing w:val="4"/>
        </w:rPr>
        <w:t xml:space="preserve">w swej pierwotnej wersji przewidywała w odniesieniu do inwestycji polegającej na budowie drogi wydanie dwóch decyzji, jednej dotyczącej ustalenia lokalizacji drogi (w tym zakresie zastosowanie znajdowały w szczególności przepisy rozdziału 2 ustawy dotyczące właśnie lokalizacji drogi) i drugiej o pozwoleniu na budowę drogi. Ten stan prawny uległ jednak zmianie na skutek nowelizacji przeprowadzonej ustawą z dnia 25 lipca 2008 r. o zmianie ustawy </w:t>
      </w:r>
      <w:r w:rsidR="000D5348">
        <w:rPr>
          <w:rFonts w:ascii="Lato" w:hAnsi="Lato" w:cs="Arial"/>
          <w:bCs/>
          <w:iCs/>
          <w:color w:val="000000"/>
          <w:spacing w:val="4"/>
        </w:rPr>
        <w:br/>
      </w:r>
      <w:r w:rsidRPr="004632DA">
        <w:rPr>
          <w:rFonts w:ascii="Lato" w:hAnsi="Lato" w:cs="Arial"/>
          <w:bCs/>
          <w:iCs/>
          <w:color w:val="000000"/>
          <w:spacing w:val="4"/>
        </w:rPr>
        <w:t xml:space="preserve">o szczególnych zasadach przygotowania i realizacji inwestycji w zakresie dróg publicznych oraz o zmianie niektórych innych ustaw (Dz. U. Nr 154, poz. 958), obowiązującą od dnia 10 września 2008 r. Ustawa zmieniająca uchyliła w szczególności rozdział 2 ustawy dotyczący lokalizacji drogi i wprowadziła regulację, zgodnie z którą </w:t>
      </w:r>
      <w:r w:rsidR="000D5348">
        <w:rPr>
          <w:rFonts w:ascii="Lato" w:hAnsi="Lato" w:cs="Arial"/>
          <w:bCs/>
          <w:iCs/>
          <w:color w:val="000000"/>
          <w:spacing w:val="4"/>
        </w:rPr>
        <w:br/>
      </w:r>
      <w:r w:rsidRPr="004632DA">
        <w:rPr>
          <w:rFonts w:ascii="Lato" w:hAnsi="Lato" w:cs="Arial"/>
          <w:bCs/>
          <w:iCs/>
          <w:color w:val="000000"/>
          <w:spacing w:val="4"/>
        </w:rPr>
        <w:t>w stosunku do realizacji inwestycji drogowej nie wydaje się już dwóch odrębnych decyzji, ale wyłącznie jedną decyzję o zezwoleniu na realizację inwestycji drogowej, która zarówno rozstrzyga o kwestii lokalizacji drogi jak i o pozwoleniu na budowę, a także zatwierdza podział nieruchomości.</w:t>
      </w:r>
    </w:p>
    <w:p w14:paraId="0CC166A7" w14:textId="406DDE37" w:rsidR="004632DA" w:rsidRPr="004632DA" w:rsidRDefault="004632DA" w:rsidP="004632DA">
      <w:pPr>
        <w:spacing w:after="240" w:line="240" w:lineRule="exact"/>
        <w:jc w:val="both"/>
        <w:outlineLvl w:val="0"/>
        <w:rPr>
          <w:rFonts w:ascii="Lato" w:hAnsi="Lato" w:cs="Arial"/>
          <w:bCs/>
          <w:iCs/>
          <w:color w:val="000000"/>
          <w:spacing w:val="4"/>
        </w:rPr>
      </w:pPr>
      <w:r w:rsidRPr="004632DA">
        <w:rPr>
          <w:rFonts w:ascii="Lato" w:hAnsi="Lato" w:cs="Arial"/>
          <w:bCs/>
          <w:iCs/>
          <w:color w:val="000000"/>
          <w:spacing w:val="4"/>
        </w:rPr>
        <w:t xml:space="preserve">Dla „etapu II” w </w:t>
      </w:r>
      <w:r w:rsidRPr="004632DA">
        <w:rPr>
          <w:rFonts w:ascii="Lato" w:hAnsi="Lato" w:cs="Arial"/>
          <w:bCs/>
          <w:i/>
          <w:iCs/>
          <w:color w:val="000000"/>
          <w:spacing w:val="4"/>
        </w:rPr>
        <w:t xml:space="preserve">decyzji </w:t>
      </w:r>
      <w:r w:rsidR="001029BE">
        <w:rPr>
          <w:rFonts w:ascii="Lato" w:hAnsi="Lato" w:cs="Arial"/>
          <w:bCs/>
          <w:i/>
          <w:iCs/>
          <w:color w:val="000000"/>
          <w:spacing w:val="4"/>
        </w:rPr>
        <w:t>Wojewody Warmińsko-Mazurskiego</w:t>
      </w:r>
      <w:r w:rsidRPr="004632DA">
        <w:rPr>
          <w:rFonts w:ascii="Lato" w:hAnsi="Lato" w:cs="Arial"/>
          <w:bCs/>
          <w:iCs/>
          <w:color w:val="000000"/>
          <w:spacing w:val="4"/>
        </w:rPr>
        <w:t xml:space="preserve"> nie zatwierdzono projektu budowlanego, a wyłącznie: ustalono linie rozgraniczające teren inwestycji, zatwierdzono podział nieruchomości, wskazano nieruchomości lub ich części do przejęcia na własność Skarbu Państwa, ustalono obowiązek przebudowy kolidującej infrastruktury technicznej, wprowadzono ograniczenia w korzystaniu z nieruchomości dla realizacji tego obowiązku i zezwolono na wykonanie tego obowiązku.</w:t>
      </w:r>
    </w:p>
    <w:p w14:paraId="728BC3F2" w14:textId="06EEFAFE" w:rsidR="004632DA" w:rsidRPr="004632DA" w:rsidRDefault="004632DA" w:rsidP="004632DA">
      <w:pPr>
        <w:spacing w:after="240" w:line="240" w:lineRule="exact"/>
        <w:jc w:val="both"/>
        <w:outlineLvl w:val="0"/>
        <w:rPr>
          <w:rFonts w:ascii="Lato" w:hAnsi="Lato" w:cs="Arial"/>
          <w:bCs/>
          <w:iCs/>
          <w:color w:val="000000"/>
          <w:spacing w:val="4"/>
        </w:rPr>
      </w:pPr>
      <w:r w:rsidRPr="004632DA">
        <w:rPr>
          <w:rFonts w:ascii="Lato" w:hAnsi="Lato" w:cs="Arial"/>
          <w:bCs/>
          <w:iCs/>
          <w:color w:val="000000"/>
          <w:spacing w:val="4"/>
        </w:rPr>
        <w:t>Z powyższego wynika</w:t>
      </w:r>
      <w:r w:rsidR="001029BE">
        <w:rPr>
          <w:rFonts w:ascii="Lato" w:hAnsi="Lato" w:cs="Arial"/>
          <w:bCs/>
          <w:iCs/>
          <w:color w:val="000000"/>
          <w:spacing w:val="4"/>
        </w:rPr>
        <w:t>ło</w:t>
      </w:r>
      <w:r w:rsidRPr="004632DA">
        <w:rPr>
          <w:rFonts w:ascii="Lato" w:hAnsi="Lato" w:cs="Arial"/>
          <w:bCs/>
          <w:iCs/>
          <w:color w:val="000000"/>
          <w:spacing w:val="4"/>
        </w:rPr>
        <w:t xml:space="preserve">, iż rozwiązanie przyjęte we wniosku </w:t>
      </w:r>
      <w:r w:rsidRPr="004632DA">
        <w:rPr>
          <w:rFonts w:ascii="Lato" w:hAnsi="Lato" w:cs="Arial"/>
          <w:bCs/>
          <w:i/>
          <w:color w:val="000000"/>
          <w:spacing w:val="4"/>
        </w:rPr>
        <w:t>inwestora</w:t>
      </w:r>
      <w:r w:rsidRPr="004632DA">
        <w:rPr>
          <w:rFonts w:ascii="Lato" w:hAnsi="Lato" w:cs="Arial"/>
          <w:bCs/>
          <w:iCs/>
          <w:color w:val="000000"/>
          <w:spacing w:val="4"/>
        </w:rPr>
        <w:t xml:space="preserve">, a następnie </w:t>
      </w:r>
      <w:r w:rsidR="000D5348">
        <w:rPr>
          <w:rFonts w:ascii="Lato" w:hAnsi="Lato" w:cs="Arial"/>
          <w:bCs/>
          <w:iCs/>
          <w:color w:val="000000"/>
          <w:spacing w:val="4"/>
        </w:rPr>
        <w:br/>
      </w:r>
      <w:r w:rsidRPr="004632DA">
        <w:rPr>
          <w:rFonts w:ascii="Lato" w:hAnsi="Lato" w:cs="Arial"/>
          <w:bCs/>
          <w:iCs/>
          <w:color w:val="000000"/>
          <w:spacing w:val="4"/>
        </w:rPr>
        <w:t xml:space="preserve">w </w:t>
      </w:r>
      <w:r w:rsidR="001029BE" w:rsidRPr="004632DA">
        <w:rPr>
          <w:rFonts w:ascii="Lato" w:hAnsi="Lato" w:cs="Arial"/>
          <w:bCs/>
          <w:i/>
          <w:iCs/>
          <w:color w:val="000000"/>
          <w:spacing w:val="4"/>
        </w:rPr>
        <w:t xml:space="preserve">decyzji </w:t>
      </w:r>
      <w:r w:rsidR="001029BE">
        <w:rPr>
          <w:rFonts w:ascii="Lato" w:hAnsi="Lato" w:cs="Arial"/>
          <w:bCs/>
          <w:i/>
          <w:iCs/>
          <w:color w:val="000000"/>
          <w:spacing w:val="4"/>
        </w:rPr>
        <w:t>Wojewody Warmińsko-Mazurskiego</w:t>
      </w:r>
      <w:r w:rsidRPr="004632DA">
        <w:rPr>
          <w:rFonts w:ascii="Lato" w:hAnsi="Lato" w:cs="Arial"/>
          <w:bCs/>
          <w:iCs/>
          <w:color w:val="000000"/>
          <w:spacing w:val="4"/>
        </w:rPr>
        <w:t xml:space="preserve">, określone jako „Etap II”, </w:t>
      </w:r>
      <w:r w:rsidRPr="004632DA">
        <w:rPr>
          <w:rFonts w:ascii="Lato" w:hAnsi="Lato" w:cs="Arial"/>
          <w:bCs/>
          <w:i/>
          <w:iCs/>
          <w:color w:val="000000"/>
          <w:spacing w:val="4"/>
        </w:rPr>
        <w:t>quasi</w:t>
      </w:r>
      <w:r w:rsidRPr="004632DA">
        <w:rPr>
          <w:rFonts w:ascii="Lato" w:hAnsi="Lato" w:cs="Arial"/>
          <w:bCs/>
          <w:iCs/>
          <w:color w:val="000000"/>
          <w:spacing w:val="4"/>
        </w:rPr>
        <w:t xml:space="preserve"> nawiąz</w:t>
      </w:r>
      <w:r w:rsidR="001029BE">
        <w:rPr>
          <w:rFonts w:ascii="Lato" w:hAnsi="Lato" w:cs="Arial"/>
          <w:bCs/>
          <w:iCs/>
          <w:color w:val="000000"/>
          <w:spacing w:val="4"/>
        </w:rPr>
        <w:t>ywało</w:t>
      </w:r>
      <w:r w:rsidRPr="004632DA">
        <w:rPr>
          <w:rFonts w:ascii="Lato" w:hAnsi="Lato" w:cs="Arial"/>
          <w:bCs/>
          <w:iCs/>
          <w:color w:val="000000"/>
          <w:spacing w:val="4"/>
        </w:rPr>
        <w:t xml:space="preserve"> do brzmienia </w:t>
      </w:r>
      <w:r w:rsidRPr="004632DA">
        <w:rPr>
          <w:rFonts w:ascii="Lato" w:hAnsi="Lato" w:cs="Arial"/>
          <w:bCs/>
          <w:i/>
          <w:iCs/>
          <w:color w:val="000000"/>
          <w:spacing w:val="4"/>
        </w:rPr>
        <w:t>specustawy drogowej</w:t>
      </w:r>
      <w:r w:rsidRPr="004632DA">
        <w:rPr>
          <w:rFonts w:ascii="Lato" w:hAnsi="Lato" w:cs="Arial"/>
          <w:bCs/>
          <w:iCs/>
          <w:color w:val="000000"/>
          <w:spacing w:val="4"/>
        </w:rPr>
        <w:t xml:space="preserve">, sprzed nowelizacji przeprowadzonej ww. ustawą nowelizującą z dnia 25 lipca 2008 r. </w:t>
      </w:r>
      <w:r w:rsidR="001029BE">
        <w:rPr>
          <w:rFonts w:ascii="Lato" w:hAnsi="Lato" w:cs="Arial"/>
          <w:bCs/>
          <w:iCs/>
          <w:color w:val="000000"/>
          <w:spacing w:val="4"/>
        </w:rPr>
        <w:t xml:space="preserve"> </w:t>
      </w:r>
    </w:p>
    <w:p w14:paraId="76E90C5A" w14:textId="191FA5B6" w:rsidR="004632DA" w:rsidRPr="004632DA" w:rsidRDefault="004632DA" w:rsidP="004632DA">
      <w:pPr>
        <w:spacing w:after="240" w:line="240" w:lineRule="exact"/>
        <w:jc w:val="both"/>
        <w:outlineLvl w:val="0"/>
        <w:rPr>
          <w:rFonts w:ascii="Lato" w:hAnsi="Lato" w:cs="Arial"/>
          <w:bCs/>
          <w:iCs/>
          <w:color w:val="000000"/>
          <w:spacing w:val="4"/>
        </w:rPr>
      </w:pPr>
      <w:r w:rsidRPr="004632DA">
        <w:rPr>
          <w:rFonts w:ascii="Lato" w:hAnsi="Lato" w:cs="Arial"/>
          <w:bCs/>
          <w:iCs/>
          <w:color w:val="000000"/>
          <w:spacing w:val="4"/>
        </w:rPr>
        <w:t xml:space="preserve">W aktach sprawy brak </w:t>
      </w:r>
      <w:r w:rsidR="001029BE">
        <w:rPr>
          <w:rFonts w:ascii="Lato" w:hAnsi="Lato" w:cs="Arial"/>
          <w:bCs/>
          <w:iCs/>
          <w:color w:val="000000"/>
          <w:spacing w:val="4"/>
        </w:rPr>
        <w:t>było</w:t>
      </w:r>
      <w:r w:rsidRPr="004632DA">
        <w:rPr>
          <w:rFonts w:ascii="Lato" w:hAnsi="Lato" w:cs="Arial"/>
          <w:bCs/>
          <w:iCs/>
          <w:color w:val="000000"/>
          <w:spacing w:val="4"/>
        </w:rPr>
        <w:t xml:space="preserve"> szerszego uzasadnienia (zarówno prawnego, jak </w:t>
      </w:r>
      <w:r w:rsidR="000D5348">
        <w:rPr>
          <w:rFonts w:ascii="Lato" w:hAnsi="Lato" w:cs="Arial"/>
          <w:bCs/>
          <w:iCs/>
          <w:color w:val="000000"/>
          <w:spacing w:val="4"/>
        </w:rPr>
        <w:br/>
      </w:r>
      <w:r w:rsidRPr="004632DA">
        <w:rPr>
          <w:rFonts w:ascii="Lato" w:hAnsi="Lato" w:cs="Arial"/>
          <w:bCs/>
          <w:iCs/>
          <w:color w:val="000000"/>
          <w:spacing w:val="4"/>
        </w:rPr>
        <w:t xml:space="preserve">i technicznego) odnośnie wystąpienia przez </w:t>
      </w:r>
      <w:r w:rsidRPr="004632DA">
        <w:rPr>
          <w:rFonts w:ascii="Lato" w:hAnsi="Lato" w:cs="Arial"/>
          <w:bCs/>
          <w:i/>
          <w:color w:val="000000"/>
          <w:spacing w:val="4"/>
        </w:rPr>
        <w:t>inwestora</w:t>
      </w:r>
      <w:r w:rsidRPr="004632DA">
        <w:rPr>
          <w:rFonts w:ascii="Lato" w:hAnsi="Lato" w:cs="Arial"/>
          <w:bCs/>
          <w:iCs/>
          <w:color w:val="000000"/>
          <w:spacing w:val="4"/>
        </w:rPr>
        <w:t xml:space="preserve"> o wydanie decyzji dla II etapu inwestycji, oprócz powołania się na art. 33 ust. 1 </w:t>
      </w:r>
      <w:r w:rsidR="001029BE" w:rsidRPr="001029BE">
        <w:rPr>
          <w:rFonts w:ascii="Lato" w:hAnsi="Lato" w:cs="Arial"/>
          <w:bCs/>
          <w:i/>
          <w:color w:val="000000"/>
          <w:spacing w:val="4"/>
        </w:rPr>
        <w:t>ustawy Prawo budowlane</w:t>
      </w:r>
      <w:r w:rsidR="001029BE">
        <w:rPr>
          <w:rFonts w:ascii="Lato" w:hAnsi="Lato" w:cs="Arial"/>
          <w:bCs/>
          <w:iCs/>
          <w:color w:val="000000"/>
          <w:spacing w:val="4"/>
        </w:rPr>
        <w:t>.</w:t>
      </w:r>
    </w:p>
    <w:p w14:paraId="658BD932" w14:textId="76FABCDB" w:rsidR="004632DA" w:rsidRPr="004632DA" w:rsidRDefault="004632DA" w:rsidP="004632DA">
      <w:pPr>
        <w:spacing w:after="240" w:line="240" w:lineRule="exact"/>
        <w:jc w:val="both"/>
        <w:outlineLvl w:val="0"/>
        <w:rPr>
          <w:rFonts w:ascii="Lato" w:hAnsi="Lato" w:cs="Arial"/>
          <w:bCs/>
          <w:iCs/>
          <w:color w:val="000000"/>
          <w:spacing w:val="4"/>
        </w:rPr>
      </w:pPr>
      <w:r w:rsidRPr="004632DA">
        <w:rPr>
          <w:rFonts w:ascii="Lato" w:hAnsi="Lato" w:cs="Arial"/>
          <w:bCs/>
          <w:iCs/>
          <w:color w:val="000000"/>
          <w:spacing w:val="4"/>
        </w:rPr>
        <w:t xml:space="preserve">Jednocześnie wyjaśnić należy, iż decyzja o zezwoleniu na realizację inwestycji drogowej ma przedmiotowo szerszy charakter niż pozwolenie na budowę. Konsekwencją wydania decyzji o zezwoleniu na realizację inwestycji drogowej jest nie tylko zatwierdzenie projektu budowlanego, ale również szereg innych skutków prawnych - w tym, w zakresie zmiany stosunków własnościowych nieruchomości przejętych pod realizację inwestycji drogowej. Z tego względu, zawarte w art. 11i ust. 1 </w:t>
      </w:r>
      <w:r w:rsidRPr="004632DA">
        <w:rPr>
          <w:rFonts w:ascii="Lato" w:hAnsi="Lato" w:cs="Arial"/>
          <w:bCs/>
          <w:i/>
          <w:iCs/>
          <w:color w:val="000000"/>
          <w:spacing w:val="4"/>
        </w:rPr>
        <w:t>specustawy drogowej</w:t>
      </w:r>
      <w:r w:rsidRPr="004632DA">
        <w:rPr>
          <w:rFonts w:ascii="Lato" w:hAnsi="Lato" w:cs="Arial"/>
          <w:bCs/>
          <w:iCs/>
          <w:color w:val="000000"/>
          <w:spacing w:val="4"/>
        </w:rPr>
        <w:t xml:space="preserve">, odesłanie do przepisów </w:t>
      </w:r>
      <w:r w:rsidRPr="004632DA">
        <w:rPr>
          <w:rFonts w:ascii="Lato" w:hAnsi="Lato" w:cs="Arial"/>
          <w:bCs/>
          <w:i/>
          <w:iCs/>
          <w:color w:val="000000"/>
          <w:spacing w:val="4"/>
        </w:rPr>
        <w:t>ustawy Prawo budowlane</w:t>
      </w:r>
      <w:r w:rsidRPr="004632DA">
        <w:rPr>
          <w:rFonts w:ascii="Lato" w:hAnsi="Lato" w:cs="Arial"/>
          <w:bCs/>
          <w:iCs/>
          <w:color w:val="000000"/>
          <w:spacing w:val="4"/>
        </w:rPr>
        <w:t>, dotyczy jedynie wybranych przepisów tej ustawy, biorąc pod uwagę, przedmiotowo szerszy charakter decyzji o zezwoleniu na realizację inwestycji drogowej, niż pozwolenie na budowę.</w:t>
      </w:r>
    </w:p>
    <w:p w14:paraId="352B832F" w14:textId="1C05FB56" w:rsidR="001029BE" w:rsidRDefault="004632DA" w:rsidP="001029BE">
      <w:pPr>
        <w:spacing w:after="240" w:line="240" w:lineRule="exact"/>
        <w:jc w:val="both"/>
        <w:outlineLvl w:val="0"/>
        <w:rPr>
          <w:rFonts w:ascii="Lato" w:hAnsi="Lato" w:cs="Arial"/>
          <w:bCs/>
          <w:iCs/>
          <w:color w:val="000000"/>
          <w:spacing w:val="4"/>
        </w:rPr>
      </w:pPr>
      <w:r w:rsidRPr="004632DA">
        <w:rPr>
          <w:rFonts w:ascii="Lato" w:hAnsi="Lato" w:cs="Arial"/>
          <w:bCs/>
          <w:iCs/>
          <w:color w:val="000000"/>
          <w:spacing w:val="4"/>
        </w:rPr>
        <w:lastRenderedPageBreak/>
        <w:t xml:space="preserve">W świetle powyższego, koniecznym </w:t>
      </w:r>
      <w:r w:rsidR="001029BE">
        <w:rPr>
          <w:rFonts w:ascii="Lato" w:hAnsi="Lato" w:cs="Arial"/>
          <w:bCs/>
          <w:iCs/>
          <w:color w:val="000000"/>
          <w:spacing w:val="4"/>
        </w:rPr>
        <w:t xml:space="preserve">stało się przedłożenie przez </w:t>
      </w:r>
      <w:r w:rsidR="001029BE" w:rsidRPr="001029BE">
        <w:rPr>
          <w:rFonts w:ascii="Lato" w:hAnsi="Lato" w:cs="Arial"/>
          <w:bCs/>
          <w:i/>
          <w:color w:val="000000"/>
          <w:spacing w:val="4"/>
        </w:rPr>
        <w:t>inwestora</w:t>
      </w:r>
      <w:r w:rsidR="001029BE">
        <w:rPr>
          <w:rFonts w:ascii="Lato" w:hAnsi="Lato" w:cs="Arial"/>
          <w:bCs/>
          <w:iCs/>
          <w:color w:val="000000"/>
          <w:spacing w:val="4"/>
        </w:rPr>
        <w:t xml:space="preserve"> </w:t>
      </w:r>
      <w:r w:rsidR="001029BE" w:rsidRPr="001029BE">
        <w:rPr>
          <w:rFonts w:ascii="Lato" w:hAnsi="Lato" w:cs="Arial"/>
          <w:bCs/>
          <w:iCs/>
          <w:color w:val="000000"/>
          <w:spacing w:val="4"/>
        </w:rPr>
        <w:t>szczegółow</w:t>
      </w:r>
      <w:r w:rsidR="001029BE">
        <w:rPr>
          <w:rFonts w:ascii="Lato" w:hAnsi="Lato" w:cs="Arial"/>
          <w:bCs/>
          <w:iCs/>
          <w:color w:val="000000"/>
          <w:spacing w:val="4"/>
        </w:rPr>
        <w:t>ych</w:t>
      </w:r>
      <w:r w:rsidR="001029BE" w:rsidRPr="001029BE">
        <w:rPr>
          <w:rFonts w:ascii="Lato" w:hAnsi="Lato" w:cs="Arial"/>
          <w:bCs/>
          <w:iCs/>
          <w:color w:val="000000"/>
          <w:spacing w:val="4"/>
        </w:rPr>
        <w:t xml:space="preserve"> wyjaśnie</w:t>
      </w:r>
      <w:r w:rsidR="001029BE">
        <w:rPr>
          <w:rFonts w:ascii="Lato" w:hAnsi="Lato" w:cs="Arial"/>
          <w:bCs/>
          <w:iCs/>
          <w:color w:val="000000"/>
          <w:spacing w:val="4"/>
        </w:rPr>
        <w:t>ń</w:t>
      </w:r>
      <w:r w:rsidR="001029BE" w:rsidRPr="001029BE">
        <w:rPr>
          <w:rFonts w:ascii="Lato" w:hAnsi="Lato" w:cs="Arial"/>
          <w:bCs/>
          <w:iCs/>
          <w:color w:val="000000"/>
          <w:spacing w:val="4"/>
        </w:rPr>
        <w:t xml:space="preserve"> przesłanek prawnych i faktycznych (technicznych) wniosku </w:t>
      </w:r>
      <w:r w:rsidR="000D5348">
        <w:rPr>
          <w:rFonts w:ascii="Lato" w:hAnsi="Lato" w:cs="Arial"/>
          <w:bCs/>
          <w:iCs/>
          <w:color w:val="000000"/>
          <w:spacing w:val="4"/>
        </w:rPr>
        <w:br/>
      </w:r>
      <w:r w:rsidR="001029BE" w:rsidRPr="001029BE">
        <w:rPr>
          <w:rFonts w:ascii="Lato" w:hAnsi="Lato" w:cs="Arial"/>
          <w:bCs/>
          <w:iCs/>
          <w:color w:val="000000"/>
          <w:spacing w:val="4"/>
        </w:rPr>
        <w:t xml:space="preserve">o wydanie decyzji o zezwoleniu na realizację inwestycji drogowej dla II etapu inwestycji, który nie obejmuje zatwierdzenia projektu budowlanego, a obejmuje wyłącznie: ustalenie linii rozgraniczających teren inwestycji, zatwierdzanie podziału nieruchomości, przejęcia nieruchomości lub ich części na własność Skarbu Państwa, ustalenie obowiązku budowy/przebudowy kolidującej infrastruktury technicznej, wprowadzenia ograniczeń </w:t>
      </w:r>
      <w:r w:rsidR="000D5348">
        <w:rPr>
          <w:rFonts w:ascii="Lato" w:hAnsi="Lato" w:cs="Arial"/>
          <w:bCs/>
          <w:iCs/>
          <w:color w:val="000000"/>
          <w:spacing w:val="4"/>
        </w:rPr>
        <w:br/>
      </w:r>
      <w:r w:rsidR="001029BE" w:rsidRPr="001029BE">
        <w:rPr>
          <w:rFonts w:ascii="Lato" w:hAnsi="Lato" w:cs="Arial"/>
          <w:bCs/>
          <w:iCs/>
          <w:color w:val="000000"/>
          <w:spacing w:val="4"/>
        </w:rPr>
        <w:t>w korzystaniu z nieruchomości dla realizacji tego obowiązku i zezwolenia na wykonanie tego obowiązku</w:t>
      </w:r>
      <w:r w:rsidR="001029BE">
        <w:rPr>
          <w:rFonts w:ascii="Lato" w:hAnsi="Lato" w:cs="Arial"/>
          <w:bCs/>
          <w:iCs/>
          <w:color w:val="000000"/>
          <w:spacing w:val="4"/>
        </w:rPr>
        <w:t>.</w:t>
      </w:r>
    </w:p>
    <w:p w14:paraId="360AAFD0" w14:textId="77777777" w:rsidR="009F411D" w:rsidRDefault="0051708B" w:rsidP="001029BE">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W ww. piśmie z dnia 31 maja 2022 r., </w:t>
      </w:r>
      <w:r w:rsidRPr="006249F4">
        <w:rPr>
          <w:rFonts w:ascii="Lato" w:hAnsi="Lato" w:cs="Arial"/>
          <w:bCs/>
          <w:i/>
          <w:color w:val="000000"/>
          <w:spacing w:val="4"/>
        </w:rPr>
        <w:t>inwestor</w:t>
      </w:r>
      <w:r>
        <w:rPr>
          <w:rFonts w:ascii="Lato" w:hAnsi="Lato" w:cs="Arial"/>
          <w:bCs/>
          <w:iCs/>
          <w:color w:val="000000"/>
          <w:spacing w:val="4"/>
        </w:rPr>
        <w:t xml:space="preserve"> wyjaśnił, że ze względu na ustalony harmonogram inwestycyjny dotyczący budowy całej drogi ekspresowej S16 Olsztyn (S51) – Ełk (S61) celowym jest, aby podział nieruchomości, wykonany w oparciu </w:t>
      </w:r>
      <w:r w:rsidR="000D5348">
        <w:rPr>
          <w:rFonts w:ascii="Lato" w:hAnsi="Lato" w:cs="Arial"/>
          <w:bCs/>
          <w:iCs/>
          <w:color w:val="000000"/>
          <w:spacing w:val="4"/>
        </w:rPr>
        <w:br/>
      </w:r>
      <w:r>
        <w:rPr>
          <w:rFonts w:ascii="Lato" w:hAnsi="Lato" w:cs="Arial"/>
          <w:bCs/>
          <w:iCs/>
          <w:color w:val="000000"/>
          <w:spacing w:val="4"/>
        </w:rPr>
        <w:t xml:space="preserve">o przedstawione w materiałach do wniosku linie rozgraniczające został zatwierdzony, </w:t>
      </w:r>
      <w:r w:rsidR="000D5348">
        <w:rPr>
          <w:rFonts w:ascii="Lato" w:hAnsi="Lato" w:cs="Arial"/>
          <w:bCs/>
          <w:iCs/>
          <w:color w:val="000000"/>
          <w:spacing w:val="4"/>
        </w:rPr>
        <w:br/>
      </w:r>
      <w:r>
        <w:rPr>
          <w:rFonts w:ascii="Lato" w:hAnsi="Lato" w:cs="Arial"/>
          <w:bCs/>
          <w:iCs/>
          <w:color w:val="000000"/>
          <w:spacing w:val="4"/>
        </w:rPr>
        <w:t xml:space="preserve">co umożliwiłoby przejęcie nieruchomości i ich części na własność Skarbu Państwa, </w:t>
      </w:r>
      <w:r w:rsidR="000D5348">
        <w:rPr>
          <w:rFonts w:ascii="Lato" w:hAnsi="Lato" w:cs="Arial"/>
          <w:bCs/>
          <w:iCs/>
          <w:color w:val="000000"/>
          <w:spacing w:val="4"/>
        </w:rPr>
        <w:br/>
      </w:r>
      <w:r>
        <w:rPr>
          <w:rFonts w:ascii="Lato" w:hAnsi="Lato" w:cs="Arial"/>
          <w:bCs/>
          <w:iCs/>
          <w:color w:val="000000"/>
          <w:spacing w:val="4"/>
        </w:rPr>
        <w:t>a następnie budowę/przebudowę obiektów budowlanych, w tym sieci uzbrojenia terenu w docelowych lokalizacjach. W ten sposób przy budowie kolejnych odcinków S16 uniknie się przebudowy</w:t>
      </w:r>
      <w:r w:rsidR="009375D7">
        <w:rPr>
          <w:rFonts w:ascii="Lato" w:hAnsi="Lato" w:cs="Arial"/>
          <w:bCs/>
          <w:iCs/>
          <w:color w:val="000000"/>
          <w:spacing w:val="4"/>
        </w:rPr>
        <w:t xml:space="preserve"> tych obiektów i w przyszłości nie narazi to Skarbu Państwa na poniesienie dodatkowych kosztów. Dla ww. obiektów został zatwierdzony </w:t>
      </w:r>
      <w:r w:rsidR="009375D7" w:rsidRPr="009375D7">
        <w:rPr>
          <w:rFonts w:ascii="Lato" w:hAnsi="Lato" w:cs="Arial"/>
          <w:bCs/>
          <w:i/>
          <w:color w:val="000000"/>
          <w:spacing w:val="4"/>
        </w:rPr>
        <w:t>decyzją Wojewody Warmińsko-Mazurskiego</w:t>
      </w:r>
      <w:r w:rsidR="009375D7">
        <w:rPr>
          <w:rFonts w:ascii="Lato" w:hAnsi="Lato" w:cs="Arial"/>
          <w:bCs/>
          <w:iCs/>
          <w:color w:val="000000"/>
          <w:spacing w:val="4"/>
        </w:rPr>
        <w:t xml:space="preserve"> projekt budowlany. </w:t>
      </w:r>
    </w:p>
    <w:p w14:paraId="3C2F1A5C" w14:textId="6F64D76C" w:rsidR="0051708B" w:rsidRDefault="009375D7" w:rsidP="001029BE">
      <w:pPr>
        <w:spacing w:after="240" w:line="240" w:lineRule="exact"/>
        <w:jc w:val="both"/>
        <w:outlineLvl w:val="0"/>
        <w:rPr>
          <w:rFonts w:ascii="Lato" w:hAnsi="Lato" w:cs="Arial"/>
          <w:bCs/>
          <w:iCs/>
          <w:color w:val="000000"/>
          <w:spacing w:val="4"/>
        </w:rPr>
      </w:pPr>
      <w:r>
        <w:rPr>
          <w:rFonts w:ascii="Lato" w:hAnsi="Lato" w:cs="Arial"/>
          <w:bCs/>
          <w:iCs/>
          <w:color w:val="000000"/>
          <w:spacing w:val="4"/>
        </w:rPr>
        <w:t>Natomiast z uwagi na brak przesłanek prawnych przejęcia części działek na własność Skarbu Państwa, ustalenia obowiązku budowy/przebudowy kolidującej infrastruktury technicznej, wprowadzenia ograniczeń w korzystaniu z nieruchomości dla realizacji tego obowiązku</w:t>
      </w:r>
      <w:r w:rsidR="00C60D69">
        <w:rPr>
          <w:rFonts w:ascii="Lato" w:hAnsi="Lato" w:cs="Arial"/>
          <w:bCs/>
          <w:iCs/>
          <w:color w:val="000000"/>
          <w:spacing w:val="4"/>
        </w:rPr>
        <w:t xml:space="preserve">, </w:t>
      </w:r>
      <w:r w:rsidR="00C60D69" w:rsidRPr="006249F4">
        <w:rPr>
          <w:rFonts w:ascii="Lato" w:hAnsi="Lato" w:cs="Arial"/>
          <w:bCs/>
          <w:i/>
          <w:color w:val="000000"/>
          <w:spacing w:val="4"/>
        </w:rPr>
        <w:t>inwestor</w:t>
      </w:r>
      <w:r w:rsidR="00C60D69">
        <w:rPr>
          <w:rFonts w:ascii="Lato" w:hAnsi="Lato" w:cs="Arial"/>
          <w:bCs/>
          <w:iCs/>
          <w:color w:val="000000"/>
          <w:spacing w:val="4"/>
        </w:rPr>
        <w:t xml:space="preserve"> wniósł o uchylenie zapisów skarżonej decyzji w zakresie postanowień dotyczących realizacji „II etapu” oraz przedłożył dokumentację zamienną </w:t>
      </w:r>
      <w:r w:rsidR="009F411D">
        <w:rPr>
          <w:rFonts w:ascii="Lato" w:hAnsi="Lato" w:cs="Arial"/>
          <w:bCs/>
          <w:iCs/>
          <w:color w:val="000000"/>
          <w:spacing w:val="4"/>
        </w:rPr>
        <w:br/>
      </w:r>
      <w:r w:rsidR="00C60D69">
        <w:rPr>
          <w:rFonts w:ascii="Lato" w:hAnsi="Lato" w:cs="Arial"/>
          <w:bCs/>
          <w:iCs/>
          <w:color w:val="000000"/>
          <w:spacing w:val="4"/>
        </w:rPr>
        <w:t>w celu zatwierdzenia jej jako</w:t>
      </w:r>
      <w:r w:rsidR="009F411D">
        <w:rPr>
          <w:rFonts w:ascii="Lato" w:hAnsi="Lato" w:cs="Arial"/>
          <w:bCs/>
          <w:iCs/>
          <w:color w:val="000000"/>
          <w:spacing w:val="4"/>
        </w:rPr>
        <w:t xml:space="preserve"> </w:t>
      </w:r>
      <w:r w:rsidR="00C60D69">
        <w:rPr>
          <w:rFonts w:ascii="Lato" w:hAnsi="Lato" w:cs="Arial"/>
          <w:bCs/>
          <w:iCs/>
          <w:color w:val="000000"/>
          <w:spacing w:val="4"/>
        </w:rPr>
        <w:t xml:space="preserve">załączniki do decyzji o zezwoleniu na realizację inwestycji drogowej, co znalazło odzwierciedlenie w pkt I-V niniejszego rozstrzygnięcia. </w:t>
      </w:r>
    </w:p>
    <w:p w14:paraId="0DAB936C" w14:textId="0E2DC5EB" w:rsidR="009F411D" w:rsidRPr="001029BE" w:rsidRDefault="009F411D" w:rsidP="001029BE">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Tym samym podkreślenia wymaga, iż przedmiotowa decyzja o zezwoleniu na realizację inwestycji drogowej, w kształcie nadanym niniejszą decyzją </w:t>
      </w:r>
      <w:r w:rsidRPr="00DB5AC0">
        <w:rPr>
          <w:rFonts w:ascii="Lato" w:hAnsi="Lato" w:cs="Arial"/>
          <w:bCs/>
          <w:i/>
          <w:color w:val="000000"/>
          <w:spacing w:val="4"/>
        </w:rPr>
        <w:t>Ministra</w:t>
      </w:r>
      <w:r>
        <w:rPr>
          <w:rFonts w:ascii="Lato" w:hAnsi="Lato" w:cs="Arial"/>
          <w:bCs/>
          <w:iCs/>
          <w:color w:val="000000"/>
          <w:spacing w:val="4"/>
        </w:rPr>
        <w:t xml:space="preserve">, nie obejmuje już </w:t>
      </w:r>
      <w:r w:rsidR="006532D5">
        <w:rPr>
          <w:rFonts w:ascii="Lato" w:hAnsi="Lato" w:cs="Arial"/>
          <w:bCs/>
          <w:iCs/>
          <w:color w:val="000000"/>
          <w:spacing w:val="4"/>
        </w:rPr>
        <w:t>„</w:t>
      </w:r>
      <w:r>
        <w:rPr>
          <w:rFonts w:ascii="Lato" w:hAnsi="Lato" w:cs="Arial"/>
          <w:bCs/>
          <w:iCs/>
          <w:color w:val="000000"/>
          <w:spacing w:val="4"/>
        </w:rPr>
        <w:t>elementów</w:t>
      </w:r>
      <w:r w:rsidR="006532D5">
        <w:rPr>
          <w:rFonts w:ascii="Lato" w:hAnsi="Lato" w:cs="Arial"/>
          <w:bCs/>
          <w:iCs/>
          <w:color w:val="000000"/>
          <w:spacing w:val="4"/>
        </w:rPr>
        <w:t>”</w:t>
      </w:r>
      <w:r>
        <w:rPr>
          <w:rFonts w:ascii="Lato" w:hAnsi="Lato" w:cs="Arial"/>
          <w:bCs/>
          <w:iCs/>
          <w:color w:val="000000"/>
          <w:spacing w:val="4"/>
        </w:rPr>
        <w:t xml:space="preserve"> określonych wcześniej jako „II etap”.</w:t>
      </w:r>
    </w:p>
    <w:p w14:paraId="267ED853" w14:textId="57E85825" w:rsidR="004A6E25" w:rsidRDefault="006249F4" w:rsidP="004A6E25">
      <w:pPr>
        <w:spacing w:after="240" w:line="240" w:lineRule="exact"/>
        <w:jc w:val="both"/>
        <w:outlineLvl w:val="0"/>
        <w:rPr>
          <w:rFonts w:ascii="Lato" w:eastAsia="Times New Roman" w:hAnsi="Lato" w:cs="Arial"/>
          <w:bCs/>
          <w:iCs/>
          <w:color w:val="000000"/>
          <w:spacing w:val="4"/>
          <w:lang w:eastAsia="pl-PL" w:bidi="pl-PL"/>
        </w:rPr>
      </w:pPr>
      <w:r>
        <w:rPr>
          <w:rFonts w:ascii="Lato" w:hAnsi="Lato" w:cs="Arial"/>
          <w:bCs/>
          <w:iCs/>
          <w:color w:val="000000"/>
          <w:spacing w:val="4"/>
        </w:rPr>
        <w:t xml:space="preserve">Odnośnie zarzutu braku wyjaśnień w </w:t>
      </w:r>
      <w:r w:rsidR="001B32F6">
        <w:rPr>
          <w:rFonts w:ascii="Lato" w:hAnsi="Lato" w:cs="Arial"/>
          <w:bCs/>
          <w:iCs/>
          <w:color w:val="000000"/>
          <w:spacing w:val="4"/>
        </w:rPr>
        <w:t xml:space="preserve">uzasadnieniu </w:t>
      </w:r>
      <w:r w:rsidRPr="00B72A2D">
        <w:rPr>
          <w:rFonts w:ascii="Lato" w:hAnsi="Lato" w:cs="Arial"/>
          <w:bCs/>
          <w:i/>
          <w:color w:val="000000"/>
          <w:spacing w:val="4"/>
        </w:rPr>
        <w:t>decyzji Wojewody Warmińsko-Mazurskiego</w:t>
      </w:r>
      <w:r w:rsidR="001B32F6">
        <w:rPr>
          <w:rFonts w:ascii="Lato" w:hAnsi="Lato" w:cs="Arial"/>
          <w:bCs/>
          <w:i/>
          <w:color w:val="000000"/>
          <w:spacing w:val="4"/>
        </w:rPr>
        <w:t xml:space="preserve"> </w:t>
      </w:r>
      <w:r w:rsidR="001B32F6" w:rsidRPr="001B32F6">
        <w:rPr>
          <w:rFonts w:ascii="Lato" w:hAnsi="Lato" w:cs="Arial"/>
          <w:bCs/>
          <w:iCs/>
          <w:color w:val="000000"/>
          <w:spacing w:val="4"/>
        </w:rPr>
        <w:t>dotyczących</w:t>
      </w:r>
      <w:r w:rsidR="001B32F6">
        <w:rPr>
          <w:rFonts w:ascii="Lato" w:hAnsi="Lato" w:cs="Arial"/>
          <w:bCs/>
          <w:iCs/>
          <w:color w:val="000000"/>
          <w:spacing w:val="4"/>
        </w:rPr>
        <w:t xml:space="preserve"> </w:t>
      </w:r>
      <w:r w:rsidR="00B72A2D">
        <w:rPr>
          <w:rFonts w:ascii="Lato" w:hAnsi="Lato" w:cs="Arial"/>
          <w:bCs/>
          <w:iCs/>
          <w:color w:val="000000"/>
          <w:spacing w:val="4"/>
        </w:rPr>
        <w:t>zakres</w:t>
      </w:r>
      <w:r w:rsidR="001B32F6">
        <w:rPr>
          <w:rFonts w:ascii="Lato" w:hAnsi="Lato" w:cs="Arial"/>
          <w:bCs/>
          <w:iCs/>
          <w:color w:val="000000"/>
          <w:spacing w:val="4"/>
        </w:rPr>
        <w:t>u</w:t>
      </w:r>
      <w:r w:rsidR="00B72A2D">
        <w:rPr>
          <w:rFonts w:ascii="Lato" w:hAnsi="Lato" w:cs="Arial"/>
          <w:bCs/>
          <w:iCs/>
          <w:color w:val="000000"/>
          <w:spacing w:val="4"/>
        </w:rPr>
        <w:t xml:space="preserve"> robót realizowany</w:t>
      </w:r>
      <w:r w:rsidR="001B32F6">
        <w:rPr>
          <w:rFonts w:ascii="Lato" w:hAnsi="Lato" w:cs="Arial"/>
          <w:bCs/>
          <w:iCs/>
          <w:color w:val="000000"/>
          <w:spacing w:val="4"/>
        </w:rPr>
        <w:t>ch</w:t>
      </w:r>
      <w:r w:rsidR="00B72A2D">
        <w:rPr>
          <w:rFonts w:ascii="Lato" w:hAnsi="Lato" w:cs="Arial"/>
          <w:bCs/>
          <w:iCs/>
          <w:color w:val="000000"/>
          <w:spacing w:val="4"/>
        </w:rPr>
        <w:t xml:space="preserve"> na działce nr 473/4</w:t>
      </w:r>
      <w:r w:rsidR="001B32F6">
        <w:rPr>
          <w:rFonts w:ascii="Lato" w:hAnsi="Lato" w:cs="Arial"/>
          <w:bCs/>
          <w:iCs/>
          <w:color w:val="000000"/>
          <w:spacing w:val="4"/>
        </w:rPr>
        <w:t>,</w:t>
      </w:r>
      <w:r w:rsidR="00B72A2D">
        <w:rPr>
          <w:rFonts w:ascii="Lato" w:hAnsi="Lato" w:cs="Arial"/>
          <w:bCs/>
          <w:iCs/>
          <w:color w:val="000000"/>
          <w:spacing w:val="4"/>
        </w:rPr>
        <w:t xml:space="preserve"> powstałej </w:t>
      </w:r>
      <w:r w:rsidR="00826369">
        <w:rPr>
          <w:rFonts w:ascii="Lato" w:hAnsi="Lato" w:cs="Arial"/>
          <w:bCs/>
          <w:iCs/>
          <w:color w:val="000000"/>
          <w:spacing w:val="4"/>
        </w:rPr>
        <w:br/>
      </w:r>
      <w:r w:rsidR="00B72A2D">
        <w:rPr>
          <w:rFonts w:ascii="Lato" w:hAnsi="Lato" w:cs="Arial"/>
          <w:bCs/>
          <w:iCs/>
          <w:color w:val="000000"/>
          <w:spacing w:val="4"/>
        </w:rPr>
        <w:t xml:space="preserve">z podziału działki nr 473/1, </w:t>
      </w:r>
      <w:r w:rsidR="001B32F6">
        <w:rPr>
          <w:rFonts w:ascii="Lato" w:hAnsi="Lato" w:cs="Arial"/>
          <w:bCs/>
          <w:iCs/>
          <w:color w:val="000000"/>
          <w:spacing w:val="4"/>
        </w:rPr>
        <w:t>które mogą mieć wpływ</w:t>
      </w:r>
      <w:r w:rsidR="00B72A2D">
        <w:rPr>
          <w:rFonts w:ascii="Lato" w:hAnsi="Lato" w:cs="Arial"/>
          <w:bCs/>
          <w:iCs/>
          <w:color w:val="000000"/>
          <w:spacing w:val="4"/>
        </w:rPr>
        <w:t xml:space="preserve"> na sposób korzystania i dalszego użytkowania działek </w:t>
      </w:r>
      <w:r w:rsidR="001B32F6">
        <w:rPr>
          <w:rFonts w:ascii="Lato" w:hAnsi="Lato" w:cs="Arial"/>
          <w:bCs/>
          <w:iCs/>
          <w:color w:val="000000"/>
          <w:spacing w:val="4"/>
        </w:rPr>
        <w:t xml:space="preserve">nr 473/5 i 473/6 </w:t>
      </w:r>
      <w:r w:rsidR="00B72A2D">
        <w:rPr>
          <w:rFonts w:ascii="Lato" w:hAnsi="Lato" w:cs="Arial"/>
          <w:bCs/>
          <w:iCs/>
          <w:color w:val="000000"/>
          <w:spacing w:val="4"/>
        </w:rPr>
        <w:t>pozosta</w:t>
      </w:r>
      <w:r w:rsidR="001B32F6">
        <w:rPr>
          <w:rFonts w:ascii="Lato" w:hAnsi="Lato" w:cs="Arial"/>
          <w:bCs/>
          <w:iCs/>
          <w:color w:val="000000"/>
          <w:spacing w:val="4"/>
        </w:rPr>
        <w:t>jących</w:t>
      </w:r>
      <w:r w:rsidR="00B72A2D">
        <w:rPr>
          <w:rFonts w:ascii="Lato" w:hAnsi="Lato" w:cs="Arial"/>
          <w:bCs/>
          <w:iCs/>
          <w:color w:val="000000"/>
          <w:spacing w:val="4"/>
        </w:rPr>
        <w:t xml:space="preserve"> przy dotychczasowy</w:t>
      </w:r>
      <w:r w:rsidR="00440D85">
        <w:rPr>
          <w:rFonts w:ascii="Lato" w:hAnsi="Lato" w:cs="Arial"/>
          <w:bCs/>
          <w:iCs/>
          <w:color w:val="000000"/>
          <w:spacing w:val="4"/>
        </w:rPr>
        <w:t>m</w:t>
      </w:r>
      <w:r w:rsidR="00B72A2D">
        <w:rPr>
          <w:rFonts w:ascii="Lato" w:hAnsi="Lato" w:cs="Arial"/>
          <w:bCs/>
          <w:iCs/>
          <w:color w:val="000000"/>
          <w:spacing w:val="4"/>
        </w:rPr>
        <w:t xml:space="preserve"> właścicielu</w:t>
      </w:r>
      <w:r w:rsidR="001B32F6">
        <w:rPr>
          <w:rFonts w:ascii="Lato" w:hAnsi="Lato" w:cs="Arial"/>
          <w:bCs/>
          <w:iCs/>
          <w:color w:val="000000"/>
          <w:spacing w:val="4"/>
        </w:rPr>
        <w:t xml:space="preserve">, wyjaśnić należy, że </w:t>
      </w:r>
      <w:r w:rsidR="00E24603">
        <w:rPr>
          <w:rFonts w:ascii="Lato" w:hAnsi="Lato" w:cs="Arial"/>
          <w:bCs/>
          <w:iCs/>
          <w:color w:val="000000"/>
          <w:spacing w:val="4"/>
        </w:rPr>
        <w:t xml:space="preserve">zgodnie z art. 11f ust. 1 pkt 2 i 7 </w:t>
      </w:r>
      <w:r w:rsidR="00E24603" w:rsidRPr="00E24603">
        <w:rPr>
          <w:rFonts w:ascii="Lato" w:hAnsi="Lato" w:cs="Arial"/>
          <w:bCs/>
          <w:i/>
          <w:color w:val="000000"/>
          <w:spacing w:val="4"/>
        </w:rPr>
        <w:t>decyzja Wojewody Warmińsko-Mazurskiego</w:t>
      </w:r>
      <w:r w:rsidR="00E24603">
        <w:rPr>
          <w:rFonts w:ascii="Lato" w:hAnsi="Lato" w:cs="Arial"/>
          <w:bCs/>
          <w:iCs/>
          <w:color w:val="000000"/>
          <w:spacing w:val="4"/>
        </w:rPr>
        <w:t xml:space="preserve"> zawierała </w:t>
      </w:r>
      <w:r w:rsidR="00E24603" w:rsidRPr="00E24603">
        <w:rPr>
          <w:rFonts w:ascii="Lato" w:hAnsi="Lato" w:cs="Arial"/>
          <w:bCs/>
          <w:iCs/>
          <w:color w:val="000000"/>
          <w:spacing w:val="4"/>
        </w:rPr>
        <w:t>określenie linii rozgraniczających teren</w:t>
      </w:r>
      <w:r w:rsidR="00E24603">
        <w:rPr>
          <w:rFonts w:ascii="Lato" w:hAnsi="Lato" w:cs="Arial"/>
          <w:bCs/>
          <w:iCs/>
          <w:color w:val="000000"/>
          <w:spacing w:val="4"/>
        </w:rPr>
        <w:t xml:space="preserve"> oraz zatwierdzała projekt budowlany </w:t>
      </w:r>
      <w:r w:rsidR="00A7455B">
        <w:rPr>
          <w:rFonts w:ascii="Lato" w:hAnsi="Lato" w:cs="Arial"/>
          <w:bCs/>
          <w:iCs/>
          <w:color w:val="000000"/>
          <w:spacing w:val="4"/>
        </w:rPr>
        <w:t xml:space="preserve">przedmiotowej inwestycji. Mapa przedstawiająca proponowany przebieg drogi z zaznaczeniem terenu niezbędnego dla obiektów budowlanych oraz istniejące uzbrojenie terenu, stanowiąca załącznik nr 1 do zaskarżonej decyzji, jak </w:t>
      </w:r>
      <w:r w:rsidR="004A6E25">
        <w:rPr>
          <w:rFonts w:ascii="Lato" w:hAnsi="Lato" w:cs="Arial"/>
          <w:bCs/>
          <w:iCs/>
          <w:color w:val="000000"/>
          <w:spacing w:val="4"/>
        </w:rPr>
        <w:t xml:space="preserve">i </w:t>
      </w:r>
      <w:r w:rsidR="00A7455B">
        <w:rPr>
          <w:rFonts w:ascii="Lato" w:hAnsi="Lato" w:cs="Arial"/>
          <w:bCs/>
          <w:iCs/>
          <w:color w:val="000000"/>
          <w:spacing w:val="4"/>
        </w:rPr>
        <w:t xml:space="preserve">projekt budowlany, stanowiący załącznik nr 6 do zaskarżonej decyzji zawierały informacje dotyczące określenia granic terenu niezbędnego do realizacji inwestycji </w:t>
      </w:r>
      <w:r w:rsidR="004A6E25">
        <w:rPr>
          <w:rFonts w:ascii="Lato" w:hAnsi="Lato" w:cs="Arial"/>
          <w:bCs/>
          <w:iCs/>
          <w:color w:val="000000"/>
          <w:spacing w:val="4"/>
        </w:rPr>
        <w:t xml:space="preserve">i </w:t>
      </w:r>
      <w:r w:rsidR="00A7455B">
        <w:rPr>
          <w:rFonts w:ascii="Lato" w:hAnsi="Lato" w:cs="Arial"/>
          <w:bCs/>
          <w:iCs/>
          <w:color w:val="000000"/>
          <w:spacing w:val="4"/>
        </w:rPr>
        <w:t>rozwiąza</w:t>
      </w:r>
      <w:r w:rsidR="00AB76D8">
        <w:rPr>
          <w:rFonts w:ascii="Lato" w:hAnsi="Lato" w:cs="Arial"/>
          <w:bCs/>
          <w:iCs/>
          <w:color w:val="000000"/>
          <w:spacing w:val="4"/>
        </w:rPr>
        <w:t>nia</w:t>
      </w:r>
      <w:r w:rsidR="00A7455B">
        <w:rPr>
          <w:rFonts w:ascii="Lato" w:hAnsi="Lato" w:cs="Arial"/>
          <w:bCs/>
          <w:iCs/>
          <w:color w:val="000000"/>
          <w:spacing w:val="4"/>
        </w:rPr>
        <w:t xml:space="preserve"> projektow</w:t>
      </w:r>
      <w:r w:rsidR="00AB76D8">
        <w:rPr>
          <w:rFonts w:ascii="Lato" w:hAnsi="Lato" w:cs="Arial"/>
          <w:bCs/>
          <w:iCs/>
          <w:color w:val="000000"/>
          <w:spacing w:val="4"/>
        </w:rPr>
        <w:t>e</w:t>
      </w:r>
      <w:r w:rsidR="00A7455B">
        <w:rPr>
          <w:rFonts w:ascii="Lato" w:hAnsi="Lato" w:cs="Arial"/>
          <w:bCs/>
          <w:iCs/>
          <w:color w:val="000000"/>
          <w:spacing w:val="4"/>
        </w:rPr>
        <w:t>. Skarżąca spółka miała możliwość zapozna</w:t>
      </w:r>
      <w:r w:rsidR="00AB76D8">
        <w:rPr>
          <w:rFonts w:ascii="Lato" w:hAnsi="Lato" w:cs="Arial"/>
          <w:bCs/>
          <w:iCs/>
          <w:color w:val="000000"/>
          <w:spacing w:val="4"/>
        </w:rPr>
        <w:t>nia</w:t>
      </w:r>
      <w:r w:rsidR="00A7455B">
        <w:rPr>
          <w:rFonts w:ascii="Lato" w:hAnsi="Lato" w:cs="Arial"/>
          <w:bCs/>
          <w:iCs/>
          <w:color w:val="000000"/>
          <w:spacing w:val="4"/>
        </w:rPr>
        <w:t xml:space="preserve"> się z ww. dokumentacją zarówno na etapie prowadzonego przez organ I instancji postępowania w sprawie wydania decyzji o zezwoleniu na realizację przedmiotowej inwestycji drogowej </w:t>
      </w:r>
      <w:r w:rsidR="00826369">
        <w:rPr>
          <w:rFonts w:ascii="Lato" w:hAnsi="Lato" w:cs="Arial"/>
          <w:bCs/>
          <w:iCs/>
          <w:color w:val="000000"/>
          <w:spacing w:val="4"/>
        </w:rPr>
        <w:br/>
      </w:r>
      <w:r w:rsidR="00A7455B">
        <w:rPr>
          <w:rFonts w:ascii="Lato" w:hAnsi="Lato" w:cs="Arial"/>
          <w:bCs/>
          <w:iCs/>
          <w:color w:val="000000"/>
          <w:spacing w:val="4"/>
        </w:rPr>
        <w:t>(</w:t>
      </w:r>
      <w:r w:rsidR="00AB76D8">
        <w:rPr>
          <w:rFonts w:ascii="Lato" w:hAnsi="Lato" w:cs="Arial"/>
          <w:bCs/>
          <w:iCs/>
          <w:color w:val="000000"/>
          <w:spacing w:val="4"/>
        </w:rPr>
        <w:t xml:space="preserve">z </w:t>
      </w:r>
      <w:r w:rsidR="00A7455B">
        <w:rPr>
          <w:rFonts w:ascii="Lato" w:hAnsi="Lato" w:cs="Arial"/>
          <w:bCs/>
          <w:iCs/>
          <w:color w:val="000000"/>
          <w:spacing w:val="4"/>
        </w:rPr>
        <w:t xml:space="preserve">załącznikami do wniosku </w:t>
      </w:r>
      <w:r w:rsidR="00A7455B" w:rsidRPr="00A7455B">
        <w:rPr>
          <w:rFonts w:ascii="Lato" w:hAnsi="Lato" w:cs="Arial"/>
          <w:bCs/>
          <w:i/>
          <w:color w:val="000000"/>
          <w:spacing w:val="4"/>
        </w:rPr>
        <w:t>inwestora</w:t>
      </w:r>
      <w:r w:rsidR="00A7455B">
        <w:rPr>
          <w:rFonts w:ascii="Lato" w:hAnsi="Lato" w:cs="Arial"/>
          <w:bCs/>
          <w:iCs/>
          <w:color w:val="000000"/>
          <w:spacing w:val="4"/>
        </w:rPr>
        <w:t xml:space="preserve">), jak i po wydaniu kontrolowanej decyzji. </w:t>
      </w:r>
      <w:r w:rsidR="004A6E25">
        <w:rPr>
          <w:rFonts w:ascii="Lato" w:hAnsi="Lato" w:cs="Arial"/>
          <w:bCs/>
          <w:iCs/>
          <w:color w:val="000000"/>
          <w:spacing w:val="4"/>
        </w:rPr>
        <w:t xml:space="preserve">Jak już wyjaśniono w niniejszym rozstrzygnięciu, </w:t>
      </w:r>
      <w:r w:rsidR="004A6E25">
        <w:rPr>
          <w:rFonts w:ascii="Lato" w:eastAsia="Times New Roman" w:hAnsi="Lato" w:cs="Arial"/>
          <w:bCs/>
          <w:iCs/>
          <w:color w:val="000000"/>
          <w:spacing w:val="4"/>
          <w:lang w:eastAsia="pl-PL" w:bidi="pl-PL"/>
        </w:rPr>
        <w:t xml:space="preserve">na działce nr 473/4 zostanie wybudowany kanał technologiczny, który został zaprojektowany w sposób uwzględniający docelowy przekrój drogi S16, czyli dwie jezdnie z pasem rozdziału. </w:t>
      </w:r>
    </w:p>
    <w:p w14:paraId="60CF2D42" w14:textId="63A5CDD8" w:rsidR="00375951" w:rsidRDefault="001423EA" w:rsidP="00420E55">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Co do zaś wątpliwości strony skarżącej odnośnie zapisów </w:t>
      </w:r>
      <w:r w:rsidRPr="001423EA">
        <w:rPr>
          <w:rFonts w:ascii="Lato" w:hAnsi="Lato" w:cs="Arial"/>
          <w:bCs/>
          <w:i/>
          <w:color w:val="000000"/>
          <w:spacing w:val="4"/>
        </w:rPr>
        <w:t>decyzji Wojewody Warmińsko-Mazurskiego</w:t>
      </w:r>
      <w:r>
        <w:rPr>
          <w:rFonts w:ascii="Lato" w:hAnsi="Lato" w:cs="Arial"/>
          <w:bCs/>
          <w:iCs/>
          <w:color w:val="000000"/>
          <w:spacing w:val="4"/>
        </w:rPr>
        <w:t xml:space="preserve"> w zakresie nadania tej decyzji rygoru natychmiastowej wykonalności, który </w:t>
      </w:r>
      <w:r>
        <w:rPr>
          <w:rFonts w:ascii="Lato" w:hAnsi="Lato" w:cs="Arial"/>
          <w:bCs/>
          <w:iCs/>
          <w:color w:val="000000"/>
          <w:spacing w:val="4"/>
        </w:rPr>
        <w:lastRenderedPageBreak/>
        <w:t xml:space="preserve">zobowiązuje do niezwłocznego wydania nieruchomości przy jednoczesnym określeniu terminu wydania nieruchomości na 120 dzień od dnia, w którym decyzja o zezwoleniu na realizację inwestycji drogowej stanie się ostateczna, wyjaśnić należy, co następuje. </w:t>
      </w:r>
    </w:p>
    <w:p w14:paraId="04FF4B80" w14:textId="078A5CAF" w:rsidR="001423EA" w:rsidRPr="001423EA" w:rsidRDefault="001423EA" w:rsidP="001423EA">
      <w:pPr>
        <w:spacing w:after="240" w:line="240" w:lineRule="exact"/>
        <w:jc w:val="both"/>
        <w:outlineLvl w:val="0"/>
        <w:rPr>
          <w:rFonts w:ascii="Lato" w:hAnsi="Lato" w:cs="Arial"/>
          <w:bCs/>
          <w:iCs/>
          <w:color w:val="000000"/>
          <w:spacing w:val="4"/>
        </w:rPr>
      </w:pPr>
      <w:r>
        <w:rPr>
          <w:rFonts w:ascii="Lato" w:hAnsi="Lato" w:cs="Arial"/>
          <w:bCs/>
          <w:iCs/>
          <w:color w:val="000000"/>
          <w:spacing w:val="4"/>
        </w:rPr>
        <w:t>R</w:t>
      </w:r>
      <w:r w:rsidRPr="001423EA">
        <w:rPr>
          <w:rFonts w:ascii="Lato" w:hAnsi="Lato" w:cs="Arial"/>
          <w:bCs/>
          <w:iCs/>
          <w:color w:val="000000"/>
          <w:spacing w:val="4"/>
        </w:rPr>
        <w:t xml:space="preserve">ygor natychmiastowej wykonalności stanowi wyłom od zasady, zgodnie z którą decyzja organu I instancji przed upływem terminu do wniesienia odwołania nie podlega wykonaniu, a wniesienie odwołania wstrzymuje wykonanie decyzji na podstawie </w:t>
      </w:r>
      <w:r w:rsidR="00826369">
        <w:rPr>
          <w:rFonts w:ascii="Lato" w:hAnsi="Lato" w:cs="Arial"/>
          <w:bCs/>
          <w:iCs/>
          <w:color w:val="000000"/>
          <w:spacing w:val="4"/>
        </w:rPr>
        <w:br/>
      </w:r>
      <w:r w:rsidRPr="001423EA">
        <w:rPr>
          <w:rFonts w:ascii="Lato" w:hAnsi="Lato" w:cs="Arial"/>
          <w:bCs/>
          <w:iCs/>
          <w:color w:val="000000"/>
          <w:spacing w:val="4"/>
        </w:rPr>
        <w:t xml:space="preserve">art. 130 § 1 i 2 </w:t>
      </w:r>
      <w:r w:rsidRPr="001423EA">
        <w:rPr>
          <w:rFonts w:ascii="Lato" w:hAnsi="Lato" w:cs="Arial"/>
          <w:bCs/>
          <w:i/>
          <w:iCs/>
          <w:color w:val="000000"/>
          <w:spacing w:val="4"/>
        </w:rPr>
        <w:t xml:space="preserve">kpa. </w:t>
      </w:r>
      <w:r w:rsidRPr="001423EA">
        <w:rPr>
          <w:rFonts w:ascii="Lato" w:hAnsi="Lato" w:cs="Arial"/>
          <w:bCs/>
          <w:iCs/>
          <w:color w:val="000000"/>
          <w:spacing w:val="4"/>
        </w:rPr>
        <w:t xml:space="preserve">Zaznaczenia wymaga, iż uzyskanie przez decyzję o zezwoleniu na realizację inwestycji drogowej waloru ostateczności skutkuje ustaniem rygoru natychmiastowej wykonalności, wobec czego wykonanie tej decyzji wynika z faktu jej ostateczności, a nie przymiotu natychmiastowej wykonalności. </w:t>
      </w:r>
    </w:p>
    <w:p w14:paraId="5100271F" w14:textId="0B7C7091" w:rsidR="001423EA" w:rsidRPr="001423EA" w:rsidRDefault="001423EA" w:rsidP="001423EA">
      <w:pPr>
        <w:spacing w:after="240" w:line="240" w:lineRule="exact"/>
        <w:jc w:val="both"/>
        <w:outlineLvl w:val="0"/>
        <w:rPr>
          <w:rFonts w:ascii="Lato" w:hAnsi="Lato" w:cs="Arial"/>
          <w:bCs/>
          <w:iCs/>
          <w:color w:val="000000"/>
          <w:spacing w:val="4"/>
        </w:rPr>
      </w:pPr>
      <w:r w:rsidRPr="001423EA">
        <w:rPr>
          <w:rFonts w:ascii="Lato" w:hAnsi="Lato" w:cs="Arial"/>
          <w:bCs/>
          <w:iCs/>
          <w:color w:val="000000"/>
          <w:spacing w:val="4"/>
        </w:rPr>
        <w:t xml:space="preserve">Jak już wyżej wskazano, Wojewoda </w:t>
      </w:r>
      <w:r>
        <w:rPr>
          <w:rFonts w:ascii="Lato" w:hAnsi="Lato" w:cs="Arial"/>
          <w:bCs/>
          <w:iCs/>
          <w:color w:val="000000"/>
          <w:spacing w:val="4"/>
        </w:rPr>
        <w:t>Warmińsko-Mazurski</w:t>
      </w:r>
      <w:r w:rsidRPr="001423EA">
        <w:rPr>
          <w:rFonts w:ascii="Lato" w:hAnsi="Lato" w:cs="Arial"/>
          <w:bCs/>
          <w:iCs/>
          <w:color w:val="000000"/>
          <w:spacing w:val="4"/>
        </w:rPr>
        <w:t>, po uwzględnieniu wniosku </w:t>
      </w:r>
      <w:r w:rsidRPr="001423EA">
        <w:rPr>
          <w:rFonts w:ascii="Lato" w:hAnsi="Lato" w:cs="Arial"/>
          <w:bCs/>
          <w:i/>
          <w:iCs/>
          <w:color w:val="000000"/>
          <w:spacing w:val="4"/>
        </w:rPr>
        <w:t>inwestora</w:t>
      </w:r>
      <w:r w:rsidRPr="001423EA">
        <w:rPr>
          <w:rFonts w:ascii="Lato" w:hAnsi="Lato" w:cs="Arial"/>
          <w:bCs/>
          <w:iCs/>
          <w:color w:val="000000"/>
          <w:spacing w:val="4"/>
        </w:rPr>
        <w:t>, na podstawie art. 17 ust. 1 </w:t>
      </w:r>
      <w:r w:rsidRPr="001423EA">
        <w:rPr>
          <w:rFonts w:ascii="Lato" w:hAnsi="Lato" w:cs="Arial"/>
          <w:bCs/>
          <w:i/>
          <w:iCs/>
          <w:color w:val="000000"/>
          <w:spacing w:val="4"/>
        </w:rPr>
        <w:t>ustawy</w:t>
      </w:r>
      <w:r w:rsidRPr="001423EA">
        <w:rPr>
          <w:rFonts w:ascii="Lato" w:hAnsi="Lato" w:cs="Arial"/>
          <w:bCs/>
          <w:iCs/>
          <w:color w:val="000000"/>
          <w:spacing w:val="4"/>
        </w:rPr>
        <w:t xml:space="preserve"> nadał zaskarżonej decyzji rygor natychmiastowej wykonalności, który w myśl ust. 3 ww. artykułu zobowiązuje do niezwłocznego wydania nieruchomości oraz uprawnia do faktycznego objęcia nieruchomości w posiadanie przez właściwego zarządcę drogi i rozpoczęcia robót budowlanych. Stwierdzić należy jednakże, iż użycie w art. 16 </w:t>
      </w:r>
      <w:r w:rsidR="006532D5">
        <w:rPr>
          <w:rFonts w:ascii="Lato" w:hAnsi="Lato" w:cs="Arial"/>
          <w:bCs/>
          <w:iCs/>
          <w:color w:val="000000"/>
          <w:spacing w:val="4"/>
        </w:rPr>
        <w:br/>
      </w:r>
      <w:r w:rsidRPr="001423EA">
        <w:rPr>
          <w:rFonts w:ascii="Lato" w:hAnsi="Lato" w:cs="Arial"/>
          <w:bCs/>
          <w:iCs/>
          <w:color w:val="000000"/>
          <w:spacing w:val="4"/>
        </w:rPr>
        <w:t>ust.</w:t>
      </w:r>
      <w:r w:rsidR="00826369">
        <w:rPr>
          <w:rFonts w:ascii="Lato" w:hAnsi="Lato" w:cs="Arial"/>
          <w:bCs/>
          <w:iCs/>
          <w:color w:val="000000"/>
          <w:spacing w:val="4"/>
        </w:rPr>
        <w:t xml:space="preserve"> </w:t>
      </w:r>
      <w:r w:rsidRPr="001423EA">
        <w:rPr>
          <w:rFonts w:ascii="Lato" w:hAnsi="Lato" w:cs="Arial"/>
          <w:bCs/>
          <w:iCs/>
          <w:color w:val="000000"/>
          <w:spacing w:val="4"/>
        </w:rPr>
        <w:t>2 </w:t>
      </w:r>
      <w:r w:rsidRPr="001423EA">
        <w:rPr>
          <w:rFonts w:ascii="Lato" w:hAnsi="Lato" w:cs="Arial"/>
          <w:bCs/>
          <w:i/>
          <w:iCs/>
          <w:color w:val="000000"/>
          <w:spacing w:val="4"/>
        </w:rPr>
        <w:t>ustawy </w:t>
      </w:r>
      <w:r w:rsidRPr="001423EA">
        <w:rPr>
          <w:rFonts w:ascii="Lato" w:hAnsi="Lato" w:cs="Arial"/>
          <w:bCs/>
          <w:iCs/>
          <w:color w:val="000000"/>
          <w:spacing w:val="4"/>
        </w:rPr>
        <w:t xml:space="preserve">sformułowania „decyzja (…) określa (…)” oznacza, iż wskazanie terminu, </w:t>
      </w:r>
      <w:r w:rsidR="00826369">
        <w:rPr>
          <w:rFonts w:ascii="Lato" w:hAnsi="Lato" w:cs="Arial"/>
          <w:bCs/>
          <w:iCs/>
          <w:color w:val="000000"/>
          <w:spacing w:val="4"/>
        </w:rPr>
        <w:br/>
      </w:r>
      <w:r w:rsidRPr="001423EA">
        <w:rPr>
          <w:rFonts w:ascii="Lato" w:hAnsi="Lato" w:cs="Arial"/>
          <w:bCs/>
          <w:iCs/>
          <w:color w:val="000000"/>
          <w:spacing w:val="4"/>
        </w:rPr>
        <w:t>o którym mowa w tym przepisie jest obligatoryjne. Wobec powyższego, w ocenie organu odwoławczego, obowiązek zamieszczenia w rozstrzygnięciu decyzji o zezwoleniu na realizację inwestycji drogowej zapisów w przedmiocie określenia terminu wydania nieruchomości istnieje niezależnie od faktu nadania temu rozstrzygnięciu rygoru natychmiastowej wykonalności. Należy bowiem stwierdzić, iż uzyskanie przez omawianą decyzję waloru ostateczności skutkuje ustaniem rygoru natychmiastowej wykonalności, wobec czego wykonanie tej decyzji wynika z faktu jej ostateczności, a nie przymiotu natychmiastowej wykonalności. Jakkolwiek wykonanie decyzji z rygorem natychmiastowej wykonalności i następnie uzyskanie przez decyzję waloru ostateczności nie cofa skutków faktycznych wykonania tej decyzji w czasie obowiązywania rygoru natychmiastowej wykonalności, to w przypadku nieobjęcia nieruchomości w posiadanie przez właściwego zarządcę drogi do dnia, w którym decyzja o zezwoleniu na realizację przedmiotowej inwestycji drogowej stała się ostateczna, konieczne staje się rozstrzygnięcie w przedmiocie określenia terminu wydania nieruchomości niezbędnych dla realizacji inwestycji (por. M. Wolanin </w:t>
      </w:r>
      <w:r w:rsidRPr="001423EA">
        <w:rPr>
          <w:rFonts w:ascii="Lato" w:hAnsi="Lato" w:cs="Arial"/>
          <w:bCs/>
          <w:i/>
          <w:iCs/>
          <w:color w:val="000000"/>
          <w:spacing w:val="4"/>
        </w:rPr>
        <w:t xml:space="preserve">Ustawa o szczególnych zasadach przygotowania </w:t>
      </w:r>
      <w:r w:rsidR="00826369">
        <w:rPr>
          <w:rFonts w:ascii="Lato" w:hAnsi="Lato" w:cs="Arial"/>
          <w:bCs/>
          <w:i/>
          <w:iCs/>
          <w:color w:val="000000"/>
          <w:spacing w:val="4"/>
        </w:rPr>
        <w:br/>
      </w:r>
      <w:r w:rsidRPr="001423EA">
        <w:rPr>
          <w:rFonts w:ascii="Lato" w:hAnsi="Lato" w:cs="Arial"/>
          <w:bCs/>
          <w:i/>
          <w:iCs/>
          <w:color w:val="000000"/>
          <w:spacing w:val="4"/>
        </w:rPr>
        <w:t>i realizacji inwestycji w zakresie dróg publicznych. Komentarz</w:t>
      </w:r>
      <w:r w:rsidRPr="001423EA">
        <w:rPr>
          <w:rFonts w:ascii="Lato" w:hAnsi="Lato" w:cs="Arial"/>
          <w:bCs/>
          <w:iCs/>
          <w:color w:val="000000"/>
          <w:spacing w:val="4"/>
        </w:rPr>
        <w:t xml:space="preserve">. Warszawa 2010). </w:t>
      </w:r>
    </w:p>
    <w:p w14:paraId="0DE99DE4" w14:textId="7E95A4EC" w:rsidR="001423EA" w:rsidRPr="001423EA" w:rsidRDefault="001423EA" w:rsidP="001423EA">
      <w:pPr>
        <w:spacing w:after="240" w:line="240" w:lineRule="exact"/>
        <w:jc w:val="both"/>
        <w:outlineLvl w:val="0"/>
        <w:rPr>
          <w:rFonts w:ascii="Lato" w:hAnsi="Lato" w:cs="Arial"/>
          <w:bCs/>
          <w:iCs/>
          <w:color w:val="000000"/>
          <w:spacing w:val="4"/>
        </w:rPr>
      </w:pPr>
      <w:r w:rsidRPr="001423EA">
        <w:rPr>
          <w:rFonts w:ascii="Lato" w:hAnsi="Lato" w:cs="Arial"/>
          <w:bCs/>
          <w:iCs/>
          <w:color w:val="000000"/>
          <w:spacing w:val="4"/>
        </w:rPr>
        <w:t xml:space="preserve">Tym samym, rygor natychmiastowej wykonalności funkcjonuje tylko do czasu uzyskania przez decyzję waloru ostateczności, a zatem jeżeli </w:t>
      </w:r>
      <w:r w:rsidRPr="001423EA">
        <w:rPr>
          <w:rFonts w:ascii="Lato" w:hAnsi="Lato" w:cs="Arial"/>
          <w:bCs/>
          <w:i/>
          <w:iCs/>
          <w:color w:val="000000"/>
          <w:spacing w:val="4"/>
        </w:rPr>
        <w:t>inwestor</w:t>
      </w:r>
      <w:r w:rsidRPr="001423EA">
        <w:rPr>
          <w:rFonts w:ascii="Lato" w:hAnsi="Lato" w:cs="Arial"/>
          <w:bCs/>
          <w:iCs/>
          <w:color w:val="000000"/>
          <w:spacing w:val="4"/>
        </w:rPr>
        <w:t xml:space="preserve"> nie obejmie nieruchomości </w:t>
      </w:r>
      <w:r w:rsidR="00826369">
        <w:rPr>
          <w:rFonts w:ascii="Lato" w:hAnsi="Lato" w:cs="Arial"/>
          <w:bCs/>
          <w:iCs/>
          <w:color w:val="000000"/>
          <w:spacing w:val="4"/>
        </w:rPr>
        <w:br/>
      </w:r>
      <w:r w:rsidRPr="001423EA">
        <w:rPr>
          <w:rFonts w:ascii="Lato" w:hAnsi="Lato" w:cs="Arial"/>
          <w:bCs/>
          <w:iCs/>
          <w:color w:val="000000"/>
          <w:spacing w:val="4"/>
        </w:rPr>
        <w:t xml:space="preserve">w posiadanie przed </w:t>
      </w:r>
      <w:proofErr w:type="spellStart"/>
      <w:r w:rsidRPr="001423EA">
        <w:rPr>
          <w:rFonts w:ascii="Lato" w:hAnsi="Lato" w:cs="Arial"/>
          <w:bCs/>
          <w:iCs/>
          <w:color w:val="000000"/>
          <w:spacing w:val="4"/>
        </w:rPr>
        <w:t>uostatecznieniem</w:t>
      </w:r>
      <w:proofErr w:type="spellEnd"/>
      <w:r w:rsidRPr="001423EA">
        <w:rPr>
          <w:rFonts w:ascii="Lato" w:hAnsi="Lato" w:cs="Arial"/>
          <w:bCs/>
          <w:iCs/>
          <w:color w:val="000000"/>
          <w:spacing w:val="4"/>
        </w:rPr>
        <w:t xml:space="preserve"> się decyzji, na podstawie nadanego decyzji rygor</w:t>
      </w:r>
      <w:r>
        <w:rPr>
          <w:rFonts w:ascii="Lato" w:hAnsi="Lato" w:cs="Arial"/>
          <w:bCs/>
          <w:iCs/>
          <w:color w:val="000000"/>
          <w:spacing w:val="4"/>
        </w:rPr>
        <w:t>u</w:t>
      </w:r>
      <w:r w:rsidRPr="001423EA">
        <w:rPr>
          <w:rFonts w:ascii="Lato" w:hAnsi="Lato" w:cs="Arial"/>
          <w:bCs/>
          <w:iCs/>
          <w:color w:val="000000"/>
          <w:spacing w:val="4"/>
        </w:rPr>
        <w:t xml:space="preserve"> natychmiastowej wykonalności, to po wydaniu decyzji przez organ II instancji nieruchomość może objąć w posiadanie dopiero po upływie 12</w:t>
      </w:r>
      <w:r w:rsidR="008C5D7F">
        <w:rPr>
          <w:rFonts w:ascii="Lato" w:hAnsi="Lato" w:cs="Arial"/>
          <w:bCs/>
          <w:iCs/>
          <w:color w:val="000000"/>
          <w:spacing w:val="4"/>
        </w:rPr>
        <w:t>0</w:t>
      </w:r>
      <w:r w:rsidRPr="001423EA">
        <w:rPr>
          <w:rFonts w:ascii="Lato" w:hAnsi="Lato" w:cs="Arial"/>
          <w:bCs/>
          <w:iCs/>
          <w:color w:val="000000"/>
          <w:spacing w:val="4"/>
        </w:rPr>
        <w:t xml:space="preserve">-dniowego terminu, wyznaczonego przez Wojewodę </w:t>
      </w:r>
      <w:r w:rsidR="008C5D7F">
        <w:rPr>
          <w:rFonts w:ascii="Lato" w:hAnsi="Lato" w:cs="Arial"/>
          <w:bCs/>
          <w:iCs/>
          <w:color w:val="000000"/>
          <w:spacing w:val="4"/>
        </w:rPr>
        <w:t xml:space="preserve">Warmińsko-Mazurskiego </w:t>
      </w:r>
      <w:r w:rsidRPr="001423EA">
        <w:rPr>
          <w:rFonts w:ascii="Lato" w:hAnsi="Lato" w:cs="Arial"/>
          <w:bCs/>
          <w:iCs/>
          <w:color w:val="000000"/>
          <w:spacing w:val="4"/>
        </w:rPr>
        <w:t>w zaskarżonej decyzji.</w:t>
      </w:r>
    </w:p>
    <w:p w14:paraId="71A0F058" w14:textId="609CC9A9" w:rsidR="00375951" w:rsidRDefault="001423EA" w:rsidP="00420E55">
      <w:pPr>
        <w:spacing w:after="240" w:line="240" w:lineRule="exact"/>
        <w:jc w:val="both"/>
        <w:outlineLvl w:val="0"/>
        <w:rPr>
          <w:rFonts w:ascii="Lato" w:hAnsi="Lato" w:cs="Arial"/>
          <w:bCs/>
          <w:iCs/>
          <w:color w:val="000000"/>
          <w:spacing w:val="4"/>
        </w:rPr>
      </w:pPr>
      <w:r w:rsidRPr="001423EA">
        <w:rPr>
          <w:rFonts w:ascii="Lato" w:hAnsi="Lato" w:cs="Arial"/>
          <w:bCs/>
          <w:iCs/>
          <w:color w:val="000000"/>
          <w:spacing w:val="4"/>
        </w:rPr>
        <w:t xml:space="preserve">W związku z powyższym, organ II instancji, wbrew zarzutom wyrażonym we wniesionym odwołaniu, nie ma zastrzeżeń do </w:t>
      </w:r>
      <w:r w:rsidRPr="001423EA">
        <w:rPr>
          <w:rFonts w:ascii="Lato" w:hAnsi="Lato" w:cs="Arial"/>
          <w:bCs/>
          <w:i/>
          <w:iCs/>
          <w:color w:val="000000"/>
          <w:spacing w:val="4"/>
        </w:rPr>
        <w:t xml:space="preserve">decyzji Wojewody </w:t>
      </w:r>
      <w:r w:rsidR="008C5D7F" w:rsidRPr="001423EA">
        <w:rPr>
          <w:rFonts w:ascii="Lato" w:hAnsi="Lato" w:cs="Arial"/>
          <w:bCs/>
          <w:i/>
          <w:color w:val="000000"/>
          <w:spacing w:val="4"/>
        </w:rPr>
        <w:t>Warmińsko-Mazurskiego</w:t>
      </w:r>
      <w:r w:rsidRPr="001423EA">
        <w:rPr>
          <w:rFonts w:ascii="Lato" w:hAnsi="Lato" w:cs="Arial"/>
          <w:bCs/>
          <w:iCs/>
          <w:color w:val="000000"/>
          <w:spacing w:val="4"/>
        </w:rPr>
        <w:t xml:space="preserve"> w zakresie nadanego decyzji rygoru natychmiastowej wykonalności i jednocześnie określonego terminu wydania nieruchomości.</w:t>
      </w:r>
      <w:r w:rsidR="008C5D7F">
        <w:rPr>
          <w:rFonts w:ascii="Lato" w:hAnsi="Lato" w:cs="Arial"/>
          <w:bCs/>
          <w:iCs/>
          <w:color w:val="000000"/>
          <w:spacing w:val="4"/>
        </w:rPr>
        <w:t xml:space="preserve"> </w:t>
      </w:r>
    </w:p>
    <w:p w14:paraId="4285C722" w14:textId="2830E565" w:rsidR="00420E55" w:rsidRPr="00420E55" w:rsidRDefault="00420E55" w:rsidP="00420E55">
      <w:pPr>
        <w:spacing w:after="240" w:line="240" w:lineRule="exact"/>
        <w:jc w:val="both"/>
        <w:rPr>
          <w:rFonts w:ascii="Lato" w:hAnsi="Lato" w:cs="Arial"/>
          <w:color w:val="000000"/>
          <w:spacing w:val="4"/>
        </w:rPr>
      </w:pPr>
      <w:r w:rsidRPr="00420E55">
        <w:rPr>
          <w:rFonts w:ascii="Lato" w:hAnsi="Lato" w:cs="Arial"/>
          <w:bCs/>
          <w:iCs/>
          <w:color w:val="000000"/>
          <w:spacing w:val="4"/>
        </w:rPr>
        <w:t>Podsumowując</w:t>
      </w:r>
      <w:r w:rsidR="006532D5">
        <w:rPr>
          <w:rFonts w:ascii="Lato" w:hAnsi="Lato" w:cs="Arial"/>
          <w:color w:val="000000"/>
          <w:spacing w:val="4"/>
        </w:rPr>
        <w:t xml:space="preserve"> </w:t>
      </w:r>
      <w:r w:rsidR="006532D5">
        <w:rPr>
          <w:rFonts w:ascii="Lato" w:hAnsi="Lato" w:cs="Arial"/>
          <w:bCs/>
          <w:iCs/>
          <w:color w:val="000000"/>
          <w:spacing w:val="4"/>
        </w:rPr>
        <w:t>s</w:t>
      </w:r>
      <w:r w:rsidR="006532D5" w:rsidRPr="00420E55">
        <w:rPr>
          <w:rFonts w:ascii="Lato" w:hAnsi="Lato" w:cs="Arial"/>
          <w:bCs/>
          <w:iCs/>
          <w:color w:val="000000"/>
          <w:spacing w:val="4"/>
        </w:rPr>
        <w:t xml:space="preserve">twierdzić </w:t>
      </w:r>
      <w:r w:rsidRPr="00420E55">
        <w:rPr>
          <w:rFonts w:ascii="Lato" w:hAnsi="Lato" w:cs="Arial"/>
          <w:bCs/>
          <w:iCs/>
          <w:color w:val="000000"/>
          <w:spacing w:val="4"/>
        </w:rPr>
        <w:t xml:space="preserve">należy, że zarówno wniosek </w:t>
      </w:r>
      <w:r w:rsidRPr="00420E55">
        <w:rPr>
          <w:rFonts w:ascii="Lato" w:hAnsi="Lato" w:cs="Arial"/>
          <w:bCs/>
          <w:i/>
          <w:iCs/>
          <w:color w:val="000000"/>
          <w:spacing w:val="4"/>
        </w:rPr>
        <w:t>inwestora</w:t>
      </w:r>
      <w:r w:rsidRPr="00420E55">
        <w:rPr>
          <w:rFonts w:ascii="Lato" w:hAnsi="Lato" w:cs="Arial"/>
          <w:bCs/>
          <w:iCs/>
          <w:color w:val="000000"/>
          <w:spacing w:val="4"/>
        </w:rPr>
        <w:t xml:space="preserve">, postępowanie przeprowadzone przez organ I instancji, jak i zaskarżona </w:t>
      </w:r>
      <w:r w:rsidRPr="00420E55">
        <w:rPr>
          <w:rFonts w:ascii="Lato" w:hAnsi="Lato" w:cs="Arial"/>
          <w:bCs/>
          <w:i/>
          <w:iCs/>
          <w:color w:val="000000"/>
          <w:spacing w:val="4"/>
        </w:rPr>
        <w:t xml:space="preserve">decyzja Wojewody </w:t>
      </w:r>
      <w:r w:rsidR="003B5E9D">
        <w:rPr>
          <w:rFonts w:ascii="Lato" w:hAnsi="Lato" w:cs="Arial"/>
          <w:bCs/>
          <w:i/>
          <w:iCs/>
          <w:color w:val="000000"/>
          <w:spacing w:val="4"/>
        </w:rPr>
        <w:t>Warmińsko-Mazurskiego</w:t>
      </w:r>
      <w:r w:rsidRPr="00420E55">
        <w:rPr>
          <w:rFonts w:ascii="Lato" w:hAnsi="Lato" w:cs="Arial"/>
          <w:bCs/>
          <w:i/>
          <w:iCs/>
          <w:color w:val="000000"/>
          <w:spacing w:val="4"/>
        </w:rPr>
        <w:t xml:space="preserve"> </w:t>
      </w:r>
      <w:r w:rsidRPr="00420E55">
        <w:rPr>
          <w:rFonts w:ascii="Lato" w:hAnsi="Lato" w:cs="Arial"/>
          <w:bCs/>
          <w:iCs/>
          <w:color w:val="000000"/>
          <w:spacing w:val="4"/>
        </w:rPr>
        <w:t>- poza uchybien</w:t>
      </w:r>
      <w:r w:rsidR="003B5E9D">
        <w:rPr>
          <w:rFonts w:ascii="Lato" w:hAnsi="Lato" w:cs="Arial"/>
          <w:bCs/>
          <w:iCs/>
          <w:color w:val="000000"/>
          <w:spacing w:val="4"/>
        </w:rPr>
        <w:t>iami</w:t>
      </w:r>
      <w:r w:rsidRPr="00420E55">
        <w:rPr>
          <w:rFonts w:ascii="Lato" w:hAnsi="Lato" w:cs="Arial"/>
          <w:bCs/>
          <w:iCs/>
          <w:color w:val="000000"/>
          <w:spacing w:val="4"/>
        </w:rPr>
        <w:t xml:space="preserve"> omówionym</w:t>
      </w:r>
      <w:r w:rsidR="003B5E9D">
        <w:rPr>
          <w:rFonts w:ascii="Lato" w:hAnsi="Lato" w:cs="Arial"/>
          <w:bCs/>
          <w:iCs/>
          <w:color w:val="000000"/>
          <w:spacing w:val="4"/>
        </w:rPr>
        <w:t>i</w:t>
      </w:r>
      <w:r w:rsidRPr="00420E55">
        <w:rPr>
          <w:rFonts w:ascii="Lato" w:hAnsi="Lato" w:cs="Arial"/>
          <w:bCs/>
          <w:iCs/>
          <w:color w:val="000000"/>
          <w:spacing w:val="4"/>
        </w:rPr>
        <w:t xml:space="preserve"> i skorygowanym</w:t>
      </w:r>
      <w:r w:rsidR="003B5E9D">
        <w:rPr>
          <w:rFonts w:ascii="Lato" w:hAnsi="Lato" w:cs="Arial"/>
          <w:bCs/>
          <w:iCs/>
          <w:color w:val="000000"/>
          <w:spacing w:val="4"/>
        </w:rPr>
        <w:t>i</w:t>
      </w:r>
      <w:r w:rsidRPr="00420E55">
        <w:rPr>
          <w:rFonts w:ascii="Lato" w:hAnsi="Lato" w:cs="Arial"/>
          <w:bCs/>
          <w:iCs/>
          <w:color w:val="000000"/>
          <w:spacing w:val="4"/>
        </w:rPr>
        <w:t xml:space="preserve"> w niniejszej decyzji - nie naruszają prawa. </w:t>
      </w:r>
      <w:r w:rsidRPr="00420E55">
        <w:rPr>
          <w:rFonts w:ascii="Lato" w:hAnsi="Lato" w:cs="Arial"/>
          <w:color w:val="000000"/>
          <w:spacing w:val="4"/>
        </w:rPr>
        <w:t>Jednocześnie należy stwierdzić, że zarzuty stron skarżąc</w:t>
      </w:r>
      <w:r w:rsidR="00851917">
        <w:rPr>
          <w:rFonts w:ascii="Lato" w:hAnsi="Lato" w:cs="Arial"/>
          <w:color w:val="000000"/>
          <w:spacing w:val="4"/>
        </w:rPr>
        <w:t>ych</w:t>
      </w:r>
      <w:r w:rsidRPr="00420E55">
        <w:rPr>
          <w:rFonts w:ascii="Lato" w:hAnsi="Lato" w:cs="Arial"/>
          <w:color w:val="000000"/>
          <w:spacing w:val="4"/>
        </w:rPr>
        <w:t xml:space="preserve"> nie zasługują na uwzględnienie, wobec czego orzeczono jak w rozstrzygnięciu. </w:t>
      </w:r>
    </w:p>
    <w:p w14:paraId="21354DC0" w14:textId="77777777" w:rsidR="00420E55" w:rsidRPr="00420E55" w:rsidRDefault="00420E55" w:rsidP="00420E55">
      <w:pPr>
        <w:spacing w:after="240" w:line="240" w:lineRule="exact"/>
        <w:jc w:val="both"/>
        <w:textAlignment w:val="baseline"/>
        <w:rPr>
          <w:rFonts w:ascii="Lato" w:hAnsi="Lato"/>
          <w:color w:val="000000"/>
        </w:rPr>
      </w:pPr>
      <w:r w:rsidRPr="00420E55">
        <w:rPr>
          <w:rFonts w:ascii="Lato" w:hAnsi="Lato" w:cs="Arial"/>
          <w:color w:val="000000"/>
          <w:spacing w:val="4"/>
          <w:kern w:val="2"/>
        </w:rPr>
        <w:lastRenderedPageBreak/>
        <w:t xml:space="preserve">Niniejsza decyzja jest ostateczna. </w:t>
      </w:r>
    </w:p>
    <w:p w14:paraId="14F495E5" w14:textId="760278B4" w:rsidR="00420E55" w:rsidRPr="00420E55" w:rsidRDefault="00420E55" w:rsidP="00420E55">
      <w:pPr>
        <w:tabs>
          <w:tab w:val="left" w:pos="0"/>
          <w:tab w:val="num" w:pos="426"/>
        </w:tabs>
        <w:spacing w:after="240" w:line="240" w:lineRule="exact"/>
        <w:jc w:val="both"/>
        <w:rPr>
          <w:rFonts w:ascii="Lato" w:hAnsi="Lato" w:cs="Arial"/>
          <w:color w:val="000000"/>
          <w:spacing w:val="4"/>
        </w:rPr>
      </w:pPr>
      <w:r w:rsidRPr="00420E55">
        <w:rPr>
          <w:rFonts w:ascii="Lato" w:hAnsi="Lato" w:cs="Arial"/>
          <w:color w:val="000000"/>
          <w:spacing w:val="4"/>
        </w:rPr>
        <w:t xml:space="preserve">Na podstawie art. 53 § 1 i art. 54 § 1 ustawy z dnia 30 sierpnia 2002 r. – Prawo </w:t>
      </w:r>
      <w:r w:rsidR="00FA3EB9">
        <w:rPr>
          <w:rFonts w:ascii="Lato" w:hAnsi="Lato" w:cs="Arial"/>
          <w:color w:val="000000"/>
          <w:spacing w:val="4"/>
        </w:rPr>
        <w:br/>
      </w:r>
      <w:r w:rsidRPr="00420E55">
        <w:rPr>
          <w:rFonts w:ascii="Lato" w:hAnsi="Lato" w:cs="Arial"/>
          <w:color w:val="000000"/>
          <w:spacing w:val="4"/>
        </w:rPr>
        <w:t>o postępowaniu przed sądami administracyjnymi (</w:t>
      </w:r>
      <w:proofErr w:type="spellStart"/>
      <w:r w:rsidRPr="00420E55">
        <w:rPr>
          <w:rFonts w:ascii="Lato" w:hAnsi="Lato" w:cs="Arial"/>
          <w:color w:val="000000"/>
          <w:spacing w:val="4"/>
        </w:rPr>
        <w:t>t.j</w:t>
      </w:r>
      <w:proofErr w:type="spellEnd"/>
      <w:r w:rsidRPr="00420E55">
        <w:rPr>
          <w:rFonts w:ascii="Lato" w:hAnsi="Lato" w:cs="Arial"/>
          <w:color w:val="000000"/>
          <w:spacing w:val="4"/>
        </w:rPr>
        <w:t>. Dz. U. z 202</w:t>
      </w:r>
      <w:r w:rsidR="00851917">
        <w:rPr>
          <w:rFonts w:ascii="Lato" w:hAnsi="Lato" w:cs="Arial"/>
          <w:color w:val="000000"/>
          <w:spacing w:val="4"/>
        </w:rPr>
        <w:t>3</w:t>
      </w:r>
      <w:r w:rsidRPr="00420E55">
        <w:rPr>
          <w:rFonts w:ascii="Lato" w:hAnsi="Lato" w:cs="Arial"/>
          <w:color w:val="000000"/>
          <w:spacing w:val="4"/>
        </w:rPr>
        <w:t xml:space="preserve"> r. poz. </w:t>
      </w:r>
      <w:r w:rsidR="003B5E9D">
        <w:rPr>
          <w:rFonts w:ascii="Lato" w:hAnsi="Lato" w:cs="Arial"/>
          <w:color w:val="000000"/>
          <w:spacing w:val="4"/>
        </w:rPr>
        <w:t>1634</w:t>
      </w:r>
      <w:r w:rsidRPr="00420E55">
        <w:rPr>
          <w:rFonts w:ascii="Lato" w:hAnsi="Lato" w:cs="Arial"/>
          <w:color w:val="000000"/>
          <w:spacing w:val="4"/>
        </w:rPr>
        <w:t>), zwanej dalej „</w:t>
      </w:r>
      <w:proofErr w:type="spellStart"/>
      <w:r w:rsidRPr="00420E55">
        <w:rPr>
          <w:rFonts w:ascii="Lato" w:hAnsi="Lato" w:cs="Arial"/>
          <w:i/>
          <w:color w:val="000000"/>
          <w:spacing w:val="4"/>
        </w:rPr>
        <w:t>ppsa</w:t>
      </w:r>
      <w:proofErr w:type="spellEnd"/>
      <w:r w:rsidRPr="00420E55">
        <w:rPr>
          <w:rFonts w:ascii="Lato" w:hAnsi="Lato" w:cs="Arial"/>
          <w:color w:val="000000"/>
          <w:spacing w:val="4"/>
        </w:rPr>
        <w:t xml:space="preserve">”, na decyzję przysługuje prawo złożenia skargi do Wojewódzkiego Sądu Administracyjnego w Warszawie, za pośrednictwem Ministra Rozwoju i Technologii, </w:t>
      </w:r>
      <w:r w:rsidR="00FA3EB9">
        <w:rPr>
          <w:rFonts w:ascii="Lato" w:hAnsi="Lato" w:cs="Arial"/>
          <w:color w:val="000000"/>
          <w:spacing w:val="4"/>
        </w:rPr>
        <w:br/>
      </w:r>
      <w:r w:rsidRPr="00420E55">
        <w:rPr>
          <w:rFonts w:ascii="Lato" w:hAnsi="Lato" w:cs="Arial"/>
          <w:color w:val="000000"/>
          <w:spacing w:val="4"/>
        </w:rPr>
        <w:t xml:space="preserve">w terminie 30 dni od dnia doręczenia decyzji. </w:t>
      </w:r>
    </w:p>
    <w:p w14:paraId="65728147" w14:textId="6B7B3244" w:rsidR="00F71946" w:rsidRDefault="00420E55" w:rsidP="00420E55">
      <w:pPr>
        <w:tabs>
          <w:tab w:val="left" w:pos="0"/>
          <w:tab w:val="num" w:pos="426"/>
        </w:tabs>
        <w:spacing w:after="240" w:line="240" w:lineRule="exact"/>
        <w:jc w:val="both"/>
        <w:rPr>
          <w:rFonts w:ascii="Lato" w:hAnsi="Lato" w:cs="Arial"/>
          <w:color w:val="000000"/>
          <w:spacing w:val="4"/>
        </w:rPr>
      </w:pPr>
      <w:r w:rsidRPr="00420E55">
        <w:rPr>
          <w:rFonts w:ascii="Lato" w:hAnsi="Lato" w:cs="Arial"/>
          <w:color w:val="000000"/>
          <w:spacing w:val="4"/>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420E55">
        <w:rPr>
          <w:rFonts w:ascii="Lato" w:hAnsi="Lato" w:cs="Arial"/>
          <w:i/>
          <w:color w:val="000000"/>
          <w:spacing w:val="4"/>
        </w:rPr>
        <w:t>ppsa</w:t>
      </w:r>
      <w:proofErr w:type="spellEnd"/>
      <w:r w:rsidRPr="00420E55">
        <w:rPr>
          <w:rFonts w:ascii="Lato" w:hAnsi="Lato" w:cs="Arial"/>
          <w:color w:val="000000"/>
          <w:spacing w:val="4"/>
        </w:rPr>
        <w:t>.</w:t>
      </w:r>
    </w:p>
    <w:p w14:paraId="12D9D426" w14:textId="77777777" w:rsidR="00E958C2" w:rsidRPr="00420E55" w:rsidRDefault="00E958C2" w:rsidP="00420E55">
      <w:pPr>
        <w:tabs>
          <w:tab w:val="left" w:pos="0"/>
          <w:tab w:val="num" w:pos="426"/>
        </w:tabs>
        <w:spacing w:after="240" w:line="240" w:lineRule="exact"/>
        <w:jc w:val="both"/>
        <w:rPr>
          <w:rFonts w:ascii="Lato" w:hAnsi="Lato" w:cs="Arial"/>
          <w:color w:val="000000"/>
          <w:spacing w:val="4"/>
        </w:rPr>
      </w:pPr>
    </w:p>
    <w:p w14:paraId="43C38148" w14:textId="7C284868" w:rsidR="00C014EE" w:rsidRPr="00C014EE" w:rsidRDefault="00420E55" w:rsidP="00C014EE">
      <w:pPr>
        <w:spacing w:line="240" w:lineRule="exact"/>
        <w:rPr>
          <w:rFonts w:ascii="Arial" w:eastAsia="Times New Roman" w:hAnsi="Arial" w:cs="Arial"/>
          <w:b/>
          <w:spacing w:val="4"/>
          <w:sz w:val="20"/>
          <w:szCs w:val="24"/>
          <w:lang w:eastAsia="pl-PL"/>
        </w:rPr>
      </w:pPr>
      <w:r w:rsidRPr="00420E55">
        <w:rPr>
          <w:rFonts w:ascii="Lato" w:eastAsia="Times New Roman" w:hAnsi="Lato" w:cs="Arial"/>
          <w:b/>
          <w:color w:val="000000"/>
          <w:spacing w:val="4"/>
          <w:kern w:val="2"/>
          <w:u w:val="single"/>
          <w:lang w:eastAsia="pl-PL"/>
        </w:rPr>
        <w:t>Załączniki:</w:t>
      </w:r>
    </w:p>
    <w:p w14:paraId="0C49633F" w14:textId="36285338" w:rsidR="00DE3324" w:rsidRPr="00C014EE" w:rsidRDefault="00C014EE" w:rsidP="00C014EE">
      <w:pPr>
        <w:spacing w:after="0" w:line="240" w:lineRule="exact"/>
        <w:rPr>
          <w:rFonts w:ascii="Lato" w:eastAsia="Times New Roman" w:hAnsi="Lato" w:cs="Arial"/>
          <w:spacing w:val="4"/>
          <w:lang w:eastAsia="pl-PL"/>
        </w:rPr>
      </w:pPr>
      <w:r w:rsidRPr="00C014EE">
        <w:rPr>
          <w:rFonts w:ascii="Lato" w:eastAsia="Times New Roman" w:hAnsi="Lato" w:cs="Arial"/>
          <w:b/>
          <w:spacing w:val="4"/>
          <w:lang w:eastAsia="pl-PL"/>
        </w:rPr>
        <w:t>Nr 1</w:t>
      </w:r>
      <w:r>
        <w:rPr>
          <w:rFonts w:ascii="Lato" w:eastAsia="Times New Roman" w:hAnsi="Lato" w:cs="Arial"/>
          <w:b/>
          <w:spacing w:val="4"/>
          <w:lang w:eastAsia="pl-PL"/>
        </w:rPr>
        <w:t>.</w:t>
      </w:r>
      <w:r w:rsidRPr="00C014EE">
        <w:rPr>
          <w:rFonts w:ascii="Lato" w:eastAsia="Times New Roman" w:hAnsi="Lato" w:cs="Arial"/>
          <w:b/>
          <w:spacing w:val="4"/>
          <w:lang w:eastAsia="pl-PL"/>
        </w:rPr>
        <w:t>1 – 1</w:t>
      </w:r>
      <w:r>
        <w:rPr>
          <w:rFonts w:ascii="Lato" w:eastAsia="Times New Roman" w:hAnsi="Lato" w:cs="Arial"/>
          <w:b/>
          <w:spacing w:val="4"/>
          <w:lang w:eastAsia="pl-PL"/>
        </w:rPr>
        <w:t>.</w:t>
      </w:r>
      <w:r w:rsidR="00DE3324">
        <w:rPr>
          <w:rFonts w:ascii="Lato" w:eastAsia="Times New Roman" w:hAnsi="Lato" w:cs="Arial"/>
          <w:b/>
          <w:spacing w:val="4"/>
          <w:lang w:eastAsia="pl-PL"/>
        </w:rPr>
        <w:t>1</w:t>
      </w:r>
      <w:r w:rsidR="00F71946">
        <w:rPr>
          <w:rFonts w:ascii="Lato" w:eastAsia="Times New Roman" w:hAnsi="Lato" w:cs="Arial"/>
          <w:b/>
          <w:spacing w:val="4"/>
          <w:lang w:eastAsia="pl-PL"/>
        </w:rPr>
        <w:t>1</w:t>
      </w:r>
      <w:r w:rsidRPr="00C014EE">
        <w:rPr>
          <w:rFonts w:ascii="Lato" w:eastAsia="Times New Roman" w:hAnsi="Lato" w:cs="Arial"/>
          <w:bCs/>
          <w:spacing w:val="4"/>
          <w:lang w:eastAsia="pl-PL"/>
        </w:rPr>
        <w:t xml:space="preserve"> – </w:t>
      </w:r>
      <w:r w:rsidRPr="00C014EE">
        <w:rPr>
          <w:rFonts w:ascii="Lato" w:eastAsia="Times New Roman" w:hAnsi="Lato" w:cs="Arial"/>
          <w:bCs/>
          <w:iCs/>
          <w:spacing w:val="4"/>
          <w:lang w:eastAsia="pl-PL"/>
        </w:rPr>
        <w:t xml:space="preserve">zamienne </w:t>
      </w:r>
      <w:r>
        <w:rPr>
          <w:rFonts w:ascii="Lato" w:eastAsia="Times New Roman" w:hAnsi="Lato" w:cs="Arial"/>
          <w:bCs/>
          <w:iCs/>
          <w:spacing w:val="4"/>
          <w:lang w:eastAsia="pl-PL"/>
        </w:rPr>
        <w:t xml:space="preserve">arkusze </w:t>
      </w:r>
      <w:r w:rsidRPr="00C014EE">
        <w:rPr>
          <w:rFonts w:ascii="Lato" w:eastAsia="Times New Roman" w:hAnsi="Lato" w:cs="Arial"/>
          <w:spacing w:val="4"/>
          <w:lang w:eastAsia="pl-PL"/>
        </w:rPr>
        <w:t xml:space="preserve">nr </w:t>
      </w:r>
      <w:r w:rsidR="00DE3324">
        <w:rPr>
          <w:rFonts w:ascii="Lato" w:hAnsi="Lato" w:cs="Arial"/>
          <w:spacing w:val="4"/>
        </w:rPr>
        <w:t>00_zm, 01_zm, 03_zm, 04_zm, 06_zm, 10_zm, 10a_zm, 10b_zm, 11_zm, 11a_zm i 12_zm</w:t>
      </w:r>
      <w:r w:rsidR="00DE3324" w:rsidRPr="00174CA0">
        <w:rPr>
          <w:rFonts w:ascii="Lato" w:hAnsi="Lato" w:cs="Arial"/>
          <w:spacing w:val="4"/>
        </w:rPr>
        <w:t xml:space="preserve"> </w:t>
      </w:r>
      <w:r w:rsidRPr="00C014EE">
        <w:rPr>
          <w:rFonts w:ascii="Lato" w:eastAsia="Times New Roman" w:hAnsi="Lato" w:cs="Arial"/>
          <w:spacing w:val="4"/>
          <w:lang w:eastAsia="pl-PL"/>
        </w:rPr>
        <w:t>mapy w skali 1:</w:t>
      </w:r>
      <w:r w:rsidR="00DE3324">
        <w:rPr>
          <w:rFonts w:ascii="Lato" w:eastAsia="Times New Roman" w:hAnsi="Lato" w:cs="Arial"/>
          <w:spacing w:val="4"/>
          <w:lang w:eastAsia="pl-PL"/>
        </w:rPr>
        <w:t>10</w:t>
      </w:r>
      <w:r w:rsidRPr="00C014EE">
        <w:rPr>
          <w:rFonts w:ascii="Lato" w:eastAsia="Times New Roman" w:hAnsi="Lato" w:cs="Arial"/>
          <w:spacing w:val="4"/>
          <w:lang w:eastAsia="pl-PL"/>
        </w:rPr>
        <w:t xml:space="preserve">00 </w:t>
      </w:r>
      <w:r w:rsidRPr="00C014EE">
        <w:rPr>
          <w:rFonts w:ascii="Lato" w:eastAsia="Times New Roman" w:hAnsi="Lato" w:cs="Arial"/>
          <w:iCs/>
          <w:spacing w:val="4"/>
          <w:lang w:eastAsia="pl-PL"/>
        </w:rPr>
        <w:t>przedstawiającej proponowany przebieg drogi</w:t>
      </w:r>
      <w:r w:rsidRPr="00C014EE">
        <w:rPr>
          <w:rFonts w:ascii="Lato" w:eastAsia="Times New Roman" w:hAnsi="Lato" w:cs="Arial"/>
          <w:spacing w:val="4"/>
          <w:lang w:eastAsia="pl-PL"/>
        </w:rPr>
        <w:t>,</w:t>
      </w:r>
    </w:p>
    <w:p w14:paraId="41398B78" w14:textId="6BEA96F0" w:rsidR="00C014EE" w:rsidRDefault="00C014EE" w:rsidP="00C014EE">
      <w:pPr>
        <w:spacing w:after="0" w:line="240" w:lineRule="exact"/>
        <w:rPr>
          <w:rFonts w:ascii="Lato" w:eastAsia="Times New Roman" w:hAnsi="Lato" w:cs="Arial"/>
          <w:spacing w:val="4"/>
        </w:rPr>
      </w:pPr>
      <w:r w:rsidRPr="00C014EE">
        <w:rPr>
          <w:rFonts w:ascii="Lato" w:eastAsia="Times New Roman" w:hAnsi="Lato" w:cs="Arial"/>
          <w:b/>
          <w:spacing w:val="4"/>
          <w:lang w:eastAsia="pl-PL"/>
        </w:rPr>
        <w:t>Nr 2</w:t>
      </w:r>
      <w:r>
        <w:rPr>
          <w:rFonts w:ascii="Lato" w:eastAsia="Times New Roman" w:hAnsi="Lato" w:cs="Arial"/>
          <w:b/>
          <w:spacing w:val="4"/>
          <w:lang w:eastAsia="pl-PL"/>
        </w:rPr>
        <w:t>.1</w:t>
      </w:r>
      <w:r w:rsidRPr="00C014EE">
        <w:rPr>
          <w:rFonts w:ascii="Lato" w:eastAsia="Times New Roman" w:hAnsi="Lato" w:cs="Arial"/>
          <w:spacing w:val="4"/>
          <w:lang w:eastAsia="pl-PL"/>
        </w:rPr>
        <w:t xml:space="preserve"> </w:t>
      </w:r>
      <w:r w:rsidRPr="00C014EE">
        <w:rPr>
          <w:rFonts w:ascii="Lato" w:eastAsia="Times New Roman" w:hAnsi="Lato" w:cs="Arial"/>
          <w:bCs/>
          <w:spacing w:val="4"/>
          <w:lang w:eastAsia="pl-PL"/>
        </w:rPr>
        <w:t>–</w:t>
      </w:r>
      <w:r w:rsidRPr="00C014EE">
        <w:rPr>
          <w:rFonts w:ascii="Lato" w:eastAsia="Times New Roman" w:hAnsi="Lato" w:cs="Arial"/>
          <w:spacing w:val="4"/>
          <w:lang w:eastAsia="pl-PL"/>
        </w:rPr>
        <w:t xml:space="preserve"> </w:t>
      </w:r>
      <w:r w:rsidRPr="00C014EE">
        <w:rPr>
          <w:rFonts w:ascii="Lato" w:eastAsia="Times New Roman" w:hAnsi="Lato" w:cs="Arial"/>
          <w:iCs/>
          <w:spacing w:val="4"/>
          <w:lang w:eastAsia="pl-PL"/>
        </w:rPr>
        <w:t xml:space="preserve">mapa w skali 1:1000 z projektem podziału </w:t>
      </w:r>
      <w:r w:rsidR="007D7DCE">
        <w:rPr>
          <w:rFonts w:ascii="Lato" w:eastAsia="Times New Roman" w:hAnsi="Lato" w:cs="Arial"/>
          <w:iCs/>
          <w:spacing w:val="4"/>
          <w:lang w:eastAsia="pl-PL"/>
        </w:rPr>
        <w:t>nieruchomości z obrębu 0011 Nibork i 0005 Stary Gieląd</w:t>
      </w:r>
      <w:r w:rsidRPr="00C014EE">
        <w:rPr>
          <w:rFonts w:ascii="Lato" w:eastAsia="Times New Roman" w:hAnsi="Lato" w:cs="Arial"/>
          <w:spacing w:val="4"/>
        </w:rPr>
        <w:t>,</w:t>
      </w:r>
      <w:r>
        <w:rPr>
          <w:rFonts w:ascii="Lato" w:eastAsia="Times New Roman" w:hAnsi="Lato" w:cs="Arial"/>
          <w:spacing w:val="4"/>
        </w:rPr>
        <w:t xml:space="preserve"> </w:t>
      </w:r>
    </w:p>
    <w:p w14:paraId="1394D080" w14:textId="2E77DAF3" w:rsidR="007D7DCE" w:rsidRDefault="004331B0" w:rsidP="00C014EE">
      <w:pPr>
        <w:spacing w:after="0" w:line="240" w:lineRule="exact"/>
        <w:rPr>
          <w:rFonts w:ascii="Lato" w:eastAsia="Times New Roman" w:hAnsi="Lato" w:cs="Arial"/>
          <w:spacing w:val="4"/>
        </w:rPr>
      </w:pPr>
      <w:r w:rsidRPr="004331B0">
        <w:rPr>
          <w:rFonts w:ascii="Lato" w:eastAsia="Times New Roman" w:hAnsi="Lato" w:cs="Arial"/>
          <w:b/>
          <w:bCs/>
          <w:spacing w:val="4"/>
        </w:rPr>
        <w:t>Nr 2.1.1</w:t>
      </w:r>
      <w:r>
        <w:rPr>
          <w:rFonts w:ascii="Lato" w:eastAsia="Times New Roman" w:hAnsi="Lato" w:cs="Arial"/>
          <w:spacing w:val="4"/>
        </w:rPr>
        <w:t xml:space="preserve"> – wykaz </w:t>
      </w:r>
      <w:r>
        <w:rPr>
          <w:rFonts w:ascii="Lato" w:hAnsi="Lato" w:cs="Arial"/>
          <w:iCs/>
          <w:spacing w:val="4"/>
        </w:rPr>
        <w:t>zmian danych ewidencyjnych dotyczących działek nr 74/75 i 74/1, obręb 0015 Sorkwity,</w:t>
      </w:r>
    </w:p>
    <w:p w14:paraId="3181DE73" w14:textId="776BED80" w:rsidR="000E72D5" w:rsidRDefault="00C014EE" w:rsidP="00C014EE">
      <w:pPr>
        <w:widowControl w:val="0"/>
        <w:shd w:val="clear" w:color="auto" w:fill="FFFFFF"/>
        <w:spacing w:after="0" w:line="240" w:lineRule="exact"/>
        <w:rPr>
          <w:rFonts w:ascii="Lato" w:eastAsia="Times New Roman" w:hAnsi="Lato" w:cs="Arial"/>
          <w:iCs/>
          <w:spacing w:val="4"/>
          <w:lang w:eastAsia="pl-PL"/>
        </w:rPr>
      </w:pPr>
      <w:r w:rsidRPr="00C014EE">
        <w:rPr>
          <w:rFonts w:ascii="Lato" w:eastAsia="Times New Roman" w:hAnsi="Lato" w:cs="Arial"/>
          <w:b/>
          <w:spacing w:val="4"/>
          <w:lang w:eastAsia="pl-PL"/>
        </w:rPr>
        <w:t>Nr 2</w:t>
      </w:r>
      <w:r>
        <w:rPr>
          <w:rFonts w:ascii="Lato" w:eastAsia="Times New Roman" w:hAnsi="Lato" w:cs="Arial"/>
          <w:b/>
          <w:spacing w:val="4"/>
          <w:lang w:eastAsia="pl-PL"/>
        </w:rPr>
        <w:t>.</w:t>
      </w:r>
      <w:r w:rsidRPr="00C014EE">
        <w:rPr>
          <w:rFonts w:ascii="Lato" w:eastAsia="Times New Roman" w:hAnsi="Lato" w:cs="Arial"/>
          <w:b/>
          <w:spacing w:val="4"/>
          <w:lang w:eastAsia="pl-PL"/>
        </w:rPr>
        <w:t>2</w:t>
      </w:r>
      <w:r w:rsidRPr="00C014EE">
        <w:rPr>
          <w:rFonts w:ascii="Lato" w:eastAsia="Times New Roman" w:hAnsi="Lato" w:cs="Arial"/>
          <w:spacing w:val="4"/>
          <w:lang w:eastAsia="pl-PL"/>
        </w:rPr>
        <w:t xml:space="preserve"> </w:t>
      </w:r>
      <w:r w:rsidRPr="00C014EE">
        <w:rPr>
          <w:rFonts w:ascii="Lato" w:eastAsia="Times New Roman" w:hAnsi="Lato" w:cs="Arial"/>
          <w:bCs/>
          <w:spacing w:val="4"/>
          <w:lang w:eastAsia="pl-PL"/>
        </w:rPr>
        <w:t>–</w:t>
      </w:r>
      <w:r w:rsidRPr="00C014EE">
        <w:rPr>
          <w:rFonts w:ascii="Lato" w:eastAsia="Times New Roman" w:hAnsi="Lato" w:cs="Arial"/>
          <w:iCs/>
          <w:spacing w:val="4"/>
          <w:lang w:eastAsia="pl-PL"/>
        </w:rPr>
        <w:t xml:space="preserve"> </w:t>
      </w:r>
      <w:r w:rsidR="000E72D5">
        <w:rPr>
          <w:rFonts w:ascii="Lato" w:eastAsia="Times New Roman" w:hAnsi="Lato" w:cs="Arial"/>
          <w:spacing w:val="4"/>
        </w:rPr>
        <w:t xml:space="preserve">wykaz </w:t>
      </w:r>
      <w:r w:rsidR="000E72D5">
        <w:rPr>
          <w:rFonts w:ascii="Lato" w:hAnsi="Lato" w:cs="Arial"/>
          <w:iCs/>
          <w:spacing w:val="4"/>
        </w:rPr>
        <w:t xml:space="preserve">zmian danych ewidencyjnych dotyczących działek nr </w:t>
      </w:r>
      <w:r w:rsidR="004F658E">
        <w:rPr>
          <w:rFonts w:ascii="Lato" w:hAnsi="Lato" w:cs="Arial"/>
          <w:iCs/>
          <w:spacing w:val="4"/>
        </w:rPr>
        <w:t>71/1 i 34</w:t>
      </w:r>
      <w:r w:rsidR="000E72D5">
        <w:rPr>
          <w:rFonts w:ascii="Lato" w:hAnsi="Lato" w:cs="Arial"/>
          <w:iCs/>
          <w:spacing w:val="4"/>
        </w:rPr>
        <w:t>, obręb 0015 Sorkwity</w:t>
      </w:r>
      <w:r w:rsidR="004F658E">
        <w:rPr>
          <w:rFonts w:ascii="Lato" w:hAnsi="Lato" w:cs="Arial"/>
          <w:iCs/>
          <w:spacing w:val="4"/>
        </w:rPr>
        <w:t>,</w:t>
      </w:r>
    </w:p>
    <w:p w14:paraId="00C31509" w14:textId="2E0AAE2D" w:rsidR="00BF1696" w:rsidRDefault="00BF1696" w:rsidP="00BF1696">
      <w:pPr>
        <w:spacing w:after="0" w:line="240" w:lineRule="exact"/>
        <w:rPr>
          <w:rFonts w:ascii="Lato" w:eastAsia="Times New Roman" w:hAnsi="Lato" w:cs="Arial"/>
          <w:spacing w:val="4"/>
        </w:rPr>
      </w:pPr>
      <w:r w:rsidRPr="00C014EE">
        <w:rPr>
          <w:rFonts w:ascii="Lato" w:eastAsia="Times New Roman" w:hAnsi="Lato" w:cs="Arial"/>
          <w:b/>
          <w:spacing w:val="4"/>
          <w:lang w:eastAsia="pl-PL"/>
        </w:rPr>
        <w:t>Nr 2</w:t>
      </w:r>
      <w:r>
        <w:rPr>
          <w:rFonts w:ascii="Lato" w:eastAsia="Times New Roman" w:hAnsi="Lato" w:cs="Arial"/>
          <w:b/>
          <w:spacing w:val="4"/>
          <w:lang w:eastAsia="pl-PL"/>
        </w:rPr>
        <w:t>.3</w:t>
      </w:r>
      <w:r w:rsidRPr="00C014EE">
        <w:rPr>
          <w:rFonts w:ascii="Lato" w:eastAsia="Times New Roman" w:hAnsi="Lato" w:cs="Arial"/>
          <w:spacing w:val="4"/>
          <w:lang w:eastAsia="pl-PL"/>
        </w:rPr>
        <w:t xml:space="preserve"> </w:t>
      </w:r>
      <w:r w:rsidRPr="00C014EE">
        <w:rPr>
          <w:rFonts w:ascii="Lato" w:eastAsia="Times New Roman" w:hAnsi="Lato" w:cs="Arial"/>
          <w:bCs/>
          <w:spacing w:val="4"/>
          <w:lang w:eastAsia="pl-PL"/>
        </w:rPr>
        <w:t>–</w:t>
      </w:r>
      <w:r w:rsidRPr="00C014EE">
        <w:rPr>
          <w:rFonts w:ascii="Lato" w:eastAsia="Times New Roman" w:hAnsi="Lato" w:cs="Arial"/>
          <w:spacing w:val="4"/>
          <w:lang w:eastAsia="pl-PL"/>
        </w:rPr>
        <w:t xml:space="preserve"> </w:t>
      </w:r>
      <w:r w:rsidRPr="00C014EE">
        <w:rPr>
          <w:rFonts w:ascii="Lato" w:eastAsia="Times New Roman" w:hAnsi="Lato" w:cs="Arial"/>
          <w:iCs/>
          <w:spacing w:val="4"/>
          <w:lang w:eastAsia="pl-PL"/>
        </w:rPr>
        <w:t xml:space="preserve">mapa w skali 1:1000 z projektem podziału </w:t>
      </w:r>
      <w:r>
        <w:rPr>
          <w:rFonts w:ascii="Lato" w:eastAsia="Times New Roman" w:hAnsi="Lato" w:cs="Arial"/>
          <w:iCs/>
          <w:spacing w:val="4"/>
          <w:lang w:eastAsia="pl-PL"/>
        </w:rPr>
        <w:t>nieruchomości z obrębu 0015 Sorkwity</w:t>
      </w:r>
      <w:r w:rsidRPr="00C014EE">
        <w:rPr>
          <w:rFonts w:ascii="Lato" w:eastAsia="Times New Roman" w:hAnsi="Lato" w:cs="Arial"/>
          <w:spacing w:val="4"/>
        </w:rPr>
        <w:t>,</w:t>
      </w:r>
      <w:r>
        <w:rPr>
          <w:rFonts w:ascii="Lato" w:eastAsia="Times New Roman" w:hAnsi="Lato" w:cs="Arial"/>
          <w:spacing w:val="4"/>
        </w:rPr>
        <w:t xml:space="preserve"> </w:t>
      </w:r>
    </w:p>
    <w:p w14:paraId="039C2FF6" w14:textId="5B8D673A" w:rsidR="0081594C" w:rsidRDefault="0081594C" w:rsidP="0081594C">
      <w:pPr>
        <w:spacing w:after="0" w:line="240" w:lineRule="exact"/>
        <w:rPr>
          <w:rFonts w:ascii="Lato" w:eastAsia="Times New Roman" w:hAnsi="Lato" w:cs="Arial"/>
          <w:spacing w:val="4"/>
        </w:rPr>
      </w:pPr>
      <w:r w:rsidRPr="004331B0">
        <w:rPr>
          <w:rFonts w:ascii="Lato" w:eastAsia="Times New Roman" w:hAnsi="Lato" w:cs="Arial"/>
          <w:b/>
          <w:bCs/>
          <w:spacing w:val="4"/>
        </w:rPr>
        <w:t>Nr 2.</w:t>
      </w:r>
      <w:r>
        <w:rPr>
          <w:rFonts w:ascii="Lato" w:eastAsia="Times New Roman" w:hAnsi="Lato" w:cs="Arial"/>
          <w:b/>
          <w:bCs/>
          <w:spacing w:val="4"/>
        </w:rPr>
        <w:t>3</w:t>
      </w:r>
      <w:r w:rsidRPr="004331B0">
        <w:rPr>
          <w:rFonts w:ascii="Lato" w:eastAsia="Times New Roman" w:hAnsi="Lato" w:cs="Arial"/>
          <w:b/>
          <w:bCs/>
          <w:spacing w:val="4"/>
        </w:rPr>
        <w:t>.1</w:t>
      </w:r>
      <w:r>
        <w:rPr>
          <w:rFonts w:ascii="Lato" w:eastAsia="Times New Roman" w:hAnsi="Lato" w:cs="Arial"/>
          <w:spacing w:val="4"/>
        </w:rPr>
        <w:t xml:space="preserve"> – wykaz </w:t>
      </w:r>
      <w:r>
        <w:rPr>
          <w:rFonts w:ascii="Lato" w:hAnsi="Lato" w:cs="Arial"/>
          <w:iCs/>
          <w:spacing w:val="4"/>
        </w:rPr>
        <w:t>zmian danych ewidencyjnych dotyczących działek nr 48/16 i 48/17, obręb 0015 Sorkwity,</w:t>
      </w:r>
    </w:p>
    <w:p w14:paraId="3CC91AA1" w14:textId="6D0B6030" w:rsidR="00C72CCA" w:rsidRDefault="00C72CCA" w:rsidP="00C72CCA">
      <w:pPr>
        <w:spacing w:after="0" w:line="240" w:lineRule="exact"/>
        <w:rPr>
          <w:rFonts w:ascii="Lato" w:eastAsia="Times New Roman" w:hAnsi="Lato" w:cs="Arial"/>
          <w:spacing w:val="4"/>
        </w:rPr>
      </w:pPr>
      <w:r w:rsidRPr="004331B0">
        <w:rPr>
          <w:rFonts w:ascii="Lato" w:eastAsia="Times New Roman" w:hAnsi="Lato" w:cs="Arial"/>
          <w:b/>
          <w:bCs/>
          <w:spacing w:val="4"/>
        </w:rPr>
        <w:t>Nr 2.</w:t>
      </w:r>
      <w:r>
        <w:rPr>
          <w:rFonts w:ascii="Lato" w:eastAsia="Times New Roman" w:hAnsi="Lato" w:cs="Arial"/>
          <w:b/>
          <w:bCs/>
          <w:spacing w:val="4"/>
        </w:rPr>
        <w:t>4</w:t>
      </w:r>
      <w:r>
        <w:rPr>
          <w:rFonts w:ascii="Lato" w:eastAsia="Times New Roman" w:hAnsi="Lato" w:cs="Arial"/>
          <w:spacing w:val="4"/>
        </w:rPr>
        <w:t xml:space="preserve"> – wykaz </w:t>
      </w:r>
      <w:r>
        <w:rPr>
          <w:rFonts w:ascii="Lato" w:hAnsi="Lato" w:cs="Arial"/>
          <w:iCs/>
          <w:spacing w:val="4"/>
        </w:rPr>
        <w:t>zmian danych ewidencyjnych dotyczących działek nr 155, 4/2 i 38/4, obręb 0011 Nibork,</w:t>
      </w:r>
    </w:p>
    <w:p w14:paraId="75A297ED" w14:textId="7C6B649D" w:rsidR="00FC32E2" w:rsidRDefault="00FC32E2" w:rsidP="00FC32E2">
      <w:pPr>
        <w:spacing w:after="0" w:line="240" w:lineRule="exact"/>
        <w:rPr>
          <w:rFonts w:ascii="Lato" w:eastAsia="Times New Roman" w:hAnsi="Lato" w:cs="Arial"/>
          <w:spacing w:val="4"/>
        </w:rPr>
      </w:pPr>
      <w:r w:rsidRPr="004331B0">
        <w:rPr>
          <w:rFonts w:ascii="Lato" w:eastAsia="Times New Roman" w:hAnsi="Lato" w:cs="Arial"/>
          <w:b/>
          <w:bCs/>
          <w:spacing w:val="4"/>
        </w:rPr>
        <w:t>Nr 2.</w:t>
      </w:r>
      <w:r>
        <w:rPr>
          <w:rFonts w:ascii="Lato" w:eastAsia="Times New Roman" w:hAnsi="Lato" w:cs="Arial"/>
          <w:b/>
          <w:bCs/>
          <w:spacing w:val="4"/>
        </w:rPr>
        <w:t>5</w:t>
      </w:r>
      <w:r>
        <w:rPr>
          <w:rFonts w:ascii="Lato" w:eastAsia="Times New Roman" w:hAnsi="Lato" w:cs="Arial"/>
          <w:spacing w:val="4"/>
        </w:rPr>
        <w:t xml:space="preserve"> – wykaz </w:t>
      </w:r>
      <w:r>
        <w:rPr>
          <w:rFonts w:ascii="Lato" w:hAnsi="Lato" w:cs="Arial"/>
          <w:iCs/>
          <w:spacing w:val="4"/>
        </w:rPr>
        <w:t xml:space="preserve">zmian danych ewidencyjnych dotyczących działek nr </w:t>
      </w:r>
      <w:r>
        <w:rPr>
          <w:rFonts w:ascii="Lato" w:hAnsi="Lato" w:cs="Arial"/>
          <w:spacing w:val="4"/>
        </w:rPr>
        <w:t>259/11, 259/12, 259/9, 259/8, 259/7, 259/6, 259/10, 259/13, 259/14, obręb 0012 Marcinkowo</w:t>
      </w:r>
      <w:r>
        <w:rPr>
          <w:rFonts w:ascii="Lato" w:hAnsi="Lato" w:cs="Arial"/>
          <w:iCs/>
          <w:spacing w:val="4"/>
        </w:rPr>
        <w:t>,</w:t>
      </w:r>
    </w:p>
    <w:p w14:paraId="32FC99AB" w14:textId="3F61A32C" w:rsidR="000E72D5" w:rsidRDefault="00FC32E2" w:rsidP="00FC32E2">
      <w:pPr>
        <w:spacing w:after="0" w:line="240" w:lineRule="exact"/>
        <w:rPr>
          <w:rFonts w:ascii="Lato" w:hAnsi="Lato" w:cs="Arial"/>
          <w:spacing w:val="4"/>
        </w:rPr>
      </w:pPr>
      <w:r w:rsidRPr="004331B0">
        <w:rPr>
          <w:rFonts w:ascii="Lato" w:eastAsia="Times New Roman" w:hAnsi="Lato" w:cs="Arial"/>
          <w:b/>
          <w:bCs/>
          <w:spacing w:val="4"/>
        </w:rPr>
        <w:t>Nr 2.</w:t>
      </w:r>
      <w:r>
        <w:rPr>
          <w:rFonts w:ascii="Lato" w:eastAsia="Times New Roman" w:hAnsi="Lato" w:cs="Arial"/>
          <w:b/>
          <w:bCs/>
          <w:spacing w:val="4"/>
        </w:rPr>
        <w:t>6</w:t>
      </w:r>
      <w:r>
        <w:rPr>
          <w:rFonts w:ascii="Lato" w:eastAsia="Times New Roman" w:hAnsi="Lato" w:cs="Arial"/>
          <w:spacing w:val="4"/>
        </w:rPr>
        <w:t xml:space="preserve"> – wykaz </w:t>
      </w:r>
      <w:r>
        <w:rPr>
          <w:rFonts w:ascii="Lato" w:hAnsi="Lato" w:cs="Arial"/>
          <w:iCs/>
          <w:spacing w:val="4"/>
        </w:rPr>
        <w:t xml:space="preserve">zmian danych ewidencyjnych dotyczących działek nr 112/2, </w:t>
      </w:r>
      <w:r>
        <w:rPr>
          <w:rFonts w:ascii="Lato" w:hAnsi="Lato" w:cs="Arial"/>
          <w:spacing w:val="4"/>
        </w:rPr>
        <w:t>57/2, 188, 115, 117, 189, obręb 0017 Nowe Bagienice,</w:t>
      </w:r>
    </w:p>
    <w:p w14:paraId="6072A086" w14:textId="7B684531" w:rsidR="00FC32E2" w:rsidRDefault="00FC32E2" w:rsidP="00FC32E2">
      <w:pPr>
        <w:spacing w:after="0" w:line="240" w:lineRule="exact"/>
        <w:rPr>
          <w:rFonts w:ascii="Lato" w:hAnsi="Lato" w:cs="Arial"/>
          <w:spacing w:val="4"/>
        </w:rPr>
      </w:pPr>
      <w:r w:rsidRPr="004331B0">
        <w:rPr>
          <w:rFonts w:ascii="Lato" w:eastAsia="Times New Roman" w:hAnsi="Lato" w:cs="Arial"/>
          <w:b/>
          <w:bCs/>
          <w:spacing w:val="4"/>
        </w:rPr>
        <w:t>Nr 2.</w:t>
      </w:r>
      <w:r>
        <w:rPr>
          <w:rFonts w:ascii="Lato" w:eastAsia="Times New Roman" w:hAnsi="Lato" w:cs="Arial"/>
          <w:b/>
          <w:bCs/>
          <w:spacing w:val="4"/>
        </w:rPr>
        <w:t>7</w:t>
      </w:r>
      <w:r>
        <w:rPr>
          <w:rFonts w:ascii="Lato" w:eastAsia="Times New Roman" w:hAnsi="Lato" w:cs="Arial"/>
          <w:spacing w:val="4"/>
        </w:rPr>
        <w:t xml:space="preserve"> – wykaz </w:t>
      </w:r>
      <w:r>
        <w:rPr>
          <w:rFonts w:ascii="Lato" w:hAnsi="Lato" w:cs="Arial"/>
          <w:iCs/>
          <w:spacing w:val="4"/>
        </w:rPr>
        <w:t xml:space="preserve">zmian danych ewidencyjnych dotyczących działek nr </w:t>
      </w:r>
      <w:r>
        <w:rPr>
          <w:rFonts w:ascii="Lato" w:hAnsi="Lato" w:cs="Arial"/>
          <w:spacing w:val="4"/>
        </w:rPr>
        <w:t>264/70, 264/69, 264/68 i 264/67, obręb 0012 Marcinkowo,</w:t>
      </w:r>
    </w:p>
    <w:p w14:paraId="511E701D" w14:textId="676E089F" w:rsidR="008D324A" w:rsidRDefault="008D324A" w:rsidP="00FC32E2">
      <w:pPr>
        <w:spacing w:after="0" w:line="240" w:lineRule="exact"/>
        <w:rPr>
          <w:rFonts w:ascii="Lato" w:hAnsi="Lato" w:cs="Arial"/>
          <w:spacing w:val="4"/>
        </w:rPr>
      </w:pPr>
      <w:r w:rsidRPr="008D324A">
        <w:rPr>
          <w:rFonts w:ascii="Lato" w:hAnsi="Lato" w:cs="Arial"/>
          <w:b/>
          <w:bCs/>
          <w:spacing w:val="4"/>
        </w:rPr>
        <w:t>Nr 3</w:t>
      </w:r>
      <w:r>
        <w:rPr>
          <w:rFonts w:ascii="Lato" w:hAnsi="Lato" w:cs="Arial"/>
          <w:spacing w:val="4"/>
        </w:rPr>
        <w:t xml:space="preserve"> - </w:t>
      </w:r>
      <w:r w:rsidRPr="00C014EE">
        <w:rPr>
          <w:rFonts w:ascii="Lato" w:eastAsia="Times New Roman" w:hAnsi="Lato" w:cs="Arial"/>
          <w:iCs/>
          <w:spacing w:val="4"/>
          <w:lang w:eastAsia="pl-PL"/>
        </w:rPr>
        <w:t xml:space="preserve">zamienne </w:t>
      </w:r>
      <w:r w:rsidRPr="00182678">
        <w:rPr>
          <w:rFonts w:ascii="Lato" w:hAnsi="Lato" w:cs="Arial"/>
          <w:spacing w:val="4"/>
        </w:rPr>
        <w:t>stron</w:t>
      </w:r>
      <w:r>
        <w:rPr>
          <w:rFonts w:ascii="Lato" w:hAnsi="Lato" w:cs="Arial"/>
          <w:spacing w:val="4"/>
        </w:rPr>
        <w:t>y</w:t>
      </w:r>
      <w:r w:rsidRPr="00182678">
        <w:rPr>
          <w:rFonts w:ascii="Lato" w:hAnsi="Lato" w:cs="Arial"/>
          <w:spacing w:val="4"/>
        </w:rPr>
        <w:t xml:space="preserve"> nr </w:t>
      </w:r>
      <w:r>
        <w:rPr>
          <w:rFonts w:ascii="Lato" w:hAnsi="Lato" w:cs="Arial"/>
          <w:spacing w:val="4"/>
        </w:rPr>
        <w:t>2-7, 20, 27, 29-38, 41-43, 47-49, 56-60, 62, 65, 67, 69-70, 80, 85, 89-90, 92-93, 107</w:t>
      </w:r>
      <w:r w:rsidRPr="00174CA0">
        <w:rPr>
          <w:rFonts w:ascii="Lato" w:hAnsi="Lato" w:cs="Arial"/>
          <w:spacing w:val="4"/>
        </w:rPr>
        <w:t xml:space="preserve"> tomu </w:t>
      </w:r>
      <w:r>
        <w:rPr>
          <w:rFonts w:ascii="Lato" w:hAnsi="Lato" w:cs="Arial"/>
          <w:spacing w:val="4"/>
        </w:rPr>
        <w:t>1.1</w:t>
      </w:r>
      <w:r w:rsidRPr="00174CA0">
        <w:rPr>
          <w:rFonts w:ascii="Lato" w:hAnsi="Lato" w:cs="Arial"/>
          <w:spacing w:val="4"/>
        </w:rPr>
        <w:t xml:space="preserve"> </w:t>
      </w:r>
      <w:r>
        <w:rPr>
          <w:rFonts w:ascii="Lato" w:hAnsi="Lato" w:cs="Arial"/>
          <w:spacing w:val="4"/>
        </w:rPr>
        <w:t xml:space="preserve">– Część opisowa – Zeszyt 1 Projektu zagospodarowania terenu, </w:t>
      </w:r>
    </w:p>
    <w:p w14:paraId="78BB7FFC" w14:textId="2AB59FA3" w:rsidR="00B15097" w:rsidRDefault="00B15097" w:rsidP="00B15097">
      <w:pPr>
        <w:spacing w:after="0" w:line="240" w:lineRule="exact"/>
        <w:rPr>
          <w:rFonts w:ascii="Lato" w:hAnsi="Lato" w:cs="Arial"/>
          <w:spacing w:val="4"/>
        </w:rPr>
      </w:pPr>
      <w:r w:rsidRPr="008D324A">
        <w:rPr>
          <w:rFonts w:ascii="Lato" w:hAnsi="Lato" w:cs="Arial"/>
          <w:b/>
          <w:bCs/>
          <w:spacing w:val="4"/>
        </w:rPr>
        <w:t xml:space="preserve">Nr </w:t>
      </w:r>
      <w:r>
        <w:rPr>
          <w:rFonts w:ascii="Lato" w:hAnsi="Lato" w:cs="Arial"/>
          <w:b/>
          <w:bCs/>
          <w:spacing w:val="4"/>
        </w:rPr>
        <w:t>4</w:t>
      </w:r>
      <w:r>
        <w:rPr>
          <w:rFonts w:ascii="Lato" w:hAnsi="Lato" w:cs="Arial"/>
          <w:spacing w:val="4"/>
        </w:rPr>
        <w:t xml:space="preserve"> - </w:t>
      </w:r>
      <w:r w:rsidRPr="00C014EE">
        <w:rPr>
          <w:rFonts w:ascii="Lato" w:eastAsia="Times New Roman" w:hAnsi="Lato" w:cs="Arial"/>
          <w:iCs/>
          <w:spacing w:val="4"/>
          <w:lang w:eastAsia="pl-PL"/>
        </w:rPr>
        <w:t xml:space="preserve">zamienne </w:t>
      </w:r>
      <w:r w:rsidRPr="00182678">
        <w:rPr>
          <w:rFonts w:ascii="Lato" w:hAnsi="Lato" w:cs="Arial"/>
          <w:spacing w:val="4"/>
        </w:rPr>
        <w:t>stron</w:t>
      </w:r>
      <w:r>
        <w:rPr>
          <w:rFonts w:ascii="Lato" w:hAnsi="Lato" w:cs="Arial"/>
          <w:spacing w:val="4"/>
        </w:rPr>
        <w:t>y</w:t>
      </w:r>
      <w:r w:rsidRPr="00182678">
        <w:rPr>
          <w:rFonts w:ascii="Lato" w:hAnsi="Lato" w:cs="Arial"/>
          <w:spacing w:val="4"/>
        </w:rPr>
        <w:t xml:space="preserve"> nr </w:t>
      </w:r>
      <w:r>
        <w:rPr>
          <w:rFonts w:ascii="Lato" w:hAnsi="Lato" w:cs="Arial"/>
          <w:spacing w:val="4"/>
        </w:rPr>
        <w:t>176-177, 191-192, 194, 206-211</w:t>
      </w:r>
      <w:r w:rsidRPr="00174CA0">
        <w:rPr>
          <w:rFonts w:ascii="Lato" w:hAnsi="Lato" w:cs="Arial"/>
          <w:spacing w:val="4"/>
        </w:rPr>
        <w:t xml:space="preserve"> tomu </w:t>
      </w:r>
      <w:r>
        <w:rPr>
          <w:rFonts w:ascii="Lato" w:hAnsi="Lato" w:cs="Arial"/>
          <w:spacing w:val="4"/>
        </w:rPr>
        <w:t>1.1</w:t>
      </w:r>
      <w:r w:rsidRPr="00174CA0">
        <w:rPr>
          <w:rFonts w:ascii="Lato" w:hAnsi="Lato" w:cs="Arial"/>
          <w:spacing w:val="4"/>
        </w:rPr>
        <w:t xml:space="preserve"> </w:t>
      </w:r>
      <w:r>
        <w:rPr>
          <w:rFonts w:ascii="Lato" w:hAnsi="Lato" w:cs="Arial"/>
          <w:spacing w:val="4"/>
        </w:rPr>
        <w:t xml:space="preserve">– Część opisowa – Zeszyt 2 Projektu zagospodarowania terenu, </w:t>
      </w:r>
    </w:p>
    <w:p w14:paraId="5E7C4559" w14:textId="6A378FDE" w:rsidR="00B15097" w:rsidRDefault="00B15097" w:rsidP="00B15097">
      <w:pPr>
        <w:spacing w:after="0" w:line="240" w:lineRule="exact"/>
        <w:rPr>
          <w:rFonts w:ascii="Lato" w:hAnsi="Lato" w:cs="Arial"/>
          <w:spacing w:val="4"/>
        </w:rPr>
      </w:pPr>
      <w:r w:rsidRPr="008D324A">
        <w:rPr>
          <w:rFonts w:ascii="Lato" w:hAnsi="Lato" w:cs="Arial"/>
          <w:b/>
          <w:bCs/>
          <w:spacing w:val="4"/>
        </w:rPr>
        <w:t xml:space="preserve">Nr </w:t>
      </w:r>
      <w:r>
        <w:rPr>
          <w:rFonts w:ascii="Lato" w:hAnsi="Lato" w:cs="Arial"/>
          <w:b/>
          <w:bCs/>
          <w:spacing w:val="4"/>
        </w:rPr>
        <w:t>5</w:t>
      </w:r>
      <w:r>
        <w:rPr>
          <w:rFonts w:ascii="Lato" w:hAnsi="Lato" w:cs="Arial"/>
          <w:spacing w:val="4"/>
        </w:rPr>
        <w:t xml:space="preserve"> - </w:t>
      </w:r>
      <w:r w:rsidRPr="00C014EE">
        <w:rPr>
          <w:rFonts w:ascii="Lato" w:eastAsia="Times New Roman" w:hAnsi="Lato" w:cs="Arial"/>
          <w:iCs/>
          <w:spacing w:val="4"/>
          <w:lang w:eastAsia="pl-PL"/>
        </w:rPr>
        <w:t xml:space="preserve">zamienne </w:t>
      </w:r>
      <w:r w:rsidRPr="00182678">
        <w:rPr>
          <w:rFonts w:ascii="Lato" w:hAnsi="Lato" w:cs="Arial"/>
          <w:spacing w:val="4"/>
        </w:rPr>
        <w:t>stron</w:t>
      </w:r>
      <w:r>
        <w:rPr>
          <w:rFonts w:ascii="Lato" w:hAnsi="Lato" w:cs="Arial"/>
          <w:spacing w:val="4"/>
        </w:rPr>
        <w:t>y</w:t>
      </w:r>
      <w:r w:rsidRPr="00182678">
        <w:rPr>
          <w:rFonts w:ascii="Lato" w:hAnsi="Lato" w:cs="Arial"/>
          <w:spacing w:val="4"/>
        </w:rPr>
        <w:t xml:space="preserve"> nr </w:t>
      </w:r>
      <w:r>
        <w:rPr>
          <w:rFonts w:ascii="Lato" w:hAnsi="Lato" w:cs="Arial"/>
          <w:spacing w:val="4"/>
        </w:rPr>
        <w:t>2-7, 12</w:t>
      </w:r>
      <w:r w:rsidRPr="00174CA0">
        <w:rPr>
          <w:rFonts w:ascii="Lato" w:hAnsi="Lato" w:cs="Arial"/>
          <w:spacing w:val="4"/>
        </w:rPr>
        <w:t xml:space="preserve"> tomu </w:t>
      </w:r>
      <w:r>
        <w:rPr>
          <w:rFonts w:ascii="Lato" w:hAnsi="Lato" w:cs="Arial"/>
          <w:spacing w:val="4"/>
        </w:rPr>
        <w:t>1.2</w:t>
      </w:r>
      <w:r w:rsidRPr="00174CA0">
        <w:rPr>
          <w:rFonts w:ascii="Lato" w:hAnsi="Lato" w:cs="Arial"/>
          <w:spacing w:val="4"/>
        </w:rPr>
        <w:t xml:space="preserve"> </w:t>
      </w:r>
      <w:r>
        <w:rPr>
          <w:rFonts w:ascii="Lato" w:hAnsi="Lato" w:cs="Arial"/>
          <w:spacing w:val="4"/>
        </w:rPr>
        <w:t xml:space="preserve">– Część rysunkowa – Zeszyt 1 Projektu zagospodarowania terenu, </w:t>
      </w:r>
    </w:p>
    <w:p w14:paraId="148AAA7B" w14:textId="21DEC0DA" w:rsidR="00FC32E2" w:rsidRDefault="00642A8F" w:rsidP="00FC32E2">
      <w:pPr>
        <w:spacing w:after="0" w:line="240" w:lineRule="exact"/>
        <w:rPr>
          <w:rFonts w:ascii="Lato" w:hAnsi="Lato" w:cs="Arial"/>
          <w:spacing w:val="4"/>
        </w:rPr>
      </w:pPr>
      <w:r w:rsidRPr="008D324A">
        <w:rPr>
          <w:rFonts w:ascii="Lato" w:hAnsi="Lato" w:cs="Arial"/>
          <w:b/>
          <w:bCs/>
          <w:spacing w:val="4"/>
        </w:rPr>
        <w:t xml:space="preserve">Nr </w:t>
      </w:r>
      <w:r>
        <w:rPr>
          <w:rFonts w:ascii="Lato" w:hAnsi="Lato" w:cs="Arial"/>
          <w:b/>
          <w:bCs/>
          <w:spacing w:val="4"/>
        </w:rPr>
        <w:t>5.1-5.5</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y </w:t>
      </w:r>
      <w:r>
        <w:rPr>
          <w:rFonts w:ascii="Lato" w:hAnsi="Lato" w:cs="Arial"/>
          <w:spacing w:val="4"/>
        </w:rPr>
        <w:t xml:space="preserve">arkusz nr 01_zm rysunku nr 01 Plan orientacyjny oraz zamienne arkusze nr 00_zm, 01_zm, 03_zm, 04_zm rysunku nr 02 Plan zagospodarowania terenu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Część rysunkowa – Zeszyt 1 Projektu zagospodarowania terenu,</w:t>
      </w:r>
    </w:p>
    <w:p w14:paraId="117BA0B7" w14:textId="5B5D0140" w:rsidR="002A1BB8" w:rsidRDefault="002A1BB8" w:rsidP="002A1BB8">
      <w:pPr>
        <w:spacing w:after="0" w:line="240" w:lineRule="exact"/>
        <w:rPr>
          <w:rFonts w:ascii="Lato" w:hAnsi="Lato" w:cs="Arial"/>
          <w:spacing w:val="4"/>
        </w:rPr>
      </w:pPr>
      <w:r w:rsidRPr="008D324A">
        <w:rPr>
          <w:rFonts w:ascii="Lato" w:hAnsi="Lato" w:cs="Arial"/>
          <w:b/>
          <w:bCs/>
          <w:spacing w:val="4"/>
        </w:rPr>
        <w:t xml:space="preserve">Nr </w:t>
      </w:r>
      <w:r>
        <w:rPr>
          <w:rFonts w:ascii="Lato" w:hAnsi="Lato" w:cs="Arial"/>
          <w:b/>
          <w:bCs/>
          <w:spacing w:val="4"/>
        </w:rPr>
        <w:t>6</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a strona nr 5</w:t>
      </w:r>
      <w:r>
        <w:rPr>
          <w:rFonts w:ascii="Lato" w:hAnsi="Lato" w:cs="Arial"/>
          <w:spacing w:val="4"/>
        </w:rPr>
        <w:t xml:space="preserve">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xml:space="preserve">– Część rysunkowa – Zeszyt 2 Projektu zagospodarowania terenu, </w:t>
      </w:r>
    </w:p>
    <w:p w14:paraId="4AD38B7F" w14:textId="436ACD91" w:rsidR="00642A8F" w:rsidRPr="002A1BB8" w:rsidRDefault="002A1BB8" w:rsidP="00FC32E2">
      <w:pPr>
        <w:spacing w:after="0" w:line="240" w:lineRule="exact"/>
        <w:rPr>
          <w:rFonts w:ascii="Lato" w:hAnsi="Lato" w:cs="Arial"/>
          <w:spacing w:val="4"/>
        </w:rPr>
      </w:pPr>
      <w:r w:rsidRPr="008D324A">
        <w:rPr>
          <w:rFonts w:ascii="Lato" w:hAnsi="Lato" w:cs="Arial"/>
          <w:b/>
          <w:bCs/>
          <w:spacing w:val="4"/>
        </w:rPr>
        <w:lastRenderedPageBreak/>
        <w:t xml:space="preserve">Nr </w:t>
      </w:r>
      <w:r>
        <w:rPr>
          <w:rFonts w:ascii="Lato" w:hAnsi="Lato" w:cs="Arial"/>
          <w:b/>
          <w:bCs/>
          <w:spacing w:val="4"/>
        </w:rPr>
        <w:t>6.1-6.7</w:t>
      </w:r>
      <w:r>
        <w:rPr>
          <w:rFonts w:ascii="Lato" w:hAnsi="Lato" w:cs="Arial"/>
          <w:spacing w:val="4"/>
        </w:rPr>
        <w:t xml:space="preserve"> –zamienne arkusze nr 06_zm, 10_zm, 10a_zm, 10b_zm, 11_zm, 11a_zm, 12_zm rysunku nr 02 Plan zagospodarowania terenu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Część rysunkowa – Zeszyt 2 Projektu zagospodarowania terenu,</w:t>
      </w:r>
    </w:p>
    <w:p w14:paraId="30B19947" w14:textId="4834AF07" w:rsidR="004E0485" w:rsidRDefault="004E0485" w:rsidP="004E0485">
      <w:pPr>
        <w:spacing w:after="0" w:line="240" w:lineRule="exact"/>
        <w:rPr>
          <w:rFonts w:ascii="Lato" w:hAnsi="Lato" w:cs="Arial"/>
          <w:spacing w:val="4"/>
        </w:rPr>
      </w:pPr>
      <w:r w:rsidRPr="008D324A">
        <w:rPr>
          <w:rFonts w:ascii="Lato" w:hAnsi="Lato" w:cs="Arial"/>
          <w:b/>
          <w:bCs/>
          <w:spacing w:val="4"/>
        </w:rPr>
        <w:t xml:space="preserve">Nr </w:t>
      </w:r>
      <w:r>
        <w:rPr>
          <w:rFonts w:ascii="Lato" w:hAnsi="Lato" w:cs="Arial"/>
          <w:b/>
          <w:bCs/>
          <w:spacing w:val="4"/>
        </w:rPr>
        <w:t>7</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a strona nr 5</w:t>
      </w:r>
      <w:r>
        <w:rPr>
          <w:rFonts w:ascii="Lato" w:hAnsi="Lato" w:cs="Arial"/>
          <w:spacing w:val="4"/>
        </w:rPr>
        <w:t xml:space="preserve">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xml:space="preserve">– Część rysunkowa – Zeszyt 3 Projektu zagospodarowania terenu, </w:t>
      </w:r>
    </w:p>
    <w:p w14:paraId="285206B8" w14:textId="1A5C20F7" w:rsidR="004E0485" w:rsidRDefault="004E0485" w:rsidP="004E0485">
      <w:pPr>
        <w:spacing w:after="0" w:line="240" w:lineRule="exact"/>
        <w:rPr>
          <w:rFonts w:ascii="Lato" w:hAnsi="Lato" w:cs="Arial"/>
          <w:spacing w:val="4"/>
        </w:rPr>
      </w:pPr>
      <w:r w:rsidRPr="008D324A">
        <w:rPr>
          <w:rFonts w:ascii="Lato" w:hAnsi="Lato" w:cs="Arial"/>
          <w:b/>
          <w:bCs/>
          <w:spacing w:val="4"/>
        </w:rPr>
        <w:t xml:space="preserve">Nr </w:t>
      </w:r>
      <w:r>
        <w:rPr>
          <w:rFonts w:ascii="Lato" w:hAnsi="Lato" w:cs="Arial"/>
          <w:b/>
          <w:bCs/>
          <w:spacing w:val="4"/>
        </w:rPr>
        <w:t>7.1-7.4</w:t>
      </w:r>
      <w:r>
        <w:rPr>
          <w:rFonts w:ascii="Lato" w:hAnsi="Lato" w:cs="Arial"/>
          <w:spacing w:val="4"/>
        </w:rPr>
        <w:t xml:space="preserve"> –zamienne arkusze nr 00_zm, 01_zm, 03_zm, 04_zm rysunku nr 03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Część rysunkowa – Zeszyt 3 Projektu zagospodarowania terenu,</w:t>
      </w:r>
    </w:p>
    <w:p w14:paraId="3927E107" w14:textId="7B6BF830" w:rsidR="00D020C6" w:rsidRDefault="00D020C6" w:rsidP="00D020C6">
      <w:pPr>
        <w:spacing w:after="0" w:line="240" w:lineRule="exact"/>
        <w:rPr>
          <w:rFonts w:ascii="Lato" w:hAnsi="Lato" w:cs="Arial"/>
          <w:spacing w:val="4"/>
        </w:rPr>
      </w:pPr>
      <w:r w:rsidRPr="008D324A">
        <w:rPr>
          <w:rFonts w:ascii="Lato" w:hAnsi="Lato" w:cs="Arial"/>
          <w:b/>
          <w:bCs/>
          <w:spacing w:val="4"/>
        </w:rPr>
        <w:t xml:space="preserve">Nr </w:t>
      </w:r>
      <w:r>
        <w:rPr>
          <w:rFonts w:ascii="Lato" w:hAnsi="Lato" w:cs="Arial"/>
          <w:b/>
          <w:bCs/>
          <w:spacing w:val="4"/>
        </w:rPr>
        <w:t>8</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a strona nr 5</w:t>
      </w:r>
      <w:r>
        <w:rPr>
          <w:rFonts w:ascii="Lato" w:hAnsi="Lato" w:cs="Arial"/>
          <w:spacing w:val="4"/>
        </w:rPr>
        <w:t xml:space="preserve">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xml:space="preserve">– Część rysunkowa – Zeszyt 4 Projektu zagospodarowania terenu, </w:t>
      </w:r>
    </w:p>
    <w:p w14:paraId="49F097D8" w14:textId="40042B13" w:rsidR="00D020C6" w:rsidRDefault="00D020C6" w:rsidP="00D020C6">
      <w:pPr>
        <w:spacing w:after="0" w:line="240" w:lineRule="exact"/>
        <w:rPr>
          <w:rFonts w:ascii="Lato" w:hAnsi="Lato" w:cs="Arial"/>
          <w:spacing w:val="4"/>
        </w:rPr>
      </w:pPr>
      <w:r w:rsidRPr="008D324A">
        <w:rPr>
          <w:rFonts w:ascii="Lato" w:hAnsi="Lato" w:cs="Arial"/>
          <w:b/>
          <w:bCs/>
          <w:spacing w:val="4"/>
        </w:rPr>
        <w:t xml:space="preserve">Nr </w:t>
      </w:r>
      <w:r>
        <w:rPr>
          <w:rFonts w:ascii="Lato" w:hAnsi="Lato" w:cs="Arial"/>
          <w:b/>
          <w:bCs/>
          <w:spacing w:val="4"/>
        </w:rPr>
        <w:t>8.1-8.7</w:t>
      </w:r>
      <w:r>
        <w:rPr>
          <w:rFonts w:ascii="Lato" w:hAnsi="Lato" w:cs="Arial"/>
          <w:spacing w:val="4"/>
        </w:rPr>
        <w:t xml:space="preserve"> –zamienne arkusze nr 06_zm, 10_zm, 10a_zm, 10b_zm, 11_zm, 11a_zm, 12_zm rysunku nr 03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xml:space="preserve">– Część rysunkowa – Zeszyt 4 Projektu zagospodarowania terenu, </w:t>
      </w:r>
    </w:p>
    <w:p w14:paraId="3D1F4861" w14:textId="26FD5392" w:rsidR="002D74AF" w:rsidRDefault="002D74AF" w:rsidP="002D74AF">
      <w:pPr>
        <w:spacing w:after="0" w:line="240" w:lineRule="exact"/>
        <w:rPr>
          <w:rFonts w:ascii="Lato" w:hAnsi="Lato" w:cs="Arial"/>
          <w:spacing w:val="4"/>
        </w:rPr>
      </w:pPr>
      <w:r w:rsidRPr="008D324A">
        <w:rPr>
          <w:rFonts w:ascii="Lato" w:hAnsi="Lato" w:cs="Arial"/>
          <w:b/>
          <w:bCs/>
          <w:spacing w:val="4"/>
        </w:rPr>
        <w:t xml:space="preserve">Nr </w:t>
      </w:r>
      <w:r>
        <w:rPr>
          <w:rFonts w:ascii="Lato" w:hAnsi="Lato" w:cs="Arial"/>
          <w:b/>
          <w:bCs/>
          <w:spacing w:val="4"/>
        </w:rPr>
        <w:t>9</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a strona nr 5</w:t>
      </w:r>
      <w:r>
        <w:rPr>
          <w:rFonts w:ascii="Lato" w:hAnsi="Lato" w:cs="Arial"/>
          <w:spacing w:val="4"/>
        </w:rPr>
        <w:t xml:space="preserve">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xml:space="preserve">– Część rysunkowa – Zeszyt 5 Projektu zagospodarowania terenu, </w:t>
      </w:r>
    </w:p>
    <w:p w14:paraId="74288A2D" w14:textId="3BB2EB48" w:rsidR="002D74AF" w:rsidRDefault="002D74AF" w:rsidP="002D74AF">
      <w:pPr>
        <w:spacing w:after="0" w:line="240" w:lineRule="exact"/>
        <w:rPr>
          <w:rFonts w:ascii="Lato" w:hAnsi="Lato" w:cs="Arial"/>
          <w:spacing w:val="4"/>
        </w:rPr>
      </w:pPr>
      <w:r w:rsidRPr="008D324A">
        <w:rPr>
          <w:rFonts w:ascii="Lato" w:hAnsi="Lato" w:cs="Arial"/>
          <w:b/>
          <w:bCs/>
          <w:spacing w:val="4"/>
        </w:rPr>
        <w:t xml:space="preserve">Nr </w:t>
      </w:r>
      <w:r>
        <w:rPr>
          <w:rFonts w:ascii="Lato" w:hAnsi="Lato" w:cs="Arial"/>
          <w:b/>
          <w:bCs/>
          <w:spacing w:val="4"/>
        </w:rPr>
        <w:t>9.1-9.4</w:t>
      </w:r>
      <w:r>
        <w:rPr>
          <w:rFonts w:ascii="Lato" w:hAnsi="Lato" w:cs="Arial"/>
          <w:spacing w:val="4"/>
        </w:rPr>
        <w:t xml:space="preserve"> –zamienne arkusze nr 00_zm, 01_zm, 03_zm, 04_zm rysunku nr 04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xml:space="preserve">– Część rysunkowa – Zeszyt 5 Projektu zagospodarowania terenu,  </w:t>
      </w:r>
    </w:p>
    <w:p w14:paraId="46DF0F50" w14:textId="0F05D87C" w:rsidR="002D74AF" w:rsidRDefault="002D74AF" w:rsidP="002D74AF">
      <w:pPr>
        <w:spacing w:after="0" w:line="240" w:lineRule="exact"/>
        <w:rPr>
          <w:rFonts w:ascii="Lato" w:hAnsi="Lato" w:cs="Arial"/>
          <w:spacing w:val="4"/>
        </w:rPr>
      </w:pPr>
      <w:r w:rsidRPr="008D324A">
        <w:rPr>
          <w:rFonts w:ascii="Lato" w:hAnsi="Lato" w:cs="Arial"/>
          <w:b/>
          <w:bCs/>
          <w:spacing w:val="4"/>
        </w:rPr>
        <w:t xml:space="preserve">Nr </w:t>
      </w:r>
      <w:r>
        <w:rPr>
          <w:rFonts w:ascii="Lato" w:hAnsi="Lato" w:cs="Arial"/>
          <w:b/>
          <w:bCs/>
          <w:spacing w:val="4"/>
        </w:rPr>
        <w:t>10</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a strona nr 5</w:t>
      </w:r>
      <w:r>
        <w:rPr>
          <w:rFonts w:ascii="Lato" w:hAnsi="Lato" w:cs="Arial"/>
          <w:spacing w:val="4"/>
        </w:rPr>
        <w:t xml:space="preserve">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xml:space="preserve">– Część rysunkowa – Zeszyt 6 Projektu zagospodarowania terenu, </w:t>
      </w:r>
    </w:p>
    <w:p w14:paraId="765B592F" w14:textId="6407217E" w:rsidR="002D74AF" w:rsidRDefault="002D74AF" w:rsidP="002D74AF">
      <w:pPr>
        <w:spacing w:after="0" w:line="240" w:lineRule="exact"/>
        <w:rPr>
          <w:rFonts w:ascii="Lato" w:hAnsi="Lato" w:cs="Arial"/>
          <w:spacing w:val="4"/>
        </w:rPr>
      </w:pPr>
      <w:r w:rsidRPr="008D324A">
        <w:rPr>
          <w:rFonts w:ascii="Lato" w:hAnsi="Lato" w:cs="Arial"/>
          <w:b/>
          <w:bCs/>
          <w:spacing w:val="4"/>
        </w:rPr>
        <w:t xml:space="preserve">Nr </w:t>
      </w:r>
      <w:r>
        <w:rPr>
          <w:rFonts w:ascii="Lato" w:hAnsi="Lato" w:cs="Arial"/>
          <w:b/>
          <w:bCs/>
          <w:spacing w:val="4"/>
        </w:rPr>
        <w:t>10.1-10.7</w:t>
      </w:r>
      <w:r>
        <w:rPr>
          <w:rFonts w:ascii="Lato" w:hAnsi="Lato" w:cs="Arial"/>
          <w:spacing w:val="4"/>
        </w:rPr>
        <w:t xml:space="preserve"> –zamienne arkusze nr 06_zm, 10_zm, 10a_zm, 10b_zm, 11_zm, 11a_zm, 12_zm rysunku nr 04 </w:t>
      </w:r>
      <w:r w:rsidRPr="00174CA0">
        <w:rPr>
          <w:rFonts w:ascii="Lato" w:hAnsi="Lato" w:cs="Arial"/>
          <w:spacing w:val="4"/>
        </w:rPr>
        <w:t xml:space="preserve">tomu </w:t>
      </w:r>
      <w:r>
        <w:rPr>
          <w:rFonts w:ascii="Lato" w:hAnsi="Lato" w:cs="Arial"/>
          <w:spacing w:val="4"/>
        </w:rPr>
        <w:t>1.2</w:t>
      </w:r>
      <w:r w:rsidRPr="00174CA0">
        <w:rPr>
          <w:rFonts w:ascii="Lato" w:hAnsi="Lato" w:cs="Arial"/>
          <w:spacing w:val="4"/>
        </w:rPr>
        <w:t xml:space="preserve"> </w:t>
      </w:r>
      <w:r>
        <w:rPr>
          <w:rFonts w:ascii="Lato" w:hAnsi="Lato" w:cs="Arial"/>
          <w:spacing w:val="4"/>
        </w:rPr>
        <w:t xml:space="preserve">– Część rysunkowa – Zeszyt 6 Projektu zagospodarowania terenu, </w:t>
      </w:r>
    </w:p>
    <w:p w14:paraId="40981F3F" w14:textId="7E2C2433" w:rsidR="00EF31B7" w:rsidRDefault="00EF31B7" w:rsidP="00EF31B7">
      <w:pPr>
        <w:spacing w:after="0" w:line="240" w:lineRule="exact"/>
        <w:rPr>
          <w:rFonts w:ascii="Lato" w:hAnsi="Lato" w:cs="Arial"/>
          <w:spacing w:val="4"/>
        </w:rPr>
      </w:pPr>
      <w:r w:rsidRPr="008D324A">
        <w:rPr>
          <w:rFonts w:ascii="Lato" w:hAnsi="Lato" w:cs="Arial"/>
          <w:b/>
          <w:bCs/>
          <w:spacing w:val="4"/>
        </w:rPr>
        <w:t xml:space="preserve">Nr </w:t>
      </w:r>
      <w:r>
        <w:rPr>
          <w:rFonts w:ascii="Lato" w:hAnsi="Lato" w:cs="Arial"/>
          <w:b/>
          <w:bCs/>
          <w:spacing w:val="4"/>
        </w:rPr>
        <w:t>11</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e strony nr 2-7</w:t>
      </w:r>
      <w:r>
        <w:rPr>
          <w:rFonts w:ascii="Lato" w:hAnsi="Lato" w:cs="Arial"/>
          <w:spacing w:val="4"/>
        </w:rPr>
        <w:t xml:space="preserve"> </w:t>
      </w:r>
      <w:r w:rsidRPr="00174CA0">
        <w:rPr>
          <w:rFonts w:ascii="Lato" w:hAnsi="Lato" w:cs="Arial"/>
          <w:spacing w:val="4"/>
        </w:rPr>
        <w:t xml:space="preserve">tomu </w:t>
      </w:r>
      <w:r w:rsidRPr="000010A7">
        <w:rPr>
          <w:rFonts w:ascii="Lato" w:hAnsi="Lato" w:cs="Arial"/>
          <w:spacing w:val="4"/>
        </w:rPr>
        <w:t xml:space="preserve">1.3 – </w:t>
      </w:r>
      <w:r>
        <w:rPr>
          <w:rFonts w:ascii="Lato" w:hAnsi="Lato" w:cs="Arial"/>
          <w:spacing w:val="4"/>
        </w:rPr>
        <w:t>Kopie uprawnień i zaświadczeń z izb inżynierów budownictwa</w:t>
      </w:r>
      <w:r w:rsidRPr="000010A7">
        <w:rPr>
          <w:rFonts w:ascii="Lato" w:hAnsi="Lato" w:cs="Arial"/>
          <w:spacing w:val="4"/>
        </w:rPr>
        <w:t xml:space="preserve"> </w:t>
      </w:r>
      <w:r>
        <w:rPr>
          <w:rFonts w:ascii="Lato" w:hAnsi="Lato" w:cs="Arial"/>
          <w:spacing w:val="4"/>
        </w:rPr>
        <w:t xml:space="preserve">Projektu zagospodarowania terenu, </w:t>
      </w:r>
    </w:p>
    <w:p w14:paraId="26F39260" w14:textId="21CC1893" w:rsidR="00EF31B7" w:rsidRDefault="00EF31B7" w:rsidP="00EF31B7">
      <w:pPr>
        <w:spacing w:after="0" w:line="240" w:lineRule="exact"/>
        <w:rPr>
          <w:rFonts w:ascii="Lato" w:hAnsi="Lato" w:cs="Arial"/>
          <w:spacing w:val="4"/>
        </w:rPr>
      </w:pPr>
      <w:r w:rsidRPr="008D324A">
        <w:rPr>
          <w:rFonts w:ascii="Lato" w:hAnsi="Lato" w:cs="Arial"/>
          <w:b/>
          <w:bCs/>
          <w:spacing w:val="4"/>
        </w:rPr>
        <w:t xml:space="preserve">Nr </w:t>
      </w:r>
      <w:r>
        <w:rPr>
          <w:rFonts w:ascii="Lato" w:hAnsi="Lato" w:cs="Arial"/>
          <w:b/>
          <w:bCs/>
          <w:spacing w:val="4"/>
        </w:rPr>
        <w:t>12</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e strony nr 2-7</w:t>
      </w:r>
      <w:r>
        <w:rPr>
          <w:rFonts w:ascii="Lato" w:hAnsi="Lato" w:cs="Arial"/>
          <w:spacing w:val="4"/>
        </w:rPr>
        <w:t xml:space="preserve"> </w:t>
      </w:r>
      <w:r w:rsidRPr="00174CA0">
        <w:rPr>
          <w:rFonts w:ascii="Lato" w:hAnsi="Lato" w:cs="Arial"/>
          <w:spacing w:val="4"/>
        </w:rPr>
        <w:t xml:space="preserve">tomu </w:t>
      </w:r>
      <w:r>
        <w:rPr>
          <w:rFonts w:ascii="Lato" w:hAnsi="Lato" w:cs="Arial"/>
          <w:spacing w:val="4"/>
        </w:rPr>
        <w:t>1</w:t>
      </w:r>
      <w:r w:rsidRPr="000010A7">
        <w:rPr>
          <w:rFonts w:ascii="Lato" w:hAnsi="Lato" w:cs="Arial"/>
          <w:spacing w:val="4"/>
        </w:rPr>
        <w:t>.</w:t>
      </w:r>
      <w:r>
        <w:rPr>
          <w:rFonts w:ascii="Lato" w:hAnsi="Lato" w:cs="Arial"/>
          <w:spacing w:val="4"/>
        </w:rPr>
        <w:t>4</w:t>
      </w:r>
      <w:r w:rsidRPr="000010A7">
        <w:rPr>
          <w:rFonts w:ascii="Lato" w:hAnsi="Lato" w:cs="Arial"/>
          <w:spacing w:val="4"/>
        </w:rPr>
        <w:t xml:space="preserve"> – </w:t>
      </w:r>
      <w:r>
        <w:rPr>
          <w:rFonts w:ascii="Lato" w:hAnsi="Lato" w:cs="Arial"/>
          <w:spacing w:val="4"/>
        </w:rPr>
        <w:t>Decyzje, opinie, uzgodnienia i pisma – Zeszyt 1</w:t>
      </w:r>
      <w:r w:rsidRPr="000010A7">
        <w:rPr>
          <w:rFonts w:ascii="Lato" w:hAnsi="Lato" w:cs="Arial"/>
          <w:spacing w:val="4"/>
        </w:rPr>
        <w:t xml:space="preserve"> </w:t>
      </w:r>
      <w:r>
        <w:rPr>
          <w:rFonts w:ascii="Lato" w:hAnsi="Lato" w:cs="Arial"/>
          <w:spacing w:val="4"/>
        </w:rPr>
        <w:t xml:space="preserve">Projektu zagospodarowania terenu, </w:t>
      </w:r>
    </w:p>
    <w:p w14:paraId="69432239" w14:textId="75E3EE51" w:rsidR="00EF31B7" w:rsidRDefault="00EF31B7" w:rsidP="00EF31B7">
      <w:pPr>
        <w:spacing w:after="0" w:line="240" w:lineRule="exact"/>
        <w:rPr>
          <w:rFonts w:ascii="Lato" w:hAnsi="Lato" w:cs="Arial"/>
          <w:spacing w:val="4"/>
        </w:rPr>
      </w:pPr>
      <w:r w:rsidRPr="008D324A">
        <w:rPr>
          <w:rFonts w:ascii="Lato" w:hAnsi="Lato" w:cs="Arial"/>
          <w:b/>
          <w:bCs/>
          <w:spacing w:val="4"/>
        </w:rPr>
        <w:t xml:space="preserve">Nr </w:t>
      </w:r>
      <w:r>
        <w:rPr>
          <w:rFonts w:ascii="Lato" w:hAnsi="Lato" w:cs="Arial"/>
          <w:b/>
          <w:bCs/>
          <w:spacing w:val="4"/>
        </w:rPr>
        <w:t>13</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e strony nr 2-7</w:t>
      </w:r>
      <w:r>
        <w:rPr>
          <w:rFonts w:ascii="Lato" w:hAnsi="Lato" w:cs="Arial"/>
          <w:spacing w:val="4"/>
        </w:rPr>
        <w:t xml:space="preserve"> </w:t>
      </w:r>
      <w:r w:rsidRPr="00174CA0">
        <w:rPr>
          <w:rFonts w:ascii="Lato" w:hAnsi="Lato" w:cs="Arial"/>
          <w:spacing w:val="4"/>
        </w:rPr>
        <w:t xml:space="preserve">tomu </w:t>
      </w:r>
      <w:r>
        <w:rPr>
          <w:rFonts w:ascii="Lato" w:hAnsi="Lato" w:cs="Arial"/>
          <w:spacing w:val="4"/>
        </w:rPr>
        <w:t>1</w:t>
      </w:r>
      <w:r w:rsidRPr="000010A7">
        <w:rPr>
          <w:rFonts w:ascii="Lato" w:hAnsi="Lato" w:cs="Arial"/>
          <w:spacing w:val="4"/>
        </w:rPr>
        <w:t>.</w:t>
      </w:r>
      <w:r>
        <w:rPr>
          <w:rFonts w:ascii="Lato" w:hAnsi="Lato" w:cs="Arial"/>
          <w:spacing w:val="4"/>
        </w:rPr>
        <w:t>4</w:t>
      </w:r>
      <w:r w:rsidRPr="000010A7">
        <w:rPr>
          <w:rFonts w:ascii="Lato" w:hAnsi="Lato" w:cs="Arial"/>
          <w:spacing w:val="4"/>
        </w:rPr>
        <w:t xml:space="preserve"> – </w:t>
      </w:r>
      <w:r>
        <w:rPr>
          <w:rFonts w:ascii="Lato" w:hAnsi="Lato" w:cs="Arial"/>
          <w:spacing w:val="4"/>
        </w:rPr>
        <w:t>Decyzje, opinie, uzgodnienia i pisma – Zeszyt 2</w:t>
      </w:r>
      <w:r w:rsidRPr="000010A7">
        <w:rPr>
          <w:rFonts w:ascii="Lato" w:hAnsi="Lato" w:cs="Arial"/>
          <w:spacing w:val="4"/>
        </w:rPr>
        <w:t xml:space="preserve"> </w:t>
      </w:r>
      <w:r>
        <w:rPr>
          <w:rFonts w:ascii="Lato" w:hAnsi="Lato" w:cs="Arial"/>
          <w:spacing w:val="4"/>
        </w:rPr>
        <w:t xml:space="preserve">Projektu zagospodarowania terenu, </w:t>
      </w:r>
    </w:p>
    <w:p w14:paraId="4BA11D3C" w14:textId="04A6CADE" w:rsidR="006534BC" w:rsidRDefault="006534BC" w:rsidP="00EF31B7">
      <w:pPr>
        <w:spacing w:after="0" w:line="240" w:lineRule="exact"/>
        <w:rPr>
          <w:rFonts w:ascii="Lato" w:hAnsi="Lato" w:cs="Arial"/>
          <w:spacing w:val="4"/>
        </w:rPr>
      </w:pPr>
      <w:r w:rsidRPr="008D324A">
        <w:rPr>
          <w:rFonts w:ascii="Lato" w:hAnsi="Lato" w:cs="Arial"/>
          <w:b/>
          <w:bCs/>
          <w:spacing w:val="4"/>
        </w:rPr>
        <w:t xml:space="preserve">Nr </w:t>
      </w:r>
      <w:r>
        <w:rPr>
          <w:rFonts w:ascii="Lato" w:hAnsi="Lato" w:cs="Arial"/>
          <w:b/>
          <w:bCs/>
          <w:spacing w:val="4"/>
        </w:rPr>
        <w:t>13</w:t>
      </w:r>
      <w:r w:rsidR="00F71946">
        <w:rPr>
          <w:rFonts w:ascii="Lato" w:hAnsi="Lato" w:cs="Arial"/>
          <w:b/>
          <w:bCs/>
          <w:spacing w:val="4"/>
        </w:rPr>
        <w:t>.1</w:t>
      </w:r>
      <w:r>
        <w:rPr>
          <w:rFonts w:ascii="Lato" w:hAnsi="Lato" w:cs="Arial"/>
          <w:spacing w:val="4"/>
        </w:rPr>
        <w:t xml:space="preserve"> – </w:t>
      </w:r>
      <w:r w:rsidR="008A1782">
        <w:rPr>
          <w:rFonts w:ascii="Lato" w:hAnsi="Lato" w:cs="Arial"/>
          <w:spacing w:val="4"/>
        </w:rPr>
        <w:t xml:space="preserve">tom </w:t>
      </w:r>
      <w:r w:rsidR="008A1782" w:rsidRPr="008A1782">
        <w:rPr>
          <w:rFonts w:ascii="Lato" w:hAnsi="Lato" w:cs="Arial"/>
          <w:bCs/>
          <w:iCs/>
          <w:spacing w:val="4"/>
          <w:szCs w:val="20"/>
        </w:rPr>
        <w:t>1.</w:t>
      </w:r>
      <w:r w:rsidR="008A1782">
        <w:rPr>
          <w:rFonts w:ascii="Lato" w:hAnsi="Lato" w:cs="Arial"/>
          <w:bCs/>
          <w:iCs/>
          <w:spacing w:val="4"/>
          <w:szCs w:val="20"/>
        </w:rPr>
        <w:t>3</w:t>
      </w:r>
      <w:r w:rsidR="008A1782" w:rsidRPr="008A1782">
        <w:rPr>
          <w:rFonts w:ascii="Lato" w:hAnsi="Lato" w:cs="Arial"/>
          <w:bCs/>
          <w:iCs/>
          <w:spacing w:val="4"/>
          <w:szCs w:val="20"/>
        </w:rPr>
        <w:t xml:space="preserve"> </w:t>
      </w:r>
      <w:r w:rsidR="008A1782">
        <w:rPr>
          <w:rFonts w:ascii="Lato" w:hAnsi="Lato" w:cs="Arial"/>
          <w:bCs/>
          <w:iCs/>
          <w:spacing w:val="4"/>
          <w:szCs w:val="20"/>
        </w:rPr>
        <w:t>P</w:t>
      </w:r>
      <w:r w:rsidR="008A1782" w:rsidRPr="008A1782">
        <w:rPr>
          <w:rFonts w:ascii="Lato" w:hAnsi="Lato" w:cs="Arial"/>
          <w:bCs/>
          <w:iCs/>
          <w:spacing w:val="4"/>
          <w:szCs w:val="20"/>
        </w:rPr>
        <w:t>rojektu zagospodarowania terenu, zawierając</w:t>
      </w:r>
      <w:r w:rsidR="008A1782">
        <w:rPr>
          <w:rFonts w:ascii="Lato" w:hAnsi="Lato" w:cs="Arial"/>
          <w:bCs/>
          <w:iCs/>
          <w:spacing w:val="4"/>
          <w:szCs w:val="20"/>
        </w:rPr>
        <w:t>y</w:t>
      </w:r>
      <w:r w:rsidR="008A1782" w:rsidRPr="008A1782">
        <w:rPr>
          <w:rFonts w:ascii="Lato" w:hAnsi="Lato" w:cs="Arial"/>
          <w:bCs/>
          <w:iCs/>
          <w:spacing w:val="4"/>
          <w:szCs w:val="20"/>
        </w:rPr>
        <w:t xml:space="preserve"> kopie zaświadczeń </w:t>
      </w:r>
      <w:r w:rsidR="00026024">
        <w:rPr>
          <w:rFonts w:ascii="Lato" w:hAnsi="Lato" w:cs="Arial"/>
          <w:bCs/>
          <w:iCs/>
          <w:spacing w:val="4"/>
          <w:szCs w:val="20"/>
        </w:rPr>
        <w:br/>
      </w:r>
      <w:r w:rsidR="008A1782" w:rsidRPr="008A1782">
        <w:rPr>
          <w:rFonts w:ascii="Lato" w:hAnsi="Lato" w:cs="Arial"/>
          <w:bCs/>
          <w:iCs/>
          <w:spacing w:val="4"/>
          <w:szCs w:val="20"/>
        </w:rPr>
        <w:t xml:space="preserve">z Izb Inżynierów Budownictwa projektantów i sprawdzających przygotowujących zamienne części </w:t>
      </w:r>
      <w:r w:rsidR="008A1782">
        <w:rPr>
          <w:rFonts w:ascii="Lato" w:hAnsi="Lato" w:cs="Arial"/>
          <w:bCs/>
          <w:iCs/>
          <w:spacing w:val="4"/>
          <w:szCs w:val="20"/>
        </w:rPr>
        <w:t>P</w:t>
      </w:r>
      <w:r w:rsidR="008A1782" w:rsidRPr="008A1782">
        <w:rPr>
          <w:rFonts w:ascii="Lato" w:hAnsi="Lato" w:cs="Arial"/>
          <w:bCs/>
          <w:iCs/>
          <w:spacing w:val="4"/>
          <w:szCs w:val="20"/>
        </w:rPr>
        <w:t>rojektu budowlanego</w:t>
      </w:r>
      <w:r>
        <w:rPr>
          <w:rFonts w:ascii="Lato" w:hAnsi="Lato" w:cs="Arial"/>
          <w:bCs/>
          <w:iCs/>
          <w:spacing w:val="4"/>
        </w:rPr>
        <w:t>,</w:t>
      </w:r>
    </w:p>
    <w:p w14:paraId="0610E1A0" w14:textId="333B9B91" w:rsidR="00642A8F" w:rsidRPr="00F22D4B" w:rsidRDefault="00F22D4B" w:rsidP="00F22D4B">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14</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strony nr </w:t>
      </w:r>
      <w:r>
        <w:rPr>
          <w:rFonts w:ascii="Lato" w:hAnsi="Lato" w:cs="Arial"/>
          <w:spacing w:val="4"/>
        </w:rPr>
        <w:t>2/3, 4, 11-14, 20-31, 35, 36, 39-42, 46-48, 54, 55</w:t>
      </w:r>
      <w:r w:rsidRPr="000010A7">
        <w:rPr>
          <w:rFonts w:ascii="Lato" w:hAnsi="Lato" w:cs="Arial"/>
          <w:spacing w:val="4"/>
        </w:rPr>
        <w:t xml:space="preserve"> tomu </w:t>
      </w:r>
      <w:r>
        <w:rPr>
          <w:rFonts w:ascii="Lato" w:hAnsi="Lato" w:cs="Arial"/>
          <w:spacing w:val="4"/>
        </w:rPr>
        <w:t xml:space="preserve">2.1 – Część opisowa </w:t>
      </w:r>
      <w:r w:rsidRPr="000010A7">
        <w:rPr>
          <w:rFonts w:ascii="Lato" w:hAnsi="Lato" w:cs="Arial"/>
          <w:spacing w:val="4"/>
        </w:rPr>
        <w:t xml:space="preserve">Projektu </w:t>
      </w:r>
      <w:r>
        <w:rPr>
          <w:rFonts w:ascii="Lato" w:hAnsi="Lato" w:cs="Arial"/>
          <w:spacing w:val="4"/>
        </w:rPr>
        <w:t>architektoniczno-budowlanego,</w:t>
      </w:r>
    </w:p>
    <w:p w14:paraId="70CEAE4C" w14:textId="26949CB2" w:rsidR="009117A2" w:rsidRPr="00F22D4B" w:rsidRDefault="009117A2" w:rsidP="009117A2">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15</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strony nr </w:t>
      </w:r>
      <w:r>
        <w:rPr>
          <w:rFonts w:ascii="Lato" w:hAnsi="Lato" w:cs="Arial"/>
          <w:spacing w:val="4"/>
        </w:rPr>
        <w:t>2-3</w:t>
      </w:r>
      <w:r w:rsidRPr="000010A7">
        <w:rPr>
          <w:rFonts w:ascii="Lato" w:hAnsi="Lato" w:cs="Arial"/>
          <w:spacing w:val="4"/>
        </w:rPr>
        <w:t xml:space="preserve"> tomu </w:t>
      </w:r>
      <w:r>
        <w:rPr>
          <w:rFonts w:ascii="Lato" w:hAnsi="Lato" w:cs="Arial"/>
          <w:spacing w:val="4"/>
        </w:rPr>
        <w:t xml:space="preserve">2.2 – Część rysunkowa – Zeszyt 1 </w:t>
      </w:r>
      <w:r w:rsidRPr="000010A7">
        <w:rPr>
          <w:rFonts w:ascii="Lato" w:hAnsi="Lato" w:cs="Arial"/>
          <w:spacing w:val="4"/>
        </w:rPr>
        <w:t xml:space="preserve">Projektu </w:t>
      </w:r>
      <w:r>
        <w:rPr>
          <w:rFonts w:ascii="Lato" w:hAnsi="Lato" w:cs="Arial"/>
          <w:spacing w:val="4"/>
        </w:rPr>
        <w:t>architektoniczno-budowlanego,</w:t>
      </w:r>
    </w:p>
    <w:p w14:paraId="0B515F81" w14:textId="378DF87A" w:rsidR="009117A2" w:rsidRDefault="009117A2" w:rsidP="009117A2">
      <w:pPr>
        <w:spacing w:after="0" w:line="240" w:lineRule="exact"/>
        <w:rPr>
          <w:rFonts w:ascii="Lato" w:hAnsi="Lato" w:cs="Arial"/>
          <w:spacing w:val="4"/>
        </w:rPr>
      </w:pPr>
      <w:r w:rsidRPr="008D324A">
        <w:rPr>
          <w:rFonts w:ascii="Lato" w:hAnsi="Lato" w:cs="Arial"/>
          <w:b/>
          <w:bCs/>
          <w:spacing w:val="4"/>
        </w:rPr>
        <w:t xml:space="preserve">Nr </w:t>
      </w:r>
      <w:r>
        <w:rPr>
          <w:rFonts w:ascii="Lato" w:hAnsi="Lato" w:cs="Arial"/>
          <w:b/>
          <w:bCs/>
          <w:spacing w:val="4"/>
        </w:rPr>
        <w:t>15.1-15.4</w:t>
      </w:r>
      <w:r>
        <w:rPr>
          <w:rFonts w:ascii="Lato" w:hAnsi="Lato" w:cs="Arial"/>
          <w:spacing w:val="4"/>
        </w:rPr>
        <w:t xml:space="preserve"> –zamienne arkusze nr 00_zm, 01_zm, 03_zm, 04_zm rysunku nr 01 </w:t>
      </w:r>
      <w:r w:rsidRPr="00174CA0">
        <w:rPr>
          <w:rFonts w:ascii="Lato" w:hAnsi="Lato" w:cs="Arial"/>
          <w:spacing w:val="4"/>
        </w:rPr>
        <w:t xml:space="preserve">tomu </w:t>
      </w:r>
      <w:r>
        <w:rPr>
          <w:rFonts w:ascii="Lato" w:hAnsi="Lato" w:cs="Arial"/>
          <w:spacing w:val="4"/>
        </w:rPr>
        <w:t>2.2</w:t>
      </w:r>
      <w:r w:rsidRPr="00174CA0">
        <w:rPr>
          <w:rFonts w:ascii="Lato" w:hAnsi="Lato" w:cs="Arial"/>
          <w:spacing w:val="4"/>
        </w:rPr>
        <w:t xml:space="preserve"> </w:t>
      </w:r>
      <w:r>
        <w:rPr>
          <w:rFonts w:ascii="Lato" w:hAnsi="Lato" w:cs="Arial"/>
          <w:spacing w:val="4"/>
        </w:rPr>
        <w:t xml:space="preserve">– Część rysunkowa – Zeszyt 1 Projektu architektoniczno-budowlanego,  </w:t>
      </w:r>
    </w:p>
    <w:p w14:paraId="00BA394E" w14:textId="75D5DA00" w:rsidR="00B61203" w:rsidRDefault="00B61203" w:rsidP="00B61203">
      <w:pPr>
        <w:spacing w:after="0" w:line="240" w:lineRule="exact"/>
        <w:rPr>
          <w:rFonts w:ascii="Lato" w:hAnsi="Lato" w:cs="Arial"/>
          <w:spacing w:val="4"/>
        </w:rPr>
      </w:pPr>
      <w:r w:rsidRPr="008D324A">
        <w:rPr>
          <w:rFonts w:ascii="Lato" w:hAnsi="Lato" w:cs="Arial"/>
          <w:b/>
          <w:bCs/>
          <w:spacing w:val="4"/>
        </w:rPr>
        <w:t xml:space="preserve">Nr </w:t>
      </w:r>
      <w:r>
        <w:rPr>
          <w:rFonts w:ascii="Lato" w:hAnsi="Lato" w:cs="Arial"/>
          <w:b/>
          <w:bCs/>
          <w:spacing w:val="4"/>
        </w:rPr>
        <w:t>16.1-16.7</w:t>
      </w:r>
      <w:r>
        <w:rPr>
          <w:rFonts w:ascii="Lato" w:hAnsi="Lato" w:cs="Arial"/>
          <w:spacing w:val="4"/>
        </w:rPr>
        <w:t xml:space="preserve"> –zamienne arkusze nr 06_zm, 10_zm, 10a_zm, 10b_zm, 11_zm, 11a_zm, 12_zm rysunku nr 01 </w:t>
      </w:r>
      <w:r w:rsidRPr="00174CA0">
        <w:rPr>
          <w:rFonts w:ascii="Lato" w:hAnsi="Lato" w:cs="Arial"/>
          <w:spacing w:val="4"/>
        </w:rPr>
        <w:t xml:space="preserve">tomu </w:t>
      </w:r>
      <w:r>
        <w:rPr>
          <w:rFonts w:ascii="Lato" w:hAnsi="Lato" w:cs="Arial"/>
          <w:spacing w:val="4"/>
        </w:rPr>
        <w:t>2.2</w:t>
      </w:r>
      <w:r w:rsidRPr="00174CA0">
        <w:rPr>
          <w:rFonts w:ascii="Lato" w:hAnsi="Lato" w:cs="Arial"/>
          <w:spacing w:val="4"/>
        </w:rPr>
        <w:t xml:space="preserve"> </w:t>
      </w:r>
      <w:r>
        <w:rPr>
          <w:rFonts w:ascii="Lato" w:hAnsi="Lato" w:cs="Arial"/>
          <w:spacing w:val="4"/>
        </w:rPr>
        <w:t xml:space="preserve">– Część rysunkowa – Zeszyt 2 Projektu architektoniczno-budowlanego, </w:t>
      </w:r>
    </w:p>
    <w:p w14:paraId="32C046B6" w14:textId="5118836A" w:rsidR="007200E2" w:rsidRDefault="007200E2" w:rsidP="007200E2">
      <w:pPr>
        <w:spacing w:after="0" w:line="240" w:lineRule="exact"/>
        <w:rPr>
          <w:rFonts w:ascii="Lato" w:hAnsi="Lato" w:cs="Arial"/>
          <w:spacing w:val="4"/>
        </w:rPr>
      </w:pPr>
      <w:r w:rsidRPr="008D324A">
        <w:rPr>
          <w:rFonts w:ascii="Lato" w:hAnsi="Lato" w:cs="Arial"/>
          <w:b/>
          <w:bCs/>
          <w:spacing w:val="4"/>
        </w:rPr>
        <w:t xml:space="preserve">Nr </w:t>
      </w:r>
      <w:r>
        <w:rPr>
          <w:rFonts w:ascii="Lato" w:hAnsi="Lato" w:cs="Arial"/>
          <w:b/>
          <w:bCs/>
          <w:spacing w:val="4"/>
        </w:rPr>
        <w:t>17.1-17.2</w:t>
      </w:r>
      <w:r>
        <w:rPr>
          <w:rFonts w:ascii="Lato" w:hAnsi="Lato" w:cs="Arial"/>
          <w:spacing w:val="4"/>
        </w:rPr>
        <w:t xml:space="preserve"> –zamienne arkusze nr 04_zm rysunku nr 02 oraz nr 11_z rysunku nr 03 </w:t>
      </w:r>
      <w:r w:rsidRPr="00174CA0">
        <w:rPr>
          <w:rFonts w:ascii="Lato" w:hAnsi="Lato" w:cs="Arial"/>
          <w:spacing w:val="4"/>
        </w:rPr>
        <w:t xml:space="preserve">tomu </w:t>
      </w:r>
      <w:r>
        <w:rPr>
          <w:rFonts w:ascii="Lato" w:hAnsi="Lato" w:cs="Arial"/>
          <w:spacing w:val="4"/>
        </w:rPr>
        <w:t>2.2</w:t>
      </w:r>
      <w:r w:rsidRPr="00174CA0">
        <w:rPr>
          <w:rFonts w:ascii="Lato" w:hAnsi="Lato" w:cs="Arial"/>
          <w:spacing w:val="4"/>
        </w:rPr>
        <w:t xml:space="preserve"> </w:t>
      </w:r>
      <w:r>
        <w:rPr>
          <w:rFonts w:ascii="Lato" w:hAnsi="Lato" w:cs="Arial"/>
          <w:spacing w:val="4"/>
        </w:rPr>
        <w:t xml:space="preserve">– Część rysunkowa – Zeszyt 3 Projektu architektoniczno-budowlanego, </w:t>
      </w:r>
    </w:p>
    <w:p w14:paraId="73B2CC81" w14:textId="1DD0B461" w:rsidR="007200E2" w:rsidRDefault="007200E2" w:rsidP="007200E2">
      <w:pPr>
        <w:spacing w:after="0" w:line="240" w:lineRule="exact"/>
        <w:rPr>
          <w:rFonts w:ascii="Lato" w:hAnsi="Lato" w:cs="Arial"/>
          <w:spacing w:val="4"/>
        </w:rPr>
      </w:pPr>
      <w:r w:rsidRPr="008D324A">
        <w:rPr>
          <w:rFonts w:ascii="Lato" w:hAnsi="Lato" w:cs="Arial"/>
          <w:b/>
          <w:bCs/>
          <w:spacing w:val="4"/>
        </w:rPr>
        <w:t xml:space="preserve">Nr </w:t>
      </w:r>
      <w:r>
        <w:rPr>
          <w:rFonts w:ascii="Lato" w:hAnsi="Lato" w:cs="Arial"/>
          <w:b/>
          <w:bCs/>
          <w:spacing w:val="4"/>
        </w:rPr>
        <w:t>18</w:t>
      </w:r>
      <w:r>
        <w:rPr>
          <w:rFonts w:ascii="Lato" w:hAnsi="Lato" w:cs="Arial"/>
          <w:spacing w:val="4"/>
        </w:rPr>
        <w:t xml:space="preserve"> –zamienny arkusz nr 16_zm rysunku nr 05 </w:t>
      </w:r>
      <w:r w:rsidRPr="00174CA0">
        <w:rPr>
          <w:rFonts w:ascii="Lato" w:hAnsi="Lato" w:cs="Arial"/>
          <w:spacing w:val="4"/>
        </w:rPr>
        <w:t xml:space="preserve">tomu </w:t>
      </w:r>
      <w:r>
        <w:rPr>
          <w:rFonts w:ascii="Lato" w:hAnsi="Lato" w:cs="Arial"/>
          <w:spacing w:val="4"/>
        </w:rPr>
        <w:t>2.2</w:t>
      </w:r>
      <w:r w:rsidRPr="00174CA0">
        <w:rPr>
          <w:rFonts w:ascii="Lato" w:hAnsi="Lato" w:cs="Arial"/>
          <w:spacing w:val="4"/>
        </w:rPr>
        <w:t xml:space="preserve"> </w:t>
      </w:r>
      <w:r>
        <w:rPr>
          <w:rFonts w:ascii="Lato" w:hAnsi="Lato" w:cs="Arial"/>
          <w:spacing w:val="4"/>
        </w:rPr>
        <w:t xml:space="preserve">– Część rysunkowa – Zeszyt 4 Projektu architektoniczno-budowlanego, </w:t>
      </w:r>
    </w:p>
    <w:p w14:paraId="6E5CFE44" w14:textId="13D4859B" w:rsidR="00673FDB" w:rsidRPr="00F22D4B" w:rsidRDefault="00673FDB" w:rsidP="00673FDB">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19</w:t>
      </w:r>
      <w:r w:rsidR="00F71946">
        <w:rPr>
          <w:rFonts w:ascii="Lato" w:hAnsi="Lato" w:cs="Arial"/>
          <w:b/>
          <w:bCs/>
          <w:spacing w:val="4"/>
        </w:rPr>
        <w:t xml:space="preserve"> </w:t>
      </w:r>
      <w:r>
        <w:rPr>
          <w:rFonts w:ascii="Lato" w:hAnsi="Lato" w:cs="Arial"/>
          <w:spacing w:val="4"/>
        </w:rPr>
        <w:t xml:space="preserve">–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a strona nr </w:t>
      </w:r>
      <w:r>
        <w:rPr>
          <w:rFonts w:ascii="Lato" w:hAnsi="Lato" w:cs="Arial"/>
          <w:spacing w:val="4"/>
        </w:rPr>
        <w:t>2/2</w:t>
      </w:r>
      <w:r w:rsidRPr="000010A7">
        <w:rPr>
          <w:rFonts w:ascii="Lato" w:hAnsi="Lato" w:cs="Arial"/>
          <w:spacing w:val="4"/>
        </w:rPr>
        <w:t xml:space="preserve"> tom</w:t>
      </w:r>
      <w:r>
        <w:rPr>
          <w:rFonts w:ascii="Lato" w:hAnsi="Lato" w:cs="Arial"/>
          <w:spacing w:val="4"/>
        </w:rPr>
        <w:t>ów</w:t>
      </w:r>
      <w:r w:rsidRPr="000010A7">
        <w:rPr>
          <w:rFonts w:ascii="Lato" w:hAnsi="Lato" w:cs="Arial"/>
          <w:spacing w:val="4"/>
        </w:rPr>
        <w:t xml:space="preserve"> </w:t>
      </w:r>
      <w:r>
        <w:rPr>
          <w:rFonts w:ascii="Lato" w:hAnsi="Lato" w:cs="Arial"/>
          <w:spacing w:val="4"/>
        </w:rPr>
        <w:t xml:space="preserve">3.1, 3.2, 3.3, 3.6, 3.7, 3.8, 3.9, 3.10, 3.13, 3.14, 3.17, 3.21 </w:t>
      </w:r>
      <w:r w:rsidRPr="000010A7">
        <w:rPr>
          <w:rFonts w:ascii="Lato" w:hAnsi="Lato" w:cs="Arial"/>
          <w:spacing w:val="4"/>
        </w:rPr>
        <w:t xml:space="preserve">Projektu </w:t>
      </w:r>
      <w:r>
        <w:rPr>
          <w:rFonts w:ascii="Lato" w:hAnsi="Lato" w:cs="Arial"/>
          <w:spacing w:val="4"/>
        </w:rPr>
        <w:t>architektoniczno-budowlanego,</w:t>
      </w:r>
    </w:p>
    <w:p w14:paraId="00936A06" w14:textId="70AC48F0" w:rsidR="00673FDB" w:rsidRPr="00F22D4B" w:rsidRDefault="00673FDB" w:rsidP="00673FDB">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20</w:t>
      </w:r>
      <w:r w:rsidR="00F71946">
        <w:rPr>
          <w:rFonts w:ascii="Lato" w:hAnsi="Lato" w:cs="Arial"/>
          <w:b/>
          <w:bCs/>
          <w:spacing w:val="4"/>
        </w:rPr>
        <w:t xml:space="preserve"> </w:t>
      </w:r>
      <w:r>
        <w:rPr>
          <w:rFonts w:ascii="Lato" w:hAnsi="Lato" w:cs="Arial"/>
          <w:spacing w:val="4"/>
        </w:rPr>
        <w:t xml:space="preserve">–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a strona nr </w:t>
      </w:r>
      <w:r>
        <w:rPr>
          <w:rFonts w:ascii="Lato" w:hAnsi="Lato" w:cs="Arial"/>
          <w:spacing w:val="4"/>
        </w:rPr>
        <w:t>8</w:t>
      </w:r>
      <w:r w:rsidRPr="000010A7">
        <w:rPr>
          <w:rFonts w:ascii="Lato" w:hAnsi="Lato" w:cs="Arial"/>
          <w:spacing w:val="4"/>
        </w:rPr>
        <w:t xml:space="preserve"> tom</w:t>
      </w:r>
      <w:r>
        <w:rPr>
          <w:rFonts w:ascii="Lato" w:hAnsi="Lato" w:cs="Arial"/>
          <w:spacing w:val="4"/>
        </w:rPr>
        <w:t>ów</w:t>
      </w:r>
      <w:r w:rsidRPr="000010A7">
        <w:rPr>
          <w:rFonts w:ascii="Lato" w:hAnsi="Lato" w:cs="Arial"/>
          <w:spacing w:val="4"/>
        </w:rPr>
        <w:t xml:space="preserve"> </w:t>
      </w:r>
      <w:r>
        <w:rPr>
          <w:rFonts w:ascii="Lato" w:hAnsi="Lato" w:cs="Arial"/>
          <w:spacing w:val="4"/>
        </w:rPr>
        <w:t xml:space="preserve">3.1, 3.2, 3.3, 3.6, 3.7, 3.8, 3.9, 3.10, 3.13, 3.14, 3.17, 3.21 </w:t>
      </w:r>
      <w:r w:rsidRPr="000010A7">
        <w:rPr>
          <w:rFonts w:ascii="Lato" w:hAnsi="Lato" w:cs="Arial"/>
          <w:spacing w:val="4"/>
        </w:rPr>
        <w:t xml:space="preserve">Projektu </w:t>
      </w:r>
      <w:r>
        <w:rPr>
          <w:rFonts w:ascii="Lato" w:hAnsi="Lato" w:cs="Arial"/>
          <w:spacing w:val="4"/>
        </w:rPr>
        <w:t>architektoniczno-budowlanego,</w:t>
      </w:r>
    </w:p>
    <w:p w14:paraId="32570A46" w14:textId="0BA34370" w:rsidR="00673FDB" w:rsidRPr="00F22D4B" w:rsidRDefault="00673FDB" w:rsidP="00673FDB">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21</w:t>
      </w:r>
      <w:r w:rsidR="00F71946">
        <w:rPr>
          <w:rFonts w:ascii="Lato" w:hAnsi="Lato" w:cs="Arial"/>
          <w:b/>
          <w:bCs/>
          <w:spacing w:val="4"/>
        </w:rPr>
        <w:t xml:space="preserve"> </w:t>
      </w:r>
      <w:r>
        <w:rPr>
          <w:rFonts w:ascii="Lato" w:hAnsi="Lato" w:cs="Arial"/>
          <w:spacing w:val="4"/>
        </w:rPr>
        <w:t xml:space="preserve">–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a strona nr </w:t>
      </w:r>
      <w:r>
        <w:rPr>
          <w:rFonts w:ascii="Lato" w:hAnsi="Lato" w:cs="Arial"/>
          <w:spacing w:val="4"/>
        </w:rPr>
        <w:t>2/2</w:t>
      </w:r>
      <w:r w:rsidRPr="000010A7">
        <w:rPr>
          <w:rFonts w:ascii="Lato" w:hAnsi="Lato" w:cs="Arial"/>
          <w:spacing w:val="4"/>
        </w:rPr>
        <w:t xml:space="preserve"> tom</w:t>
      </w:r>
      <w:r>
        <w:rPr>
          <w:rFonts w:ascii="Lato" w:hAnsi="Lato" w:cs="Arial"/>
          <w:spacing w:val="4"/>
        </w:rPr>
        <w:t>ów</w:t>
      </w:r>
      <w:r w:rsidRPr="000010A7">
        <w:rPr>
          <w:rFonts w:ascii="Lato" w:hAnsi="Lato" w:cs="Arial"/>
          <w:spacing w:val="4"/>
        </w:rPr>
        <w:t xml:space="preserve"> </w:t>
      </w:r>
      <w:r>
        <w:rPr>
          <w:rFonts w:ascii="Lato" w:hAnsi="Lato" w:cs="Arial"/>
          <w:spacing w:val="4"/>
        </w:rPr>
        <w:t xml:space="preserve">3.4, 3.5, 3.11, 3.12, 3.15, 3.16, 3.18, 3.19 </w:t>
      </w:r>
      <w:r w:rsidRPr="000010A7">
        <w:rPr>
          <w:rFonts w:ascii="Lato" w:hAnsi="Lato" w:cs="Arial"/>
          <w:spacing w:val="4"/>
        </w:rPr>
        <w:t xml:space="preserve">Projektu </w:t>
      </w:r>
      <w:r>
        <w:rPr>
          <w:rFonts w:ascii="Lato" w:hAnsi="Lato" w:cs="Arial"/>
          <w:spacing w:val="4"/>
        </w:rPr>
        <w:t>architektoniczno-budowlanego,</w:t>
      </w:r>
    </w:p>
    <w:p w14:paraId="5031EBB5" w14:textId="7F647214" w:rsidR="00673FDB" w:rsidRPr="00F22D4B" w:rsidRDefault="00673FDB" w:rsidP="00673FDB">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22</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a strona nr </w:t>
      </w:r>
      <w:r>
        <w:rPr>
          <w:rFonts w:ascii="Lato" w:hAnsi="Lato" w:cs="Arial"/>
          <w:spacing w:val="4"/>
        </w:rPr>
        <w:t>9</w:t>
      </w:r>
      <w:r w:rsidRPr="000010A7">
        <w:rPr>
          <w:rFonts w:ascii="Lato" w:hAnsi="Lato" w:cs="Arial"/>
          <w:spacing w:val="4"/>
        </w:rPr>
        <w:t xml:space="preserve"> tom</w:t>
      </w:r>
      <w:r>
        <w:rPr>
          <w:rFonts w:ascii="Lato" w:hAnsi="Lato" w:cs="Arial"/>
          <w:spacing w:val="4"/>
        </w:rPr>
        <w:t>ów</w:t>
      </w:r>
      <w:r w:rsidRPr="000010A7">
        <w:rPr>
          <w:rFonts w:ascii="Lato" w:hAnsi="Lato" w:cs="Arial"/>
          <w:spacing w:val="4"/>
        </w:rPr>
        <w:t xml:space="preserve"> </w:t>
      </w:r>
      <w:r>
        <w:rPr>
          <w:rFonts w:ascii="Lato" w:hAnsi="Lato" w:cs="Arial"/>
          <w:spacing w:val="4"/>
        </w:rPr>
        <w:t xml:space="preserve">3.4, 3.5, 3.11, 3.12, 3.15, 3.16, 3.18, 3.19 </w:t>
      </w:r>
      <w:r w:rsidRPr="000010A7">
        <w:rPr>
          <w:rFonts w:ascii="Lato" w:hAnsi="Lato" w:cs="Arial"/>
          <w:spacing w:val="4"/>
        </w:rPr>
        <w:t xml:space="preserve">Projektu </w:t>
      </w:r>
      <w:r>
        <w:rPr>
          <w:rFonts w:ascii="Lato" w:hAnsi="Lato" w:cs="Arial"/>
          <w:spacing w:val="4"/>
        </w:rPr>
        <w:t>architektoniczno-budowlanego,</w:t>
      </w:r>
    </w:p>
    <w:p w14:paraId="262C60A6" w14:textId="1467EB45" w:rsidR="00673FDB" w:rsidRPr="00F22D4B" w:rsidRDefault="00673FDB" w:rsidP="00673FDB">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23</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strony nr </w:t>
      </w:r>
      <w:r>
        <w:rPr>
          <w:rFonts w:ascii="Lato" w:hAnsi="Lato" w:cs="Arial"/>
          <w:spacing w:val="4"/>
        </w:rPr>
        <w:t xml:space="preserve">2/2, 7 i 8 </w:t>
      </w:r>
      <w:r w:rsidRPr="00174CA0">
        <w:rPr>
          <w:rFonts w:ascii="Lato" w:hAnsi="Lato" w:cs="Arial"/>
          <w:spacing w:val="4"/>
        </w:rPr>
        <w:t xml:space="preserve">tomu </w:t>
      </w:r>
      <w:r>
        <w:rPr>
          <w:rFonts w:ascii="Lato" w:hAnsi="Lato" w:cs="Arial"/>
          <w:spacing w:val="4"/>
        </w:rPr>
        <w:t xml:space="preserve">3.20 Obiekt WDG-22 – Zeszyt 1 – Część opisowa </w:t>
      </w:r>
      <w:r w:rsidRPr="00D5579D">
        <w:rPr>
          <w:rFonts w:ascii="Lato" w:hAnsi="Lato" w:cs="Arial"/>
          <w:spacing w:val="4"/>
        </w:rPr>
        <w:t xml:space="preserve">Projektu </w:t>
      </w:r>
      <w:r>
        <w:rPr>
          <w:rFonts w:ascii="Lato" w:hAnsi="Lato" w:cs="Arial"/>
          <w:spacing w:val="4"/>
        </w:rPr>
        <w:t>architektoniczno-budowlanego,</w:t>
      </w:r>
    </w:p>
    <w:p w14:paraId="0F849307" w14:textId="3134AB47" w:rsidR="00673FDB" w:rsidRPr="00F22D4B" w:rsidRDefault="00673FDB" w:rsidP="00673FDB">
      <w:pPr>
        <w:spacing w:after="0" w:line="240" w:lineRule="exact"/>
        <w:rPr>
          <w:rFonts w:ascii="Lato" w:eastAsiaTheme="minorHAnsi" w:hAnsi="Lato" w:cs="Arial"/>
          <w:spacing w:val="4"/>
        </w:rPr>
      </w:pPr>
      <w:r w:rsidRPr="008D324A">
        <w:rPr>
          <w:rFonts w:ascii="Lato" w:hAnsi="Lato" w:cs="Arial"/>
          <w:b/>
          <w:bCs/>
          <w:spacing w:val="4"/>
        </w:rPr>
        <w:lastRenderedPageBreak/>
        <w:t xml:space="preserve">Nr </w:t>
      </w:r>
      <w:r>
        <w:rPr>
          <w:rFonts w:ascii="Lato" w:hAnsi="Lato" w:cs="Arial"/>
          <w:b/>
          <w:bCs/>
          <w:spacing w:val="4"/>
        </w:rPr>
        <w:t>24</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strony nr </w:t>
      </w:r>
      <w:r>
        <w:rPr>
          <w:rFonts w:ascii="Lato" w:hAnsi="Lato" w:cs="Arial"/>
          <w:spacing w:val="4"/>
        </w:rPr>
        <w:t xml:space="preserve">2/2 i 10 </w:t>
      </w:r>
      <w:r w:rsidRPr="00174CA0">
        <w:rPr>
          <w:rFonts w:ascii="Lato" w:hAnsi="Lato" w:cs="Arial"/>
          <w:spacing w:val="4"/>
        </w:rPr>
        <w:t xml:space="preserve">tomu </w:t>
      </w:r>
      <w:r>
        <w:rPr>
          <w:rFonts w:ascii="Lato" w:hAnsi="Lato" w:cs="Arial"/>
          <w:spacing w:val="4"/>
        </w:rPr>
        <w:t xml:space="preserve">3.22 Konstrukcje przepustów – Zeszyt 1 – Część opisowa </w:t>
      </w:r>
      <w:r w:rsidRPr="00D5579D">
        <w:rPr>
          <w:rFonts w:ascii="Lato" w:hAnsi="Lato" w:cs="Arial"/>
          <w:spacing w:val="4"/>
        </w:rPr>
        <w:t xml:space="preserve">Projektu </w:t>
      </w:r>
      <w:r>
        <w:rPr>
          <w:rFonts w:ascii="Lato" w:hAnsi="Lato" w:cs="Arial"/>
          <w:spacing w:val="4"/>
        </w:rPr>
        <w:t>architektoniczno-budowlanego,</w:t>
      </w:r>
    </w:p>
    <w:p w14:paraId="6F5B968F" w14:textId="4433CEDF" w:rsidR="00664BCB" w:rsidRPr="00F22D4B" w:rsidRDefault="00664BCB" w:rsidP="00664BCB">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25.1-25.4</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arkusze nr </w:t>
      </w:r>
      <w:r>
        <w:rPr>
          <w:rFonts w:ascii="Lato" w:hAnsi="Lato" w:cs="Arial"/>
          <w:spacing w:val="4"/>
        </w:rPr>
        <w:t xml:space="preserve">01_z rysunku nr 00, nr 0_z rysunku nr 02, nr 01_z rysunku nr 02 i nr 06_z rysunku nr 02 </w:t>
      </w:r>
      <w:r w:rsidRPr="00174CA0">
        <w:rPr>
          <w:rFonts w:ascii="Lato" w:hAnsi="Lato" w:cs="Arial"/>
          <w:spacing w:val="4"/>
        </w:rPr>
        <w:t xml:space="preserve">tomu </w:t>
      </w:r>
      <w:r>
        <w:rPr>
          <w:rFonts w:ascii="Lato" w:hAnsi="Lato" w:cs="Arial"/>
          <w:spacing w:val="4"/>
        </w:rPr>
        <w:t>4.1 – zeszyt 1 Projektu architektoniczno-budowlanego,</w:t>
      </w:r>
    </w:p>
    <w:p w14:paraId="7A6A7E7E" w14:textId="33B1E5B4" w:rsidR="00C72409" w:rsidRPr="00F22D4B" w:rsidRDefault="00C72409" w:rsidP="00C72409">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26.1-26.5</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arkusze nr </w:t>
      </w:r>
      <w:r>
        <w:rPr>
          <w:rFonts w:ascii="Lato" w:hAnsi="Lato" w:cs="Arial"/>
          <w:spacing w:val="4"/>
        </w:rPr>
        <w:t xml:space="preserve">10_z, 10a_z, 10b_z, 11_z, 12_z rysunku nr 02 </w:t>
      </w:r>
      <w:r w:rsidRPr="00174CA0">
        <w:rPr>
          <w:rFonts w:ascii="Lato" w:hAnsi="Lato" w:cs="Arial"/>
          <w:spacing w:val="4"/>
        </w:rPr>
        <w:t xml:space="preserve">tomu </w:t>
      </w:r>
      <w:r>
        <w:rPr>
          <w:rFonts w:ascii="Lato" w:hAnsi="Lato" w:cs="Arial"/>
          <w:spacing w:val="4"/>
        </w:rPr>
        <w:t>4.1</w:t>
      </w:r>
      <w:r w:rsidRPr="00174CA0">
        <w:rPr>
          <w:rFonts w:ascii="Lato" w:hAnsi="Lato" w:cs="Arial"/>
          <w:spacing w:val="4"/>
        </w:rPr>
        <w:t xml:space="preserve"> </w:t>
      </w:r>
      <w:r>
        <w:rPr>
          <w:rFonts w:ascii="Lato" w:hAnsi="Lato" w:cs="Arial"/>
          <w:spacing w:val="4"/>
        </w:rPr>
        <w:t>– Zeszyt 2 Projektu architektoniczno-budowlanego,</w:t>
      </w:r>
    </w:p>
    <w:p w14:paraId="540BFE33" w14:textId="0E942889" w:rsidR="00C72409" w:rsidRPr="00F22D4B" w:rsidRDefault="00C72409" w:rsidP="00C72409">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27</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a strona nr </w:t>
      </w:r>
      <w:r>
        <w:rPr>
          <w:rFonts w:ascii="Lato" w:hAnsi="Lato" w:cs="Arial"/>
          <w:spacing w:val="4"/>
        </w:rPr>
        <w:t>7</w:t>
      </w:r>
      <w:r w:rsidRPr="000010A7">
        <w:rPr>
          <w:rFonts w:ascii="Lato" w:hAnsi="Lato" w:cs="Arial"/>
          <w:spacing w:val="4"/>
        </w:rPr>
        <w:t xml:space="preserve"> tom</w:t>
      </w:r>
      <w:r>
        <w:rPr>
          <w:rFonts w:ascii="Lato" w:hAnsi="Lato" w:cs="Arial"/>
          <w:spacing w:val="4"/>
        </w:rPr>
        <w:t xml:space="preserve">u 4.2 – Zeszyt 1 </w:t>
      </w:r>
      <w:r w:rsidRPr="000010A7">
        <w:rPr>
          <w:rFonts w:ascii="Lato" w:hAnsi="Lato" w:cs="Arial"/>
          <w:spacing w:val="4"/>
        </w:rPr>
        <w:t xml:space="preserve">Projektu </w:t>
      </w:r>
      <w:r>
        <w:rPr>
          <w:rFonts w:ascii="Lato" w:hAnsi="Lato" w:cs="Arial"/>
          <w:spacing w:val="4"/>
        </w:rPr>
        <w:t>architektoniczno-budowlanego,</w:t>
      </w:r>
    </w:p>
    <w:p w14:paraId="2B6C8FC2" w14:textId="354A8002" w:rsidR="00C72409" w:rsidRPr="00F22D4B" w:rsidRDefault="00C72409" w:rsidP="00C72409">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28.1-28.8</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arkusze nr </w:t>
      </w:r>
      <w:r>
        <w:rPr>
          <w:rFonts w:ascii="Lato" w:hAnsi="Lato" w:cs="Arial"/>
          <w:spacing w:val="4"/>
        </w:rPr>
        <w:t>01_z rysunku nr 0</w:t>
      </w:r>
      <w:r w:rsidR="004B4BE0">
        <w:rPr>
          <w:rFonts w:ascii="Lato" w:hAnsi="Lato" w:cs="Arial"/>
          <w:spacing w:val="4"/>
        </w:rPr>
        <w:t>2</w:t>
      </w:r>
      <w:r>
        <w:rPr>
          <w:rFonts w:ascii="Lato" w:hAnsi="Lato" w:cs="Arial"/>
          <w:spacing w:val="4"/>
        </w:rPr>
        <w:t xml:space="preserve">, nr 00_z rysunku </w:t>
      </w:r>
      <w:r w:rsidR="00ED2B90">
        <w:rPr>
          <w:rFonts w:ascii="Lato" w:hAnsi="Lato" w:cs="Arial"/>
          <w:spacing w:val="4"/>
        </w:rPr>
        <w:t xml:space="preserve">nr </w:t>
      </w:r>
      <w:r>
        <w:rPr>
          <w:rFonts w:ascii="Lato" w:hAnsi="Lato" w:cs="Arial"/>
          <w:spacing w:val="4"/>
        </w:rPr>
        <w:t xml:space="preserve">02, nr 01_z, 10_z, 10a_z, 10b_z, 11_z, 12_z rysunku </w:t>
      </w:r>
      <w:r w:rsidR="00ED2B90">
        <w:rPr>
          <w:rFonts w:ascii="Lato" w:hAnsi="Lato" w:cs="Arial"/>
          <w:spacing w:val="4"/>
        </w:rPr>
        <w:t xml:space="preserve">nr </w:t>
      </w:r>
      <w:r>
        <w:rPr>
          <w:rFonts w:ascii="Lato" w:hAnsi="Lato" w:cs="Arial"/>
          <w:spacing w:val="4"/>
        </w:rPr>
        <w:t xml:space="preserve">02 </w:t>
      </w:r>
      <w:r w:rsidRPr="00174CA0">
        <w:rPr>
          <w:rFonts w:ascii="Lato" w:hAnsi="Lato" w:cs="Arial"/>
          <w:spacing w:val="4"/>
        </w:rPr>
        <w:t xml:space="preserve">tomu </w:t>
      </w:r>
      <w:r>
        <w:rPr>
          <w:rFonts w:ascii="Lato" w:hAnsi="Lato" w:cs="Arial"/>
          <w:spacing w:val="4"/>
        </w:rPr>
        <w:t>4.2</w:t>
      </w:r>
      <w:r w:rsidRPr="00174CA0">
        <w:rPr>
          <w:rFonts w:ascii="Lato" w:hAnsi="Lato" w:cs="Arial"/>
          <w:spacing w:val="4"/>
        </w:rPr>
        <w:t xml:space="preserve"> </w:t>
      </w:r>
      <w:r>
        <w:rPr>
          <w:rFonts w:ascii="Lato" w:hAnsi="Lato" w:cs="Arial"/>
          <w:spacing w:val="4"/>
        </w:rPr>
        <w:t>– Zeszyt 2 Projektu architektoniczno-budowlanego,</w:t>
      </w:r>
    </w:p>
    <w:p w14:paraId="71133C9C" w14:textId="16036AD6" w:rsidR="00F5330E" w:rsidRPr="00F22D4B" w:rsidRDefault="00F5330E" w:rsidP="00F5330E">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29</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strony nr </w:t>
      </w:r>
      <w:r>
        <w:rPr>
          <w:rFonts w:ascii="Lato" w:hAnsi="Lato" w:cs="Arial"/>
          <w:spacing w:val="4"/>
        </w:rPr>
        <w:t xml:space="preserve">2, 4, 5, 11 </w:t>
      </w:r>
      <w:r w:rsidRPr="00174CA0">
        <w:rPr>
          <w:rFonts w:ascii="Lato" w:hAnsi="Lato" w:cs="Arial"/>
          <w:spacing w:val="4"/>
        </w:rPr>
        <w:t xml:space="preserve">tomu </w:t>
      </w:r>
      <w:r>
        <w:rPr>
          <w:rFonts w:ascii="Lato" w:hAnsi="Lato" w:cs="Arial"/>
          <w:spacing w:val="4"/>
        </w:rPr>
        <w:t xml:space="preserve">5 </w:t>
      </w:r>
      <w:r w:rsidRPr="000010A7">
        <w:rPr>
          <w:rFonts w:ascii="Lato" w:hAnsi="Lato" w:cs="Arial"/>
          <w:spacing w:val="4"/>
        </w:rPr>
        <w:t xml:space="preserve">Projektu </w:t>
      </w:r>
      <w:r>
        <w:rPr>
          <w:rFonts w:ascii="Lato" w:hAnsi="Lato" w:cs="Arial"/>
          <w:spacing w:val="4"/>
        </w:rPr>
        <w:t>architektoniczno-budowlanego,</w:t>
      </w:r>
    </w:p>
    <w:p w14:paraId="0A091D11" w14:textId="28938F2E" w:rsidR="00F5330E" w:rsidRPr="00F22D4B" w:rsidRDefault="00F5330E" w:rsidP="00F5330E">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30.1-30.8</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arkusze nr </w:t>
      </w:r>
      <w:r>
        <w:rPr>
          <w:rFonts w:ascii="Lato" w:hAnsi="Lato" w:cs="Arial"/>
          <w:spacing w:val="4"/>
        </w:rPr>
        <w:t xml:space="preserve">01_z rysunku nr 00, nr 00_z, 10_z, 10a_z, 10b_z, 11_z, 12_z rysunku </w:t>
      </w:r>
      <w:r w:rsidR="00ED2B90">
        <w:rPr>
          <w:rFonts w:ascii="Lato" w:hAnsi="Lato" w:cs="Arial"/>
          <w:spacing w:val="4"/>
        </w:rPr>
        <w:t xml:space="preserve">nr </w:t>
      </w:r>
      <w:r>
        <w:rPr>
          <w:rFonts w:ascii="Lato" w:hAnsi="Lato" w:cs="Arial"/>
          <w:spacing w:val="4"/>
        </w:rPr>
        <w:t xml:space="preserve">01, nr 13_z rysunku </w:t>
      </w:r>
      <w:r w:rsidR="00ED2B90">
        <w:rPr>
          <w:rFonts w:ascii="Lato" w:hAnsi="Lato" w:cs="Arial"/>
          <w:spacing w:val="4"/>
        </w:rPr>
        <w:t xml:space="preserve">nr </w:t>
      </w:r>
      <w:r>
        <w:rPr>
          <w:rFonts w:ascii="Lato" w:hAnsi="Lato" w:cs="Arial"/>
          <w:spacing w:val="4"/>
        </w:rPr>
        <w:t xml:space="preserve">02 </w:t>
      </w:r>
      <w:r w:rsidRPr="00174CA0">
        <w:rPr>
          <w:rFonts w:ascii="Lato" w:hAnsi="Lato" w:cs="Arial"/>
          <w:spacing w:val="4"/>
        </w:rPr>
        <w:t xml:space="preserve">tomu </w:t>
      </w:r>
      <w:r>
        <w:rPr>
          <w:rFonts w:ascii="Lato" w:hAnsi="Lato" w:cs="Arial"/>
          <w:spacing w:val="4"/>
        </w:rPr>
        <w:t>5 Projektu architektoniczno-budowlanego,</w:t>
      </w:r>
    </w:p>
    <w:p w14:paraId="1903F9BB" w14:textId="401B0F50" w:rsidR="006C1576" w:rsidRPr="00F22D4B" w:rsidRDefault="006C1576" w:rsidP="006C1576">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31</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a strona nr </w:t>
      </w:r>
      <w:r>
        <w:rPr>
          <w:rFonts w:ascii="Lato" w:hAnsi="Lato" w:cs="Arial"/>
          <w:spacing w:val="4"/>
        </w:rPr>
        <w:t xml:space="preserve">4 tomu 6.1 </w:t>
      </w:r>
      <w:r w:rsidRPr="000010A7">
        <w:rPr>
          <w:rFonts w:ascii="Lato" w:hAnsi="Lato" w:cs="Arial"/>
          <w:spacing w:val="4"/>
        </w:rPr>
        <w:t xml:space="preserve">Projektu </w:t>
      </w:r>
      <w:r>
        <w:rPr>
          <w:rFonts w:ascii="Lato" w:hAnsi="Lato" w:cs="Arial"/>
          <w:spacing w:val="4"/>
        </w:rPr>
        <w:t>architektoniczno-budowlanego,</w:t>
      </w:r>
    </w:p>
    <w:p w14:paraId="4890378D" w14:textId="782DDD1D" w:rsidR="006C1576" w:rsidRPr="00F22D4B" w:rsidRDefault="006C1576" w:rsidP="006C1576">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32.1-32.4</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arkusze nr </w:t>
      </w:r>
      <w:r>
        <w:rPr>
          <w:rFonts w:ascii="Lato" w:hAnsi="Lato" w:cs="Arial"/>
          <w:spacing w:val="4"/>
        </w:rPr>
        <w:t xml:space="preserve">01_z rysunku nr 01, nr 00_z rysunku nr 02, nr 10_z rysunku nr 02, nr 01_z rysunku nr 03 </w:t>
      </w:r>
      <w:r w:rsidRPr="006C1576">
        <w:rPr>
          <w:rFonts w:ascii="Lato" w:hAnsi="Lato" w:cs="Arial"/>
          <w:spacing w:val="4"/>
        </w:rPr>
        <w:t xml:space="preserve">tomu </w:t>
      </w:r>
      <w:r>
        <w:rPr>
          <w:rFonts w:ascii="Lato" w:hAnsi="Lato" w:cs="Arial"/>
          <w:spacing w:val="4"/>
        </w:rPr>
        <w:t>6.1</w:t>
      </w:r>
      <w:r w:rsidRPr="006C1576">
        <w:rPr>
          <w:rFonts w:ascii="Lato" w:hAnsi="Lato" w:cs="Arial"/>
          <w:spacing w:val="4"/>
        </w:rPr>
        <w:t xml:space="preserve"> </w:t>
      </w:r>
      <w:r>
        <w:rPr>
          <w:rFonts w:ascii="Lato" w:hAnsi="Lato" w:cs="Arial"/>
          <w:spacing w:val="4"/>
        </w:rPr>
        <w:t>Projektu architektoniczno-budowlanego,</w:t>
      </w:r>
    </w:p>
    <w:p w14:paraId="6E8C9B05" w14:textId="560C806C" w:rsidR="00236F12" w:rsidRPr="00F22D4B" w:rsidRDefault="00236F12" w:rsidP="00236F12">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33</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a strona nr </w:t>
      </w:r>
      <w:r>
        <w:rPr>
          <w:rFonts w:ascii="Lato" w:hAnsi="Lato" w:cs="Arial"/>
          <w:spacing w:val="4"/>
        </w:rPr>
        <w:t xml:space="preserve">8 tomu 6.2 </w:t>
      </w:r>
      <w:r w:rsidRPr="000010A7">
        <w:rPr>
          <w:rFonts w:ascii="Lato" w:hAnsi="Lato" w:cs="Arial"/>
          <w:spacing w:val="4"/>
        </w:rPr>
        <w:t xml:space="preserve">Projektu </w:t>
      </w:r>
      <w:r>
        <w:rPr>
          <w:rFonts w:ascii="Lato" w:hAnsi="Lato" w:cs="Arial"/>
          <w:spacing w:val="4"/>
        </w:rPr>
        <w:t>architektoniczno-budowlanego,</w:t>
      </w:r>
    </w:p>
    <w:p w14:paraId="23240F27" w14:textId="46EA9663" w:rsidR="00236F12" w:rsidRPr="00F22D4B" w:rsidRDefault="00236F12" w:rsidP="00236F12">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34.1-34.3</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arkusze nr </w:t>
      </w:r>
      <w:r>
        <w:rPr>
          <w:rFonts w:ascii="Lato" w:hAnsi="Lato" w:cs="Arial"/>
          <w:spacing w:val="4"/>
        </w:rPr>
        <w:t xml:space="preserve">01_z rysunku nr 01, nr 00_z rysunku nr 02, nr 10b_z rysunku nr 02 </w:t>
      </w:r>
      <w:r w:rsidRPr="006C1576">
        <w:rPr>
          <w:rFonts w:ascii="Lato" w:hAnsi="Lato" w:cs="Arial"/>
          <w:spacing w:val="4"/>
        </w:rPr>
        <w:t xml:space="preserve">tomu </w:t>
      </w:r>
      <w:r>
        <w:rPr>
          <w:rFonts w:ascii="Lato" w:hAnsi="Lato" w:cs="Arial"/>
          <w:spacing w:val="4"/>
        </w:rPr>
        <w:t>6.2</w:t>
      </w:r>
      <w:r w:rsidRPr="006C1576">
        <w:rPr>
          <w:rFonts w:ascii="Lato" w:hAnsi="Lato" w:cs="Arial"/>
          <w:spacing w:val="4"/>
        </w:rPr>
        <w:t xml:space="preserve"> </w:t>
      </w:r>
      <w:r>
        <w:rPr>
          <w:rFonts w:ascii="Lato" w:hAnsi="Lato" w:cs="Arial"/>
          <w:spacing w:val="4"/>
        </w:rPr>
        <w:t>Projektu architektoniczno-budowlanego,</w:t>
      </w:r>
    </w:p>
    <w:p w14:paraId="6AB12D5F" w14:textId="2B48BC06" w:rsidR="005A78C0" w:rsidRPr="00F22D4B" w:rsidRDefault="005A78C0" w:rsidP="005A78C0">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35</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strony nr </w:t>
      </w:r>
      <w:r>
        <w:rPr>
          <w:rFonts w:ascii="Lato" w:hAnsi="Lato" w:cs="Arial"/>
          <w:spacing w:val="4"/>
        </w:rPr>
        <w:t xml:space="preserve">3/7 i 4/7 </w:t>
      </w:r>
      <w:r w:rsidRPr="00174CA0">
        <w:rPr>
          <w:rFonts w:ascii="Lato" w:hAnsi="Lato" w:cs="Arial"/>
          <w:spacing w:val="4"/>
        </w:rPr>
        <w:t xml:space="preserve">tomu </w:t>
      </w:r>
      <w:r>
        <w:rPr>
          <w:rFonts w:ascii="Lato" w:hAnsi="Lato" w:cs="Arial"/>
          <w:spacing w:val="4"/>
        </w:rPr>
        <w:t>7</w:t>
      </w:r>
      <w:r w:rsidRPr="00174CA0">
        <w:rPr>
          <w:rFonts w:ascii="Lato" w:hAnsi="Lato" w:cs="Arial"/>
          <w:spacing w:val="4"/>
        </w:rPr>
        <w:t xml:space="preserve"> </w:t>
      </w:r>
      <w:r w:rsidRPr="000010A7">
        <w:rPr>
          <w:rFonts w:ascii="Lato" w:hAnsi="Lato" w:cs="Arial"/>
          <w:spacing w:val="4"/>
        </w:rPr>
        <w:t xml:space="preserve">Projektu </w:t>
      </w:r>
      <w:r>
        <w:rPr>
          <w:rFonts w:ascii="Lato" w:hAnsi="Lato" w:cs="Arial"/>
          <w:spacing w:val="4"/>
        </w:rPr>
        <w:t>architektoniczno-budowlanego,</w:t>
      </w:r>
    </w:p>
    <w:p w14:paraId="2A26920B" w14:textId="492B71CF" w:rsidR="005A78C0" w:rsidRPr="00F22D4B" w:rsidRDefault="005A78C0" w:rsidP="005A78C0">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36.1-36.8</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arkusze nr </w:t>
      </w:r>
      <w:r>
        <w:rPr>
          <w:rFonts w:ascii="Lato" w:hAnsi="Lato" w:cs="Arial"/>
          <w:spacing w:val="4"/>
        </w:rPr>
        <w:t xml:space="preserve">01_z rysunku nr 01, nr 00_z rysunku nr 02, nr 10_z, 10a_z, 10b_z, 11_z, 12_z rysunku nr 02, nr 04_z rysunku nr 03 </w:t>
      </w:r>
      <w:r w:rsidRPr="006C1576">
        <w:rPr>
          <w:rFonts w:ascii="Lato" w:hAnsi="Lato" w:cs="Arial"/>
          <w:spacing w:val="4"/>
        </w:rPr>
        <w:t xml:space="preserve">tomu </w:t>
      </w:r>
      <w:r>
        <w:rPr>
          <w:rFonts w:ascii="Lato" w:hAnsi="Lato" w:cs="Arial"/>
          <w:spacing w:val="4"/>
        </w:rPr>
        <w:t>7</w:t>
      </w:r>
      <w:r w:rsidRPr="006C1576">
        <w:rPr>
          <w:rFonts w:ascii="Lato" w:hAnsi="Lato" w:cs="Arial"/>
          <w:spacing w:val="4"/>
        </w:rPr>
        <w:t xml:space="preserve"> </w:t>
      </w:r>
      <w:r>
        <w:rPr>
          <w:rFonts w:ascii="Lato" w:hAnsi="Lato" w:cs="Arial"/>
          <w:spacing w:val="4"/>
        </w:rPr>
        <w:t>Projektu architektoniczno-budowlanego,</w:t>
      </w:r>
    </w:p>
    <w:p w14:paraId="4B30D3CB" w14:textId="53F00246" w:rsidR="004660D2" w:rsidRPr="00F22D4B" w:rsidRDefault="004660D2" w:rsidP="004660D2">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37</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strony nr </w:t>
      </w:r>
      <w:r>
        <w:rPr>
          <w:rFonts w:ascii="Lato" w:hAnsi="Lato" w:cs="Arial"/>
          <w:spacing w:val="4"/>
        </w:rPr>
        <w:t xml:space="preserve">2, 4 i 12 </w:t>
      </w:r>
      <w:r w:rsidRPr="00174CA0">
        <w:rPr>
          <w:rFonts w:ascii="Lato" w:hAnsi="Lato" w:cs="Arial"/>
          <w:spacing w:val="4"/>
        </w:rPr>
        <w:t xml:space="preserve">tomu </w:t>
      </w:r>
      <w:r>
        <w:rPr>
          <w:rFonts w:ascii="Lato" w:hAnsi="Lato" w:cs="Arial"/>
          <w:spacing w:val="4"/>
        </w:rPr>
        <w:t xml:space="preserve">8.1 </w:t>
      </w:r>
      <w:r w:rsidRPr="000010A7">
        <w:rPr>
          <w:rFonts w:ascii="Lato" w:hAnsi="Lato" w:cs="Arial"/>
          <w:spacing w:val="4"/>
        </w:rPr>
        <w:t xml:space="preserve">Projektu </w:t>
      </w:r>
      <w:r>
        <w:rPr>
          <w:rFonts w:ascii="Lato" w:hAnsi="Lato" w:cs="Arial"/>
          <w:spacing w:val="4"/>
        </w:rPr>
        <w:t>architektoniczno-budowlanego,</w:t>
      </w:r>
    </w:p>
    <w:p w14:paraId="2B39E8B1" w14:textId="25F3A278" w:rsidR="004660D2" w:rsidRPr="00F22D4B" w:rsidRDefault="004660D2" w:rsidP="004660D2">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38.1-38.6</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arkusze nr </w:t>
      </w:r>
      <w:r>
        <w:rPr>
          <w:rFonts w:ascii="Lato" w:hAnsi="Lato" w:cs="Arial"/>
          <w:spacing w:val="4"/>
        </w:rPr>
        <w:t xml:space="preserve">01_z i 02_z rysunku nr 100, nr 1_z, 10_z, 10a_z, 11_z rysunku nr 200 </w:t>
      </w:r>
      <w:r w:rsidRPr="00641D9E">
        <w:rPr>
          <w:rFonts w:ascii="Lato" w:hAnsi="Lato" w:cs="Arial"/>
          <w:spacing w:val="4"/>
        </w:rPr>
        <w:t xml:space="preserve">tomu </w:t>
      </w:r>
      <w:r>
        <w:rPr>
          <w:rFonts w:ascii="Lato" w:hAnsi="Lato" w:cs="Arial"/>
          <w:spacing w:val="4"/>
        </w:rPr>
        <w:t>8.1 Projektu architektoniczno-budowlanego,</w:t>
      </w:r>
    </w:p>
    <w:p w14:paraId="2B8F576A" w14:textId="710721AC" w:rsidR="00F865A1" w:rsidRPr="00F22D4B" w:rsidRDefault="00F865A1" w:rsidP="00F865A1">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39</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strony nr </w:t>
      </w:r>
      <w:r w:rsidR="004B4BE0">
        <w:rPr>
          <w:rFonts w:ascii="Lato" w:eastAsia="Times New Roman" w:hAnsi="Lato" w:cs="Arial"/>
          <w:iCs/>
          <w:spacing w:val="4"/>
          <w:lang w:eastAsia="pl-PL"/>
        </w:rPr>
        <w:t xml:space="preserve">2, </w:t>
      </w:r>
      <w:r>
        <w:rPr>
          <w:rFonts w:ascii="Lato" w:hAnsi="Lato" w:cs="Arial"/>
          <w:spacing w:val="4"/>
        </w:rPr>
        <w:t xml:space="preserve">8, 11, 12, 13 </w:t>
      </w:r>
      <w:r w:rsidRPr="00174CA0">
        <w:rPr>
          <w:rFonts w:ascii="Lato" w:hAnsi="Lato" w:cs="Arial"/>
          <w:spacing w:val="4"/>
        </w:rPr>
        <w:t xml:space="preserve">tomu </w:t>
      </w:r>
      <w:r>
        <w:rPr>
          <w:rFonts w:ascii="Lato" w:hAnsi="Lato" w:cs="Arial"/>
          <w:spacing w:val="4"/>
        </w:rPr>
        <w:t>8.2</w:t>
      </w:r>
      <w:r w:rsidRPr="00174CA0">
        <w:rPr>
          <w:rFonts w:ascii="Lato" w:hAnsi="Lato" w:cs="Arial"/>
          <w:spacing w:val="4"/>
        </w:rPr>
        <w:t xml:space="preserve"> </w:t>
      </w:r>
      <w:r w:rsidRPr="000010A7">
        <w:rPr>
          <w:rFonts w:ascii="Lato" w:hAnsi="Lato" w:cs="Arial"/>
          <w:spacing w:val="4"/>
        </w:rPr>
        <w:t xml:space="preserve">Projektu </w:t>
      </w:r>
      <w:r>
        <w:rPr>
          <w:rFonts w:ascii="Lato" w:hAnsi="Lato" w:cs="Arial"/>
          <w:spacing w:val="4"/>
        </w:rPr>
        <w:t>architektoniczno-budowlanego,</w:t>
      </w:r>
    </w:p>
    <w:p w14:paraId="351950FB" w14:textId="30AB4BEA" w:rsidR="00F865A1" w:rsidRPr="00F22D4B" w:rsidRDefault="00F865A1" w:rsidP="00F865A1">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40.1-40.2</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arkusze nr </w:t>
      </w:r>
      <w:r>
        <w:rPr>
          <w:rFonts w:ascii="Lato" w:hAnsi="Lato" w:cs="Arial"/>
          <w:spacing w:val="4"/>
        </w:rPr>
        <w:t xml:space="preserve">01_z rysunku nr 100 i nr 01_z rysunku nr 200 </w:t>
      </w:r>
      <w:r w:rsidRPr="00641D9E">
        <w:rPr>
          <w:rFonts w:ascii="Lato" w:hAnsi="Lato" w:cs="Arial"/>
          <w:spacing w:val="4"/>
        </w:rPr>
        <w:t xml:space="preserve">tomu </w:t>
      </w:r>
      <w:r>
        <w:rPr>
          <w:rFonts w:ascii="Lato" w:hAnsi="Lato" w:cs="Arial"/>
          <w:spacing w:val="4"/>
        </w:rPr>
        <w:t>8.2</w:t>
      </w:r>
      <w:r w:rsidRPr="00641D9E">
        <w:rPr>
          <w:rFonts w:ascii="Lato" w:hAnsi="Lato" w:cs="Arial"/>
          <w:spacing w:val="4"/>
        </w:rPr>
        <w:t xml:space="preserve"> </w:t>
      </w:r>
      <w:r>
        <w:rPr>
          <w:rFonts w:ascii="Lato" w:hAnsi="Lato" w:cs="Arial"/>
          <w:spacing w:val="4"/>
        </w:rPr>
        <w:t>Projektu architektoniczno-budowlanego,</w:t>
      </w:r>
    </w:p>
    <w:p w14:paraId="696346BE" w14:textId="41BA2AF4" w:rsidR="00E26BAD" w:rsidRPr="00F22D4B" w:rsidRDefault="00E26BAD" w:rsidP="00E26BAD">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41</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a strona nr </w:t>
      </w:r>
      <w:r>
        <w:rPr>
          <w:rFonts w:ascii="Lato" w:hAnsi="Lato" w:cs="Arial"/>
          <w:spacing w:val="4"/>
        </w:rPr>
        <w:t xml:space="preserve">2 tomu 8.3 </w:t>
      </w:r>
      <w:r w:rsidRPr="000010A7">
        <w:rPr>
          <w:rFonts w:ascii="Lato" w:hAnsi="Lato" w:cs="Arial"/>
          <w:spacing w:val="4"/>
        </w:rPr>
        <w:t xml:space="preserve">Projektu </w:t>
      </w:r>
      <w:r>
        <w:rPr>
          <w:rFonts w:ascii="Lato" w:hAnsi="Lato" w:cs="Arial"/>
          <w:spacing w:val="4"/>
        </w:rPr>
        <w:t>architektoniczno-budowlanego,</w:t>
      </w:r>
    </w:p>
    <w:p w14:paraId="209DC3A3" w14:textId="7A72CF95" w:rsidR="00E26BAD" w:rsidRPr="00F22D4B" w:rsidRDefault="00E26BAD" w:rsidP="00E26BAD">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42.1-42.5</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arkusze nr </w:t>
      </w:r>
      <w:r>
        <w:rPr>
          <w:rFonts w:ascii="Lato" w:hAnsi="Lato" w:cs="Arial"/>
          <w:spacing w:val="4"/>
        </w:rPr>
        <w:t xml:space="preserve">01_z rysunku nr 100 i nr 05_z, 06_z, 07_z, 08_z rysunku nr 200 </w:t>
      </w:r>
      <w:r w:rsidRPr="00641D9E">
        <w:rPr>
          <w:rFonts w:ascii="Lato" w:hAnsi="Lato" w:cs="Arial"/>
          <w:spacing w:val="4"/>
        </w:rPr>
        <w:t xml:space="preserve">tomu </w:t>
      </w:r>
      <w:r>
        <w:rPr>
          <w:rFonts w:ascii="Lato" w:hAnsi="Lato" w:cs="Arial"/>
          <w:spacing w:val="4"/>
        </w:rPr>
        <w:t>8.3</w:t>
      </w:r>
      <w:r w:rsidRPr="00641D9E">
        <w:rPr>
          <w:rFonts w:ascii="Lato" w:hAnsi="Lato" w:cs="Arial"/>
          <w:spacing w:val="4"/>
        </w:rPr>
        <w:t xml:space="preserve"> </w:t>
      </w:r>
      <w:r>
        <w:rPr>
          <w:rFonts w:ascii="Lato" w:hAnsi="Lato" w:cs="Arial"/>
          <w:spacing w:val="4"/>
        </w:rPr>
        <w:t>Projektu architektoniczno-budowlanego,</w:t>
      </w:r>
    </w:p>
    <w:p w14:paraId="5BBE668A" w14:textId="14B63593" w:rsidR="006B11C6" w:rsidRPr="00F22D4B" w:rsidRDefault="006B11C6" w:rsidP="006B11C6">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43.1-43.10</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arkusze nr </w:t>
      </w:r>
      <w:r>
        <w:rPr>
          <w:rFonts w:ascii="Lato" w:hAnsi="Lato" w:cs="Arial"/>
          <w:spacing w:val="4"/>
        </w:rPr>
        <w:t xml:space="preserve">01_z rysunku 01, nr 00_z rysunku nr 02, nr 01_z, 03_z, 04_z, 06_z, 10_z, 10a_z, 11_z, 12_z rysunku nr 02 </w:t>
      </w:r>
      <w:r w:rsidRPr="006B11C6">
        <w:rPr>
          <w:rFonts w:ascii="Lato" w:hAnsi="Lato" w:cs="Arial"/>
          <w:spacing w:val="4"/>
        </w:rPr>
        <w:t xml:space="preserve">tomu </w:t>
      </w:r>
      <w:r>
        <w:rPr>
          <w:rFonts w:ascii="Lato" w:hAnsi="Lato" w:cs="Arial"/>
          <w:spacing w:val="4"/>
        </w:rPr>
        <w:t>9.1</w:t>
      </w:r>
      <w:r w:rsidRPr="006B11C6">
        <w:rPr>
          <w:rFonts w:ascii="Lato" w:hAnsi="Lato" w:cs="Arial"/>
          <w:spacing w:val="4"/>
        </w:rPr>
        <w:t xml:space="preserve"> </w:t>
      </w:r>
      <w:r>
        <w:rPr>
          <w:rFonts w:ascii="Lato" w:hAnsi="Lato" w:cs="Arial"/>
          <w:spacing w:val="4"/>
        </w:rPr>
        <w:t>Projektu architektoniczno-budowlanego,</w:t>
      </w:r>
    </w:p>
    <w:p w14:paraId="109B49DC" w14:textId="53EE7B22" w:rsidR="00CC0576" w:rsidRPr="00F22D4B" w:rsidRDefault="00CC0576" w:rsidP="00CC0576">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44</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a strona nr </w:t>
      </w:r>
      <w:r>
        <w:rPr>
          <w:rFonts w:ascii="Lato" w:eastAsia="Segoe UI Symbol" w:hAnsi="Lato" w:cs="Arial"/>
          <w:spacing w:val="4"/>
        </w:rPr>
        <w:t xml:space="preserve">5 </w:t>
      </w:r>
      <w:r w:rsidRPr="00174CA0">
        <w:rPr>
          <w:rFonts w:ascii="Lato" w:hAnsi="Lato" w:cs="Arial"/>
          <w:spacing w:val="4"/>
        </w:rPr>
        <w:t xml:space="preserve">tomu </w:t>
      </w:r>
      <w:r>
        <w:rPr>
          <w:rFonts w:ascii="Lato" w:hAnsi="Lato" w:cs="Arial"/>
          <w:spacing w:val="4"/>
        </w:rPr>
        <w:t>9.2</w:t>
      </w:r>
      <w:r w:rsidRPr="006B11C6">
        <w:rPr>
          <w:rFonts w:ascii="Lato" w:hAnsi="Lato" w:cs="Arial"/>
          <w:spacing w:val="4"/>
        </w:rPr>
        <w:t xml:space="preserve"> </w:t>
      </w:r>
      <w:r w:rsidRPr="000010A7">
        <w:rPr>
          <w:rFonts w:ascii="Lato" w:hAnsi="Lato" w:cs="Arial"/>
          <w:spacing w:val="4"/>
        </w:rPr>
        <w:t xml:space="preserve">Projektu </w:t>
      </w:r>
      <w:r>
        <w:rPr>
          <w:rFonts w:ascii="Lato" w:hAnsi="Lato" w:cs="Arial"/>
          <w:spacing w:val="4"/>
        </w:rPr>
        <w:t>architektoniczno-budowlanego,</w:t>
      </w:r>
    </w:p>
    <w:p w14:paraId="306D386B" w14:textId="2C1FB944" w:rsidR="00CC0576" w:rsidRPr="00F22D4B" w:rsidRDefault="00CC0576" w:rsidP="00CC0576">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45.1-45.9</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arkusze nr </w:t>
      </w:r>
      <w:r>
        <w:rPr>
          <w:rFonts w:ascii="Lato" w:hAnsi="Lato" w:cs="Arial"/>
          <w:spacing w:val="4"/>
        </w:rPr>
        <w:t xml:space="preserve">01_z rysunku 01, nr 00_z rysunku nr 02, nr 01_z, 03_z, 04_z, 07_z, 08_z, 09_z, 10_z rysunku nr 02 </w:t>
      </w:r>
      <w:r w:rsidRPr="006B11C6">
        <w:rPr>
          <w:rFonts w:ascii="Lato" w:hAnsi="Lato" w:cs="Arial"/>
          <w:spacing w:val="4"/>
        </w:rPr>
        <w:t xml:space="preserve">tomu </w:t>
      </w:r>
      <w:r>
        <w:rPr>
          <w:rFonts w:ascii="Lato" w:hAnsi="Lato" w:cs="Arial"/>
          <w:spacing w:val="4"/>
        </w:rPr>
        <w:t>9.2</w:t>
      </w:r>
      <w:r w:rsidRPr="006B11C6">
        <w:rPr>
          <w:rFonts w:ascii="Lato" w:hAnsi="Lato" w:cs="Arial"/>
          <w:spacing w:val="4"/>
        </w:rPr>
        <w:t xml:space="preserve"> </w:t>
      </w:r>
      <w:r>
        <w:rPr>
          <w:rFonts w:ascii="Lato" w:hAnsi="Lato" w:cs="Arial"/>
          <w:spacing w:val="4"/>
        </w:rPr>
        <w:t>Projektu architektoniczno-budowlanego,</w:t>
      </w:r>
    </w:p>
    <w:p w14:paraId="0DC75313" w14:textId="6679EF99" w:rsidR="00715F61" w:rsidRPr="00F22D4B" w:rsidRDefault="00715F61" w:rsidP="00715F61">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46</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a strona nr </w:t>
      </w:r>
      <w:r>
        <w:rPr>
          <w:rFonts w:ascii="Lato" w:eastAsia="Segoe UI Symbol" w:hAnsi="Lato" w:cs="Arial"/>
          <w:spacing w:val="4"/>
        </w:rPr>
        <w:t xml:space="preserve">2 </w:t>
      </w:r>
      <w:r w:rsidRPr="00174CA0">
        <w:rPr>
          <w:rFonts w:ascii="Lato" w:hAnsi="Lato" w:cs="Arial"/>
          <w:spacing w:val="4"/>
        </w:rPr>
        <w:t xml:space="preserve">tomu </w:t>
      </w:r>
      <w:r>
        <w:rPr>
          <w:rFonts w:ascii="Lato" w:hAnsi="Lato" w:cs="Arial"/>
          <w:spacing w:val="4"/>
        </w:rPr>
        <w:t>10 – Zeszyt 1</w:t>
      </w:r>
      <w:r w:rsidRPr="00174CA0">
        <w:rPr>
          <w:rFonts w:ascii="Lato" w:hAnsi="Lato" w:cs="Arial"/>
          <w:spacing w:val="4"/>
        </w:rPr>
        <w:t xml:space="preserve"> </w:t>
      </w:r>
      <w:r w:rsidRPr="000010A7">
        <w:rPr>
          <w:rFonts w:ascii="Lato" w:hAnsi="Lato" w:cs="Arial"/>
          <w:spacing w:val="4"/>
        </w:rPr>
        <w:t xml:space="preserve">Projektu </w:t>
      </w:r>
      <w:r>
        <w:rPr>
          <w:rFonts w:ascii="Lato" w:hAnsi="Lato" w:cs="Arial"/>
          <w:spacing w:val="4"/>
        </w:rPr>
        <w:t>architektoniczno-budowlanego,</w:t>
      </w:r>
    </w:p>
    <w:p w14:paraId="32CAB780" w14:textId="74849DB5" w:rsidR="00715F61" w:rsidRPr="00F22D4B" w:rsidRDefault="00715F61" w:rsidP="00715F61">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47.1-47.5</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arkusze nr </w:t>
      </w:r>
      <w:r>
        <w:rPr>
          <w:rFonts w:ascii="Lato" w:hAnsi="Lato" w:cs="Arial"/>
          <w:spacing w:val="4"/>
        </w:rPr>
        <w:t xml:space="preserve">01_z rysunku nr 01, nr 00_z rysunku nr 02, nr 01_z, 01a_z, 06_z rysunku nr 02 </w:t>
      </w:r>
      <w:r w:rsidRPr="006B11C6">
        <w:rPr>
          <w:rFonts w:ascii="Lato" w:hAnsi="Lato" w:cs="Arial"/>
          <w:spacing w:val="4"/>
        </w:rPr>
        <w:t xml:space="preserve">tomu </w:t>
      </w:r>
      <w:r>
        <w:rPr>
          <w:rFonts w:ascii="Lato" w:hAnsi="Lato" w:cs="Arial"/>
          <w:spacing w:val="4"/>
        </w:rPr>
        <w:t>10 – Zeszyt 1</w:t>
      </w:r>
      <w:r w:rsidRPr="006B11C6">
        <w:rPr>
          <w:rFonts w:ascii="Lato" w:hAnsi="Lato" w:cs="Arial"/>
          <w:spacing w:val="4"/>
        </w:rPr>
        <w:t xml:space="preserve">  </w:t>
      </w:r>
      <w:r>
        <w:rPr>
          <w:rFonts w:ascii="Lato" w:hAnsi="Lato" w:cs="Arial"/>
          <w:spacing w:val="4"/>
        </w:rPr>
        <w:t>Projektu architektoniczno-budowlanego,</w:t>
      </w:r>
    </w:p>
    <w:p w14:paraId="21701A23" w14:textId="3B67A31E" w:rsidR="00C64B30" w:rsidRPr="00F22D4B" w:rsidRDefault="00C64B30" w:rsidP="00C64B30">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48.1-48.3</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arkusze nr </w:t>
      </w:r>
      <w:r>
        <w:rPr>
          <w:rFonts w:ascii="Lato" w:hAnsi="Lato" w:cs="Arial"/>
          <w:spacing w:val="4"/>
        </w:rPr>
        <w:t xml:space="preserve">10_z, 11_z, 12_z rysunku nr 02 </w:t>
      </w:r>
      <w:r w:rsidRPr="006B11C6">
        <w:rPr>
          <w:rFonts w:ascii="Lato" w:hAnsi="Lato" w:cs="Arial"/>
          <w:spacing w:val="4"/>
        </w:rPr>
        <w:t xml:space="preserve">tomu </w:t>
      </w:r>
      <w:r>
        <w:rPr>
          <w:rFonts w:ascii="Lato" w:hAnsi="Lato" w:cs="Arial"/>
          <w:spacing w:val="4"/>
        </w:rPr>
        <w:t>10 – Zeszyt 2 Projektu architektoniczno-budowlanego,</w:t>
      </w:r>
    </w:p>
    <w:p w14:paraId="37451B15" w14:textId="34B1F848" w:rsidR="00AB5EF3" w:rsidRPr="00F22D4B" w:rsidRDefault="00AB5EF3" w:rsidP="00AB5EF3">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49</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strony nr </w:t>
      </w:r>
      <w:r>
        <w:rPr>
          <w:rFonts w:ascii="Lato" w:eastAsia="Segoe UI Symbol" w:hAnsi="Lato" w:cs="Arial"/>
          <w:spacing w:val="4"/>
        </w:rPr>
        <w:t xml:space="preserve">6, 10, 11 </w:t>
      </w:r>
      <w:r w:rsidRPr="00174CA0">
        <w:rPr>
          <w:rFonts w:ascii="Lato" w:hAnsi="Lato" w:cs="Arial"/>
          <w:spacing w:val="4"/>
        </w:rPr>
        <w:t xml:space="preserve">tomu </w:t>
      </w:r>
      <w:r w:rsidRPr="0055574B">
        <w:rPr>
          <w:rFonts w:ascii="Lato" w:hAnsi="Lato" w:cs="Arial"/>
          <w:spacing w:val="4"/>
        </w:rPr>
        <w:t>11.1 Część opisowa</w:t>
      </w:r>
      <w:r w:rsidRPr="000010A7">
        <w:rPr>
          <w:rFonts w:ascii="Lato" w:hAnsi="Lato" w:cs="Arial"/>
          <w:spacing w:val="4"/>
        </w:rPr>
        <w:t xml:space="preserve"> Projektu </w:t>
      </w:r>
      <w:r>
        <w:rPr>
          <w:rFonts w:ascii="Lato" w:hAnsi="Lato" w:cs="Arial"/>
          <w:spacing w:val="4"/>
        </w:rPr>
        <w:t>architektoniczno-budowlanego,</w:t>
      </w:r>
    </w:p>
    <w:p w14:paraId="712CC267" w14:textId="7CA4AEEB" w:rsidR="00AB5EF3" w:rsidRPr="00F22D4B" w:rsidRDefault="00AB5EF3" w:rsidP="00AB5EF3">
      <w:pPr>
        <w:spacing w:after="0" w:line="240" w:lineRule="exact"/>
        <w:rPr>
          <w:rFonts w:ascii="Lato" w:eastAsiaTheme="minorHAnsi" w:hAnsi="Lato" w:cs="Arial"/>
          <w:spacing w:val="4"/>
        </w:rPr>
      </w:pPr>
      <w:r w:rsidRPr="008D324A">
        <w:rPr>
          <w:rFonts w:ascii="Lato" w:hAnsi="Lato" w:cs="Arial"/>
          <w:b/>
          <w:bCs/>
          <w:spacing w:val="4"/>
        </w:rPr>
        <w:lastRenderedPageBreak/>
        <w:t xml:space="preserve">Nr </w:t>
      </w:r>
      <w:r>
        <w:rPr>
          <w:rFonts w:ascii="Lato" w:hAnsi="Lato" w:cs="Arial"/>
          <w:b/>
          <w:bCs/>
          <w:spacing w:val="4"/>
        </w:rPr>
        <w:t>50.1-50.5</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arkusze nr </w:t>
      </w:r>
      <w:r w:rsidRPr="0055574B">
        <w:rPr>
          <w:rFonts w:ascii="Lato" w:hAnsi="Lato" w:cs="Arial"/>
          <w:spacing w:val="4"/>
        </w:rPr>
        <w:t>01, 10</w:t>
      </w:r>
      <w:r>
        <w:rPr>
          <w:rFonts w:ascii="Lato" w:hAnsi="Lato" w:cs="Arial"/>
          <w:spacing w:val="4"/>
        </w:rPr>
        <w:t>_zm</w:t>
      </w:r>
      <w:r w:rsidRPr="0055574B">
        <w:rPr>
          <w:rFonts w:ascii="Lato" w:hAnsi="Lato" w:cs="Arial"/>
          <w:spacing w:val="4"/>
        </w:rPr>
        <w:t>, 10a</w:t>
      </w:r>
      <w:r>
        <w:rPr>
          <w:rFonts w:ascii="Lato" w:hAnsi="Lato" w:cs="Arial"/>
          <w:spacing w:val="4"/>
        </w:rPr>
        <w:t>_zm</w:t>
      </w:r>
      <w:r w:rsidRPr="0055574B">
        <w:rPr>
          <w:rFonts w:ascii="Lato" w:hAnsi="Lato" w:cs="Arial"/>
          <w:spacing w:val="4"/>
        </w:rPr>
        <w:t>, 11</w:t>
      </w:r>
      <w:r>
        <w:rPr>
          <w:rFonts w:ascii="Lato" w:hAnsi="Lato" w:cs="Arial"/>
          <w:spacing w:val="4"/>
        </w:rPr>
        <w:t>_zm</w:t>
      </w:r>
      <w:r w:rsidRPr="0055574B">
        <w:rPr>
          <w:rFonts w:ascii="Lato" w:hAnsi="Lato" w:cs="Arial"/>
          <w:spacing w:val="4"/>
        </w:rPr>
        <w:t>, 12</w:t>
      </w:r>
      <w:r>
        <w:rPr>
          <w:rFonts w:ascii="Lato" w:hAnsi="Lato" w:cs="Arial"/>
          <w:spacing w:val="4"/>
        </w:rPr>
        <w:t>_zm</w:t>
      </w:r>
      <w:r w:rsidRPr="0055574B">
        <w:rPr>
          <w:rFonts w:ascii="Lato" w:hAnsi="Lato" w:cs="Arial"/>
          <w:spacing w:val="4"/>
        </w:rPr>
        <w:t xml:space="preserve"> rysunku nr 01 tomu 11.2 Część rysunkowa </w:t>
      </w:r>
      <w:r>
        <w:rPr>
          <w:rFonts w:ascii="Lato" w:hAnsi="Lato" w:cs="Arial"/>
          <w:spacing w:val="4"/>
        </w:rPr>
        <w:t xml:space="preserve">Projektu architektoniczno-budowlanego, </w:t>
      </w:r>
    </w:p>
    <w:p w14:paraId="79E9A9BC" w14:textId="0DCA5072" w:rsidR="00472945" w:rsidRPr="00F22D4B" w:rsidRDefault="00472945" w:rsidP="00472945">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51</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a strona nr </w:t>
      </w:r>
      <w:r>
        <w:rPr>
          <w:rFonts w:ascii="Lato" w:eastAsia="Segoe UI Symbol" w:hAnsi="Lato" w:cs="Arial"/>
          <w:spacing w:val="4"/>
        </w:rPr>
        <w:t xml:space="preserve">11 </w:t>
      </w:r>
      <w:r w:rsidRPr="00174CA0">
        <w:rPr>
          <w:rFonts w:ascii="Lato" w:hAnsi="Lato" w:cs="Arial"/>
          <w:spacing w:val="4"/>
        </w:rPr>
        <w:t xml:space="preserve">tomu </w:t>
      </w:r>
      <w:r>
        <w:rPr>
          <w:rFonts w:ascii="Lato" w:hAnsi="Lato" w:cs="Arial"/>
          <w:spacing w:val="4"/>
        </w:rPr>
        <w:t>12.1</w:t>
      </w:r>
      <w:r w:rsidRPr="000010A7">
        <w:rPr>
          <w:rFonts w:ascii="Lato" w:hAnsi="Lato" w:cs="Arial"/>
          <w:spacing w:val="4"/>
        </w:rPr>
        <w:t xml:space="preserve"> Projektu </w:t>
      </w:r>
      <w:r>
        <w:rPr>
          <w:rFonts w:ascii="Lato" w:hAnsi="Lato" w:cs="Arial"/>
          <w:spacing w:val="4"/>
        </w:rPr>
        <w:t>architektoniczno-budowlanego,</w:t>
      </w:r>
    </w:p>
    <w:p w14:paraId="14217F72" w14:textId="5D5D9A3F" w:rsidR="00472945" w:rsidRPr="00F22D4B" w:rsidRDefault="00472945" w:rsidP="00472945">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52</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y arkusz </w:t>
      </w:r>
      <w:r>
        <w:rPr>
          <w:rFonts w:ascii="Lato" w:hAnsi="Lato" w:cs="Arial"/>
          <w:spacing w:val="4"/>
        </w:rPr>
        <w:t xml:space="preserve">nr </w:t>
      </w:r>
      <w:r w:rsidRPr="0055574B">
        <w:rPr>
          <w:rFonts w:ascii="Lato" w:hAnsi="Lato" w:cs="Arial"/>
          <w:spacing w:val="4"/>
        </w:rPr>
        <w:t>01</w:t>
      </w:r>
      <w:r>
        <w:rPr>
          <w:rFonts w:ascii="Lato" w:hAnsi="Lato" w:cs="Arial"/>
          <w:spacing w:val="4"/>
        </w:rPr>
        <w:t xml:space="preserve">_zm </w:t>
      </w:r>
      <w:r w:rsidRPr="0055574B">
        <w:rPr>
          <w:rFonts w:ascii="Lato" w:hAnsi="Lato" w:cs="Arial"/>
          <w:spacing w:val="4"/>
        </w:rPr>
        <w:t>rysunku nr 01 tomu 1</w:t>
      </w:r>
      <w:r>
        <w:rPr>
          <w:rFonts w:ascii="Lato" w:hAnsi="Lato" w:cs="Arial"/>
          <w:spacing w:val="4"/>
        </w:rPr>
        <w:t>2</w:t>
      </w:r>
      <w:r w:rsidRPr="0055574B">
        <w:rPr>
          <w:rFonts w:ascii="Lato" w:hAnsi="Lato" w:cs="Arial"/>
          <w:spacing w:val="4"/>
        </w:rPr>
        <w:t>.</w:t>
      </w:r>
      <w:r>
        <w:rPr>
          <w:rFonts w:ascii="Lato" w:hAnsi="Lato" w:cs="Arial"/>
          <w:spacing w:val="4"/>
        </w:rPr>
        <w:t xml:space="preserve">1 Projektu architektoniczno-budowlanego, </w:t>
      </w:r>
    </w:p>
    <w:p w14:paraId="7FEB5460" w14:textId="6CD65548" w:rsidR="00472945" w:rsidRPr="00F22D4B" w:rsidRDefault="00472945" w:rsidP="00472945">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53</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strony nr </w:t>
      </w:r>
      <w:r>
        <w:rPr>
          <w:rFonts w:ascii="Lato" w:hAnsi="Lato" w:cs="Arial"/>
          <w:bCs/>
          <w:spacing w:val="4"/>
        </w:rPr>
        <w:t xml:space="preserve">2/2 i 9 </w:t>
      </w:r>
      <w:r w:rsidRPr="00174CA0">
        <w:rPr>
          <w:rFonts w:ascii="Lato" w:hAnsi="Lato" w:cs="Arial"/>
          <w:spacing w:val="4"/>
        </w:rPr>
        <w:t xml:space="preserve">tomu </w:t>
      </w:r>
      <w:r w:rsidRPr="0055574B">
        <w:rPr>
          <w:rFonts w:ascii="Lato" w:hAnsi="Lato" w:cs="Arial"/>
          <w:spacing w:val="4"/>
        </w:rPr>
        <w:t>1</w:t>
      </w:r>
      <w:r>
        <w:rPr>
          <w:rFonts w:ascii="Lato" w:hAnsi="Lato" w:cs="Arial"/>
          <w:spacing w:val="4"/>
        </w:rPr>
        <w:t>2</w:t>
      </w:r>
      <w:r w:rsidRPr="0055574B">
        <w:rPr>
          <w:rFonts w:ascii="Lato" w:hAnsi="Lato" w:cs="Arial"/>
          <w:spacing w:val="4"/>
        </w:rPr>
        <w:t>.</w:t>
      </w:r>
      <w:r>
        <w:rPr>
          <w:rFonts w:ascii="Lato" w:hAnsi="Lato" w:cs="Arial"/>
          <w:spacing w:val="4"/>
        </w:rPr>
        <w:t>2</w:t>
      </w:r>
      <w:r w:rsidRPr="0055574B">
        <w:rPr>
          <w:rFonts w:ascii="Lato" w:hAnsi="Lato" w:cs="Arial"/>
          <w:spacing w:val="4"/>
        </w:rPr>
        <w:t xml:space="preserve"> </w:t>
      </w:r>
      <w:r w:rsidRPr="000010A7">
        <w:rPr>
          <w:rFonts w:ascii="Lato" w:hAnsi="Lato" w:cs="Arial"/>
          <w:spacing w:val="4"/>
        </w:rPr>
        <w:t xml:space="preserve">Projektu </w:t>
      </w:r>
      <w:r>
        <w:rPr>
          <w:rFonts w:ascii="Lato" w:hAnsi="Lato" w:cs="Arial"/>
          <w:spacing w:val="4"/>
        </w:rPr>
        <w:t>architektoniczno-budowlanego,</w:t>
      </w:r>
    </w:p>
    <w:p w14:paraId="1BF8396E" w14:textId="39770128" w:rsidR="008F56A3" w:rsidRPr="00F22D4B" w:rsidRDefault="008F56A3" w:rsidP="008F56A3">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54</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strony nr </w:t>
      </w:r>
      <w:r>
        <w:rPr>
          <w:rFonts w:ascii="Lato" w:hAnsi="Lato" w:cs="Arial"/>
          <w:bCs/>
          <w:spacing w:val="4"/>
        </w:rPr>
        <w:t>1</w:t>
      </w:r>
      <w:r>
        <w:rPr>
          <w:rFonts w:ascii="Lato" w:hAnsi="Lato" w:cs="Arial"/>
          <w:spacing w:val="4"/>
        </w:rPr>
        <w:t xml:space="preserve">, 3-6, 10-16, 21-28 </w:t>
      </w:r>
      <w:r w:rsidRPr="0055574B">
        <w:rPr>
          <w:rFonts w:ascii="Lato" w:hAnsi="Lato" w:cs="Arial"/>
          <w:spacing w:val="4"/>
        </w:rPr>
        <w:t xml:space="preserve">tomu </w:t>
      </w:r>
      <w:r>
        <w:rPr>
          <w:rFonts w:ascii="Lato" w:hAnsi="Lato" w:cs="Arial"/>
          <w:spacing w:val="4"/>
        </w:rPr>
        <w:t>13.1.1</w:t>
      </w:r>
      <w:r w:rsidRPr="0055574B">
        <w:rPr>
          <w:rFonts w:ascii="Lato" w:hAnsi="Lato" w:cs="Arial"/>
          <w:spacing w:val="4"/>
        </w:rPr>
        <w:t xml:space="preserve"> </w:t>
      </w:r>
      <w:r w:rsidRPr="000010A7">
        <w:rPr>
          <w:rFonts w:ascii="Lato" w:hAnsi="Lato" w:cs="Arial"/>
          <w:spacing w:val="4"/>
        </w:rPr>
        <w:t xml:space="preserve">Projektu </w:t>
      </w:r>
      <w:r>
        <w:rPr>
          <w:rFonts w:ascii="Lato" w:hAnsi="Lato" w:cs="Arial"/>
          <w:spacing w:val="4"/>
        </w:rPr>
        <w:t>architektoniczno-budowlanego,</w:t>
      </w:r>
    </w:p>
    <w:p w14:paraId="1CC0021C" w14:textId="4379F482" w:rsidR="008F56A3" w:rsidRPr="00F22D4B" w:rsidRDefault="008F56A3" w:rsidP="008F56A3">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55.1-55.3</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arkusze </w:t>
      </w:r>
      <w:r>
        <w:rPr>
          <w:rFonts w:ascii="Lato" w:hAnsi="Lato" w:cs="Arial"/>
          <w:spacing w:val="4"/>
        </w:rPr>
        <w:t>nr 5.2.12, 5.2.15, 5.2.16</w:t>
      </w:r>
      <w:r w:rsidRPr="0055574B">
        <w:rPr>
          <w:rFonts w:ascii="Lato" w:hAnsi="Lato" w:cs="Arial"/>
          <w:spacing w:val="4"/>
        </w:rPr>
        <w:t xml:space="preserve"> </w:t>
      </w:r>
      <w:r>
        <w:rPr>
          <w:rFonts w:ascii="Lato" w:hAnsi="Lato" w:cs="Arial"/>
          <w:spacing w:val="4"/>
        </w:rPr>
        <w:t xml:space="preserve">zał. nr 5.2 mapy dokumentacyjnej </w:t>
      </w:r>
      <w:r w:rsidRPr="0055574B">
        <w:rPr>
          <w:rFonts w:ascii="Lato" w:hAnsi="Lato" w:cs="Arial"/>
          <w:spacing w:val="4"/>
        </w:rPr>
        <w:t xml:space="preserve">tomu </w:t>
      </w:r>
      <w:r>
        <w:rPr>
          <w:rFonts w:ascii="Lato" w:hAnsi="Lato" w:cs="Arial"/>
          <w:spacing w:val="4"/>
        </w:rPr>
        <w:t>13.1.1</w:t>
      </w:r>
      <w:r w:rsidRPr="0055574B">
        <w:rPr>
          <w:rFonts w:ascii="Lato" w:hAnsi="Lato" w:cs="Arial"/>
          <w:spacing w:val="4"/>
        </w:rPr>
        <w:t xml:space="preserve"> </w:t>
      </w:r>
      <w:r w:rsidR="00B02FFD">
        <w:rPr>
          <w:rFonts w:ascii="Lato" w:hAnsi="Lato" w:cs="Arial"/>
          <w:spacing w:val="4"/>
        </w:rPr>
        <w:t>dokumentacji geologicznej i geotechnicznej</w:t>
      </w:r>
      <w:r>
        <w:rPr>
          <w:rFonts w:ascii="Lato" w:hAnsi="Lato" w:cs="Arial"/>
          <w:spacing w:val="4"/>
        </w:rPr>
        <w:t xml:space="preserve">, </w:t>
      </w:r>
    </w:p>
    <w:p w14:paraId="24BD857E" w14:textId="0DC15A21" w:rsidR="005A78C0" w:rsidRDefault="00AE392A" w:rsidP="005A78C0">
      <w:pPr>
        <w:tabs>
          <w:tab w:val="left" w:pos="0"/>
          <w:tab w:val="num" w:pos="426"/>
        </w:tabs>
        <w:spacing w:after="0" w:line="240" w:lineRule="exact"/>
        <w:jc w:val="both"/>
        <w:rPr>
          <w:rFonts w:ascii="Lato" w:eastAsia="Times New Roman" w:hAnsi="Lato" w:cs="Arial"/>
          <w:b/>
          <w:color w:val="000000"/>
          <w:spacing w:val="4"/>
          <w:kern w:val="2"/>
          <w:u w:val="single"/>
          <w:lang w:eastAsia="pl-PL"/>
        </w:rPr>
      </w:pPr>
      <w:r w:rsidRPr="008D324A">
        <w:rPr>
          <w:rFonts w:ascii="Lato" w:hAnsi="Lato" w:cs="Arial"/>
          <w:b/>
          <w:bCs/>
          <w:spacing w:val="4"/>
        </w:rPr>
        <w:t xml:space="preserve">Nr </w:t>
      </w:r>
      <w:r>
        <w:rPr>
          <w:rFonts w:ascii="Lato" w:hAnsi="Lato" w:cs="Arial"/>
          <w:b/>
          <w:bCs/>
          <w:spacing w:val="4"/>
        </w:rPr>
        <w:t>56</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strony nr </w:t>
      </w:r>
      <w:r>
        <w:rPr>
          <w:rFonts w:ascii="Lato" w:hAnsi="Lato" w:cs="Arial"/>
          <w:bCs/>
          <w:spacing w:val="4"/>
        </w:rPr>
        <w:t xml:space="preserve">2-7 </w:t>
      </w:r>
      <w:r w:rsidRPr="00174CA0">
        <w:rPr>
          <w:rFonts w:ascii="Lato" w:hAnsi="Lato" w:cs="Arial"/>
          <w:spacing w:val="4"/>
        </w:rPr>
        <w:t xml:space="preserve">tomu </w:t>
      </w:r>
      <w:r>
        <w:rPr>
          <w:rFonts w:ascii="Lato" w:hAnsi="Lato" w:cs="Arial"/>
          <w:spacing w:val="4"/>
        </w:rPr>
        <w:t xml:space="preserve">13.1.2 – Zeszyt 1 </w:t>
      </w:r>
      <w:r w:rsidR="00B02FFD">
        <w:rPr>
          <w:rFonts w:ascii="Lato" w:hAnsi="Lato" w:cs="Arial"/>
          <w:spacing w:val="4"/>
        </w:rPr>
        <w:t xml:space="preserve">dokumentacji geologicznej </w:t>
      </w:r>
      <w:r w:rsidR="00026024">
        <w:rPr>
          <w:rFonts w:ascii="Lato" w:hAnsi="Lato" w:cs="Arial"/>
          <w:spacing w:val="4"/>
        </w:rPr>
        <w:br/>
      </w:r>
      <w:r w:rsidR="00B02FFD">
        <w:rPr>
          <w:rFonts w:ascii="Lato" w:hAnsi="Lato" w:cs="Arial"/>
          <w:spacing w:val="4"/>
        </w:rPr>
        <w:t>i geotechnicznej</w:t>
      </w:r>
      <w:r>
        <w:rPr>
          <w:rFonts w:ascii="Lato" w:hAnsi="Lato" w:cs="Arial"/>
          <w:spacing w:val="4"/>
        </w:rPr>
        <w:t>,</w:t>
      </w:r>
    </w:p>
    <w:p w14:paraId="6D952432" w14:textId="4DAB4F4C" w:rsidR="00AE392A" w:rsidRDefault="00AE392A" w:rsidP="00AE392A">
      <w:pPr>
        <w:tabs>
          <w:tab w:val="left" w:pos="0"/>
          <w:tab w:val="num" w:pos="426"/>
        </w:tabs>
        <w:spacing w:after="0" w:line="240" w:lineRule="exact"/>
        <w:jc w:val="both"/>
        <w:rPr>
          <w:rFonts w:ascii="Lato" w:eastAsia="Times New Roman" w:hAnsi="Lato" w:cs="Arial"/>
          <w:b/>
          <w:color w:val="000000"/>
          <w:spacing w:val="4"/>
          <w:kern w:val="2"/>
          <w:u w:val="single"/>
          <w:lang w:eastAsia="pl-PL"/>
        </w:rPr>
      </w:pPr>
      <w:r w:rsidRPr="008D324A">
        <w:rPr>
          <w:rFonts w:ascii="Lato" w:hAnsi="Lato" w:cs="Arial"/>
          <w:b/>
          <w:bCs/>
          <w:spacing w:val="4"/>
        </w:rPr>
        <w:t xml:space="preserve">Nr </w:t>
      </w:r>
      <w:r>
        <w:rPr>
          <w:rFonts w:ascii="Lato" w:hAnsi="Lato" w:cs="Arial"/>
          <w:b/>
          <w:bCs/>
          <w:spacing w:val="4"/>
        </w:rPr>
        <w:t>57</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strony nr </w:t>
      </w:r>
      <w:r>
        <w:rPr>
          <w:rFonts w:ascii="Lato" w:hAnsi="Lato" w:cs="Arial"/>
          <w:bCs/>
          <w:spacing w:val="4"/>
        </w:rPr>
        <w:t xml:space="preserve">2-7 </w:t>
      </w:r>
      <w:r w:rsidRPr="00174CA0">
        <w:rPr>
          <w:rFonts w:ascii="Lato" w:hAnsi="Lato" w:cs="Arial"/>
          <w:spacing w:val="4"/>
        </w:rPr>
        <w:t xml:space="preserve">tomu </w:t>
      </w:r>
      <w:r>
        <w:rPr>
          <w:rFonts w:ascii="Lato" w:hAnsi="Lato" w:cs="Arial"/>
          <w:spacing w:val="4"/>
        </w:rPr>
        <w:t xml:space="preserve">13.1.2 – Zeszyt 2 </w:t>
      </w:r>
      <w:r w:rsidR="00B02FFD">
        <w:rPr>
          <w:rFonts w:ascii="Lato" w:hAnsi="Lato" w:cs="Arial"/>
          <w:spacing w:val="4"/>
        </w:rPr>
        <w:t xml:space="preserve">dokumentacji geologicznej </w:t>
      </w:r>
      <w:r w:rsidR="00026024">
        <w:rPr>
          <w:rFonts w:ascii="Lato" w:hAnsi="Lato" w:cs="Arial"/>
          <w:spacing w:val="4"/>
        </w:rPr>
        <w:br/>
      </w:r>
      <w:r w:rsidR="00B02FFD">
        <w:rPr>
          <w:rFonts w:ascii="Lato" w:hAnsi="Lato" w:cs="Arial"/>
          <w:spacing w:val="4"/>
        </w:rPr>
        <w:t>i geotechnicznej</w:t>
      </w:r>
      <w:r>
        <w:rPr>
          <w:rFonts w:ascii="Lato" w:hAnsi="Lato" w:cs="Arial"/>
          <w:spacing w:val="4"/>
        </w:rPr>
        <w:t>,</w:t>
      </w:r>
    </w:p>
    <w:p w14:paraId="0D9A8C4D" w14:textId="400DF000" w:rsidR="00AE392A" w:rsidRDefault="00AE392A" w:rsidP="00AE392A">
      <w:pPr>
        <w:tabs>
          <w:tab w:val="left" w:pos="0"/>
          <w:tab w:val="num" w:pos="426"/>
        </w:tabs>
        <w:spacing w:after="0" w:line="240" w:lineRule="exact"/>
        <w:jc w:val="both"/>
        <w:rPr>
          <w:rFonts w:ascii="Lato" w:eastAsia="Times New Roman" w:hAnsi="Lato" w:cs="Arial"/>
          <w:b/>
          <w:color w:val="000000"/>
          <w:spacing w:val="4"/>
          <w:kern w:val="2"/>
          <w:u w:val="single"/>
          <w:lang w:eastAsia="pl-PL"/>
        </w:rPr>
      </w:pPr>
      <w:r w:rsidRPr="008D324A">
        <w:rPr>
          <w:rFonts w:ascii="Lato" w:hAnsi="Lato" w:cs="Arial"/>
          <w:b/>
          <w:bCs/>
          <w:spacing w:val="4"/>
        </w:rPr>
        <w:t xml:space="preserve">Nr </w:t>
      </w:r>
      <w:r>
        <w:rPr>
          <w:rFonts w:ascii="Lato" w:hAnsi="Lato" w:cs="Arial"/>
          <w:b/>
          <w:bCs/>
          <w:spacing w:val="4"/>
        </w:rPr>
        <w:t>58</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strony nr </w:t>
      </w:r>
      <w:r>
        <w:rPr>
          <w:rFonts w:ascii="Lato" w:hAnsi="Lato" w:cs="Arial"/>
          <w:bCs/>
          <w:spacing w:val="4"/>
        </w:rPr>
        <w:t xml:space="preserve">2-7 </w:t>
      </w:r>
      <w:r w:rsidRPr="00174CA0">
        <w:rPr>
          <w:rFonts w:ascii="Lato" w:hAnsi="Lato" w:cs="Arial"/>
          <w:spacing w:val="4"/>
        </w:rPr>
        <w:t xml:space="preserve">tomu </w:t>
      </w:r>
      <w:r>
        <w:rPr>
          <w:rFonts w:ascii="Lato" w:hAnsi="Lato" w:cs="Arial"/>
          <w:spacing w:val="4"/>
        </w:rPr>
        <w:t xml:space="preserve">13.1.2 – Zeszyt 3 </w:t>
      </w:r>
      <w:r w:rsidR="00B02FFD">
        <w:rPr>
          <w:rFonts w:ascii="Lato" w:hAnsi="Lato" w:cs="Arial"/>
          <w:spacing w:val="4"/>
        </w:rPr>
        <w:t xml:space="preserve">dokumentacji geologicznej </w:t>
      </w:r>
      <w:r w:rsidR="00026024">
        <w:rPr>
          <w:rFonts w:ascii="Lato" w:hAnsi="Lato" w:cs="Arial"/>
          <w:spacing w:val="4"/>
        </w:rPr>
        <w:br/>
      </w:r>
      <w:r w:rsidR="00B02FFD">
        <w:rPr>
          <w:rFonts w:ascii="Lato" w:hAnsi="Lato" w:cs="Arial"/>
          <w:spacing w:val="4"/>
        </w:rPr>
        <w:t>i geotechnicznej</w:t>
      </w:r>
      <w:r>
        <w:rPr>
          <w:rFonts w:ascii="Lato" w:hAnsi="Lato" w:cs="Arial"/>
          <w:spacing w:val="4"/>
        </w:rPr>
        <w:t>,</w:t>
      </w:r>
    </w:p>
    <w:p w14:paraId="3D46A171" w14:textId="2B067535" w:rsidR="009635DB" w:rsidRDefault="009635DB" w:rsidP="009635DB">
      <w:pPr>
        <w:tabs>
          <w:tab w:val="left" w:pos="0"/>
          <w:tab w:val="num" w:pos="426"/>
        </w:tabs>
        <w:spacing w:after="0" w:line="240" w:lineRule="exact"/>
        <w:jc w:val="both"/>
        <w:rPr>
          <w:rFonts w:ascii="Lato" w:eastAsia="Times New Roman" w:hAnsi="Lato" w:cs="Arial"/>
          <w:b/>
          <w:color w:val="000000"/>
          <w:spacing w:val="4"/>
          <w:kern w:val="2"/>
          <w:u w:val="single"/>
          <w:lang w:eastAsia="pl-PL"/>
        </w:rPr>
      </w:pPr>
      <w:r w:rsidRPr="008D324A">
        <w:rPr>
          <w:rFonts w:ascii="Lato" w:hAnsi="Lato" w:cs="Arial"/>
          <w:b/>
          <w:bCs/>
          <w:spacing w:val="4"/>
        </w:rPr>
        <w:t xml:space="preserve">Nr </w:t>
      </w:r>
      <w:r>
        <w:rPr>
          <w:rFonts w:ascii="Lato" w:hAnsi="Lato" w:cs="Arial"/>
          <w:b/>
          <w:bCs/>
          <w:spacing w:val="4"/>
        </w:rPr>
        <w:t>59</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strony nr </w:t>
      </w:r>
      <w:r>
        <w:rPr>
          <w:rFonts w:ascii="Lato" w:hAnsi="Lato" w:cs="Arial"/>
          <w:bCs/>
          <w:spacing w:val="4"/>
        </w:rPr>
        <w:t xml:space="preserve">2-7 </w:t>
      </w:r>
      <w:r w:rsidRPr="00174CA0">
        <w:rPr>
          <w:rFonts w:ascii="Lato" w:hAnsi="Lato" w:cs="Arial"/>
          <w:spacing w:val="4"/>
        </w:rPr>
        <w:t xml:space="preserve">tomu </w:t>
      </w:r>
      <w:r>
        <w:rPr>
          <w:rFonts w:ascii="Lato" w:hAnsi="Lato" w:cs="Arial"/>
          <w:spacing w:val="4"/>
        </w:rPr>
        <w:t>13.1.3</w:t>
      </w:r>
      <w:r w:rsidRPr="0055574B">
        <w:rPr>
          <w:rFonts w:ascii="Lato" w:hAnsi="Lato" w:cs="Arial"/>
          <w:spacing w:val="4"/>
        </w:rPr>
        <w:t xml:space="preserve"> </w:t>
      </w:r>
      <w:r w:rsidR="00B02FFD">
        <w:rPr>
          <w:rFonts w:ascii="Lato" w:hAnsi="Lato" w:cs="Arial"/>
          <w:spacing w:val="4"/>
        </w:rPr>
        <w:t>dokumentacji geologicznej i geotechnicznej</w:t>
      </w:r>
      <w:r>
        <w:rPr>
          <w:rFonts w:ascii="Lato" w:hAnsi="Lato" w:cs="Arial"/>
          <w:spacing w:val="4"/>
        </w:rPr>
        <w:t>,</w:t>
      </w:r>
    </w:p>
    <w:p w14:paraId="59AC363B" w14:textId="2F738C02" w:rsidR="009635DB" w:rsidRDefault="009635DB" w:rsidP="009635DB">
      <w:pPr>
        <w:tabs>
          <w:tab w:val="left" w:pos="0"/>
          <w:tab w:val="num" w:pos="426"/>
        </w:tabs>
        <w:spacing w:after="0" w:line="240" w:lineRule="exact"/>
        <w:jc w:val="both"/>
        <w:rPr>
          <w:rFonts w:ascii="Lato" w:eastAsia="Times New Roman" w:hAnsi="Lato" w:cs="Arial"/>
          <w:b/>
          <w:color w:val="000000"/>
          <w:spacing w:val="4"/>
          <w:kern w:val="2"/>
          <w:u w:val="single"/>
          <w:lang w:eastAsia="pl-PL"/>
        </w:rPr>
      </w:pPr>
      <w:r w:rsidRPr="008D324A">
        <w:rPr>
          <w:rFonts w:ascii="Lato" w:hAnsi="Lato" w:cs="Arial"/>
          <w:b/>
          <w:bCs/>
          <w:spacing w:val="4"/>
        </w:rPr>
        <w:t xml:space="preserve">Nr </w:t>
      </w:r>
      <w:r>
        <w:rPr>
          <w:rFonts w:ascii="Lato" w:hAnsi="Lato" w:cs="Arial"/>
          <w:b/>
          <w:bCs/>
          <w:spacing w:val="4"/>
        </w:rPr>
        <w:t>60</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strony nr </w:t>
      </w:r>
      <w:r w:rsidR="00A37FE7">
        <w:rPr>
          <w:rFonts w:ascii="Lato" w:hAnsi="Lato" w:cs="Arial"/>
          <w:spacing w:val="4"/>
        </w:rPr>
        <w:t xml:space="preserve">2, 4-7, 20-21 </w:t>
      </w:r>
      <w:r w:rsidRPr="0055574B">
        <w:rPr>
          <w:rFonts w:ascii="Lato" w:hAnsi="Lato" w:cs="Arial"/>
          <w:spacing w:val="4"/>
        </w:rPr>
        <w:t xml:space="preserve">tomu </w:t>
      </w:r>
      <w:r>
        <w:rPr>
          <w:rFonts w:ascii="Lato" w:hAnsi="Lato" w:cs="Arial"/>
          <w:spacing w:val="4"/>
        </w:rPr>
        <w:t xml:space="preserve">13.2 Część 1 </w:t>
      </w:r>
      <w:r w:rsidR="00B02FFD">
        <w:rPr>
          <w:rFonts w:ascii="Lato" w:hAnsi="Lato" w:cs="Arial"/>
          <w:spacing w:val="4"/>
        </w:rPr>
        <w:t>dokumentacji geologicznej i geotechnicznej</w:t>
      </w:r>
      <w:r>
        <w:rPr>
          <w:rFonts w:ascii="Lato" w:hAnsi="Lato" w:cs="Arial"/>
          <w:spacing w:val="4"/>
        </w:rPr>
        <w:t>,</w:t>
      </w:r>
    </w:p>
    <w:p w14:paraId="3EA94888" w14:textId="4C717B53" w:rsidR="009635DB" w:rsidRDefault="009635DB" w:rsidP="009635DB">
      <w:pPr>
        <w:tabs>
          <w:tab w:val="left" w:pos="0"/>
          <w:tab w:val="num" w:pos="426"/>
        </w:tabs>
        <w:spacing w:after="0" w:line="240" w:lineRule="exact"/>
        <w:jc w:val="both"/>
        <w:rPr>
          <w:rFonts w:ascii="Lato" w:hAnsi="Lato" w:cs="Arial"/>
          <w:spacing w:val="4"/>
        </w:rPr>
      </w:pPr>
      <w:r w:rsidRPr="008D324A">
        <w:rPr>
          <w:rFonts w:ascii="Lato" w:hAnsi="Lato" w:cs="Arial"/>
          <w:b/>
          <w:bCs/>
          <w:spacing w:val="4"/>
        </w:rPr>
        <w:t xml:space="preserve">Nr </w:t>
      </w:r>
      <w:r>
        <w:rPr>
          <w:rFonts w:ascii="Lato" w:hAnsi="Lato" w:cs="Arial"/>
          <w:b/>
          <w:bCs/>
          <w:spacing w:val="4"/>
        </w:rPr>
        <w:t>61</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strony nr </w:t>
      </w:r>
      <w:r>
        <w:rPr>
          <w:rFonts w:ascii="Lato" w:hAnsi="Lato" w:cs="Arial"/>
          <w:spacing w:val="4"/>
        </w:rPr>
        <w:t xml:space="preserve">1, 3-6, 9-16, 20-22 </w:t>
      </w:r>
      <w:r w:rsidRPr="0055574B">
        <w:rPr>
          <w:rFonts w:ascii="Lato" w:hAnsi="Lato" w:cs="Arial"/>
          <w:spacing w:val="4"/>
        </w:rPr>
        <w:t xml:space="preserve">tomu </w:t>
      </w:r>
      <w:r>
        <w:rPr>
          <w:rFonts w:ascii="Lato" w:hAnsi="Lato" w:cs="Arial"/>
          <w:spacing w:val="4"/>
        </w:rPr>
        <w:t xml:space="preserve">13.3 – Zeszyt 1 </w:t>
      </w:r>
      <w:r w:rsidR="00B02FFD">
        <w:rPr>
          <w:rFonts w:ascii="Lato" w:hAnsi="Lato" w:cs="Arial"/>
          <w:spacing w:val="4"/>
        </w:rPr>
        <w:t>dokumentacji geologicznej i geotechnicznej</w:t>
      </w:r>
      <w:r>
        <w:rPr>
          <w:rFonts w:ascii="Lato" w:hAnsi="Lato" w:cs="Arial"/>
          <w:spacing w:val="4"/>
        </w:rPr>
        <w:t>,</w:t>
      </w:r>
    </w:p>
    <w:p w14:paraId="66CDFCCA" w14:textId="3B36C77E" w:rsidR="00B61AD6" w:rsidRPr="00F22D4B" w:rsidRDefault="00B61AD6" w:rsidP="00B61AD6">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62.1-62.3</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arkusze </w:t>
      </w:r>
      <w:r>
        <w:rPr>
          <w:rFonts w:ascii="Lato" w:hAnsi="Lato" w:cs="Arial"/>
          <w:spacing w:val="4"/>
        </w:rPr>
        <w:t>nr 3.2.12, 3.2.15, 3.2.16</w:t>
      </w:r>
      <w:r w:rsidRPr="0055574B">
        <w:rPr>
          <w:rFonts w:ascii="Lato" w:hAnsi="Lato" w:cs="Arial"/>
          <w:spacing w:val="4"/>
        </w:rPr>
        <w:t xml:space="preserve"> </w:t>
      </w:r>
      <w:r>
        <w:rPr>
          <w:rFonts w:ascii="Lato" w:hAnsi="Lato" w:cs="Arial"/>
          <w:spacing w:val="4"/>
        </w:rPr>
        <w:t xml:space="preserve">zał. nr 3.2 mapy dokumentacyjnej </w:t>
      </w:r>
      <w:r w:rsidRPr="0055574B">
        <w:rPr>
          <w:rFonts w:ascii="Lato" w:hAnsi="Lato" w:cs="Arial"/>
          <w:spacing w:val="4"/>
        </w:rPr>
        <w:t xml:space="preserve">tomu </w:t>
      </w:r>
      <w:r>
        <w:rPr>
          <w:rFonts w:ascii="Lato" w:hAnsi="Lato" w:cs="Arial"/>
          <w:spacing w:val="4"/>
        </w:rPr>
        <w:t xml:space="preserve">13.3 – Zeszyt 2 </w:t>
      </w:r>
      <w:r w:rsidR="00B02FFD">
        <w:rPr>
          <w:rFonts w:ascii="Lato" w:hAnsi="Lato" w:cs="Arial"/>
          <w:spacing w:val="4"/>
        </w:rPr>
        <w:t>dokumentacji geologicznej i geotechnicznej</w:t>
      </w:r>
      <w:r>
        <w:rPr>
          <w:rFonts w:ascii="Lato" w:hAnsi="Lato" w:cs="Arial"/>
          <w:spacing w:val="4"/>
        </w:rPr>
        <w:t xml:space="preserve">, </w:t>
      </w:r>
    </w:p>
    <w:p w14:paraId="32910321" w14:textId="7B7C0CB3" w:rsidR="00B61AD6" w:rsidRDefault="00B61AD6" w:rsidP="00B61AD6">
      <w:pPr>
        <w:tabs>
          <w:tab w:val="left" w:pos="0"/>
          <w:tab w:val="num" w:pos="426"/>
        </w:tabs>
        <w:spacing w:after="0" w:line="240" w:lineRule="exact"/>
        <w:jc w:val="both"/>
        <w:rPr>
          <w:rFonts w:ascii="Lato" w:hAnsi="Lato" w:cs="Arial"/>
          <w:spacing w:val="4"/>
        </w:rPr>
      </w:pPr>
      <w:r w:rsidRPr="008D324A">
        <w:rPr>
          <w:rFonts w:ascii="Lato" w:hAnsi="Lato" w:cs="Arial"/>
          <w:b/>
          <w:bCs/>
          <w:spacing w:val="4"/>
        </w:rPr>
        <w:t xml:space="preserve">Nr </w:t>
      </w:r>
      <w:r>
        <w:rPr>
          <w:rFonts w:ascii="Lato" w:hAnsi="Lato" w:cs="Arial"/>
          <w:b/>
          <w:bCs/>
          <w:spacing w:val="4"/>
        </w:rPr>
        <w:t>63</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strony nr </w:t>
      </w:r>
      <w:r>
        <w:rPr>
          <w:rFonts w:ascii="Lato" w:hAnsi="Lato" w:cs="Arial"/>
          <w:spacing w:val="4"/>
        </w:rPr>
        <w:t xml:space="preserve">1, 3-6, 9-16, 20-22 </w:t>
      </w:r>
      <w:r w:rsidRPr="0055574B">
        <w:rPr>
          <w:rFonts w:ascii="Lato" w:hAnsi="Lato" w:cs="Arial"/>
          <w:spacing w:val="4"/>
        </w:rPr>
        <w:t xml:space="preserve">tomu </w:t>
      </w:r>
      <w:r>
        <w:rPr>
          <w:rFonts w:ascii="Lato" w:hAnsi="Lato" w:cs="Arial"/>
          <w:spacing w:val="4"/>
        </w:rPr>
        <w:t xml:space="preserve">13.3 – Zeszyt 5 </w:t>
      </w:r>
      <w:r w:rsidR="00B02FFD">
        <w:rPr>
          <w:rFonts w:ascii="Lato" w:hAnsi="Lato" w:cs="Arial"/>
          <w:spacing w:val="4"/>
        </w:rPr>
        <w:t>dokumentacji geologicznej i geotechnicznej</w:t>
      </w:r>
      <w:r>
        <w:rPr>
          <w:rFonts w:ascii="Lato" w:hAnsi="Lato" w:cs="Arial"/>
          <w:spacing w:val="4"/>
        </w:rPr>
        <w:t>,</w:t>
      </w:r>
    </w:p>
    <w:p w14:paraId="0031E395" w14:textId="775EFC38" w:rsidR="00B61AD6" w:rsidRPr="00F22D4B" w:rsidRDefault="00B61AD6" w:rsidP="00B61AD6">
      <w:pPr>
        <w:spacing w:after="0" w:line="240" w:lineRule="exact"/>
        <w:rPr>
          <w:rFonts w:ascii="Lato" w:eastAsiaTheme="minorHAnsi" w:hAnsi="Lato" w:cs="Arial"/>
          <w:spacing w:val="4"/>
        </w:rPr>
      </w:pPr>
      <w:r w:rsidRPr="008D324A">
        <w:rPr>
          <w:rFonts w:ascii="Lato" w:hAnsi="Lato" w:cs="Arial"/>
          <w:b/>
          <w:bCs/>
          <w:spacing w:val="4"/>
        </w:rPr>
        <w:t xml:space="preserve">Nr </w:t>
      </w:r>
      <w:r>
        <w:rPr>
          <w:rFonts w:ascii="Lato" w:hAnsi="Lato" w:cs="Arial"/>
          <w:b/>
          <w:bCs/>
          <w:spacing w:val="4"/>
        </w:rPr>
        <w:t>64.1-64.3</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arkusze </w:t>
      </w:r>
      <w:r>
        <w:rPr>
          <w:rFonts w:ascii="Lato" w:hAnsi="Lato" w:cs="Arial"/>
          <w:spacing w:val="4"/>
        </w:rPr>
        <w:t>nr 3.2.12, 3.2.15, 3.2.16</w:t>
      </w:r>
      <w:r w:rsidRPr="0055574B">
        <w:rPr>
          <w:rFonts w:ascii="Lato" w:hAnsi="Lato" w:cs="Arial"/>
          <w:spacing w:val="4"/>
        </w:rPr>
        <w:t xml:space="preserve"> </w:t>
      </w:r>
      <w:r>
        <w:rPr>
          <w:rFonts w:ascii="Lato" w:hAnsi="Lato" w:cs="Arial"/>
          <w:spacing w:val="4"/>
        </w:rPr>
        <w:t xml:space="preserve">zał. nr 3.2 mapy dokumentacyjnej </w:t>
      </w:r>
      <w:r w:rsidRPr="0055574B">
        <w:rPr>
          <w:rFonts w:ascii="Lato" w:hAnsi="Lato" w:cs="Arial"/>
          <w:spacing w:val="4"/>
        </w:rPr>
        <w:t xml:space="preserve">tomu </w:t>
      </w:r>
      <w:r>
        <w:rPr>
          <w:rFonts w:ascii="Lato" w:hAnsi="Lato" w:cs="Arial"/>
          <w:spacing w:val="4"/>
        </w:rPr>
        <w:t xml:space="preserve">13.3 – Zeszyt 5 </w:t>
      </w:r>
      <w:r w:rsidR="00B02FFD">
        <w:rPr>
          <w:rFonts w:ascii="Lato" w:hAnsi="Lato" w:cs="Arial"/>
          <w:spacing w:val="4"/>
        </w:rPr>
        <w:t>dokumentacji geologicznej i geotechnicznej</w:t>
      </w:r>
      <w:r>
        <w:rPr>
          <w:rFonts w:ascii="Lato" w:hAnsi="Lato" w:cs="Arial"/>
          <w:spacing w:val="4"/>
        </w:rPr>
        <w:t xml:space="preserve">, </w:t>
      </w:r>
    </w:p>
    <w:p w14:paraId="35F19162" w14:textId="2B506CA9" w:rsidR="00227C14" w:rsidRDefault="00227C14" w:rsidP="00227C14">
      <w:pPr>
        <w:tabs>
          <w:tab w:val="left" w:pos="0"/>
          <w:tab w:val="num" w:pos="426"/>
        </w:tabs>
        <w:spacing w:after="0" w:line="240" w:lineRule="exact"/>
        <w:jc w:val="both"/>
        <w:rPr>
          <w:rFonts w:ascii="Lato" w:hAnsi="Lato" w:cs="Arial"/>
          <w:spacing w:val="4"/>
        </w:rPr>
      </w:pPr>
      <w:r w:rsidRPr="008D324A">
        <w:rPr>
          <w:rFonts w:ascii="Lato" w:hAnsi="Lato" w:cs="Arial"/>
          <w:b/>
          <w:bCs/>
          <w:spacing w:val="4"/>
        </w:rPr>
        <w:t xml:space="preserve">Nr </w:t>
      </w:r>
      <w:r>
        <w:rPr>
          <w:rFonts w:ascii="Lato" w:hAnsi="Lato" w:cs="Arial"/>
          <w:b/>
          <w:bCs/>
          <w:spacing w:val="4"/>
        </w:rPr>
        <w:t>65</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e strony nr </w:t>
      </w:r>
      <w:r>
        <w:rPr>
          <w:rFonts w:ascii="Lato" w:hAnsi="Lato" w:cs="Arial"/>
          <w:spacing w:val="4"/>
        </w:rPr>
        <w:t xml:space="preserve">2/6-6/6, 10, 20 </w:t>
      </w:r>
      <w:r w:rsidRPr="0055574B">
        <w:rPr>
          <w:rFonts w:ascii="Lato" w:hAnsi="Lato" w:cs="Arial"/>
          <w:spacing w:val="4"/>
        </w:rPr>
        <w:t xml:space="preserve">tomu </w:t>
      </w:r>
      <w:r>
        <w:rPr>
          <w:rFonts w:ascii="Lato" w:hAnsi="Lato" w:cs="Arial"/>
          <w:spacing w:val="4"/>
        </w:rPr>
        <w:t xml:space="preserve">14 </w:t>
      </w:r>
      <w:r w:rsidR="00B02FFD">
        <w:rPr>
          <w:rFonts w:ascii="Lato" w:hAnsi="Lato" w:cs="Arial"/>
          <w:spacing w:val="4"/>
        </w:rPr>
        <w:t>Informacji dotyczącej bezpieczeństwa i ochrony zdrowia</w:t>
      </w:r>
      <w:r w:rsidR="00250949">
        <w:rPr>
          <w:rFonts w:ascii="Lato" w:hAnsi="Lato" w:cs="Arial"/>
          <w:spacing w:val="4"/>
        </w:rPr>
        <w:t>,</w:t>
      </w:r>
    </w:p>
    <w:p w14:paraId="3EB85470" w14:textId="3AB4BDDA" w:rsidR="00250949" w:rsidRDefault="00250949" w:rsidP="00250949">
      <w:pPr>
        <w:tabs>
          <w:tab w:val="left" w:pos="0"/>
          <w:tab w:val="num" w:pos="426"/>
        </w:tabs>
        <w:spacing w:after="0" w:line="240" w:lineRule="exact"/>
        <w:jc w:val="both"/>
        <w:rPr>
          <w:rFonts w:ascii="Lato" w:hAnsi="Lato" w:cs="Arial"/>
          <w:spacing w:val="4"/>
        </w:rPr>
      </w:pPr>
      <w:r w:rsidRPr="008D324A">
        <w:rPr>
          <w:rFonts w:ascii="Lato" w:hAnsi="Lato" w:cs="Arial"/>
          <w:b/>
          <w:bCs/>
          <w:spacing w:val="4"/>
        </w:rPr>
        <w:t xml:space="preserve">Nr </w:t>
      </w:r>
      <w:r>
        <w:rPr>
          <w:rFonts w:ascii="Lato" w:hAnsi="Lato" w:cs="Arial"/>
          <w:b/>
          <w:bCs/>
          <w:spacing w:val="4"/>
        </w:rPr>
        <w:t>66</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y </w:t>
      </w:r>
      <w:r w:rsidRPr="00742252">
        <w:rPr>
          <w:rFonts w:ascii="Lato" w:hAnsi="Lato" w:cs="Arial"/>
          <w:bCs/>
          <w:iCs/>
          <w:spacing w:val="4"/>
          <w:szCs w:val="20"/>
        </w:rPr>
        <w:t>wykaz</w:t>
      </w:r>
      <w:r>
        <w:rPr>
          <w:rFonts w:ascii="Lato" w:hAnsi="Lato" w:cs="Arial"/>
          <w:bCs/>
          <w:iCs/>
          <w:spacing w:val="4"/>
          <w:szCs w:val="20"/>
        </w:rPr>
        <w:t xml:space="preserve"> działek</w:t>
      </w:r>
      <w:r w:rsidRPr="00742252">
        <w:rPr>
          <w:rFonts w:ascii="Lato" w:hAnsi="Lato" w:cs="Arial"/>
          <w:bCs/>
          <w:iCs/>
          <w:spacing w:val="4"/>
          <w:szCs w:val="20"/>
        </w:rPr>
        <w:t xml:space="preserve"> w liniach rozgraniczających</w:t>
      </w:r>
      <w:r>
        <w:rPr>
          <w:rFonts w:ascii="Lato" w:hAnsi="Lato" w:cs="Arial"/>
          <w:bCs/>
          <w:iCs/>
          <w:spacing w:val="4"/>
          <w:szCs w:val="20"/>
        </w:rPr>
        <w:t>,</w:t>
      </w:r>
    </w:p>
    <w:p w14:paraId="3ECA0283" w14:textId="487BCD49" w:rsidR="00250949" w:rsidRPr="00250949" w:rsidRDefault="00250949" w:rsidP="00250949">
      <w:pPr>
        <w:tabs>
          <w:tab w:val="left" w:pos="0"/>
          <w:tab w:val="num" w:pos="426"/>
        </w:tabs>
        <w:spacing w:after="0" w:line="240" w:lineRule="exact"/>
        <w:jc w:val="both"/>
        <w:rPr>
          <w:rFonts w:ascii="Lato" w:eastAsia="Times New Roman" w:hAnsi="Lato" w:cs="Arial"/>
          <w:iCs/>
          <w:spacing w:val="4"/>
          <w:lang w:eastAsia="pl-PL"/>
        </w:rPr>
      </w:pPr>
      <w:r w:rsidRPr="008D324A">
        <w:rPr>
          <w:rFonts w:ascii="Lato" w:hAnsi="Lato" w:cs="Arial"/>
          <w:b/>
          <w:bCs/>
          <w:spacing w:val="4"/>
        </w:rPr>
        <w:t xml:space="preserve">Nr </w:t>
      </w:r>
      <w:r>
        <w:rPr>
          <w:rFonts w:ascii="Lato" w:hAnsi="Lato" w:cs="Arial"/>
          <w:b/>
          <w:bCs/>
          <w:spacing w:val="4"/>
        </w:rPr>
        <w:t>67</w:t>
      </w:r>
      <w:r>
        <w:rPr>
          <w:rFonts w:ascii="Lato" w:hAnsi="Lato" w:cs="Arial"/>
          <w:spacing w:val="4"/>
        </w:rPr>
        <w:t xml:space="preserve"> – </w:t>
      </w:r>
      <w:r w:rsidRPr="00C014EE">
        <w:rPr>
          <w:rFonts w:ascii="Lato" w:eastAsia="Times New Roman" w:hAnsi="Lato" w:cs="Arial"/>
          <w:iCs/>
          <w:spacing w:val="4"/>
          <w:lang w:eastAsia="pl-PL"/>
        </w:rPr>
        <w:t>zamienn</w:t>
      </w:r>
      <w:r>
        <w:rPr>
          <w:rFonts w:ascii="Lato" w:eastAsia="Times New Roman" w:hAnsi="Lato" w:cs="Arial"/>
          <w:iCs/>
          <w:spacing w:val="4"/>
          <w:lang w:eastAsia="pl-PL"/>
        </w:rPr>
        <w:t xml:space="preserve">y </w:t>
      </w:r>
      <w:r w:rsidRPr="00742252">
        <w:rPr>
          <w:rFonts w:ascii="Lato" w:hAnsi="Lato" w:cs="Arial"/>
          <w:bCs/>
          <w:iCs/>
          <w:spacing w:val="4"/>
          <w:szCs w:val="20"/>
        </w:rPr>
        <w:t xml:space="preserve">wykaz </w:t>
      </w:r>
      <w:r>
        <w:rPr>
          <w:rFonts w:ascii="Lato" w:hAnsi="Lato" w:cs="Arial"/>
          <w:bCs/>
          <w:iCs/>
          <w:spacing w:val="4"/>
          <w:szCs w:val="20"/>
        </w:rPr>
        <w:t>działek</w:t>
      </w:r>
      <w:r w:rsidRPr="00742252">
        <w:rPr>
          <w:rFonts w:ascii="Lato" w:hAnsi="Lato" w:cs="Arial"/>
          <w:bCs/>
          <w:iCs/>
          <w:spacing w:val="4"/>
          <w:szCs w:val="20"/>
        </w:rPr>
        <w:t xml:space="preserve"> przeznaczonych do ograniczonego sposobu korzystania</w:t>
      </w:r>
      <w:r>
        <w:rPr>
          <w:rFonts w:ascii="Lato" w:hAnsi="Lato" w:cs="Arial"/>
          <w:bCs/>
          <w:iCs/>
          <w:spacing w:val="4"/>
          <w:szCs w:val="20"/>
        </w:rPr>
        <w:t>,</w:t>
      </w:r>
    </w:p>
    <w:p w14:paraId="59D76FEC" w14:textId="69CDCE04" w:rsidR="00250949" w:rsidRDefault="006126B3" w:rsidP="00250949">
      <w:pPr>
        <w:tabs>
          <w:tab w:val="left" w:pos="0"/>
          <w:tab w:val="num" w:pos="426"/>
        </w:tabs>
        <w:spacing w:after="0" w:line="240" w:lineRule="exact"/>
        <w:jc w:val="both"/>
        <w:rPr>
          <w:rFonts w:ascii="Lato" w:hAnsi="Lato" w:cs="Arial"/>
          <w:spacing w:val="4"/>
        </w:rPr>
      </w:pPr>
      <w:r w:rsidRPr="006126B3">
        <w:rPr>
          <w:rFonts w:eastAsiaTheme="minorHAnsi"/>
          <w:noProof/>
          <w:lang w:eastAsia="pl-PL"/>
        </w:rPr>
        <mc:AlternateContent>
          <mc:Choice Requires="wps">
            <w:drawing>
              <wp:anchor distT="0" distB="0" distL="114300" distR="114300" simplePos="0" relativeHeight="251659264" behindDoc="1" locked="0" layoutInCell="1" allowOverlap="1" wp14:anchorId="471B0141" wp14:editId="2F925DA0">
                <wp:simplePos x="0" y="0"/>
                <wp:positionH relativeFrom="margin">
                  <wp:posOffset>2333625</wp:posOffset>
                </wp:positionH>
                <wp:positionV relativeFrom="paragraph">
                  <wp:posOffset>227965</wp:posOffset>
                </wp:positionV>
                <wp:extent cx="3667760" cy="1021715"/>
                <wp:effectExtent l="0" t="0" r="8890" b="698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9DABAC" w14:textId="77777777" w:rsidR="006126B3" w:rsidRPr="006126B3" w:rsidRDefault="006126B3" w:rsidP="006126B3">
                            <w:pPr>
                              <w:pStyle w:val="Bezodstpw"/>
                              <w:ind w:firstLine="708"/>
                              <w:rPr>
                                <w:rFonts w:asciiTheme="minorHAnsi" w:hAnsiTheme="minorHAnsi" w:cstheme="minorHAnsi"/>
                                <w:color w:val="FF0000"/>
                                <w:sz w:val="18"/>
                                <w:szCs w:val="18"/>
                              </w:rPr>
                            </w:pPr>
                            <w:r>
                              <w:rPr>
                                <w:rFonts w:cs="Calibri"/>
                                <w:color w:val="FF0000"/>
                                <w:sz w:val="20"/>
                                <w:szCs w:val="20"/>
                              </w:rPr>
                              <w:t xml:space="preserve">                 </w:t>
                            </w:r>
                            <w:r w:rsidRPr="006126B3">
                              <w:rPr>
                                <w:rFonts w:asciiTheme="minorHAnsi" w:hAnsiTheme="minorHAnsi" w:cstheme="minorHAnsi"/>
                                <w:color w:val="FF0000"/>
                                <w:sz w:val="18"/>
                                <w:szCs w:val="18"/>
                              </w:rPr>
                              <w:t xml:space="preserve">MINISTER ROZWOJU I TECHNOLOGII </w:t>
                            </w:r>
                            <w:r w:rsidRPr="006126B3">
                              <w:rPr>
                                <w:rFonts w:asciiTheme="minorHAnsi" w:hAnsiTheme="minorHAnsi" w:cstheme="minorHAnsi"/>
                                <w:color w:val="FF0000"/>
                                <w:sz w:val="18"/>
                                <w:szCs w:val="18"/>
                              </w:rPr>
                              <w:br/>
                              <w:t xml:space="preserve">                                           z up.</w:t>
                            </w:r>
                          </w:p>
                          <w:p w14:paraId="2ECF8DCC" w14:textId="77777777" w:rsidR="006126B3" w:rsidRPr="006126B3" w:rsidRDefault="006126B3" w:rsidP="006126B3">
                            <w:pPr>
                              <w:pStyle w:val="Bezodstpw"/>
                              <w:ind w:firstLine="708"/>
                              <w:rPr>
                                <w:rFonts w:asciiTheme="minorHAnsi" w:hAnsiTheme="minorHAnsi" w:cstheme="minorHAnsi"/>
                                <w:color w:val="FF0000"/>
                                <w:sz w:val="18"/>
                                <w:szCs w:val="18"/>
                              </w:rPr>
                            </w:pPr>
                            <w:r w:rsidRPr="006126B3">
                              <w:rPr>
                                <w:rFonts w:asciiTheme="minorHAnsi" w:hAnsiTheme="minorHAnsi" w:cstheme="minorHAnsi"/>
                                <w:color w:val="FF0000"/>
                                <w:sz w:val="18"/>
                                <w:szCs w:val="18"/>
                              </w:rPr>
                              <w:t xml:space="preserve">                                 Marta Maikowska</w:t>
                            </w:r>
                          </w:p>
                          <w:p w14:paraId="6B7F9A4E" w14:textId="77777777" w:rsidR="006126B3" w:rsidRPr="006126B3" w:rsidRDefault="006126B3" w:rsidP="006126B3">
                            <w:pPr>
                              <w:pStyle w:val="Bezodstpw"/>
                              <w:ind w:left="1416"/>
                              <w:rPr>
                                <w:rFonts w:asciiTheme="minorHAnsi" w:hAnsiTheme="minorHAnsi" w:cstheme="minorHAnsi"/>
                                <w:color w:val="FF0000"/>
                                <w:sz w:val="18"/>
                                <w:szCs w:val="18"/>
                              </w:rPr>
                            </w:pPr>
                            <w:r w:rsidRPr="006126B3">
                              <w:rPr>
                                <w:rFonts w:asciiTheme="minorHAnsi" w:hAnsiTheme="minorHAnsi" w:cstheme="minorHAnsi"/>
                                <w:color w:val="FF0000"/>
                                <w:sz w:val="18"/>
                                <w:szCs w:val="18"/>
                              </w:rPr>
                              <w:t xml:space="preserve">             ZASTĘPCA DYREKTORA </w:t>
                            </w:r>
                          </w:p>
                          <w:p w14:paraId="194FA251" w14:textId="77777777" w:rsidR="006126B3" w:rsidRPr="006126B3" w:rsidRDefault="006126B3" w:rsidP="006126B3">
                            <w:pPr>
                              <w:pStyle w:val="Bezodstpw"/>
                              <w:rPr>
                                <w:rFonts w:asciiTheme="minorHAnsi" w:hAnsiTheme="minorHAnsi" w:cstheme="minorHAnsi"/>
                                <w:color w:val="FF0000"/>
                                <w:sz w:val="18"/>
                                <w:szCs w:val="18"/>
                              </w:rPr>
                            </w:pPr>
                            <w:r w:rsidRPr="006126B3">
                              <w:rPr>
                                <w:rFonts w:asciiTheme="minorHAnsi" w:hAnsiTheme="minorHAnsi" w:cstheme="minorHAnsi"/>
                                <w:color w:val="FF0000"/>
                                <w:sz w:val="18"/>
                                <w:szCs w:val="18"/>
                              </w:rPr>
                              <w:t xml:space="preserve">                                DEPARTAMENTU LOKALIZACJI INWESTYCJI</w:t>
                            </w:r>
                          </w:p>
                          <w:p w14:paraId="1F12BA32" w14:textId="77777777" w:rsidR="006126B3" w:rsidRPr="006126B3" w:rsidRDefault="006126B3" w:rsidP="006126B3">
                            <w:pPr>
                              <w:spacing w:after="0" w:line="240" w:lineRule="auto"/>
                              <w:rPr>
                                <w:rFonts w:cstheme="minorHAnsi"/>
                                <w:color w:val="FF0000"/>
                                <w:sz w:val="18"/>
                                <w:szCs w:val="18"/>
                              </w:rPr>
                            </w:pPr>
                            <w:r w:rsidRPr="006126B3">
                              <w:rPr>
                                <w:rFonts w:cstheme="minorHAnsi"/>
                                <w:color w:val="FF0000"/>
                                <w:sz w:val="18"/>
                                <w:szCs w:val="18"/>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B0141" id="_x0000_t202" coordsize="21600,21600" o:spt="202" path="m,l,21600r21600,l21600,xe">
                <v:stroke joinstyle="miter"/>
                <v:path gradientshapeok="t" o:connecttype="rect"/>
              </v:shapetype>
              <v:shape id="Pole tekstowe 2" o:spid="_x0000_s1026" type="#_x0000_t202" style="position:absolute;left:0;text-align:left;margin-left:183.75pt;margin-top:17.95pt;width:288.8pt;height:80.45pt;z-index:-25165721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" stroked="f">
                <v:textbox style="mso-fit-shape-to-text:t">
                  <w:txbxContent>
                    <w:p w14:paraId="0F9DABAC" w14:textId="77777777" w:rsidR="006126B3" w:rsidRPr="006126B3" w:rsidRDefault="006126B3" w:rsidP="006126B3">
                      <w:pPr>
                        <w:pStyle w:val="Bezodstpw"/>
                        <w:ind w:firstLine="708"/>
                        <w:rPr>
                          <w:rFonts w:asciiTheme="minorHAnsi" w:hAnsiTheme="minorHAnsi" w:cstheme="minorHAnsi"/>
                          <w:color w:val="FF0000"/>
                          <w:sz w:val="18"/>
                          <w:szCs w:val="18"/>
                        </w:rPr>
                      </w:pPr>
                      <w:r>
                        <w:rPr>
                          <w:rFonts w:cs="Calibri"/>
                          <w:color w:val="FF0000"/>
                          <w:sz w:val="20"/>
                          <w:szCs w:val="20"/>
                        </w:rPr>
                        <w:t xml:space="preserve">                 </w:t>
                      </w:r>
                      <w:r w:rsidRPr="006126B3">
                        <w:rPr>
                          <w:rFonts w:asciiTheme="minorHAnsi" w:hAnsiTheme="minorHAnsi" w:cstheme="minorHAnsi"/>
                          <w:color w:val="FF0000"/>
                          <w:sz w:val="18"/>
                          <w:szCs w:val="18"/>
                        </w:rPr>
                        <w:t xml:space="preserve">MINISTER ROZWOJU I TECHNOLOGII </w:t>
                      </w:r>
                      <w:r w:rsidRPr="006126B3">
                        <w:rPr>
                          <w:rFonts w:asciiTheme="minorHAnsi" w:hAnsiTheme="minorHAnsi" w:cstheme="minorHAnsi"/>
                          <w:color w:val="FF0000"/>
                          <w:sz w:val="18"/>
                          <w:szCs w:val="18"/>
                        </w:rPr>
                        <w:br/>
                        <w:t xml:space="preserve">                                           z up.</w:t>
                      </w:r>
                    </w:p>
                    <w:p w14:paraId="2ECF8DCC" w14:textId="77777777" w:rsidR="006126B3" w:rsidRPr="006126B3" w:rsidRDefault="006126B3" w:rsidP="006126B3">
                      <w:pPr>
                        <w:pStyle w:val="Bezodstpw"/>
                        <w:ind w:firstLine="708"/>
                        <w:rPr>
                          <w:rFonts w:asciiTheme="minorHAnsi" w:hAnsiTheme="minorHAnsi" w:cstheme="minorHAnsi"/>
                          <w:color w:val="FF0000"/>
                          <w:sz w:val="18"/>
                          <w:szCs w:val="18"/>
                        </w:rPr>
                      </w:pPr>
                      <w:r w:rsidRPr="006126B3">
                        <w:rPr>
                          <w:rFonts w:asciiTheme="minorHAnsi" w:hAnsiTheme="minorHAnsi" w:cstheme="minorHAnsi"/>
                          <w:color w:val="FF0000"/>
                          <w:sz w:val="18"/>
                          <w:szCs w:val="18"/>
                        </w:rPr>
                        <w:t xml:space="preserve">                                 Marta Maikowska</w:t>
                      </w:r>
                    </w:p>
                    <w:p w14:paraId="6B7F9A4E" w14:textId="77777777" w:rsidR="006126B3" w:rsidRPr="006126B3" w:rsidRDefault="006126B3" w:rsidP="006126B3">
                      <w:pPr>
                        <w:pStyle w:val="Bezodstpw"/>
                        <w:ind w:left="1416"/>
                        <w:rPr>
                          <w:rFonts w:asciiTheme="minorHAnsi" w:hAnsiTheme="minorHAnsi" w:cstheme="minorHAnsi"/>
                          <w:color w:val="FF0000"/>
                          <w:sz w:val="18"/>
                          <w:szCs w:val="18"/>
                        </w:rPr>
                      </w:pPr>
                      <w:r w:rsidRPr="006126B3">
                        <w:rPr>
                          <w:rFonts w:asciiTheme="minorHAnsi" w:hAnsiTheme="minorHAnsi" w:cstheme="minorHAnsi"/>
                          <w:color w:val="FF0000"/>
                          <w:sz w:val="18"/>
                          <w:szCs w:val="18"/>
                        </w:rPr>
                        <w:t xml:space="preserve">             ZASTĘPCA DYREKTORA </w:t>
                      </w:r>
                    </w:p>
                    <w:p w14:paraId="194FA251" w14:textId="77777777" w:rsidR="006126B3" w:rsidRPr="006126B3" w:rsidRDefault="006126B3" w:rsidP="006126B3">
                      <w:pPr>
                        <w:pStyle w:val="Bezodstpw"/>
                        <w:rPr>
                          <w:rFonts w:asciiTheme="minorHAnsi" w:hAnsiTheme="minorHAnsi" w:cstheme="minorHAnsi"/>
                          <w:color w:val="FF0000"/>
                          <w:sz w:val="18"/>
                          <w:szCs w:val="18"/>
                        </w:rPr>
                      </w:pPr>
                      <w:r w:rsidRPr="006126B3">
                        <w:rPr>
                          <w:rFonts w:asciiTheme="minorHAnsi" w:hAnsiTheme="minorHAnsi" w:cstheme="minorHAnsi"/>
                          <w:color w:val="FF0000"/>
                          <w:sz w:val="18"/>
                          <w:szCs w:val="18"/>
                        </w:rPr>
                        <w:t xml:space="preserve">                                DEPARTAMENTU LOKALIZACJI INWESTYCJI</w:t>
                      </w:r>
                    </w:p>
                    <w:p w14:paraId="1F12BA32" w14:textId="77777777" w:rsidR="006126B3" w:rsidRPr="006126B3" w:rsidRDefault="006126B3" w:rsidP="006126B3">
                      <w:pPr>
                        <w:spacing w:after="0" w:line="240" w:lineRule="auto"/>
                        <w:rPr>
                          <w:rFonts w:cstheme="minorHAnsi"/>
                          <w:color w:val="FF0000"/>
                          <w:sz w:val="18"/>
                          <w:szCs w:val="18"/>
                        </w:rPr>
                      </w:pPr>
                      <w:r w:rsidRPr="006126B3">
                        <w:rPr>
                          <w:rFonts w:cstheme="minorHAnsi"/>
                          <w:color w:val="FF0000"/>
                          <w:sz w:val="18"/>
                          <w:szCs w:val="18"/>
                        </w:rPr>
                        <w:t xml:space="preserve">                    /podpisano kwalifikowanym podpisem elektronicznym/</w:t>
                      </w:r>
                    </w:p>
                  </w:txbxContent>
                </v:textbox>
                <w10:wrap anchorx="margin"/>
              </v:shape>
            </w:pict>
          </mc:Fallback>
        </mc:AlternateContent>
      </w:r>
      <w:r w:rsidR="00250949" w:rsidRPr="008D324A">
        <w:rPr>
          <w:rFonts w:ascii="Lato" w:hAnsi="Lato" w:cs="Arial"/>
          <w:b/>
          <w:bCs/>
          <w:spacing w:val="4"/>
        </w:rPr>
        <w:t xml:space="preserve">Nr </w:t>
      </w:r>
      <w:r w:rsidR="00250949">
        <w:rPr>
          <w:rFonts w:ascii="Lato" w:hAnsi="Lato" w:cs="Arial"/>
          <w:b/>
          <w:bCs/>
          <w:spacing w:val="4"/>
        </w:rPr>
        <w:t>68.1-68.2</w:t>
      </w:r>
      <w:r w:rsidR="00250949">
        <w:rPr>
          <w:rFonts w:ascii="Lato" w:hAnsi="Lato" w:cs="Arial"/>
          <w:spacing w:val="4"/>
        </w:rPr>
        <w:t xml:space="preserve"> – </w:t>
      </w:r>
      <w:r w:rsidR="00250949" w:rsidRPr="00C014EE">
        <w:rPr>
          <w:rFonts w:ascii="Lato" w:eastAsia="Times New Roman" w:hAnsi="Lato" w:cs="Arial"/>
          <w:iCs/>
          <w:spacing w:val="4"/>
          <w:lang w:eastAsia="pl-PL"/>
        </w:rPr>
        <w:t>zamienn</w:t>
      </w:r>
      <w:r w:rsidR="00250949">
        <w:rPr>
          <w:rFonts w:ascii="Lato" w:eastAsia="Times New Roman" w:hAnsi="Lato" w:cs="Arial"/>
          <w:iCs/>
          <w:spacing w:val="4"/>
          <w:lang w:eastAsia="pl-PL"/>
        </w:rPr>
        <w:t xml:space="preserve">e </w:t>
      </w:r>
      <w:r w:rsidR="00250949" w:rsidRPr="00742252">
        <w:rPr>
          <w:rFonts w:ascii="Lato" w:hAnsi="Lato" w:cs="Arial"/>
          <w:bCs/>
          <w:iCs/>
          <w:spacing w:val="4"/>
          <w:szCs w:val="20"/>
        </w:rPr>
        <w:t>wykaz</w:t>
      </w:r>
      <w:r w:rsidR="00250949">
        <w:rPr>
          <w:rFonts w:ascii="Lato" w:hAnsi="Lato" w:cs="Arial"/>
          <w:bCs/>
          <w:iCs/>
          <w:spacing w:val="4"/>
          <w:szCs w:val="20"/>
        </w:rPr>
        <w:t>y</w:t>
      </w:r>
      <w:r w:rsidR="00250949" w:rsidRPr="00742252">
        <w:rPr>
          <w:rFonts w:ascii="Lato" w:hAnsi="Lato" w:cs="Arial"/>
          <w:bCs/>
          <w:iCs/>
          <w:spacing w:val="4"/>
          <w:szCs w:val="20"/>
        </w:rPr>
        <w:t xml:space="preserve"> </w:t>
      </w:r>
      <w:r w:rsidR="00250949">
        <w:rPr>
          <w:rFonts w:ascii="Lato" w:hAnsi="Lato" w:cs="Arial"/>
          <w:bCs/>
          <w:iCs/>
          <w:spacing w:val="4"/>
          <w:szCs w:val="20"/>
        </w:rPr>
        <w:t>działek stanowiących teren wód płynących oraz działek stanowiących teren kolejowy.</w:t>
      </w:r>
      <w:r w:rsidR="00B02FFD">
        <w:rPr>
          <w:rFonts w:ascii="Lato" w:hAnsi="Lato" w:cs="Arial"/>
          <w:bCs/>
          <w:iCs/>
          <w:spacing w:val="4"/>
          <w:szCs w:val="20"/>
        </w:rPr>
        <w:t xml:space="preserve"> </w:t>
      </w:r>
    </w:p>
    <w:p w14:paraId="56110A89" w14:textId="009185FC" w:rsidR="00B61AD6" w:rsidRDefault="00B61AD6" w:rsidP="009635DB">
      <w:pPr>
        <w:tabs>
          <w:tab w:val="left" w:pos="0"/>
          <w:tab w:val="num" w:pos="426"/>
        </w:tabs>
        <w:spacing w:after="0" w:line="240" w:lineRule="exact"/>
        <w:jc w:val="both"/>
        <w:rPr>
          <w:rFonts w:ascii="Lato" w:eastAsia="Times New Roman" w:hAnsi="Lato" w:cs="Arial"/>
          <w:b/>
          <w:color w:val="000000"/>
          <w:spacing w:val="4"/>
          <w:kern w:val="2"/>
          <w:u w:val="single"/>
          <w:lang w:eastAsia="pl-PL"/>
        </w:rPr>
      </w:pPr>
    </w:p>
    <w:p w14:paraId="019C4675" w14:textId="1FE88319" w:rsidR="00642A8F" w:rsidRDefault="00642A8F" w:rsidP="00420E55">
      <w:pPr>
        <w:tabs>
          <w:tab w:val="left" w:pos="0"/>
          <w:tab w:val="num" w:pos="426"/>
        </w:tabs>
        <w:spacing w:after="0" w:line="240" w:lineRule="exact"/>
        <w:jc w:val="both"/>
        <w:rPr>
          <w:rFonts w:ascii="Lato" w:eastAsia="Times New Roman" w:hAnsi="Lato" w:cs="Arial"/>
          <w:b/>
          <w:color w:val="000000"/>
          <w:spacing w:val="4"/>
          <w:kern w:val="2"/>
          <w:u w:val="single"/>
          <w:lang w:eastAsia="pl-PL"/>
        </w:rPr>
      </w:pPr>
    </w:p>
    <w:p w14:paraId="36876E7F" w14:textId="0A2CC490" w:rsidR="00026024" w:rsidRDefault="00026024" w:rsidP="00420E55">
      <w:pPr>
        <w:tabs>
          <w:tab w:val="left" w:pos="0"/>
          <w:tab w:val="num" w:pos="426"/>
        </w:tabs>
        <w:spacing w:after="0" w:line="240" w:lineRule="exact"/>
        <w:jc w:val="both"/>
        <w:rPr>
          <w:rFonts w:ascii="Lato" w:eastAsia="Times New Roman" w:hAnsi="Lato" w:cs="Arial"/>
          <w:b/>
          <w:color w:val="000000"/>
          <w:spacing w:val="4"/>
          <w:kern w:val="2"/>
          <w:u w:val="single"/>
          <w:lang w:eastAsia="pl-PL"/>
        </w:rPr>
      </w:pPr>
    </w:p>
    <w:p w14:paraId="6D4B7421" w14:textId="77777777" w:rsidR="00250949" w:rsidRDefault="00250949" w:rsidP="00420E55">
      <w:pPr>
        <w:tabs>
          <w:tab w:val="left" w:pos="0"/>
          <w:tab w:val="num" w:pos="426"/>
        </w:tabs>
        <w:spacing w:after="0" w:line="240" w:lineRule="exact"/>
        <w:jc w:val="both"/>
        <w:rPr>
          <w:rFonts w:ascii="Lato" w:eastAsia="Times New Roman" w:hAnsi="Lato" w:cs="Arial"/>
          <w:b/>
          <w:color w:val="000000"/>
          <w:spacing w:val="4"/>
          <w:kern w:val="2"/>
          <w:u w:val="single"/>
          <w:lang w:eastAsia="pl-PL"/>
        </w:rPr>
      </w:pPr>
    </w:p>
    <w:p w14:paraId="65C11286" w14:textId="40BDA0A8" w:rsidR="00C8331C" w:rsidRPr="00B02FFD" w:rsidRDefault="00C8331C" w:rsidP="00E958C2">
      <w:pPr>
        <w:widowControl w:val="0"/>
        <w:tabs>
          <w:tab w:val="left" w:pos="284"/>
        </w:tabs>
        <w:suppressAutoHyphens/>
        <w:spacing w:after="0" w:line="240" w:lineRule="auto"/>
        <w:ind w:left="284"/>
        <w:jc w:val="both"/>
        <w:textAlignment w:val="baseline"/>
        <w:rPr>
          <w:rFonts w:ascii="Lato" w:eastAsia="Times New Roman" w:hAnsi="Lato" w:cs="Times New Roman"/>
          <w:color w:val="000000"/>
          <w:lang w:eastAsia="pl-PL"/>
        </w:rPr>
      </w:pPr>
    </w:p>
    <w:sectPr w:rsidR="00C8331C" w:rsidRPr="00B02FFD" w:rsidSect="004116FD">
      <w:headerReference w:type="default" r:id="rId10"/>
      <w:footerReference w:type="default" r:id="rId11"/>
      <w:headerReference w:type="first" r:id="rId12"/>
      <w:foot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CC5E7" w14:textId="77777777" w:rsidR="00A60CA5" w:rsidRDefault="00A60CA5" w:rsidP="009276B2">
      <w:pPr>
        <w:spacing w:after="0" w:line="240" w:lineRule="auto"/>
      </w:pPr>
      <w:r>
        <w:separator/>
      </w:r>
    </w:p>
  </w:endnote>
  <w:endnote w:type="continuationSeparator" w:id="0">
    <w:p w14:paraId="6DE09533" w14:textId="77777777" w:rsidR="00A60CA5" w:rsidRDefault="00A60CA5"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ato">
    <w:altName w:val="Segoe UI"/>
    <w:charset w:val="00"/>
    <w:family w:val="swiss"/>
    <w:pitch w:val="variable"/>
    <w:sig w:usb0="E10002FF" w:usb1="5000ECFF" w:usb2="00000021" w:usb3="00000000" w:csb0="0000019F" w:csb1="00000000"/>
    <w:embedRegular r:id="rId1" w:fontKey="{2316058E-1F59-44A0-900A-97454033ED41}"/>
    <w:embedBold r:id="rId2" w:fontKey="{E44CB803-394F-4AD5-B3E7-ACE063B5DC51}"/>
    <w:embedItalic r:id="rId3" w:fontKey="{23CB9DB1-E0C8-4BCB-A8E3-5AEFD13C3E14}"/>
  </w:font>
  <w:font w:name="Calibri">
    <w:panose1 w:val="020F0502020204030204"/>
    <w:charset w:val="EE"/>
    <w:family w:val="swiss"/>
    <w:pitch w:val="variable"/>
    <w:sig w:usb0="E4002EFF" w:usb1="C000247B" w:usb2="00000009" w:usb3="00000000" w:csb0="000001FF" w:csb1="00000000"/>
    <w:embedRegular r:id="rId4" w:fontKey="{4F680601-8C13-403B-B46D-139289227CCF}"/>
    <w:embedBold r:id="rId5" w:fontKey="{FFDCE517-1E75-40B9-8981-6FE593F618BB}"/>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embedRegular r:id="rId6" w:fontKey="{F69A427D-5538-4369-B07D-EC5F2FFDDA59}"/>
    <w:embedBold r:id="rId7" w:fontKey="{9AA78536-DE5E-4899-B801-811D28ABD608}"/>
  </w:font>
  <w:font w:name="Cambria">
    <w:panose1 w:val="02040503050406030204"/>
    <w:charset w:val="EE"/>
    <w:family w:val="roman"/>
    <w:pitch w:val="variable"/>
    <w:sig w:usb0="E00006FF" w:usb1="420024FF" w:usb2="02000000" w:usb3="00000000" w:csb0="0000019F" w:csb1="00000000"/>
    <w:embedRegular r:id="rId8" w:fontKey="{083CCAF4-39B3-4FB2-A9DC-5009C662F877}"/>
    <w:embedBold r:id="rId9" w:fontKey="{89170DB7-FAAC-47D7-BE48-2E7280014651}"/>
    <w:embedItalic r:id="rId10" w:fontKey="{CF57C940-3ABF-4144-B34C-00BF66B6583D}"/>
  </w:font>
  <w:font w:name="Tahoma">
    <w:panose1 w:val="020B0604030504040204"/>
    <w:charset w:val="EE"/>
    <w:family w:val="swiss"/>
    <w:pitch w:val="variable"/>
    <w:sig w:usb0="E1002EFF" w:usb1="C000605B" w:usb2="00000029" w:usb3="00000000" w:csb0="000101FF" w:csb1="00000000"/>
    <w:embedRegular r:id="rId11" w:fontKey="{CCC099AF-762F-470F-AC48-737A5D035F8A}"/>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embedItalic r:id="rId12" w:fontKey="{971E9B6F-5F25-4A84-8C0F-0E830B7EA381}"/>
  </w:font>
  <w:font w:name="Trebuchet MS">
    <w:panose1 w:val="020B0603020202020204"/>
    <w:charset w:val="EE"/>
    <w:family w:val="swiss"/>
    <w:pitch w:val="variable"/>
    <w:sig w:usb0="00000687" w:usb1="00000000" w:usb2="00000000" w:usb3="00000000" w:csb0="0000009F" w:csb1="00000000"/>
    <w:embedRegular r:id="rId13" w:fontKey="{079160AF-E91A-4A25-B61C-8F63FBA2B8BA}"/>
    <w:embedItalic r:id="rId14" w:fontKey="{93F8144C-7ACA-4067-809B-46325DBC6CDE}"/>
  </w:font>
  <w:font w:name="Consolas">
    <w:panose1 w:val="020B0609020204030204"/>
    <w:charset w:val="EE"/>
    <w:family w:val="modern"/>
    <w:pitch w:val="fixed"/>
    <w:sig w:usb0="E00006FF" w:usb1="0000FCFF" w:usb2="00000001" w:usb3="00000000" w:csb0="0000019F" w:csb1="00000000"/>
    <w:embedRegular r:id="rId15" w:fontKey="{964C254E-A1A9-46D2-A8B9-C7465FB0F562}"/>
  </w:font>
  <w:font w:name="Candara">
    <w:panose1 w:val="020E0502030303020204"/>
    <w:charset w:val="EE"/>
    <w:family w:val="swiss"/>
    <w:pitch w:val="variable"/>
    <w:sig w:usb0="A00002EF" w:usb1="4000A44B" w:usb2="00000000" w:usb3="00000000" w:csb0="0000019F" w:csb1="00000000"/>
    <w:embedRegular r:id="rId16" w:fontKey="{288AC7E1-EE48-47E5-996C-D71BE3FBB237}"/>
    <w:embedItalic r:id="rId17" w:fontKey="{8BC92F2C-7F0B-47D8-A9CE-BA68253E40AA}"/>
  </w:font>
  <w:font w:name="Garamond">
    <w:panose1 w:val="02020404030301010803"/>
    <w:charset w:val="EE"/>
    <w:family w:val="roman"/>
    <w:pitch w:val="variable"/>
    <w:sig w:usb0="00000287" w:usb1="00000000" w:usb2="00000000" w:usb3="00000000" w:csb0="0000009F" w:csb1="00000000"/>
    <w:embedBold r:id="rId18" w:fontKey="{799F9C22-9BCE-4DEA-BCA4-99BE67B1220B}"/>
  </w:font>
  <w:font w:name="Georgia">
    <w:panose1 w:val="02040502050405020303"/>
    <w:charset w:val="EE"/>
    <w:family w:val="roman"/>
    <w:pitch w:val="variable"/>
    <w:sig w:usb0="00000287" w:usb1="00000000" w:usb2="00000000" w:usb3="00000000" w:csb0="0000009F" w:csb1="00000000"/>
    <w:embedBold r:id="rId19" w:fontKey="{3756C5CE-DBB2-4E1B-A4A7-2ADCCB7C93CA}"/>
  </w:font>
  <w:font w:name="Century Schoolbook">
    <w:panose1 w:val="02040604050505020304"/>
    <w:charset w:val="EE"/>
    <w:family w:val="roman"/>
    <w:pitch w:val="variable"/>
    <w:sig w:usb0="00000287" w:usb1="00000000" w:usb2="00000000" w:usb3="00000000" w:csb0="0000009F" w:csb1="00000000"/>
    <w:embedItalic r:id="rId20" w:fontKey="{0205D9B3-6BC6-4229-B825-9ED5EA61A29C}"/>
  </w:font>
  <w:font w:name="Verdana">
    <w:panose1 w:val="020B0604030504040204"/>
    <w:charset w:val="EE"/>
    <w:family w:val="swiss"/>
    <w:pitch w:val="variable"/>
    <w:sig w:usb0="A00006FF" w:usb1="4000205B" w:usb2="00000010" w:usb3="00000000" w:csb0="0000019F" w:csb1="00000000"/>
    <w:embedBoldItalic r:id="rId21" w:fontKey="{E85273B9-2579-47F1-ADB7-A33BD0252B10}"/>
  </w:font>
  <w:font w:name="Microsoft Sans Serif">
    <w:panose1 w:val="020B0604020202020204"/>
    <w:charset w:val="EE"/>
    <w:family w:val="swiss"/>
    <w:pitch w:val="variable"/>
    <w:sig w:usb0="E5002EFF" w:usb1="C000605B" w:usb2="00000029" w:usb3="00000000" w:csb0="000101FF" w:csb1="00000000"/>
    <w:embedBold r:id="rId22" w:fontKey="{1B68EF76-E836-4F6F-A6E4-D6B5F8B76FDB}"/>
  </w:font>
  <w:font w:name="Arial Narrow">
    <w:panose1 w:val="020B0606020202030204"/>
    <w:charset w:val="EE"/>
    <w:family w:val="swiss"/>
    <w:pitch w:val="variable"/>
    <w:sig w:usb0="00000287" w:usb1="00000800" w:usb2="00000000" w:usb3="00000000" w:csb0="0000009F" w:csb1="00000000"/>
    <w:embedItalic r:id="rId23" w:fontKey="{4919253F-C931-4E9F-9853-FBD28323C965}"/>
  </w:font>
  <w:font w:name="Corbel">
    <w:panose1 w:val="020B0503020204020204"/>
    <w:charset w:val="EE"/>
    <w:family w:val="swiss"/>
    <w:pitch w:val="variable"/>
    <w:sig w:usb0="A00002EF" w:usb1="4000A44B" w:usb2="00000000" w:usb3="00000000" w:csb0="0000019F" w:csb1="00000000"/>
    <w:embedBold r:id="rId24" w:fontKey="{7156230B-D430-4513-9369-5837FBFAC88B}"/>
  </w:font>
  <w:font w:name="Helvetica">
    <w:panose1 w:val="020B0604020202020204"/>
    <w:charset w:val="EE"/>
    <w:family w:val="swiss"/>
    <w:pitch w:val="variable"/>
    <w:sig w:usb0="E0002EFF" w:usb1="C000785B" w:usb2="00000009" w:usb3="00000000" w:csb0="000001FF" w:csb1="00000000"/>
    <w:embedRegular r:id="rId25" w:fontKey="{3AA8BEAD-7044-4033-AF28-B002D0F3F473}"/>
  </w:font>
  <w:font w:name="Segoe UI Symbol">
    <w:panose1 w:val="020B0502040204020203"/>
    <w:charset w:val="00"/>
    <w:family w:val="swiss"/>
    <w:pitch w:val="variable"/>
    <w:sig w:usb0="800001E3" w:usb1="1200FFEF" w:usb2="00040000" w:usb3="00000000" w:csb0="00000001" w:csb1="00000000"/>
    <w:embedRegular r:id="rId26" w:fontKey="{AF1F306D-6058-4E31-ACC3-32F931FF66F6}"/>
  </w:font>
  <w:font w:name="Noto Serif">
    <w:charset w:val="00"/>
    <w:family w:val="roman"/>
    <w:pitch w:val="variable"/>
    <w:sig w:usb0="E00002FF" w:usb1="500078FF" w:usb2="00000029" w:usb3="00000000" w:csb0="0000019F" w:csb1="00000000"/>
    <w:embedRegular r:id="rId27" w:fontKey="{6179B4DB-8707-4F68-A915-91CF8EF36BE6}"/>
    <w:embedItalic r:id="rId28" w:fontKey="{57F3A372-9DEB-4286-B391-FB9D0F611C3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53E66" w14:textId="77777777" w:rsidR="00420E55" w:rsidRPr="00420E55" w:rsidRDefault="00420E55" w:rsidP="00420E55">
    <w:pPr>
      <w:pStyle w:val="Stopka"/>
      <w:jc w:val="center"/>
      <w:rPr>
        <w:rFonts w:ascii="Lato" w:hAnsi="Lato" w:cs="Arial"/>
        <w:sz w:val="16"/>
        <w:szCs w:val="16"/>
      </w:rPr>
    </w:pPr>
    <w:r w:rsidRPr="00420E55">
      <w:rPr>
        <w:rFonts w:ascii="Lato" w:hAnsi="Lato" w:cs="Arial"/>
        <w:bCs/>
        <w:sz w:val="16"/>
        <w:szCs w:val="16"/>
      </w:rPr>
      <w:fldChar w:fldCharType="begin"/>
    </w:r>
    <w:r w:rsidRPr="00420E55">
      <w:rPr>
        <w:rFonts w:ascii="Lato" w:hAnsi="Lato" w:cs="Arial"/>
        <w:bCs/>
        <w:sz w:val="16"/>
        <w:szCs w:val="16"/>
      </w:rPr>
      <w:instrText>PAGE</w:instrText>
    </w:r>
    <w:r w:rsidRPr="00420E55">
      <w:rPr>
        <w:rFonts w:ascii="Lato" w:hAnsi="Lato" w:cs="Arial"/>
        <w:bCs/>
        <w:sz w:val="16"/>
        <w:szCs w:val="16"/>
      </w:rPr>
      <w:fldChar w:fldCharType="separate"/>
    </w:r>
    <w:r w:rsidRPr="00420E55">
      <w:rPr>
        <w:rFonts w:ascii="Lato" w:hAnsi="Lato" w:cs="Arial"/>
        <w:bCs/>
        <w:sz w:val="16"/>
        <w:szCs w:val="16"/>
      </w:rPr>
      <w:t>2</w:t>
    </w:r>
    <w:r w:rsidRPr="00420E55">
      <w:rPr>
        <w:rFonts w:ascii="Lato" w:hAnsi="Lato" w:cs="Arial"/>
        <w:bCs/>
        <w:sz w:val="16"/>
        <w:szCs w:val="16"/>
      </w:rPr>
      <w:fldChar w:fldCharType="end"/>
    </w:r>
    <w:r w:rsidRPr="00420E55">
      <w:rPr>
        <w:rFonts w:ascii="Lato" w:hAnsi="Lato" w:cs="Arial"/>
        <w:sz w:val="16"/>
        <w:szCs w:val="16"/>
      </w:rPr>
      <w:t xml:space="preserve"> (</w:t>
    </w:r>
    <w:r w:rsidRPr="00420E55">
      <w:rPr>
        <w:rFonts w:ascii="Lato" w:hAnsi="Lato" w:cs="Arial"/>
        <w:bCs/>
        <w:sz w:val="16"/>
        <w:szCs w:val="16"/>
      </w:rPr>
      <w:fldChar w:fldCharType="begin"/>
    </w:r>
    <w:r w:rsidRPr="00420E55">
      <w:rPr>
        <w:rFonts w:ascii="Lato" w:hAnsi="Lato" w:cs="Arial"/>
        <w:bCs/>
        <w:sz w:val="16"/>
        <w:szCs w:val="16"/>
      </w:rPr>
      <w:instrText>NUMPAGES</w:instrText>
    </w:r>
    <w:r w:rsidRPr="00420E55">
      <w:rPr>
        <w:rFonts w:ascii="Lato" w:hAnsi="Lato" w:cs="Arial"/>
        <w:bCs/>
        <w:sz w:val="16"/>
        <w:szCs w:val="16"/>
      </w:rPr>
      <w:fldChar w:fldCharType="separate"/>
    </w:r>
    <w:r w:rsidRPr="00420E55">
      <w:rPr>
        <w:rFonts w:ascii="Lato" w:hAnsi="Lato" w:cs="Arial"/>
        <w:bCs/>
        <w:sz w:val="16"/>
        <w:szCs w:val="16"/>
      </w:rPr>
      <w:t>4</w:t>
    </w:r>
    <w:r w:rsidRPr="00420E55">
      <w:rPr>
        <w:rFonts w:ascii="Lato" w:hAnsi="Lato" w:cs="Arial"/>
        <w:bCs/>
        <w:sz w:val="16"/>
        <w:szCs w:val="16"/>
      </w:rPr>
      <w:fldChar w:fldCharType="end"/>
    </w:r>
    <w:r w:rsidRPr="00420E55">
      <w:rPr>
        <w:rFonts w:ascii="Lato" w:hAnsi="Lato" w:cs="Arial"/>
        <w:bCs/>
        <w:sz w:val="16"/>
        <w:szCs w:val="16"/>
      </w:rPr>
      <w:t>)</w:t>
    </w:r>
  </w:p>
  <w:p w14:paraId="37821F1F" w14:textId="79488CD3"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228134B2"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C83B0" w14:textId="77777777" w:rsidR="00A60CA5" w:rsidRDefault="00A60CA5" w:rsidP="009276B2">
      <w:pPr>
        <w:spacing w:after="0" w:line="240" w:lineRule="auto"/>
      </w:pPr>
      <w:r>
        <w:separator/>
      </w:r>
    </w:p>
  </w:footnote>
  <w:footnote w:type="continuationSeparator" w:id="0">
    <w:p w14:paraId="29096091" w14:textId="77777777" w:rsidR="00A60CA5" w:rsidRDefault="00A60CA5"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8"/>
    <w:multiLevelType w:val="multilevel"/>
    <w:tmpl w:val="00000008"/>
    <w:name w:val="WW8Num8"/>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0E741F3B"/>
    <w:multiLevelType w:val="hybridMultilevel"/>
    <w:tmpl w:val="A08215AC"/>
    <w:lvl w:ilvl="0" w:tplc="0AA01B2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EF33D1D"/>
    <w:multiLevelType w:val="hybridMultilevel"/>
    <w:tmpl w:val="792E74BC"/>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5" w15:restartNumberingAfterBreak="0">
    <w:nsid w:val="10763344"/>
    <w:multiLevelType w:val="hybridMultilevel"/>
    <w:tmpl w:val="C5CA81B4"/>
    <w:lvl w:ilvl="0" w:tplc="D4AAFD46">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6"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7"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3484631A"/>
    <w:multiLevelType w:val="hybridMultilevel"/>
    <w:tmpl w:val="54D4A8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C7044C2"/>
    <w:multiLevelType w:val="hybridMultilevel"/>
    <w:tmpl w:val="FCB8B3AC"/>
    <w:lvl w:ilvl="0" w:tplc="5C7C594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70F5D37"/>
    <w:multiLevelType w:val="hybridMultilevel"/>
    <w:tmpl w:val="A8BA72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82616A4"/>
    <w:multiLevelType w:val="hybridMultilevel"/>
    <w:tmpl w:val="5CA82E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B6401F3"/>
    <w:multiLevelType w:val="hybridMultilevel"/>
    <w:tmpl w:val="EBF49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 w15:restartNumberingAfterBreak="0">
    <w:nsid w:val="50D71EFC"/>
    <w:multiLevelType w:val="hybridMultilevel"/>
    <w:tmpl w:val="C03EB604"/>
    <w:lvl w:ilvl="0" w:tplc="0AA01B2E">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8" w15:restartNumberingAfterBreak="0">
    <w:nsid w:val="56F24E69"/>
    <w:multiLevelType w:val="multilevel"/>
    <w:tmpl w:val="AE6E1DA8"/>
    <w:styleLink w:val="Zaimportowanystyl32"/>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19"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0" w15:restartNumberingAfterBreak="0">
    <w:nsid w:val="5910093A"/>
    <w:multiLevelType w:val="hybridMultilevel"/>
    <w:tmpl w:val="DA405F90"/>
    <w:styleLink w:val="Zaimportowanystyl311"/>
    <w:lvl w:ilvl="0" w:tplc="FC20F016">
      <w:start w:val="1"/>
      <w:numFmt w:val="decimal"/>
      <w:lvlText w:val="%1."/>
      <w:lvlJc w:val="lef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21" w15:restartNumberingAfterBreak="0">
    <w:nsid w:val="67783404"/>
    <w:multiLevelType w:val="hybridMultilevel"/>
    <w:tmpl w:val="87DED828"/>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C827E23"/>
    <w:multiLevelType w:val="hybridMultilevel"/>
    <w:tmpl w:val="C6041C8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73915D86"/>
    <w:multiLevelType w:val="hybridMultilevel"/>
    <w:tmpl w:val="5210821A"/>
    <w:lvl w:ilvl="0" w:tplc="0FBC1516">
      <w:start w:val="75"/>
      <w:numFmt w:val="bullet"/>
      <w:lvlText w:val="-"/>
      <w:lvlJc w:val="left"/>
      <w:pPr>
        <w:ind w:left="720" w:hanging="360"/>
      </w:pPr>
      <w:rPr>
        <w:rFonts w:ascii="Lato" w:eastAsia="Times New Roman" w:hAnsi="Lato"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C6E65D5"/>
    <w:multiLevelType w:val="hybridMultilevel"/>
    <w:tmpl w:val="CE5C5C4E"/>
    <w:lvl w:ilvl="0" w:tplc="D8721C9A">
      <w:start w:val="1"/>
      <w:numFmt w:val="bullet"/>
      <w:lvlText w:val=""/>
      <w:lvlJc w:val="left"/>
      <w:rPr>
        <w:rFonts w:ascii="Symbol" w:hAnsi="Symbol" w:hint="default"/>
        <w:color w:val="auto"/>
      </w:rPr>
    </w:lvl>
    <w:lvl w:ilvl="1" w:tplc="04150003">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num w:numId="1" w16cid:durableId="3760525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4"/>
  </w:num>
  <w:num w:numId="3" w16cid:durableId="2127112533">
    <w:abstractNumId w:val="18"/>
  </w:num>
  <w:num w:numId="4" w16cid:durableId="1654217573">
    <w:abstractNumId w:val="16"/>
  </w:num>
  <w:num w:numId="5" w16cid:durableId="1954289581">
    <w:abstractNumId w:val="10"/>
  </w:num>
  <w:num w:numId="6" w16cid:durableId="24064803">
    <w:abstractNumId w:val="20"/>
  </w:num>
  <w:num w:numId="7" w16cid:durableId="372657509">
    <w:abstractNumId w:val="0"/>
  </w:num>
  <w:num w:numId="8" w16cid:durableId="5832970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4469691">
    <w:abstractNumId w:val="7"/>
  </w:num>
  <w:num w:numId="10" w16cid:durableId="954405277">
    <w:abstractNumId w:val="15"/>
  </w:num>
  <w:num w:numId="11" w16cid:durableId="1509254488">
    <w:abstractNumId w:val="12"/>
  </w:num>
  <w:num w:numId="12" w16cid:durableId="811873250">
    <w:abstractNumId w:val="24"/>
  </w:num>
  <w:num w:numId="13" w16cid:durableId="608320812">
    <w:abstractNumId w:val="22"/>
  </w:num>
  <w:num w:numId="14" w16cid:durableId="2085910508">
    <w:abstractNumId w:val="23"/>
  </w:num>
  <w:num w:numId="15" w16cid:durableId="1432315643">
    <w:abstractNumId w:val="12"/>
  </w:num>
  <w:num w:numId="16" w16cid:durableId="689526788">
    <w:abstractNumId w:val="19"/>
  </w:num>
  <w:num w:numId="17" w16cid:durableId="388068732">
    <w:abstractNumId w:val="8"/>
  </w:num>
  <w:num w:numId="18" w16cid:durableId="573395586">
    <w:abstractNumId w:val="21"/>
  </w:num>
  <w:num w:numId="19" w16cid:durableId="964580295">
    <w:abstractNumId w:val="9"/>
  </w:num>
  <w:num w:numId="20" w16cid:durableId="1430157244">
    <w:abstractNumId w:val="3"/>
  </w:num>
  <w:num w:numId="21" w16cid:durableId="997151020">
    <w:abstractNumId w:val="17"/>
  </w:num>
  <w:num w:numId="22" w16cid:durableId="574515218">
    <w:abstractNumId w:val="14"/>
  </w:num>
  <w:num w:numId="23" w16cid:durableId="1247376338">
    <w:abstractNumId w:val="11"/>
  </w:num>
  <w:num w:numId="24" w16cid:durableId="1266379973">
    <w:abstractNumId w:val="2"/>
  </w:num>
  <w:num w:numId="25" w16cid:durableId="557862445">
    <w:abstractNumId w:val="5"/>
  </w:num>
  <w:num w:numId="26" w16cid:durableId="18858308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425"/>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D9B"/>
    <w:rsid w:val="000010A7"/>
    <w:rsid w:val="00004267"/>
    <w:rsid w:val="00004860"/>
    <w:rsid w:val="0001246A"/>
    <w:rsid w:val="00014CE1"/>
    <w:rsid w:val="00016B80"/>
    <w:rsid w:val="000177EE"/>
    <w:rsid w:val="00017809"/>
    <w:rsid w:val="00017DE4"/>
    <w:rsid w:val="00022BD5"/>
    <w:rsid w:val="00023307"/>
    <w:rsid w:val="00026024"/>
    <w:rsid w:val="000268B8"/>
    <w:rsid w:val="000269DF"/>
    <w:rsid w:val="00026C20"/>
    <w:rsid w:val="00026F34"/>
    <w:rsid w:val="00035DEA"/>
    <w:rsid w:val="0003718C"/>
    <w:rsid w:val="00037238"/>
    <w:rsid w:val="00042384"/>
    <w:rsid w:val="00043120"/>
    <w:rsid w:val="00046698"/>
    <w:rsid w:val="000503E7"/>
    <w:rsid w:val="00052CC5"/>
    <w:rsid w:val="00055F10"/>
    <w:rsid w:val="00056BDA"/>
    <w:rsid w:val="000602A0"/>
    <w:rsid w:val="000641E0"/>
    <w:rsid w:val="000678B7"/>
    <w:rsid w:val="00071BF2"/>
    <w:rsid w:val="0007206E"/>
    <w:rsid w:val="000722DB"/>
    <w:rsid w:val="00076599"/>
    <w:rsid w:val="000766DD"/>
    <w:rsid w:val="00085A35"/>
    <w:rsid w:val="00086559"/>
    <w:rsid w:val="00086B20"/>
    <w:rsid w:val="0009009C"/>
    <w:rsid w:val="000920CB"/>
    <w:rsid w:val="00092607"/>
    <w:rsid w:val="0009438C"/>
    <w:rsid w:val="000A0220"/>
    <w:rsid w:val="000A1894"/>
    <w:rsid w:val="000B0E16"/>
    <w:rsid w:val="000C177D"/>
    <w:rsid w:val="000C2CAF"/>
    <w:rsid w:val="000C5BA2"/>
    <w:rsid w:val="000D1DC3"/>
    <w:rsid w:val="000D5348"/>
    <w:rsid w:val="000D552E"/>
    <w:rsid w:val="000E2E2F"/>
    <w:rsid w:val="000E53F9"/>
    <w:rsid w:val="000E72D5"/>
    <w:rsid w:val="000F17E3"/>
    <w:rsid w:val="000F1FF3"/>
    <w:rsid w:val="000F5D64"/>
    <w:rsid w:val="000F600D"/>
    <w:rsid w:val="000F675F"/>
    <w:rsid w:val="001001A5"/>
    <w:rsid w:val="00100315"/>
    <w:rsid w:val="001021C3"/>
    <w:rsid w:val="001029BE"/>
    <w:rsid w:val="00102AFE"/>
    <w:rsid w:val="00103272"/>
    <w:rsid w:val="001049F5"/>
    <w:rsid w:val="001056F9"/>
    <w:rsid w:val="00106138"/>
    <w:rsid w:val="00113528"/>
    <w:rsid w:val="001221FD"/>
    <w:rsid w:val="00122987"/>
    <w:rsid w:val="001236B0"/>
    <w:rsid w:val="0012539B"/>
    <w:rsid w:val="00125982"/>
    <w:rsid w:val="00126EEC"/>
    <w:rsid w:val="00133B4A"/>
    <w:rsid w:val="00134047"/>
    <w:rsid w:val="00135370"/>
    <w:rsid w:val="0013790B"/>
    <w:rsid w:val="00141906"/>
    <w:rsid w:val="001423EA"/>
    <w:rsid w:val="001428E4"/>
    <w:rsid w:val="00142F8A"/>
    <w:rsid w:val="00151541"/>
    <w:rsid w:val="00166A88"/>
    <w:rsid w:val="00167C6A"/>
    <w:rsid w:val="001702E0"/>
    <w:rsid w:val="001733DE"/>
    <w:rsid w:val="00173A5C"/>
    <w:rsid w:val="00174CA0"/>
    <w:rsid w:val="00177BDF"/>
    <w:rsid w:val="001815D1"/>
    <w:rsid w:val="00182678"/>
    <w:rsid w:val="00182B19"/>
    <w:rsid w:val="00183B62"/>
    <w:rsid w:val="0018526E"/>
    <w:rsid w:val="00185AF9"/>
    <w:rsid w:val="001903BC"/>
    <w:rsid w:val="00191BEE"/>
    <w:rsid w:val="00193694"/>
    <w:rsid w:val="00194709"/>
    <w:rsid w:val="00196B84"/>
    <w:rsid w:val="00197E77"/>
    <w:rsid w:val="001A1BF1"/>
    <w:rsid w:val="001A29AE"/>
    <w:rsid w:val="001A2A1F"/>
    <w:rsid w:val="001A61EE"/>
    <w:rsid w:val="001B32F6"/>
    <w:rsid w:val="001B6FCD"/>
    <w:rsid w:val="001B70EB"/>
    <w:rsid w:val="001C20B6"/>
    <w:rsid w:val="001C2DD3"/>
    <w:rsid w:val="001C4219"/>
    <w:rsid w:val="001C530B"/>
    <w:rsid w:val="001D0510"/>
    <w:rsid w:val="001D128B"/>
    <w:rsid w:val="001D161C"/>
    <w:rsid w:val="001D3469"/>
    <w:rsid w:val="001E1225"/>
    <w:rsid w:val="001E3AB8"/>
    <w:rsid w:val="001E42DD"/>
    <w:rsid w:val="001E4AD2"/>
    <w:rsid w:val="001E54D5"/>
    <w:rsid w:val="001E66C1"/>
    <w:rsid w:val="001F6C68"/>
    <w:rsid w:val="001F77F7"/>
    <w:rsid w:val="0020506B"/>
    <w:rsid w:val="00210159"/>
    <w:rsid w:val="002121FA"/>
    <w:rsid w:val="00215EB6"/>
    <w:rsid w:val="00227C14"/>
    <w:rsid w:val="00231D1E"/>
    <w:rsid w:val="00236F12"/>
    <w:rsid w:val="0023739C"/>
    <w:rsid w:val="002405A0"/>
    <w:rsid w:val="002415F4"/>
    <w:rsid w:val="00245444"/>
    <w:rsid w:val="00250949"/>
    <w:rsid w:val="00251284"/>
    <w:rsid w:val="00261087"/>
    <w:rsid w:val="0026379D"/>
    <w:rsid w:val="00263F55"/>
    <w:rsid w:val="00274D44"/>
    <w:rsid w:val="002779C8"/>
    <w:rsid w:val="0028041E"/>
    <w:rsid w:val="002830CF"/>
    <w:rsid w:val="002917E4"/>
    <w:rsid w:val="00293C8F"/>
    <w:rsid w:val="0029514D"/>
    <w:rsid w:val="002964F6"/>
    <w:rsid w:val="002A1920"/>
    <w:rsid w:val="002A1BB8"/>
    <w:rsid w:val="002A4128"/>
    <w:rsid w:val="002A5E0B"/>
    <w:rsid w:val="002B52AE"/>
    <w:rsid w:val="002C0C3B"/>
    <w:rsid w:val="002C2539"/>
    <w:rsid w:val="002C5B8B"/>
    <w:rsid w:val="002D1C64"/>
    <w:rsid w:val="002D74AF"/>
    <w:rsid w:val="002E04D8"/>
    <w:rsid w:val="002E0C9D"/>
    <w:rsid w:val="002E0FD4"/>
    <w:rsid w:val="002E6610"/>
    <w:rsid w:val="002E772A"/>
    <w:rsid w:val="002F113B"/>
    <w:rsid w:val="002F14F7"/>
    <w:rsid w:val="002F2D22"/>
    <w:rsid w:val="002F48D3"/>
    <w:rsid w:val="002F536F"/>
    <w:rsid w:val="002F6A7F"/>
    <w:rsid w:val="00301E16"/>
    <w:rsid w:val="00302A7B"/>
    <w:rsid w:val="00303A7C"/>
    <w:rsid w:val="003077C2"/>
    <w:rsid w:val="00311A43"/>
    <w:rsid w:val="003152A9"/>
    <w:rsid w:val="00317DF3"/>
    <w:rsid w:val="003235B4"/>
    <w:rsid w:val="0032593C"/>
    <w:rsid w:val="00330927"/>
    <w:rsid w:val="003346A1"/>
    <w:rsid w:val="00337E2A"/>
    <w:rsid w:val="003416F7"/>
    <w:rsid w:val="00343A14"/>
    <w:rsid w:val="00345294"/>
    <w:rsid w:val="003455DF"/>
    <w:rsid w:val="00352D0E"/>
    <w:rsid w:val="0035445E"/>
    <w:rsid w:val="003551A3"/>
    <w:rsid w:val="00355B47"/>
    <w:rsid w:val="00355EA1"/>
    <w:rsid w:val="00360A67"/>
    <w:rsid w:val="00361871"/>
    <w:rsid w:val="003619DC"/>
    <w:rsid w:val="00362CAD"/>
    <w:rsid w:val="00363798"/>
    <w:rsid w:val="0036684F"/>
    <w:rsid w:val="00367D75"/>
    <w:rsid w:val="00371835"/>
    <w:rsid w:val="00372118"/>
    <w:rsid w:val="00375951"/>
    <w:rsid w:val="003802D2"/>
    <w:rsid w:val="00381396"/>
    <w:rsid w:val="00381626"/>
    <w:rsid w:val="0038244B"/>
    <w:rsid w:val="0038375A"/>
    <w:rsid w:val="00386532"/>
    <w:rsid w:val="00393589"/>
    <w:rsid w:val="00393F2C"/>
    <w:rsid w:val="00394273"/>
    <w:rsid w:val="003942DA"/>
    <w:rsid w:val="00394500"/>
    <w:rsid w:val="00395D2C"/>
    <w:rsid w:val="003A1976"/>
    <w:rsid w:val="003A6A71"/>
    <w:rsid w:val="003B0312"/>
    <w:rsid w:val="003B067F"/>
    <w:rsid w:val="003B092E"/>
    <w:rsid w:val="003B114E"/>
    <w:rsid w:val="003B12FB"/>
    <w:rsid w:val="003B1614"/>
    <w:rsid w:val="003B1655"/>
    <w:rsid w:val="003B2D5A"/>
    <w:rsid w:val="003B5E9D"/>
    <w:rsid w:val="003C0DE2"/>
    <w:rsid w:val="003C123B"/>
    <w:rsid w:val="003C12CE"/>
    <w:rsid w:val="003C4A26"/>
    <w:rsid w:val="003C6F39"/>
    <w:rsid w:val="003D211E"/>
    <w:rsid w:val="003D2AD6"/>
    <w:rsid w:val="003D7597"/>
    <w:rsid w:val="003D7EF4"/>
    <w:rsid w:val="003E3793"/>
    <w:rsid w:val="003E3F42"/>
    <w:rsid w:val="003F0446"/>
    <w:rsid w:val="003F1338"/>
    <w:rsid w:val="003F2A2C"/>
    <w:rsid w:val="003F4D56"/>
    <w:rsid w:val="003F4DEC"/>
    <w:rsid w:val="003F605A"/>
    <w:rsid w:val="003F682F"/>
    <w:rsid w:val="00401E34"/>
    <w:rsid w:val="00405EA6"/>
    <w:rsid w:val="004107AF"/>
    <w:rsid w:val="004116FD"/>
    <w:rsid w:val="00411C46"/>
    <w:rsid w:val="00412541"/>
    <w:rsid w:val="004139CE"/>
    <w:rsid w:val="00415FB4"/>
    <w:rsid w:val="00420E55"/>
    <w:rsid w:val="0042283C"/>
    <w:rsid w:val="00423C48"/>
    <w:rsid w:val="00424FCD"/>
    <w:rsid w:val="00427629"/>
    <w:rsid w:val="004304D2"/>
    <w:rsid w:val="004331B0"/>
    <w:rsid w:val="0043414E"/>
    <w:rsid w:val="004349C4"/>
    <w:rsid w:val="0043602E"/>
    <w:rsid w:val="00436487"/>
    <w:rsid w:val="00436D18"/>
    <w:rsid w:val="0043708F"/>
    <w:rsid w:val="004379C0"/>
    <w:rsid w:val="004406D7"/>
    <w:rsid w:val="00440D85"/>
    <w:rsid w:val="004415CF"/>
    <w:rsid w:val="004420BB"/>
    <w:rsid w:val="00445C96"/>
    <w:rsid w:val="00446AB0"/>
    <w:rsid w:val="00447DFA"/>
    <w:rsid w:val="0045163A"/>
    <w:rsid w:val="00454740"/>
    <w:rsid w:val="004555E2"/>
    <w:rsid w:val="00455DCE"/>
    <w:rsid w:val="00455F18"/>
    <w:rsid w:val="00461F87"/>
    <w:rsid w:val="004632DA"/>
    <w:rsid w:val="00465F4A"/>
    <w:rsid w:val="004660D2"/>
    <w:rsid w:val="00466D24"/>
    <w:rsid w:val="00466F83"/>
    <w:rsid w:val="00472945"/>
    <w:rsid w:val="00473E69"/>
    <w:rsid w:val="00474558"/>
    <w:rsid w:val="00475A9A"/>
    <w:rsid w:val="00477A73"/>
    <w:rsid w:val="00480E01"/>
    <w:rsid w:val="00485944"/>
    <w:rsid w:val="004940EA"/>
    <w:rsid w:val="0049423A"/>
    <w:rsid w:val="004A0B1C"/>
    <w:rsid w:val="004A2223"/>
    <w:rsid w:val="004A3624"/>
    <w:rsid w:val="004A6E25"/>
    <w:rsid w:val="004A7074"/>
    <w:rsid w:val="004A7185"/>
    <w:rsid w:val="004A7186"/>
    <w:rsid w:val="004A7E0B"/>
    <w:rsid w:val="004B3671"/>
    <w:rsid w:val="004B4BE0"/>
    <w:rsid w:val="004B6D53"/>
    <w:rsid w:val="004C051C"/>
    <w:rsid w:val="004C3DE3"/>
    <w:rsid w:val="004C595B"/>
    <w:rsid w:val="004D6A48"/>
    <w:rsid w:val="004E0485"/>
    <w:rsid w:val="004F1926"/>
    <w:rsid w:val="004F23F8"/>
    <w:rsid w:val="004F5742"/>
    <w:rsid w:val="004F5D02"/>
    <w:rsid w:val="004F64CA"/>
    <w:rsid w:val="004F658E"/>
    <w:rsid w:val="00503F92"/>
    <w:rsid w:val="00506E50"/>
    <w:rsid w:val="005118C9"/>
    <w:rsid w:val="00513C99"/>
    <w:rsid w:val="005140AF"/>
    <w:rsid w:val="0051708B"/>
    <w:rsid w:val="00520FFC"/>
    <w:rsid w:val="0052351B"/>
    <w:rsid w:val="00535846"/>
    <w:rsid w:val="005366DA"/>
    <w:rsid w:val="0054182C"/>
    <w:rsid w:val="0054593A"/>
    <w:rsid w:val="005509D6"/>
    <w:rsid w:val="00553F79"/>
    <w:rsid w:val="0055574B"/>
    <w:rsid w:val="00557D28"/>
    <w:rsid w:val="00557F85"/>
    <w:rsid w:val="00561D7A"/>
    <w:rsid w:val="005621C6"/>
    <w:rsid w:val="00565D32"/>
    <w:rsid w:val="0056661B"/>
    <w:rsid w:val="00571C38"/>
    <w:rsid w:val="00582547"/>
    <w:rsid w:val="00584CC7"/>
    <w:rsid w:val="00587520"/>
    <w:rsid w:val="0059073F"/>
    <w:rsid w:val="00590C4E"/>
    <w:rsid w:val="00590C8B"/>
    <w:rsid w:val="00591A3B"/>
    <w:rsid w:val="00592E2E"/>
    <w:rsid w:val="0059434A"/>
    <w:rsid w:val="00596973"/>
    <w:rsid w:val="005A0E72"/>
    <w:rsid w:val="005A1F49"/>
    <w:rsid w:val="005A4B95"/>
    <w:rsid w:val="005A78C0"/>
    <w:rsid w:val="005B556E"/>
    <w:rsid w:val="005B5DA2"/>
    <w:rsid w:val="005B601F"/>
    <w:rsid w:val="005B6425"/>
    <w:rsid w:val="005B76CC"/>
    <w:rsid w:val="005B76D9"/>
    <w:rsid w:val="005B79C4"/>
    <w:rsid w:val="005C1195"/>
    <w:rsid w:val="005C4F0C"/>
    <w:rsid w:val="005C5073"/>
    <w:rsid w:val="005C6782"/>
    <w:rsid w:val="005C73D6"/>
    <w:rsid w:val="005D01A8"/>
    <w:rsid w:val="005D26E5"/>
    <w:rsid w:val="005D5DFF"/>
    <w:rsid w:val="005E1D50"/>
    <w:rsid w:val="005E4E38"/>
    <w:rsid w:val="005E4E7F"/>
    <w:rsid w:val="005E5189"/>
    <w:rsid w:val="005E56C6"/>
    <w:rsid w:val="005E68A0"/>
    <w:rsid w:val="005F0AE1"/>
    <w:rsid w:val="005F331E"/>
    <w:rsid w:val="005F40B2"/>
    <w:rsid w:val="005F6599"/>
    <w:rsid w:val="005F7314"/>
    <w:rsid w:val="005F7DFE"/>
    <w:rsid w:val="00601997"/>
    <w:rsid w:val="00602247"/>
    <w:rsid w:val="00602795"/>
    <w:rsid w:val="00604126"/>
    <w:rsid w:val="00604649"/>
    <w:rsid w:val="00606396"/>
    <w:rsid w:val="00607119"/>
    <w:rsid w:val="006078E4"/>
    <w:rsid w:val="00607D98"/>
    <w:rsid w:val="006118BC"/>
    <w:rsid w:val="0061190E"/>
    <w:rsid w:val="0061233A"/>
    <w:rsid w:val="006126B3"/>
    <w:rsid w:val="006139FA"/>
    <w:rsid w:val="0061430A"/>
    <w:rsid w:val="006203DD"/>
    <w:rsid w:val="006217E8"/>
    <w:rsid w:val="00621D67"/>
    <w:rsid w:val="00623536"/>
    <w:rsid w:val="0062361D"/>
    <w:rsid w:val="006237BD"/>
    <w:rsid w:val="006240BE"/>
    <w:rsid w:val="006249F4"/>
    <w:rsid w:val="00625B62"/>
    <w:rsid w:val="0062701C"/>
    <w:rsid w:val="006305AA"/>
    <w:rsid w:val="0063236B"/>
    <w:rsid w:val="00632A7A"/>
    <w:rsid w:val="006364D5"/>
    <w:rsid w:val="006410DE"/>
    <w:rsid w:val="006415B8"/>
    <w:rsid w:val="00641D9E"/>
    <w:rsid w:val="00642A8F"/>
    <w:rsid w:val="0064372F"/>
    <w:rsid w:val="00644550"/>
    <w:rsid w:val="00645332"/>
    <w:rsid w:val="006455A7"/>
    <w:rsid w:val="006464CE"/>
    <w:rsid w:val="00647045"/>
    <w:rsid w:val="00647AF4"/>
    <w:rsid w:val="0065157A"/>
    <w:rsid w:val="00652BEA"/>
    <w:rsid w:val="00652F8B"/>
    <w:rsid w:val="006532D5"/>
    <w:rsid w:val="006534BC"/>
    <w:rsid w:val="006557DB"/>
    <w:rsid w:val="00664BCB"/>
    <w:rsid w:val="00672474"/>
    <w:rsid w:val="00672E87"/>
    <w:rsid w:val="006735A4"/>
    <w:rsid w:val="00673E82"/>
    <w:rsid w:val="00673FDB"/>
    <w:rsid w:val="00675829"/>
    <w:rsid w:val="00675C13"/>
    <w:rsid w:val="006805C0"/>
    <w:rsid w:val="00680BEB"/>
    <w:rsid w:val="006818F7"/>
    <w:rsid w:val="006830A7"/>
    <w:rsid w:val="00687D2A"/>
    <w:rsid w:val="006906F8"/>
    <w:rsid w:val="00690C76"/>
    <w:rsid w:val="006949E4"/>
    <w:rsid w:val="00696764"/>
    <w:rsid w:val="006A542B"/>
    <w:rsid w:val="006A54E8"/>
    <w:rsid w:val="006A54F7"/>
    <w:rsid w:val="006A5F17"/>
    <w:rsid w:val="006B022B"/>
    <w:rsid w:val="006B11C6"/>
    <w:rsid w:val="006B33C0"/>
    <w:rsid w:val="006B4A43"/>
    <w:rsid w:val="006B7E29"/>
    <w:rsid w:val="006C1576"/>
    <w:rsid w:val="006C27D4"/>
    <w:rsid w:val="006C49FA"/>
    <w:rsid w:val="006C4D0B"/>
    <w:rsid w:val="006C5C5C"/>
    <w:rsid w:val="006C65B1"/>
    <w:rsid w:val="006D165A"/>
    <w:rsid w:val="006D4339"/>
    <w:rsid w:val="006E0860"/>
    <w:rsid w:val="006E0A4C"/>
    <w:rsid w:val="006E7737"/>
    <w:rsid w:val="006E78A2"/>
    <w:rsid w:val="006F123C"/>
    <w:rsid w:val="006F150B"/>
    <w:rsid w:val="006F36E1"/>
    <w:rsid w:val="006F38CE"/>
    <w:rsid w:val="006F5159"/>
    <w:rsid w:val="00700EC5"/>
    <w:rsid w:val="0070631E"/>
    <w:rsid w:val="007079D7"/>
    <w:rsid w:val="00707CA5"/>
    <w:rsid w:val="00713E7D"/>
    <w:rsid w:val="00714674"/>
    <w:rsid w:val="00715F61"/>
    <w:rsid w:val="00716214"/>
    <w:rsid w:val="007162DA"/>
    <w:rsid w:val="007200E2"/>
    <w:rsid w:val="00722877"/>
    <w:rsid w:val="007229A9"/>
    <w:rsid w:val="00731D7F"/>
    <w:rsid w:val="00731E59"/>
    <w:rsid w:val="007330A7"/>
    <w:rsid w:val="007342FB"/>
    <w:rsid w:val="00735356"/>
    <w:rsid w:val="00735423"/>
    <w:rsid w:val="00737741"/>
    <w:rsid w:val="00742252"/>
    <w:rsid w:val="00743DA8"/>
    <w:rsid w:val="00746F2A"/>
    <w:rsid w:val="007475AB"/>
    <w:rsid w:val="0075383C"/>
    <w:rsid w:val="00753995"/>
    <w:rsid w:val="00754970"/>
    <w:rsid w:val="00755919"/>
    <w:rsid w:val="0076279D"/>
    <w:rsid w:val="007651CE"/>
    <w:rsid w:val="00765CE9"/>
    <w:rsid w:val="00770159"/>
    <w:rsid w:val="00771CC1"/>
    <w:rsid w:val="007755DB"/>
    <w:rsid w:val="007756BC"/>
    <w:rsid w:val="007772FC"/>
    <w:rsid w:val="0077790D"/>
    <w:rsid w:val="0078220C"/>
    <w:rsid w:val="00782422"/>
    <w:rsid w:val="00784900"/>
    <w:rsid w:val="00785923"/>
    <w:rsid w:val="00786FF8"/>
    <w:rsid w:val="007949C7"/>
    <w:rsid w:val="00795335"/>
    <w:rsid w:val="00795DD3"/>
    <w:rsid w:val="00797577"/>
    <w:rsid w:val="007A2497"/>
    <w:rsid w:val="007A25B3"/>
    <w:rsid w:val="007A3B88"/>
    <w:rsid w:val="007A6290"/>
    <w:rsid w:val="007A7737"/>
    <w:rsid w:val="007B07B2"/>
    <w:rsid w:val="007B3CD9"/>
    <w:rsid w:val="007B4D53"/>
    <w:rsid w:val="007B5DAB"/>
    <w:rsid w:val="007B6635"/>
    <w:rsid w:val="007B71B5"/>
    <w:rsid w:val="007C0044"/>
    <w:rsid w:val="007C5A10"/>
    <w:rsid w:val="007C5A44"/>
    <w:rsid w:val="007C7BDA"/>
    <w:rsid w:val="007D1BFD"/>
    <w:rsid w:val="007D761C"/>
    <w:rsid w:val="007D7DCE"/>
    <w:rsid w:val="007E0E8E"/>
    <w:rsid w:val="007E120F"/>
    <w:rsid w:val="007E3575"/>
    <w:rsid w:val="007E5B0E"/>
    <w:rsid w:val="007E61BC"/>
    <w:rsid w:val="007F41BA"/>
    <w:rsid w:val="007F4E3B"/>
    <w:rsid w:val="00801CA7"/>
    <w:rsid w:val="00804C1C"/>
    <w:rsid w:val="00805D5B"/>
    <w:rsid w:val="008061B4"/>
    <w:rsid w:val="00811223"/>
    <w:rsid w:val="008135C7"/>
    <w:rsid w:val="0081594C"/>
    <w:rsid w:val="00821F09"/>
    <w:rsid w:val="00826369"/>
    <w:rsid w:val="00826622"/>
    <w:rsid w:val="008315D1"/>
    <w:rsid w:val="00831C99"/>
    <w:rsid w:val="00831CAE"/>
    <w:rsid w:val="00831D7B"/>
    <w:rsid w:val="00841588"/>
    <w:rsid w:val="00844520"/>
    <w:rsid w:val="00851917"/>
    <w:rsid w:val="00852180"/>
    <w:rsid w:val="00854D34"/>
    <w:rsid w:val="00856BFD"/>
    <w:rsid w:val="00857156"/>
    <w:rsid w:val="008727C0"/>
    <w:rsid w:val="00873DC3"/>
    <w:rsid w:val="00881484"/>
    <w:rsid w:val="0088293E"/>
    <w:rsid w:val="008829D6"/>
    <w:rsid w:val="008850B9"/>
    <w:rsid w:val="0088653C"/>
    <w:rsid w:val="0088765C"/>
    <w:rsid w:val="00891104"/>
    <w:rsid w:val="0089255A"/>
    <w:rsid w:val="0089367C"/>
    <w:rsid w:val="00893B86"/>
    <w:rsid w:val="00897FDF"/>
    <w:rsid w:val="008A1782"/>
    <w:rsid w:val="008B10E0"/>
    <w:rsid w:val="008B1391"/>
    <w:rsid w:val="008B312E"/>
    <w:rsid w:val="008B5C19"/>
    <w:rsid w:val="008B65A5"/>
    <w:rsid w:val="008B7258"/>
    <w:rsid w:val="008C24EF"/>
    <w:rsid w:val="008C5D7F"/>
    <w:rsid w:val="008C60C6"/>
    <w:rsid w:val="008C739C"/>
    <w:rsid w:val="008C7810"/>
    <w:rsid w:val="008D10FE"/>
    <w:rsid w:val="008D1B82"/>
    <w:rsid w:val="008D324A"/>
    <w:rsid w:val="008D364E"/>
    <w:rsid w:val="008D3E16"/>
    <w:rsid w:val="008D73F9"/>
    <w:rsid w:val="008E4D04"/>
    <w:rsid w:val="008F07E0"/>
    <w:rsid w:val="008F098F"/>
    <w:rsid w:val="008F518C"/>
    <w:rsid w:val="008F56A3"/>
    <w:rsid w:val="008F7FB6"/>
    <w:rsid w:val="00901DB7"/>
    <w:rsid w:val="00902465"/>
    <w:rsid w:val="009039BB"/>
    <w:rsid w:val="009051AC"/>
    <w:rsid w:val="00905551"/>
    <w:rsid w:val="009108EE"/>
    <w:rsid w:val="00910D6F"/>
    <w:rsid w:val="009117A2"/>
    <w:rsid w:val="00920652"/>
    <w:rsid w:val="00921F48"/>
    <w:rsid w:val="00922979"/>
    <w:rsid w:val="00926C34"/>
    <w:rsid w:val="009276B2"/>
    <w:rsid w:val="009309E7"/>
    <w:rsid w:val="0093525C"/>
    <w:rsid w:val="009375D7"/>
    <w:rsid w:val="009471BE"/>
    <w:rsid w:val="009479E2"/>
    <w:rsid w:val="00947F4D"/>
    <w:rsid w:val="00951E2F"/>
    <w:rsid w:val="0095216A"/>
    <w:rsid w:val="00955C08"/>
    <w:rsid w:val="00960175"/>
    <w:rsid w:val="009604C0"/>
    <w:rsid w:val="00961021"/>
    <w:rsid w:val="00963148"/>
    <w:rsid w:val="009635DB"/>
    <w:rsid w:val="0096710E"/>
    <w:rsid w:val="00971031"/>
    <w:rsid w:val="00971108"/>
    <w:rsid w:val="00975E1D"/>
    <w:rsid w:val="00980CE7"/>
    <w:rsid w:val="009834A5"/>
    <w:rsid w:val="009855A7"/>
    <w:rsid w:val="0098609B"/>
    <w:rsid w:val="009941CF"/>
    <w:rsid w:val="00994F43"/>
    <w:rsid w:val="009A6DC5"/>
    <w:rsid w:val="009B5CEC"/>
    <w:rsid w:val="009B6530"/>
    <w:rsid w:val="009B6F46"/>
    <w:rsid w:val="009C1183"/>
    <w:rsid w:val="009C3412"/>
    <w:rsid w:val="009D2AA3"/>
    <w:rsid w:val="009D6D52"/>
    <w:rsid w:val="009E138C"/>
    <w:rsid w:val="009E274D"/>
    <w:rsid w:val="009E7B18"/>
    <w:rsid w:val="009F3EA4"/>
    <w:rsid w:val="009F411D"/>
    <w:rsid w:val="009F65C3"/>
    <w:rsid w:val="00A01617"/>
    <w:rsid w:val="00A024CC"/>
    <w:rsid w:val="00A03CF5"/>
    <w:rsid w:val="00A045D8"/>
    <w:rsid w:val="00A05020"/>
    <w:rsid w:val="00A106B4"/>
    <w:rsid w:val="00A17DD1"/>
    <w:rsid w:val="00A21CF6"/>
    <w:rsid w:val="00A23FDE"/>
    <w:rsid w:val="00A254A9"/>
    <w:rsid w:val="00A25513"/>
    <w:rsid w:val="00A26851"/>
    <w:rsid w:val="00A26F32"/>
    <w:rsid w:val="00A276E5"/>
    <w:rsid w:val="00A27F84"/>
    <w:rsid w:val="00A31346"/>
    <w:rsid w:val="00A3260C"/>
    <w:rsid w:val="00A32761"/>
    <w:rsid w:val="00A331FE"/>
    <w:rsid w:val="00A33BA1"/>
    <w:rsid w:val="00A33E55"/>
    <w:rsid w:val="00A3417A"/>
    <w:rsid w:val="00A34FF4"/>
    <w:rsid w:val="00A3523B"/>
    <w:rsid w:val="00A37FE7"/>
    <w:rsid w:val="00A40597"/>
    <w:rsid w:val="00A525D9"/>
    <w:rsid w:val="00A556D7"/>
    <w:rsid w:val="00A60CA5"/>
    <w:rsid w:val="00A6644C"/>
    <w:rsid w:val="00A700D3"/>
    <w:rsid w:val="00A70C36"/>
    <w:rsid w:val="00A725EA"/>
    <w:rsid w:val="00A730DF"/>
    <w:rsid w:val="00A7455B"/>
    <w:rsid w:val="00A74F4D"/>
    <w:rsid w:val="00A756BB"/>
    <w:rsid w:val="00A756F4"/>
    <w:rsid w:val="00A80D5E"/>
    <w:rsid w:val="00A82817"/>
    <w:rsid w:val="00A86C0B"/>
    <w:rsid w:val="00A90B0F"/>
    <w:rsid w:val="00A95400"/>
    <w:rsid w:val="00A967EA"/>
    <w:rsid w:val="00A97DC2"/>
    <w:rsid w:val="00AB0C26"/>
    <w:rsid w:val="00AB1544"/>
    <w:rsid w:val="00AB31D9"/>
    <w:rsid w:val="00AB5EF3"/>
    <w:rsid w:val="00AB76D8"/>
    <w:rsid w:val="00AC2401"/>
    <w:rsid w:val="00AC653D"/>
    <w:rsid w:val="00AD056F"/>
    <w:rsid w:val="00AD0EF1"/>
    <w:rsid w:val="00AD68EE"/>
    <w:rsid w:val="00AD6984"/>
    <w:rsid w:val="00AD7836"/>
    <w:rsid w:val="00AD7C88"/>
    <w:rsid w:val="00AE0FBD"/>
    <w:rsid w:val="00AE0FE1"/>
    <w:rsid w:val="00AE392A"/>
    <w:rsid w:val="00AE4D10"/>
    <w:rsid w:val="00AE6240"/>
    <w:rsid w:val="00AE6415"/>
    <w:rsid w:val="00AE668E"/>
    <w:rsid w:val="00AE694E"/>
    <w:rsid w:val="00AE75F5"/>
    <w:rsid w:val="00B02FB8"/>
    <w:rsid w:val="00B02FFD"/>
    <w:rsid w:val="00B04016"/>
    <w:rsid w:val="00B06E81"/>
    <w:rsid w:val="00B0772E"/>
    <w:rsid w:val="00B117A0"/>
    <w:rsid w:val="00B149AF"/>
    <w:rsid w:val="00B15097"/>
    <w:rsid w:val="00B161BB"/>
    <w:rsid w:val="00B20A09"/>
    <w:rsid w:val="00B20AD8"/>
    <w:rsid w:val="00B22944"/>
    <w:rsid w:val="00B32723"/>
    <w:rsid w:val="00B344F8"/>
    <w:rsid w:val="00B36262"/>
    <w:rsid w:val="00B400CB"/>
    <w:rsid w:val="00B4069D"/>
    <w:rsid w:val="00B40B57"/>
    <w:rsid w:val="00B41329"/>
    <w:rsid w:val="00B42088"/>
    <w:rsid w:val="00B43082"/>
    <w:rsid w:val="00B44741"/>
    <w:rsid w:val="00B50395"/>
    <w:rsid w:val="00B505E2"/>
    <w:rsid w:val="00B52D62"/>
    <w:rsid w:val="00B53CE4"/>
    <w:rsid w:val="00B540E5"/>
    <w:rsid w:val="00B55039"/>
    <w:rsid w:val="00B60EFD"/>
    <w:rsid w:val="00B61203"/>
    <w:rsid w:val="00B617DD"/>
    <w:rsid w:val="00B61AD6"/>
    <w:rsid w:val="00B65582"/>
    <w:rsid w:val="00B664C1"/>
    <w:rsid w:val="00B70529"/>
    <w:rsid w:val="00B7203E"/>
    <w:rsid w:val="00B72A2D"/>
    <w:rsid w:val="00B76A66"/>
    <w:rsid w:val="00B7782C"/>
    <w:rsid w:val="00B808B5"/>
    <w:rsid w:val="00B813AF"/>
    <w:rsid w:val="00B83B81"/>
    <w:rsid w:val="00B84D3E"/>
    <w:rsid w:val="00B85734"/>
    <w:rsid w:val="00B866BF"/>
    <w:rsid w:val="00B87744"/>
    <w:rsid w:val="00B94908"/>
    <w:rsid w:val="00B97529"/>
    <w:rsid w:val="00B97AFA"/>
    <w:rsid w:val="00BA0BEF"/>
    <w:rsid w:val="00BA3FF7"/>
    <w:rsid w:val="00BA4D3D"/>
    <w:rsid w:val="00BA4EE9"/>
    <w:rsid w:val="00BA6ABC"/>
    <w:rsid w:val="00BA768D"/>
    <w:rsid w:val="00BB2093"/>
    <w:rsid w:val="00BC1105"/>
    <w:rsid w:val="00BC3832"/>
    <w:rsid w:val="00BC59BF"/>
    <w:rsid w:val="00BC6D38"/>
    <w:rsid w:val="00BD1152"/>
    <w:rsid w:val="00BD3A30"/>
    <w:rsid w:val="00BD78DA"/>
    <w:rsid w:val="00BD7971"/>
    <w:rsid w:val="00BE1B30"/>
    <w:rsid w:val="00BE2CBB"/>
    <w:rsid w:val="00BE6444"/>
    <w:rsid w:val="00BF1696"/>
    <w:rsid w:val="00BF2AC9"/>
    <w:rsid w:val="00BF5DA5"/>
    <w:rsid w:val="00BF70AA"/>
    <w:rsid w:val="00C014EE"/>
    <w:rsid w:val="00C02BC3"/>
    <w:rsid w:val="00C03285"/>
    <w:rsid w:val="00C04047"/>
    <w:rsid w:val="00C159E8"/>
    <w:rsid w:val="00C165E0"/>
    <w:rsid w:val="00C2113F"/>
    <w:rsid w:val="00C226C0"/>
    <w:rsid w:val="00C26782"/>
    <w:rsid w:val="00C3309C"/>
    <w:rsid w:val="00C339A7"/>
    <w:rsid w:val="00C34BA7"/>
    <w:rsid w:val="00C41B09"/>
    <w:rsid w:val="00C42B28"/>
    <w:rsid w:val="00C44F50"/>
    <w:rsid w:val="00C47EA3"/>
    <w:rsid w:val="00C501CD"/>
    <w:rsid w:val="00C51CDF"/>
    <w:rsid w:val="00C52239"/>
    <w:rsid w:val="00C5320A"/>
    <w:rsid w:val="00C53987"/>
    <w:rsid w:val="00C60D69"/>
    <w:rsid w:val="00C64B30"/>
    <w:rsid w:val="00C70B5A"/>
    <w:rsid w:val="00C72409"/>
    <w:rsid w:val="00C72CCA"/>
    <w:rsid w:val="00C731E7"/>
    <w:rsid w:val="00C7369E"/>
    <w:rsid w:val="00C73C6A"/>
    <w:rsid w:val="00C74FEE"/>
    <w:rsid w:val="00C80543"/>
    <w:rsid w:val="00C8064A"/>
    <w:rsid w:val="00C8331C"/>
    <w:rsid w:val="00C85D56"/>
    <w:rsid w:val="00C865BE"/>
    <w:rsid w:val="00C867F3"/>
    <w:rsid w:val="00C868CD"/>
    <w:rsid w:val="00C94A27"/>
    <w:rsid w:val="00C95795"/>
    <w:rsid w:val="00C96702"/>
    <w:rsid w:val="00CA25CA"/>
    <w:rsid w:val="00CB0682"/>
    <w:rsid w:val="00CB5792"/>
    <w:rsid w:val="00CB7188"/>
    <w:rsid w:val="00CB76A0"/>
    <w:rsid w:val="00CC0576"/>
    <w:rsid w:val="00CC2323"/>
    <w:rsid w:val="00CC3802"/>
    <w:rsid w:val="00CC55A8"/>
    <w:rsid w:val="00CC6892"/>
    <w:rsid w:val="00CD1C84"/>
    <w:rsid w:val="00CD4C2B"/>
    <w:rsid w:val="00CE0D8D"/>
    <w:rsid w:val="00CF1D4C"/>
    <w:rsid w:val="00CF21C3"/>
    <w:rsid w:val="00CF6E67"/>
    <w:rsid w:val="00D020C6"/>
    <w:rsid w:val="00D02253"/>
    <w:rsid w:val="00D0365C"/>
    <w:rsid w:val="00D12009"/>
    <w:rsid w:val="00D12786"/>
    <w:rsid w:val="00D132C0"/>
    <w:rsid w:val="00D15758"/>
    <w:rsid w:val="00D20EDF"/>
    <w:rsid w:val="00D223BC"/>
    <w:rsid w:val="00D23FFD"/>
    <w:rsid w:val="00D26208"/>
    <w:rsid w:val="00D30231"/>
    <w:rsid w:val="00D3258F"/>
    <w:rsid w:val="00D336FA"/>
    <w:rsid w:val="00D405AC"/>
    <w:rsid w:val="00D45146"/>
    <w:rsid w:val="00D46812"/>
    <w:rsid w:val="00D50422"/>
    <w:rsid w:val="00D5579D"/>
    <w:rsid w:val="00D57B52"/>
    <w:rsid w:val="00D57CB6"/>
    <w:rsid w:val="00D6000C"/>
    <w:rsid w:val="00D60394"/>
    <w:rsid w:val="00D61726"/>
    <w:rsid w:val="00D635A7"/>
    <w:rsid w:val="00D6383F"/>
    <w:rsid w:val="00D668EB"/>
    <w:rsid w:val="00D707FC"/>
    <w:rsid w:val="00D723B5"/>
    <w:rsid w:val="00D73437"/>
    <w:rsid w:val="00D775C8"/>
    <w:rsid w:val="00D77F84"/>
    <w:rsid w:val="00D806DF"/>
    <w:rsid w:val="00D80782"/>
    <w:rsid w:val="00D808C3"/>
    <w:rsid w:val="00D814CF"/>
    <w:rsid w:val="00D83B9D"/>
    <w:rsid w:val="00D85260"/>
    <w:rsid w:val="00D90B8D"/>
    <w:rsid w:val="00D90FD7"/>
    <w:rsid w:val="00D921F9"/>
    <w:rsid w:val="00D92DAE"/>
    <w:rsid w:val="00D9467C"/>
    <w:rsid w:val="00D95C2D"/>
    <w:rsid w:val="00D960D0"/>
    <w:rsid w:val="00D96161"/>
    <w:rsid w:val="00DA04F0"/>
    <w:rsid w:val="00DA23A3"/>
    <w:rsid w:val="00DA31B7"/>
    <w:rsid w:val="00DA46CC"/>
    <w:rsid w:val="00DA4EE1"/>
    <w:rsid w:val="00DA620A"/>
    <w:rsid w:val="00DB1171"/>
    <w:rsid w:val="00DB434E"/>
    <w:rsid w:val="00DB55FD"/>
    <w:rsid w:val="00DB5AC0"/>
    <w:rsid w:val="00DB5B86"/>
    <w:rsid w:val="00DC13D2"/>
    <w:rsid w:val="00DC6ABC"/>
    <w:rsid w:val="00DC73A9"/>
    <w:rsid w:val="00DD009A"/>
    <w:rsid w:val="00DD54AF"/>
    <w:rsid w:val="00DE3324"/>
    <w:rsid w:val="00DF1194"/>
    <w:rsid w:val="00DF5006"/>
    <w:rsid w:val="00DF542D"/>
    <w:rsid w:val="00E00CF1"/>
    <w:rsid w:val="00E11A56"/>
    <w:rsid w:val="00E12B8B"/>
    <w:rsid w:val="00E16145"/>
    <w:rsid w:val="00E2201A"/>
    <w:rsid w:val="00E24603"/>
    <w:rsid w:val="00E24979"/>
    <w:rsid w:val="00E26BAD"/>
    <w:rsid w:val="00E303BA"/>
    <w:rsid w:val="00E3223D"/>
    <w:rsid w:val="00E3238B"/>
    <w:rsid w:val="00E3400A"/>
    <w:rsid w:val="00E3405D"/>
    <w:rsid w:val="00E36B1B"/>
    <w:rsid w:val="00E42C38"/>
    <w:rsid w:val="00E465E4"/>
    <w:rsid w:val="00E47D75"/>
    <w:rsid w:val="00E514E5"/>
    <w:rsid w:val="00E5157F"/>
    <w:rsid w:val="00E57150"/>
    <w:rsid w:val="00E63400"/>
    <w:rsid w:val="00E634D6"/>
    <w:rsid w:val="00E63F8F"/>
    <w:rsid w:val="00E673EA"/>
    <w:rsid w:val="00E767D3"/>
    <w:rsid w:val="00E779A4"/>
    <w:rsid w:val="00E82299"/>
    <w:rsid w:val="00E84B79"/>
    <w:rsid w:val="00E92991"/>
    <w:rsid w:val="00E950B5"/>
    <w:rsid w:val="00E958C2"/>
    <w:rsid w:val="00E95BA8"/>
    <w:rsid w:val="00E96D9D"/>
    <w:rsid w:val="00EA0B1F"/>
    <w:rsid w:val="00EA3DDE"/>
    <w:rsid w:val="00EA3FAA"/>
    <w:rsid w:val="00EA5221"/>
    <w:rsid w:val="00EA55B7"/>
    <w:rsid w:val="00EA58EE"/>
    <w:rsid w:val="00EB1100"/>
    <w:rsid w:val="00EB146F"/>
    <w:rsid w:val="00EB28B1"/>
    <w:rsid w:val="00EB4EA7"/>
    <w:rsid w:val="00EB5488"/>
    <w:rsid w:val="00EB61A4"/>
    <w:rsid w:val="00EC1E86"/>
    <w:rsid w:val="00EC4F09"/>
    <w:rsid w:val="00EC7E35"/>
    <w:rsid w:val="00ED13AC"/>
    <w:rsid w:val="00ED257D"/>
    <w:rsid w:val="00ED275C"/>
    <w:rsid w:val="00ED2B90"/>
    <w:rsid w:val="00ED3271"/>
    <w:rsid w:val="00ED5B4C"/>
    <w:rsid w:val="00EE34A9"/>
    <w:rsid w:val="00EE7E69"/>
    <w:rsid w:val="00EF0892"/>
    <w:rsid w:val="00EF2C57"/>
    <w:rsid w:val="00EF31B7"/>
    <w:rsid w:val="00F02409"/>
    <w:rsid w:val="00F032D5"/>
    <w:rsid w:val="00F05F16"/>
    <w:rsid w:val="00F05F73"/>
    <w:rsid w:val="00F1129D"/>
    <w:rsid w:val="00F12A60"/>
    <w:rsid w:val="00F13890"/>
    <w:rsid w:val="00F164AC"/>
    <w:rsid w:val="00F16D69"/>
    <w:rsid w:val="00F20E53"/>
    <w:rsid w:val="00F229F1"/>
    <w:rsid w:val="00F22D4B"/>
    <w:rsid w:val="00F24A3E"/>
    <w:rsid w:val="00F2709B"/>
    <w:rsid w:val="00F31A87"/>
    <w:rsid w:val="00F321F5"/>
    <w:rsid w:val="00F34392"/>
    <w:rsid w:val="00F3658B"/>
    <w:rsid w:val="00F40743"/>
    <w:rsid w:val="00F42E19"/>
    <w:rsid w:val="00F4594C"/>
    <w:rsid w:val="00F46389"/>
    <w:rsid w:val="00F4765F"/>
    <w:rsid w:val="00F47911"/>
    <w:rsid w:val="00F5330E"/>
    <w:rsid w:val="00F66945"/>
    <w:rsid w:val="00F66FAE"/>
    <w:rsid w:val="00F71946"/>
    <w:rsid w:val="00F73B17"/>
    <w:rsid w:val="00F76677"/>
    <w:rsid w:val="00F80AC2"/>
    <w:rsid w:val="00F8526D"/>
    <w:rsid w:val="00F865A1"/>
    <w:rsid w:val="00F87D35"/>
    <w:rsid w:val="00F90806"/>
    <w:rsid w:val="00F92ECC"/>
    <w:rsid w:val="00F93088"/>
    <w:rsid w:val="00F9438B"/>
    <w:rsid w:val="00F95862"/>
    <w:rsid w:val="00FA3EB9"/>
    <w:rsid w:val="00FA61FE"/>
    <w:rsid w:val="00FA6BD4"/>
    <w:rsid w:val="00FA76E5"/>
    <w:rsid w:val="00FB0604"/>
    <w:rsid w:val="00FB2A5E"/>
    <w:rsid w:val="00FB5646"/>
    <w:rsid w:val="00FC151B"/>
    <w:rsid w:val="00FC1D6E"/>
    <w:rsid w:val="00FC2EFF"/>
    <w:rsid w:val="00FC32E2"/>
    <w:rsid w:val="00FD19ED"/>
    <w:rsid w:val="00FE4154"/>
    <w:rsid w:val="00FE763C"/>
    <w:rsid w:val="00FF1859"/>
    <w:rsid w:val="00FF308B"/>
    <w:rsid w:val="00FF558C"/>
    <w:rsid w:val="00FF73EC"/>
    <w:rsid w:val="00FF78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20E5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qFormat/>
    <w:rsid w:val="00420E55"/>
    <w:pPr>
      <w:keepNext/>
      <w:spacing w:after="120" w:line="360" w:lineRule="auto"/>
      <w:ind w:firstLine="540"/>
      <w:jc w:val="center"/>
      <w:outlineLvl w:val="1"/>
    </w:pPr>
    <w:rPr>
      <w:rFonts w:ascii="Arial" w:eastAsia="Times New Roman" w:hAnsi="Arial" w:cs="Times New Roman"/>
      <w:b/>
      <w:bCs/>
      <w:sz w:val="20"/>
      <w:szCs w:val="24"/>
      <w:lang w:eastAsia="pl-PL"/>
    </w:rPr>
  </w:style>
  <w:style w:type="paragraph" w:styleId="Nagwek3">
    <w:name w:val="heading 3"/>
    <w:basedOn w:val="Normalny"/>
    <w:next w:val="Normalny"/>
    <w:link w:val="Nagwek3Znak"/>
    <w:semiHidden/>
    <w:unhideWhenUsed/>
    <w:qFormat/>
    <w:rsid w:val="00420E55"/>
    <w:pPr>
      <w:keepNext/>
      <w:spacing w:before="240" w:after="60" w:line="240" w:lineRule="auto"/>
      <w:outlineLvl w:val="2"/>
    </w:pPr>
    <w:rPr>
      <w:rFonts w:ascii="Cambria" w:eastAsia="Times New Roman" w:hAnsi="Cambria"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unhideWhenUsed/>
    <w:rsid w:val="00565D32"/>
    <w:rPr>
      <w:color w:val="605E5C"/>
      <w:shd w:val="clear" w:color="auto" w:fill="E1DFDD"/>
    </w:rPr>
  </w:style>
  <w:style w:type="character" w:customStyle="1" w:styleId="Nagwek1Znak">
    <w:name w:val="Nagłówek 1 Znak"/>
    <w:basedOn w:val="Domylnaczcionkaakapitu"/>
    <w:link w:val="Nagwek1"/>
    <w:uiPriority w:val="9"/>
    <w:rsid w:val="00420E55"/>
    <w:rPr>
      <w:rFonts w:ascii="Calibri Light" w:eastAsia="Times New Roman" w:hAnsi="Calibri Light" w:cs="Times New Roman"/>
      <w:b/>
      <w:bCs/>
      <w:color w:val="2E74B5"/>
      <w:sz w:val="28"/>
      <w:szCs w:val="28"/>
      <w:lang w:eastAsia="pl-PL"/>
    </w:rPr>
  </w:style>
  <w:style w:type="character" w:customStyle="1" w:styleId="Nagwek2Znak">
    <w:name w:val="Nagłówek 2 Znak"/>
    <w:basedOn w:val="Domylnaczcionkaakapitu"/>
    <w:link w:val="Nagwek2"/>
    <w:rsid w:val="00420E55"/>
    <w:rPr>
      <w:rFonts w:ascii="Arial" w:eastAsia="Times New Roman" w:hAnsi="Arial" w:cs="Times New Roman"/>
      <w:b/>
      <w:bCs/>
      <w:sz w:val="20"/>
      <w:szCs w:val="24"/>
      <w:lang w:eastAsia="pl-PL"/>
    </w:rPr>
  </w:style>
  <w:style w:type="character" w:customStyle="1" w:styleId="Nagwek3Znak">
    <w:name w:val="Nagłówek 3 Znak"/>
    <w:basedOn w:val="Domylnaczcionkaakapitu"/>
    <w:link w:val="Nagwek3"/>
    <w:semiHidden/>
    <w:rsid w:val="00420E55"/>
    <w:rPr>
      <w:rFonts w:ascii="Cambria" w:eastAsia="Times New Roman" w:hAnsi="Cambria" w:cs="Times New Roman"/>
      <w:b/>
      <w:bCs/>
      <w:sz w:val="26"/>
      <w:szCs w:val="26"/>
      <w:lang w:eastAsia="pl-PL"/>
    </w:rPr>
  </w:style>
  <w:style w:type="character" w:customStyle="1" w:styleId="Nierozpoznanawzmianka1">
    <w:name w:val="Nierozpoznana wzmianka1"/>
    <w:basedOn w:val="Domylnaczcionkaakapitu"/>
    <w:uiPriority w:val="99"/>
    <w:semiHidden/>
    <w:unhideWhenUsed/>
    <w:rsid w:val="00420E55"/>
    <w:rPr>
      <w:color w:val="605E5C"/>
      <w:shd w:val="clear" w:color="auto" w:fill="E1DFDD"/>
    </w:rPr>
  </w:style>
  <w:style w:type="numbering" w:customStyle="1" w:styleId="Bezlisty1">
    <w:name w:val="Bez listy1"/>
    <w:next w:val="Bezlisty"/>
    <w:uiPriority w:val="99"/>
    <w:semiHidden/>
    <w:unhideWhenUsed/>
    <w:rsid w:val="00420E55"/>
  </w:style>
  <w:style w:type="paragraph" w:styleId="Mapadokumentu">
    <w:name w:val="Document Map"/>
    <w:aliases w:val="Plan dokumentu"/>
    <w:basedOn w:val="Normalny"/>
    <w:link w:val="MapadokumentuZnak"/>
    <w:semiHidden/>
    <w:rsid w:val="00420E5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420E5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rsid w:val="00420E5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rsid w:val="00420E55"/>
    <w:rPr>
      <w:rFonts w:ascii="Tahoma" w:eastAsia="Times New Roman" w:hAnsi="Tahoma" w:cs="Tahoma"/>
      <w:sz w:val="16"/>
      <w:szCs w:val="16"/>
      <w:lang w:eastAsia="pl-PL"/>
    </w:rPr>
  </w:style>
  <w:style w:type="character" w:styleId="Numerstrony">
    <w:name w:val="page number"/>
    <w:basedOn w:val="Domylnaczcionkaakapitu"/>
    <w:rsid w:val="00420E55"/>
  </w:style>
  <w:style w:type="character" w:styleId="Pogrubienie">
    <w:name w:val="Strong"/>
    <w:uiPriority w:val="22"/>
    <w:qFormat/>
    <w:rsid w:val="00420E55"/>
    <w:rPr>
      <w:b/>
      <w:bCs/>
    </w:rPr>
  </w:style>
  <w:style w:type="table" w:styleId="Tabela-Siatka">
    <w:name w:val="Table Grid"/>
    <w:basedOn w:val="Standardowy"/>
    <w:rsid w:val="00420E5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420E55"/>
    <w:pPr>
      <w:spacing w:after="0" w:line="360" w:lineRule="auto"/>
      <w:ind w:left="-426" w:firstLine="709"/>
      <w:jc w:val="both"/>
    </w:pPr>
    <w:rPr>
      <w:rFonts w:ascii="Times New Roman" w:eastAsia="Calibri" w:hAnsi="Times New Roman" w:cs="Times New Roman"/>
      <w:sz w:val="24"/>
      <w:szCs w:val="24"/>
      <w:lang w:eastAsia="pl-PL"/>
    </w:rPr>
  </w:style>
  <w:style w:type="character" w:styleId="Odwoaniedokomentarza">
    <w:name w:val="annotation reference"/>
    <w:basedOn w:val="Domylnaczcionkaakapitu"/>
    <w:uiPriority w:val="99"/>
    <w:unhideWhenUsed/>
    <w:rsid w:val="00420E55"/>
    <w:rPr>
      <w:sz w:val="16"/>
      <w:szCs w:val="16"/>
    </w:rPr>
  </w:style>
  <w:style w:type="paragraph" w:styleId="Tekstkomentarza">
    <w:name w:val="annotation text"/>
    <w:basedOn w:val="Normalny"/>
    <w:link w:val="TekstkomentarzaZnak"/>
    <w:uiPriority w:val="99"/>
    <w:unhideWhenUsed/>
    <w:rsid w:val="00420E55"/>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420E5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420E55"/>
    <w:rPr>
      <w:b/>
      <w:bCs/>
    </w:rPr>
  </w:style>
  <w:style w:type="character" w:customStyle="1" w:styleId="TematkomentarzaZnak">
    <w:name w:val="Temat komentarza Znak"/>
    <w:basedOn w:val="TekstkomentarzaZnak"/>
    <w:link w:val="Tematkomentarza"/>
    <w:uiPriority w:val="99"/>
    <w:rsid w:val="00420E55"/>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20E55"/>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highlight-disabled">
    <w:name w:val="highlight-disabled"/>
    <w:basedOn w:val="Domylnaczcionkaakapitu"/>
    <w:rsid w:val="00420E55"/>
  </w:style>
  <w:style w:type="character" w:customStyle="1" w:styleId="WW8Num1z0">
    <w:name w:val="WW8Num1z0"/>
    <w:rsid w:val="00420E55"/>
    <w:rPr>
      <w:rFonts w:ascii="Arial" w:eastAsia="Calibri" w:hAnsi="Arial" w:cs="Arial" w:hint="default"/>
      <w:bCs/>
      <w:iCs/>
      <w:spacing w:val="4"/>
      <w:sz w:val="20"/>
      <w:szCs w:val="20"/>
      <w:lang w:eastAsia="en-GB"/>
    </w:rPr>
  </w:style>
  <w:style w:type="character" w:customStyle="1" w:styleId="WW8Num2z0">
    <w:name w:val="WW8Num2z0"/>
    <w:rsid w:val="00420E55"/>
    <w:rPr>
      <w:rFonts w:ascii="Arial" w:hAnsi="Arial" w:cs="Arial" w:hint="default"/>
      <w:spacing w:val="4"/>
      <w:sz w:val="20"/>
      <w:szCs w:val="20"/>
    </w:rPr>
  </w:style>
  <w:style w:type="character" w:customStyle="1" w:styleId="WW8Num3z0">
    <w:name w:val="WW8Num3z0"/>
    <w:rsid w:val="00420E55"/>
    <w:rPr>
      <w:rFonts w:hint="default"/>
    </w:rPr>
  </w:style>
  <w:style w:type="character" w:customStyle="1" w:styleId="WW8Num4z0">
    <w:name w:val="WW8Num4z0"/>
    <w:rsid w:val="00420E55"/>
    <w:rPr>
      <w:rFonts w:ascii="Arial" w:hAnsi="Arial" w:cs="Arial" w:hint="default"/>
      <w:sz w:val="20"/>
      <w:szCs w:val="20"/>
    </w:rPr>
  </w:style>
  <w:style w:type="character" w:customStyle="1" w:styleId="WW8Num5z0">
    <w:name w:val="WW8Num5z0"/>
    <w:rsid w:val="00420E55"/>
    <w:rPr>
      <w:rFonts w:ascii="Arial" w:hAnsi="Arial" w:cs="Arial" w:hint="default"/>
      <w:sz w:val="20"/>
      <w:szCs w:val="20"/>
    </w:rPr>
  </w:style>
  <w:style w:type="character" w:customStyle="1" w:styleId="WW8Num6z0">
    <w:name w:val="WW8Num6z0"/>
    <w:rsid w:val="00420E55"/>
  </w:style>
  <w:style w:type="character" w:customStyle="1" w:styleId="WW8Num6z1">
    <w:name w:val="WW8Num6z1"/>
    <w:rsid w:val="00420E55"/>
  </w:style>
  <w:style w:type="character" w:customStyle="1" w:styleId="WW8Num6z2">
    <w:name w:val="WW8Num6z2"/>
    <w:rsid w:val="00420E55"/>
  </w:style>
  <w:style w:type="character" w:customStyle="1" w:styleId="WW8Num6z3">
    <w:name w:val="WW8Num6z3"/>
    <w:rsid w:val="00420E55"/>
  </w:style>
  <w:style w:type="character" w:customStyle="1" w:styleId="WW8Num6z4">
    <w:name w:val="WW8Num6z4"/>
    <w:rsid w:val="00420E55"/>
  </w:style>
  <w:style w:type="character" w:customStyle="1" w:styleId="WW8Num6z5">
    <w:name w:val="WW8Num6z5"/>
    <w:rsid w:val="00420E55"/>
  </w:style>
  <w:style w:type="character" w:customStyle="1" w:styleId="WW8Num6z6">
    <w:name w:val="WW8Num6z6"/>
    <w:rsid w:val="00420E55"/>
  </w:style>
  <w:style w:type="character" w:customStyle="1" w:styleId="WW8Num6z7">
    <w:name w:val="WW8Num6z7"/>
    <w:rsid w:val="00420E55"/>
  </w:style>
  <w:style w:type="character" w:customStyle="1" w:styleId="WW8Num6z8">
    <w:name w:val="WW8Num6z8"/>
    <w:rsid w:val="00420E55"/>
  </w:style>
  <w:style w:type="character" w:customStyle="1" w:styleId="WW8Num1z1">
    <w:name w:val="WW8Num1z1"/>
    <w:rsid w:val="00420E55"/>
  </w:style>
  <w:style w:type="character" w:customStyle="1" w:styleId="WW8Num1z2">
    <w:name w:val="WW8Num1z2"/>
    <w:rsid w:val="00420E55"/>
  </w:style>
  <w:style w:type="character" w:customStyle="1" w:styleId="WW8Num1z3">
    <w:name w:val="WW8Num1z3"/>
    <w:rsid w:val="00420E55"/>
  </w:style>
  <w:style w:type="character" w:customStyle="1" w:styleId="WW8Num1z4">
    <w:name w:val="WW8Num1z4"/>
    <w:rsid w:val="00420E55"/>
  </w:style>
  <w:style w:type="character" w:customStyle="1" w:styleId="WW8Num1z5">
    <w:name w:val="WW8Num1z5"/>
    <w:rsid w:val="00420E55"/>
  </w:style>
  <w:style w:type="character" w:customStyle="1" w:styleId="WW8Num1z6">
    <w:name w:val="WW8Num1z6"/>
    <w:rsid w:val="00420E55"/>
  </w:style>
  <w:style w:type="character" w:customStyle="1" w:styleId="WW8Num1z7">
    <w:name w:val="WW8Num1z7"/>
    <w:rsid w:val="00420E55"/>
  </w:style>
  <w:style w:type="character" w:customStyle="1" w:styleId="WW8Num1z8">
    <w:name w:val="WW8Num1z8"/>
    <w:rsid w:val="00420E55"/>
  </w:style>
  <w:style w:type="character" w:customStyle="1" w:styleId="WW8Num4z1">
    <w:name w:val="WW8Num4z1"/>
    <w:rsid w:val="00420E55"/>
  </w:style>
  <w:style w:type="character" w:customStyle="1" w:styleId="WW8Num4z2">
    <w:name w:val="WW8Num4z2"/>
    <w:rsid w:val="00420E55"/>
  </w:style>
  <w:style w:type="character" w:customStyle="1" w:styleId="WW8Num4z3">
    <w:name w:val="WW8Num4z3"/>
    <w:rsid w:val="00420E55"/>
  </w:style>
  <w:style w:type="character" w:customStyle="1" w:styleId="WW8Num4z4">
    <w:name w:val="WW8Num4z4"/>
    <w:rsid w:val="00420E55"/>
  </w:style>
  <w:style w:type="character" w:customStyle="1" w:styleId="WW8Num4z5">
    <w:name w:val="WW8Num4z5"/>
    <w:rsid w:val="00420E55"/>
  </w:style>
  <w:style w:type="character" w:customStyle="1" w:styleId="WW8Num4z6">
    <w:name w:val="WW8Num4z6"/>
    <w:rsid w:val="00420E55"/>
  </w:style>
  <w:style w:type="character" w:customStyle="1" w:styleId="WW8Num4z7">
    <w:name w:val="WW8Num4z7"/>
    <w:rsid w:val="00420E55"/>
  </w:style>
  <w:style w:type="character" w:customStyle="1" w:styleId="WW8Num4z8">
    <w:name w:val="WW8Num4z8"/>
    <w:rsid w:val="00420E55"/>
  </w:style>
  <w:style w:type="character" w:customStyle="1" w:styleId="WW8Num5z1">
    <w:name w:val="WW8Num5z1"/>
    <w:rsid w:val="00420E55"/>
  </w:style>
  <w:style w:type="character" w:customStyle="1" w:styleId="WW8Num5z2">
    <w:name w:val="WW8Num5z2"/>
    <w:rsid w:val="00420E55"/>
  </w:style>
  <w:style w:type="character" w:customStyle="1" w:styleId="WW8Num5z3">
    <w:name w:val="WW8Num5z3"/>
    <w:rsid w:val="00420E55"/>
  </w:style>
  <w:style w:type="character" w:customStyle="1" w:styleId="WW8Num5z4">
    <w:name w:val="WW8Num5z4"/>
    <w:rsid w:val="00420E55"/>
  </w:style>
  <w:style w:type="character" w:customStyle="1" w:styleId="WW8Num5z5">
    <w:name w:val="WW8Num5z5"/>
    <w:rsid w:val="00420E55"/>
  </w:style>
  <w:style w:type="character" w:customStyle="1" w:styleId="WW8Num5z6">
    <w:name w:val="WW8Num5z6"/>
    <w:rsid w:val="00420E55"/>
  </w:style>
  <w:style w:type="character" w:customStyle="1" w:styleId="WW8Num5z7">
    <w:name w:val="WW8Num5z7"/>
    <w:rsid w:val="00420E55"/>
  </w:style>
  <w:style w:type="character" w:customStyle="1" w:styleId="WW8Num5z8">
    <w:name w:val="WW8Num5z8"/>
    <w:rsid w:val="00420E55"/>
  </w:style>
  <w:style w:type="character" w:customStyle="1" w:styleId="WW8Num7z0">
    <w:name w:val="WW8Num7z0"/>
    <w:rsid w:val="00420E55"/>
    <w:rPr>
      <w:rFonts w:ascii="Arial" w:hAnsi="Arial" w:cs="Arial" w:hint="default"/>
      <w:sz w:val="20"/>
      <w:szCs w:val="20"/>
    </w:rPr>
  </w:style>
  <w:style w:type="character" w:customStyle="1" w:styleId="WW8Num7z1">
    <w:name w:val="WW8Num7z1"/>
    <w:rsid w:val="00420E55"/>
  </w:style>
  <w:style w:type="character" w:customStyle="1" w:styleId="WW8Num7z2">
    <w:name w:val="WW8Num7z2"/>
    <w:rsid w:val="00420E55"/>
  </w:style>
  <w:style w:type="character" w:customStyle="1" w:styleId="WW8Num7z3">
    <w:name w:val="WW8Num7z3"/>
    <w:rsid w:val="00420E55"/>
  </w:style>
  <w:style w:type="character" w:customStyle="1" w:styleId="WW8Num7z4">
    <w:name w:val="WW8Num7z4"/>
    <w:rsid w:val="00420E55"/>
  </w:style>
  <w:style w:type="character" w:customStyle="1" w:styleId="WW8Num7z5">
    <w:name w:val="WW8Num7z5"/>
    <w:rsid w:val="00420E55"/>
  </w:style>
  <w:style w:type="character" w:customStyle="1" w:styleId="WW8Num7z6">
    <w:name w:val="WW8Num7z6"/>
    <w:rsid w:val="00420E55"/>
  </w:style>
  <w:style w:type="character" w:customStyle="1" w:styleId="WW8Num7z7">
    <w:name w:val="WW8Num7z7"/>
    <w:rsid w:val="00420E55"/>
  </w:style>
  <w:style w:type="character" w:customStyle="1" w:styleId="WW8Num7z8">
    <w:name w:val="WW8Num7z8"/>
    <w:rsid w:val="00420E55"/>
  </w:style>
  <w:style w:type="character" w:customStyle="1" w:styleId="WW8Num8z0">
    <w:name w:val="WW8Num8z0"/>
    <w:rsid w:val="00420E55"/>
    <w:rPr>
      <w:rFonts w:ascii="Arial" w:hAnsi="Arial" w:cs="Arial" w:hint="default"/>
      <w:sz w:val="20"/>
      <w:szCs w:val="20"/>
    </w:rPr>
  </w:style>
  <w:style w:type="character" w:customStyle="1" w:styleId="WW8Num8z1">
    <w:name w:val="WW8Num8z1"/>
    <w:rsid w:val="00420E55"/>
  </w:style>
  <w:style w:type="character" w:customStyle="1" w:styleId="WW8Num8z2">
    <w:name w:val="WW8Num8z2"/>
    <w:rsid w:val="00420E55"/>
  </w:style>
  <w:style w:type="character" w:customStyle="1" w:styleId="WW8Num8z3">
    <w:name w:val="WW8Num8z3"/>
    <w:rsid w:val="00420E55"/>
  </w:style>
  <w:style w:type="character" w:customStyle="1" w:styleId="WW8Num8z4">
    <w:name w:val="WW8Num8z4"/>
    <w:rsid w:val="00420E55"/>
  </w:style>
  <w:style w:type="character" w:customStyle="1" w:styleId="WW8Num8z5">
    <w:name w:val="WW8Num8z5"/>
    <w:rsid w:val="00420E55"/>
  </w:style>
  <w:style w:type="character" w:customStyle="1" w:styleId="WW8Num8z6">
    <w:name w:val="WW8Num8z6"/>
    <w:rsid w:val="00420E55"/>
  </w:style>
  <w:style w:type="character" w:customStyle="1" w:styleId="WW8Num8z7">
    <w:name w:val="WW8Num8z7"/>
    <w:rsid w:val="00420E55"/>
  </w:style>
  <w:style w:type="character" w:customStyle="1" w:styleId="WW8Num8z8">
    <w:name w:val="WW8Num8z8"/>
    <w:rsid w:val="00420E55"/>
  </w:style>
  <w:style w:type="character" w:customStyle="1" w:styleId="Domylnaczcionkaakapitu1">
    <w:name w:val="Domyślna czcionka akapitu1"/>
    <w:rsid w:val="00420E55"/>
  </w:style>
  <w:style w:type="character" w:customStyle="1" w:styleId="Odwoaniedokomentarza1">
    <w:name w:val="Odwołanie do komentarza1"/>
    <w:rsid w:val="00420E55"/>
    <w:rPr>
      <w:sz w:val="16"/>
      <w:szCs w:val="16"/>
    </w:rPr>
  </w:style>
  <w:style w:type="character" w:customStyle="1" w:styleId="WW8Num12z0">
    <w:name w:val="WW8Num12z0"/>
    <w:rsid w:val="00420E55"/>
    <w:rPr>
      <w:rFonts w:cs="Arial" w:hint="default"/>
      <w:color w:val="auto"/>
    </w:rPr>
  </w:style>
  <w:style w:type="character" w:customStyle="1" w:styleId="WW8Num12z1">
    <w:name w:val="WW8Num12z1"/>
    <w:rsid w:val="00420E55"/>
  </w:style>
  <w:style w:type="character" w:customStyle="1" w:styleId="WW8Num12z2">
    <w:name w:val="WW8Num12z2"/>
    <w:rsid w:val="00420E55"/>
  </w:style>
  <w:style w:type="character" w:customStyle="1" w:styleId="WW8Num12z3">
    <w:name w:val="WW8Num12z3"/>
    <w:rsid w:val="00420E55"/>
  </w:style>
  <w:style w:type="character" w:customStyle="1" w:styleId="WW8Num12z4">
    <w:name w:val="WW8Num12z4"/>
    <w:rsid w:val="00420E55"/>
  </w:style>
  <w:style w:type="character" w:customStyle="1" w:styleId="WW8Num12z5">
    <w:name w:val="WW8Num12z5"/>
    <w:rsid w:val="00420E55"/>
  </w:style>
  <w:style w:type="character" w:customStyle="1" w:styleId="WW8Num12z6">
    <w:name w:val="WW8Num12z6"/>
    <w:rsid w:val="00420E55"/>
  </w:style>
  <w:style w:type="character" w:customStyle="1" w:styleId="WW8Num12z7">
    <w:name w:val="WW8Num12z7"/>
    <w:rsid w:val="00420E55"/>
  </w:style>
  <w:style w:type="character" w:customStyle="1" w:styleId="WW8Num12z8">
    <w:name w:val="WW8Num12z8"/>
    <w:rsid w:val="00420E55"/>
  </w:style>
  <w:style w:type="paragraph" w:customStyle="1" w:styleId="Nagwek10">
    <w:name w:val="Nagłówek1"/>
    <w:basedOn w:val="Normalny"/>
    <w:next w:val="Tekstpodstawowy"/>
    <w:rsid w:val="00420E55"/>
    <w:pPr>
      <w:keepNext/>
      <w:suppressAutoHyphens/>
      <w:spacing w:before="240" w:after="120" w:line="240" w:lineRule="auto"/>
    </w:pPr>
    <w:rPr>
      <w:rFonts w:ascii="Liberation Sans" w:eastAsia="Microsoft YaHei" w:hAnsi="Liberation Sans" w:cs="Arial"/>
      <w:sz w:val="28"/>
      <w:szCs w:val="28"/>
      <w:lang w:eastAsia="zh-CN"/>
    </w:rPr>
  </w:style>
  <w:style w:type="paragraph" w:styleId="Tekstpodstawowy">
    <w:name w:val="Body Text"/>
    <w:basedOn w:val="Normalny"/>
    <w:link w:val="TekstpodstawowyZnak"/>
    <w:uiPriority w:val="99"/>
    <w:rsid w:val="00420E55"/>
    <w:pPr>
      <w:suppressAutoHyphens/>
      <w:spacing w:after="140" w:line="276"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uiPriority w:val="99"/>
    <w:rsid w:val="00420E55"/>
    <w:rPr>
      <w:rFonts w:ascii="Times New Roman" w:eastAsia="Times New Roman" w:hAnsi="Times New Roman" w:cs="Times New Roman"/>
      <w:sz w:val="24"/>
      <w:szCs w:val="24"/>
      <w:lang w:eastAsia="zh-CN"/>
    </w:rPr>
  </w:style>
  <w:style w:type="paragraph" w:styleId="Lista">
    <w:name w:val="List"/>
    <w:basedOn w:val="Tekstpodstawowy"/>
    <w:rsid w:val="00420E55"/>
    <w:rPr>
      <w:rFonts w:cs="Arial"/>
    </w:rPr>
  </w:style>
  <w:style w:type="paragraph" w:styleId="Legenda">
    <w:name w:val="caption"/>
    <w:basedOn w:val="Normalny"/>
    <w:qFormat/>
    <w:rsid w:val="00420E55"/>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ny"/>
    <w:rsid w:val="00420E55"/>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Mapadokumentu1">
    <w:name w:val="Mapa dokumentu1"/>
    <w:basedOn w:val="Normalny"/>
    <w:rsid w:val="00420E55"/>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Tekstkomentarza1">
    <w:name w:val="Tekst komentarza1"/>
    <w:basedOn w:val="Normalny"/>
    <w:rsid w:val="00420E55"/>
    <w:pPr>
      <w:suppressAutoHyphens/>
      <w:spacing w:after="0" w:line="240" w:lineRule="auto"/>
    </w:pPr>
    <w:rPr>
      <w:rFonts w:ascii="Times New Roman" w:eastAsia="Times New Roman" w:hAnsi="Times New Roman" w:cs="Times New Roman"/>
      <w:sz w:val="20"/>
      <w:szCs w:val="20"/>
      <w:lang w:eastAsia="zh-CN"/>
    </w:rPr>
  </w:style>
  <w:style w:type="paragraph" w:styleId="Bezodstpw">
    <w:name w:val="No Spacing"/>
    <w:uiPriority w:val="1"/>
    <w:qFormat/>
    <w:rsid w:val="00420E55"/>
    <w:pPr>
      <w:suppressAutoHyphens/>
      <w:spacing w:after="0" w:line="240" w:lineRule="auto"/>
    </w:pPr>
    <w:rPr>
      <w:rFonts w:ascii="Times New Roman" w:eastAsia="Times New Roman" w:hAnsi="Times New Roman" w:cs="Times New Roman"/>
      <w:sz w:val="24"/>
      <w:szCs w:val="24"/>
      <w:lang w:eastAsia="zh-CN"/>
    </w:rPr>
  </w:style>
  <w:style w:type="paragraph" w:customStyle="1" w:styleId="Default">
    <w:name w:val="Default"/>
    <w:rsid w:val="00420E55"/>
    <w:pPr>
      <w:suppressAutoHyphens/>
      <w:autoSpaceDE w:val="0"/>
      <w:spacing w:after="0" w:line="240" w:lineRule="auto"/>
    </w:pPr>
    <w:rPr>
      <w:rFonts w:ascii="Calibri" w:eastAsia="Times New Roman" w:hAnsi="Calibri" w:cs="Calibri"/>
      <w:color w:val="000000"/>
      <w:sz w:val="24"/>
      <w:szCs w:val="24"/>
      <w:lang w:eastAsia="zh-CN"/>
    </w:rPr>
  </w:style>
  <w:style w:type="paragraph" w:customStyle="1" w:styleId="Zawartoramki">
    <w:name w:val="Zawartość ramki"/>
    <w:basedOn w:val="Normalny"/>
    <w:rsid w:val="00420E55"/>
    <w:pPr>
      <w:suppressAutoHyphens/>
      <w:spacing w:after="0" w:line="240" w:lineRule="auto"/>
    </w:pPr>
    <w:rPr>
      <w:rFonts w:ascii="Times New Roman" w:eastAsia="Times New Roman" w:hAnsi="Times New Roman" w:cs="Times New Roman"/>
      <w:sz w:val="24"/>
      <w:szCs w:val="24"/>
      <w:lang w:eastAsia="zh-CN"/>
    </w:rPr>
  </w:style>
  <w:style w:type="character" w:customStyle="1" w:styleId="TekstkomentarzaZnak1">
    <w:name w:val="Tekst komentarza Znak1"/>
    <w:uiPriority w:val="99"/>
    <w:semiHidden/>
    <w:rsid w:val="00420E55"/>
    <w:rPr>
      <w:lang w:eastAsia="zh-CN"/>
    </w:rPr>
  </w:style>
  <w:style w:type="paragraph" w:styleId="Tekstprzypisukocowego">
    <w:name w:val="endnote text"/>
    <w:basedOn w:val="Normalny"/>
    <w:link w:val="TekstprzypisukocowegoZnak"/>
    <w:semiHidden/>
    <w:unhideWhenUsed/>
    <w:rsid w:val="00420E5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420E55"/>
    <w:rPr>
      <w:rFonts w:ascii="Times New Roman" w:eastAsia="Times New Roman" w:hAnsi="Times New Roman" w:cs="Times New Roman"/>
      <w:sz w:val="20"/>
      <w:szCs w:val="20"/>
      <w:lang w:eastAsia="pl-PL"/>
    </w:rPr>
  </w:style>
  <w:style w:type="character" w:styleId="Odwoanieprzypisukocowego">
    <w:name w:val="endnote reference"/>
    <w:unhideWhenUsed/>
    <w:rsid w:val="00420E55"/>
    <w:rPr>
      <w:vertAlign w:val="superscript"/>
    </w:rPr>
  </w:style>
  <w:style w:type="paragraph" w:styleId="Poprawka">
    <w:name w:val="Revision"/>
    <w:hidden/>
    <w:uiPriority w:val="99"/>
    <w:semiHidden/>
    <w:rsid w:val="00420E55"/>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uiPriority w:val="99"/>
    <w:semiHidden/>
    <w:rsid w:val="00420E55"/>
    <w:rPr>
      <w:color w:val="808080"/>
    </w:rPr>
  </w:style>
  <w:style w:type="character" w:customStyle="1" w:styleId="Teksttreci2">
    <w:name w:val="Tekst treści (2)_"/>
    <w:link w:val="Teksttreci20"/>
    <w:rsid w:val="00420E55"/>
    <w:rPr>
      <w:sz w:val="21"/>
      <w:szCs w:val="21"/>
      <w:shd w:val="clear" w:color="auto" w:fill="FFFFFF"/>
    </w:rPr>
  </w:style>
  <w:style w:type="paragraph" w:customStyle="1" w:styleId="Teksttreci20">
    <w:name w:val="Tekst treści (2)"/>
    <w:basedOn w:val="Normalny"/>
    <w:link w:val="Teksttreci2"/>
    <w:rsid w:val="00420E55"/>
    <w:pPr>
      <w:widowControl w:val="0"/>
      <w:shd w:val="clear" w:color="auto" w:fill="FFFFFF"/>
      <w:spacing w:after="0" w:line="250" w:lineRule="exact"/>
      <w:ind w:hanging="340"/>
    </w:pPr>
    <w:rPr>
      <w:sz w:val="21"/>
      <w:szCs w:val="21"/>
    </w:rPr>
  </w:style>
  <w:style w:type="character" w:customStyle="1" w:styleId="warheader">
    <w:name w:val="war_header"/>
    <w:rsid w:val="00420E55"/>
  </w:style>
  <w:style w:type="character" w:customStyle="1" w:styleId="info-list-value-uzasadnienie">
    <w:name w:val="info-list-value-uzasadnienie"/>
    <w:rsid w:val="00420E55"/>
  </w:style>
  <w:style w:type="paragraph" w:styleId="Tekstpodstawowywcity3">
    <w:name w:val="Body Text Indent 3"/>
    <w:basedOn w:val="Normalny"/>
    <w:link w:val="Tekstpodstawowywcity3Znak"/>
    <w:rsid w:val="00420E55"/>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420E55"/>
    <w:rPr>
      <w:rFonts w:ascii="Times New Roman" w:eastAsia="Times New Roman" w:hAnsi="Times New Roman" w:cs="Times New Roman"/>
      <w:sz w:val="16"/>
      <w:szCs w:val="16"/>
      <w:lang w:eastAsia="pl-PL"/>
    </w:rPr>
  </w:style>
  <w:style w:type="character" w:customStyle="1" w:styleId="Teksttreci">
    <w:name w:val="Tekst treści_"/>
    <w:link w:val="Teksttreci0"/>
    <w:locked/>
    <w:rsid w:val="00420E55"/>
    <w:rPr>
      <w:sz w:val="17"/>
      <w:szCs w:val="17"/>
      <w:shd w:val="clear" w:color="auto" w:fill="FFFFFF"/>
    </w:rPr>
  </w:style>
  <w:style w:type="paragraph" w:customStyle="1" w:styleId="Teksttreci0">
    <w:name w:val="Tekst treści"/>
    <w:basedOn w:val="Normalny"/>
    <w:link w:val="Teksttreci"/>
    <w:rsid w:val="00420E55"/>
    <w:pPr>
      <w:shd w:val="clear" w:color="auto" w:fill="FFFFFF"/>
      <w:spacing w:after="780" w:line="334" w:lineRule="exact"/>
    </w:pPr>
    <w:rPr>
      <w:sz w:val="17"/>
      <w:szCs w:val="17"/>
      <w:shd w:val="clear" w:color="auto" w:fill="FFFFFF"/>
    </w:rPr>
  </w:style>
  <w:style w:type="paragraph" w:styleId="Tekstpodstawowywcity">
    <w:name w:val="Body Text Indent"/>
    <w:basedOn w:val="Normalny"/>
    <w:link w:val="TekstpodstawowywcityZnak"/>
    <w:uiPriority w:val="99"/>
    <w:rsid w:val="00420E55"/>
    <w:pPr>
      <w:spacing w:after="120" w:line="240" w:lineRule="auto"/>
      <w:ind w:left="283"/>
    </w:pPr>
    <w:rPr>
      <w:rFonts w:ascii="Times New Roman" w:eastAsia="Times New Roman" w:hAnsi="Times New Roman" w:cs="Times New Roman"/>
      <w:sz w:val="28"/>
      <w:szCs w:val="20"/>
      <w:lang w:eastAsia="pl-PL"/>
    </w:rPr>
  </w:style>
  <w:style w:type="character" w:customStyle="1" w:styleId="TekstpodstawowywcityZnak">
    <w:name w:val="Tekst podstawowy wcięty Znak"/>
    <w:basedOn w:val="Domylnaczcionkaakapitu"/>
    <w:link w:val="Tekstpodstawowywcity"/>
    <w:uiPriority w:val="99"/>
    <w:rsid w:val="00420E55"/>
    <w:rPr>
      <w:rFonts w:ascii="Times New Roman" w:eastAsia="Times New Roman" w:hAnsi="Times New Roman" w:cs="Times New Roman"/>
      <w:sz w:val="28"/>
      <w:szCs w:val="20"/>
      <w:lang w:eastAsia="pl-PL"/>
    </w:rPr>
  </w:style>
  <w:style w:type="character" w:customStyle="1" w:styleId="TeksttreciKursywa">
    <w:name w:val="Tekst treści + Kursywa"/>
    <w:rsid w:val="00420E55"/>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420E55"/>
    <w:rPr>
      <w:rFonts w:ascii="Calibri" w:eastAsia="Calibri" w:hAnsi="Calibri" w:cs="Calibri"/>
      <w:b/>
      <w:bCs/>
      <w:sz w:val="24"/>
      <w:szCs w:val="24"/>
      <w:shd w:val="clear" w:color="auto" w:fill="FFFFFF"/>
    </w:rPr>
  </w:style>
  <w:style w:type="paragraph" w:styleId="Tekstpodstawowy2">
    <w:name w:val="Body Text 2"/>
    <w:basedOn w:val="Normalny"/>
    <w:link w:val="Tekstpodstawowy2Znak"/>
    <w:uiPriority w:val="99"/>
    <w:unhideWhenUsed/>
    <w:rsid w:val="00420E5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420E55"/>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420E55"/>
    <w:pPr>
      <w:suppressAutoHyphens/>
      <w:spacing w:after="0" w:line="360" w:lineRule="auto"/>
      <w:jc w:val="both"/>
    </w:pPr>
    <w:rPr>
      <w:rFonts w:ascii="Arial" w:eastAsia="Times New Roman" w:hAnsi="Arial" w:cs="Arial"/>
      <w:szCs w:val="24"/>
      <w:lang w:eastAsia="ar-SA"/>
    </w:rPr>
  </w:style>
  <w:style w:type="character" w:customStyle="1" w:styleId="luchili">
    <w:name w:val="luc_hili"/>
    <w:rsid w:val="00420E55"/>
  </w:style>
  <w:style w:type="character" w:customStyle="1" w:styleId="TeksttreciOdstpy1pt">
    <w:name w:val="Tekst treści + Odstępy 1 pt"/>
    <w:rsid w:val="00420E55"/>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420E55"/>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420E55"/>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420E55"/>
    <w:rPr>
      <w:b w:val="0"/>
      <w:bCs w:val="0"/>
      <w:i/>
      <w:iCs/>
      <w:smallCaps w:val="0"/>
      <w:strike w:val="0"/>
      <w:spacing w:val="0"/>
      <w:sz w:val="21"/>
      <w:szCs w:val="21"/>
    </w:rPr>
  </w:style>
  <w:style w:type="character" w:customStyle="1" w:styleId="Teksttreci2PogrubienieBezkursywy">
    <w:name w:val="Tekst treści (2) + Pogrubienie;Bez kursywy"/>
    <w:rsid w:val="00420E55"/>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420E55"/>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420E55"/>
    <w:rPr>
      <w:rFonts w:ascii="Arial" w:eastAsia="Arial" w:hAnsi="Arial" w:cs="Arial"/>
      <w:sz w:val="21"/>
      <w:szCs w:val="21"/>
      <w:shd w:val="clear" w:color="auto" w:fill="FFFFFF"/>
    </w:rPr>
  </w:style>
  <w:style w:type="paragraph" w:customStyle="1" w:styleId="Teksttreci30">
    <w:name w:val="Tekst treści (3)"/>
    <w:basedOn w:val="Normalny"/>
    <w:link w:val="Teksttreci3"/>
    <w:rsid w:val="00420E55"/>
    <w:pPr>
      <w:shd w:val="clear" w:color="auto" w:fill="FFFFFF"/>
      <w:spacing w:after="0" w:line="439" w:lineRule="exact"/>
      <w:jc w:val="both"/>
    </w:pPr>
    <w:rPr>
      <w:rFonts w:ascii="Arial" w:eastAsia="Arial" w:hAnsi="Arial" w:cs="Arial"/>
      <w:sz w:val="21"/>
      <w:szCs w:val="21"/>
    </w:rPr>
  </w:style>
  <w:style w:type="character" w:customStyle="1" w:styleId="Teksttreci3Bezpogrubienia">
    <w:name w:val="Tekst treści (3) + Bez pogrubienia"/>
    <w:rsid w:val="00420E55"/>
    <w:rPr>
      <w:rFonts w:ascii="Arial" w:eastAsia="Arial" w:hAnsi="Arial" w:cs="Arial"/>
      <w:b/>
      <w:bCs/>
      <w:sz w:val="21"/>
      <w:szCs w:val="21"/>
      <w:shd w:val="clear" w:color="auto" w:fill="FFFFFF"/>
    </w:rPr>
  </w:style>
  <w:style w:type="character" w:customStyle="1" w:styleId="Nagwek30">
    <w:name w:val="Nagłówek #3_"/>
    <w:link w:val="Nagwek31"/>
    <w:rsid w:val="00420E55"/>
    <w:rPr>
      <w:rFonts w:ascii="Arial" w:eastAsia="Arial" w:hAnsi="Arial" w:cs="Arial"/>
      <w:spacing w:val="-10"/>
      <w:sz w:val="27"/>
      <w:szCs w:val="27"/>
      <w:shd w:val="clear" w:color="auto" w:fill="FFFFFF"/>
    </w:rPr>
  </w:style>
  <w:style w:type="paragraph" w:customStyle="1" w:styleId="Nagwek31">
    <w:name w:val="Nagłówek #3"/>
    <w:basedOn w:val="Normalny"/>
    <w:link w:val="Nagwek30"/>
    <w:rsid w:val="00420E55"/>
    <w:pPr>
      <w:shd w:val="clear" w:color="auto" w:fill="FFFFFF"/>
      <w:spacing w:after="120" w:line="0" w:lineRule="atLeast"/>
      <w:outlineLvl w:val="2"/>
    </w:pPr>
    <w:rPr>
      <w:rFonts w:ascii="Arial" w:eastAsia="Arial" w:hAnsi="Arial" w:cs="Arial"/>
      <w:spacing w:val="-10"/>
      <w:sz w:val="27"/>
      <w:szCs w:val="27"/>
    </w:rPr>
  </w:style>
  <w:style w:type="character" w:customStyle="1" w:styleId="TeksttreciPogrubienieKursywa">
    <w:name w:val="Tekst treści + Pogrubienie;Kursywa"/>
    <w:rsid w:val="00420E55"/>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420E55"/>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420E55"/>
    <w:rPr>
      <w:sz w:val="19"/>
      <w:szCs w:val="19"/>
      <w:shd w:val="clear" w:color="auto" w:fill="FFFFFF"/>
    </w:rPr>
  </w:style>
  <w:style w:type="paragraph" w:customStyle="1" w:styleId="Stopka2">
    <w:name w:val="Stopka2"/>
    <w:basedOn w:val="Normalny"/>
    <w:link w:val="Stopka0"/>
    <w:rsid w:val="00420E55"/>
    <w:pPr>
      <w:shd w:val="clear" w:color="auto" w:fill="FFFFFF"/>
      <w:spacing w:after="0" w:line="264" w:lineRule="exact"/>
      <w:jc w:val="both"/>
    </w:pPr>
    <w:rPr>
      <w:sz w:val="19"/>
      <w:szCs w:val="19"/>
    </w:rPr>
  </w:style>
  <w:style w:type="character" w:customStyle="1" w:styleId="StopkaKursywa">
    <w:name w:val="Stopka + Kursywa"/>
    <w:rsid w:val="00420E55"/>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420E55"/>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420E55"/>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420E5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420E55"/>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nhideWhenUsed/>
    <w:rsid w:val="00420E5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420E55"/>
    <w:rPr>
      <w:rFonts w:ascii="Times New Roman" w:eastAsia="Times New Roman" w:hAnsi="Times New Roman" w:cs="Times New Roman"/>
      <w:sz w:val="24"/>
      <w:szCs w:val="24"/>
      <w:lang w:eastAsia="pl-PL"/>
    </w:rPr>
  </w:style>
  <w:style w:type="character" w:customStyle="1" w:styleId="highlight">
    <w:name w:val="highlight"/>
    <w:rsid w:val="00420E55"/>
  </w:style>
  <w:style w:type="character" w:customStyle="1" w:styleId="highlight1">
    <w:name w:val="highlight1"/>
    <w:rsid w:val="00420E55"/>
    <w:rPr>
      <w:b/>
      <w:bCs/>
    </w:rPr>
  </w:style>
  <w:style w:type="character" w:customStyle="1" w:styleId="ZwykytekstZnak">
    <w:name w:val="Zwykły tekst Znak"/>
    <w:link w:val="Zwykytekst"/>
    <w:uiPriority w:val="99"/>
    <w:semiHidden/>
    <w:rsid w:val="00420E55"/>
    <w:rPr>
      <w:rFonts w:ascii="Consolas" w:eastAsia="Calibri" w:hAnsi="Consolas"/>
      <w:sz w:val="21"/>
      <w:szCs w:val="21"/>
    </w:rPr>
  </w:style>
  <w:style w:type="paragraph" w:styleId="Zwykytekst">
    <w:name w:val="Plain Text"/>
    <w:basedOn w:val="Normalny"/>
    <w:link w:val="ZwykytekstZnak"/>
    <w:uiPriority w:val="99"/>
    <w:semiHidden/>
    <w:unhideWhenUsed/>
    <w:rsid w:val="00420E55"/>
    <w:pPr>
      <w:spacing w:after="0" w:line="240" w:lineRule="auto"/>
    </w:pPr>
    <w:rPr>
      <w:rFonts w:ascii="Consolas" w:eastAsia="Calibri" w:hAnsi="Consolas"/>
      <w:sz w:val="21"/>
      <w:szCs w:val="21"/>
    </w:rPr>
  </w:style>
  <w:style w:type="character" w:customStyle="1" w:styleId="ZwykytekstZnak1">
    <w:name w:val="Zwykły tekst Znak1"/>
    <w:basedOn w:val="Domylnaczcionkaakapitu"/>
    <w:semiHidden/>
    <w:rsid w:val="00420E55"/>
    <w:rPr>
      <w:rFonts w:ascii="Consolas" w:hAnsi="Consolas"/>
      <w:sz w:val="21"/>
      <w:szCs w:val="21"/>
    </w:rPr>
  </w:style>
  <w:style w:type="character" w:customStyle="1" w:styleId="Teksttreci7">
    <w:name w:val="Tekst treści (7)_"/>
    <w:link w:val="Teksttreci70"/>
    <w:rsid w:val="00420E55"/>
    <w:rPr>
      <w:sz w:val="25"/>
      <w:szCs w:val="25"/>
      <w:shd w:val="clear" w:color="auto" w:fill="FFFFFF"/>
    </w:rPr>
  </w:style>
  <w:style w:type="paragraph" w:customStyle="1" w:styleId="Teksttreci70">
    <w:name w:val="Tekst treści (7)"/>
    <w:basedOn w:val="Normalny"/>
    <w:link w:val="Teksttreci7"/>
    <w:rsid w:val="00420E55"/>
    <w:pPr>
      <w:shd w:val="clear" w:color="auto" w:fill="FFFFFF"/>
      <w:spacing w:after="0" w:line="336" w:lineRule="exact"/>
    </w:pPr>
    <w:rPr>
      <w:sz w:val="25"/>
      <w:szCs w:val="25"/>
    </w:rPr>
  </w:style>
  <w:style w:type="character" w:customStyle="1" w:styleId="Teksttreci7Bezpogrubienia">
    <w:name w:val="Tekst treści (7) + Bez pogrubienia"/>
    <w:rsid w:val="00420E55"/>
    <w:rPr>
      <w:rFonts w:ascii="Times New Roman" w:eastAsia="Times New Roman" w:hAnsi="Times New Roman"/>
      <w:b/>
      <w:bCs/>
      <w:sz w:val="25"/>
      <w:szCs w:val="25"/>
      <w:shd w:val="clear" w:color="auto" w:fill="FFFFFF"/>
    </w:rPr>
  </w:style>
  <w:style w:type="character" w:customStyle="1" w:styleId="Teksttreci7Kursywa">
    <w:name w:val="Tekst treści (7) + Kursywa"/>
    <w:rsid w:val="00420E55"/>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420E55"/>
    <w:rPr>
      <w:rFonts w:ascii="Arial" w:eastAsia="Arial" w:hAnsi="Arial" w:cs="Arial"/>
      <w:sz w:val="15"/>
      <w:szCs w:val="15"/>
      <w:shd w:val="clear" w:color="auto" w:fill="FFFFFF"/>
    </w:rPr>
  </w:style>
  <w:style w:type="paragraph" w:customStyle="1" w:styleId="Teksttreci40">
    <w:name w:val="Tekst treści (4)"/>
    <w:basedOn w:val="Normalny"/>
    <w:link w:val="Teksttreci4"/>
    <w:rsid w:val="00420E55"/>
    <w:pPr>
      <w:shd w:val="clear" w:color="auto" w:fill="FFFFFF"/>
      <w:spacing w:after="0" w:line="0" w:lineRule="atLeast"/>
      <w:jc w:val="both"/>
    </w:pPr>
    <w:rPr>
      <w:rFonts w:ascii="Arial" w:eastAsia="Arial" w:hAnsi="Arial" w:cs="Arial"/>
      <w:sz w:val="15"/>
      <w:szCs w:val="15"/>
    </w:rPr>
  </w:style>
  <w:style w:type="character" w:customStyle="1" w:styleId="TeksttreciKursywaOdstpy0pt">
    <w:name w:val="Tekst treści + Kursywa;Odstępy 0 pt"/>
    <w:rsid w:val="00420E55"/>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420E55"/>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420E55"/>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420E55"/>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420E55"/>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420E55"/>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420E55"/>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420E55"/>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420E55"/>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420E55"/>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420E55"/>
    <w:pPr>
      <w:widowControl w:val="0"/>
      <w:shd w:val="clear" w:color="auto" w:fill="FFFFFF"/>
      <w:spacing w:after="0" w:line="403" w:lineRule="exact"/>
      <w:ind w:hanging="300"/>
      <w:jc w:val="both"/>
      <w:outlineLvl w:val="6"/>
    </w:pPr>
    <w:rPr>
      <w:rFonts w:ascii="Garamond" w:eastAsia="Garamond" w:hAnsi="Garamond" w:cs="Garamond"/>
      <w:b/>
      <w:bCs/>
      <w:sz w:val="24"/>
      <w:szCs w:val="24"/>
    </w:rPr>
  </w:style>
  <w:style w:type="character" w:customStyle="1" w:styleId="Teksttreci11Exact">
    <w:name w:val="Tekst treści (11) Exact"/>
    <w:link w:val="Teksttreci11"/>
    <w:rsid w:val="00420E55"/>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420E55"/>
    <w:pPr>
      <w:widowControl w:val="0"/>
      <w:shd w:val="clear" w:color="auto" w:fill="FFFFFF"/>
      <w:spacing w:after="0" w:line="0" w:lineRule="atLeast"/>
      <w:jc w:val="both"/>
    </w:pPr>
    <w:rPr>
      <w:rFonts w:ascii="Century Schoolbook" w:eastAsia="Century Schoolbook" w:hAnsi="Century Schoolbook" w:cs="Century Schoolbook"/>
      <w:i/>
      <w:iCs/>
      <w:spacing w:val="-10"/>
      <w:sz w:val="19"/>
      <w:szCs w:val="19"/>
    </w:rPr>
  </w:style>
  <w:style w:type="character" w:customStyle="1" w:styleId="Teksttreci16Exact">
    <w:name w:val="Tekst treści (16) Exact"/>
    <w:link w:val="Teksttreci16"/>
    <w:rsid w:val="00420E55"/>
    <w:rPr>
      <w:rFonts w:ascii="Candara" w:eastAsia="Candara" w:hAnsi="Candara" w:cs="Candara"/>
      <w:i/>
      <w:iCs/>
      <w:shd w:val="clear" w:color="auto" w:fill="FFFFFF"/>
    </w:rPr>
  </w:style>
  <w:style w:type="paragraph" w:customStyle="1" w:styleId="Teksttreci16">
    <w:name w:val="Tekst treści (16)"/>
    <w:basedOn w:val="Normalny"/>
    <w:link w:val="Teksttreci16Exact"/>
    <w:rsid w:val="00420E55"/>
    <w:pPr>
      <w:widowControl w:val="0"/>
      <w:shd w:val="clear" w:color="auto" w:fill="FFFFFF"/>
      <w:spacing w:after="0" w:line="0" w:lineRule="atLeast"/>
    </w:pPr>
    <w:rPr>
      <w:rFonts w:ascii="Candara" w:eastAsia="Candara" w:hAnsi="Candara" w:cs="Candara"/>
      <w:i/>
      <w:iCs/>
    </w:rPr>
  </w:style>
  <w:style w:type="character" w:customStyle="1" w:styleId="Teksttreci2Kursywa">
    <w:name w:val="Tekst treści (2) + Kursywa"/>
    <w:rsid w:val="00420E55"/>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420E55"/>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rsid w:val="00420E55"/>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420E55"/>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420E55"/>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420E55"/>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420E55"/>
    <w:pPr>
      <w:widowControl w:val="0"/>
      <w:shd w:val="clear" w:color="auto" w:fill="FFFFFF"/>
      <w:spacing w:before="300" w:after="0" w:line="211" w:lineRule="exact"/>
      <w:jc w:val="center"/>
    </w:pPr>
    <w:rPr>
      <w:rFonts w:ascii="Cambria" w:eastAsia="Cambria" w:hAnsi="Cambria" w:cs="Cambria"/>
      <w:b/>
      <w:bCs/>
      <w:spacing w:val="-20"/>
      <w:sz w:val="28"/>
      <w:szCs w:val="28"/>
    </w:rPr>
  </w:style>
  <w:style w:type="character" w:customStyle="1" w:styleId="Stopka2Maelitery">
    <w:name w:val="Stopka (2) + Małe litery"/>
    <w:rsid w:val="00420E55"/>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420E55"/>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420E55"/>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420E55"/>
    <w:pPr>
      <w:widowControl w:val="0"/>
      <w:shd w:val="clear" w:color="auto" w:fill="FFFFFF"/>
      <w:spacing w:after="300" w:line="0" w:lineRule="atLeast"/>
    </w:pPr>
    <w:rPr>
      <w:rFonts w:ascii="Cambria" w:eastAsia="Cambria" w:hAnsi="Cambria" w:cs="Cambria"/>
      <w:color w:val="000000"/>
      <w:sz w:val="14"/>
      <w:szCs w:val="14"/>
      <w:lang w:eastAsia="pl-PL" w:bidi="pl-PL"/>
    </w:rPr>
  </w:style>
  <w:style w:type="paragraph" w:styleId="Tekstprzypisudolnego">
    <w:name w:val="footnote text"/>
    <w:basedOn w:val="Normalny"/>
    <w:link w:val="TekstprzypisudolnegoZnak"/>
    <w:uiPriority w:val="99"/>
    <w:semiHidden/>
    <w:unhideWhenUsed/>
    <w:rsid w:val="00420E5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420E55"/>
    <w:rPr>
      <w:rFonts w:ascii="Times New Roman" w:eastAsia="Times New Roman" w:hAnsi="Times New Roman" w:cs="Times New Roman"/>
      <w:sz w:val="20"/>
      <w:szCs w:val="20"/>
      <w:lang w:eastAsia="pl-PL"/>
    </w:rPr>
  </w:style>
  <w:style w:type="character" w:customStyle="1" w:styleId="Teksttreci10">
    <w:name w:val="Tekst treści (10)_"/>
    <w:rsid w:val="00420E55"/>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420E55"/>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420E55"/>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420E55"/>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420E55"/>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420E55"/>
    <w:rPr>
      <w:b/>
      <w:bCs/>
      <w:shd w:val="clear" w:color="auto" w:fill="FFFFFF"/>
    </w:rPr>
  </w:style>
  <w:style w:type="paragraph" w:customStyle="1" w:styleId="Nagwek21">
    <w:name w:val="Nagłówek #2"/>
    <w:basedOn w:val="Normalny"/>
    <w:link w:val="Nagwek20"/>
    <w:rsid w:val="00420E55"/>
    <w:pPr>
      <w:widowControl w:val="0"/>
      <w:shd w:val="clear" w:color="auto" w:fill="FFFFFF"/>
      <w:spacing w:after="0" w:line="0" w:lineRule="atLeast"/>
      <w:ind w:hanging="780"/>
      <w:outlineLvl w:val="1"/>
    </w:pPr>
    <w:rPr>
      <w:b/>
      <w:bCs/>
    </w:rPr>
  </w:style>
  <w:style w:type="character" w:customStyle="1" w:styleId="Teksttreci13">
    <w:name w:val="Tekst treści (13)_"/>
    <w:rsid w:val="00420E55"/>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420E55"/>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420E55"/>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420E55"/>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420E5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420E5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420E55"/>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420E55"/>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420E55"/>
  </w:style>
  <w:style w:type="character" w:customStyle="1" w:styleId="Podpisobrazu6Exact">
    <w:name w:val="Podpis obrazu (6) Exact"/>
    <w:link w:val="Podpisobrazu6"/>
    <w:rsid w:val="00420E55"/>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420E55"/>
    <w:pPr>
      <w:widowControl w:val="0"/>
      <w:shd w:val="clear" w:color="auto" w:fill="FFFFFF"/>
      <w:spacing w:after="0" w:line="0" w:lineRule="atLeast"/>
    </w:pPr>
    <w:rPr>
      <w:rFonts w:ascii="Tahoma" w:eastAsia="Tahoma" w:hAnsi="Tahoma" w:cs="Tahoma"/>
      <w:sz w:val="10"/>
      <w:szCs w:val="10"/>
    </w:rPr>
  </w:style>
  <w:style w:type="character" w:customStyle="1" w:styleId="Teksttreci15">
    <w:name w:val="Tekst treści (15)_"/>
    <w:link w:val="Teksttreci150"/>
    <w:rsid w:val="00420E55"/>
    <w:rPr>
      <w:rFonts w:ascii="Arial" w:eastAsia="Arial" w:hAnsi="Arial" w:cs="Arial"/>
      <w:sz w:val="23"/>
      <w:szCs w:val="23"/>
      <w:shd w:val="clear" w:color="auto" w:fill="FFFFFF"/>
    </w:rPr>
  </w:style>
  <w:style w:type="paragraph" w:customStyle="1" w:styleId="Teksttreci150">
    <w:name w:val="Tekst treści (15)"/>
    <w:basedOn w:val="Normalny"/>
    <w:link w:val="Teksttreci15"/>
    <w:rsid w:val="00420E55"/>
    <w:pPr>
      <w:shd w:val="clear" w:color="auto" w:fill="FFFFFF"/>
      <w:spacing w:after="0" w:line="413" w:lineRule="exact"/>
      <w:ind w:hanging="340"/>
      <w:jc w:val="both"/>
    </w:pPr>
    <w:rPr>
      <w:rFonts w:ascii="Arial" w:eastAsia="Arial" w:hAnsi="Arial" w:cs="Arial"/>
      <w:sz w:val="23"/>
      <w:szCs w:val="23"/>
    </w:rPr>
  </w:style>
  <w:style w:type="character" w:customStyle="1" w:styleId="Teksttreci13Pogrubienie">
    <w:name w:val="Tekst treści (13) + Pogrubienie"/>
    <w:rsid w:val="00420E55"/>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420E55"/>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420E55"/>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420E55"/>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uiPriority w:val="99"/>
    <w:rsid w:val="00420E55"/>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420E55"/>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420E55"/>
    <w:rPr>
      <w:rFonts w:ascii="Times New Roman" w:eastAsia="Times New Roman" w:hAnsi="Times New Roman" w:cs="Times New Roman"/>
      <w:sz w:val="24"/>
      <w:szCs w:val="24"/>
      <w:lang w:eastAsia="pl-PL"/>
    </w:rPr>
  </w:style>
  <w:style w:type="numbering" w:customStyle="1" w:styleId="Zaimportowanystyl3">
    <w:name w:val="Zaimportowany styl 3"/>
    <w:rsid w:val="00420E55"/>
    <w:pPr>
      <w:numPr>
        <w:numId w:val="4"/>
      </w:numPr>
    </w:pPr>
  </w:style>
  <w:style w:type="character" w:customStyle="1" w:styleId="Teksttreci211pt">
    <w:name w:val="Tekst treści (2) + 11 pt"/>
    <w:rsid w:val="00420E5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420E55"/>
    <w:rPr>
      <w:shd w:val="clear" w:color="auto" w:fill="FFFFFF"/>
    </w:rPr>
  </w:style>
  <w:style w:type="paragraph" w:customStyle="1" w:styleId="Bodytext20">
    <w:name w:val="Body text (2)"/>
    <w:basedOn w:val="Normalny"/>
    <w:link w:val="Bodytext2"/>
    <w:rsid w:val="00420E55"/>
    <w:pPr>
      <w:widowControl w:val="0"/>
      <w:shd w:val="clear" w:color="auto" w:fill="FFFFFF"/>
      <w:spacing w:after="0" w:line="0" w:lineRule="atLeast"/>
    </w:pPr>
  </w:style>
  <w:style w:type="character" w:styleId="Uwydatnienie">
    <w:name w:val="Emphasis"/>
    <w:uiPriority w:val="20"/>
    <w:qFormat/>
    <w:rsid w:val="00420E55"/>
    <w:rPr>
      <w:i/>
      <w:iCs/>
    </w:rPr>
  </w:style>
  <w:style w:type="paragraph" w:styleId="NormalnyWeb">
    <w:name w:val="Normal (Web)"/>
    <w:basedOn w:val="Normalny"/>
    <w:uiPriority w:val="99"/>
    <w:unhideWhenUsed/>
    <w:rsid w:val="00420E5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295ptKursywa">
    <w:name w:val="Tekst treści (2) + 9;5 pt;Kursywa"/>
    <w:rsid w:val="00420E55"/>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420E55"/>
  </w:style>
  <w:style w:type="character" w:customStyle="1" w:styleId="Teksttreci9Bezpogrubienia">
    <w:name w:val="Tekst treści (9) + Bez pogrubienia"/>
    <w:rsid w:val="00420E55"/>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420E55"/>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420E55"/>
  </w:style>
  <w:style w:type="character" w:customStyle="1" w:styleId="footnote">
    <w:name w:val="footnote"/>
    <w:rsid w:val="00420E55"/>
  </w:style>
  <w:style w:type="character" w:customStyle="1" w:styleId="Teksttreci26ptKursywa">
    <w:name w:val="Tekst treści (2) + 6 pt;Kursywa"/>
    <w:rsid w:val="00420E55"/>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420E5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420E55"/>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420E55"/>
    <w:rPr>
      <w:shd w:val="clear" w:color="auto" w:fill="FFFFFF"/>
    </w:rPr>
  </w:style>
  <w:style w:type="paragraph" w:customStyle="1" w:styleId="Podpistabeli">
    <w:name w:val="Podpis tabeli"/>
    <w:basedOn w:val="Normalny"/>
    <w:link w:val="PodpistabeliExact"/>
    <w:rsid w:val="00420E55"/>
    <w:pPr>
      <w:widowControl w:val="0"/>
      <w:shd w:val="clear" w:color="auto" w:fill="FFFFFF"/>
      <w:spacing w:after="0" w:line="274" w:lineRule="exact"/>
      <w:ind w:hanging="320"/>
    </w:pPr>
  </w:style>
  <w:style w:type="character" w:customStyle="1" w:styleId="warheader1">
    <w:name w:val="war_header1"/>
    <w:rsid w:val="00420E55"/>
    <w:rPr>
      <w:b/>
      <w:bCs/>
    </w:rPr>
  </w:style>
  <w:style w:type="character" w:customStyle="1" w:styleId="Teksttreci15Exact">
    <w:name w:val="Tekst treści (15) Exact"/>
    <w:rsid w:val="00420E55"/>
    <w:rPr>
      <w:rFonts w:ascii="Trebuchet MS" w:eastAsia="Trebuchet MS" w:hAnsi="Trebuchet MS" w:cs="Trebuchet MS"/>
      <w:i/>
      <w:iCs/>
      <w:shd w:val="clear" w:color="auto" w:fill="FFFFFF"/>
    </w:rPr>
  </w:style>
  <w:style w:type="paragraph" w:customStyle="1" w:styleId="mainpub">
    <w:name w:val="mainpub"/>
    <w:basedOn w:val="Normalny"/>
    <w:rsid w:val="00420E5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420E55"/>
  </w:style>
  <w:style w:type="character" w:customStyle="1" w:styleId="Teksttreci12ptOdstpy0pt">
    <w:name w:val="Tekst treści + 12 pt;Odstępy 0 pt"/>
    <w:rsid w:val="00420E5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numbering" w:customStyle="1" w:styleId="Zaimportowanystyl31">
    <w:name w:val="Zaimportowany styl 31"/>
    <w:rsid w:val="00420E55"/>
    <w:pPr>
      <w:numPr>
        <w:numId w:val="5"/>
      </w:numPr>
    </w:pPr>
  </w:style>
  <w:style w:type="numbering" w:customStyle="1" w:styleId="Zaimportowanystyl32">
    <w:name w:val="Zaimportowany styl 32"/>
    <w:rsid w:val="00420E55"/>
    <w:pPr>
      <w:numPr>
        <w:numId w:val="3"/>
      </w:numPr>
    </w:pPr>
  </w:style>
  <w:style w:type="numbering" w:customStyle="1" w:styleId="Zaimportowanystyl311">
    <w:name w:val="Zaimportowany styl 311"/>
    <w:rsid w:val="00420E55"/>
    <w:pPr>
      <w:numPr>
        <w:numId w:val="6"/>
      </w:numPr>
    </w:pPr>
  </w:style>
  <w:style w:type="paragraph" w:customStyle="1" w:styleId="Teksttreci1">
    <w:name w:val="Tekst treści1"/>
    <w:basedOn w:val="Normalny"/>
    <w:uiPriority w:val="99"/>
    <w:rsid w:val="00420E55"/>
    <w:pPr>
      <w:widowControl w:val="0"/>
      <w:shd w:val="clear" w:color="auto" w:fill="FFFFFF"/>
      <w:spacing w:after="0" w:line="312" w:lineRule="exact"/>
    </w:pPr>
    <w:rPr>
      <w:rFonts w:ascii="Times New Roman" w:eastAsia="Times New Roman" w:hAnsi="Times New Roman" w:cs="Times New Roman"/>
      <w:sz w:val="21"/>
      <w:szCs w:val="21"/>
      <w:lang w:eastAsia="pl-PL"/>
    </w:rPr>
  </w:style>
  <w:style w:type="character" w:customStyle="1" w:styleId="Pogrubienie1">
    <w:name w:val="Pogrubienie1"/>
    <w:aliases w:val="Tekst treści + 10 pt,Odstępy 0 pt"/>
    <w:rsid w:val="00420E55"/>
    <w:rPr>
      <w:rFonts w:cs="Times New Roman"/>
      <w:b/>
      <w:bCs/>
      <w:spacing w:val="10"/>
      <w:sz w:val="20"/>
      <w:szCs w:val="20"/>
      <w:u w:val="none"/>
    </w:rPr>
  </w:style>
  <w:style w:type="character" w:customStyle="1" w:styleId="Podpisobrazu2Exact">
    <w:name w:val="Podpis obrazu (2) Exact"/>
    <w:basedOn w:val="Domylnaczcionkaakapitu"/>
    <w:link w:val="Podpisobrazu2"/>
    <w:uiPriority w:val="99"/>
    <w:rsid w:val="00420E55"/>
    <w:rPr>
      <w:sz w:val="10"/>
      <w:szCs w:val="10"/>
      <w:shd w:val="clear" w:color="auto" w:fill="FFFFFF"/>
    </w:rPr>
  </w:style>
  <w:style w:type="paragraph" w:customStyle="1" w:styleId="Podpisobrazu2">
    <w:name w:val="Podpis obrazu (2)"/>
    <w:basedOn w:val="Normalny"/>
    <w:link w:val="Podpisobrazu2Exact"/>
    <w:uiPriority w:val="99"/>
    <w:rsid w:val="00420E55"/>
    <w:pPr>
      <w:widowControl w:val="0"/>
      <w:shd w:val="clear" w:color="auto" w:fill="FFFFFF"/>
      <w:spacing w:after="0" w:line="240" w:lineRule="atLeast"/>
    </w:pPr>
    <w:rPr>
      <w:sz w:val="10"/>
      <w:szCs w:val="10"/>
    </w:rPr>
  </w:style>
  <w:style w:type="paragraph" w:customStyle="1" w:styleId="Teksttreci21">
    <w:name w:val="Tekst treści (2)1"/>
    <w:basedOn w:val="Normalny"/>
    <w:uiPriority w:val="99"/>
    <w:rsid w:val="00420E55"/>
    <w:pPr>
      <w:widowControl w:val="0"/>
      <w:shd w:val="clear" w:color="auto" w:fill="FFFFFF"/>
      <w:spacing w:before="300" w:after="0" w:line="240" w:lineRule="atLeast"/>
      <w:ind w:hanging="340"/>
    </w:pPr>
    <w:rPr>
      <w:rFonts w:ascii="Times New Roman" w:eastAsia="Times New Roman" w:hAnsi="Times New Roman" w:cs="Times New Roman"/>
      <w:sz w:val="23"/>
      <w:szCs w:val="23"/>
      <w:lang w:val="x-none" w:eastAsia="x-none"/>
    </w:rPr>
  </w:style>
  <w:style w:type="paragraph" w:customStyle="1" w:styleId="Domynie">
    <w:name w:val="Domy徑nie"/>
    <w:rsid w:val="00420E55"/>
    <w:pPr>
      <w:widowControl w:val="0"/>
      <w:autoSpaceDN w:val="0"/>
      <w:adjustRightInd w:val="0"/>
      <w:spacing w:after="0" w:line="240" w:lineRule="auto"/>
    </w:pPr>
    <w:rPr>
      <w:rFonts w:ascii="Times New Roman" w:eastAsia="Times New Roman" w:hAnsi="Times New Roman" w:cs="Times New Roman"/>
      <w:kern w:val="1"/>
      <w:sz w:val="24"/>
      <w:szCs w:val="24"/>
      <w:lang w:eastAsia="pl-PL" w:bidi="hi-IN"/>
    </w:rPr>
  </w:style>
  <w:style w:type="paragraph" w:customStyle="1" w:styleId="p">
    <w:name w:val="p"/>
    <w:uiPriority w:val="99"/>
    <w:rsid w:val="00420E55"/>
    <w:pPr>
      <w:widowControl w:val="0"/>
      <w:autoSpaceDE w:val="0"/>
      <w:autoSpaceDN w:val="0"/>
      <w:adjustRightInd w:val="0"/>
      <w:spacing w:after="100" w:line="40" w:lineRule="atLeast"/>
      <w:jc w:val="both"/>
    </w:pPr>
    <w:rPr>
      <w:rFonts w:ascii="Helvetica" w:eastAsia="Times New Roman" w:hAnsi="Helvetica" w:cs="Helvetica"/>
      <w:color w:val="000000"/>
      <w:sz w:val="18"/>
      <w:szCs w:val="18"/>
      <w:lang w:eastAsia="pl-PL"/>
    </w:rPr>
  </w:style>
  <w:style w:type="character" w:customStyle="1" w:styleId="apple-converted-space">
    <w:name w:val="apple-converted-space"/>
    <w:rsid w:val="00420E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87392">
      <w:bodyDiv w:val="1"/>
      <w:marLeft w:val="0"/>
      <w:marRight w:val="0"/>
      <w:marTop w:val="0"/>
      <w:marBottom w:val="0"/>
      <w:divBdr>
        <w:top w:val="none" w:sz="0" w:space="0" w:color="auto"/>
        <w:left w:val="none" w:sz="0" w:space="0" w:color="auto"/>
        <w:bottom w:val="none" w:sz="0" w:space="0" w:color="auto"/>
        <w:right w:val="none" w:sz="0" w:space="0" w:color="auto"/>
      </w:divBdr>
    </w:div>
    <w:div w:id="300354352">
      <w:bodyDiv w:val="1"/>
      <w:marLeft w:val="0"/>
      <w:marRight w:val="0"/>
      <w:marTop w:val="0"/>
      <w:marBottom w:val="0"/>
      <w:divBdr>
        <w:top w:val="none" w:sz="0" w:space="0" w:color="auto"/>
        <w:left w:val="none" w:sz="0" w:space="0" w:color="auto"/>
        <w:bottom w:val="none" w:sz="0" w:space="0" w:color="auto"/>
        <w:right w:val="none" w:sz="0" w:space="0" w:color="auto"/>
      </w:divBdr>
      <w:divsChild>
        <w:div w:id="1724449809">
          <w:marLeft w:val="0"/>
          <w:marRight w:val="0"/>
          <w:marTop w:val="0"/>
          <w:marBottom w:val="0"/>
          <w:divBdr>
            <w:top w:val="none" w:sz="0" w:space="0" w:color="auto"/>
            <w:left w:val="none" w:sz="0" w:space="0" w:color="auto"/>
            <w:bottom w:val="none" w:sz="0" w:space="0" w:color="auto"/>
            <w:right w:val="none" w:sz="0" w:space="0" w:color="auto"/>
          </w:divBdr>
          <w:divsChild>
            <w:div w:id="149838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252283">
      <w:bodyDiv w:val="1"/>
      <w:marLeft w:val="0"/>
      <w:marRight w:val="0"/>
      <w:marTop w:val="0"/>
      <w:marBottom w:val="0"/>
      <w:divBdr>
        <w:top w:val="none" w:sz="0" w:space="0" w:color="auto"/>
        <w:left w:val="none" w:sz="0" w:space="0" w:color="auto"/>
        <w:bottom w:val="none" w:sz="0" w:space="0" w:color="auto"/>
        <w:right w:val="none" w:sz="0" w:space="0" w:color="auto"/>
      </w:divBdr>
    </w:div>
    <w:div w:id="390858095">
      <w:bodyDiv w:val="1"/>
      <w:marLeft w:val="0"/>
      <w:marRight w:val="0"/>
      <w:marTop w:val="0"/>
      <w:marBottom w:val="0"/>
      <w:divBdr>
        <w:top w:val="none" w:sz="0" w:space="0" w:color="auto"/>
        <w:left w:val="none" w:sz="0" w:space="0" w:color="auto"/>
        <w:bottom w:val="none" w:sz="0" w:space="0" w:color="auto"/>
        <w:right w:val="none" w:sz="0" w:space="0" w:color="auto"/>
      </w:divBdr>
      <w:divsChild>
        <w:div w:id="1102918840">
          <w:marLeft w:val="0"/>
          <w:marRight w:val="0"/>
          <w:marTop w:val="0"/>
          <w:marBottom w:val="0"/>
          <w:divBdr>
            <w:top w:val="none" w:sz="0" w:space="0" w:color="auto"/>
            <w:left w:val="none" w:sz="0" w:space="0" w:color="auto"/>
            <w:bottom w:val="none" w:sz="0" w:space="0" w:color="auto"/>
            <w:right w:val="none" w:sz="0" w:space="0" w:color="auto"/>
          </w:divBdr>
        </w:div>
      </w:divsChild>
    </w:div>
    <w:div w:id="403378821">
      <w:bodyDiv w:val="1"/>
      <w:marLeft w:val="0"/>
      <w:marRight w:val="0"/>
      <w:marTop w:val="0"/>
      <w:marBottom w:val="0"/>
      <w:divBdr>
        <w:top w:val="none" w:sz="0" w:space="0" w:color="auto"/>
        <w:left w:val="none" w:sz="0" w:space="0" w:color="auto"/>
        <w:bottom w:val="none" w:sz="0" w:space="0" w:color="auto"/>
        <w:right w:val="none" w:sz="0" w:space="0" w:color="auto"/>
      </w:divBdr>
      <w:divsChild>
        <w:div w:id="1529029061">
          <w:marLeft w:val="0"/>
          <w:marRight w:val="0"/>
          <w:marTop w:val="0"/>
          <w:marBottom w:val="0"/>
          <w:divBdr>
            <w:top w:val="none" w:sz="0" w:space="0" w:color="auto"/>
            <w:left w:val="none" w:sz="0" w:space="0" w:color="auto"/>
            <w:bottom w:val="none" w:sz="0" w:space="0" w:color="auto"/>
            <w:right w:val="none" w:sz="0" w:space="0" w:color="auto"/>
          </w:divBdr>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487719267">
      <w:bodyDiv w:val="1"/>
      <w:marLeft w:val="0"/>
      <w:marRight w:val="0"/>
      <w:marTop w:val="0"/>
      <w:marBottom w:val="0"/>
      <w:divBdr>
        <w:top w:val="none" w:sz="0" w:space="0" w:color="auto"/>
        <w:left w:val="none" w:sz="0" w:space="0" w:color="auto"/>
        <w:bottom w:val="none" w:sz="0" w:space="0" w:color="auto"/>
        <w:right w:val="none" w:sz="0" w:space="0" w:color="auto"/>
      </w:divBdr>
    </w:div>
    <w:div w:id="616303612">
      <w:bodyDiv w:val="1"/>
      <w:marLeft w:val="0"/>
      <w:marRight w:val="0"/>
      <w:marTop w:val="0"/>
      <w:marBottom w:val="0"/>
      <w:divBdr>
        <w:top w:val="none" w:sz="0" w:space="0" w:color="auto"/>
        <w:left w:val="none" w:sz="0" w:space="0" w:color="auto"/>
        <w:bottom w:val="none" w:sz="0" w:space="0" w:color="auto"/>
        <w:right w:val="none" w:sz="0" w:space="0" w:color="auto"/>
      </w:divBdr>
    </w:div>
    <w:div w:id="907035098">
      <w:bodyDiv w:val="1"/>
      <w:marLeft w:val="0"/>
      <w:marRight w:val="0"/>
      <w:marTop w:val="0"/>
      <w:marBottom w:val="0"/>
      <w:divBdr>
        <w:top w:val="none" w:sz="0" w:space="0" w:color="auto"/>
        <w:left w:val="none" w:sz="0" w:space="0" w:color="auto"/>
        <w:bottom w:val="none" w:sz="0" w:space="0" w:color="auto"/>
        <w:right w:val="none" w:sz="0" w:space="0" w:color="auto"/>
      </w:divBdr>
      <w:divsChild>
        <w:div w:id="1832594857">
          <w:marLeft w:val="0"/>
          <w:marRight w:val="0"/>
          <w:marTop w:val="0"/>
          <w:marBottom w:val="0"/>
          <w:divBdr>
            <w:top w:val="none" w:sz="0" w:space="0" w:color="auto"/>
            <w:left w:val="none" w:sz="0" w:space="0" w:color="auto"/>
            <w:bottom w:val="none" w:sz="0" w:space="0" w:color="auto"/>
            <w:right w:val="none" w:sz="0" w:space="0" w:color="auto"/>
          </w:divBdr>
          <w:divsChild>
            <w:div w:id="140090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431695">
      <w:bodyDiv w:val="1"/>
      <w:marLeft w:val="0"/>
      <w:marRight w:val="0"/>
      <w:marTop w:val="0"/>
      <w:marBottom w:val="0"/>
      <w:divBdr>
        <w:top w:val="none" w:sz="0" w:space="0" w:color="auto"/>
        <w:left w:val="none" w:sz="0" w:space="0" w:color="auto"/>
        <w:bottom w:val="none" w:sz="0" w:space="0" w:color="auto"/>
        <w:right w:val="none" w:sz="0" w:space="0" w:color="auto"/>
      </w:divBdr>
    </w:div>
    <w:div w:id="1016033702">
      <w:bodyDiv w:val="1"/>
      <w:marLeft w:val="0"/>
      <w:marRight w:val="0"/>
      <w:marTop w:val="0"/>
      <w:marBottom w:val="0"/>
      <w:divBdr>
        <w:top w:val="none" w:sz="0" w:space="0" w:color="auto"/>
        <w:left w:val="none" w:sz="0" w:space="0" w:color="auto"/>
        <w:bottom w:val="none" w:sz="0" w:space="0" w:color="auto"/>
        <w:right w:val="none" w:sz="0" w:space="0" w:color="auto"/>
      </w:divBdr>
      <w:divsChild>
        <w:div w:id="353074700">
          <w:marLeft w:val="0"/>
          <w:marRight w:val="0"/>
          <w:marTop w:val="0"/>
          <w:marBottom w:val="0"/>
          <w:divBdr>
            <w:top w:val="none" w:sz="0" w:space="0" w:color="auto"/>
            <w:left w:val="none" w:sz="0" w:space="0" w:color="auto"/>
            <w:bottom w:val="none" w:sz="0" w:space="0" w:color="auto"/>
            <w:right w:val="none" w:sz="0" w:space="0" w:color="auto"/>
          </w:divBdr>
        </w:div>
      </w:divsChild>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23388945">
      <w:bodyDiv w:val="1"/>
      <w:marLeft w:val="0"/>
      <w:marRight w:val="0"/>
      <w:marTop w:val="0"/>
      <w:marBottom w:val="0"/>
      <w:divBdr>
        <w:top w:val="none" w:sz="0" w:space="0" w:color="auto"/>
        <w:left w:val="none" w:sz="0" w:space="0" w:color="auto"/>
        <w:bottom w:val="none" w:sz="0" w:space="0" w:color="auto"/>
        <w:right w:val="none" w:sz="0" w:space="0" w:color="auto"/>
      </w:divBdr>
    </w:div>
    <w:div w:id="1393695984">
      <w:bodyDiv w:val="1"/>
      <w:marLeft w:val="0"/>
      <w:marRight w:val="0"/>
      <w:marTop w:val="0"/>
      <w:marBottom w:val="0"/>
      <w:divBdr>
        <w:top w:val="none" w:sz="0" w:space="0" w:color="auto"/>
        <w:left w:val="none" w:sz="0" w:space="0" w:color="auto"/>
        <w:bottom w:val="none" w:sz="0" w:space="0" w:color="auto"/>
        <w:right w:val="none" w:sz="0" w:space="0" w:color="auto"/>
      </w:divBdr>
      <w:divsChild>
        <w:div w:id="1256939956">
          <w:marLeft w:val="0"/>
          <w:marRight w:val="0"/>
          <w:marTop w:val="0"/>
          <w:marBottom w:val="0"/>
          <w:divBdr>
            <w:top w:val="none" w:sz="0" w:space="0" w:color="auto"/>
            <w:left w:val="none" w:sz="0" w:space="0" w:color="auto"/>
            <w:bottom w:val="none" w:sz="0" w:space="0" w:color="auto"/>
            <w:right w:val="none" w:sz="0" w:space="0" w:color="auto"/>
          </w:divBdr>
        </w:div>
      </w:divsChild>
    </w:div>
    <w:div w:id="1468543589">
      <w:bodyDiv w:val="1"/>
      <w:marLeft w:val="0"/>
      <w:marRight w:val="0"/>
      <w:marTop w:val="0"/>
      <w:marBottom w:val="0"/>
      <w:divBdr>
        <w:top w:val="none" w:sz="0" w:space="0" w:color="auto"/>
        <w:left w:val="none" w:sz="0" w:space="0" w:color="auto"/>
        <w:bottom w:val="none" w:sz="0" w:space="0" w:color="auto"/>
        <w:right w:val="none" w:sz="0" w:space="0" w:color="auto"/>
      </w:divBdr>
    </w:div>
    <w:div w:id="1470635940">
      <w:bodyDiv w:val="1"/>
      <w:marLeft w:val="0"/>
      <w:marRight w:val="0"/>
      <w:marTop w:val="0"/>
      <w:marBottom w:val="0"/>
      <w:divBdr>
        <w:top w:val="none" w:sz="0" w:space="0" w:color="auto"/>
        <w:left w:val="none" w:sz="0" w:space="0" w:color="auto"/>
        <w:bottom w:val="none" w:sz="0" w:space="0" w:color="auto"/>
        <w:right w:val="none" w:sz="0" w:space="0" w:color="auto"/>
      </w:divBdr>
    </w:div>
    <w:div w:id="1852916771">
      <w:bodyDiv w:val="1"/>
      <w:marLeft w:val="0"/>
      <w:marRight w:val="0"/>
      <w:marTop w:val="0"/>
      <w:marBottom w:val="0"/>
      <w:divBdr>
        <w:top w:val="none" w:sz="0" w:space="0" w:color="auto"/>
        <w:left w:val="none" w:sz="0" w:space="0" w:color="auto"/>
        <w:bottom w:val="none" w:sz="0" w:space="0" w:color="auto"/>
        <w:right w:val="none" w:sz="0" w:space="0" w:color="auto"/>
      </w:divBdr>
    </w:div>
    <w:div w:id="1931160298">
      <w:bodyDiv w:val="1"/>
      <w:marLeft w:val="0"/>
      <w:marRight w:val="0"/>
      <w:marTop w:val="0"/>
      <w:marBottom w:val="0"/>
      <w:divBdr>
        <w:top w:val="none" w:sz="0" w:space="0" w:color="auto"/>
        <w:left w:val="none" w:sz="0" w:space="0" w:color="auto"/>
        <w:bottom w:val="none" w:sz="0" w:space="0" w:color="auto"/>
        <w:right w:val="none" w:sz="0" w:space="0" w:color="auto"/>
      </w:divBdr>
    </w:div>
    <w:div w:id="2058435948">
      <w:bodyDiv w:val="1"/>
      <w:marLeft w:val="0"/>
      <w:marRight w:val="0"/>
      <w:marTop w:val="0"/>
      <w:marBottom w:val="0"/>
      <w:divBdr>
        <w:top w:val="none" w:sz="0" w:space="0" w:color="auto"/>
        <w:left w:val="none" w:sz="0" w:space="0" w:color="auto"/>
        <w:bottom w:val="none" w:sz="0" w:space="0" w:color="auto"/>
        <w:right w:val="none" w:sz="0" w:space="0" w:color="auto"/>
      </w:divBdr>
      <w:divsChild>
        <w:div w:id="1504590788">
          <w:marLeft w:val="0"/>
          <w:marRight w:val="0"/>
          <w:marTop w:val="0"/>
          <w:marBottom w:val="0"/>
          <w:divBdr>
            <w:top w:val="none" w:sz="0" w:space="0" w:color="auto"/>
            <w:left w:val="none" w:sz="0" w:space="0" w:color="auto"/>
            <w:bottom w:val="none" w:sz="0" w:space="0" w:color="auto"/>
            <w:right w:val="none" w:sz="0" w:space="0" w:color="auto"/>
          </w:divBdr>
        </w:div>
      </w:divsChild>
    </w:div>
    <w:div w:id="2059626520">
      <w:bodyDiv w:val="1"/>
      <w:marLeft w:val="0"/>
      <w:marRight w:val="0"/>
      <w:marTop w:val="0"/>
      <w:marBottom w:val="0"/>
      <w:divBdr>
        <w:top w:val="none" w:sz="0" w:space="0" w:color="auto"/>
        <w:left w:val="none" w:sz="0" w:space="0" w:color="auto"/>
        <w:bottom w:val="none" w:sz="0" w:space="0" w:color="auto"/>
        <w:right w:val="none" w:sz="0" w:space="0" w:color="auto"/>
      </w:divBdr>
      <w:divsChild>
        <w:div w:id="749816977">
          <w:marLeft w:val="0"/>
          <w:marRight w:val="0"/>
          <w:marTop w:val="0"/>
          <w:marBottom w:val="0"/>
          <w:divBdr>
            <w:top w:val="none" w:sz="0" w:space="0" w:color="auto"/>
            <w:left w:val="none" w:sz="0" w:space="0" w:color="auto"/>
            <w:bottom w:val="none" w:sz="0" w:space="0" w:color="auto"/>
            <w:right w:val="none" w:sz="0" w:space="0" w:color="auto"/>
          </w:divBdr>
        </w:div>
      </w:divsChild>
    </w:div>
    <w:div w:id="208105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imbrge3t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galis.pl/document-view.seam?documentId=mfrxilrtg4yteobxge3doltqmfyc4nbvgy2tcmbrgy"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30559</Words>
  <Characters>183359</Characters>
  <Application>Microsoft Office Word</Application>
  <DocSecurity>0</DocSecurity>
  <Lines>1527</Lines>
  <Paragraphs>426</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213492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2023-09-25T06:41:00Z</cp:lastPrinted>
  <dcterms:created xsi:type="dcterms:W3CDTF">2023-10-25T07:00:00Z</dcterms:created>
  <dcterms:modified xsi:type="dcterms:W3CDTF">2023-10-25T07:00:00Z</dcterms:modified>
</cp:coreProperties>
</file>