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1174E" w14:textId="59ECCC0C" w:rsidR="00E96269" w:rsidRPr="001A0064" w:rsidRDefault="0033428A" w:rsidP="001A0064">
      <w:pPr>
        <w:pStyle w:val="Nagwek1"/>
        <w:spacing w:line="360" w:lineRule="auto"/>
        <w:ind w:left="1417" w:hanging="1525"/>
        <w:rPr>
          <w:rFonts w:asciiTheme="minorHAnsi" w:hAnsiTheme="minorHAnsi" w:cstheme="minorHAnsi"/>
          <w:sz w:val="24"/>
        </w:rPr>
      </w:pPr>
      <w:r w:rsidRPr="001A0064">
        <w:rPr>
          <w:rFonts w:asciiTheme="minorHAnsi" w:hAnsiTheme="minorHAnsi" w:cstheme="minorHAnsi"/>
          <w:sz w:val="24"/>
        </w:rPr>
        <w:t xml:space="preserve">Kielce, dnia </w:t>
      </w:r>
      <w:r w:rsidR="003F44A2">
        <w:rPr>
          <w:rFonts w:asciiTheme="minorHAnsi" w:hAnsiTheme="minorHAnsi" w:cstheme="minorHAnsi"/>
          <w:sz w:val="24"/>
        </w:rPr>
        <w:t xml:space="preserve">28 </w:t>
      </w:r>
      <w:r w:rsidR="000C6177">
        <w:rPr>
          <w:rFonts w:asciiTheme="minorHAnsi" w:hAnsiTheme="minorHAnsi" w:cstheme="minorHAnsi"/>
          <w:sz w:val="24"/>
        </w:rPr>
        <w:t>października</w:t>
      </w:r>
      <w:r w:rsidR="00E96269" w:rsidRPr="001A0064">
        <w:rPr>
          <w:rFonts w:asciiTheme="minorHAnsi" w:hAnsiTheme="minorHAnsi" w:cstheme="minorHAnsi"/>
          <w:sz w:val="24"/>
        </w:rPr>
        <w:t xml:space="preserve"> 202</w:t>
      </w:r>
      <w:r w:rsidR="00525ED3">
        <w:rPr>
          <w:rFonts w:asciiTheme="minorHAnsi" w:hAnsiTheme="minorHAnsi" w:cstheme="minorHAnsi"/>
          <w:sz w:val="24"/>
        </w:rPr>
        <w:t>4</w:t>
      </w:r>
      <w:r w:rsidR="00E96269" w:rsidRPr="001A0064">
        <w:rPr>
          <w:rFonts w:asciiTheme="minorHAnsi" w:hAnsiTheme="minorHAnsi" w:cstheme="minorHAnsi"/>
          <w:sz w:val="24"/>
        </w:rPr>
        <w:t xml:space="preserve"> r. </w:t>
      </w:r>
    </w:p>
    <w:p w14:paraId="2CE38C92" w14:textId="5262B10B" w:rsidR="001A0064" w:rsidRDefault="00E96269"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sz w:val="24"/>
        </w:rPr>
        <w:t>WOO-I.420.</w:t>
      </w:r>
      <w:r w:rsidR="000C6177">
        <w:rPr>
          <w:rFonts w:asciiTheme="minorHAnsi" w:hAnsiTheme="minorHAnsi" w:cstheme="minorHAnsi"/>
          <w:sz w:val="24"/>
        </w:rPr>
        <w:t>11</w:t>
      </w:r>
      <w:r w:rsidRPr="001A0064">
        <w:rPr>
          <w:rFonts w:asciiTheme="minorHAnsi" w:hAnsiTheme="minorHAnsi" w:cstheme="minorHAnsi"/>
          <w:sz w:val="24"/>
        </w:rPr>
        <w:t>.2023.SK.</w:t>
      </w:r>
      <w:r w:rsidR="000C6177">
        <w:rPr>
          <w:rFonts w:asciiTheme="minorHAnsi" w:hAnsiTheme="minorHAnsi" w:cstheme="minorHAnsi"/>
          <w:sz w:val="24"/>
        </w:rPr>
        <w:t>2</w:t>
      </w:r>
      <w:r w:rsidR="00495B97">
        <w:rPr>
          <w:rFonts w:asciiTheme="minorHAnsi" w:hAnsiTheme="minorHAnsi" w:cstheme="minorHAnsi"/>
          <w:sz w:val="24"/>
        </w:rPr>
        <w:t>1</w:t>
      </w:r>
      <w:r w:rsidRPr="001A0064">
        <w:rPr>
          <w:rFonts w:asciiTheme="minorHAnsi" w:hAnsiTheme="minorHAnsi" w:cstheme="minorHAnsi"/>
          <w:sz w:val="24"/>
        </w:rPr>
        <w:t xml:space="preserve">               </w:t>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r>
      <w:r w:rsidRPr="001A0064">
        <w:rPr>
          <w:rFonts w:asciiTheme="minorHAnsi" w:hAnsiTheme="minorHAnsi" w:cstheme="minorHAnsi"/>
          <w:sz w:val="24"/>
        </w:rPr>
        <w:tab/>
        <w:t xml:space="preserve"> </w:t>
      </w:r>
    </w:p>
    <w:p w14:paraId="10C73236" w14:textId="30948DAA" w:rsidR="002F0315" w:rsidRPr="001A0064" w:rsidRDefault="002F0315" w:rsidP="001A0064">
      <w:pPr>
        <w:pStyle w:val="Nagwek1"/>
        <w:spacing w:line="360" w:lineRule="auto"/>
        <w:ind w:left="1417" w:right="-5348" w:hanging="1525"/>
        <w:rPr>
          <w:rFonts w:asciiTheme="minorHAnsi" w:hAnsiTheme="minorHAnsi" w:cstheme="minorHAnsi"/>
          <w:sz w:val="24"/>
        </w:rPr>
      </w:pPr>
      <w:r w:rsidRPr="001A0064">
        <w:rPr>
          <w:rFonts w:asciiTheme="minorHAnsi" w:hAnsiTheme="minorHAnsi" w:cstheme="minorHAnsi"/>
          <w:b/>
          <w:w w:val="150"/>
          <w:sz w:val="24"/>
        </w:rPr>
        <w:t>O</w:t>
      </w:r>
      <w:r w:rsidR="00E839CE" w:rsidRPr="001A0064">
        <w:rPr>
          <w:rFonts w:asciiTheme="minorHAnsi" w:hAnsiTheme="minorHAnsi" w:cstheme="minorHAnsi"/>
          <w:b/>
          <w:w w:val="150"/>
          <w:sz w:val="24"/>
        </w:rPr>
        <w:t>BWIESZCZENIE</w:t>
      </w:r>
    </w:p>
    <w:p w14:paraId="0CBD08BD"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Zgodnie z art. 36 oraz art. 49 ustawy z dnia 14 czerwca 1960 r. - Kodeks postępowania administracyjnego (tekst jedn. Dz. U. z 2024 r., poz. 572 – cyt. dalej jako „k.p.a.”), w związku z art. 74 ust. 3 i art. 75 ust. 1 pkt 1 lit. j ustawy z dnia 3 października 2008 r. o udostępnianiu informacji o środowisku i jego ochronie, udziale społeczeństwa w ochronie środowiska oraz o ocenach oddziaływania na środowisko (tekst jedn. Dz. U. z 2024 r. poz. 1112 – cyt. dalej jako „UUOŚ”)</w:t>
      </w:r>
    </w:p>
    <w:p w14:paraId="1907F12E" w14:textId="77777777" w:rsidR="000C6177" w:rsidRPr="000C6177" w:rsidRDefault="000C6177" w:rsidP="000C6177">
      <w:pPr>
        <w:spacing w:after="0" w:line="360" w:lineRule="auto"/>
        <w:jc w:val="both"/>
        <w:rPr>
          <w:rFonts w:cstheme="minorHAnsi"/>
          <w:b/>
          <w:bCs/>
          <w:sz w:val="24"/>
          <w:szCs w:val="24"/>
        </w:rPr>
      </w:pPr>
      <w:r w:rsidRPr="000C6177">
        <w:rPr>
          <w:rFonts w:cstheme="minorHAnsi"/>
          <w:b/>
          <w:bCs/>
          <w:sz w:val="24"/>
          <w:szCs w:val="24"/>
        </w:rPr>
        <w:t>Regionalny Dyrektor Ochrony Środowiska w Kielcach</w:t>
      </w:r>
    </w:p>
    <w:p w14:paraId="2F0D9B8A"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zawiadamia strony postępowania, że w toku prowadzonego postępowania na wniosek Grupa Azoty Kopalnie i Zakłady Chemiczne Siarki „Siarkopol” S.A., Grzybów 34, 28-200 Staszów działającej za pośrednictwem Pełnomocnika Pani Joanny Karda, o wydanie decyzji o środowiskowych uwarunkowaniach dla przedsięwzięcia pn.: </w:t>
      </w:r>
    </w:p>
    <w:p w14:paraId="101AFC11" w14:textId="77777777" w:rsidR="000C6177" w:rsidRPr="000C6177" w:rsidRDefault="000C6177" w:rsidP="000C6177">
      <w:pPr>
        <w:spacing w:after="0" w:line="360" w:lineRule="auto"/>
        <w:jc w:val="both"/>
        <w:rPr>
          <w:rFonts w:cstheme="minorHAnsi"/>
          <w:b/>
          <w:bCs/>
          <w:sz w:val="24"/>
          <w:szCs w:val="24"/>
        </w:rPr>
      </w:pPr>
      <w:r w:rsidRPr="000C6177">
        <w:rPr>
          <w:rFonts w:cstheme="minorHAnsi"/>
          <w:b/>
          <w:bCs/>
          <w:sz w:val="24"/>
          <w:szCs w:val="24"/>
        </w:rPr>
        <w:t>„Eksploatacja nowych złóż siarki rodzimej Rudniki 1 wraz z budową infrastruktury towarzyszącej i zaplecza socjalnego dla Grupa Azoty Kopalnie i Zakłady Chemiczne Siarki „Siarkopol””</w:t>
      </w:r>
    </w:p>
    <w:p w14:paraId="495F4AAA"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tut. organ wydał postanowienie znak: WOO-I.420.11.2023.SK.20 z dnia 28 października 2024 r. stwierdzające obowiązek przeprowadzenia oceny oddziaływania na środowisko dla planowanego przedsięwzięcia.</w:t>
      </w:r>
    </w:p>
    <w:p w14:paraId="67C04747"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Na ww. postanowienie służy stronom prawo wniesienia zażalenia do Generalnego Dyrektora Ochrony Środowiska (Al. Jerozolimskie 136, 02-305 Warszawa) za pośrednictwem Regionalnego Dyrektora Ochrony Środowiska w Kielcach w terminie 7 dni od daty jego doręczenia. </w:t>
      </w:r>
    </w:p>
    <w:p w14:paraId="567B61BB"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Ponadto zawiadamiam, iż Państwowy Powiatowy Inspektor Sanitarny w Staszowie opinią znak: NZ.9022.4.16.2024 z dnia 21.08.2024 r. oraz Dyrektor Zarządu Zlewni w Sandomierzu Państwowego Gospodarstwa Wodnego Wody Polskie postanowieniem znak: KS.ZZŚ.4901.83.2024.DO z dnia 18.09.2024 r. stwierdzili potrzebę przeprowadzenia oceny oddziaływania przedmiotowego przedsięwzięcia na środowisko. Z uwagi na powyższe </w:t>
      </w:r>
      <w:r w:rsidRPr="000C6177">
        <w:rPr>
          <w:rFonts w:cstheme="minorHAnsi"/>
          <w:sz w:val="24"/>
          <w:szCs w:val="24"/>
        </w:rPr>
        <w:lastRenderedPageBreak/>
        <w:t>przedłużam termin załatwienia sprawy do dnia 10.12.2024 r. Jednocześnie informuję o prawie do wniesienia ponaglenia zgodnie z art. 37 k.p.a.</w:t>
      </w:r>
      <w:r w:rsidRPr="000C6177">
        <w:rPr>
          <w:rFonts w:cstheme="minorHAnsi"/>
          <w:sz w:val="24"/>
          <w:szCs w:val="24"/>
        </w:rPr>
        <w:tab/>
      </w:r>
    </w:p>
    <w:p w14:paraId="56613533"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Informuję, że w myśl art. 49 k.p.a., zawiadomienie stron postępowania o czynnościach następuje w formie publicznego obwieszczenia. Zawiadomienie uważa się za dokonane po upływie 14 dni od dnia w którym nastąpiło publiczne obwieszczenie. Wskazuje się dzień 30.10.2024 r. jako dzień, w którym nastąpiło publiczne obwieszczenie. </w:t>
      </w:r>
    </w:p>
    <w:p w14:paraId="6A42BF70"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b/>
        <w:t>Z treścią ww. postanowienia można zapoznać się w siedzibie Regionalnej Dyrekcji Ochrony Środowiska w Kielcach (ul. Karola Szymanowskiego 6, 25-361 Kielce) w godz. od 7.30 do 15.30 po uprzednim umówieniu się z pracownikiem tutejszej Dyrekcji (nr telefonu do kontaktu (41) 3435361 lub (41) 3435363)) lub w sposób wskazany w art. 49b § 1 k.p.a.</w:t>
      </w:r>
    </w:p>
    <w:p w14:paraId="1DB72AB2" w14:textId="77777777" w:rsidR="000C6177" w:rsidRPr="000C6177" w:rsidRDefault="000C6177" w:rsidP="000C6177">
      <w:pPr>
        <w:spacing w:after="0" w:line="360" w:lineRule="auto"/>
        <w:jc w:val="both"/>
        <w:rPr>
          <w:rFonts w:cstheme="minorHAnsi"/>
          <w:sz w:val="24"/>
          <w:szCs w:val="24"/>
        </w:rPr>
      </w:pPr>
    </w:p>
    <w:p w14:paraId="16ED9D92"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Iwona Kędzierska - Gębska</w:t>
      </w:r>
    </w:p>
    <w:p w14:paraId="34C2B8A4"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Regionalny Dyrektor Ochrony Środowiska</w:t>
      </w:r>
    </w:p>
    <w:p w14:paraId="2D3233CF"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w Kielcach</w:t>
      </w:r>
    </w:p>
    <w:p w14:paraId="79FA69EE"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/-podpisany cyfrowo/</w:t>
      </w:r>
    </w:p>
    <w:p w14:paraId="16BED895" w14:textId="77777777" w:rsidR="000C6177" w:rsidRPr="000C6177" w:rsidRDefault="000C6177" w:rsidP="000C6177">
      <w:pPr>
        <w:spacing w:after="0" w:line="360" w:lineRule="auto"/>
        <w:jc w:val="both"/>
        <w:rPr>
          <w:rFonts w:cstheme="minorHAnsi"/>
          <w:sz w:val="24"/>
          <w:szCs w:val="24"/>
        </w:rPr>
      </w:pPr>
    </w:p>
    <w:p w14:paraId="32878F31"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Obwieszczenie nastąpiło w dniach: od………………….do…………………</w:t>
      </w:r>
    </w:p>
    <w:p w14:paraId="158D1415"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Sprawę prowadzi: Klaudia Siadul</w:t>
      </w:r>
    </w:p>
    <w:p w14:paraId="604835D4"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Telefon kontaktowy: (41)3435361 lub (41)3435363</w:t>
      </w:r>
    </w:p>
    <w:p w14:paraId="4D45FBCD"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Otrzymują: </w:t>
      </w:r>
    </w:p>
    <w:p w14:paraId="10D9D5FF"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1.</w:t>
      </w:r>
      <w:r w:rsidRPr="000C6177">
        <w:rPr>
          <w:rFonts w:cstheme="minorHAnsi"/>
          <w:sz w:val="24"/>
          <w:szCs w:val="24"/>
        </w:rPr>
        <w:tab/>
        <w:t xml:space="preserve">Grupa Azoty Kopalnie i Zakłady Chemiczne Siarki „Siarkopol” S.A. </w:t>
      </w:r>
    </w:p>
    <w:p w14:paraId="0FF3480B"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za pośrednictwem Pełnomocnika Pani Joanny Karda - doręczenie zgodnie z Art. 393 § 1 k.p.a.</w:t>
      </w:r>
    </w:p>
    <w:p w14:paraId="031F8E83"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2.</w:t>
      </w:r>
      <w:r w:rsidRPr="000C6177">
        <w:rPr>
          <w:rFonts w:cstheme="minorHAnsi"/>
          <w:sz w:val="24"/>
          <w:szCs w:val="24"/>
        </w:rPr>
        <w:tab/>
        <w:t xml:space="preserve">Pozostałe strony poprzez obwieszczenie: </w:t>
      </w:r>
    </w:p>
    <w:p w14:paraId="1A0D6113" w14:textId="77777777" w:rsidR="000C6177" w:rsidRDefault="000C6177" w:rsidP="000C6177">
      <w:pPr>
        <w:pStyle w:val="Akapitzlist"/>
        <w:numPr>
          <w:ilvl w:val="0"/>
          <w:numId w:val="28"/>
        </w:numPr>
        <w:spacing w:after="0" w:line="360" w:lineRule="auto"/>
        <w:jc w:val="both"/>
        <w:rPr>
          <w:rFonts w:cstheme="minorHAnsi"/>
          <w:sz w:val="24"/>
          <w:szCs w:val="24"/>
        </w:rPr>
      </w:pPr>
      <w:r w:rsidRPr="000C6177">
        <w:rPr>
          <w:rFonts w:cstheme="minorHAnsi"/>
          <w:sz w:val="24"/>
          <w:szCs w:val="24"/>
        </w:rPr>
        <w:t xml:space="preserve">wywieszone na tablicy ogłoszeń w siedzibie Regionalnej Dyrekcji Ochrony Środowiska w Kielcach, </w:t>
      </w:r>
    </w:p>
    <w:p w14:paraId="6704A00A" w14:textId="77777777" w:rsidR="000C6177" w:rsidRDefault="000C6177" w:rsidP="000C6177">
      <w:pPr>
        <w:pStyle w:val="Akapitzlist"/>
        <w:numPr>
          <w:ilvl w:val="0"/>
          <w:numId w:val="28"/>
        </w:numPr>
        <w:spacing w:after="0" w:line="360" w:lineRule="auto"/>
        <w:jc w:val="both"/>
        <w:rPr>
          <w:rFonts w:cstheme="minorHAnsi"/>
          <w:sz w:val="24"/>
          <w:szCs w:val="24"/>
        </w:rPr>
      </w:pPr>
      <w:r w:rsidRPr="000C6177">
        <w:rPr>
          <w:rFonts w:cstheme="minorHAnsi"/>
          <w:sz w:val="24"/>
          <w:szCs w:val="24"/>
        </w:rPr>
        <w:t xml:space="preserve">udostępnione w Biuletynie Informacji Publicznej Regionalnej Dyrekcji Ochrony Środowiska w Kielcach, </w:t>
      </w:r>
    </w:p>
    <w:p w14:paraId="09D3D66E" w14:textId="77777777" w:rsidR="000C6177" w:rsidRDefault="000C6177" w:rsidP="000C6177">
      <w:pPr>
        <w:pStyle w:val="Akapitzlist"/>
        <w:numPr>
          <w:ilvl w:val="0"/>
          <w:numId w:val="28"/>
        </w:numPr>
        <w:spacing w:after="0" w:line="360" w:lineRule="auto"/>
        <w:jc w:val="both"/>
        <w:rPr>
          <w:rFonts w:cstheme="minorHAnsi"/>
          <w:sz w:val="24"/>
          <w:szCs w:val="24"/>
        </w:rPr>
      </w:pPr>
      <w:r w:rsidRPr="000C6177">
        <w:rPr>
          <w:rFonts w:cstheme="minorHAnsi"/>
          <w:sz w:val="24"/>
          <w:szCs w:val="24"/>
        </w:rPr>
        <w:t xml:space="preserve">udostępnione za pośrednictwem Burmistrza Miasta i Gminy Połaniec w Biuletynie Informacji Publicznej lub publiczne ogłoszenie dokonane w sposób zwyczajowo przyjęty w danej miejscowości – zgodnie z art. 74 ust. 3aa UUOŚ, </w:t>
      </w:r>
    </w:p>
    <w:p w14:paraId="10902EDC" w14:textId="77777777" w:rsidR="000C6177" w:rsidRDefault="000C6177" w:rsidP="000C6177">
      <w:pPr>
        <w:pStyle w:val="Akapitzlist"/>
        <w:numPr>
          <w:ilvl w:val="0"/>
          <w:numId w:val="28"/>
        </w:numPr>
        <w:spacing w:after="0" w:line="360" w:lineRule="auto"/>
        <w:jc w:val="both"/>
        <w:rPr>
          <w:rFonts w:cstheme="minorHAnsi"/>
          <w:sz w:val="24"/>
          <w:szCs w:val="24"/>
        </w:rPr>
      </w:pPr>
      <w:r w:rsidRPr="000C6177">
        <w:rPr>
          <w:rFonts w:cstheme="minorHAnsi"/>
          <w:sz w:val="24"/>
          <w:szCs w:val="24"/>
        </w:rPr>
        <w:lastRenderedPageBreak/>
        <w:t>udostępnione za pośrednictwem Burmistrza Miasta i Gminy w Osieku w Biuletynie Informacji Publicznej lub publiczne ogłoszenie dokonane w sposób zwyczajowo przyjęty w danej miejscowości – zgodnie z art. 74 ust. 3aa UUOŚ,</w:t>
      </w:r>
    </w:p>
    <w:p w14:paraId="11CF040D" w14:textId="207A580A" w:rsidR="000C6177" w:rsidRPr="000C6177" w:rsidRDefault="000C6177" w:rsidP="000C6177">
      <w:pPr>
        <w:pStyle w:val="Akapitzlist"/>
        <w:numPr>
          <w:ilvl w:val="0"/>
          <w:numId w:val="28"/>
        </w:numPr>
        <w:spacing w:after="0" w:line="360" w:lineRule="auto"/>
        <w:jc w:val="both"/>
        <w:rPr>
          <w:rFonts w:cstheme="minorHAnsi"/>
          <w:sz w:val="24"/>
          <w:szCs w:val="24"/>
        </w:rPr>
      </w:pPr>
      <w:r w:rsidRPr="000C6177">
        <w:rPr>
          <w:rFonts w:cstheme="minorHAnsi"/>
          <w:sz w:val="24"/>
          <w:szCs w:val="24"/>
        </w:rPr>
        <w:t xml:space="preserve">udostępnione za pośrednictwem Wójta Gminy Rytwiany w Biuletynie Informacji Publicznej lub publiczne ogłoszenie dokonane w sposób zwyczajowo przyjęty w danej miejscowości – zgodnie z art. 74 ust. 3aa UUOŚ. </w:t>
      </w:r>
    </w:p>
    <w:p w14:paraId="4DDB3014"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3.</w:t>
      </w:r>
      <w:r w:rsidRPr="000C6177">
        <w:rPr>
          <w:rFonts w:cstheme="minorHAnsi"/>
          <w:sz w:val="24"/>
          <w:szCs w:val="24"/>
        </w:rPr>
        <w:tab/>
        <w:t xml:space="preserve">aa </w:t>
      </w:r>
    </w:p>
    <w:p w14:paraId="6CD0426F" w14:textId="77777777" w:rsidR="000C6177" w:rsidRPr="000C6177" w:rsidRDefault="000C6177" w:rsidP="000C6177">
      <w:pPr>
        <w:spacing w:after="0" w:line="360" w:lineRule="auto"/>
        <w:jc w:val="both"/>
        <w:rPr>
          <w:rFonts w:cstheme="minorHAnsi"/>
          <w:sz w:val="24"/>
          <w:szCs w:val="24"/>
        </w:rPr>
      </w:pPr>
    </w:p>
    <w:p w14:paraId="0C918DFE"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Do wiadomości:</w:t>
      </w:r>
    </w:p>
    <w:p w14:paraId="470111E1"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1.</w:t>
      </w:r>
      <w:r w:rsidRPr="000C6177">
        <w:rPr>
          <w:rFonts w:cstheme="minorHAnsi"/>
          <w:sz w:val="24"/>
          <w:szCs w:val="24"/>
        </w:rPr>
        <w:tab/>
        <w:t>Grupa Azoty Kopalnie i Zakłady Chemiczne Siarki „Siarkopol” S.A., 28-200 Staszów, Grzybów 34 - doręczenie zgodnie z Art. 39</w:t>
      </w:r>
      <w:r w:rsidRPr="000C6177">
        <w:rPr>
          <w:rFonts w:cstheme="minorHAnsi"/>
          <w:sz w:val="24"/>
          <w:szCs w:val="24"/>
          <w:vertAlign w:val="superscript"/>
        </w:rPr>
        <w:t>3</w:t>
      </w:r>
      <w:r w:rsidRPr="000C6177">
        <w:rPr>
          <w:rFonts w:cstheme="minorHAnsi"/>
          <w:sz w:val="24"/>
          <w:szCs w:val="24"/>
        </w:rPr>
        <w:t xml:space="preserve"> § 1 k.p.a. </w:t>
      </w:r>
    </w:p>
    <w:p w14:paraId="0F17BEF5" w14:textId="77777777" w:rsidR="000C6177" w:rsidRPr="000C6177" w:rsidRDefault="000C6177" w:rsidP="000C6177">
      <w:pPr>
        <w:spacing w:after="0" w:line="360" w:lineRule="auto"/>
        <w:jc w:val="both"/>
        <w:rPr>
          <w:rFonts w:cstheme="minorHAnsi"/>
          <w:sz w:val="24"/>
          <w:szCs w:val="24"/>
        </w:rPr>
      </w:pPr>
    </w:p>
    <w:p w14:paraId="1D0564CB"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36 § 1 k.p.a. „O każdym przypadku niezałatwienia sprawy w terminie organ administracji publicznej jest obowiązany zawiadomić strony, podając przyczyny zwłoki, wskazując nowy termin załatwienia sprawy oraz pouczając o prawie do wniesienia ponaglenia”.</w:t>
      </w:r>
    </w:p>
    <w:p w14:paraId="72F88487"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36 § 2 k.p.a. „Ten sam obowiązek ciąży na organie administracji publicznej również w przypadku zwłoki w załatwieniu sprawy z przyczyn niezależnych od organu”.</w:t>
      </w:r>
    </w:p>
    <w:p w14:paraId="43012581"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37 § 1 k.p.a. „Stronie służy prawo do wniesienia ponaglenia, jeżeli:</w:t>
      </w:r>
    </w:p>
    <w:p w14:paraId="1E08A673"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1) nie załatwiono sprawy w terminie określonym w art. 35 lub przepisach szczególnych ani w terminie wskazanym zgodnie z art. 36 § 1 (bezczynność).</w:t>
      </w:r>
    </w:p>
    <w:p w14:paraId="4CE6426C"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39</w:t>
      </w:r>
      <w:r w:rsidRPr="000C6177">
        <w:rPr>
          <w:rFonts w:cstheme="minorHAnsi"/>
          <w:sz w:val="24"/>
          <w:szCs w:val="24"/>
          <w:vertAlign w:val="superscript"/>
        </w:rPr>
        <w:t>3</w:t>
      </w:r>
      <w:r w:rsidRPr="000C6177">
        <w:rPr>
          <w:rFonts w:cstheme="minorHAnsi"/>
          <w:sz w:val="24"/>
          <w:szCs w:val="24"/>
        </w:rPr>
        <w:t xml:space="preserve"> § 1 k.p.a. „W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w:t>
      </w:r>
    </w:p>
    <w:p w14:paraId="388F0F5D"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 xml:space="preserve">Art. 49 § 1 k.p.a. „Jeżeli przepis szczególny tak stanowi,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w:t>
      </w:r>
    </w:p>
    <w:p w14:paraId="634D2C5D"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lastRenderedPageBreak/>
        <w:t>Art. 49 § 2 k.p.a. „Dzień, w którym nastąpiło publiczne obwieszczenie, inne publiczne ogłoszenie lub udostępnienie pisma w Biuletynie Informacji Publicznej wskazuje się w treści tego obwieszczenia, ogłoszenia lub w Biuletynie Informacji Publicznej. Zawiadomienie uważa się za dokonane po upływie czternastu dni od dnia, w którym nastąpiło publiczne obwieszczenie, inne publiczne ogłoszenie lub udostępnienie pisma w Biuletynie Informacji Publicznej”.</w:t>
      </w:r>
    </w:p>
    <w:p w14:paraId="22ABD3DD"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49b § 1 k.p.a. „W przypadku zawiadomienia strony zgodnie z art. 49 § 1 lub art. 49a o decyzji lub postanowieniu, które podlega zaskarżeniu, na wniosek strony, organ, który wydał decyzję lub postanowienie, niezwłocznie, nie później niż w terminie trzech dni od dnia otrzymania wniosku, udostępnia stronie odpis decyzji lub postanowienia w sposób i formie określonych we wniosku, chyba że środki techniczne, którymi dysponuje organ, nie umożliwiają udostępnienia w taki sposób lub takiej formie”.</w:t>
      </w:r>
    </w:p>
    <w:p w14:paraId="34EB843A" w14:textId="77777777" w:rsidR="000C6177" w:rsidRPr="000C6177" w:rsidRDefault="000C6177" w:rsidP="000C6177">
      <w:pPr>
        <w:spacing w:after="0" w:line="360" w:lineRule="auto"/>
        <w:jc w:val="both"/>
        <w:rPr>
          <w:rFonts w:cstheme="minorHAnsi"/>
          <w:sz w:val="24"/>
          <w:szCs w:val="24"/>
        </w:rPr>
      </w:pPr>
      <w:r w:rsidRPr="000C6177">
        <w:rPr>
          <w:rFonts w:cstheme="minorHAnsi"/>
          <w:sz w:val="24"/>
          <w:szCs w:val="24"/>
        </w:rPr>
        <w:t>Art. 74 ust. 3 UUOŚ „Jeżeli liczba stron postępowania w sprawie wydania decyzji o środowiskowych uwarunkowaniach lub innego postępowania dotyczącego tej decyzji przekracza 10, stosuje się art. 49 Kodeksu postępowania administracyjnego”.</w:t>
      </w:r>
    </w:p>
    <w:p w14:paraId="3C6DB2F8" w14:textId="4A3C6EB9" w:rsidR="000C6177" w:rsidRDefault="000C6177" w:rsidP="000C6177">
      <w:pPr>
        <w:spacing w:after="0" w:line="360" w:lineRule="auto"/>
        <w:jc w:val="both"/>
        <w:rPr>
          <w:rFonts w:cstheme="minorHAnsi"/>
          <w:sz w:val="24"/>
          <w:szCs w:val="24"/>
        </w:rPr>
      </w:pPr>
      <w:r w:rsidRPr="000C6177">
        <w:rPr>
          <w:rFonts w:cstheme="minorHAnsi"/>
          <w:sz w:val="24"/>
          <w:szCs w:val="24"/>
        </w:rPr>
        <w:t>Art. 74 ust 3aa UUOŚ „W przypadku, o którym mowa w ust. 3, organ prowadzący postępowanie powiadamia równocześnie wójta, burmistrza lub prezydenta miasta gminy właściwej ze względu na obszar, o którym mowa w ust. 3a, o decyzjach i innych czynnościach wydanych lub podjętych przez ten organ w danym postępowaniu. Wójt, burmistrz lub prezydent miasta udostępnia powiadomienie w Biuletynie Informacji Publicznej lub dokonuje publicznego ogłoszenia w sposób zwyczajowo przyjęty w danej miejscowości.”</w:t>
      </w:r>
    </w:p>
    <w:p w14:paraId="25C0024E" w14:textId="77777777" w:rsidR="000C6177" w:rsidRDefault="000C6177" w:rsidP="003F44A2">
      <w:pPr>
        <w:spacing w:after="0" w:line="360" w:lineRule="auto"/>
        <w:jc w:val="both"/>
        <w:rPr>
          <w:rFonts w:cstheme="minorHAnsi"/>
          <w:sz w:val="24"/>
          <w:szCs w:val="24"/>
        </w:rPr>
      </w:pPr>
    </w:p>
    <w:sectPr w:rsidR="000C6177" w:rsidSect="00E96269">
      <w:headerReference w:type="default" r:id="rId8"/>
      <w:headerReference w:type="first" r:id="rId9"/>
      <w:pgSz w:w="11906" w:h="16838"/>
      <w:pgMar w:top="1417" w:right="1417" w:bottom="1417" w:left="1417"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02C7F" w14:textId="77777777" w:rsidR="003562AD" w:rsidRDefault="003562AD" w:rsidP="00263043">
      <w:pPr>
        <w:spacing w:after="0" w:line="240" w:lineRule="auto"/>
      </w:pPr>
      <w:r>
        <w:separator/>
      </w:r>
    </w:p>
  </w:endnote>
  <w:endnote w:type="continuationSeparator" w:id="0">
    <w:p w14:paraId="29E1DE2B" w14:textId="77777777" w:rsidR="003562AD" w:rsidRDefault="003562AD" w:rsidP="0026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9961A" w14:textId="77777777" w:rsidR="003562AD" w:rsidRDefault="003562AD" w:rsidP="00263043">
      <w:pPr>
        <w:spacing w:after="0" w:line="240" w:lineRule="auto"/>
      </w:pPr>
      <w:r>
        <w:separator/>
      </w:r>
    </w:p>
  </w:footnote>
  <w:footnote w:type="continuationSeparator" w:id="0">
    <w:p w14:paraId="170A39FE" w14:textId="77777777" w:rsidR="003562AD" w:rsidRDefault="003562AD" w:rsidP="0026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9B6A5" w14:textId="190CAF9D"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D6902" w14:textId="415204F8" w:rsidR="00E96269" w:rsidRDefault="001A0064" w:rsidP="001A0064">
    <w:pPr>
      <w:pStyle w:val="Nagwek"/>
      <w:spacing w:line="264" w:lineRule="auto"/>
      <w:rPr>
        <w:rFonts w:ascii="Garamond" w:hAnsi="Garamond"/>
        <w:b/>
        <w:bCs/>
        <w:smallCaps/>
        <w:sz w:val="32"/>
        <w:szCs w:val="32"/>
      </w:rPr>
    </w:pPr>
    <w:r w:rsidRPr="00F4256C">
      <w:rPr>
        <w:rFonts w:ascii="Garamond" w:hAnsi="Garamond"/>
        <w:noProof/>
        <w:sz w:val="32"/>
        <w:szCs w:val="32"/>
      </w:rPr>
      <w:drawing>
        <wp:inline distT="0" distB="0" distL="0" distR="0" wp14:anchorId="02957743" wp14:editId="3B0CFEA9">
          <wp:extent cx="605790" cy="575945"/>
          <wp:effectExtent l="19050" t="0" r="3810" b="0"/>
          <wp:docPr id="3" name="Obraz 3" descr="Or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rzel"/>
                  <pic:cNvPicPr>
                    <a:picLocks noChangeAspect="1" noChangeArrowheads="1"/>
                  </pic:cNvPicPr>
                </pic:nvPicPr>
                <pic:blipFill>
                  <a:blip r:embed="rId1" cstate="print"/>
                  <a:srcRect/>
                  <a:stretch>
                    <a:fillRect/>
                  </a:stretch>
                </pic:blipFill>
                <pic:spPr bwMode="auto">
                  <a:xfrm>
                    <a:off x="0" y="0"/>
                    <a:ext cx="605790" cy="575945"/>
                  </a:xfrm>
                  <a:prstGeom prst="rect">
                    <a:avLst/>
                  </a:prstGeom>
                  <a:noFill/>
                  <a:ln w="9525">
                    <a:noFill/>
                    <a:miter lim="800000"/>
                    <a:headEnd/>
                    <a:tailEnd/>
                  </a:ln>
                </pic:spPr>
              </pic:pic>
            </a:graphicData>
          </a:graphic>
        </wp:inline>
      </w:drawing>
    </w:r>
    <w:r w:rsidR="00E96269">
      <w:rPr>
        <w:rFonts w:ascii="Garamond" w:hAnsi="Garamond"/>
        <w:b/>
        <w:bCs/>
        <w:smallCaps/>
        <w:sz w:val="32"/>
        <w:szCs w:val="32"/>
      </w:rPr>
      <w:t xml:space="preserve">                  </w:t>
    </w:r>
  </w:p>
  <w:p w14:paraId="5BA23BE7" w14:textId="77777777"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Regionalny Dyrektor</w:t>
    </w:r>
  </w:p>
  <w:p w14:paraId="79E10660" w14:textId="7C927182" w:rsidR="00E96269" w:rsidRPr="00F4256C" w:rsidRDefault="00E96269" w:rsidP="00E96269">
    <w:pPr>
      <w:pStyle w:val="Nagwek"/>
      <w:spacing w:line="264" w:lineRule="auto"/>
      <w:rPr>
        <w:rFonts w:ascii="Garamond" w:hAnsi="Garamond"/>
        <w:b/>
        <w:bCs/>
        <w:smallCaps/>
        <w:sz w:val="32"/>
        <w:szCs w:val="32"/>
      </w:rPr>
    </w:pPr>
    <w:r w:rsidRPr="00F4256C">
      <w:rPr>
        <w:rFonts w:ascii="Garamond" w:hAnsi="Garamond"/>
        <w:b/>
        <w:bCs/>
        <w:smallCaps/>
        <w:sz w:val="32"/>
        <w:szCs w:val="32"/>
      </w:rPr>
      <w:t xml:space="preserve">Ochrony Środowiska </w:t>
    </w:r>
  </w:p>
  <w:p w14:paraId="48BE7B93" w14:textId="04C747F3" w:rsidR="00E96269" w:rsidRPr="00A41921" w:rsidRDefault="001A0064" w:rsidP="00E96269">
    <w:pPr>
      <w:pStyle w:val="Nagwek"/>
      <w:spacing w:line="264" w:lineRule="auto"/>
      <w:rPr>
        <w:rFonts w:ascii="Garamond" w:hAnsi="Garamond"/>
        <w:b/>
        <w:bCs/>
        <w:smallCaps/>
        <w:sz w:val="32"/>
        <w:szCs w:val="32"/>
      </w:rPr>
    </w:pPr>
    <w:r>
      <w:rPr>
        <w:rFonts w:ascii="Garamond" w:hAnsi="Garamond"/>
        <w:b/>
        <w:bCs/>
        <w:smallCaps/>
        <w:sz w:val="32"/>
        <w:szCs w:val="32"/>
      </w:rPr>
      <w:t xml:space="preserve"> </w:t>
    </w:r>
    <w:r w:rsidR="00E96269" w:rsidRPr="00F4256C">
      <w:rPr>
        <w:rFonts w:ascii="Garamond" w:hAnsi="Garamond"/>
        <w:b/>
        <w:bCs/>
        <w:smallCaps/>
        <w:sz w:val="32"/>
        <w:szCs w:val="32"/>
      </w:rPr>
      <w:t>w Kielcach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837"/>
    <w:multiLevelType w:val="hybridMultilevel"/>
    <w:tmpl w:val="5FF6EE8E"/>
    <w:lvl w:ilvl="0" w:tplc="52F616C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A47FD"/>
    <w:multiLevelType w:val="hybridMultilevel"/>
    <w:tmpl w:val="8C749F40"/>
    <w:lvl w:ilvl="0" w:tplc="E68074A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C17A38"/>
    <w:multiLevelType w:val="hybridMultilevel"/>
    <w:tmpl w:val="856037B2"/>
    <w:lvl w:ilvl="0" w:tplc="BA888562">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0D54770A"/>
    <w:multiLevelType w:val="hybridMultilevel"/>
    <w:tmpl w:val="32960D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B15A5"/>
    <w:multiLevelType w:val="hybridMultilevel"/>
    <w:tmpl w:val="537C1B7E"/>
    <w:lvl w:ilvl="0" w:tplc="94D67C20">
      <w:start w:val="1"/>
      <w:numFmt w:val="decimal"/>
      <w:lvlText w:val="%1."/>
      <w:lvlJc w:val="left"/>
      <w:pPr>
        <w:ind w:left="720" w:hanging="360"/>
      </w:pPr>
      <w:rPr>
        <w:rFonts w:hint="default"/>
        <w:b w:val="0"/>
        <w:color w:val="auto"/>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21089D"/>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965B27"/>
    <w:multiLevelType w:val="multilevel"/>
    <w:tmpl w:val="7C4C125C"/>
    <w:lvl w:ilvl="0">
      <w:start w:val="27"/>
      <w:numFmt w:val="decimal"/>
      <w:lvlText w:val="%1"/>
      <w:lvlJc w:val="left"/>
      <w:pPr>
        <w:ind w:left="675" w:hanging="675"/>
      </w:pPr>
      <w:rPr>
        <w:rFonts w:hint="default"/>
      </w:rPr>
    </w:lvl>
    <w:lvl w:ilvl="1">
      <w:start w:val="400"/>
      <w:numFmt w:val="decimal"/>
      <w:lvlText w:val="%1-%2"/>
      <w:lvlJc w:val="left"/>
      <w:pPr>
        <w:ind w:left="4967" w:hanging="720"/>
      </w:pPr>
      <w:rPr>
        <w:rFonts w:hint="default"/>
      </w:rPr>
    </w:lvl>
    <w:lvl w:ilvl="2">
      <w:start w:val="1"/>
      <w:numFmt w:val="decimal"/>
      <w:lvlText w:val="%1-%2.%3"/>
      <w:lvlJc w:val="left"/>
      <w:pPr>
        <w:ind w:left="9214" w:hanging="720"/>
      </w:pPr>
      <w:rPr>
        <w:rFonts w:hint="default"/>
      </w:rPr>
    </w:lvl>
    <w:lvl w:ilvl="3">
      <w:start w:val="1"/>
      <w:numFmt w:val="decimal"/>
      <w:lvlText w:val="%1-%2.%3.%4"/>
      <w:lvlJc w:val="left"/>
      <w:pPr>
        <w:ind w:left="13821" w:hanging="1080"/>
      </w:pPr>
      <w:rPr>
        <w:rFonts w:hint="default"/>
      </w:rPr>
    </w:lvl>
    <w:lvl w:ilvl="4">
      <w:start w:val="1"/>
      <w:numFmt w:val="decimal"/>
      <w:lvlText w:val="%1-%2.%3.%4.%5"/>
      <w:lvlJc w:val="left"/>
      <w:pPr>
        <w:ind w:left="18068" w:hanging="1080"/>
      </w:pPr>
      <w:rPr>
        <w:rFonts w:hint="default"/>
      </w:rPr>
    </w:lvl>
    <w:lvl w:ilvl="5">
      <w:start w:val="1"/>
      <w:numFmt w:val="decimal"/>
      <w:lvlText w:val="%1-%2.%3.%4.%5.%6"/>
      <w:lvlJc w:val="left"/>
      <w:pPr>
        <w:ind w:left="22675" w:hanging="1440"/>
      </w:pPr>
      <w:rPr>
        <w:rFonts w:hint="default"/>
      </w:rPr>
    </w:lvl>
    <w:lvl w:ilvl="6">
      <w:start w:val="1"/>
      <w:numFmt w:val="decimal"/>
      <w:lvlText w:val="%1-%2.%3.%4.%5.%6.%7"/>
      <w:lvlJc w:val="left"/>
      <w:pPr>
        <w:ind w:left="27282" w:hanging="1800"/>
      </w:pPr>
      <w:rPr>
        <w:rFonts w:hint="default"/>
      </w:rPr>
    </w:lvl>
    <w:lvl w:ilvl="7">
      <w:start w:val="1"/>
      <w:numFmt w:val="decimal"/>
      <w:lvlText w:val="%1-%2.%3.%4.%5.%6.%7.%8"/>
      <w:lvlJc w:val="left"/>
      <w:pPr>
        <w:ind w:left="31529" w:hanging="1800"/>
      </w:pPr>
      <w:rPr>
        <w:rFonts w:hint="default"/>
      </w:rPr>
    </w:lvl>
    <w:lvl w:ilvl="8">
      <w:start w:val="1"/>
      <w:numFmt w:val="decimal"/>
      <w:lvlText w:val="%1-%2.%3.%4.%5.%6.%7.%8.%9"/>
      <w:lvlJc w:val="left"/>
      <w:pPr>
        <w:ind w:left="-29400" w:hanging="2160"/>
      </w:pPr>
      <w:rPr>
        <w:rFonts w:hint="default"/>
      </w:rPr>
    </w:lvl>
  </w:abstractNum>
  <w:abstractNum w:abstractNumId="7" w15:restartNumberingAfterBreak="0">
    <w:nsid w:val="26B81F82"/>
    <w:multiLevelType w:val="hybridMultilevel"/>
    <w:tmpl w:val="EF8C4E1A"/>
    <w:lvl w:ilvl="0" w:tplc="C5480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F4182D"/>
    <w:multiLevelType w:val="hybridMultilevel"/>
    <w:tmpl w:val="05D07748"/>
    <w:lvl w:ilvl="0" w:tplc="8D708BF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CF6CA4"/>
    <w:multiLevelType w:val="hybridMultilevel"/>
    <w:tmpl w:val="643A940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86F6BAF"/>
    <w:multiLevelType w:val="hybridMultilevel"/>
    <w:tmpl w:val="EE90B618"/>
    <w:lvl w:ilvl="0" w:tplc="412ED83C">
      <w:start w:val="1"/>
      <w:numFmt w:val="bullet"/>
      <w:lvlText w:val=""/>
      <w:lvlJc w:val="righ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952AB3"/>
    <w:multiLevelType w:val="hybridMultilevel"/>
    <w:tmpl w:val="6E0A1696"/>
    <w:lvl w:ilvl="0" w:tplc="C194CD68">
      <w:start w:val="1"/>
      <w:numFmt w:val="bullet"/>
      <w:lvlText w:val="o"/>
      <w:lvlJc w:val="left"/>
      <w:pPr>
        <w:ind w:left="720" w:hanging="360"/>
      </w:pPr>
      <w:rPr>
        <w:rFonts w:ascii="Courier New" w:hAnsi="Courier New" w:cs="Courier New"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C5D2B9E"/>
    <w:multiLevelType w:val="hybridMultilevel"/>
    <w:tmpl w:val="643A940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15:restartNumberingAfterBreak="0">
    <w:nsid w:val="2E760E00"/>
    <w:multiLevelType w:val="hybridMultilevel"/>
    <w:tmpl w:val="A0380758"/>
    <w:lvl w:ilvl="0" w:tplc="CE401184">
      <w:start w:val="1"/>
      <w:numFmt w:val="bullet"/>
      <w:lvlText w:val=""/>
      <w:lvlJc w:val="righ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2FFF1070"/>
    <w:multiLevelType w:val="hybridMultilevel"/>
    <w:tmpl w:val="A106CC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8045E9"/>
    <w:multiLevelType w:val="hybridMultilevel"/>
    <w:tmpl w:val="B78624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4A613D7"/>
    <w:multiLevelType w:val="hybridMultilevel"/>
    <w:tmpl w:val="B90ECE78"/>
    <w:lvl w:ilvl="0" w:tplc="122A1A9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48F81CAF"/>
    <w:multiLevelType w:val="multilevel"/>
    <w:tmpl w:val="3F982154"/>
    <w:lvl w:ilvl="0">
      <w:start w:val="27"/>
      <w:numFmt w:val="decimal"/>
      <w:lvlText w:val="%1"/>
      <w:lvlJc w:val="left"/>
      <w:pPr>
        <w:ind w:left="675" w:hanging="675"/>
      </w:pPr>
      <w:rPr>
        <w:rFonts w:hint="default"/>
      </w:rPr>
    </w:lvl>
    <w:lvl w:ilvl="1">
      <w:start w:val="40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4503EB4"/>
    <w:multiLevelType w:val="hybridMultilevel"/>
    <w:tmpl w:val="8D765244"/>
    <w:lvl w:ilvl="0" w:tplc="C5480A2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CDB10FF"/>
    <w:multiLevelType w:val="hybridMultilevel"/>
    <w:tmpl w:val="56162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031072"/>
    <w:multiLevelType w:val="hybridMultilevel"/>
    <w:tmpl w:val="1FD6D30C"/>
    <w:lvl w:ilvl="0" w:tplc="122A1A90">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1" w15:restartNumberingAfterBreak="0">
    <w:nsid w:val="62D608DA"/>
    <w:multiLevelType w:val="hybridMultilevel"/>
    <w:tmpl w:val="CFD243C0"/>
    <w:lvl w:ilvl="0" w:tplc="04150005">
      <w:start w:val="1"/>
      <w:numFmt w:val="bullet"/>
      <w:lvlText w:val=""/>
      <w:lvlJc w:val="left"/>
      <w:pPr>
        <w:ind w:left="360" w:hanging="360"/>
      </w:pPr>
      <w:rPr>
        <w:rFonts w:ascii="Wingdings" w:hAnsi="Wingdings" w:hint="default"/>
      </w:rPr>
    </w:lvl>
    <w:lvl w:ilvl="1" w:tplc="81B8EB2C">
      <w:start w:val="1"/>
      <w:numFmt w:val="bullet"/>
      <w:lvlText w:val="o"/>
      <w:lvlJc w:val="left"/>
      <w:pPr>
        <w:ind w:left="1080" w:hanging="360"/>
      </w:pPr>
      <w:rPr>
        <w:rFonts w:ascii="Courier New" w:hAnsi="Courier New" w:cs="Courier New" w:hint="default"/>
        <w:color w:val="auto"/>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2" w15:restartNumberingAfterBreak="0">
    <w:nsid w:val="67FE3A7C"/>
    <w:multiLevelType w:val="hybridMultilevel"/>
    <w:tmpl w:val="EA3CA196"/>
    <w:lvl w:ilvl="0" w:tplc="C5480A2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687C2769"/>
    <w:multiLevelType w:val="hybridMultilevel"/>
    <w:tmpl w:val="FBDE35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70069E"/>
    <w:multiLevelType w:val="hybridMultilevel"/>
    <w:tmpl w:val="B50AB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D04CA9"/>
    <w:multiLevelType w:val="hybridMultilevel"/>
    <w:tmpl w:val="57D60F30"/>
    <w:lvl w:ilvl="0" w:tplc="2A7C2EE8">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C650E9D"/>
    <w:multiLevelType w:val="hybridMultilevel"/>
    <w:tmpl w:val="3C04F152"/>
    <w:lvl w:ilvl="0" w:tplc="0415000F">
      <w:start w:val="1"/>
      <w:numFmt w:val="decimal"/>
      <w:lvlText w:val="%1."/>
      <w:lvlJc w:val="left"/>
      <w:pPr>
        <w:ind w:left="360" w:hanging="360"/>
      </w:pPr>
      <w:rPr>
        <w:rFonts w:hint="default"/>
        <w:b w:val="0"/>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E7E0786"/>
    <w:multiLevelType w:val="hybridMultilevel"/>
    <w:tmpl w:val="A15EFCBA"/>
    <w:lvl w:ilvl="0" w:tplc="122A1A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0281406">
    <w:abstractNumId w:val="1"/>
  </w:num>
  <w:num w:numId="2" w16cid:durableId="1592280177">
    <w:abstractNumId w:val="26"/>
  </w:num>
  <w:num w:numId="3" w16cid:durableId="687559169">
    <w:abstractNumId w:val="7"/>
  </w:num>
  <w:num w:numId="4" w16cid:durableId="673997350">
    <w:abstractNumId w:val="9"/>
  </w:num>
  <w:num w:numId="5" w16cid:durableId="1128547653">
    <w:abstractNumId w:val="12"/>
  </w:num>
  <w:num w:numId="6" w16cid:durableId="1794328155">
    <w:abstractNumId w:val="14"/>
  </w:num>
  <w:num w:numId="7" w16cid:durableId="562331272">
    <w:abstractNumId w:val="19"/>
  </w:num>
  <w:num w:numId="8" w16cid:durableId="710809433">
    <w:abstractNumId w:val="10"/>
  </w:num>
  <w:num w:numId="9" w16cid:durableId="2065325886">
    <w:abstractNumId w:val="6"/>
  </w:num>
  <w:num w:numId="10" w16cid:durableId="1897470643">
    <w:abstractNumId w:val="17"/>
  </w:num>
  <w:num w:numId="11" w16cid:durableId="995953806">
    <w:abstractNumId w:val="0"/>
  </w:num>
  <w:num w:numId="12" w16cid:durableId="1817911413">
    <w:abstractNumId w:val="18"/>
  </w:num>
  <w:num w:numId="13" w16cid:durableId="1500536830">
    <w:abstractNumId w:val="3"/>
  </w:num>
  <w:num w:numId="14" w16cid:durableId="583226619">
    <w:abstractNumId w:val="4"/>
  </w:num>
  <w:num w:numId="15" w16cid:durableId="1037000610">
    <w:abstractNumId w:val="13"/>
  </w:num>
  <w:num w:numId="16" w16cid:durableId="708141072">
    <w:abstractNumId w:val="24"/>
  </w:num>
  <w:num w:numId="17" w16cid:durableId="2065174318">
    <w:abstractNumId w:val="21"/>
  </w:num>
  <w:num w:numId="18" w16cid:durableId="423649943">
    <w:abstractNumId w:val="11"/>
  </w:num>
  <w:num w:numId="19" w16cid:durableId="879438833">
    <w:abstractNumId w:val="15"/>
  </w:num>
  <w:num w:numId="20" w16cid:durableId="2029256722">
    <w:abstractNumId w:val="23"/>
  </w:num>
  <w:num w:numId="21" w16cid:durableId="1086415527">
    <w:abstractNumId w:val="8"/>
  </w:num>
  <w:num w:numId="22" w16cid:durableId="1995527603">
    <w:abstractNumId w:val="20"/>
  </w:num>
  <w:num w:numId="23" w16cid:durableId="1223981192">
    <w:abstractNumId w:val="16"/>
  </w:num>
  <w:num w:numId="24" w16cid:durableId="280764722">
    <w:abstractNumId w:val="2"/>
  </w:num>
  <w:num w:numId="25" w16cid:durableId="1915624311">
    <w:abstractNumId w:val="27"/>
  </w:num>
  <w:num w:numId="26" w16cid:durableId="638458162">
    <w:abstractNumId w:val="5"/>
  </w:num>
  <w:num w:numId="27" w16cid:durableId="12035154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97941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CB9"/>
    <w:rsid w:val="00002442"/>
    <w:rsid w:val="00002858"/>
    <w:rsid w:val="0000375F"/>
    <w:rsid w:val="000168CC"/>
    <w:rsid w:val="00017531"/>
    <w:rsid w:val="000229F2"/>
    <w:rsid w:val="0002517B"/>
    <w:rsid w:val="000301A4"/>
    <w:rsid w:val="000307AE"/>
    <w:rsid w:val="000337A0"/>
    <w:rsid w:val="00035D00"/>
    <w:rsid w:val="000371F7"/>
    <w:rsid w:val="000403F8"/>
    <w:rsid w:val="0004178A"/>
    <w:rsid w:val="00041C9B"/>
    <w:rsid w:val="00046A05"/>
    <w:rsid w:val="00046B29"/>
    <w:rsid w:val="000556E7"/>
    <w:rsid w:val="00055D84"/>
    <w:rsid w:val="000601CF"/>
    <w:rsid w:val="00067796"/>
    <w:rsid w:val="000711CE"/>
    <w:rsid w:val="0007277E"/>
    <w:rsid w:val="00076027"/>
    <w:rsid w:val="000767F3"/>
    <w:rsid w:val="00080BB9"/>
    <w:rsid w:val="00082BE2"/>
    <w:rsid w:val="00086774"/>
    <w:rsid w:val="0009190A"/>
    <w:rsid w:val="0009488A"/>
    <w:rsid w:val="00095000"/>
    <w:rsid w:val="000A12AF"/>
    <w:rsid w:val="000A2E49"/>
    <w:rsid w:val="000A3D04"/>
    <w:rsid w:val="000B2E64"/>
    <w:rsid w:val="000B3A67"/>
    <w:rsid w:val="000B40FA"/>
    <w:rsid w:val="000B5BA1"/>
    <w:rsid w:val="000B6212"/>
    <w:rsid w:val="000B6EF1"/>
    <w:rsid w:val="000C4769"/>
    <w:rsid w:val="000C6177"/>
    <w:rsid w:val="000D7063"/>
    <w:rsid w:val="000E3873"/>
    <w:rsid w:val="000E7FFA"/>
    <w:rsid w:val="000F1C46"/>
    <w:rsid w:val="000F769B"/>
    <w:rsid w:val="00100A27"/>
    <w:rsid w:val="00101D70"/>
    <w:rsid w:val="00104645"/>
    <w:rsid w:val="00105343"/>
    <w:rsid w:val="00112307"/>
    <w:rsid w:val="001135DE"/>
    <w:rsid w:val="001166D2"/>
    <w:rsid w:val="001221A4"/>
    <w:rsid w:val="00123A93"/>
    <w:rsid w:val="00124BD9"/>
    <w:rsid w:val="00131BAF"/>
    <w:rsid w:val="00133DB3"/>
    <w:rsid w:val="001358ED"/>
    <w:rsid w:val="00136C99"/>
    <w:rsid w:val="001518D9"/>
    <w:rsid w:val="00160C74"/>
    <w:rsid w:val="00162896"/>
    <w:rsid w:val="0016585B"/>
    <w:rsid w:val="001703E9"/>
    <w:rsid w:val="00172DD7"/>
    <w:rsid w:val="00174F95"/>
    <w:rsid w:val="00181A1B"/>
    <w:rsid w:val="00195C81"/>
    <w:rsid w:val="001A0064"/>
    <w:rsid w:val="001A244F"/>
    <w:rsid w:val="001B4D18"/>
    <w:rsid w:val="001B5281"/>
    <w:rsid w:val="001B6BFF"/>
    <w:rsid w:val="001D3C25"/>
    <w:rsid w:val="001E0756"/>
    <w:rsid w:val="001E1E2C"/>
    <w:rsid w:val="001E34BD"/>
    <w:rsid w:val="00202794"/>
    <w:rsid w:val="00215C5A"/>
    <w:rsid w:val="0023477A"/>
    <w:rsid w:val="0024518F"/>
    <w:rsid w:val="00247287"/>
    <w:rsid w:val="00247937"/>
    <w:rsid w:val="00260622"/>
    <w:rsid w:val="00261A4B"/>
    <w:rsid w:val="00261E4B"/>
    <w:rsid w:val="00263043"/>
    <w:rsid w:val="002644DC"/>
    <w:rsid w:val="00264AC9"/>
    <w:rsid w:val="00265B28"/>
    <w:rsid w:val="00265C2B"/>
    <w:rsid w:val="0027079A"/>
    <w:rsid w:val="002760D6"/>
    <w:rsid w:val="002858AA"/>
    <w:rsid w:val="00293A94"/>
    <w:rsid w:val="002945C6"/>
    <w:rsid w:val="002A110A"/>
    <w:rsid w:val="002A4841"/>
    <w:rsid w:val="002A6CD0"/>
    <w:rsid w:val="002A7526"/>
    <w:rsid w:val="002B0EAB"/>
    <w:rsid w:val="002C3853"/>
    <w:rsid w:val="002C512C"/>
    <w:rsid w:val="002D052B"/>
    <w:rsid w:val="002D6241"/>
    <w:rsid w:val="002E4AE9"/>
    <w:rsid w:val="002E5B9A"/>
    <w:rsid w:val="002E7431"/>
    <w:rsid w:val="002F0315"/>
    <w:rsid w:val="002F188A"/>
    <w:rsid w:val="002F4A4C"/>
    <w:rsid w:val="002F5684"/>
    <w:rsid w:val="00300CEC"/>
    <w:rsid w:val="00321D1F"/>
    <w:rsid w:val="00322DB1"/>
    <w:rsid w:val="00324265"/>
    <w:rsid w:val="0033428A"/>
    <w:rsid w:val="003408C5"/>
    <w:rsid w:val="003429B6"/>
    <w:rsid w:val="00342D15"/>
    <w:rsid w:val="0035005C"/>
    <w:rsid w:val="00354628"/>
    <w:rsid w:val="0035525D"/>
    <w:rsid w:val="00355736"/>
    <w:rsid w:val="00355803"/>
    <w:rsid w:val="003562AD"/>
    <w:rsid w:val="0036207B"/>
    <w:rsid w:val="00362BC5"/>
    <w:rsid w:val="00366433"/>
    <w:rsid w:val="00372AF2"/>
    <w:rsid w:val="00374646"/>
    <w:rsid w:val="00390755"/>
    <w:rsid w:val="00391ACB"/>
    <w:rsid w:val="00394854"/>
    <w:rsid w:val="003A0F3D"/>
    <w:rsid w:val="003A103D"/>
    <w:rsid w:val="003B0C58"/>
    <w:rsid w:val="003C1A67"/>
    <w:rsid w:val="003C2849"/>
    <w:rsid w:val="003C415F"/>
    <w:rsid w:val="003C489B"/>
    <w:rsid w:val="003D33EF"/>
    <w:rsid w:val="003D377B"/>
    <w:rsid w:val="003D641C"/>
    <w:rsid w:val="003D7FC7"/>
    <w:rsid w:val="003E1BE7"/>
    <w:rsid w:val="003E28C3"/>
    <w:rsid w:val="003F0377"/>
    <w:rsid w:val="003F44A2"/>
    <w:rsid w:val="003F7357"/>
    <w:rsid w:val="00400857"/>
    <w:rsid w:val="0040093D"/>
    <w:rsid w:val="004010B0"/>
    <w:rsid w:val="00403AF6"/>
    <w:rsid w:val="00434D45"/>
    <w:rsid w:val="00435FB1"/>
    <w:rsid w:val="00445E2A"/>
    <w:rsid w:val="004460D7"/>
    <w:rsid w:val="00450363"/>
    <w:rsid w:val="0045317C"/>
    <w:rsid w:val="00454936"/>
    <w:rsid w:val="00465A3B"/>
    <w:rsid w:val="004668BC"/>
    <w:rsid w:val="00472CAA"/>
    <w:rsid w:val="00474948"/>
    <w:rsid w:val="00490BCD"/>
    <w:rsid w:val="00491406"/>
    <w:rsid w:val="00491F94"/>
    <w:rsid w:val="00492A0E"/>
    <w:rsid w:val="00494A44"/>
    <w:rsid w:val="0049585C"/>
    <w:rsid w:val="00495B97"/>
    <w:rsid w:val="004A4D60"/>
    <w:rsid w:val="004A79B2"/>
    <w:rsid w:val="004B5C13"/>
    <w:rsid w:val="004C0EF7"/>
    <w:rsid w:val="004C4BEC"/>
    <w:rsid w:val="004C60D2"/>
    <w:rsid w:val="004C7C92"/>
    <w:rsid w:val="004D2C9B"/>
    <w:rsid w:val="004F2411"/>
    <w:rsid w:val="004F632E"/>
    <w:rsid w:val="004F6670"/>
    <w:rsid w:val="004F76F6"/>
    <w:rsid w:val="00500B31"/>
    <w:rsid w:val="00503DB4"/>
    <w:rsid w:val="005050CF"/>
    <w:rsid w:val="0050643E"/>
    <w:rsid w:val="005112AB"/>
    <w:rsid w:val="005162C7"/>
    <w:rsid w:val="00516AFA"/>
    <w:rsid w:val="0052004C"/>
    <w:rsid w:val="00525ED3"/>
    <w:rsid w:val="0053032E"/>
    <w:rsid w:val="00536441"/>
    <w:rsid w:val="0055393A"/>
    <w:rsid w:val="005602C5"/>
    <w:rsid w:val="005709DA"/>
    <w:rsid w:val="005716A7"/>
    <w:rsid w:val="00573981"/>
    <w:rsid w:val="00587402"/>
    <w:rsid w:val="00591B9C"/>
    <w:rsid w:val="005930AB"/>
    <w:rsid w:val="00596AF3"/>
    <w:rsid w:val="00597471"/>
    <w:rsid w:val="005A02BF"/>
    <w:rsid w:val="005A20E2"/>
    <w:rsid w:val="005A31F3"/>
    <w:rsid w:val="005B014A"/>
    <w:rsid w:val="005B547B"/>
    <w:rsid w:val="005C0A8B"/>
    <w:rsid w:val="005C159A"/>
    <w:rsid w:val="005C3E23"/>
    <w:rsid w:val="005C48B7"/>
    <w:rsid w:val="005D1012"/>
    <w:rsid w:val="005D19E6"/>
    <w:rsid w:val="005F231C"/>
    <w:rsid w:val="005F45F3"/>
    <w:rsid w:val="005F7138"/>
    <w:rsid w:val="00605756"/>
    <w:rsid w:val="0062797F"/>
    <w:rsid w:val="0063371E"/>
    <w:rsid w:val="00633C6F"/>
    <w:rsid w:val="0063551A"/>
    <w:rsid w:val="00636326"/>
    <w:rsid w:val="006432BA"/>
    <w:rsid w:val="0064396E"/>
    <w:rsid w:val="00644F5A"/>
    <w:rsid w:val="0064534E"/>
    <w:rsid w:val="00656B07"/>
    <w:rsid w:val="00660B0A"/>
    <w:rsid w:val="006642C2"/>
    <w:rsid w:val="0066434F"/>
    <w:rsid w:val="00665DC6"/>
    <w:rsid w:val="0066613F"/>
    <w:rsid w:val="0066651C"/>
    <w:rsid w:val="00676816"/>
    <w:rsid w:val="00685A71"/>
    <w:rsid w:val="006921FB"/>
    <w:rsid w:val="006A4C2A"/>
    <w:rsid w:val="006A55EC"/>
    <w:rsid w:val="006C54D8"/>
    <w:rsid w:val="006F438F"/>
    <w:rsid w:val="006F6553"/>
    <w:rsid w:val="006F796E"/>
    <w:rsid w:val="00703740"/>
    <w:rsid w:val="00712550"/>
    <w:rsid w:val="007127E5"/>
    <w:rsid w:val="00720303"/>
    <w:rsid w:val="007234F7"/>
    <w:rsid w:val="007235AF"/>
    <w:rsid w:val="00730068"/>
    <w:rsid w:val="007312F1"/>
    <w:rsid w:val="00736568"/>
    <w:rsid w:val="0075286C"/>
    <w:rsid w:val="007555E8"/>
    <w:rsid w:val="00761A00"/>
    <w:rsid w:val="00773F5A"/>
    <w:rsid w:val="00774590"/>
    <w:rsid w:val="00775953"/>
    <w:rsid w:val="007852DF"/>
    <w:rsid w:val="00795D73"/>
    <w:rsid w:val="007A00B9"/>
    <w:rsid w:val="007A0F47"/>
    <w:rsid w:val="007B07A4"/>
    <w:rsid w:val="007B6428"/>
    <w:rsid w:val="007B6DA4"/>
    <w:rsid w:val="007C396B"/>
    <w:rsid w:val="007D29F9"/>
    <w:rsid w:val="007D34F4"/>
    <w:rsid w:val="007E1A90"/>
    <w:rsid w:val="007E553E"/>
    <w:rsid w:val="007F03EA"/>
    <w:rsid w:val="007F16CF"/>
    <w:rsid w:val="007F59E5"/>
    <w:rsid w:val="008002BA"/>
    <w:rsid w:val="00803020"/>
    <w:rsid w:val="008032AC"/>
    <w:rsid w:val="00811096"/>
    <w:rsid w:val="008207B9"/>
    <w:rsid w:val="00831D3E"/>
    <w:rsid w:val="008333CB"/>
    <w:rsid w:val="00837AF4"/>
    <w:rsid w:val="00837D73"/>
    <w:rsid w:val="00841C9D"/>
    <w:rsid w:val="0085116F"/>
    <w:rsid w:val="00851B95"/>
    <w:rsid w:val="008528C6"/>
    <w:rsid w:val="00855A7B"/>
    <w:rsid w:val="00857C58"/>
    <w:rsid w:val="00863867"/>
    <w:rsid w:val="008651F5"/>
    <w:rsid w:val="008713D9"/>
    <w:rsid w:val="00873A81"/>
    <w:rsid w:val="00874ED9"/>
    <w:rsid w:val="0089575B"/>
    <w:rsid w:val="008972E8"/>
    <w:rsid w:val="008C2A36"/>
    <w:rsid w:val="008C6F1C"/>
    <w:rsid w:val="008C7DF8"/>
    <w:rsid w:val="008E3D2A"/>
    <w:rsid w:val="008E4E52"/>
    <w:rsid w:val="008E7260"/>
    <w:rsid w:val="008F2A84"/>
    <w:rsid w:val="008F404D"/>
    <w:rsid w:val="008F4A5C"/>
    <w:rsid w:val="008F4A6C"/>
    <w:rsid w:val="00901341"/>
    <w:rsid w:val="00902973"/>
    <w:rsid w:val="00904E1B"/>
    <w:rsid w:val="00911B52"/>
    <w:rsid w:val="00926562"/>
    <w:rsid w:val="00926CEA"/>
    <w:rsid w:val="0092742C"/>
    <w:rsid w:val="00927554"/>
    <w:rsid w:val="009465B1"/>
    <w:rsid w:val="009519C5"/>
    <w:rsid w:val="00955EC1"/>
    <w:rsid w:val="00960EDB"/>
    <w:rsid w:val="0096221E"/>
    <w:rsid w:val="00964885"/>
    <w:rsid w:val="0096691F"/>
    <w:rsid w:val="00970153"/>
    <w:rsid w:val="00972A42"/>
    <w:rsid w:val="00973405"/>
    <w:rsid w:val="00973687"/>
    <w:rsid w:val="00983AFD"/>
    <w:rsid w:val="00986072"/>
    <w:rsid w:val="00986B22"/>
    <w:rsid w:val="0099218B"/>
    <w:rsid w:val="009A5619"/>
    <w:rsid w:val="009B5DA3"/>
    <w:rsid w:val="009D238D"/>
    <w:rsid w:val="009D56DD"/>
    <w:rsid w:val="009E1448"/>
    <w:rsid w:val="009E39A9"/>
    <w:rsid w:val="009E5795"/>
    <w:rsid w:val="009F1995"/>
    <w:rsid w:val="009F1C57"/>
    <w:rsid w:val="009F4935"/>
    <w:rsid w:val="00A01AD9"/>
    <w:rsid w:val="00A033F3"/>
    <w:rsid w:val="00A0560D"/>
    <w:rsid w:val="00A108B8"/>
    <w:rsid w:val="00A1389E"/>
    <w:rsid w:val="00A1418E"/>
    <w:rsid w:val="00A15B58"/>
    <w:rsid w:val="00A301A2"/>
    <w:rsid w:val="00A33F7D"/>
    <w:rsid w:val="00A41921"/>
    <w:rsid w:val="00A4248F"/>
    <w:rsid w:val="00A433CA"/>
    <w:rsid w:val="00A453F8"/>
    <w:rsid w:val="00A45F71"/>
    <w:rsid w:val="00A468F3"/>
    <w:rsid w:val="00A52599"/>
    <w:rsid w:val="00A60D68"/>
    <w:rsid w:val="00A61A31"/>
    <w:rsid w:val="00A70585"/>
    <w:rsid w:val="00A735F3"/>
    <w:rsid w:val="00A82DFF"/>
    <w:rsid w:val="00A85418"/>
    <w:rsid w:val="00A871D8"/>
    <w:rsid w:val="00A90151"/>
    <w:rsid w:val="00A93CE9"/>
    <w:rsid w:val="00A95A3B"/>
    <w:rsid w:val="00AA3A6A"/>
    <w:rsid w:val="00AA652B"/>
    <w:rsid w:val="00AA7701"/>
    <w:rsid w:val="00AB0A06"/>
    <w:rsid w:val="00AB0E7E"/>
    <w:rsid w:val="00AB23F4"/>
    <w:rsid w:val="00AB7E4A"/>
    <w:rsid w:val="00AC1720"/>
    <w:rsid w:val="00AD038C"/>
    <w:rsid w:val="00AD23FB"/>
    <w:rsid w:val="00AD30DA"/>
    <w:rsid w:val="00AE474E"/>
    <w:rsid w:val="00AE523F"/>
    <w:rsid w:val="00AF2EA7"/>
    <w:rsid w:val="00AF613C"/>
    <w:rsid w:val="00B00390"/>
    <w:rsid w:val="00B009C3"/>
    <w:rsid w:val="00B05A5E"/>
    <w:rsid w:val="00B1345A"/>
    <w:rsid w:val="00B201AF"/>
    <w:rsid w:val="00B23DED"/>
    <w:rsid w:val="00B264B0"/>
    <w:rsid w:val="00B26A29"/>
    <w:rsid w:val="00B2749B"/>
    <w:rsid w:val="00B31026"/>
    <w:rsid w:val="00B32647"/>
    <w:rsid w:val="00B33EA7"/>
    <w:rsid w:val="00B34DC9"/>
    <w:rsid w:val="00B45BAF"/>
    <w:rsid w:val="00B47767"/>
    <w:rsid w:val="00B47AEE"/>
    <w:rsid w:val="00B47C0F"/>
    <w:rsid w:val="00B61545"/>
    <w:rsid w:val="00B67CB9"/>
    <w:rsid w:val="00B82FB7"/>
    <w:rsid w:val="00B8333F"/>
    <w:rsid w:val="00B85EE1"/>
    <w:rsid w:val="00B87034"/>
    <w:rsid w:val="00B871CD"/>
    <w:rsid w:val="00B93313"/>
    <w:rsid w:val="00B9460B"/>
    <w:rsid w:val="00BA02CC"/>
    <w:rsid w:val="00BA374C"/>
    <w:rsid w:val="00BA6106"/>
    <w:rsid w:val="00BC1252"/>
    <w:rsid w:val="00BC12E6"/>
    <w:rsid w:val="00BC188C"/>
    <w:rsid w:val="00BC2613"/>
    <w:rsid w:val="00BC4268"/>
    <w:rsid w:val="00BD69B2"/>
    <w:rsid w:val="00BE110C"/>
    <w:rsid w:val="00BE38D7"/>
    <w:rsid w:val="00BF0256"/>
    <w:rsid w:val="00BF2FDC"/>
    <w:rsid w:val="00C00B64"/>
    <w:rsid w:val="00C11E28"/>
    <w:rsid w:val="00C16019"/>
    <w:rsid w:val="00C23B7E"/>
    <w:rsid w:val="00C25297"/>
    <w:rsid w:val="00C25481"/>
    <w:rsid w:val="00C25C63"/>
    <w:rsid w:val="00C31BFE"/>
    <w:rsid w:val="00C36F63"/>
    <w:rsid w:val="00C37911"/>
    <w:rsid w:val="00C40719"/>
    <w:rsid w:val="00C42B1D"/>
    <w:rsid w:val="00C4389E"/>
    <w:rsid w:val="00C44283"/>
    <w:rsid w:val="00C51042"/>
    <w:rsid w:val="00C51DE3"/>
    <w:rsid w:val="00C56A4D"/>
    <w:rsid w:val="00C60DC4"/>
    <w:rsid w:val="00C8658C"/>
    <w:rsid w:val="00C873B8"/>
    <w:rsid w:val="00C90B85"/>
    <w:rsid w:val="00C93C3D"/>
    <w:rsid w:val="00CB4662"/>
    <w:rsid w:val="00CC1D68"/>
    <w:rsid w:val="00CC36A7"/>
    <w:rsid w:val="00CC4717"/>
    <w:rsid w:val="00CC6600"/>
    <w:rsid w:val="00CD5548"/>
    <w:rsid w:val="00CE451E"/>
    <w:rsid w:val="00CE7EC7"/>
    <w:rsid w:val="00CF0A32"/>
    <w:rsid w:val="00CF0FBA"/>
    <w:rsid w:val="00CF60D6"/>
    <w:rsid w:val="00D0735F"/>
    <w:rsid w:val="00D13EB0"/>
    <w:rsid w:val="00D17A11"/>
    <w:rsid w:val="00D238FF"/>
    <w:rsid w:val="00D3208A"/>
    <w:rsid w:val="00D35F32"/>
    <w:rsid w:val="00D4420C"/>
    <w:rsid w:val="00D476DD"/>
    <w:rsid w:val="00D47A1B"/>
    <w:rsid w:val="00D62D3D"/>
    <w:rsid w:val="00D76969"/>
    <w:rsid w:val="00D76DFC"/>
    <w:rsid w:val="00D77430"/>
    <w:rsid w:val="00D77BAE"/>
    <w:rsid w:val="00D86B58"/>
    <w:rsid w:val="00D903A5"/>
    <w:rsid w:val="00D92BBC"/>
    <w:rsid w:val="00D92DF8"/>
    <w:rsid w:val="00D97B32"/>
    <w:rsid w:val="00DA2BF4"/>
    <w:rsid w:val="00DA3523"/>
    <w:rsid w:val="00DB47EE"/>
    <w:rsid w:val="00DB5A17"/>
    <w:rsid w:val="00DD070A"/>
    <w:rsid w:val="00DD26DD"/>
    <w:rsid w:val="00DD5BDC"/>
    <w:rsid w:val="00DD77BE"/>
    <w:rsid w:val="00DE19DD"/>
    <w:rsid w:val="00DE41F8"/>
    <w:rsid w:val="00DE6319"/>
    <w:rsid w:val="00DF43FC"/>
    <w:rsid w:val="00DF7292"/>
    <w:rsid w:val="00E00144"/>
    <w:rsid w:val="00E01D0C"/>
    <w:rsid w:val="00E047CE"/>
    <w:rsid w:val="00E148EF"/>
    <w:rsid w:val="00E27D09"/>
    <w:rsid w:val="00E32567"/>
    <w:rsid w:val="00E373D1"/>
    <w:rsid w:val="00E378A5"/>
    <w:rsid w:val="00E514D2"/>
    <w:rsid w:val="00E5360F"/>
    <w:rsid w:val="00E56774"/>
    <w:rsid w:val="00E579DA"/>
    <w:rsid w:val="00E67C56"/>
    <w:rsid w:val="00E67C92"/>
    <w:rsid w:val="00E70EBC"/>
    <w:rsid w:val="00E839CE"/>
    <w:rsid w:val="00E85099"/>
    <w:rsid w:val="00E8602B"/>
    <w:rsid w:val="00E96269"/>
    <w:rsid w:val="00E9725A"/>
    <w:rsid w:val="00EA4546"/>
    <w:rsid w:val="00EC11CD"/>
    <w:rsid w:val="00ED1FA7"/>
    <w:rsid w:val="00ED3023"/>
    <w:rsid w:val="00ED4699"/>
    <w:rsid w:val="00ED51E5"/>
    <w:rsid w:val="00EE7954"/>
    <w:rsid w:val="00EF4DFD"/>
    <w:rsid w:val="00F02DCB"/>
    <w:rsid w:val="00F0315D"/>
    <w:rsid w:val="00F05DF7"/>
    <w:rsid w:val="00F10BF6"/>
    <w:rsid w:val="00F13C07"/>
    <w:rsid w:val="00F228E2"/>
    <w:rsid w:val="00F269B3"/>
    <w:rsid w:val="00F37D85"/>
    <w:rsid w:val="00F37FD5"/>
    <w:rsid w:val="00F4256C"/>
    <w:rsid w:val="00F60051"/>
    <w:rsid w:val="00F62F3A"/>
    <w:rsid w:val="00F6567F"/>
    <w:rsid w:val="00F67B3D"/>
    <w:rsid w:val="00F70719"/>
    <w:rsid w:val="00F739AF"/>
    <w:rsid w:val="00F76F91"/>
    <w:rsid w:val="00F8523C"/>
    <w:rsid w:val="00F93A83"/>
    <w:rsid w:val="00F95A58"/>
    <w:rsid w:val="00FA03A0"/>
    <w:rsid w:val="00FA6212"/>
    <w:rsid w:val="00FB6476"/>
    <w:rsid w:val="00FC6301"/>
    <w:rsid w:val="00FC6F28"/>
    <w:rsid w:val="00FE27AC"/>
    <w:rsid w:val="00FE469A"/>
    <w:rsid w:val="00FE547A"/>
    <w:rsid w:val="00FF2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88879"/>
  <w15:docId w15:val="{A0E46BEF-970B-408C-B692-ECCC8CB6D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7CB9"/>
    <w:rPr>
      <w:rFonts w:eastAsiaTheme="minorEastAsia"/>
      <w:lang w:eastAsia="pl-PL"/>
    </w:rPr>
  </w:style>
  <w:style w:type="paragraph" w:styleId="Nagwek1">
    <w:name w:val="heading 1"/>
    <w:basedOn w:val="Normalny"/>
    <w:next w:val="Normalny"/>
    <w:link w:val="Nagwek1Znak"/>
    <w:qFormat/>
    <w:rsid w:val="00B67CB9"/>
    <w:pPr>
      <w:keepNext/>
      <w:spacing w:after="0" w:line="240" w:lineRule="auto"/>
      <w:outlineLvl w:val="0"/>
    </w:pPr>
    <w:rPr>
      <w:rFonts w:ascii="Arial" w:eastAsia="Times New Roman" w:hAnsi="Arial" w:cs="Arial"/>
      <w:sz w:val="28"/>
      <w:szCs w:val="24"/>
    </w:rPr>
  </w:style>
  <w:style w:type="paragraph" w:styleId="Nagwek3">
    <w:name w:val="heading 3"/>
    <w:basedOn w:val="Normalny"/>
    <w:next w:val="Normalny"/>
    <w:link w:val="Nagwek3Znak"/>
    <w:uiPriority w:val="9"/>
    <w:unhideWhenUsed/>
    <w:qFormat/>
    <w:rsid w:val="00FA62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7CB9"/>
    <w:rPr>
      <w:rFonts w:ascii="Arial" w:eastAsia="Times New Roman" w:hAnsi="Arial" w:cs="Arial"/>
      <w:sz w:val="28"/>
      <w:szCs w:val="24"/>
      <w:lang w:eastAsia="pl-PL"/>
    </w:rPr>
  </w:style>
  <w:style w:type="paragraph" w:styleId="Tekstpodstawowy">
    <w:name w:val="Body Text"/>
    <w:basedOn w:val="Normalny"/>
    <w:link w:val="TekstpodstawowyZnak1"/>
    <w:unhideWhenUsed/>
    <w:rsid w:val="00B67CB9"/>
    <w:pPr>
      <w:snapToGrid w:val="0"/>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uiPriority w:val="99"/>
    <w:semiHidden/>
    <w:rsid w:val="00B67CB9"/>
    <w:rPr>
      <w:rFonts w:eastAsiaTheme="minorEastAsia"/>
      <w:lang w:eastAsia="pl-PL"/>
    </w:rPr>
  </w:style>
  <w:style w:type="paragraph" w:styleId="Tekstpodstawowywcity">
    <w:name w:val="Body Text Indent"/>
    <w:basedOn w:val="Normalny"/>
    <w:link w:val="TekstpodstawowywcityZnak1"/>
    <w:unhideWhenUsed/>
    <w:rsid w:val="00B67CB9"/>
    <w:pPr>
      <w:spacing w:after="120" w:line="240" w:lineRule="auto"/>
      <w:ind w:left="283"/>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rsid w:val="00B67CB9"/>
    <w:rPr>
      <w:rFonts w:eastAsiaTheme="minorEastAsia"/>
      <w:lang w:eastAsia="pl-PL"/>
    </w:rPr>
  </w:style>
  <w:style w:type="paragraph" w:styleId="Akapitzlist">
    <w:name w:val="List Paragraph"/>
    <w:aliases w:val="Normal,Akapit z listą3,Akapit z listą31,BulletC,Obiekt,Akapit z listą1,List Paragraph1,List Paragraph,Numerowanie,Bullets,normalny tekst,Kolorowa lista — akcent 11,Akapit z listą11"/>
    <w:basedOn w:val="Normalny"/>
    <w:link w:val="AkapitzlistZnak"/>
    <w:uiPriority w:val="34"/>
    <w:qFormat/>
    <w:rsid w:val="00B67CB9"/>
    <w:pPr>
      <w:ind w:left="720"/>
      <w:contextualSpacing/>
    </w:pPr>
  </w:style>
  <w:style w:type="character" w:customStyle="1" w:styleId="TekstpodstawowyZnak1">
    <w:name w:val="Tekst podstawowy Znak1"/>
    <w:basedOn w:val="Domylnaczcionkaakapitu"/>
    <w:link w:val="Tekstpodstawowy"/>
    <w:locked/>
    <w:rsid w:val="00B67CB9"/>
    <w:rPr>
      <w:rFonts w:ascii="Times New Roman" w:eastAsia="Times New Roman" w:hAnsi="Times New Roman" w:cs="Times New Roman"/>
      <w:sz w:val="24"/>
      <w:szCs w:val="24"/>
      <w:lang w:eastAsia="pl-PL"/>
    </w:rPr>
  </w:style>
  <w:style w:type="character" w:customStyle="1" w:styleId="TekstpodstawowywcityZnak1">
    <w:name w:val="Tekst podstawowy wcięty Znak1"/>
    <w:basedOn w:val="Domylnaczcionkaakapitu"/>
    <w:link w:val="Tekstpodstawowywcity"/>
    <w:locked/>
    <w:rsid w:val="00B67CB9"/>
    <w:rPr>
      <w:rFonts w:ascii="Times New Roman" w:eastAsia="Times New Roman" w:hAnsi="Times New Roman" w:cs="Times New Roman"/>
      <w:sz w:val="24"/>
      <w:szCs w:val="24"/>
      <w:lang w:eastAsia="pl-PL"/>
    </w:rPr>
  </w:style>
  <w:style w:type="character" w:customStyle="1" w:styleId="AkapitzlistZnak">
    <w:name w:val="Akapit z listą Znak"/>
    <w:aliases w:val="Normal Znak,Akapit z listą3 Znak,Akapit z listą31 Znak,BulletC Znak,Obiekt Znak,Akapit z listą1 Znak,List Paragraph1 Znak,List Paragraph Znak,Numerowanie Znak,Bullets Znak,normalny tekst Znak,Kolorowa lista — akcent 11 Znak"/>
    <w:basedOn w:val="Domylnaczcionkaakapitu"/>
    <w:link w:val="Akapitzlist"/>
    <w:uiPriority w:val="34"/>
    <w:rsid w:val="00B67CB9"/>
    <w:rPr>
      <w:rFonts w:eastAsiaTheme="minorEastAsia"/>
      <w:lang w:eastAsia="pl-PL"/>
    </w:rPr>
  </w:style>
  <w:style w:type="table" w:styleId="Tabela-Siatka">
    <w:name w:val="Table Grid"/>
    <w:basedOn w:val="Standardowy"/>
    <w:uiPriority w:val="39"/>
    <w:rsid w:val="00B67CB9"/>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A6212"/>
    <w:rPr>
      <w:rFonts w:asciiTheme="majorHAnsi" w:eastAsiaTheme="majorEastAsia" w:hAnsiTheme="majorHAnsi" w:cstheme="majorBidi"/>
      <w:b/>
      <w:bCs/>
      <w:color w:val="4F81BD" w:themeColor="accent1"/>
      <w:lang w:eastAsia="pl-PL"/>
    </w:rPr>
  </w:style>
  <w:style w:type="character" w:customStyle="1" w:styleId="xbe">
    <w:name w:val="_xbe"/>
    <w:basedOn w:val="Domylnaczcionkaakapitu"/>
    <w:rsid w:val="00017531"/>
  </w:style>
  <w:style w:type="paragraph" w:styleId="Bezodstpw">
    <w:name w:val="No Spacing"/>
    <w:uiPriority w:val="1"/>
    <w:qFormat/>
    <w:rsid w:val="007E553E"/>
    <w:pPr>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162C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5162C7"/>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162C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162C7"/>
    <w:rPr>
      <w:rFonts w:ascii="Tahoma" w:eastAsiaTheme="minorEastAsia" w:hAnsi="Tahoma" w:cs="Tahoma"/>
      <w:sz w:val="16"/>
      <w:szCs w:val="16"/>
      <w:lang w:eastAsia="pl-PL"/>
    </w:rPr>
  </w:style>
  <w:style w:type="character" w:styleId="Hipercze">
    <w:name w:val="Hyperlink"/>
    <w:basedOn w:val="Domylnaczcionkaakapitu"/>
    <w:uiPriority w:val="99"/>
    <w:rsid w:val="00366433"/>
    <w:rPr>
      <w:color w:val="0000FF"/>
      <w:u w:val="single"/>
    </w:rPr>
  </w:style>
  <w:style w:type="character" w:styleId="Odwoaniedokomentarza">
    <w:name w:val="annotation reference"/>
    <w:basedOn w:val="Domylnaczcionkaakapitu"/>
    <w:uiPriority w:val="99"/>
    <w:semiHidden/>
    <w:unhideWhenUsed/>
    <w:rsid w:val="004F632E"/>
    <w:rPr>
      <w:sz w:val="16"/>
      <w:szCs w:val="16"/>
    </w:rPr>
  </w:style>
  <w:style w:type="paragraph" w:styleId="Tekstkomentarza">
    <w:name w:val="annotation text"/>
    <w:basedOn w:val="Normalny"/>
    <w:link w:val="TekstkomentarzaZnak"/>
    <w:uiPriority w:val="99"/>
    <w:semiHidden/>
    <w:unhideWhenUsed/>
    <w:rsid w:val="004F63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F632E"/>
    <w:rPr>
      <w:rFonts w:eastAsiaTheme="minorEastAsia"/>
      <w:sz w:val="20"/>
      <w:szCs w:val="20"/>
      <w:lang w:eastAsia="pl-PL"/>
    </w:rPr>
  </w:style>
  <w:style w:type="paragraph" w:styleId="Tematkomentarza">
    <w:name w:val="annotation subject"/>
    <w:basedOn w:val="Tekstkomentarza"/>
    <w:next w:val="Tekstkomentarza"/>
    <w:link w:val="TematkomentarzaZnak"/>
    <w:uiPriority w:val="99"/>
    <w:semiHidden/>
    <w:unhideWhenUsed/>
    <w:rsid w:val="004F632E"/>
    <w:rPr>
      <w:b/>
      <w:bCs/>
    </w:rPr>
  </w:style>
  <w:style w:type="character" w:customStyle="1" w:styleId="TematkomentarzaZnak">
    <w:name w:val="Temat komentarza Znak"/>
    <w:basedOn w:val="TekstkomentarzaZnak"/>
    <w:link w:val="Tematkomentarza"/>
    <w:uiPriority w:val="99"/>
    <w:semiHidden/>
    <w:rsid w:val="004F632E"/>
    <w:rPr>
      <w:rFonts w:eastAsiaTheme="minorEastAsia"/>
      <w:b/>
      <w:bCs/>
      <w:sz w:val="20"/>
      <w:szCs w:val="20"/>
      <w:lang w:eastAsia="pl-PL"/>
    </w:rPr>
  </w:style>
  <w:style w:type="paragraph" w:styleId="Stopka">
    <w:name w:val="footer"/>
    <w:basedOn w:val="Normalny"/>
    <w:link w:val="StopkaZnak"/>
    <w:uiPriority w:val="99"/>
    <w:unhideWhenUsed/>
    <w:rsid w:val="002630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043"/>
    <w:rPr>
      <w:rFonts w:eastAsiaTheme="minorEastAsia"/>
      <w:lang w:eastAsia="pl-PL"/>
    </w:rPr>
  </w:style>
  <w:style w:type="paragraph" w:customStyle="1" w:styleId="Default">
    <w:name w:val="Default"/>
    <w:rsid w:val="00A82DF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6868924">
      <w:bodyDiv w:val="1"/>
      <w:marLeft w:val="0"/>
      <w:marRight w:val="0"/>
      <w:marTop w:val="0"/>
      <w:marBottom w:val="0"/>
      <w:divBdr>
        <w:top w:val="none" w:sz="0" w:space="0" w:color="auto"/>
        <w:left w:val="none" w:sz="0" w:space="0" w:color="auto"/>
        <w:bottom w:val="none" w:sz="0" w:space="0" w:color="auto"/>
        <w:right w:val="none" w:sz="0" w:space="0" w:color="auto"/>
      </w:divBdr>
    </w:div>
    <w:div w:id="726609700">
      <w:bodyDiv w:val="1"/>
      <w:marLeft w:val="0"/>
      <w:marRight w:val="0"/>
      <w:marTop w:val="0"/>
      <w:marBottom w:val="0"/>
      <w:divBdr>
        <w:top w:val="none" w:sz="0" w:space="0" w:color="auto"/>
        <w:left w:val="none" w:sz="0" w:space="0" w:color="auto"/>
        <w:bottom w:val="none" w:sz="0" w:space="0" w:color="auto"/>
        <w:right w:val="none" w:sz="0" w:space="0" w:color="auto"/>
      </w:divBdr>
    </w:div>
    <w:div w:id="760757899">
      <w:bodyDiv w:val="1"/>
      <w:marLeft w:val="0"/>
      <w:marRight w:val="0"/>
      <w:marTop w:val="0"/>
      <w:marBottom w:val="0"/>
      <w:divBdr>
        <w:top w:val="none" w:sz="0" w:space="0" w:color="auto"/>
        <w:left w:val="none" w:sz="0" w:space="0" w:color="auto"/>
        <w:bottom w:val="none" w:sz="0" w:space="0" w:color="auto"/>
        <w:right w:val="none" w:sz="0" w:space="0" w:color="auto"/>
      </w:divBdr>
    </w:div>
    <w:div w:id="1133325699">
      <w:bodyDiv w:val="1"/>
      <w:marLeft w:val="0"/>
      <w:marRight w:val="0"/>
      <w:marTop w:val="0"/>
      <w:marBottom w:val="0"/>
      <w:divBdr>
        <w:top w:val="none" w:sz="0" w:space="0" w:color="auto"/>
        <w:left w:val="none" w:sz="0" w:space="0" w:color="auto"/>
        <w:bottom w:val="none" w:sz="0" w:space="0" w:color="auto"/>
        <w:right w:val="none" w:sz="0" w:space="0" w:color="auto"/>
      </w:divBdr>
    </w:div>
    <w:div w:id="178442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3977B-FF5D-4C13-A379-7EAB7554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1063</Words>
  <Characters>6380</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Marchut, Agnieszka</dc:creator>
  <cp:lastModifiedBy>Klaudia Siadul</cp:lastModifiedBy>
  <cp:revision>6</cp:revision>
  <cp:lastPrinted>2023-10-17T11:15:00Z</cp:lastPrinted>
  <dcterms:created xsi:type="dcterms:W3CDTF">2023-10-17T12:58:00Z</dcterms:created>
  <dcterms:modified xsi:type="dcterms:W3CDTF">2024-10-29T08:28:00Z</dcterms:modified>
</cp:coreProperties>
</file>