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10E9" w14:textId="3517B664" w:rsidR="00131F6D" w:rsidRPr="009B6122" w:rsidRDefault="00131F6D" w:rsidP="00131F6D">
      <w:pPr>
        <w:autoSpaceDE/>
        <w:autoSpaceDN/>
        <w:adjustRightInd/>
        <w:spacing w:after="60" w:line="276" w:lineRule="auto"/>
        <w:jc w:val="center"/>
        <w:outlineLvl w:val="0"/>
        <w:rPr>
          <w:rFonts w:eastAsia="Times New Roman"/>
          <w:b/>
          <w:kern w:val="28"/>
          <w:sz w:val="24"/>
          <w:szCs w:val="24"/>
        </w:rPr>
      </w:pPr>
      <w:r>
        <w:rPr>
          <w:rFonts w:eastAsia="Times New Roman"/>
          <w:b/>
          <w:kern w:val="28"/>
          <w:sz w:val="24"/>
          <w:szCs w:val="24"/>
        </w:rPr>
        <w:t>K</w:t>
      </w:r>
      <w:r w:rsidRPr="009B6122">
        <w:rPr>
          <w:rFonts w:eastAsia="Times New Roman"/>
          <w:b/>
          <w:kern w:val="28"/>
          <w:sz w:val="24"/>
          <w:szCs w:val="24"/>
        </w:rPr>
        <w:t>onkurs ofert</w:t>
      </w:r>
      <w:r>
        <w:rPr>
          <w:rFonts w:eastAsia="Times New Roman"/>
          <w:b/>
          <w:kern w:val="28"/>
          <w:sz w:val="24"/>
          <w:szCs w:val="24"/>
        </w:rPr>
        <w:t xml:space="preserve"> </w:t>
      </w:r>
      <w:r w:rsidRPr="009B6122">
        <w:rPr>
          <w:rFonts w:eastAsia="Times New Roman"/>
          <w:b/>
          <w:kern w:val="28"/>
          <w:sz w:val="24"/>
          <w:szCs w:val="24"/>
        </w:rPr>
        <w:t>na realizację zadania publicznego</w:t>
      </w:r>
    </w:p>
    <w:p w14:paraId="34E9DF17" w14:textId="69BCF5AA" w:rsidR="00E74DED" w:rsidRDefault="00131F6D" w:rsidP="00131F6D">
      <w:pPr>
        <w:jc w:val="center"/>
        <w:rPr>
          <w:rFonts w:eastAsia="Times New Roman"/>
          <w:b/>
          <w:kern w:val="28"/>
          <w:sz w:val="24"/>
          <w:szCs w:val="24"/>
        </w:rPr>
      </w:pPr>
      <w:r w:rsidRPr="009B6122">
        <w:rPr>
          <w:rFonts w:eastAsia="Times New Roman"/>
          <w:b/>
          <w:kern w:val="28"/>
          <w:sz w:val="24"/>
          <w:szCs w:val="24"/>
        </w:rPr>
        <w:t>„</w:t>
      </w:r>
      <w:r>
        <w:rPr>
          <w:rFonts w:eastAsia="Times New Roman"/>
          <w:b/>
          <w:kern w:val="28"/>
          <w:sz w:val="24"/>
          <w:szCs w:val="24"/>
        </w:rPr>
        <w:t xml:space="preserve">Integracja społeczności lokalnych poprzez rozwój kompetencji cyfrowych, kompetencji społecznych i upowszechnienie </w:t>
      </w:r>
      <w:r w:rsidRPr="009B6122">
        <w:rPr>
          <w:rFonts w:eastAsia="Times New Roman"/>
          <w:b/>
          <w:kern w:val="28"/>
          <w:sz w:val="24"/>
          <w:szCs w:val="24"/>
        </w:rPr>
        <w:t>e-usług”</w:t>
      </w:r>
    </w:p>
    <w:p w14:paraId="112964B6" w14:textId="7C094772" w:rsidR="00131F6D" w:rsidRDefault="00131F6D" w:rsidP="00131F6D">
      <w:pPr>
        <w:jc w:val="center"/>
        <w:rPr>
          <w:rFonts w:eastAsia="Times New Roman"/>
          <w:b/>
          <w:kern w:val="28"/>
          <w:sz w:val="24"/>
          <w:szCs w:val="24"/>
        </w:rPr>
      </w:pPr>
    </w:p>
    <w:p w14:paraId="0B06DC80" w14:textId="18364985" w:rsidR="00131F6D" w:rsidRDefault="00131F6D" w:rsidP="00131F6D">
      <w:pPr>
        <w:jc w:val="center"/>
        <w:rPr>
          <w:rFonts w:eastAsia="Times New Roman"/>
          <w:b/>
          <w:kern w:val="28"/>
          <w:sz w:val="24"/>
          <w:szCs w:val="24"/>
        </w:rPr>
      </w:pPr>
      <w:r>
        <w:rPr>
          <w:rFonts w:eastAsia="Times New Roman"/>
          <w:b/>
          <w:kern w:val="28"/>
          <w:sz w:val="24"/>
          <w:szCs w:val="24"/>
        </w:rPr>
        <w:t>PYTANIA I ODPOWIEDZI – STAN NA 20 CZERWCA 2023 r.</w:t>
      </w:r>
    </w:p>
    <w:p w14:paraId="75AF364D" w14:textId="5DC310A5" w:rsidR="00131F6D" w:rsidRDefault="00131F6D" w:rsidP="00131F6D">
      <w:pPr>
        <w:jc w:val="center"/>
        <w:rPr>
          <w:rFonts w:eastAsia="Times New Roman"/>
          <w:b/>
          <w:kern w:val="28"/>
          <w:sz w:val="24"/>
          <w:szCs w:val="24"/>
        </w:rPr>
      </w:pPr>
    </w:p>
    <w:p w14:paraId="1F6280B4" w14:textId="71EDCCAD" w:rsidR="00131F6D" w:rsidRDefault="00131F6D" w:rsidP="00131F6D">
      <w:pPr>
        <w:rPr>
          <w:rFonts w:eastAsia="Times New Roman"/>
          <w:bCs w:val="0"/>
          <w:kern w:val="28"/>
          <w:sz w:val="24"/>
          <w:szCs w:val="24"/>
        </w:rPr>
      </w:pPr>
      <w:r>
        <w:rPr>
          <w:rFonts w:eastAsia="Times New Roman"/>
          <w:b/>
          <w:kern w:val="28"/>
          <w:sz w:val="24"/>
          <w:szCs w:val="24"/>
        </w:rPr>
        <w:t>1. Jak należy wypełnić ramowy harmonogram w formularzu oferty, by nie narazić się na odrzucenie wniosku ze względów formalnych?</w:t>
      </w:r>
    </w:p>
    <w:p w14:paraId="3D9B4DFC" w14:textId="0A0B9018" w:rsidR="00E85307" w:rsidRDefault="00131F6D" w:rsidP="00131F6D">
      <w:pPr>
        <w:rPr>
          <w:rFonts w:eastAsia="Times New Roman"/>
          <w:bCs w:val="0"/>
          <w:kern w:val="28"/>
          <w:sz w:val="24"/>
          <w:szCs w:val="24"/>
        </w:rPr>
      </w:pPr>
      <w:r>
        <w:rPr>
          <w:rFonts w:eastAsia="Times New Roman"/>
          <w:bCs w:val="0"/>
          <w:kern w:val="28"/>
          <w:sz w:val="24"/>
          <w:szCs w:val="24"/>
        </w:rPr>
        <w:t>Tabela w formularzu ofertowym ma charakter poglądowy. Powinna zostać wypełniona tak, by prezentować sposób rozplanowania poszczególnych działań w ramach projektu w czasie w ujęciu miesięcznym, dwutygodniowym lub tygodniowym. Nie ma potrzeby dodawania w tym miejscu rozbudowanych opisów poszczególnych działań.</w:t>
      </w:r>
    </w:p>
    <w:p w14:paraId="18733294" w14:textId="5F728399" w:rsidR="00E85307" w:rsidRDefault="00E85307" w:rsidP="00131F6D">
      <w:pPr>
        <w:rPr>
          <w:rFonts w:eastAsia="Times New Roman"/>
          <w:bCs w:val="0"/>
          <w:kern w:val="28"/>
          <w:sz w:val="24"/>
          <w:szCs w:val="24"/>
        </w:rPr>
      </w:pPr>
      <w:r>
        <w:rPr>
          <w:rFonts w:eastAsia="Times New Roman"/>
          <w:bCs w:val="0"/>
          <w:kern w:val="28"/>
          <w:sz w:val="24"/>
          <w:szCs w:val="24"/>
        </w:rPr>
        <w:t>Nieczytelne lub niejasne wypełnienie tej pozycji w formularzu ofertowym nie skutkuje odrzuceniem oferty pod względem formalnym.</w:t>
      </w:r>
    </w:p>
    <w:p w14:paraId="4AD1F0D9" w14:textId="6C0CAED0" w:rsidR="00131F6D" w:rsidRPr="00131F6D" w:rsidRDefault="00131F6D" w:rsidP="00131F6D">
      <w:pPr>
        <w:rPr>
          <w:bCs w:val="0"/>
        </w:rPr>
      </w:pPr>
      <w:r>
        <w:rPr>
          <w:rFonts w:eastAsia="Times New Roman"/>
          <w:bCs w:val="0"/>
          <w:kern w:val="28"/>
          <w:sz w:val="24"/>
          <w:szCs w:val="24"/>
        </w:rPr>
        <w:t xml:space="preserve"> </w:t>
      </w:r>
    </w:p>
    <w:sectPr w:rsidR="00131F6D" w:rsidRPr="00131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34"/>
    <w:rsid w:val="001174C9"/>
    <w:rsid w:val="00131F6D"/>
    <w:rsid w:val="00207034"/>
    <w:rsid w:val="00E74DED"/>
    <w:rsid w:val="00E8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CC91"/>
  <w15:chartTrackingRefBased/>
  <w15:docId w15:val="{506E8733-0DAA-4BD5-9EBB-939B37BD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F6D"/>
    <w:pPr>
      <w:autoSpaceDE w:val="0"/>
      <w:autoSpaceDN w:val="0"/>
      <w:adjustRightInd w:val="0"/>
      <w:spacing w:before="240" w:after="120" w:line="240" w:lineRule="auto"/>
      <w:jc w:val="both"/>
    </w:pPr>
    <w:rPr>
      <w:rFonts w:ascii="Arial" w:eastAsia="Calibri" w:hAnsi="Arial" w:cs="Arial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Ociepka Monika</cp:lastModifiedBy>
  <cp:revision>2</cp:revision>
  <dcterms:created xsi:type="dcterms:W3CDTF">2023-06-20T10:55:00Z</dcterms:created>
  <dcterms:modified xsi:type="dcterms:W3CDTF">2023-06-20T10:55:00Z</dcterms:modified>
</cp:coreProperties>
</file>