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Pr="00A0004D" w:rsidRDefault="002A2DE4" w:rsidP="00973795">
      <w:pPr>
        <w:jc w:val="both"/>
        <w:rPr>
          <w:rFonts w:cstheme="minorHAnsi"/>
          <w:b/>
        </w:rPr>
      </w:pPr>
      <w:r>
        <w:rPr>
          <w:rFonts w:cstheme="minorHAnsi"/>
          <w:b/>
        </w:rPr>
        <w:t>09</w:t>
      </w:r>
      <w:r w:rsidR="001E7CA7" w:rsidRPr="00A0004D">
        <w:rPr>
          <w:rFonts w:cstheme="minorHAnsi"/>
          <w:b/>
        </w:rPr>
        <w:t>.</w:t>
      </w:r>
      <w:r w:rsidR="00B37760">
        <w:rPr>
          <w:rFonts w:cstheme="minorHAnsi"/>
          <w:b/>
        </w:rPr>
        <w:t>0</w:t>
      </w:r>
      <w:r>
        <w:rPr>
          <w:rFonts w:cstheme="minorHAnsi"/>
          <w:b/>
        </w:rPr>
        <w:t>5</w:t>
      </w:r>
      <w:bookmarkStart w:id="0" w:name="_GoBack"/>
      <w:bookmarkEnd w:id="0"/>
      <w:r w:rsidR="001E7CA7" w:rsidRPr="00A0004D">
        <w:rPr>
          <w:rFonts w:cstheme="minorHAnsi"/>
          <w:b/>
        </w:rPr>
        <w:t>.202</w:t>
      </w:r>
      <w:r w:rsidR="00B37760">
        <w:rPr>
          <w:rFonts w:cstheme="minorHAnsi"/>
          <w:b/>
        </w:rPr>
        <w:t>2</w:t>
      </w:r>
      <w:r w:rsidR="001E7CA7" w:rsidRPr="00A0004D">
        <w:rPr>
          <w:rFonts w:cstheme="minorHAnsi"/>
          <w:b/>
        </w:rPr>
        <w:t xml:space="preserve"> r. </w:t>
      </w:r>
    </w:p>
    <w:p w:rsidR="001E7CA7" w:rsidRDefault="001E7CA7" w:rsidP="00973795">
      <w:pPr>
        <w:jc w:val="both"/>
        <w:rPr>
          <w:rFonts w:cstheme="minorHAnsi"/>
        </w:rPr>
      </w:pPr>
      <w:r w:rsidRPr="00A0004D">
        <w:rPr>
          <w:rFonts w:cstheme="minorHAnsi"/>
        </w:rPr>
        <w:t xml:space="preserve">Informacja o zmianach w dokumentacji konkursowej Konkursu Grantowego „Cyfrowa Gmina” </w:t>
      </w:r>
      <w:r w:rsidRPr="00A0004D">
        <w:rPr>
          <w:rFonts w:cstheme="minorHAnsi"/>
        </w:rPr>
        <w:br/>
        <w:t>w ramach działania 5.1 „Rozwój cyfrowy JST oraz wzmocnienie cyfrowej odporności na zagrożenia” Programu Operacyjnego Polska Cyfrowa na lata 2014 – 2020</w:t>
      </w:r>
      <w:r w:rsidR="00973795">
        <w:rPr>
          <w:rFonts w:cstheme="minorHAnsi"/>
        </w:rPr>
        <w:t>.</w:t>
      </w:r>
      <w:r w:rsidRPr="00A0004D">
        <w:rPr>
          <w:rFonts w:cstheme="minorHAnsi"/>
        </w:rPr>
        <w:t xml:space="preserve"> </w:t>
      </w:r>
    </w:p>
    <w:p w:rsidR="00D51C69" w:rsidRPr="00857B00" w:rsidRDefault="00D51C69" w:rsidP="00973795">
      <w:pPr>
        <w:jc w:val="both"/>
        <w:rPr>
          <w:rFonts w:cstheme="minorHAnsi"/>
        </w:rPr>
      </w:pPr>
      <w:r w:rsidRPr="00857B00">
        <w:rPr>
          <w:rFonts w:cstheme="minorHAnsi"/>
        </w:rPr>
        <w:t xml:space="preserve">Zmianie uległy następujące zapisy </w:t>
      </w:r>
      <w:r w:rsidR="00857B00" w:rsidRPr="00857B00">
        <w:rPr>
          <w:rFonts w:cstheme="minorHAnsi"/>
        </w:rPr>
        <w:t xml:space="preserve">w Regulaminie Konkursu </w:t>
      </w:r>
      <w:r w:rsidR="00857B00" w:rsidRPr="00857B00">
        <w:rPr>
          <w:rFonts w:eastAsiaTheme="majorEastAsia" w:cstheme="minorHAnsi"/>
          <w:bCs/>
          <w:iCs/>
          <w:color w:val="000000" w:themeColor="text1"/>
        </w:rPr>
        <w:t xml:space="preserve">w </w:t>
      </w:r>
      <w:r w:rsidR="00857B00" w:rsidRPr="00857B00">
        <w:rPr>
          <w:rFonts w:ascii="Calibri" w:eastAsia="Calibri" w:hAnsi="Calibri" w:cs="Calibri"/>
          <w:spacing w:val="-5"/>
        </w:rPr>
        <w:t xml:space="preserve">§ 5 </w:t>
      </w:r>
      <w:r w:rsidR="00857B00" w:rsidRPr="00857B00">
        <w:rPr>
          <w:rFonts w:ascii="Calibri" w:eastAsia="Calibri" w:hAnsi="Calibri" w:cs="Calibri"/>
        </w:rPr>
        <w:t>Zasady</w:t>
      </w:r>
      <w:r w:rsidR="00857B00" w:rsidRPr="00857B00">
        <w:rPr>
          <w:rFonts w:ascii="Calibri" w:eastAsia="Calibri" w:hAnsi="Calibri" w:cs="Calibri"/>
          <w:spacing w:val="-2"/>
        </w:rPr>
        <w:t xml:space="preserve"> </w:t>
      </w:r>
      <w:r w:rsidR="00857B00" w:rsidRPr="00857B00">
        <w:rPr>
          <w:rFonts w:ascii="Calibri" w:eastAsia="Calibri" w:hAnsi="Calibri" w:cs="Calibri"/>
        </w:rPr>
        <w:t>i</w:t>
      </w:r>
      <w:r w:rsidR="00857B00" w:rsidRPr="00857B00">
        <w:rPr>
          <w:rFonts w:ascii="Calibri" w:eastAsia="Calibri" w:hAnsi="Calibri" w:cs="Calibri"/>
          <w:spacing w:val="-4"/>
        </w:rPr>
        <w:t xml:space="preserve"> </w:t>
      </w:r>
      <w:r w:rsidR="00857B00" w:rsidRPr="00857B00">
        <w:rPr>
          <w:rFonts w:ascii="Calibri" w:eastAsia="Calibri" w:hAnsi="Calibri" w:cs="Calibri"/>
        </w:rPr>
        <w:t>sposób</w:t>
      </w:r>
      <w:r w:rsidR="00857B00" w:rsidRPr="00857B00">
        <w:rPr>
          <w:rFonts w:ascii="Calibri" w:eastAsia="Calibri" w:hAnsi="Calibri" w:cs="Calibri"/>
          <w:spacing w:val="-4"/>
        </w:rPr>
        <w:t xml:space="preserve"> </w:t>
      </w:r>
      <w:r w:rsidR="00857B00" w:rsidRPr="00857B00">
        <w:rPr>
          <w:rFonts w:ascii="Calibri" w:eastAsia="Calibri" w:hAnsi="Calibri" w:cs="Calibri"/>
        </w:rPr>
        <w:t>wyboru</w:t>
      </w:r>
      <w:r w:rsidR="00857B00" w:rsidRPr="00857B00">
        <w:rPr>
          <w:rFonts w:ascii="Calibri" w:eastAsia="Calibri" w:hAnsi="Calibri" w:cs="Calibri"/>
          <w:spacing w:val="-1"/>
        </w:rPr>
        <w:t xml:space="preserve"> </w:t>
      </w:r>
      <w:r w:rsidR="00857B00" w:rsidRPr="00857B00">
        <w:rPr>
          <w:rFonts w:ascii="Calibri" w:eastAsia="Calibri" w:hAnsi="Calibri" w:cs="Calibri"/>
          <w:spacing w:val="-2"/>
        </w:rPr>
        <w:t>Wnioskodawców ust. 2.</w:t>
      </w:r>
    </w:p>
    <w:p w:rsidR="00857B00" w:rsidRPr="00857B00" w:rsidRDefault="00857B00" w:rsidP="00857B00">
      <w:pPr>
        <w:pStyle w:val="Akapitzlist"/>
        <w:numPr>
          <w:ilvl w:val="0"/>
          <w:numId w:val="5"/>
        </w:numPr>
        <w:spacing w:before="240" w:after="0"/>
        <w:ind w:left="426"/>
        <w:jc w:val="both"/>
        <w:rPr>
          <w:rFonts w:asciiTheme="minorHAnsi" w:eastAsia="Times New Roman" w:hAnsiTheme="minorHAnsi" w:cstheme="minorHAnsi"/>
          <w:bCs/>
          <w:i/>
          <w:lang w:val="pl-PL" w:eastAsia="pl-PL"/>
        </w:rPr>
      </w:pPr>
      <w:r w:rsidRPr="00857B00">
        <w:rPr>
          <w:rFonts w:asciiTheme="minorHAnsi" w:eastAsia="Times New Roman" w:hAnsiTheme="minorHAnsi" w:cstheme="minorHAnsi"/>
          <w:b/>
          <w:bCs/>
          <w:lang w:val="pl-PL" w:eastAsia="pl-PL"/>
        </w:rPr>
        <w:t>Uwzględniono pkt. 5</w:t>
      </w:r>
      <w:r w:rsidRPr="00857B00"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lang w:val="pl-PL" w:eastAsia="pl-PL"/>
        </w:rPr>
        <w:t>– zapis otrzymuje brzmienie:</w:t>
      </w:r>
      <w:r w:rsidRPr="00857B00">
        <w:rPr>
          <w:rFonts w:asciiTheme="minorHAnsi" w:eastAsia="Times New Roman" w:hAnsiTheme="minorHAnsi" w:cstheme="minorHAnsi"/>
          <w:bCs/>
          <w:lang w:val="pl-PL" w:eastAsia="pl-PL"/>
        </w:rPr>
        <w:t xml:space="preserve"> Wnioskodawca ma możliwość zwrócenia się </w:t>
      </w:r>
      <w:r>
        <w:rPr>
          <w:rFonts w:asciiTheme="minorHAnsi" w:eastAsia="Times New Roman" w:hAnsiTheme="minorHAnsi" w:cstheme="minorHAnsi"/>
          <w:bCs/>
          <w:lang w:val="pl-PL" w:eastAsia="pl-PL"/>
        </w:rPr>
        <w:br/>
      </w:r>
      <w:r w:rsidRPr="00857B00">
        <w:rPr>
          <w:rFonts w:asciiTheme="minorHAnsi" w:eastAsia="Times New Roman" w:hAnsiTheme="minorHAnsi" w:cstheme="minorHAnsi"/>
          <w:bCs/>
          <w:lang w:val="pl-PL" w:eastAsia="pl-PL"/>
        </w:rPr>
        <w:t>z pisemną prośbą do Operatora za pośrednictwem GWG o przywrócenie terminu na złożenie Wniosku o przyznanie Grantu w przypadku wystąpienia problemów technicznych w GWG, uniemożliwiających złożenie ww. wniosku w okresie trwania naboru wniosków. Termin na złożenie pisemnej prośby należy wnieść do dnia 18.05.2022 r. W przypadku ogłoszenia czwartego naboru, termin ten wynosi 14 dni od dnia zakończenia naboru wniosków. Wnioskodawca zobowiązany jest wówczas do uprawdopodobnienia, że niezłożenie prawidłowo wypełnionego wniosku nastąpiło bez jego winy, a przyczyną była niemożność złożenia stosownej dokumentacji z uwagi na problemy techniczne, które wystąpiły w aplikacji służącej do kompleksowej obsługi wniosków grantowych GWG. Wraz z wnioskiem o przywrócenie terminu,</w:t>
      </w:r>
      <w:r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lang w:val="pl-PL" w:eastAsia="pl-PL"/>
        </w:rPr>
        <w:br/>
      </w:r>
      <w:r w:rsidRPr="00857B00">
        <w:rPr>
          <w:rFonts w:asciiTheme="minorHAnsi" w:eastAsia="Times New Roman" w:hAnsiTheme="minorHAnsi" w:cstheme="minorHAnsi"/>
          <w:bCs/>
          <w:lang w:val="pl-PL" w:eastAsia="pl-PL"/>
        </w:rPr>
        <w:t>Wnioskodawca zobligowany jest przesłać Wniosek o przyznanie Grantu.</w:t>
      </w:r>
    </w:p>
    <w:p w:rsidR="001E7CA7" w:rsidRPr="001E7CA7" w:rsidRDefault="001E7CA7">
      <w:pPr>
        <w:rPr>
          <w:rFonts w:ascii="Calibri" w:hAnsi="Calibri" w:cs="Calibri"/>
          <w:b/>
        </w:rPr>
      </w:pPr>
    </w:p>
    <w:sectPr w:rsidR="001E7CA7" w:rsidRPr="001E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FF8"/>
    <w:multiLevelType w:val="hybridMultilevel"/>
    <w:tmpl w:val="ED86DB08"/>
    <w:lvl w:ilvl="0" w:tplc="57FCB9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7556BD"/>
    <w:multiLevelType w:val="hybridMultilevel"/>
    <w:tmpl w:val="4FB0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12BE"/>
    <w:multiLevelType w:val="hybridMultilevel"/>
    <w:tmpl w:val="67DAAC86"/>
    <w:lvl w:ilvl="0" w:tplc="849E2422">
      <w:start w:val="1"/>
      <w:numFmt w:val="bullet"/>
      <w:lvlText w:val="▪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267BC"/>
    <w:multiLevelType w:val="hybridMultilevel"/>
    <w:tmpl w:val="D2045E8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053792"/>
    <w:rsid w:val="001E7CA7"/>
    <w:rsid w:val="001F6963"/>
    <w:rsid w:val="00264EF0"/>
    <w:rsid w:val="00290EA1"/>
    <w:rsid w:val="002A2DE4"/>
    <w:rsid w:val="003F75BD"/>
    <w:rsid w:val="0079548F"/>
    <w:rsid w:val="00857B00"/>
    <w:rsid w:val="008D2312"/>
    <w:rsid w:val="00973795"/>
    <w:rsid w:val="009E1EF7"/>
    <w:rsid w:val="00A0004D"/>
    <w:rsid w:val="00AA197C"/>
    <w:rsid w:val="00B06C73"/>
    <w:rsid w:val="00B37760"/>
    <w:rsid w:val="00B507A1"/>
    <w:rsid w:val="00BF61B9"/>
    <w:rsid w:val="00C24CBF"/>
    <w:rsid w:val="00D51C69"/>
    <w:rsid w:val="00D74309"/>
    <w:rsid w:val="00E25C2B"/>
    <w:rsid w:val="00F03F58"/>
    <w:rsid w:val="00F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AC93"/>
  <w15:chartTrackingRefBased/>
  <w15:docId w15:val="{898CE78A-E86D-40C1-855D-790981C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CA7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  <w:style w:type="character" w:styleId="Odwoaniedokomentarza">
    <w:name w:val="annotation reference"/>
    <w:basedOn w:val="Domylnaczcionkaakapitu"/>
    <w:uiPriority w:val="99"/>
    <w:unhideWhenUsed/>
    <w:rsid w:val="00AA1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97C"/>
    <w:pPr>
      <w:spacing w:after="83" w:line="240" w:lineRule="auto"/>
      <w:ind w:left="385" w:hanging="363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97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Wolnik</dc:creator>
  <cp:keywords/>
  <dc:description/>
  <cp:lastModifiedBy>Paulina Lendzioszek</cp:lastModifiedBy>
  <cp:revision>10</cp:revision>
  <dcterms:created xsi:type="dcterms:W3CDTF">2022-01-04T11:22:00Z</dcterms:created>
  <dcterms:modified xsi:type="dcterms:W3CDTF">2022-05-09T06:36:00Z</dcterms:modified>
</cp:coreProperties>
</file>