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CCEB" w14:textId="77777777" w:rsidR="00F96E76" w:rsidRPr="00556109" w:rsidRDefault="00F96E76" w:rsidP="00B87DB7">
      <w:pPr>
        <w:spacing w:before="120" w:after="240" w:line="360" w:lineRule="auto"/>
        <w:jc w:val="center"/>
        <w:rPr>
          <w:b/>
          <w:sz w:val="28"/>
        </w:rPr>
      </w:pPr>
      <w:r w:rsidRPr="00556109">
        <w:rPr>
          <w:b/>
          <w:sz w:val="28"/>
        </w:rPr>
        <w:t>SZCZEGÓŁOWY ZAKRES EKSPERTYZY</w:t>
      </w:r>
      <w:r w:rsidR="00073921" w:rsidRPr="00556109">
        <w:rPr>
          <w:b/>
          <w:sz w:val="28"/>
        </w:rPr>
        <w:t xml:space="preserve"> </w:t>
      </w:r>
    </w:p>
    <w:p w14:paraId="61D13B89" w14:textId="77777777" w:rsidR="00A719CB" w:rsidRDefault="00A719CB" w:rsidP="00A719CB">
      <w:r>
        <w:t xml:space="preserve">Przygotowanie koncepcji badania na temat kondycji instytucji kultury organizowanych na poziomie gminnym, na potrzeby prowadzenia horyzontalnych polityk kulturalnych oraz wzmacniania systemu zarządzania w kulturze. </w:t>
      </w:r>
    </w:p>
    <w:p w14:paraId="63A5DB4F" w14:textId="1A9401A0" w:rsidR="00B52F0B" w:rsidRPr="00B52F0B" w:rsidRDefault="00B52F0B" w:rsidP="00A719CB">
      <w:pPr>
        <w:rPr>
          <w:b/>
          <w:bCs/>
        </w:rPr>
      </w:pPr>
      <w:r w:rsidRPr="00B52F0B">
        <w:rPr>
          <w:b/>
          <w:bCs/>
        </w:rPr>
        <w:t>Przedmiot zamówienia obejmuje:</w:t>
      </w:r>
    </w:p>
    <w:p w14:paraId="157EFF55" w14:textId="1A1A85A0" w:rsidR="00647234" w:rsidRDefault="00647234" w:rsidP="00A719CB">
      <w:r>
        <w:t xml:space="preserve">Do zadań </w:t>
      </w:r>
      <w:r w:rsidR="00285281">
        <w:t xml:space="preserve">Wykonawcy </w:t>
      </w:r>
      <w:r>
        <w:t xml:space="preserve">będzie należało opracowanie koncepcji badania, służącego pogłębieniu informacji o sytuacji kultury organizowanej przez samorządy lokalne w skali kraju. </w:t>
      </w:r>
    </w:p>
    <w:p w14:paraId="5C1B5FC9" w14:textId="70C9C84B" w:rsidR="005D2FA7" w:rsidRDefault="005D2FA7" w:rsidP="00A719CB">
      <w:r w:rsidRPr="00BF3CCE">
        <w:t>Przygotowanie koncepcji badania powinno być oparte o analizę aktualnych danych na temat kondycji lokalnych instytucji kultury, w tym raportów i analiz, badań realizowanych przez instytucje kultury, konferencji oraz danych zgromadzonych przez Zamawiającego. Wybór kluczowych zagadnień oraz proces określenia zakresu badania powinien uwzględniać aktywną współpracę i konsultacje z Zamawiającym. Koncepcja badania powinna również zawierać szacowanie kosztów jego realizacji.</w:t>
      </w:r>
    </w:p>
    <w:p w14:paraId="362D3A96" w14:textId="7059A3EE" w:rsidR="00A719CB" w:rsidRPr="00BF3CCE" w:rsidRDefault="00A719CB" w:rsidP="00A719CB">
      <w:r>
        <w:t xml:space="preserve">Projektowane badanie będzie służyło pogłębieniu danych na temat wyzwań sygnalizowanych  przez lokalne ośrodki i instytucje kultury, systematyzacji </w:t>
      </w:r>
      <w:r w:rsidRPr="00BF3CCE">
        <w:t>wiedzy o sytuacji lokalnych instytucji kultury oraz wsparciu identyfikacji  systemowych potencjałów, barier i wyzwań dla rozwoju oferty kulturalnej na poziomie lokalnym. Badanie</w:t>
      </w:r>
      <w:r w:rsidR="005D2FA7">
        <w:t xml:space="preserve">, którego koncepcja jest przedmiotem niniejszego zapytania ofertowego, </w:t>
      </w:r>
      <w:r w:rsidRPr="00BF3CCE">
        <w:t xml:space="preserve">powinno uwzględniać: </w:t>
      </w:r>
    </w:p>
    <w:p w14:paraId="002D54CD" w14:textId="77777777" w:rsidR="00A719CB" w:rsidRPr="00BF3CCE" w:rsidRDefault="00A719CB" w:rsidP="00A719CB">
      <w:pPr>
        <w:pStyle w:val="Akapitzlist"/>
        <w:numPr>
          <w:ilvl w:val="0"/>
          <w:numId w:val="15"/>
        </w:numPr>
        <w:spacing w:after="160" w:line="278" w:lineRule="auto"/>
      </w:pPr>
      <w:r w:rsidRPr="00BF3CCE">
        <w:t>analizy sytuacji finansowej instytucji kultury dla których organizatorem są samorządy lokalne – z uwzględnieniem struktury finansowej i poziomu finansowania działalności statutowej;</w:t>
      </w:r>
    </w:p>
    <w:p w14:paraId="661AFAD0" w14:textId="77777777" w:rsidR="00A719CB" w:rsidRPr="00BF3CCE" w:rsidRDefault="00A719CB" w:rsidP="00A719CB">
      <w:pPr>
        <w:pStyle w:val="Akapitzlist"/>
        <w:numPr>
          <w:ilvl w:val="0"/>
          <w:numId w:val="15"/>
        </w:numPr>
        <w:spacing w:after="160" w:line="278" w:lineRule="auto"/>
      </w:pPr>
      <w:r w:rsidRPr="00BF3CCE">
        <w:t>odniesienie do kluczowych trendów w organizowaniu i prowadzeniu działalności kulturalnej na poziomie lokalnym (m.in. współpracę i partycypację społeczności lokalnych, sieciowanie i współpracę podmiotów sektora kultury, nowe technologie, kulturę cyfrową i kompetencje cyfrowe, edukację kulturalna i artystyczną).</w:t>
      </w:r>
    </w:p>
    <w:p w14:paraId="3414DC33" w14:textId="77777777" w:rsidR="00A719CB" w:rsidRDefault="00A719CB" w:rsidP="00A719CB">
      <w:r w:rsidRPr="00BF3CCE">
        <w:t>Wstępna charakterystyka badania: badanie ilościowe z ewentualnymi elementami badań jakościowych, badanie uwzględniające odniesienie do statystyki publicznej w zakresie kultury (w tym statystykę GUS), badanie pozwalające na identyfikację przykładów do dalszej pogłębionej analizy (tzw. dobre i złe praktyki), badanie cykliczne (w perspektywie co 3-5 lat).</w:t>
      </w:r>
    </w:p>
    <w:p w14:paraId="27869333" w14:textId="0DC65DDE" w:rsidR="00950BE4" w:rsidRPr="00950BE4" w:rsidRDefault="00950BE4" w:rsidP="00556109">
      <w:pPr>
        <w:spacing w:before="120" w:after="120" w:line="360" w:lineRule="auto"/>
        <w:jc w:val="both"/>
        <w:rPr>
          <w:b/>
          <w:bCs/>
          <w:lang w:bidi="pl-PL"/>
        </w:rPr>
      </w:pPr>
      <w:r w:rsidRPr="00950BE4">
        <w:rPr>
          <w:b/>
          <w:bCs/>
          <w:lang w:bidi="pl-PL"/>
        </w:rPr>
        <w:t>Sposób realizacji Zamówienia</w:t>
      </w:r>
    </w:p>
    <w:p w14:paraId="61B4556A" w14:textId="7386DF99" w:rsidR="000A1B26" w:rsidRDefault="001B5DC1" w:rsidP="00556109">
      <w:pPr>
        <w:spacing w:before="120" w:after="120" w:line="360" w:lineRule="auto"/>
        <w:jc w:val="both"/>
        <w:rPr>
          <w:lang w:bidi="pl-PL"/>
        </w:rPr>
      </w:pPr>
      <w:r>
        <w:rPr>
          <w:lang w:bidi="pl-PL"/>
        </w:rPr>
        <w:t xml:space="preserve">W toku prac </w:t>
      </w:r>
      <w:r w:rsidR="00950BE4">
        <w:rPr>
          <w:lang w:bidi="pl-PL"/>
        </w:rPr>
        <w:t>W</w:t>
      </w:r>
      <w:r>
        <w:rPr>
          <w:lang w:bidi="pl-PL"/>
        </w:rPr>
        <w:t xml:space="preserve">ykonawca konsultuje szczegółowe priorytety tematyczne ekspertyzy w ramach bieżącej współpracy merytorycznej z </w:t>
      </w:r>
      <w:r w:rsidR="00950BE4">
        <w:rPr>
          <w:lang w:bidi="pl-PL"/>
        </w:rPr>
        <w:t>Z</w:t>
      </w:r>
      <w:r>
        <w:rPr>
          <w:lang w:bidi="pl-PL"/>
        </w:rPr>
        <w:t>amawiającym.</w:t>
      </w:r>
    </w:p>
    <w:p w14:paraId="7CCB6CB9" w14:textId="0D30EA1E" w:rsidR="00A719CB" w:rsidRDefault="00A719CB" w:rsidP="00556109">
      <w:pPr>
        <w:spacing w:before="120" w:after="120" w:line="360" w:lineRule="auto"/>
        <w:jc w:val="both"/>
        <w:rPr>
          <w:lang w:bidi="pl-PL"/>
        </w:rPr>
      </w:pPr>
      <w:r>
        <w:rPr>
          <w:lang w:bidi="pl-PL"/>
        </w:rPr>
        <w:t xml:space="preserve">Element prac nad koncepcją powinien uwzględniać etapy konsultacji z Zamawiającym, w tym co najmniej jedną prezentację przygotowywanej koncepcji z elementami dyskusji i zebrania wniosków na temat ewentualnych koniecznych korekt i modyfikacji. </w:t>
      </w:r>
    </w:p>
    <w:p w14:paraId="5734F6A5" w14:textId="63935915" w:rsidR="00231BF0" w:rsidRDefault="00D504E9" w:rsidP="00556109">
      <w:pPr>
        <w:spacing w:before="120" w:after="120" w:line="360" w:lineRule="auto"/>
        <w:jc w:val="both"/>
      </w:pPr>
      <w:r w:rsidRPr="00D504E9">
        <w:t xml:space="preserve">Efektem </w:t>
      </w:r>
      <w:r w:rsidR="00A719CB">
        <w:t xml:space="preserve">prac powinno być przygotowanie kompleksowej, uzgodnionej z Zamawiającym koncepcji badania społecznego, zawierającej w szczególności: szczegółowy opis </w:t>
      </w:r>
      <w:r w:rsidR="00647234">
        <w:t xml:space="preserve">koncepcji ujęcia przedmiotowego zagadnienia (w tym wykazu typów podmiotów ujmowanych w badaniu), szczegółowy opis koncepcji badania </w:t>
      </w:r>
      <w:r w:rsidR="00A719CB">
        <w:t xml:space="preserve">wraz z projektowanymi narzędziami badawczymi ilościowymi i jakościowymi, </w:t>
      </w:r>
      <w:r w:rsidR="00A719CB">
        <w:lastRenderedPageBreak/>
        <w:t xml:space="preserve">szczegółowym opisem zakresu wykorzystania danych zastanych (w tym statystyki publicznej) oraz </w:t>
      </w:r>
      <w:r w:rsidR="00231BF0">
        <w:t>koniecznych</w:t>
      </w:r>
      <w:r w:rsidR="00A719CB">
        <w:t xml:space="preserve"> do przeprowadzenia badań szczegółowych, </w:t>
      </w:r>
      <w:r w:rsidR="00085D44">
        <w:t xml:space="preserve"> </w:t>
      </w:r>
      <w:r w:rsidR="00647234">
        <w:t>zakładanym harmonogramem i kosztorysem projektowanego w koncepcji badania</w:t>
      </w:r>
      <w:r w:rsidR="005D2FA7">
        <w:t>.</w:t>
      </w:r>
    </w:p>
    <w:p w14:paraId="6CDC4BFE" w14:textId="7B0EE835" w:rsidR="00B52F0B" w:rsidRDefault="00231BF0" w:rsidP="00556109">
      <w:pPr>
        <w:spacing w:before="120" w:after="120" w:line="360" w:lineRule="auto"/>
        <w:jc w:val="both"/>
      </w:pPr>
      <w:r>
        <w:t xml:space="preserve">Koncepcja badania będąca efektem prac </w:t>
      </w:r>
      <w:r w:rsidR="00085D44">
        <w:t>przygotowana</w:t>
      </w:r>
      <w:r w:rsidR="00D504E9" w:rsidRPr="00D504E9">
        <w:t xml:space="preserve"> w formie pisemnego raportu w postaci edytowalnego pliku elektronicznego typu </w:t>
      </w:r>
      <w:r w:rsidR="003975E9">
        <w:t>.</w:t>
      </w:r>
      <w:r w:rsidR="00D504E9" w:rsidRPr="00D504E9">
        <w:t>doc</w:t>
      </w:r>
      <w:r>
        <w:t>.</w:t>
      </w:r>
    </w:p>
    <w:p w14:paraId="6783B375" w14:textId="1B5CAF15" w:rsidR="00647234" w:rsidRDefault="00647234" w:rsidP="00556109">
      <w:pPr>
        <w:spacing w:before="120" w:after="120" w:line="360" w:lineRule="auto"/>
        <w:jc w:val="both"/>
      </w:pPr>
      <w:r w:rsidRPr="005D2FA7">
        <w:t>Zamawiający zastrzega sobie możliwość modyfikacji koncepcji na etapach jej wykorzystywania po</w:t>
      </w:r>
      <w:r w:rsidR="0043087D" w:rsidRPr="005D2FA7">
        <w:t xml:space="preserve"> zakończeniu usługi.</w:t>
      </w:r>
      <w:r w:rsidRPr="005D2FA7">
        <w:t xml:space="preserve"> </w:t>
      </w:r>
    </w:p>
    <w:p w14:paraId="31B0D462" w14:textId="77777777" w:rsidR="00922097" w:rsidRDefault="00922097" w:rsidP="00556109">
      <w:pPr>
        <w:spacing w:before="120" w:after="120" w:line="360" w:lineRule="auto"/>
        <w:jc w:val="both"/>
      </w:pPr>
    </w:p>
    <w:sectPr w:rsidR="00922097" w:rsidSect="007864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09B6" w14:textId="77777777" w:rsidR="00F4321F" w:rsidRDefault="00F4321F" w:rsidP="00BC19C8">
      <w:pPr>
        <w:spacing w:after="0" w:line="240" w:lineRule="auto"/>
      </w:pPr>
      <w:r>
        <w:separator/>
      </w:r>
    </w:p>
  </w:endnote>
  <w:endnote w:type="continuationSeparator" w:id="0">
    <w:p w14:paraId="468DEF5B" w14:textId="77777777" w:rsidR="00F4321F" w:rsidRDefault="00F4321F" w:rsidP="00BC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B97B" w14:textId="77777777" w:rsidR="00F4321F" w:rsidRDefault="00F4321F" w:rsidP="00BC19C8">
      <w:pPr>
        <w:spacing w:after="0" w:line="240" w:lineRule="auto"/>
      </w:pPr>
      <w:r>
        <w:separator/>
      </w:r>
    </w:p>
  </w:footnote>
  <w:footnote w:type="continuationSeparator" w:id="0">
    <w:p w14:paraId="781EDA4E" w14:textId="77777777" w:rsidR="00F4321F" w:rsidRDefault="00F4321F" w:rsidP="00BC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9A4"/>
    <w:multiLevelType w:val="hybridMultilevel"/>
    <w:tmpl w:val="78B6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C5"/>
    <w:multiLevelType w:val="hybridMultilevel"/>
    <w:tmpl w:val="7DDC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0F80"/>
    <w:multiLevelType w:val="hybridMultilevel"/>
    <w:tmpl w:val="BDDA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008B"/>
    <w:multiLevelType w:val="hybridMultilevel"/>
    <w:tmpl w:val="F1A27DC2"/>
    <w:lvl w:ilvl="0" w:tplc="7A0824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B66381"/>
    <w:multiLevelType w:val="hybridMultilevel"/>
    <w:tmpl w:val="26E69BA6"/>
    <w:lvl w:ilvl="0" w:tplc="7A0824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AB25FD"/>
    <w:multiLevelType w:val="hybridMultilevel"/>
    <w:tmpl w:val="3E7CAA3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B0E6767"/>
    <w:multiLevelType w:val="hybridMultilevel"/>
    <w:tmpl w:val="4772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B0430"/>
    <w:multiLevelType w:val="hybridMultilevel"/>
    <w:tmpl w:val="58C4E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D531A"/>
    <w:multiLevelType w:val="hybridMultilevel"/>
    <w:tmpl w:val="B87CE1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5F7929"/>
    <w:multiLevelType w:val="hybridMultilevel"/>
    <w:tmpl w:val="B7B8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04A08"/>
    <w:multiLevelType w:val="hybridMultilevel"/>
    <w:tmpl w:val="D2F0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26F24"/>
    <w:multiLevelType w:val="hybridMultilevel"/>
    <w:tmpl w:val="2772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766A2"/>
    <w:multiLevelType w:val="hybridMultilevel"/>
    <w:tmpl w:val="961A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13827"/>
    <w:multiLevelType w:val="hybridMultilevel"/>
    <w:tmpl w:val="E9DC3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2390A"/>
    <w:multiLevelType w:val="hybridMultilevel"/>
    <w:tmpl w:val="F1423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02282">
    <w:abstractNumId w:val="1"/>
  </w:num>
  <w:num w:numId="2" w16cid:durableId="812412355">
    <w:abstractNumId w:val="4"/>
  </w:num>
  <w:num w:numId="3" w16cid:durableId="1816146600">
    <w:abstractNumId w:val="3"/>
  </w:num>
  <w:num w:numId="4" w16cid:durableId="1013804168">
    <w:abstractNumId w:val="8"/>
  </w:num>
  <w:num w:numId="5" w16cid:durableId="1531920300">
    <w:abstractNumId w:val="5"/>
  </w:num>
  <w:num w:numId="6" w16cid:durableId="10378179">
    <w:abstractNumId w:val="13"/>
  </w:num>
  <w:num w:numId="7" w16cid:durableId="901141235">
    <w:abstractNumId w:val="9"/>
  </w:num>
  <w:num w:numId="8" w16cid:durableId="156504707">
    <w:abstractNumId w:val="11"/>
  </w:num>
  <w:num w:numId="9" w16cid:durableId="1113793712">
    <w:abstractNumId w:val="7"/>
  </w:num>
  <w:num w:numId="10" w16cid:durableId="809711023">
    <w:abstractNumId w:val="14"/>
  </w:num>
  <w:num w:numId="11" w16cid:durableId="804855120">
    <w:abstractNumId w:val="12"/>
  </w:num>
  <w:num w:numId="12" w16cid:durableId="1805387741">
    <w:abstractNumId w:val="6"/>
  </w:num>
  <w:num w:numId="13" w16cid:durableId="1063605854">
    <w:abstractNumId w:val="10"/>
  </w:num>
  <w:num w:numId="14" w16cid:durableId="846554118">
    <w:abstractNumId w:val="2"/>
  </w:num>
  <w:num w:numId="15" w16cid:durableId="147413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76"/>
    <w:rsid w:val="000264CE"/>
    <w:rsid w:val="0002687A"/>
    <w:rsid w:val="00060074"/>
    <w:rsid w:val="000624F3"/>
    <w:rsid w:val="00073921"/>
    <w:rsid w:val="00085D44"/>
    <w:rsid w:val="000978CC"/>
    <w:rsid w:val="000A1B26"/>
    <w:rsid w:val="000B04CB"/>
    <w:rsid w:val="000E51A8"/>
    <w:rsid w:val="00106CBF"/>
    <w:rsid w:val="001239A3"/>
    <w:rsid w:val="0012441D"/>
    <w:rsid w:val="0014583E"/>
    <w:rsid w:val="00167F4D"/>
    <w:rsid w:val="00184196"/>
    <w:rsid w:val="00191EDC"/>
    <w:rsid w:val="00195176"/>
    <w:rsid w:val="001B5DC1"/>
    <w:rsid w:val="001C14F0"/>
    <w:rsid w:val="00226B35"/>
    <w:rsid w:val="00231BF0"/>
    <w:rsid w:val="00231DE1"/>
    <w:rsid w:val="0024348D"/>
    <w:rsid w:val="00285281"/>
    <w:rsid w:val="002D3250"/>
    <w:rsid w:val="002E5D7D"/>
    <w:rsid w:val="002E6E24"/>
    <w:rsid w:val="00311E92"/>
    <w:rsid w:val="003268C9"/>
    <w:rsid w:val="003366AC"/>
    <w:rsid w:val="00375DE9"/>
    <w:rsid w:val="003975E9"/>
    <w:rsid w:val="003D4B12"/>
    <w:rsid w:val="00410E4E"/>
    <w:rsid w:val="00411507"/>
    <w:rsid w:val="00424BDB"/>
    <w:rsid w:val="0043087D"/>
    <w:rsid w:val="004331CB"/>
    <w:rsid w:val="00441CBC"/>
    <w:rsid w:val="00456075"/>
    <w:rsid w:val="004D1776"/>
    <w:rsid w:val="00503323"/>
    <w:rsid w:val="005214EA"/>
    <w:rsid w:val="00544568"/>
    <w:rsid w:val="00556109"/>
    <w:rsid w:val="00591099"/>
    <w:rsid w:val="005B2F9E"/>
    <w:rsid w:val="005D2FA7"/>
    <w:rsid w:val="00617C1B"/>
    <w:rsid w:val="006310E1"/>
    <w:rsid w:val="00647234"/>
    <w:rsid w:val="00670562"/>
    <w:rsid w:val="00672FCF"/>
    <w:rsid w:val="0068324B"/>
    <w:rsid w:val="00692C98"/>
    <w:rsid w:val="006C480D"/>
    <w:rsid w:val="006C6A33"/>
    <w:rsid w:val="006D5373"/>
    <w:rsid w:val="006E0715"/>
    <w:rsid w:val="00705CC8"/>
    <w:rsid w:val="00707AD3"/>
    <w:rsid w:val="00782E6D"/>
    <w:rsid w:val="00786481"/>
    <w:rsid w:val="007B2E8A"/>
    <w:rsid w:val="008152E4"/>
    <w:rsid w:val="00831E79"/>
    <w:rsid w:val="00843209"/>
    <w:rsid w:val="00865B42"/>
    <w:rsid w:val="0087716B"/>
    <w:rsid w:val="008B3D35"/>
    <w:rsid w:val="008D5ABB"/>
    <w:rsid w:val="00922097"/>
    <w:rsid w:val="0094059D"/>
    <w:rsid w:val="00950BE4"/>
    <w:rsid w:val="00972A36"/>
    <w:rsid w:val="009D4C7A"/>
    <w:rsid w:val="009E2B2C"/>
    <w:rsid w:val="00A41740"/>
    <w:rsid w:val="00A4359A"/>
    <w:rsid w:val="00A5580C"/>
    <w:rsid w:val="00A719CB"/>
    <w:rsid w:val="00A73C4E"/>
    <w:rsid w:val="00A77F11"/>
    <w:rsid w:val="00AB07FE"/>
    <w:rsid w:val="00AE7D79"/>
    <w:rsid w:val="00B4041E"/>
    <w:rsid w:val="00B52F0B"/>
    <w:rsid w:val="00B766D4"/>
    <w:rsid w:val="00B87DB7"/>
    <w:rsid w:val="00BB4020"/>
    <w:rsid w:val="00BC19C8"/>
    <w:rsid w:val="00C00CFE"/>
    <w:rsid w:val="00C22968"/>
    <w:rsid w:val="00C264E3"/>
    <w:rsid w:val="00C41881"/>
    <w:rsid w:val="00C455AA"/>
    <w:rsid w:val="00C537C5"/>
    <w:rsid w:val="00C63CFE"/>
    <w:rsid w:val="00C66628"/>
    <w:rsid w:val="00C7062F"/>
    <w:rsid w:val="00C74A3B"/>
    <w:rsid w:val="00D05FD1"/>
    <w:rsid w:val="00D30180"/>
    <w:rsid w:val="00D504E9"/>
    <w:rsid w:val="00D5670B"/>
    <w:rsid w:val="00D97F43"/>
    <w:rsid w:val="00DC30A9"/>
    <w:rsid w:val="00DD5CC8"/>
    <w:rsid w:val="00DF0179"/>
    <w:rsid w:val="00E615E1"/>
    <w:rsid w:val="00EB60E8"/>
    <w:rsid w:val="00EC31C8"/>
    <w:rsid w:val="00ED743B"/>
    <w:rsid w:val="00F05565"/>
    <w:rsid w:val="00F3518F"/>
    <w:rsid w:val="00F4321F"/>
    <w:rsid w:val="00F64B8F"/>
    <w:rsid w:val="00F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432F"/>
  <w15:chartTrackingRefBased/>
  <w15:docId w15:val="{A31192FE-A7DE-486C-AC8F-B82D411A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E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97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F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F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C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19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19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19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1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31A7-F998-4441-93B9-266D9B21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Dubisz</dc:creator>
  <cp:keywords/>
  <dc:description/>
  <cp:lastModifiedBy>Magdalena Paluch-Wojtas</cp:lastModifiedBy>
  <cp:revision>5</cp:revision>
  <dcterms:created xsi:type="dcterms:W3CDTF">2025-11-14T09:57:00Z</dcterms:created>
  <dcterms:modified xsi:type="dcterms:W3CDTF">2025-11-17T14:26:00Z</dcterms:modified>
</cp:coreProperties>
</file>