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6DC27" w14:textId="0242216F" w:rsidR="00C00757" w:rsidRDefault="00C00757" w:rsidP="00C00757">
      <w:pPr>
        <w:spacing w:after="160" w:line="300" w:lineRule="auto"/>
        <w:jc w:val="both"/>
      </w:pPr>
      <w:r>
        <w:t xml:space="preserve">Zgodnie z art. 13 i 14 rozporządzenia Parlamentu Europejskiego i Rady (UE) 2016/679 (RODO) Instytut </w:t>
      </w:r>
      <w:r>
        <w:t xml:space="preserve">Łączności – PIB </w:t>
      </w:r>
      <w:r>
        <w:t>informuje, co następuje.</w:t>
      </w:r>
    </w:p>
    <w:p w14:paraId="784882BB" w14:textId="77777777" w:rsidR="00C00757" w:rsidRDefault="00C00757" w:rsidP="00C00757">
      <w:pPr>
        <w:spacing w:after="160" w:line="300" w:lineRule="auto"/>
        <w:jc w:val="both"/>
      </w:pPr>
      <w:r>
        <w:t>Administratorem danych osobowych jest Instytut Łączności – Państwowy Instytut Badawczy, ul. Szachowa 1, 04-894 Warszawa. Administrator wyznaczył inspektora ochrony danych, z którym można się kontaktować pod adresem iod@il-pib.pl.</w:t>
      </w:r>
    </w:p>
    <w:p w14:paraId="10CC337A" w14:textId="77777777" w:rsidR="00C00757" w:rsidRDefault="00C00757" w:rsidP="00C00757">
      <w:pPr>
        <w:spacing w:after="160" w:line="300" w:lineRule="auto"/>
        <w:jc w:val="both"/>
      </w:pPr>
      <w:r>
        <w:t>Dane osobowe osób zgłaszających się oraz osób wskazanych do kontaktu przez uczestników przetwarzane są w celu przeprowadzenia konsultacji i opracowania białej księgi. Podstawą przetwarzania jest art. 6 ust. 1 lit. e RODO, czyli wykonywanie zadania realizowanego w interesie publicznym, jakim jest prowadzenie badań naukowych i prac rozwojowych na podstawie ustawy z dnia 30 kwietnia 2010 r. o instytutach badawczych (Dz.U. z 2026 r. poz. 741). Przetwarzane mogą być w szczególności imię i nazwisko, stanowisko, nazwa podmiotu oraz służbowe dane kontaktowe.</w:t>
      </w:r>
    </w:p>
    <w:p w14:paraId="04DF8666" w14:textId="77777777" w:rsidR="00C00757" w:rsidRDefault="00C00757" w:rsidP="00C00757">
      <w:pPr>
        <w:spacing w:after="160" w:line="300" w:lineRule="auto"/>
        <w:jc w:val="both"/>
      </w:pPr>
      <w:r>
        <w:t>Dane mogą być udostępniane wyłącznie podmiotom uprawnionym na podstawie przepisów prawa oraz podmiotom świadczącym na rzecz Instytutu usługi informatyczne, na podstawie umów powierzenia przetwarzania. Dane nie będą przekazywane do państw trzecich ani organizacji międzynarodowych. Będą przechowywane przez okres niezbędny do przeprowadzenia konsultacji i opracowania białej księgi, a następnie przez okres wynikający z przepisów o narodowym zasobie archiwalnym i archiwach.</w:t>
      </w:r>
    </w:p>
    <w:p w14:paraId="0E339794" w14:textId="77777777" w:rsidR="00C00757" w:rsidRDefault="00C00757" w:rsidP="00C00757">
      <w:pPr>
        <w:spacing w:after="160" w:line="300" w:lineRule="auto"/>
        <w:jc w:val="both"/>
      </w:pPr>
      <w:r>
        <w:t>Osobie, której dane dotyczą, przysługuje prawo dostępu do danych, ich sprostowania, ograniczenia przetwarzania oraz wniesienia sprzeciwu wobec przetwarzania z przyczyn związanych z jej szczególną sytuacją. Prawo do usunięcia danych przysługuje w zakresie wynikającym z art. 17 RODO. Osoba ta ma również prawo wniesienia skargi do Prezesa Urzędu Ochrony Danych Osobowych, ul. Stawki 2, 00-193 Warszawa.</w:t>
      </w:r>
    </w:p>
    <w:p w14:paraId="6C4AB5CC" w14:textId="77777777" w:rsidR="00C00757" w:rsidRDefault="00C00757" w:rsidP="00C00757">
      <w:pPr>
        <w:spacing w:after="160" w:line="300" w:lineRule="auto"/>
        <w:jc w:val="both"/>
      </w:pPr>
      <w:r>
        <w:t>Podanie danych jest dobrowolne, lecz niezbędne do udziału w konsultacjach. Dane nie będą wykorzystywane do zautomatyzowanego podejmowania decyzji, w tym profilowania.</w:t>
      </w:r>
    </w:p>
    <w:p w14:paraId="38F5158E" w14:textId="563D0005" w:rsidR="00F15DFA" w:rsidRDefault="00C00757" w:rsidP="00C00757">
      <w:pPr>
        <w:spacing w:after="160" w:line="300" w:lineRule="auto"/>
        <w:jc w:val="both"/>
      </w:pPr>
      <w:r>
        <w:t>Uczestnik konsultacji przekazujący dane swoich pracowników lub współpracowników zobowiązany jest poinformować te osoby o treści niniejszej klauzuli.</w:t>
      </w:r>
    </w:p>
    <w:sectPr w:rsidR="00F15DFA">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BDE"/>
    <w:rsid w:val="00485BDE"/>
    <w:rsid w:val="00530286"/>
    <w:rsid w:val="00B04015"/>
    <w:rsid w:val="00C00757"/>
    <w:rsid w:val="00F15D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34B4F"/>
  <w15:chartTrackingRefBased/>
  <w15:docId w15:val="{478ABFA9-A28F-4218-872B-FE1FF69A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00757"/>
    <w:pPr>
      <w:spacing w:after="0" w:line="240" w:lineRule="auto"/>
    </w:pPr>
    <w:rPr>
      <w:rFonts w:ascii="Arial" w:eastAsia="Arial"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1818</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Woźniak</dc:creator>
  <cp:keywords/>
  <dc:description/>
  <cp:lastModifiedBy>Paweł Woźniak</cp:lastModifiedBy>
  <cp:revision>2</cp:revision>
  <dcterms:created xsi:type="dcterms:W3CDTF">2026-09-21T08:56:00Z</dcterms:created>
  <dcterms:modified xsi:type="dcterms:W3CDTF">2026-09-21T08:57:00Z</dcterms:modified>
</cp:coreProperties>
</file>