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44398" w14:textId="77777777" w:rsidR="001C3604" w:rsidRDefault="001C3604" w:rsidP="00A37F83">
      <w:pPr>
        <w:pStyle w:val="Teksttreci0"/>
        <w:shd w:val="clear" w:color="auto" w:fill="auto"/>
        <w:spacing w:after="140" w:line="240" w:lineRule="auto"/>
        <w:ind w:left="200" w:firstLine="540"/>
        <w:jc w:val="left"/>
        <w:rPr>
          <w:rFonts w:asciiTheme="minorHAnsi" w:hAnsiTheme="minorHAnsi" w:cstheme="minorHAnsi"/>
        </w:rPr>
      </w:pPr>
    </w:p>
    <w:p w14:paraId="0C6FA0AB" w14:textId="77777777" w:rsidR="002F323F" w:rsidRPr="00694771" w:rsidRDefault="00A37F83" w:rsidP="00A37F83">
      <w:pPr>
        <w:pStyle w:val="Teksttreci0"/>
        <w:shd w:val="clear" w:color="auto" w:fill="auto"/>
        <w:spacing w:after="140" w:line="240" w:lineRule="auto"/>
        <w:ind w:left="200" w:firstLine="540"/>
        <w:jc w:val="left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6DD96F6" wp14:editId="3DF52313">
                <wp:simplePos x="0" y="0"/>
                <wp:positionH relativeFrom="page">
                  <wp:posOffset>5072380</wp:posOffset>
                </wp:positionH>
                <wp:positionV relativeFrom="margin">
                  <wp:posOffset>4445</wp:posOffset>
                </wp:positionV>
                <wp:extent cx="1943735" cy="2063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735" cy="206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8161DC" w14:textId="40EDFAF1" w:rsidR="002F323F" w:rsidRDefault="00151026">
                            <w:pPr>
                              <w:pStyle w:val="Teksttreci0"/>
                              <w:shd w:val="clear" w:color="auto" w:fill="auto"/>
                              <w:spacing w:after="0" w:line="240" w:lineRule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Warszawa, </w:t>
                            </w:r>
                            <w:r w:rsidR="00A37F83">
                              <w:rPr>
                                <w:sz w:val="20"/>
                                <w:szCs w:val="20"/>
                              </w:rPr>
                              <w:t xml:space="preserve">dnia     </w:t>
                            </w:r>
                            <w:r w:rsidR="00456572">
                              <w:rPr>
                                <w:sz w:val="20"/>
                                <w:szCs w:val="20"/>
                              </w:rPr>
                              <w:t>06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.2022 r.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D96F6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99.4pt;margin-top:.35pt;width:153.05pt;height:16.2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zemQEAACQDAAAOAAAAZHJzL2Uyb0RvYy54bWysUttu2zAMfS/QfxD03thJepsRp2hRdCgw&#10;rAXafYAiS7EAS1QpJXb+fpTspEP3NuyFokjq8PBQq7vBdmyvMBhwNZ/PSs6Uk9AYt635r/eni1vO&#10;QhSuER04VfODCvxufX626n2lFtBC1yhkBOJC1fuatzH6qiiCbJUVYQZeOUpqQCsiXXFbNCh6Qrdd&#10;sSjL66IHbDyCVCFQ9HFM8nXG11rJ+KJ1UJF1NSduMVvMdpNssV6JaovCt0ZONMQ/sLDCOGp6gnoU&#10;UbAdmr+grJEIAXScSbAFaG2kyjPQNPPyyzRvrfAqz0LiBH+SKfw/WPlz/4rMNLQ7zpywtKLclc2T&#10;NL0PFVW8eaqJwwMMqWyKBwqmiQeNNp00C6M8iXw4CauGyGR69O1yebO84kxSblFeL2+uEkzx+dpj&#10;iN8VWJacmiMtLusp9j9CHEuPJamZgyfTdSmeKI5UkheHzTDx20BzINo97bbm4WMnUHHWPTsSL32E&#10;o4NHZzM5I/z9LoI2uXPCHcGmdrSKzH36NmnXf95z1efnXv8GAAD//wMAUEsDBBQABgAIAAAAIQDc&#10;MinP3gAAAAgBAAAPAAAAZHJzL2Rvd25yZXYueG1sTI/BbsIwEETvlfoP1lbqrdhABSSNg1BVTkhV&#10;Qzj06MRLYhGv09hA+vc1p3Lb0Yxm3mbr0XbsgoM3jiRMJwIYUu20oUbCody+rID5oEirzhFK+EUP&#10;6/zxIVOpdlcq8LIPDYsl5FMloQ2hTzn3dYtW+YnrkaJ3dINVIcqh4XpQ11huOz4TYsGtMhQXWtXj&#10;e4v1aX+2EjbfVHyYn8/qqzgWpiwTQbvFScrnp3HzBizgGP7DcMOP6JBHpsqdSXvWSVgmq4ge4gHs&#10;Zk/FawKskjCfz4DnGb9/IP8DAAD//wMAUEsBAi0AFAAGAAgAAAAhALaDOJL+AAAA4QEAABMAAAAA&#10;AAAAAAAAAAAAAAAAAFtDb250ZW50X1R5cGVzXS54bWxQSwECLQAUAAYACAAAACEAOP0h/9YAAACU&#10;AQAACwAAAAAAAAAAAAAAAAAvAQAAX3JlbHMvLnJlbHNQSwECLQAUAAYACAAAACEAUUAc3pkBAAAk&#10;AwAADgAAAAAAAAAAAAAAAAAuAgAAZHJzL2Uyb0RvYy54bWxQSwECLQAUAAYACAAAACEA3DIpz94A&#10;AAAIAQAADwAAAAAAAAAAAAAAAADzAwAAZHJzL2Rvd25yZXYueG1sUEsFBgAAAAAEAAQA8wAAAP4E&#10;AAAAAA==&#10;" filled="f" stroked="f">
                <v:textbox inset="0,0,0,0">
                  <w:txbxContent>
                    <w:p w14:paraId="4F8161DC" w14:textId="40EDFAF1" w:rsidR="002F323F" w:rsidRDefault="00151026">
                      <w:pPr>
                        <w:pStyle w:val="Teksttreci0"/>
                        <w:shd w:val="clear" w:color="auto" w:fill="auto"/>
                        <w:spacing w:after="0" w:line="240" w:lineRule="auto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Warszawa, </w:t>
                      </w:r>
                      <w:r w:rsidR="00A37F83">
                        <w:rPr>
                          <w:sz w:val="20"/>
                          <w:szCs w:val="20"/>
                        </w:rPr>
                        <w:t xml:space="preserve">dnia     </w:t>
                      </w:r>
                      <w:r w:rsidR="00456572">
                        <w:rPr>
                          <w:sz w:val="20"/>
                          <w:szCs w:val="20"/>
                        </w:rPr>
                        <w:t>06</w:t>
                      </w:r>
                      <w:r>
                        <w:rPr>
                          <w:sz w:val="20"/>
                          <w:szCs w:val="20"/>
                        </w:rPr>
                        <w:t>.2022 r.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34031BF5" w14:textId="77777777" w:rsidR="001C3604" w:rsidRPr="00694771" w:rsidRDefault="001C3604" w:rsidP="001C3604">
      <w:pPr>
        <w:pStyle w:val="Teksttreci0"/>
        <w:shd w:val="clear" w:color="auto" w:fill="auto"/>
        <w:spacing w:after="440" w:line="240" w:lineRule="auto"/>
        <w:jc w:val="left"/>
        <w:rPr>
          <w:rFonts w:asciiTheme="minorHAnsi" w:hAnsiTheme="minorHAnsi" w:cstheme="minorHAnsi"/>
        </w:rPr>
      </w:pPr>
    </w:p>
    <w:p w14:paraId="358841DC" w14:textId="77777777" w:rsidR="002F323F" w:rsidRPr="00694771" w:rsidRDefault="00151026" w:rsidP="001C3604">
      <w:pPr>
        <w:pStyle w:val="Nagwek10"/>
        <w:keepNext/>
        <w:keepLines/>
        <w:shd w:val="clear" w:color="auto" w:fill="auto"/>
        <w:spacing w:after="220" w:line="240" w:lineRule="auto"/>
        <w:ind w:left="0"/>
        <w:jc w:val="center"/>
        <w:rPr>
          <w:rFonts w:asciiTheme="minorHAnsi" w:hAnsiTheme="minorHAnsi" w:cstheme="minorHAnsi"/>
        </w:rPr>
      </w:pPr>
      <w:bookmarkStart w:id="0" w:name="bookmark0"/>
      <w:r w:rsidRPr="00694771">
        <w:rPr>
          <w:rFonts w:asciiTheme="minorHAnsi" w:hAnsiTheme="minorHAnsi" w:cstheme="minorHAnsi"/>
          <w:u w:val="single"/>
        </w:rPr>
        <w:t>Zapytanie ofertowe</w:t>
      </w:r>
      <w:bookmarkEnd w:id="0"/>
    </w:p>
    <w:p w14:paraId="47535549" w14:textId="77777777" w:rsidR="002F323F" w:rsidRPr="00694771" w:rsidRDefault="00151026" w:rsidP="001C3604">
      <w:pPr>
        <w:pStyle w:val="Teksttreci0"/>
        <w:shd w:val="clear" w:color="auto" w:fill="auto"/>
        <w:spacing w:after="720" w:line="240" w:lineRule="auto"/>
        <w:jc w:val="center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(zamówienie o wartości poniżej kwoty 130 000 złotych realizowane bez stosowania</w:t>
      </w:r>
      <w:r w:rsidRPr="00694771">
        <w:rPr>
          <w:rFonts w:asciiTheme="minorHAnsi" w:hAnsiTheme="minorHAnsi" w:cstheme="minorHAnsi"/>
        </w:rPr>
        <w:br/>
        <w:t>przepisów ustawy z dnia 11 września 2019 r. Prawo zamówień publicznych)</w:t>
      </w:r>
    </w:p>
    <w:p w14:paraId="62FBAC7B" w14:textId="77777777" w:rsidR="003F7FD6" w:rsidRPr="00694771" w:rsidRDefault="003F7FD6" w:rsidP="001C3604">
      <w:pPr>
        <w:pStyle w:val="Teksttreci0"/>
        <w:numPr>
          <w:ilvl w:val="0"/>
          <w:numId w:val="21"/>
        </w:numPr>
        <w:shd w:val="clear" w:color="auto" w:fill="auto"/>
        <w:spacing w:after="220" w:line="240" w:lineRule="auto"/>
        <w:rPr>
          <w:rFonts w:asciiTheme="minorHAnsi" w:hAnsiTheme="minorHAnsi" w:cstheme="minorHAnsi"/>
          <w:b/>
          <w:u w:val="single"/>
        </w:rPr>
      </w:pPr>
      <w:r w:rsidRPr="00694771">
        <w:rPr>
          <w:rFonts w:asciiTheme="minorHAnsi" w:hAnsiTheme="minorHAnsi" w:cstheme="minorHAnsi"/>
          <w:b/>
          <w:u w:val="single"/>
        </w:rPr>
        <w:t>Skrócony opis przedmiotu zamówienia</w:t>
      </w:r>
    </w:p>
    <w:p w14:paraId="6C14D827" w14:textId="2C3B7C9B" w:rsidR="002F323F" w:rsidRPr="00AC2293" w:rsidRDefault="00151026" w:rsidP="001C3604">
      <w:pPr>
        <w:pStyle w:val="Teksttreci0"/>
        <w:shd w:val="clear" w:color="auto" w:fill="auto"/>
        <w:spacing w:after="220"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W związku </w:t>
      </w:r>
      <w:r w:rsidR="00B72F4B" w:rsidRPr="007F1171">
        <w:rPr>
          <w:rFonts w:asciiTheme="minorHAnsi" w:hAnsiTheme="minorHAnsi" w:cstheme="minorHAnsi"/>
        </w:rPr>
        <w:t xml:space="preserve">z </w:t>
      </w:r>
      <w:r w:rsidR="0085431F" w:rsidRPr="007F1171">
        <w:rPr>
          <w:rFonts w:asciiTheme="minorHAnsi" w:hAnsiTheme="minorHAnsi" w:cstheme="minorHAnsi"/>
        </w:rPr>
        <w:t xml:space="preserve">realizacją </w:t>
      </w:r>
      <w:r w:rsidR="00BE2F24" w:rsidRPr="00AC2293">
        <w:rPr>
          <w:rFonts w:asciiTheme="minorHAnsi" w:hAnsiTheme="minorHAnsi" w:cstheme="minorHAnsi"/>
        </w:rPr>
        <w:t>umowy</w:t>
      </w:r>
      <w:r w:rsidR="0085431F" w:rsidRPr="00AC2293">
        <w:rPr>
          <w:rFonts w:asciiTheme="minorHAnsi" w:hAnsiTheme="minorHAnsi" w:cstheme="minorHAnsi"/>
        </w:rPr>
        <w:t xml:space="preserve"> </w:t>
      </w:r>
      <w:r w:rsidR="00B72F4B" w:rsidRPr="00AC2293">
        <w:rPr>
          <w:rFonts w:asciiTheme="minorHAnsi" w:hAnsiTheme="minorHAnsi" w:cstheme="minorHAnsi"/>
        </w:rPr>
        <w:t xml:space="preserve">zawartej </w:t>
      </w:r>
      <w:r w:rsidR="003A3274" w:rsidRPr="00AC2293">
        <w:rPr>
          <w:rFonts w:asciiTheme="minorHAnsi" w:hAnsiTheme="minorHAnsi" w:cstheme="minorHAnsi"/>
        </w:rPr>
        <w:t>w dniu 10 grudnia 2020 r.</w:t>
      </w:r>
      <w:r w:rsidR="00BE2F24" w:rsidRPr="00AC2293">
        <w:rPr>
          <w:rFonts w:asciiTheme="minorHAnsi" w:hAnsiTheme="minorHAnsi" w:cstheme="minorHAnsi"/>
        </w:rPr>
        <w:t xml:space="preserve"> </w:t>
      </w:r>
      <w:r w:rsidR="00B72F4B" w:rsidRPr="00AC2293">
        <w:rPr>
          <w:rFonts w:asciiTheme="minorHAnsi" w:hAnsiTheme="minorHAnsi" w:cstheme="minorHAnsi"/>
        </w:rPr>
        <w:t>pomiędzy Skarbem Państwa</w:t>
      </w:r>
      <w:r w:rsidR="0085431F" w:rsidRPr="00887438">
        <w:rPr>
          <w:rFonts w:asciiTheme="minorHAnsi" w:eastAsia="Calibri" w:hAnsiTheme="minorHAnsi" w:cs="Times New Roman"/>
          <w:bCs/>
        </w:rPr>
        <w:t xml:space="preserve"> </w:t>
      </w:r>
      <w:r w:rsidR="0085431F" w:rsidRPr="007F1171">
        <w:rPr>
          <w:rFonts w:asciiTheme="minorHAnsi" w:hAnsiTheme="minorHAnsi" w:cstheme="minorHAnsi"/>
          <w:bCs/>
        </w:rPr>
        <w:t>reprezentowanym przez Sz</w:t>
      </w:r>
      <w:r w:rsidR="00BE2F24" w:rsidRPr="004C332F">
        <w:rPr>
          <w:rFonts w:asciiTheme="minorHAnsi" w:hAnsiTheme="minorHAnsi" w:cstheme="minorHAnsi"/>
          <w:bCs/>
        </w:rPr>
        <w:t>e</w:t>
      </w:r>
      <w:r w:rsidR="0085431F" w:rsidRPr="00AC2293">
        <w:rPr>
          <w:rFonts w:asciiTheme="minorHAnsi" w:hAnsiTheme="minorHAnsi" w:cstheme="minorHAnsi"/>
          <w:bCs/>
        </w:rPr>
        <w:t xml:space="preserve">fa Kancelarii Prezesa Rady </w:t>
      </w:r>
      <w:r w:rsidR="0085431F" w:rsidRPr="00694771">
        <w:rPr>
          <w:rFonts w:asciiTheme="minorHAnsi" w:hAnsiTheme="minorHAnsi" w:cstheme="minorHAnsi"/>
          <w:bCs/>
        </w:rPr>
        <w:t>Ministrów</w:t>
      </w:r>
      <w:r w:rsidR="0085431F" w:rsidRPr="00694771">
        <w:rPr>
          <w:rFonts w:asciiTheme="minorHAnsi" w:hAnsiTheme="minorHAnsi" w:cstheme="minorHAnsi"/>
        </w:rPr>
        <w:t xml:space="preserve"> </w:t>
      </w:r>
      <w:r w:rsidR="00B72F4B" w:rsidRPr="00694771">
        <w:rPr>
          <w:rFonts w:asciiTheme="minorHAnsi" w:hAnsiTheme="minorHAnsi" w:cstheme="minorHAnsi"/>
        </w:rPr>
        <w:t>a spółką PL.2012+ Sp.</w:t>
      </w:r>
      <w:r w:rsidR="00BE2F24" w:rsidRPr="00694771">
        <w:rPr>
          <w:rFonts w:asciiTheme="minorHAnsi" w:hAnsiTheme="minorHAnsi" w:cstheme="minorHAnsi"/>
        </w:rPr>
        <w:t xml:space="preserve"> </w:t>
      </w:r>
      <w:r w:rsidR="00B72F4B" w:rsidRPr="00694771">
        <w:rPr>
          <w:rFonts w:asciiTheme="minorHAnsi" w:hAnsiTheme="minorHAnsi" w:cstheme="minorHAnsi"/>
        </w:rPr>
        <w:t>z o.o.</w:t>
      </w:r>
      <w:r w:rsidR="0085431F" w:rsidRPr="00694771">
        <w:rPr>
          <w:rFonts w:asciiTheme="minorHAnsi" w:hAnsiTheme="minorHAnsi" w:cstheme="minorHAnsi"/>
        </w:rPr>
        <w:t xml:space="preserve"> </w:t>
      </w:r>
      <w:r w:rsidR="00E50CC6" w:rsidRPr="00694771">
        <w:rPr>
          <w:rFonts w:asciiTheme="minorHAnsi" w:hAnsiTheme="minorHAnsi" w:cstheme="minorHAnsi"/>
        </w:rPr>
        <w:t>(dalej: „</w:t>
      </w:r>
      <w:r w:rsidR="008034AB" w:rsidRPr="00694771">
        <w:rPr>
          <w:rFonts w:asciiTheme="minorHAnsi" w:hAnsiTheme="minorHAnsi" w:cstheme="minorHAnsi"/>
        </w:rPr>
        <w:t>Umowa</w:t>
      </w:r>
      <w:r w:rsidR="00E50CC6" w:rsidRPr="00694771">
        <w:rPr>
          <w:rFonts w:asciiTheme="minorHAnsi" w:hAnsiTheme="minorHAnsi" w:cstheme="minorHAnsi"/>
        </w:rPr>
        <w:t>”</w:t>
      </w:r>
      <w:r w:rsidR="008034AB" w:rsidRPr="00694771">
        <w:rPr>
          <w:rFonts w:asciiTheme="minorHAnsi" w:hAnsiTheme="minorHAnsi" w:cstheme="minorHAnsi"/>
        </w:rPr>
        <w:t>)</w:t>
      </w:r>
      <w:r w:rsidR="00B72F4B" w:rsidRPr="00694771">
        <w:rPr>
          <w:rFonts w:asciiTheme="minorHAnsi" w:hAnsiTheme="minorHAnsi" w:cstheme="minorHAnsi"/>
        </w:rPr>
        <w:t xml:space="preserve">, </w:t>
      </w:r>
      <w:r w:rsidR="0085431F" w:rsidRPr="00694771">
        <w:rPr>
          <w:rFonts w:asciiTheme="minorHAnsi" w:hAnsiTheme="minorHAnsi" w:cstheme="minorHAnsi"/>
          <w:bCs/>
        </w:rPr>
        <w:t>zgodnie z</w:t>
      </w:r>
      <w:r w:rsidR="00B72F4B" w:rsidRPr="00694771">
        <w:rPr>
          <w:rFonts w:asciiTheme="minorHAnsi" w:hAnsiTheme="minorHAnsi" w:cstheme="minorHAnsi"/>
          <w:bCs/>
        </w:rPr>
        <w:t xml:space="preserve"> któr</w:t>
      </w:r>
      <w:r w:rsidR="0085431F" w:rsidRPr="00694771">
        <w:rPr>
          <w:rFonts w:asciiTheme="minorHAnsi" w:hAnsiTheme="minorHAnsi" w:cstheme="minorHAnsi"/>
          <w:bCs/>
        </w:rPr>
        <w:t>ą</w:t>
      </w:r>
      <w:r w:rsidR="00B72F4B" w:rsidRPr="00694771">
        <w:rPr>
          <w:rFonts w:asciiTheme="minorHAnsi" w:hAnsiTheme="minorHAnsi" w:cstheme="minorHAnsi"/>
          <w:bCs/>
        </w:rPr>
        <w:t xml:space="preserve"> na terenie PGE Narodowego funkcjonował Szpital Tymczasowy utworzony przez </w:t>
      </w:r>
      <w:r w:rsidR="00BE2F24" w:rsidRPr="00694771">
        <w:rPr>
          <w:rFonts w:asciiTheme="minorHAnsi" w:hAnsiTheme="minorHAnsi" w:cstheme="minorHAnsi"/>
          <w:bCs/>
        </w:rPr>
        <w:t xml:space="preserve">spółkę </w:t>
      </w:r>
      <w:r w:rsidR="00B72F4B" w:rsidRPr="00694771">
        <w:rPr>
          <w:rFonts w:asciiTheme="minorHAnsi" w:hAnsiTheme="minorHAnsi" w:cstheme="minorHAnsi"/>
          <w:bCs/>
        </w:rPr>
        <w:t xml:space="preserve">PL.2021+ </w:t>
      </w:r>
      <w:r w:rsidR="00BE2F24" w:rsidRPr="00694771">
        <w:rPr>
          <w:rFonts w:asciiTheme="minorHAnsi" w:hAnsiTheme="minorHAnsi" w:cstheme="minorHAnsi"/>
          <w:bCs/>
        </w:rPr>
        <w:t xml:space="preserve">Sp. z o.o. </w:t>
      </w:r>
      <w:r w:rsidR="00BE2F24" w:rsidRPr="00694771">
        <w:rPr>
          <w:rFonts w:asciiTheme="minorHAnsi" w:hAnsiTheme="minorHAnsi" w:cstheme="minorHAnsi"/>
        </w:rPr>
        <w:t xml:space="preserve">(dalej: „Spółka”, „PL.2012+”) </w:t>
      </w:r>
      <w:r w:rsidR="00B72F4B" w:rsidRPr="00694771">
        <w:rPr>
          <w:rFonts w:asciiTheme="minorHAnsi" w:hAnsiTheme="minorHAnsi" w:cstheme="minorHAnsi"/>
          <w:bCs/>
        </w:rPr>
        <w:t xml:space="preserve">pod patronatem Centralnego Szpitala Klinicznego MSWiA w Warszawie w zakresie udzielania świadczeń opieki zdrowotnej w związku z zapobieganiem, przeciwdziałaniem i zwalczaniem COVID-19 </w:t>
      </w:r>
      <w:r w:rsidR="0085431F" w:rsidRPr="00694771">
        <w:rPr>
          <w:rFonts w:asciiTheme="minorHAnsi" w:hAnsiTheme="minorHAnsi" w:cstheme="minorHAnsi"/>
        </w:rPr>
        <w:t>w oparciu o Decyzję Prezesa Rady Ministrów</w:t>
      </w:r>
      <w:r w:rsidRPr="00694771">
        <w:rPr>
          <w:rFonts w:asciiTheme="minorHAnsi" w:hAnsiTheme="minorHAnsi" w:cstheme="minorHAnsi"/>
        </w:rPr>
        <w:t xml:space="preserve"> </w:t>
      </w:r>
      <w:r w:rsidR="00BE2F24" w:rsidRPr="00694771">
        <w:rPr>
          <w:rFonts w:asciiTheme="minorHAnsi" w:hAnsiTheme="minorHAnsi" w:cstheme="minorHAnsi"/>
        </w:rPr>
        <w:t>wydaną na podstawie</w:t>
      </w:r>
      <w:r w:rsidR="0085431F" w:rsidRPr="00694771">
        <w:rPr>
          <w:rFonts w:asciiTheme="minorHAnsi" w:hAnsiTheme="minorHAnsi" w:cstheme="minorHAnsi"/>
        </w:rPr>
        <w:t xml:space="preserve"> art. 11h ust. 3 i 4</w:t>
      </w:r>
      <w:r w:rsidRPr="00694771">
        <w:rPr>
          <w:rFonts w:asciiTheme="minorHAnsi" w:hAnsiTheme="minorHAnsi" w:cstheme="minorHAnsi"/>
        </w:rPr>
        <w:t xml:space="preserve"> ustawy z dnia 2 marca 2020 r. </w:t>
      </w:r>
      <w:r w:rsidRPr="00694771">
        <w:rPr>
          <w:rFonts w:asciiTheme="minorHAnsi" w:hAnsiTheme="minorHAnsi" w:cstheme="minorHAnsi"/>
          <w:i/>
          <w:iCs/>
        </w:rPr>
        <w:t>o szczególnych rozwiązaniach związanych z zapobieganiem, przeciwdziałaniem i zwalczaniem COVID-19, innych chorób zakaźnych oraz wywołanych nimi sytuacji kryzysowych</w:t>
      </w:r>
      <w:r w:rsidRPr="00694771">
        <w:rPr>
          <w:rFonts w:asciiTheme="minorHAnsi" w:hAnsiTheme="minorHAnsi" w:cstheme="minorHAnsi"/>
        </w:rPr>
        <w:t xml:space="preserve"> (Dz. U. z 2021 r. poz. </w:t>
      </w:r>
      <w:r w:rsidR="00BE2F24" w:rsidRPr="00694771">
        <w:rPr>
          <w:rFonts w:asciiTheme="minorHAnsi" w:hAnsiTheme="minorHAnsi" w:cstheme="minorHAnsi"/>
        </w:rPr>
        <w:t>2095,</w:t>
      </w:r>
      <w:r w:rsidRPr="00694771">
        <w:rPr>
          <w:rFonts w:asciiTheme="minorHAnsi" w:hAnsiTheme="minorHAnsi" w:cstheme="minorHAnsi"/>
        </w:rPr>
        <w:t xml:space="preserve"> z </w:t>
      </w:r>
      <w:proofErr w:type="spellStart"/>
      <w:r w:rsidRPr="00694771">
        <w:rPr>
          <w:rFonts w:asciiTheme="minorHAnsi" w:hAnsiTheme="minorHAnsi" w:cstheme="minorHAnsi"/>
        </w:rPr>
        <w:t>późn</w:t>
      </w:r>
      <w:proofErr w:type="spellEnd"/>
      <w:r w:rsidRPr="00694771">
        <w:rPr>
          <w:rFonts w:asciiTheme="minorHAnsi" w:hAnsiTheme="minorHAnsi" w:cstheme="minorHAnsi"/>
        </w:rPr>
        <w:t xml:space="preserve">. zm., dalej zwanej: „Ustawą”), </w:t>
      </w:r>
      <w:r w:rsidR="0084715A" w:rsidRPr="00694771">
        <w:rPr>
          <w:rFonts w:asciiTheme="minorHAnsi" w:hAnsiTheme="minorHAnsi" w:cstheme="minorHAnsi"/>
        </w:rPr>
        <w:t>Kancelaria Prezesa Rady Ministró</w:t>
      </w:r>
      <w:r w:rsidR="00BE2F24" w:rsidRPr="00694771">
        <w:rPr>
          <w:rFonts w:asciiTheme="minorHAnsi" w:hAnsiTheme="minorHAnsi" w:cstheme="minorHAnsi"/>
        </w:rPr>
        <w:t>w</w:t>
      </w:r>
      <w:r w:rsidRPr="00AC2293">
        <w:rPr>
          <w:rFonts w:asciiTheme="minorHAnsi" w:hAnsiTheme="minorHAnsi" w:cstheme="minorHAnsi"/>
        </w:rPr>
        <w:t xml:space="preserve"> (zwan</w:t>
      </w:r>
      <w:r w:rsidR="00BE2F24" w:rsidRPr="00AC2293">
        <w:rPr>
          <w:rFonts w:asciiTheme="minorHAnsi" w:hAnsiTheme="minorHAnsi" w:cstheme="minorHAnsi"/>
        </w:rPr>
        <w:t>a</w:t>
      </w:r>
      <w:r w:rsidRPr="00AC2293">
        <w:rPr>
          <w:rFonts w:asciiTheme="minorHAnsi" w:hAnsiTheme="minorHAnsi" w:cstheme="minorHAnsi"/>
        </w:rPr>
        <w:t xml:space="preserve"> dalej: </w:t>
      </w:r>
      <w:r w:rsidR="00BE2F24" w:rsidRPr="00AC2293">
        <w:rPr>
          <w:rFonts w:asciiTheme="minorHAnsi" w:hAnsiTheme="minorHAnsi" w:cstheme="minorHAnsi"/>
        </w:rPr>
        <w:t>„</w:t>
      </w:r>
      <w:r w:rsidRPr="00AC2293">
        <w:rPr>
          <w:rFonts w:asciiTheme="minorHAnsi" w:hAnsiTheme="minorHAnsi" w:cstheme="minorHAnsi"/>
        </w:rPr>
        <w:t>Zamawiającym</w:t>
      </w:r>
      <w:r w:rsidR="00BE2F24" w:rsidRPr="00AC2293">
        <w:rPr>
          <w:rFonts w:asciiTheme="minorHAnsi" w:hAnsiTheme="minorHAnsi" w:cstheme="minorHAnsi"/>
        </w:rPr>
        <w:t>”</w:t>
      </w:r>
      <w:r w:rsidRPr="00AC2293">
        <w:rPr>
          <w:rFonts w:asciiTheme="minorHAnsi" w:hAnsiTheme="minorHAnsi" w:cstheme="minorHAnsi"/>
        </w:rPr>
        <w:t xml:space="preserve">), zaprasza do złożenia oferty na </w:t>
      </w:r>
      <w:r w:rsidR="0084715A" w:rsidRPr="00694771">
        <w:rPr>
          <w:rFonts w:asciiTheme="minorHAnsi" w:hAnsiTheme="minorHAnsi" w:cstheme="minorHAnsi"/>
          <w:b/>
          <w:i/>
        </w:rPr>
        <w:t xml:space="preserve">audyt prawno-finansowy </w:t>
      </w:r>
      <w:r w:rsidR="00E03334" w:rsidRPr="00694771">
        <w:rPr>
          <w:rFonts w:asciiTheme="minorHAnsi" w:hAnsiTheme="minorHAnsi" w:cstheme="minorHAnsi"/>
          <w:b/>
          <w:i/>
        </w:rPr>
        <w:t xml:space="preserve">sporządzonego przez PL.2012+ zestawienia zawierającego szacunkową wysokość szkody, w tym kosztów niezbędnych do rozwiązania lub zmiany </w:t>
      </w:r>
      <w:r w:rsidR="00142005" w:rsidRPr="00694771">
        <w:rPr>
          <w:rFonts w:asciiTheme="minorHAnsi" w:hAnsiTheme="minorHAnsi" w:cstheme="minorHAnsi"/>
          <w:b/>
          <w:i/>
        </w:rPr>
        <w:t>umów</w:t>
      </w:r>
      <w:r w:rsidR="00E03334" w:rsidRPr="00694771">
        <w:rPr>
          <w:rFonts w:asciiTheme="minorHAnsi" w:hAnsiTheme="minorHAnsi" w:cstheme="minorHAnsi"/>
          <w:b/>
          <w:i/>
        </w:rPr>
        <w:t>, których konieczność rozwiązania lub zmiany pozostaje w adekwatnym związku przyczynowo skutkowym z realizacją Umowy (dalej: „</w:t>
      </w:r>
      <w:r w:rsidR="0084715A" w:rsidRPr="00694771">
        <w:rPr>
          <w:rFonts w:asciiTheme="minorHAnsi" w:hAnsiTheme="minorHAnsi" w:cstheme="minorHAnsi"/>
          <w:b/>
          <w:i/>
        </w:rPr>
        <w:t>Oszacowani</w:t>
      </w:r>
      <w:r w:rsidR="00E03334" w:rsidRPr="00694771">
        <w:rPr>
          <w:rFonts w:asciiTheme="minorHAnsi" w:hAnsiTheme="minorHAnsi" w:cstheme="minorHAnsi"/>
          <w:b/>
          <w:i/>
        </w:rPr>
        <w:t xml:space="preserve">e”) wraz z dokumentami źródłowymi </w:t>
      </w:r>
      <w:r w:rsidR="00E03334" w:rsidRPr="007F1171">
        <w:rPr>
          <w:rFonts w:asciiTheme="minorHAnsi" w:hAnsiTheme="minorHAnsi" w:cstheme="minorHAnsi"/>
          <w:b/>
          <w:i/>
        </w:rPr>
        <w:t>do tego Oszacowania</w:t>
      </w:r>
      <w:r w:rsidR="0084715A" w:rsidRPr="00AC2293">
        <w:rPr>
          <w:rFonts w:asciiTheme="minorHAnsi" w:hAnsiTheme="minorHAnsi" w:cstheme="minorHAnsi"/>
          <w:b/>
          <w:i/>
        </w:rPr>
        <w:t xml:space="preserve"> </w:t>
      </w:r>
      <w:r w:rsidR="0084715A" w:rsidRPr="007F1171">
        <w:rPr>
          <w:rFonts w:asciiTheme="minorHAnsi" w:hAnsiTheme="minorHAnsi" w:cstheme="minorHAnsi"/>
          <w:b/>
          <w:i/>
        </w:rPr>
        <w:t xml:space="preserve">stanowiącego podstawę do </w:t>
      </w:r>
      <w:r w:rsidR="00127192" w:rsidRPr="007F1171">
        <w:rPr>
          <w:rFonts w:asciiTheme="minorHAnsi" w:hAnsiTheme="minorHAnsi" w:cstheme="minorHAnsi"/>
          <w:b/>
          <w:i/>
        </w:rPr>
        <w:t xml:space="preserve">podjęcia negocjacji w celu </w:t>
      </w:r>
      <w:r w:rsidR="0084715A" w:rsidRPr="004C332F">
        <w:rPr>
          <w:rFonts w:asciiTheme="minorHAnsi" w:hAnsiTheme="minorHAnsi" w:cstheme="minorHAnsi"/>
          <w:b/>
          <w:i/>
        </w:rPr>
        <w:t>zawarcia umowy rekompensacyjnej</w:t>
      </w:r>
      <w:r w:rsidR="0084715A" w:rsidRPr="00AC2293">
        <w:rPr>
          <w:rFonts w:asciiTheme="minorHAnsi" w:hAnsiTheme="minorHAnsi" w:cstheme="minorHAnsi"/>
          <w:b/>
          <w:i/>
        </w:rPr>
        <w:t xml:space="preserve"> pomiędzy Skarbem Państwa a Spółką</w:t>
      </w:r>
      <w:r w:rsidRPr="00AC2293">
        <w:rPr>
          <w:rFonts w:asciiTheme="minorHAnsi" w:hAnsiTheme="minorHAnsi" w:cstheme="minorHAnsi"/>
        </w:rPr>
        <w:t>.</w:t>
      </w:r>
    </w:p>
    <w:p w14:paraId="76B53877" w14:textId="40F9BB43" w:rsidR="002F323F" w:rsidRPr="00694771" w:rsidRDefault="00151026" w:rsidP="001C3604">
      <w:pPr>
        <w:pStyle w:val="Teksttreci0"/>
        <w:shd w:val="clear" w:color="auto" w:fill="auto"/>
        <w:tabs>
          <w:tab w:val="left" w:pos="0"/>
        </w:tabs>
        <w:spacing w:after="0"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Przedmiotem zamówienia </w:t>
      </w:r>
      <w:r w:rsidR="0084715A" w:rsidRPr="00694771">
        <w:rPr>
          <w:rFonts w:asciiTheme="minorHAnsi" w:hAnsiTheme="minorHAnsi" w:cstheme="minorHAnsi"/>
        </w:rPr>
        <w:t>jest przeprowadzenie audytu</w:t>
      </w:r>
      <w:r w:rsidR="00B70464" w:rsidRPr="00694771">
        <w:rPr>
          <w:rFonts w:asciiTheme="minorHAnsi" w:hAnsiTheme="minorHAnsi" w:cstheme="minorHAnsi"/>
        </w:rPr>
        <w:t xml:space="preserve"> prawno-finansow</w:t>
      </w:r>
      <w:r w:rsidR="0084715A" w:rsidRPr="00694771">
        <w:rPr>
          <w:rFonts w:asciiTheme="minorHAnsi" w:hAnsiTheme="minorHAnsi" w:cstheme="minorHAnsi"/>
        </w:rPr>
        <w:t>ego</w:t>
      </w:r>
      <w:r w:rsidR="00B70464" w:rsidRPr="00694771">
        <w:rPr>
          <w:rFonts w:asciiTheme="minorHAnsi" w:hAnsiTheme="minorHAnsi" w:cstheme="minorHAnsi"/>
        </w:rPr>
        <w:t xml:space="preserve"> </w:t>
      </w:r>
      <w:r w:rsidR="00391C00" w:rsidRPr="00694771">
        <w:rPr>
          <w:rFonts w:asciiTheme="minorHAnsi" w:hAnsiTheme="minorHAnsi" w:cstheme="minorHAnsi"/>
        </w:rPr>
        <w:t xml:space="preserve">przedstawionego przez Spółkę </w:t>
      </w:r>
      <w:r w:rsidR="00B70464" w:rsidRPr="00694771">
        <w:rPr>
          <w:rFonts w:asciiTheme="minorHAnsi" w:hAnsiTheme="minorHAnsi" w:cstheme="minorHAnsi"/>
        </w:rPr>
        <w:t xml:space="preserve">Oszacowania z </w:t>
      </w:r>
      <w:r w:rsidR="00E03334" w:rsidRPr="007F1171">
        <w:rPr>
          <w:rFonts w:asciiTheme="minorHAnsi" w:hAnsiTheme="minorHAnsi" w:cstheme="minorHAnsi"/>
        </w:rPr>
        <w:t>dokumentami źródłowymi</w:t>
      </w:r>
      <w:r w:rsidR="00090B58" w:rsidRPr="007F1171">
        <w:rPr>
          <w:rFonts w:asciiTheme="minorHAnsi" w:hAnsiTheme="minorHAnsi" w:cstheme="minorHAnsi"/>
        </w:rPr>
        <w:t xml:space="preserve"> do </w:t>
      </w:r>
      <w:r w:rsidR="00090B58" w:rsidRPr="004C332F">
        <w:rPr>
          <w:rFonts w:asciiTheme="minorHAnsi" w:hAnsiTheme="minorHAnsi" w:cstheme="minorHAnsi"/>
        </w:rPr>
        <w:t xml:space="preserve">tego </w:t>
      </w:r>
      <w:r w:rsidR="00090B58" w:rsidRPr="00AC2293">
        <w:rPr>
          <w:rFonts w:asciiTheme="minorHAnsi" w:hAnsiTheme="minorHAnsi" w:cstheme="minorHAnsi"/>
        </w:rPr>
        <w:t>Oszacowania</w:t>
      </w:r>
      <w:r w:rsidR="00DB730F" w:rsidRPr="00AC2293">
        <w:rPr>
          <w:rFonts w:asciiTheme="minorHAnsi" w:hAnsiTheme="minorHAnsi" w:cstheme="minorHAnsi"/>
        </w:rPr>
        <w:t>,</w:t>
      </w:r>
      <w:r w:rsidR="008034AB" w:rsidRPr="00AC2293">
        <w:rPr>
          <w:rFonts w:asciiTheme="minorHAnsi" w:hAnsiTheme="minorHAnsi" w:cstheme="minorHAnsi"/>
        </w:rPr>
        <w:t xml:space="preserve"> </w:t>
      </w:r>
      <w:r w:rsidR="00B70464" w:rsidRPr="00AC2293">
        <w:rPr>
          <w:rFonts w:asciiTheme="minorHAnsi" w:hAnsiTheme="minorHAnsi" w:cstheme="minorHAnsi"/>
        </w:rPr>
        <w:t>stanowiąc</w:t>
      </w:r>
      <w:r w:rsidR="0084715A" w:rsidRPr="00AC2293">
        <w:rPr>
          <w:rFonts w:asciiTheme="minorHAnsi" w:hAnsiTheme="minorHAnsi" w:cstheme="minorHAnsi"/>
        </w:rPr>
        <w:t>ego</w:t>
      </w:r>
      <w:r w:rsidR="00B70464" w:rsidRPr="00AC2293">
        <w:rPr>
          <w:rFonts w:asciiTheme="minorHAnsi" w:hAnsiTheme="minorHAnsi" w:cstheme="minorHAnsi"/>
        </w:rPr>
        <w:t xml:space="preserve"> podstawę do zawarcia umowy rekompensacyjnej </w:t>
      </w:r>
      <w:r w:rsidR="00090B58" w:rsidRPr="00AC2293">
        <w:rPr>
          <w:rFonts w:asciiTheme="minorHAnsi" w:hAnsiTheme="minorHAnsi" w:cstheme="minorHAnsi"/>
        </w:rPr>
        <w:t>(obejm</w:t>
      </w:r>
      <w:r w:rsidR="00090B58" w:rsidRPr="00694771">
        <w:rPr>
          <w:rFonts w:asciiTheme="minorHAnsi" w:hAnsiTheme="minorHAnsi" w:cstheme="minorHAnsi"/>
        </w:rPr>
        <w:t>ującej w szczególności zakres oraz wysokość kosztów podlegających zwrotowi na rzecz PL.2012+)</w:t>
      </w:r>
      <w:r w:rsidR="00142005" w:rsidRPr="00694771">
        <w:rPr>
          <w:rFonts w:asciiTheme="minorHAnsi" w:hAnsiTheme="minorHAnsi" w:cstheme="minorHAnsi"/>
        </w:rPr>
        <w:t xml:space="preserve"> </w:t>
      </w:r>
      <w:r w:rsidR="00B70464" w:rsidRPr="00694771">
        <w:rPr>
          <w:rFonts w:asciiTheme="minorHAnsi" w:hAnsiTheme="minorHAnsi" w:cstheme="minorHAnsi"/>
        </w:rPr>
        <w:t xml:space="preserve">pomiędzy Skarbem Państwa a </w:t>
      </w:r>
      <w:r w:rsidR="00391C00" w:rsidRPr="00694771">
        <w:rPr>
          <w:rFonts w:asciiTheme="minorHAnsi" w:hAnsiTheme="minorHAnsi" w:cstheme="minorHAnsi"/>
        </w:rPr>
        <w:t>PL.2012+</w:t>
      </w:r>
      <w:r w:rsidR="0084715A" w:rsidRPr="00694771">
        <w:rPr>
          <w:rFonts w:asciiTheme="minorHAnsi" w:hAnsiTheme="minorHAnsi" w:cstheme="minorHAnsi"/>
        </w:rPr>
        <w:t xml:space="preserve"> oraz dostarczenie dla </w:t>
      </w:r>
      <w:r w:rsidR="00CE0AE6">
        <w:rPr>
          <w:rFonts w:asciiTheme="minorHAnsi" w:hAnsiTheme="minorHAnsi" w:cstheme="minorHAnsi"/>
        </w:rPr>
        <w:t>Zamawiającego</w:t>
      </w:r>
      <w:r w:rsidR="0084715A" w:rsidRPr="00694771">
        <w:rPr>
          <w:rFonts w:asciiTheme="minorHAnsi" w:hAnsiTheme="minorHAnsi" w:cstheme="minorHAnsi"/>
        </w:rPr>
        <w:t xml:space="preserve"> </w:t>
      </w:r>
      <w:r w:rsidR="00391C00" w:rsidRPr="00694771">
        <w:rPr>
          <w:rFonts w:asciiTheme="minorHAnsi" w:hAnsiTheme="minorHAnsi" w:cstheme="minorHAnsi"/>
        </w:rPr>
        <w:t xml:space="preserve">raportu z tego audytu wraz z opinią audytora odnośnie weryfikacji i wysokości rekompensaty na rzecz PL.2012+ dotyczącej </w:t>
      </w:r>
      <w:r w:rsidR="008034AB" w:rsidRPr="00694771">
        <w:rPr>
          <w:rFonts w:asciiTheme="minorHAnsi" w:hAnsiTheme="minorHAnsi" w:cstheme="minorHAnsi"/>
        </w:rPr>
        <w:t xml:space="preserve">poniesionej przez </w:t>
      </w:r>
      <w:r w:rsidR="00090B58" w:rsidRPr="00694771">
        <w:rPr>
          <w:rFonts w:asciiTheme="minorHAnsi" w:hAnsiTheme="minorHAnsi" w:cstheme="minorHAnsi"/>
        </w:rPr>
        <w:t xml:space="preserve">PL.2012+ </w:t>
      </w:r>
      <w:r w:rsidR="008034AB" w:rsidRPr="00694771">
        <w:rPr>
          <w:rFonts w:asciiTheme="minorHAnsi" w:hAnsiTheme="minorHAnsi" w:cstheme="minorHAnsi"/>
        </w:rPr>
        <w:t xml:space="preserve">szkody, wynikającej z konieczności rozwiązania lub zmiany umów zawartych przez </w:t>
      </w:r>
      <w:r w:rsidR="00090B58" w:rsidRPr="00694771">
        <w:rPr>
          <w:rFonts w:asciiTheme="minorHAnsi" w:hAnsiTheme="minorHAnsi" w:cstheme="minorHAnsi"/>
        </w:rPr>
        <w:t xml:space="preserve">PL.2012+ </w:t>
      </w:r>
      <w:r w:rsidR="008034AB" w:rsidRPr="00694771">
        <w:rPr>
          <w:rFonts w:asciiTheme="minorHAnsi" w:hAnsiTheme="minorHAnsi" w:cstheme="minorHAnsi"/>
        </w:rPr>
        <w:t>z najemcami oraz innymi kontrahentami w zakresie, w jakim z powodu lub w związku z realizacją Umowy PL.2012+ nie ma lub nie będzie miała możliwości wypełnienia swoich zobowiązań wynikających z w/w umów wobec tych podmiotów</w:t>
      </w:r>
      <w:r w:rsidR="00090B58" w:rsidRPr="007F1171">
        <w:rPr>
          <w:rFonts w:asciiTheme="minorHAnsi" w:hAnsiTheme="minorHAnsi" w:cstheme="minorHAnsi"/>
        </w:rPr>
        <w:t>, w tym w szczególności w zakresie zobowiązania do udostępniania powierzchni do korzystania, jak również szkody wynikającej z rozwiązania umów z inicjatywy kontrahentów PL.2012+ lub utraty możliwości zawarcia planowanych umów z powodu lub w związku z realizacją Umowy</w:t>
      </w:r>
      <w:r w:rsidR="00142005" w:rsidRPr="00AC2293">
        <w:rPr>
          <w:rFonts w:asciiTheme="minorHAnsi" w:hAnsiTheme="minorHAnsi" w:cstheme="minorHAnsi"/>
        </w:rPr>
        <w:t>.</w:t>
      </w:r>
      <w:r w:rsidR="00090B58" w:rsidRPr="00AC2293">
        <w:rPr>
          <w:rFonts w:asciiTheme="minorHAnsi" w:hAnsiTheme="minorHAnsi" w:cstheme="minorHAnsi"/>
          <w:b/>
          <w:bCs/>
        </w:rPr>
        <w:t xml:space="preserve"> </w:t>
      </w:r>
      <w:r w:rsidR="00090B58" w:rsidRPr="00AC2293">
        <w:rPr>
          <w:rFonts w:asciiTheme="minorHAnsi" w:hAnsiTheme="minorHAnsi" w:cstheme="minorHAnsi"/>
        </w:rPr>
        <w:t>Umowa rekompensacyjna będzie obejmowała w szczególności zakres oraz wysokość kosztów podlegają</w:t>
      </w:r>
      <w:r w:rsidR="00090B58" w:rsidRPr="00694771">
        <w:rPr>
          <w:rFonts w:asciiTheme="minorHAnsi" w:hAnsiTheme="minorHAnsi" w:cstheme="minorHAnsi"/>
        </w:rPr>
        <w:t>cych zwrotowi na rzecz PL.2012+</w:t>
      </w:r>
      <w:r w:rsidR="00142005" w:rsidRPr="00694771">
        <w:rPr>
          <w:rFonts w:asciiTheme="minorHAnsi" w:hAnsiTheme="minorHAnsi" w:cstheme="minorHAnsi"/>
        </w:rPr>
        <w:t>.</w:t>
      </w:r>
      <w:r w:rsidR="008034AB" w:rsidRPr="00694771">
        <w:rPr>
          <w:rFonts w:asciiTheme="minorHAnsi" w:hAnsiTheme="minorHAnsi" w:cstheme="minorHAnsi"/>
        </w:rPr>
        <w:t xml:space="preserve"> </w:t>
      </w:r>
    </w:p>
    <w:p w14:paraId="21442771" w14:textId="77777777" w:rsidR="008034AB" w:rsidRPr="00694771" w:rsidRDefault="008034AB" w:rsidP="001C3604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</w:rPr>
      </w:pPr>
    </w:p>
    <w:p w14:paraId="4EA9D76B" w14:textId="4791C012" w:rsidR="002F323F" w:rsidRPr="00694771" w:rsidRDefault="001852AA" w:rsidP="001C3604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Raport z audytu </w:t>
      </w:r>
      <w:r w:rsidR="00A555FB">
        <w:rPr>
          <w:rFonts w:asciiTheme="minorHAnsi" w:hAnsiTheme="minorHAnsi" w:cstheme="minorHAnsi"/>
        </w:rPr>
        <w:t xml:space="preserve">wraz z opinią audytora </w:t>
      </w:r>
      <w:r w:rsidRPr="00694771">
        <w:rPr>
          <w:rFonts w:asciiTheme="minorHAnsi" w:hAnsiTheme="minorHAnsi" w:cstheme="minorHAnsi"/>
        </w:rPr>
        <w:t>powinien</w:t>
      </w:r>
      <w:r w:rsidR="00151026" w:rsidRPr="00694771">
        <w:rPr>
          <w:rFonts w:asciiTheme="minorHAnsi" w:hAnsiTheme="minorHAnsi" w:cstheme="minorHAnsi"/>
        </w:rPr>
        <w:t xml:space="preserve"> odnosić się w szczególności do:</w:t>
      </w:r>
    </w:p>
    <w:p w14:paraId="64B9F4A4" w14:textId="7206B680" w:rsidR="001852AA" w:rsidRPr="00456572" w:rsidRDefault="00735445" w:rsidP="001C3604">
      <w:pPr>
        <w:pStyle w:val="Akapitzlist"/>
        <w:numPr>
          <w:ilvl w:val="0"/>
          <w:numId w:val="27"/>
        </w:numPr>
        <w:spacing w:before="0" w:after="0" w:line="240" w:lineRule="auto"/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</w:pP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U</w:t>
      </w:r>
      <w:r w:rsidR="008623A8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stalenia</w:t>
      </w:r>
      <w:r w:rsidR="001852AA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zakresu objętej rekompensatą </w:t>
      </w:r>
      <w:r w:rsidR="007D6D81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szkody poniesionej przez PL.2012+, wynikającej z konieczności rozwiązania lub zmiany umów zawartych przez PL.2012+ z najemcami oraz innymi kontrahentami w zakresie, w jakim</w:t>
      </w:r>
      <w:r w:rsidR="008C08FF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, przy uwzględnieniu stanu prawnego obowiązującego w Polsce w okresie realizacji umowy, w tym w szczególności wynikających z przepisów prawa powszechnie obowiązującego ograniczeń w możliwości prowadzenia działalności gospodarczej,</w:t>
      </w:r>
      <w:r w:rsidR="007D6D81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</w:t>
      </w:r>
      <w:r w:rsidR="008C08FF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wyłącznie </w:t>
      </w:r>
      <w:r w:rsidR="007D6D81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z powodu lub w związku z realizacją Umowy PL.2012+ nie m</w:t>
      </w:r>
      <w:r w:rsidR="008C08FF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iała, nie ma</w:t>
      </w:r>
      <w:r w:rsidR="007D6D81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lub nie będzie miała możliwości wypełnienia swoich zobowiązań wynikających z w/w umów wobec tych podmiotów, w tym w szczególności w zakresie zobowiązania do udostępniania powierzchni do korzystania, jak również szkody wynikającej z rozwiązania umów z inicjatywy kontrahentów PL.2012+ lub utraty możliwości zawarcia planowanych </w:t>
      </w:r>
      <w:r w:rsidR="007D6D81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lastRenderedPageBreak/>
        <w:t xml:space="preserve">umów z powodu lub w związku z realizacją Umowy. </w:t>
      </w:r>
      <w:r w:rsidR="00142005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Raport z audytu </w:t>
      </w:r>
      <w:r w:rsidR="00ED4A5B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wraz z opinią audytora </w:t>
      </w:r>
      <w:r w:rsidR="00DB730F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powinien obejmować</w:t>
      </w:r>
      <w:r w:rsidR="00C57BD3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w szczególności</w:t>
      </w:r>
      <w:r w:rsidR="001852AA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:</w:t>
      </w:r>
    </w:p>
    <w:p w14:paraId="0052E564" w14:textId="5728C433" w:rsidR="008C08FF" w:rsidRPr="00456572" w:rsidRDefault="008C08FF" w:rsidP="001C3604">
      <w:pPr>
        <w:pStyle w:val="Akapitzlist"/>
        <w:numPr>
          <w:ilvl w:val="1"/>
          <w:numId w:val="28"/>
        </w:numPr>
        <w:autoSpaceDE/>
        <w:autoSpaceDN/>
        <w:spacing w:before="0" w:after="160" w:line="240" w:lineRule="auto"/>
        <w:ind w:left="720"/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</w:pP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ustalenie obowiązujących w okresie realizacji umowy uwarunkowań prawnych wynikających z przepisów prawa powszechnie obowiązującego w zakresie możliwości prowadzenia działalności gospodarczej i ich wpływu na stosunki prawne i możliwości zarobkowe Spółki</w:t>
      </w:r>
      <w:r w:rsid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;</w:t>
      </w: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</w:t>
      </w:r>
    </w:p>
    <w:p w14:paraId="66574B22" w14:textId="620BEC57" w:rsidR="00694771" w:rsidRPr="00456572" w:rsidRDefault="001852AA" w:rsidP="001C3604">
      <w:pPr>
        <w:pStyle w:val="Akapitzlist"/>
        <w:numPr>
          <w:ilvl w:val="1"/>
          <w:numId w:val="28"/>
        </w:numPr>
        <w:autoSpaceDE/>
        <w:autoSpaceDN/>
        <w:spacing w:before="0" w:after="160" w:line="240" w:lineRule="auto"/>
        <w:ind w:left="720"/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</w:pP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analiz</w:t>
      </w:r>
      <w:r w:rsidR="00DB730F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ę</w:t>
      </w: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</w:t>
      </w:r>
      <w:r w:rsidR="00FC4AE8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i </w:t>
      </w:r>
      <w:r w:rsidR="000F482B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ocen</w:t>
      </w:r>
      <w:r w:rsidR="00FC4AE8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ę</w:t>
      </w:r>
      <w:r w:rsidR="000F482B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</w:t>
      </w:r>
      <w:r w:rsidR="00694771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prawidłowości </w:t>
      </w: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kwalifikacji poszczególnych </w:t>
      </w:r>
      <w:r w:rsidR="00142005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umów </w:t>
      </w: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wskazanych przez </w:t>
      </w:r>
      <w:r w:rsidR="002D2675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Spółkę w Oszacowaniu wraz z dokumentami źródłowymi do tego Oszacowania</w:t>
      </w: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jako</w:t>
      </w:r>
      <w:r w:rsidR="00694771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:</w:t>
      </w:r>
    </w:p>
    <w:p w14:paraId="42F4D066" w14:textId="791049C0" w:rsidR="00694771" w:rsidRPr="00456572" w:rsidRDefault="00694771" w:rsidP="001C3604">
      <w:pPr>
        <w:pStyle w:val="Akapitzlist"/>
        <w:autoSpaceDE/>
        <w:autoSpaceDN/>
        <w:spacing w:before="0" w:after="160" w:line="240" w:lineRule="auto"/>
        <w:ind w:left="720"/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</w:pP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-</w:t>
      </w:r>
      <w:r w:rsidR="001852AA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</w:t>
      </w:r>
      <w:r w:rsidR="00377BBD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umów</w:t>
      </w:r>
      <w:r w:rsidR="005D39E2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, co do których wystąpiła</w:t>
      </w:r>
      <w:r w:rsidR="00377BBD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</w:t>
      </w:r>
      <w:r w:rsidR="001852AA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konieczn</w:t>
      </w:r>
      <w:r w:rsidR="005D39E2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ość</w:t>
      </w:r>
      <w:r w:rsidR="001852AA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rozwiązania lub zmiany</w:t>
      </w: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z powodu lub w związku z realizacją Umowy, </w:t>
      </w:r>
      <w:r w:rsidR="00735445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w tym ocenę</w:t>
      </w: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czy konieczność rozwiązania lub zmiany</w:t>
      </w:r>
      <w:r w:rsidR="001852AA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</w:t>
      </w: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poszczególnych umów </w:t>
      </w:r>
      <w:r w:rsidR="001852AA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pozostaje w adekwatnym związku </w:t>
      </w:r>
      <w:proofErr w:type="spellStart"/>
      <w:r w:rsidR="001852AA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przyczynowo</w:t>
      </w: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-</w:t>
      </w:r>
      <w:r w:rsidR="001852AA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skutkowym</w:t>
      </w:r>
      <w:proofErr w:type="spellEnd"/>
      <w:r w:rsidR="001852AA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z realizacją Umowy</w:t>
      </w: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,</w:t>
      </w:r>
    </w:p>
    <w:p w14:paraId="4CEB3070" w14:textId="0FE92707" w:rsidR="001852AA" w:rsidRPr="00456572" w:rsidRDefault="00694771" w:rsidP="001C3604">
      <w:pPr>
        <w:pStyle w:val="Akapitzlist"/>
        <w:autoSpaceDE/>
        <w:autoSpaceDN/>
        <w:spacing w:before="0" w:after="160" w:line="240" w:lineRule="auto"/>
        <w:ind w:left="720"/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</w:pP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- planowanych umów, co do których Spółka utraciła możliwość ich zawarcia z powodu lub w związku z realizacją Umowy</w:t>
      </w:r>
      <w:r w:rsidR="001852AA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;</w:t>
      </w:r>
    </w:p>
    <w:p w14:paraId="75AE1200" w14:textId="0294640A" w:rsidR="001852AA" w:rsidRPr="00456572" w:rsidRDefault="005F7112" w:rsidP="001C3604">
      <w:pPr>
        <w:pStyle w:val="Akapitzlist"/>
        <w:numPr>
          <w:ilvl w:val="1"/>
          <w:numId w:val="28"/>
        </w:numPr>
        <w:autoSpaceDE/>
        <w:autoSpaceDN/>
        <w:spacing w:before="0" w:after="160" w:line="240" w:lineRule="auto"/>
        <w:ind w:left="720"/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</w:pP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analiz</w:t>
      </w:r>
      <w:r w:rsidR="00694771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ę</w:t>
      </w: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i </w:t>
      </w:r>
      <w:r w:rsidR="000F482B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ocen</w:t>
      </w:r>
      <w:r w:rsidR="00694771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ę</w:t>
      </w:r>
      <w:r w:rsidR="001852AA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prawidłowości</w:t>
      </w: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</w:t>
      </w:r>
      <w:r w:rsidR="001852AA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działalności Spółki w zakresie</w:t>
      </w: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</w:t>
      </w:r>
      <w:r w:rsidR="001852AA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modyfikacji i rozwiązywania stosunków prawnych wynikających z</w:t>
      </w:r>
      <w:r w:rsidR="00F95BEA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umów wymienionych w Oszacowaniu wraz z dokumentami źródłowymi do tego Oszacowania</w:t>
      </w:r>
      <w:r w:rsidR="00DB730F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.</w:t>
      </w:r>
    </w:p>
    <w:p w14:paraId="31F5779F" w14:textId="28FDDA88" w:rsidR="001852AA" w:rsidRPr="00456572" w:rsidRDefault="00735445" w:rsidP="001C3604">
      <w:pPr>
        <w:pStyle w:val="Akapitzlist"/>
        <w:numPr>
          <w:ilvl w:val="0"/>
          <w:numId w:val="27"/>
        </w:numPr>
        <w:spacing w:before="0" w:after="0" w:line="240" w:lineRule="auto"/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</w:pP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U</w:t>
      </w:r>
      <w:r w:rsidR="001852AA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stalenia wysokości objętej rekompensatą szkody z uwzględnieniem analiz i ocen dokonan</w:t>
      </w:r>
      <w:r w:rsidR="00FC4AE8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ych</w:t>
      </w:r>
      <w:r w:rsidR="001852AA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w ramach lit. A powyżej</w:t>
      </w:r>
      <w:r w:rsidR="000F3D7D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. Raport z audytu </w:t>
      </w:r>
      <w:r w:rsidR="00FA12CB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powinien obejmować</w:t>
      </w:r>
      <w:r w:rsidR="00C57BD3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w szczególności</w:t>
      </w:r>
      <w:r w:rsidR="001852AA"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:</w:t>
      </w:r>
    </w:p>
    <w:p w14:paraId="4FE6C79D" w14:textId="7C0045A2" w:rsidR="005D39E2" w:rsidRPr="001C3604" w:rsidRDefault="005D39E2" w:rsidP="001C3604">
      <w:pPr>
        <w:pStyle w:val="Akapitzlist"/>
        <w:numPr>
          <w:ilvl w:val="0"/>
          <w:numId w:val="29"/>
        </w:numPr>
        <w:autoSpaceDE/>
        <w:autoSpaceDN/>
        <w:spacing w:before="0" w:after="160" w:line="240" w:lineRule="auto"/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</w:pPr>
      <w:r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analizę i ocenę prawidłowości </w:t>
      </w:r>
      <w:r w:rsidR="00FC4AE8"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wyliczeń </w:t>
      </w:r>
      <w:r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zastosowanych przez Spółkę w Oszacowaniu wraz z dokumentami źródłowymi do tego Oszacowania do ustalenia wysokości szkody</w:t>
      </w:r>
      <w:r w:rsidR="00FC4AE8"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poniesionej przez Spółkę</w:t>
      </w:r>
      <w:r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;</w:t>
      </w:r>
    </w:p>
    <w:p w14:paraId="30FADEB6" w14:textId="72B776F8" w:rsidR="001852AA" w:rsidRPr="001C3604" w:rsidRDefault="001852AA" w:rsidP="001C3604">
      <w:pPr>
        <w:pStyle w:val="Akapitzlist"/>
        <w:numPr>
          <w:ilvl w:val="0"/>
          <w:numId w:val="29"/>
        </w:numPr>
        <w:autoSpaceDE/>
        <w:autoSpaceDN/>
        <w:spacing w:before="0" w:after="160" w:line="240" w:lineRule="auto"/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</w:pPr>
      <w:r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analiz</w:t>
      </w:r>
      <w:r w:rsidR="00FA12CB"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ę</w:t>
      </w:r>
      <w:r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</w:t>
      </w:r>
      <w:r w:rsidR="00FC4AE8"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i ocenę</w:t>
      </w:r>
      <w:r w:rsidR="00377BBD"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prawidłowości kwalifikacji </w:t>
      </w:r>
      <w:r w:rsidR="00735445"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poszczególnych </w:t>
      </w:r>
      <w:r w:rsidR="000F3D7D"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kosztów wskazanych przez Spółkę w Oszacowaniu wraz z dokumentami źródłowymi do tego Oszacowania</w:t>
      </w:r>
      <w:r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,</w:t>
      </w:r>
      <w:r w:rsidR="00FA12CB"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</w:t>
      </w:r>
      <w:r w:rsidR="005D39E2"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jako niezbędnych do rozwiązania lub zmiany umów, </w:t>
      </w:r>
      <w:r w:rsidR="00FA12CB"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co do</w:t>
      </w:r>
      <w:r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których </w:t>
      </w:r>
      <w:r w:rsidR="00FA12CB"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wystąpiła </w:t>
      </w:r>
      <w:r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konieczność rozwiązania lub zmiany</w:t>
      </w:r>
      <w:r w:rsidR="00FA12CB"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z powodu lub w związku z realizacją Umowy</w:t>
      </w:r>
      <w:r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;</w:t>
      </w:r>
    </w:p>
    <w:p w14:paraId="39264639" w14:textId="2B5FE482" w:rsidR="004C6EE5" w:rsidRPr="001C3604" w:rsidRDefault="002A0139" w:rsidP="001C3604">
      <w:pPr>
        <w:pStyle w:val="Akapitzlist"/>
        <w:numPr>
          <w:ilvl w:val="0"/>
          <w:numId w:val="29"/>
        </w:numPr>
        <w:autoSpaceDE/>
        <w:autoSpaceDN/>
        <w:spacing w:before="0" w:after="160" w:line="240" w:lineRule="auto"/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</w:pPr>
      <w:r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potwierdzeni</w:t>
      </w:r>
      <w:r w:rsidR="00FA12CB"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e</w:t>
      </w:r>
      <w:r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</w:t>
      </w:r>
      <w:r w:rsidR="00FA12CB"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wysokości </w:t>
      </w:r>
      <w:r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szkody poniesionej przez Spółkę</w:t>
      </w:r>
      <w:r w:rsidR="00FA12CB"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.</w:t>
      </w:r>
    </w:p>
    <w:p w14:paraId="0C60BBD9" w14:textId="77777777" w:rsidR="002A0139" w:rsidRPr="00887438" w:rsidRDefault="002A0139" w:rsidP="001C3604">
      <w:pPr>
        <w:spacing w:line="259" w:lineRule="auto"/>
        <w:ind w:left="1287"/>
        <w:rPr>
          <w:rFonts w:asciiTheme="minorHAnsi" w:hAnsiTheme="minorHAnsi" w:cs="Calibri"/>
          <w:snapToGrid w:val="0"/>
          <w:sz w:val="22"/>
          <w:szCs w:val="22"/>
          <w:highlight w:val="yellow"/>
          <w:lang w:val="x-none"/>
        </w:rPr>
      </w:pPr>
    </w:p>
    <w:p w14:paraId="76131DB7" w14:textId="1FB8015C" w:rsidR="002F323F" w:rsidRPr="00694771" w:rsidRDefault="00151026" w:rsidP="001C3604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</w:rPr>
      </w:pPr>
      <w:r w:rsidRPr="007F1171">
        <w:rPr>
          <w:rFonts w:asciiTheme="minorHAnsi" w:hAnsiTheme="minorHAnsi" w:cstheme="minorHAnsi"/>
        </w:rPr>
        <w:t xml:space="preserve">Opinia powinna bazować na analizie dokumentów </w:t>
      </w:r>
      <w:r w:rsidR="004C6EE5" w:rsidRPr="007F1171">
        <w:rPr>
          <w:rFonts w:asciiTheme="minorHAnsi" w:hAnsiTheme="minorHAnsi" w:cstheme="minorHAnsi"/>
        </w:rPr>
        <w:t>źródłowych obejmujących Oszacowanie</w:t>
      </w:r>
      <w:r w:rsidRPr="007F1171">
        <w:rPr>
          <w:rFonts w:asciiTheme="minorHAnsi" w:hAnsiTheme="minorHAnsi" w:cstheme="minorHAnsi"/>
        </w:rPr>
        <w:t xml:space="preserve"> </w:t>
      </w:r>
      <w:r w:rsidR="002D2675" w:rsidRPr="004C332F">
        <w:rPr>
          <w:rFonts w:asciiTheme="minorHAnsi" w:hAnsiTheme="minorHAnsi" w:cstheme="minorHAnsi"/>
        </w:rPr>
        <w:t xml:space="preserve">wraz z dokumentami źródłowymi do tego Oszacowania </w:t>
      </w:r>
      <w:r w:rsidRPr="00AC2293">
        <w:rPr>
          <w:rFonts w:asciiTheme="minorHAnsi" w:hAnsiTheme="minorHAnsi" w:cstheme="minorHAnsi"/>
        </w:rPr>
        <w:t xml:space="preserve">pod kątem zagadnień określonych w </w:t>
      </w:r>
      <w:r w:rsidR="00FA12CB" w:rsidRPr="00AC2293">
        <w:rPr>
          <w:rFonts w:asciiTheme="minorHAnsi" w:hAnsiTheme="minorHAnsi" w:cstheme="minorHAnsi"/>
        </w:rPr>
        <w:t>lit.</w:t>
      </w:r>
      <w:r w:rsidRPr="00694771">
        <w:rPr>
          <w:rFonts w:asciiTheme="minorHAnsi" w:hAnsiTheme="minorHAnsi" w:cstheme="minorHAnsi"/>
        </w:rPr>
        <w:t xml:space="preserve"> </w:t>
      </w:r>
      <w:r w:rsidR="00FD700C" w:rsidRPr="00694771">
        <w:rPr>
          <w:rFonts w:asciiTheme="minorHAnsi" w:hAnsiTheme="minorHAnsi" w:cstheme="minorHAnsi"/>
        </w:rPr>
        <w:t>A i B</w:t>
      </w:r>
      <w:r w:rsidRPr="00694771">
        <w:rPr>
          <w:rFonts w:asciiTheme="minorHAnsi" w:hAnsiTheme="minorHAnsi" w:cstheme="minorHAnsi"/>
        </w:rPr>
        <w:t xml:space="preserve"> Zapytania ofertowego</w:t>
      </w:r>
      <w:r w:rsidR="00AD046E">
        <w:rPr>
          <w:rFonts w:asciiTheme="minorHAnsi" w:hAnsiTheme="minorHAnsi" w:cstheme="minorHAnsi"/>
        </w:rPr>
        <w:t>, w kontekście zobowiązań Stron wynikających z Umowy</w:t>
      </w:r>
      <w:r w:rsidRPr="00694771">
        <w:rPr>
          <w:rFonts w:asciiTheme="minorHAnsi" w:hAnsiTheme="minorHAnsi" w:cstheme="minorHAnsi"/>
        </w:rPr>
        <w:t>.</w:t>
      </w:r>
    </w:p>
    <w:p w14:paraId="5667E3EC" w14:textId="77777777" w:rsidR="002F323F" w:rsidRPr="00694771" w:rsidRDefault="00151026" w:rsidP="003F7FD6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Termin realizacji zamówienia:</w:t>
      </w:r>
    </w:p>
    <w:p w14:paraId="6A9FCB0B" w14:textId="77777777" w:rsidR="002F323F" w:rsidRPr="00694771" w:rsidRDefault="00151026" w:rsidP="003F7FD6">
      <w:pPr>
        <w:pStyle w:val="Teksttreci0"/>
        <w:shd w:val="clear" w:color="auto" w:fill="auto"/>
        <w:spacing w:after="380"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30 dni roboczych od daty zawarcia umowy.</w:t>
      </w:r>
    </w:p>
    <w:p w14:paraId="0F3D5DEF" w14:textId="77777777" w:rsidR="002F323F" w:rsidRPr="00694771" w:rsidRDefault="00151026" w:rsidP="003F7FD6">
      <w:pPr>
        <w:pStyle w:val="Teksttreci0"/>
        <w:numPr>
          <w:ilvl w:val="0"/>
          <w:numId w:val="21"/>
        </w:numPr>
        <w:shd w:val="clear" w:color="auto" w:fill="auto"/>
        <w:spacing w:after="220" w:line="240" w:lineRule="auto"/>
        <w:rPr>
          <w:rFonts w:asciiTheme="minorHAnsi" w:hAnsiTheme="minorHAnsi" w:cstheme="minorHAnsi"/>
          <w:b/>
          <w:u w:val="single"/>
        </w:rPr>
      </w:pPr>
      <w:r w:rsidRPr="00694771">
        <w:rPr>
          <w:rFonts w:asciiTheme="minorHAnsi" w:hAnsiTheme="minorHAnsi" w:cstheme="minorHAnsi"/>
          <w:b/>
          <w:u w:val="single"/>
        </w:rPr>
        <w:t>Kryteria oceny oferty:</w:t>
      </w:r>
    </w:p>
    <w:p w14:paraId="404953BE" w14:textId="77777777" w:rsidR="002F323F" w:rsidRPr="00694771" w:rsidRDefault="00BB36EE" w:rsidP="003F7FD6">
      <w:pPr>
        <w:pStyle w:val="Teksttreci0"/>
        <w:numPr>
          <w:ilvl w:val="0"/>
          <w:numId w:val="22"/>
        </w:numPr>
        <w:shd w:val="clear" w:color="auto" w:fill="auto"/>
        <w:tabs>
          <w:tab w:val="left" w:pos="382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Cena (waga 6</w:t>
      </w:r>
      <w:r w:rsidR="00151026" w:rsidRPr="00694771">
        <w:rPr>
          <w:rFonts w:asciiTheme="minorHAnsi" w:hAnsiTheme="minorHAnsi" w:cstheme="minorHAnsi"/>
        </w:rPr>
        <w:t>0%);</w:t>
      </w:r>
    </w:p>
    <w:p w14:paraId="581E8985" w14:textId="77777777" w:rsidR="007B4FA4" w:rsidRPr="00694771" w:rsidRDefault="00151026" w:rsidP="003F7FD6">
      <w:pPr>
        <w:pStyle w:val="Teksttreci0"/>
        <w:numPr>
          <w:ilvl w:val="0"/>
          <w:numId w:val="22"/>
        </w:numPr>
        <w:shd w:val="clear" w:color="auto" w:fill="auto"/>
        <w:tabs>
          <w:tab w:val="left" w:pos="382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Doświadczenie w przeprowadzaniu </w:t>
      </w:r>
      <w:r w:rsidR="005F4E15" w:rsidRPr="00694771">
        <w:rPr>
          <w:rFonts w:asciiTheme="minorHAnsi" w:hAnsiTheme="minorHAnsi" w:cstheme="minorHAnsi"/>
        </w:rPr>
        <w:t>audytu</w:t>
      </w:r>
      <w:r w:rsidRPr="00694771">
        <w:rPr>
          <w:rFonts w:asciiTheme="minorHAnsi" w:hAnsiTheme="minorHAnsi" w:cstheme="minorHAnsi"/>
        </w:rPr>
        <w:t xml:space="preserve"> </w:t>
      </w:r>
      <w:r w:rsidR="00BB36EE" w:rsidRPr="00694771">
        <w:rPr>
          <w:rFonts w:asciiTheme="minorHAnsi" w:hAnsiTheme="minorHAnsi" w:cstheme="minorHAnsi"/>
        </w:rPr>
        <w:t>prawno-</w:t>
      </w:r>
      <w:r w:rsidRPr="00694771">
        <w:rPr>
          <w:rFonts w:asciiTheme="minorHAnsi" w:hAnsiTheme="minorHAnsi" w:cstheme="minorHAnsi"/>
        </w:rPr>
        <w:t>finansow</w:t>
      </w:r>
      <w:r w:rsidR="005F4E15" w:rsidRPr="00694771">
        <w:rPr>
          <w:rFonts w:asciiTheme="minorHAnsi" w:hAnsiTheme="minorHAnsi" w:cstheme="minorHAnsi"/>
        </w:rPr>
        <w:t xml:space="preserve">ego </w:t>
      </w:r>
      <w:r w:rsidRPr="00694771">
        <w:rPr>
          <w:rFonts w:asciiTheme="minorHAnsi" w:hAnsiTheme="minorHAnsi" w:cstheme="minorHAnsi"/>
        </w:rPr>
        <w:t>kapitałowych spó</w:t>
      </w:r>
      <w:r w:rsidR="003E626F" w:rsidRPr="00694771">
        <w:rPr>
          <w:rFonts w:asciiTheme="minorHAnsi" w:hAnsiTheme="minorHAnsi" w:cstheme="minorHAnsi"/>
        </w:rPr>
        <w:t xml:space="preserve">łek prawa </w:t>
      </w:r>
      <w:r w:rsidR="007B4FA4" w:rsidRPr="00694771">
        <w:rPr>
          <w:rFonts w:asciiTheme="minorHAnsi" w:hAnsiTheme="minorHAnsi" w:cstheme="minorHAnsi"/>
        </w:rPr>
        <w:t xml:space="preserve">handlowego (waga </w:t>
      </w:r>
      <w:r w:rsidR="00BB36EE" w:rsidRPr="00694771">
        <w:rPr>
          <w:rFonts w:asciiTheme="minorHAnsi" w:hAnsiTheme="minorHAnsi" w:cstheme="minorHAnsi"/>
        </w:rPr>
        <w:t>2</w:t>
      </w:r>
      <w:r w:rsidR="003E626F" w:rsidRPr="00694771">
        <w:rPr>
          <w:rFonts w:asciiTheme="minorHAnsi" w:hAnsiTheme="minorHAnsi" w:cstheme="minorHAnsi"/>
        </w:rPr>
        <w:t>0</w:t>
      </w:r>
      <w:r w:rsidR="007B4FA4" w:rsidRPr="00694771">
        <w:rPr>
          <w:rFonts w:asciiTheme="minorHAnsi" w:hAnsiTheme="minorHAnsi" w:cstheme="minorHAnsi"/>
        </w:rPr>
        <w:t>%).</w:t>
      </w:r>
    </w:p>
    <w:p w14:paraId="268EA9EE" w14:textId="12F97D35" w:rsidR="004C6EE5" w:rsidRPr="00694771" w:rsidRDefault="001C3604" w:rsidP="003F7FD6">
      <w:pPr>
        <w:pStyle w:val="Teksttreci0"/>
        <w:numPr>
          <w:ilvl w:val="0"/>
          <w:numId w:val="22"/>
        </w:numPr>
        <w:shd w:val="clear" w:color="auto" w:fill="auto"/>
        <w:tabs>
          <w:tab w:val="left" w:pos="382"/>
        </w:tabs>
        <w:spacing w:after="0" w:line="24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Kryterium</w:t>
      </w:r>
      <w:r w:rsidR="007B4FA4" w:rsidRPr="00694771">
        <w:rPr>
          <w:rFonts w:asciiTheme="minorHAnsi" w:hAnsiTheme="minorHAnsi" w:cstheme="minorHAnsi"/>
        </w:rPr>
        <w:t xml:space="preserve"> społeczne (waga 20%).</w:t>
      </w:r>
    </w:p>
    <w:p w14:paraId="4A19D78B" w14:textId="77777777" w:rsidR="003E626F" w:rsidRPr="00694771" w:rsidRDefault="003E626F" w:rsidP="003F7FD6">
      <w:pPr>
        <w:pStyle w:val="Teksttreci0"/>
        <w:shd w:val="clear" w:color="auto" w:fill="auto"/>
        <w:spacing w:line="240" w:lineRule="auto"/>
        <w:ind w:left="720"/>
        <w:rPr>
          <w:rFonts w:asciiTheme="minorHAnsi" w:hAnsiTheme="minorHAnsi" w:cstheme="minorHAnsi"/>
          <w:u w:val="single"/>
        </w:rPr>
      </w:pPr>
    </w:p>
    <w:p w14:paraId="5C6EBF4B" w14:textId="77777777" w:rsidR="002F323F" w:rsidRPr="00694771" w:rsidRDefault="00151026" w:rsidP="00A37F83">
      <w:pPr>
        <w:pStyle w:val="Teksttreci0"/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  <w:u w:val="single"/>
        </w:rPr>
        <w:t>Liczba maksymalna punktów do uzyskania:</w:t>
      </w:r>
    </w:p>
    <w:p w14:paraId="1FAD8B3F" w14:textId="77777777" w:rsidR="002F323F" w:rsidRPr="00694771" w:rsidRDefault="00151026" w:rsidP="00036090">
      <w:pPr>
        <w:pStyle w:val="Teksttreci0"/>
        <w:numPr>
          <w:ilvl w:val="0"/>
          <w:numId w:val="14"/>
        </w:numPr>
        <w:shd w:val="clear" w:color="auto" w:fill="auto"/>
        <w:tabs>
          <w:tab w:val="left" w:pos="382"/>
        </w:tabs>
        <w:spacing w:after="0" w:line="240" w:lineRule="auto"/>
        <w:ind w:left="440" w:hanging="44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Kryterium nr 1 „</w:t>
      </w:r>
      <w:r w:rsidRPr="00694771">
        <w:rPr>
          <w:rFonts w:asciiTheme="minorHAnsi" w:hAnsiTheme="minorHAnsi" w:cstheme="minorHAnsi"/>
          <w:b/>
          <w:bCs/>
        </w:rPr>
        <w:t>cena</w:t>
      </w:r>
      <w:r w:rsidRPr="00694771">
        <w:rPr>
          <w:rFonts w:asciiTheme="minorHAnsi" w:hAnsiTheme="minorHAnsi" w:cstheme="minorHAnsi"/>
        </w:rPr>
        <w:t xml:space="preserve">” </w:t>
      </w:r>
      <w:r w:rsidRPr="00694771">
        <w:rPr>
          <w:rFonts w:asciiTheme="minorHAnsi" w:hAnsiTheme="minorHAnsi" w:cstheme="minorHAnsi"/>
          <w:b/>
          <w:bCs/>
        </w:rPr>
        <w:t xml:space="preserve">(C) </w:t>
      </w:r>
      <w:r w:rsidRPr="00694771">
        <w:rPr>
          <w:rFonts w:asciiTheme="minorHAnsi" w:hAnsiTheme="minorHAnsi" w:cstheme="minorHAnsi"/>
        </w:rPr>
        <w:t>- rozumiana jako cena oferty brutto, według następującego wzoru:</w:t>
      </w:r>
    </w:p>
    <w:p w14:paraId="5FC3B20C" w14:textId="77777777" w:rsidR="00036090" w:rsidRPr="00694771" w:rsidRDefault="00036090" w:rsidP="00036090">
      <w:pPr>
        <w:pStyle w:val="Teksttreci0"/>
        <w:shd w:val="clear" w:color="auto" w:fill="auto"/>
        <w:tabs>
          <w:tab w:val="left" w:pos="382"/>
        </w:tabs>
        <w:spacing w:after="0" w:line="240" w:lineRule="auto"/>
        <w:ind w:left="440"/>
        <w:rPr>
          <w:rFonts w:asciiTheme="minorHAnsi" w:hAnsiTheme="minorHAnsi" w:cstheme="minorHAnsi"/>
        </w:rPr>
      </w:pPr>
    </w:p>
    <w:p w14:paraId="71925F1B" w14:textId="77777777" w:rsidR="00036090" w:rsidRPr="00887438" w:rsidRDefault="00065BA0" w:rsidP="00036090">
      <w:pPr>
        <w:pStyle w:val="Teksttreci0"/>
        <w:shd w:val="clear" w:color="auto" w:fill="auto"/>
        <w:spacing w:after="0" w:line="240" w:lineRule="auto"/>
        <w:jc w:val="center"/>
        <w:rPr>
          <w:rFonts w:asciiTheme="minorHAnsi" w:eastAsia="Times New Roman" w:hAnsiTheme="minorHAnsi" w:cs="Calibri"/>
          <w:color w:val="auto"/>
          <w:u w:val="single"/>
          <w:lang w:bidi="ar-SA"/>
        </w:rPr>
      </w:pPr>
      <w:r w:rsidRPr="00887438">
        <w:rPr>
          <w:rFonts w:asciiTheme="minorHAnsi" w:eastAsia="Times New Roman" w:hAnsiTheme="minorHAnsi" w:cs="Calibri"/>
          <w:color w:val="auto"/>
          <w:lang w:bidi="ar-SA"/>
        </w:rPr>
        <w:t>najniższa cena (brutto) spośród wszystkich</w:t>
      </w:r>
      <w:r w:rsidRPr="00887438">
        <w:rPr>
          <w:rFonts w:asciiTheme="minorHAnsi" w:eastAsia="Times New Roman" w:hAnsiTheme="minorHAnsi" w:cs="Calibri"/>
          <w:color w:val="auto"/>
          <w:lang w:bidi="ar-SA"/>
        </w:rPr>
        <w:br/>
      </w:r>
      <w:r w:rsidR="00036090" w:rsidRPr="00887438">
        <w:rPr>
          <w:rFonts w:asciiTheme="minorHAnsi" w:eastAsia="Times New Roman" w:hAnsiTheme="minorHAnsi" w:cs="Calibri"/>
          <w:color w:val="auto"/>
          <w:lang w:bidi="ar-SA"/>
        </w:rPr>
        <w:t xml:space="preserve">C=  </w:t>
      </w:r>
      <w:r w:rsidR="00036090" w:rsidRPr="00887438">
        <w:rPr>
          <w:rFonts w:asciiTheme="minorHAnsi" w:eastAsia="Times New Roman" w:hAnsiTheme="minorHAnsi" w:cs="Calibri"/>
          <w:color w:val="auto"/>
          <w:u w:val="single"/>
          <w:lang w:bidi="ar-SA"/>
        </w:rPr>
        <w:t xml:space="preserve"> ________</w:t>
      </w:r>
      <w:r w:rsidRPr="00887438">
        <w:rPr>
          <w:rFonts w:asciiTheme="minorHAnsi" w:eastAsia="Times New Roman" w:hAnsiTheme="minorHAnsi" w:cs="Calibri"/>
          <w:color w:val="auto"/>
          <w:u w:val="single"/>
          <w:lang w:bidi="ar-SA"/>
        </w:rPr>
        <w:t>ofert podlegających ocenie</w:t>
      </w:r>
      <w:r w:rsidR="00036090" w:rsidRPr="007F1171">
        <w:rPr>
          <w:rFonts w:asciiTheme="minorHAnsi" w:hAnsiTheme="minorHAnsi" w:cstheme="minorHAnsi"/>
          <w:u w:val="single"/>
        </w:rPr>
        <w:t xml:space="preserve"> nieodrzuconych</w:t>
      </w:r>
      <w:r w:rsidR="00036090" w:rsidRPr="00887438">
        <w:rPr>
          <w:rFonts w:asciiTheme="minorHAnsi" w:eastAsia="Times New Roman" w:hAnsiTheme="minorHAnsi" w:cs="Calibri"/>
          <w:color w:val="auto"/>
          <w:u w:val="single"/>
          <w:lang w:bidi="ar-SA"/>
        </w:rPr>
        <w:t xml:space="preserve"> _____</w:t>
      </w:r>
      <w:r w:rsidR="00036090" w:rsidRPr="007F1171">
        <w:rPr>
          <w:rFonts w:asciiTheme="minorHAnsi" w:hAnsiTheme="minorHAnsi" w:cstheme="minorHAnsi"/>
        </w:rPr>
        <w:t xml:space="preserve"> </w:t>
      </w:r>
      <w:r w:rsidR="002A0139" w:rsidRPr="007F1171">
        <w:rPr>
          <w:rFonts w:asciiTheme="minorHAnsi" w:hAnsiTheme="minorHAnsi" w:cstheme="minorHAnsi"/>
        </w:rPr>
        <w:t>x 6</w:t>
      </w:r>
      <w:r w:rsidR="00036090" w:rsidRPr="007F1171">
        <w:rPr>
          <w:rFonts w:asciiTheme="minorHAnsi" w:hAnsiTheme="minorHAnsi" w:cstheme="minorHAnsi"/>
        </w:rPr>
        <w:t>0</w:t>
      </w:r>
    </w:p>
    <w:p w14:paraId="17578C77" w14:textId="77777777" w:rsidR="002F323F" w:rsidRPr="007F1171" w:rsidRDefault="00151026" w:rsidP="00065BA0">
      <w:pPr>
        <w:pStyle w:val="Teksttreci0"/>
        <w:shd w:val="clear" w:color="auto" w:fill="auto"/>
        <w:spacing w:after="240" w:line="240" w:lineRule="auto"/>
        <w:ind w:left="3969" w:right="3249" w:hanging="708"/>
        <w:rPr>
          <w:rFonts w:asciiTheme="minorHAnsi" w:hAnsiTheme="minorHAnsi" w:cstheme="minorHAnsi"/>
        </w:rPr>
      </w:pPr>
      <w:r w:rsidRPr="007F1171">
        <w:rPr>
          <w:rFonts w:asciiTheme="minorHAnsi" w:hAnsiTheme="minorHAnsi" w:cstheme="minorHAnsi"/>
        </w:rPr>
        <w:t>cena brutto oferty badanej</w:t>
      </w:r>
    </w:p>
    <w:p w14:paraId="14B47C3D" w14:textId="77777777" w:rsidR="002F323F" w:rsidRPr="00AC2293" w:rsidRDefault="00151026" w:rsidP="00036090">
      <w:pPr>
        <w:pStyle w:val="Teksttreci0"/>
        <w:numPr>
          <w:ilvl w:val="0"/>
          <w:numId w:val="14"/>
        </w:numPr>
        <w:shd w:val="clear" w:color="auto" w:fill="auto"/>
        <w:tabs>
          <w:tab w:val="left" w:pos="382"/>
        </w:tabs>
        <w:spacing w:after="0" w:line="240" w:lineRule="auto"/>
        <w:ind w:left="440" w:hanging="440"/>
        <w:rPr>
          <w:rFonts w:asciiTheme="minorHAnsi" w:hAnsiTheme="minorHAnsi" w:cstheme="minorHAnsi"/>
        </w:rPr>
      </w:pPr>
      <w:bookmarkStart w:id="1" w:name="bookmark1"/>
      <w:r w:rsidRPr="004C332F">
        <w:rPr>
          <w:rFonts w:asciiTheme="minorHAnsi" w:hAnsiTheme="minorHAnsi" w:cstheme="minorHAnsi"/>
        </w:rPr>
        <w:t xml:space="preserve">Kryterium nr 2 </w:t>
      </w:r>
      <w:r w:rsidRPr="004C332F">
        <w:rPr>
          <w:rFonts w:asciiTheme="minorHAnsi" w:hAnsiTheme="minorHAnsi" w:cstheme="minorHAnsi"/>
          <w:b/>
        </w:rPr>
        <w:t xml:space="preserve">„doświadczenie w przeprowadzeniu </w:t>
      </w:r>
      <w:r w:rsidR="005F4E15" w:rsidRPr="00AC2293">
        <w:rPr>
          <w:rFonts w:asciiTheme="minorHAnsi" w:hAnsiTheme="minorHAnsi" w:cstheme="minorHAnsi"/>
          <w:b/>
        </w:rPr>
        <w:t>audytó</w:t>
      </w:r>
      <w:r w:rsidR="005F4E15" w:rsidRPr="00887438">
        <w:rPr>
          <w:rFonts w:asciiTheme="minorHAnsi" w:hAnsiTheme="minorHAnsi" w:cstheme="minorHAnsi"/>
          <w:b/>
        </w:rPr>
        <w:fldChar w:fldCharType="begin"/>
      </w:r>
      <w:r w:rsidR="005F4E15" w:rsidRPr="00694771">
        <w:rPr>
          <w:rFonts w:asciiTheme="minorHAnsi" w:hAnsiTheme="minorHAnsi" w:cstheme="minorHAnsi"/>
          <w:b/>
        </w:rPr>
        <w:instrText xml:space="preserve"> LISTNUM </w:instrText>
      </w:r>
      <w:r w:rsidR="005F4E15" w:rsidRPr="00887438">
        <w:rPr>
          <w:rFonts w:asciiTheme="minorHAnsi" w:hAnsiTheme="minorHAnsi" w:cstheme="minorHAnsi"/>
          <w:b/>
        </w:rPr>
        <w:fldChar w:fldCharType="end">
          <w:numberingChange w:id="2" w:author="Kseniak-Gliga Magdalena" w:date="2022-05-27T10:17:00Z" w:original=""/>
        </w:fldChar>
      </w:r>
      <w:r w:rsidR="005F4E15" w:rsidRPr="004C332F">
        <w:rPr>
          <w:rFonts w:asciiTheme="minorHAnsi" w:hAnsiTheme="minorHAnsi" w:cstheme="minorHAnsi"/>
          <w:b/>
        </w:rPr>
        <w:t>w</w:t>
      </w:r>
      <w:r w:rsidRPr="004C332F">
        <w:rPr>
          <w:rFonts w:asciiTheme="minorHAnsi" w:hAnsiTheme="minorHAnsi" w:cstheme="minorHAnsi"/>
          <w:b/>
        </w:rPr>
        <w:t xml:space="preserve"> </w:t>
      </w:r>
      <w:r w:rsidR="002A0139" w:rsidRPr="00AC2293">
        <w:rPr>
          <w:rFonts w:asciiTheme="minorHAnsi" w:hAnsiTheme="minorHAnsi" w:cstheme="minorHAnsi"/>
          <w:b/>
        </w:rPr>
        <w:t>prawno-</w:t>
      </w:r>
      <w:r w:rsidRPr="00AC2293">
        <w:rPr>
          <w:rFonts w:asciiTheme="minorHAnsi" w:hAnsiTheme="minorHAnsi" w:cstheme="minorHAnsi"/>
          <w:b/>
        </w:rPr>
        <w:t>finansowych”</w:t>
      </w:r>
      <w:bookmarkEnd w:id="1"/>
    </w:p>
    <w:p w14:paraId="6B0EDCD1" w14:textId="77777777" w:rsidR="002F323F" w:rsidRPr="00694771" w:rsidRDefault="005F4E15" w:rsidP="00A37F83">
      <w:pPr>
        <w:pStyle w:val="Teksttreci0"/>
        <w:shd w:val="clear" w:color="auto" w:fill="auto"/>
        <w:spacing w:after="0" w:line="240" w:lineRule="auto"/>
        <w:ind w:left="440"/>
        <w:jc w:val="left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  <w:b/>
          <w:bCs/>
        </w:rPr>
        <w:t>(F</w:t>
      </w:r>
      <w:r w:rsidR="00151026" w:rsidRPr="00694771">
        <w:rPr>
          <w:rFonts w:asciiTheme="minorHAnsi" w:hAnsiTheme="minorHAnsi" w:cstheme="minorHAnsi"/>
          <w:b/>
          <w:bCs/>
        </w:rPr>
        <w:t xml:space="preserve">) </w:t>
      </w:r>
      <w:r w:rsidR="00151026" w:rsidRPr="00694771">
        <w:rPr>
          <w:rFonts w:asciiTheme="minorHAnsi" w:hAnsiTheme="minorHAnsi" w:cstheme="minorHAnsi"/>
        </w:rPr>
        <w:t xml:space="preserve">- maksymalnie można uzyskać </w:t>
      </w:r>
      <w:r w:rsidR="002A0139" w:rsidRPr="00694771">
        <w:rPr>
          <w:rFonts w:asciiTheme="minorHAnsi" w:hAnsiTheme="minorHAnsi" w:cstheme="minorHAnsi"/>
        </w:rPr>
        <w:t>2</w:t>
      </w:r>
      <w:r w:rsidR="005052B1" w:rsidRPr="00694771">
        <w:rPr>
          <w:rFonts w:asciiTheme="minorHAnsi" w:hAnsiTheme="minorHAnsi" w:cstheme="minorHAnsi"/>
        </w:rPr>
        <w:t>0</w:t>
      </w:r>
      <w:r w:rsidR="00151026" w:rsidRPr="00694771">
        <w:rPr>
          <w:rFonts w:asciiTheme="minorHAnsi" w:hAnsiTheme="minorHAnsi" w:cstheme="minorHAnsi"/>
        </w:rPr>
        <w:t xml:space="preserve"> pkt, przy czym:</w:t>
      </w:r>
    </w:p>
    <w:p w14:paraId="343A21A8" w14:textId="77777777" w:rsidR="002F323F" w:rsidRPr="00694771" w:rsidRDefault="00151026" w:rsidP="002A0139">
      <w:pPr>
        <w:pStyle w:val="Teksttreci0"/>
        <w:numPr>
          <w:ilvl w:val="0"/>
          <w:numId w:val="15"/>
        </w:numPr>
        <w:shd w:val="clear" w:color="auto" w:fill="auto"/>
        <w:tabs>
          <w:tab w:val="left" w:pos="798"/>
        </w:tabs>
        <w:spacing w:after="0" w:line="240" w:lineRule="auto"/>
        <w:ind w:left="440"/>
        <w:jc w:val="left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lastRenderedPageBreak/>
        <w:t xml:space="preserve">za sporządzone </w:t>
      </w:r>
      <w:r w:rsidR="002A0139" w:rsidRPr="00694771">
        <w:rPr>
          <w:rFonts w:asciiTheme="minorHAnsi" w:hAnsiTheme="minorHAnsi" w:cstheme="minorHAnsi"/>
        </w:rPr>
        <w:t>5</w:t>
      </w:r>
      <w:r w:rsidR="005F4E15" w:rsidRPr="00694771">
        <w:rPr>
          <w:rFonts w:asciiTheme="minorHAnsi" w:hAnsiTheme="minorHAnsi" w:cstheme="minorHAnsi"/>
        </w:rPr>
        <w:t xml:space="preserve"> </w:t>
      </w:r>
      <w:r w:rsidR="002A0139" w:rsidRPr="00694771">
        <w:rPr>
          <w:rFonts w:asciiTheme="minorHAnsi" w:hAnsiTheme="minorHAnsi" w:cstheme="minorHAnsi"/>
        </w:rPr>
        <w:t>raportów</w:t>
      </w:r>
      <w:r w:rsidRPr="00694771">
        <w:rPr>
          <w:rFonts w:asciiTheme="minorHAnsi" w:hAnsiTheme="minorHAnsi" w:cstheme="minorHAnsi"/>
        </w:rPr>
        <w:t xml:space="preserve"> </w:t>
      </w:r>
      <w:r w:rsidR="005F4E15" w:rsidRPr="00694771">
        <w:rPr>
          <w:rFonts w:asciiTheme="minorHAnsi" w:hAnsiTheme="minorHAnsi" w:cstheme="minorHAnsi"/>
        </w:rPr>
        <w:t>z audytu</w:t>
      </w:r>
      <w:r w:rsidRPr="00694771">
        <w:rPr>
          <w:rFonts w:asciiTheme="minorHAnsi" w:hAnsiTheme="minorHAnsi" w:cstheme="minorHAnsi"/>
        </w:rPr>
        <w:t>- 0 pkt</w:t>
      </w:r>
    </w:p>
    <w:p w14:paraId="3529FAE1" w14:textId="77777777" w:rsidR="002F323F" w:rsidRPr="00694771" w:rsidRDefault="00151026" w:rsidP="00036090">
      <w:pPr>
        <w:pStyle w:val="Teksttreci0"/>
        <w:numPr>
          <w:ilvl w:val="0"/>
          <w:numId w:val="15"/>
        </w:numPr>
        <w:shd w:val="clear" w:color="auto" w:fill="auto"/>
        <w:tabs>
          <w:tab w:val="left" w:pos="817"/>
        </w:tabs>
        <w:spacing w:after="0" w:line="240" w:lineRule="auto"/>
        <w:ind w:left="440"/>
        <w:jc w:val="left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za każde sporządzone sprawozdanie</w:t>
      </w:r>
      <w:r w:rsidR="005F4E15" w:rsidRPr="00694771">
        <w:rPr>
          <w:rFonts w:asciiTheme="minorHAnsi" w:hAnsiTheme="minorHAnsi" w:cstheme="minorHAnsi"/>
        </w:rPr>
        <w:t>/raport z audytu</w:t>
      </w:r>
      <w:r w:rsidRPr="00694771">
        <w:rPr>
          <w:rFonts w:asciiTheme="minorHAnsi" w:hAnsiTheme="minorHAnsi" w:cstheme="minorHAnsi"/>
        </w:rPr>
        <w:t xml:space="preserve"> powyżej </w:t>
      </w:r>
      <w:r w:rsidR="002A0139" w:rsidRPr="00694771">
        <w:rPr>
          <w:rFonts w:asciiTheme="minorHAnsi" w:hAnsiTheme="minorHAnsi" w:cstheme="minorHAnsi"/>
        </w:rPr>
        <w:t>5</w:t>
      </w:r>
      <w:r w:rsidRPr="00694771">
        <w:rPr>
          <w:rFonts w:asciiTheme="minorHAnsi" w:hAnsiTheme="minorHAnsi" w:cstheme="minorHAnsi"/>
        </w:rPr>
        <w:t xml:space="preserve"> - </w:t>
      </w:r>
      <w:r w:rsidR="002A0139" w:rsidRPr="00694771">
        <w:rPr>
          <w:rFonts w:asciiTheme="minorHAnsi" w:hAnsiTheme="minorHAnsi" w:cstheme="minorHAnsi"/>
        </w:rPr>
        <w:t>5</w:t>
      </w:r>
      <w:r w:rsidRPr="00694771">
        <w:rPr>
          <w:rFonts w:asciiTheme="minorHAnsi" w:hAnsiTheme="minorHAnsi" w:cstheme="minorHAnsi"/>
        </w:rPr>
        <w:t xml:space="preserve"> pkt</w:t>
      </w:r>
    </w:p>
    <w:p w14:paraId="268A6334" w14:textId="77777777" w:rsidR="002F323F" w:rsidRPr="00694771" w:rsidRDefault="00151026" w:rsidP="00A37F83">
      <w:pPr>
        <w:pStyle w:val="Teksttreci0"/>
        <w:shd w:val="clear" w:color="auto" w:fill="auto"/>
        <w:spacing w:after="180" w:line="240" w:lineRule="auto"/>
        <w:ind w:left="440"/>
        <w:jc w:val="left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Maksymalna liczba sporządzonych sprawozdań</w:t>
      </w:r>
      <w:r w:rsidR="005F4E15" w:rsidRPr="00694771">
        <w:rPr>
          <w:rFonts w:asciiTheme="minorHAnsi" w:hAnsiTheme="minorHAnsi" w:cstheme="minorHAnsi"/>
        </w:rPr>
        <w:t>/raportów</w:t>
      </w:r>
      <w:r w:rsidRPr="00694771">
        <w:rPr>
          <w:rFonts w:asciiTheme="minorHAnsi" w:hAnsiTheme="minorHAnsi" w:cstheme="minorHAnsi"/>
        </w:rPr>
        <w:t xml:space="preserve"> podlegająca ocenie wynosi </w:t>
      </w:r>
      <w:r w:rsidR="002A0139" w:rsidRPr="00694771">
        <w:rPr>
          <w:rFonts w:asciiTheme="minorHAnsi" w:hAnsiTheme="minorHAnsi" w:cstheme="minorHAnsi"/>
        </w:rPr>
        <w:t>2</w:t>
      </w:r>
      <w:r w:rsidR="005052B1" w:rsidRPr="00694771">
        <w:rPr>
          <w:rFonts w:asciiTheme="minorHAnsi" w:hAnsiTheme="minorHAnsi" w:cstheme="minorHAnsi"/>
        </w:rPr>
        <w:t>0</w:t>
      </w:r>
      <w:r w:rsidRPr="00694771">
        <w:rPr>
          <w:rFonts w:asciiTheme="minorHAnsi" w:hAnsiTheme="minorHAnsi" w:cstheme="minorHAnsi"/>
        </w:rPr>
        <w:t>.</w:t>
      </w:r>
    </w:p>
    <w:p w14:paraId="00608AF3" w14:textId="5DECFC6E" w:rsidR="00906D11" w:rsidRPr="001C3604" w:rsidRDefault="00065BA0" w:rsidP="00906D11">
      <w:pPr>
        <w:pStyle w:val="Teksttreci0"/>
        <w:numPr>
          <w:ilvl w:val="0"/>
          <w:numId w:val="14"/>
        </w:numPr>
        <w:shd w:val="clear" w:color="auto" w:fill="auto"/>
        <w:tabs>
          <w:tab w:val="left" w:pos="382"/>
        </w:tabs>
        <w:spacing w:after="0" w:line="240" w:lineRule="auto"/>
        <w:ind w:left="440" w:hanging="440"/>
        <w:rPr>
          <w:rFonts w:asciiTheme="minorHAnsi" w:hAnsiTheme="minorHAnsi" w:cstheme="minorHAnsi"/>
        </w:rPr>
      </w:pPr>
      <w:r w:rsidRPr="001C3604">
        <w:rPr>
          <w:rFonts w:asciiTheme="minorHAnsi" w:hAnsiTheme="minorHAnsi" w:cstheme="minorHAnsi"/>
        </w:rPr>
        <w:t xml:space="preserve">W kryterium </w:t>
      </w:r>
      <w:r w:rsidR="0068104E" w:rsidRPr="001C3604">
        <w:rPr>
          <w:rFonts w:asciiTheme="minorHAnsi" w:hAnsiTheme="minorHAnsi" w:cstheme="minorHAnsi"/>
        </w:rPr>
        <w:t xml:space="preserve">nr 3 </w:t>
      </w:r>
      <w:r w:rsidRPr="001C3604">
        <w:rPr>
          <w:rFonts w:asciiTheme="minorHAnsi" w:hAnsiTheme="minorHAnsi" w:cstheme="minorHAnsi"/>
        </w:rPr>
        <w:t>„</w:t>
      </w:r>
      <w:r w:rsidR="001C3604" w:rsidRPr="001C3604">
        <w:rPr>
          <w:rFonts w:asciiTheme="minorHAnsi" w:hAnsiTheme="minorHAnsi" w:cstheme="minorHAnsi"/>
          <w:b/>
          <w:bCs/>
        </w:rPr>
        <w:t>k</w:t>
      </w:r>
      <w:r w:rsidRPr="001C3604">
        <w:rPr>
          <w:rFonts w:asciiTheme="minorHAnsi" w:hAnsiTheme="minorHAnsi" w:cstheme="minorHAnsi"/>
          <w:b/>
          <w:bCs/>
        </w:rPr>
        <w:t>ryterium społeczne</w:t>
      </w:r>
      <w:r w:rsidR="00906D11" w:rsidRPr="001C3604">
        <w:rPr>
          <w:rFonts w:asciiTheme="minorHAnsi" w:hAnsiTheme="minorHAnsi" w:cstheme="minorHAnsi"/>
          <w:b/>
          <w:bCs/>
        </w:rPr>
        <w:t xml:space="preserve">” (S) </w:t>
      </w:r>
      <w:r w:rsidR="00906D11" w:rsidRPr="001C3604">
        <w:rPr>
          <w:rFonts w:asciiTheme="minorHAnsi" w:hAnsiTheme="minorHAnsi" w:cstheme="minorHAnsi"/>
        </w:rPr>
        <w:t>- maksymalnie można uzyskać 20 pkt, przy czym:</w:t>
      </w:r>
    </w:p>
    <w:p w14:paraId="39AF5226" w14:textId="66E80EE2" w:rsidR="00906D11" w:rsidRPr="001C3604" w:rsidRDefault="00906D11" w:rsidP="008D11D1">
      <w:pPr>
        <w:pStyle w:val="Teksttreci0"/>
        <w:numPr>
          <w:ilvl w:val="0"/>
          <w:numId w:val="40"/>
        </w:numPr>
        <w:shd w:val="clear" w:color="auto" w:fill="auto"/>
        <w:tabs>
          <w:tab w:val="left" w:pos="798"/>
        </w:tabs>
        <w:spacing w:after="0" w:line="240" w:lineRule="auto"/>
        <w:ind w:left="440"/>
        <w:jc w:val="left"/>
        <w:rPr>
          <w:rFonts w:asciiTheme="minorHAnsi" w:hAnsiTheme="minorHAnsi" w:cstheme="minorHAnsi"/>
        </w:rPr>
      </w:pPr>
      <w:r w:rsidRPr="001C3604">
        <w:rPr>
          <w:rFonts w:asciiTheme="minorHAnsi" w:hAnsiTheme="minorHAnsi" w:cstheme="minorHAnsi"/>
        </w:rPr>
        <w:t>za nie skierowanie do realizacji zamówienia żadnej osoby niepełnosprawnej - 0 pkt</w:t>
      </w:r>
    </w:p>
    <w:p w14:paraId="12BF3BB6" w14:textId="7395A2D8" w:rsidR="00906D11" w:rsidRPr="001C3604" w:rsidRDefault="00906D11" w:rsidP="00906D11">
      <w:pPr>
        <w:pStyle w:val="Teksttreci0"/>
        <w:numPr>
          <w:ilvl w:val="0"/>
          <w:numId w:val="40"/>
        </w:numPr>
        <w:shd w:val="clear" w:color="auto" w:fill="auto"/>
        <w:tabs>
          <w:tab w:val="left" w:pos="798"/>
        </w:tabs>
        <w:spacing w:after="0" w:line="240" w:lineRule="auto"/>
        <w:ind w:left="440"/>
        <w:jc w:val="left"/>
        <w:rPr>
          <w:rFonts w:asciiTheme="minorHAnsi" w:hAnsiTheme="minorHAnsi" w:cstheme="minorHAnsi"/>
        </w:rPr>
      </w:pPr>
      <w:r w:rsidRPr="001C3604">
        <w:rPr>
          <w:rFonts w:asciiTheme="minorHAnsi" w:hAnsiTheme="minorHAnsi" w:cstheme="minorHAnsi"/>
        </w:rPr>
        <w:t>za skierowanie do realizacji zamówienia 1 osoby niepełnosprawnej - 10 pkt</w:t>
      </w:r>
    </w:p>
    <w:p w14:paraId="4D6267C5" w14:textId="4E52D563" w:rsidR="00906D11" w:rsidRPr="001C3604" w:rsidRDefault="00906D11" w:rsidP="00906D11">
      <w:pPr>
        <w:pStyle w:val="Teksttreci0"/>
        <w:numPr>
          <w:ilvl w:val="0"/>
          <w:numId w:val="40"/>
        </w:numPr>
        <w:shd w:val="clear" w:color="auto" w:fill="auto"/>
        <w:tabs>
          <w:tab w:val="left" w:pos="817"/>
        </w:tabs>
        <w:spacing w:after="0" w:line="240" w:lineRule="auto"/>
        <w:ind w:left="440"/>
        <w:jc w:val="left"/>
        <w:rPr>
          <w:rFonts w:asciiTheme="minorHAnsi" w:hAnsiTheme="minorHAnsi" w:cstheme="minorHAnsi"/>
        </w:rPr>
      </w:pPr>
      <w:r w:rsidRPr="001C3604">
        <w:rPr>
          <w:rFonts w:asciiTheme="minorHAnsi" w:hAnsiTheme="minorHAnsi" w:cstheme="minorHAnsi"/>
        </w:rPr>
        <w:t>za skierowanie do realizacji zamówienia 2 osób niepełnosprawnych lub więcej - 20 pkt</w:t>
      </w:r>
    </w:p>
    <w:p w14:paraId="473A16C0" w14:textId="77777777" w:rsidR="00906D11" w:rsidRPr="001C3604" w:rsidRDefault="00906D11" w:rsidP="00906D11">
      <w:pPr>
        <w:pStyle w:val="Teksttreci0"/>
        <w:shd w:val="clear" w:color="auto" w:fill="auto"/>
        <w:tabs>
          <w:tab w:val="left" w:pos="382"/>
        </w:tabs>
        <w:spacing w:after="0" w:line="240" w:lineRule="auto"/>
        <w:ind w:left="440"/>
        <w:rPr>
          <w:rFonts w:asciiTheme="minorHAnsi" w:hAnsiTheme="minorHAnsi" w:cstheme="minorHAnsi"/>
        </w:rPr>
      </w:pPr>
    </w:p>
    <w:p w14:paraId="24BB40EE" w14:textId="5613136B" w:rsidR="00065BA0" w:rsidRPr="001C3604" w:rsidRDefault="00065BA0" w:rsidP="00906D11">
      <w:pPr>
        <w:pStyle w:val="Teksttreci0"/>
        <w:shd w:val="clear" w:color="auto" w:fill="auto"/>
        <w:tabs>
          <w:tab w:val="left" w:pos="382"/>
        </w:tabs>
        <w:spacing w:after="0" w:line="240" w:lineRule="auto"/>
        <w:ind w:left="440"/>
        <w:rPr>
          <w:rFonts w:asciiTheme="minorHAnsi" w:hAnsiTheme="minorHAnsi" w:cstheme="minorHAnsi"/>
        </w:rPr>
      </w:pPr>
      <w:r w:rsidRPr="001C3604">
        <w:rPr>
          <w:rFonts w:asciiTheme="minorHAnsi" w:hAnsiTheme="minorHAnsi" w:cstheme="minorHAnsi"/>
        </w:rPr>
        <w:t xml:space="preserve">Aby uzyskać punkty w tym kryterium, Wykonawca wpisuje liczbę </w:t>
      </w:r>
      <w:r w:rsidR="00906D11" w:rsidRPr="001C3604">
        <w:rPr>
          <w:rFonts w:asciiTheme="minorHAnsi" w:hAnsiTheme="minorHAnsi" w:cstheme="minorHAnsi"/>
        </w:rPr>
        <w:t>skierowanych do realizacji zamówienia</w:t>
      </w:r>
      <w:r w:rsidRPr="001C3604">
        <w:rPr>
          <w:rFonts w:asciiTheme="minorHAnsi" w:hAnsiTheme="minorHAnsi" w:cstheme="minorHAnsi"/>
        </w:rPr>
        <w:t xml:space="preserve"> osób niepełnosprawnych. W przypadku gdy Wykonawca nie wskaże wymaganej dla spełnienia warunku liczby zatrudnionych osób niepełnosprawnych, Zamawiający nie przyzna punktów w </w:t>
      </w:r>
      <w:r w:rsidRPr="001C3604">
        <w:rPr>
          <w:rFonts w:asciiTheme="minorHAnsi" w:hAnsiTheme="minorHAnsi" w:cstheme="minorHAnsi"/>
          <w:b/>
        </w:rPr>
        <w:t>Kryterium społecznym</w:t>
      </w:r>
      <w:r w:rsidRPr="001C3604">
        <w:rPr>
          <w:rFonts w:asciiTheme="minorHAnsi" w:hAnsiTheme="minorHAnsi" w:cstheme="minorHAnsi"/>
        </w:rPr>
        <w:t xml:space="preserve">. </w:t>
      </w:r>
    </w:p>
    <w:p w14:paraId="0BED2B8D" w14:textId="77777777" w:rsidR="00906D11" w:rsidRPr="001C3604" w:rsidRDefault="00906D11" w:rsidP="00906D11">
      <w:pPr>
        <w:pStyle w:val="Teksttreci0"/>
        <w:shd w:val="clear" w:color="auto" w:fill="auto"/>
        <w:spacing w:line="240" w:lineRule="auto"/>
        <w:ind w:left="440"/>
        <w:rPr>
          <w:rFonts w:asciiTheme="minorHAnsi" w:hAnsiTheme="minorHAnsi" w:cstheme="minorHAnsi"/>
        </w:rPr>
      </w:pPr>
    </w:p>
    <w:p w14:paraId="3EB6A3EE" w14:textId="27C6AD25" w:rsidR="00036090" w:rsidRPr="001C3604" w:rsidRDefault="00036090" w:rsidP="00906D11">
      <w:pPr>
        <w:pStyle w:val="Teksttreci0"/>
        <w:shd w:val="clear" w:color="auto" w:fill="auto"/>
        <w:spacing w:line="240" w:lineRule="auto"/>
        <w:ind w:left="440"/>
        <w:rPr>
          <w:rFonts w:asciiTheme="minorHAnsi" w:hAnsiTheme="minorHAnsi" w:cstheme="minorHAnsi"/>
        </w:rPr>
      </w:pPr>
      <w:r w:rsidRPr="001C3604">
        <w:rPr>
          <w:rFonts w:asciiTheme="minorHAnsi" w:hAnsiTheme="minorHAnsi" w:cstheme="minorHAnsi"/>
        </w:rPr>
        <w:t>Zamawiający wybierze jako najkorzystniejszą ofertę, która uzyska najwyższą liczbę punktów za wszystkie kryteria łącznie wg wzoru (1 % = 1 pkt):</w:t>
      </w:r>
    </w:p>
    <w:p w14:paraId="7FBBC782" w14:textId="77777777" w:rsidR="00036090" w:rsidRPr="00694771" w:rsidRDefault="005052B1" w:rsidP="00FE48D1">
      <w:pPr>
        <w:pStyle w:val="Nagwek10"/>
        <w:keepNext/>
        <w:keepLines/>
        <w:shd w:val="clear" w:color="auto" w:fill="auto"/>
        <w:spacing w:after="0" w:line="240" w:lineRule="auto"/>
        <w:ind w:left="3340"/>
        <w:rPr>
          <w:rFonts w:asciiTheme="minorHAnsi" w:hAnsiTheme="minorHAnsi" w:cstheme="minorHAnsi"/>
        </w:rPr>
      </w:pPr>
      <w:bookmarkStart w:id="3" w:name="bookmark2"/>
      <w:r w:rsidRPr="001C3604">
        <w:rPr>
          <w:rFonts w:asciiTheme="minorHAnsi" w:hAnsiTheme="minorHAnsi" w:cstheme="minorHAnsi"/>
        </w:rPr>
        <w:t>P</w:t>
      </w:r>
      <w:r w:rsidR="00036090" w:rsidRPr="001C3604">
        <w:rPr>
          <w:rFonts w:asciiTheme="minorHAnsi" w:hAnsiTheme="minorHAnsi" w:cstheme="minorHAnsi"/>
        </w:rPr>
        <w:t xml:space="preserve"> (suma punktów) = C + </w:t>
      </w:r>
      <w:r w:rsidRPr="001C3604">
        <w:rPr>
          <w:rFonts w:asciiTheme="minorHAnsi" w:hAnsiTheme="minorHAnsi" w:cstheme="minorHAnsi"/>
        </w:rPr>
        <w:t xml:space="preserve">F + </w:t>
      </w:r>
      <w:bookmarkEnd w:id="3"/>
      <w:r w:rsidR="00FE48D1" w:rsidRPr="001C3604">
        <w:rPr>
          <w:rFonts w:asciiTheme="minorHAnsi" w:hAnsiTheme="minorHAnsi" w:cstheme="minorHAnsi"/>
        </w:rPr>
        <w:t>S</w:t>
      </w:r>
    </w:p>
    <w:p w14:paraId="61E1D590" w14:textId="77777777" w:rsidR="00065BA0" w:rsidRPr="00694771" w:rsidRDefault="00065BA0" w:rsidP="00A37F83">
      <w:pPr>
        <w:pStyle w:val="Teksttreci0"/>
        <w:shd w:val="clear" w:color="auto" w:fill="auto"/>
        <w:spacing w:line="240" w:lineRule="auto"/>
        <w:ind w:left="720" w:hanging="360"/>
        <w:rPr>
          <w:rFonts w:asciiTheme="minorHAnsi" w:hAnsiTheme="minorHAnsi" w:cstheme="minorHAnsi"/>
        </w:rPr>
      </w:pPr>
    </w:p>
    <w:p w14:paraId="2FCAE196" w14:textId="77777777" w:rsidR="002F323F" w:rsidRPr="00694771" w:rsidRDefault="00151026" w:rsidP="003F7FD6">
      <w:pPr>
        <w:pStyle w:val="Teksttreci0"/>
        <w:numPr>
          <w:ilvl w:val="0"/>
          <w:numId w:val="21"/>
        </w:numPr>
        <w:shd w:val="clear" w:color="auto" w:fill="auto"/>
        <w:spacing w:after="220" w:line="240" w:lineRule="auto"/>
        <w:rPr>
          <w:rFonts w:asciiTheme="minorHAnsi" w:hAnsiTheme="minorHAnsi" w:cstheme="minorHAnsi"/>
          <w:b/>
          <w:u w:val="single"/>
        </w:rPr>
      </w:pPr>
      <w:r w:rsidRPr="00694771">
        <w:rPr>
          <w:rFonts w:asciiTheme="minorHAnsi" w:hAnsiTheme="minorHAnsi" w:cstheme="minorHAnsi"/>
          <w:b/>
          <w:u w:val="single"/>
        </w:rPr>
        <w:t>Warunki udziału w postępowaniu, które muszą spełnić wykonawcy:</w:t>
      </w:r>
    </w:p>
    <w:p w14:paraId="153CFD07" w14:textId="0DA62E1E" w:rsidR="002F323F" w:rsidRPr="004C332F" w:rsidRDefault="00151026" w:rsidP="003F7FD6">
      <w:pPr>
        <w:pStyle w:val="Teksttreci0"/>
        <w:numPr>
          <w:ilvl w:val="0"/>
          <w:numId w:val="19"/>
        </w:numPr>
        <w:shd w:val="clear" w:color="auto" w:fill="auto"/>
        <w:tabs>
          <w:tab w:val="left" w:pos="740"/>
        </w:tabs>
        <w:spacing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Wykonawca musi dysponować co najmniej 1 osobą z uprawnieniami biegłego rewidenta wpisanego do rejestru prowadzonego przez </w:t>
      </w:r>
      <w:r w:rsidR="002D2675" w:rsidRPr="00694771">
        <w:rPr>
          <w:rFonts w:asciiTheme="minorHAnsi" w:hAnsiTheme="minorHAnsi" w:cstheme="minorHAnsi"/>
        </w:rPr>
        <w:t>Krajową Radę</w:t>
      </w:r>
      <w:r w:rsidRPr="00694771">
        <w:rPr>
          <w:rFonts w:asciiTheme="minorHAnsi" w:hAnsiTheme="minorHAnsi" w:cstheme="minorHAnsi"/>
        </w:rPr>
        <w:t xml:space="preserve"> Biegłych Rewidentów</w:t>
      </w:r>
      <w:r w:rsidRPr="007F1171">
        <w:rPr>
          <w:rFonts w:asciiTheme="minorHAnsi" w:hAnsiTheme="minorHAnsi" w:cstheme="minorHAnsi"/>
        </w:rPr>
        <w:t>, która będzie realizowała przedmiot zamówienia.</w:t>
      </w:r>
    </w:p>
    <w:p w14:paraId="5FC3BE99" w14:textId="646ACA5E" w:rsidR="002F323F" w:rsidRPr="00694771" w:rsidRDefault="00151026" w:rsidP="003F7FD6">
      <w:pPr>
        <w:pStyle w:val="Teksttreci0"/>
        <w:shd w:val="clear" w:color="auto" w:fill="auto"/>
        <w:spacing w:line="240" w:lineRule="auto"/>
        <w:ind w:left="708"/>
        <w:rPr>
          <w:rFonts w:asciiTheme="minorHAnsi" w:hAnsiTheme="minorHAnsi" w:cstheme="minorHAnsi"/>
        </w:rPr>
      </w:pPr>
      <w:r w:rsidRPr="00AC2293">
        <w:rPr>
          <w:rFonts w:asciiTheme="minorHAnsi" w:hAnsiTheme="minorHAnsi" w:cstheme="minorHAnsi"/>
        </w:rPr>
        <w:t xml:space="preserve">W celu wykazania spełnienia warunku, w Formularzu ofertowym w pkt 5 należy wpisać nr </w:t>
      </w:r>
      <w:r w:rsidR="00163C34" w:rsidRPr="00AC2293">
        <w:rPr>
          <w:rFonts w:asciiTheme="minorHAnsi" w:hAnsiTheme="minorHAnsi" w:cstheme="minorHAnsi"/>
        </w:rPr>
        <w:t xml:space="preserve">wpisu do rejestru </w:t>
      </w:r>
      <w:r w:rsidRPr="00AC2293">
        <w:rPr>
          <w:rFonts w:asciiTheme="minorHAnsi" w:hAnsiTheme="minorHAnsi" w:cstheme="minorHAnsi"/>
        </w:rPr>
        <w:t>biegłego rewidenta.</w:t>
      </w:r>
    </w:p>
    <w:p w14:paraId="7373D13D" w14:textId="77777777" w:rsidR="005052B1" w:rsidRPr="00694771" w:rsidRDefault="005052B1" w:rsidP="003F7FD6">
      <w:pPr>
        <w:pStyle w:val="Teksttreci0"/>
        <w:numPr>
          <w:ilvl w:val="0"/>
          <w:numId w:val="19"/>
        </w:numPr>
        <w:shd w:val="clear" w:color="auto" w:fill="auto"/>
        <w:tabs>
          <w:tab w:val="left" w:pos="740"/>
        </w:tabs>
        <w:spacing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Wykonawca musi dysponować co najmniej 1 osobą z uprawnieniami radcy prawnego lub adwokata, która będzie realizowała przedmiot zamówienia.</w:t>
      </w:r>
    </w:p>
    <w:p w14:paraId="3D2F1350" w14:textId="2611D32F" w:rsidR="005052B1" w:rsidRPr="00694771" w:rsidRDefault="005052B1" w:rsidP="0002697A">
      <w:pPr>
        <w:pStyle w:val="Teksttreci0"/>
        <w:shd w:val="clear" w:color="auto" w:fill="auto"/>
        <w:spacing w:line="240" w:lineRule="auto"/>
        <w:ind w:left="708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W celu wykazania spełnienia warunku, w Formularzu ofertowym </w:t>
      </w:r>
      <w:r w:rsidRPr="00FC76C9">
        <w:rPr>
          <w:rFonts w:asciiTheme="minorHAnsi" w:hAnsiTheme="minorHAnsi" w:cstheme="minorHAnsi"/>
        </w:rPr>
        <w:t>w pkt 5 należy</w:t>
      </w:r>
      <w:r w:rsidRPr="00694771">
        <w:rPr>
          <w:rFonts w:asciiTheme="minorHAnsi" w:hAnsiTheme="minorHAnsi" w:cstheme="minorHAnsi"/>
        </w:rPr>
        <w:t xml:space="preserve"> wpisać nr </w:t>
      </w:r>
      <w:r w:rsidR="00244CE1" w:rsidRPr="00694771">
        <w:rPr>
          <w:rFonts w:asciiTheme="minorHAnsi" w:hAnsiTheme="minorHAnsi" w:cstheme="minorHAnsi"/>
        </w:rPr>
        <w:t>wpisu</w:t>
      </w:r>
      <w:r w:rsidR="0002697A" w:rsidRPr="00694771">
        <w:rPr>
          <w:rFonts w:asciiTheme="minorHAnsi" w:hAnsiTheme="minorHAnsi" w:cstheme="minorHAnsi"/>
        </w:rPr>
        <w:t xml:space="preserve"> na liście</w:t>
      </w:r>
      <w:r w:rsidR="00F37297" w:rsidRPr="00694771">
        <w:rPr>
          <w:rFonts w:asciiTheme="minorHAnsi" w:hAnsiTheme="minorHAnsi" w:cstheme="minorHAnsi"/>
        </w:rPr>
        <w:t xml:space="preserve"> radców prawnych/adwokatów.</w:t>
      </w:r>
    </w:p>
    <w:p w14:paraId="182778ED" w14:textId="3B43E72D" w:rsidR="002F323F" w:rsidRPr="00694771" w:rsidRDefault="00151026" w:rsidP="00887438">
      <w:pPr>
        <w:pStyle w:val="Teksttreci0"/>
        <w:numPr>
          <w:ilvl w:val="0"/>
          <w:numId w:val="19"/>
        </w:numPr>
        <w:shd w:val="clear" w:color="auto" w:fill="auto"/>
        <w:tabs>
          <w:tab w:val="left" w:pos="740"/>
        </w:tabs>
        <w:spacing w:after="0"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Do udziału w postępowaniu mogą przystąpić wyłącznie podmioty niezalegające z opłacaniem składek na ubezpieczenie zdrowotne i społeczne wobec Zakładu</w:t>
      </w:r>
      <w:r w:rsidR="00F37297" w:rsidRPr="00694771">
        <w:rPr>
          <w:rFonts w:asciiTheme="minorHAnsi" w:hAnsiTheme="minorHAnsi" w:cstheme="minorHAnsi"/>
        </w:rPr>
        <w:t xml:space="preserve"> </w:t>
      </w:r>
      <w:r w:rsidRPr="00694771">
        <w:rPr>
          <w:rFonts w:asciiTheme="minorHAnsi" w:hAnsiTheme="minorHAnsi" w:cstheme="minorHAnsi"/>
        </w:rPr>
        <w:t>Ubezpieczeń Społecznych oraz niezalegające z opłacaniem podatków i opłat do Urzędu</w:t>
      </w:r>
      <w:r w:rsidR="00DA2C8F" w:rsidRPr="00694771">
        <w:rPr>
          <w:rFonts w:asciiTheme="minorHAnsi" w:hAnsiTheme="minorHAnsi" w:cstheme="minorHAnsi"/>
        </w:rPr>
        <w:t xml:space="preserve"> </w:t>
      </w:r>
      <w:r w:rsidRPr="00694771">
        <w:rPr>
          <w:rFonts w:asciiTheme="minorHAnsi" w:hAnsiTheme="minorHAnsi" w:cstheme="minorHAnsi"/>
        </w:rPr>
        <w:t>Skarbowego.</w:t>
      </w:r>
    </w:p>
    <w:p w14:paraId="3D56C994" w14:textId="77777777" w:rsidR="002F323F" w:rsidRPr="00694771" w:rsidRDefault="00151026" w:rsidP="003F7FD6">
      <w:pPr>
        <w:pStyle w:val="Teksttreci0"/>
        <w:shd w:val="clear" w:color="auto" w:fill="auto"/>
        <w:spacing w:line="240" w:lineRule="auto"/>
        <w:ind w:left="72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W celu wykazania spełnienia warunku, do oferty należy załączyć podpisane oświadczenie wg wzoru stanowiącego załącznik nr 2 do Zapytania ofertowego.</w:t>
      </w:r>
    </w:p>
    <w:p w14:paraId="4580166C" w14:textId="37087E9E" w:rsidR="002F323F" w:rsidRPr="00694771" w:rsidRDefault="00151026" w:rsidP="003F7FD6">
      <w:pPr>
        <w:pStyle w:val="Teksttreci0"/>
        <w:numPr>
          <w:ilvl w:val="0"/>
          <w:numId w:val="19"/>
        </w:numPr>
        <w:shd w:val="clear" w:color="auto" w:fill="auto"/>
        <w:tabs>
          <w:tab w:val="left" w:pos="740"/>
        </w:tabs>
        <w:spacing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Wykonawca musi wykazać wykonanie co najmniej 5 (pięciu) </w:t>
      </w:r>
      <w:r w:rsidR="00DA2C8F" w:rsidRPr="00694771">
        <w:rPr>
          <w:rFonts w:asciiTheme="minorHAnsi" w:hAnsiTheme="minorHAnsi" w:cstheme="minorHAnsi"/>
        </w:rPr>
        <w:t xml:space="preserve">raportów/sprawozdań z audytu </w:t>
      </w:r>
      <w:r w:rsidRPr="00694771">
        <w:rPr>
          <w:rFonts w:asciiTheme="minorHAnsi" w:hAnsiTheme="minorHAnsi" w:cstheme="minorHAnsi"/>
        </w:rPr>
        <w:t>finansow</w:t>
      </w:r>
      <w:r w:rsidR="00DA2C8F" w:rsidRPr="00694771">
        <w:rPr>
          <w:rFonts w:asciiTheme="minorHAnsi" w:hAnsiTheme="minorHAnsi" w:cstheme="minorHAnsi"/>
        </w:rPr>
        <w:t>ego i prawnego</w:t>
      </w:r>
      <w:r w:rsidRPr="00694771">
        <w:rPr>
          <w:rFonts w:asciiTheme="minorHAnsi" w:hAnsiTheme="minorHAnsi" w:cstheme="minorHAnsi"/>
        </w:rPr>
        <w:t xml:space="preserve"> kapitałowych spółek prawa handlowego</w:t>
      </w:r>
      <w:r w:rsidR="00DA2C8F" w:rsidRPr="00694771">
        <w:rPr>
          <w:rFonts w:asciiTheme="minorHAnsi" w:hAnsiTheme="minorHAnsi" w:cstheme="minorHAnsi"/>
        </w:rPr>
        <w:t xml:space="preserve"> wraz z opinią do nich zał</w:t>
      </w:r>
      <w:r w:rsidR="00F37297" w:rsidRPr="00694771">
        <w:rPr>
          <w:rFonts w:asciiTheme="minorHAnsi" w:hAnsiTheme="minorHAnsi" w:cstheme="minorHAnsi"/>
        </w:rPr>
        <w:t>ą</w:t>
      </w:r>
      <w:r w:rsidR="00DA2C8F" w:rsidRPr="00694771">
        <w:rPr>
          <w:rFonts w:asciiTheme="minorHAnsi" w:hAnsiTheme="minorHAnsi" w:cstheme="minorHAnsi"/>
        </w:rPr>
        <w:t>czoną</w:t>
      </w:r>
      <w:r w:rsidRPr="00694771">
        <w:rPr>
          <w:rFonts w:asciiTheme="minorHAnsi" w:hAnsiTheme="minorHAnsi" w:cstheme="minorHAnsi"/>
        </w:rPr>
        <w:t>.</w:t>
      </w:r>
    </w:p>
    <w:p w14:paraId="5DE8F70A" w14:textId="77777777" w:rsidR="002F323F" w:rsidRPr="00694771" w:rsidRDefault="00151026" w:rsidP="003F7FD6">
      <w:pPr>
        <w:pStyle w:val="Teksttreci0"/>
        <w:shd w:val="clear" w:color="auto" w:fill="auto"/>
        <w:spacing w:line="240" w:lineRule="auto"/>
        <w:ind w:left="708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Wykonawcy składający ofertę muszą wykazać się odpowiednim doświadczeniem, tj. wykonaniem lub wykonywaniem (w przypadku świadczeń ciągłych lub okresowych) w okresie ostatnich trzech lat przed upływem terminu składania ofert, a jeżeli okres prowadzenia działalności jest krótszy - w tym okresie, co najmniej 5 (pięciu</w:t>
      </w:r>
      <w:r w:rsidR="00DA2C8F" w:rsidRPr="00694771">
        <w:rPr>
          <w:rFonts w:asciiTheme="minorHAnsi" w:hAnsiTheme="minorHAnsi" w:cstheme="minorHAnsi"/>
        </w:rPr>
        <w:t>) usług, o których mowa powyżej</w:t>
      </w:r>
      <w:r w:rsidRPr="00694771">
        <w:rPr>
          <w:rFonts w:asciiTheme="minorHAnsi" w:hAnsiTheme="minorHAnsi" w:cstheme="minorHAnsi"/>
        </w:rPr>
        <w:t>, z podaniem zakresu danej usługi, daty zakończenia realizacji zamówienia (w przypadku zamówień wykonanych), nazw i adresów odbiorców zamówienia, wraz z dowodami, że usługi wykonane zostały lub są wykonywane należycie. Wzór wykazu stanowi załącznik nr 3 do Zapytania ofertowego.</w:t>
      </w:r>
    </w:p>
    <w:p w14:paraId="4D5A1140" w14:textId="77777777" w:rsidR="002F323F" w:rsidRPr="00694771" w:rsidRDefault="00151026" w:rsidP="003F7FD6">
      <w:pPr>
        <w:pStyle w:val="Teksttreci0"/>
        <w:shd w:val="clear" w:color="auto" w:fill="auto"/>
        <w:spacing w:line="240" w:lineRule="auto"/>
        <w:ind w:left="708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Dowodami należytego wykonania usługi, o których mowa powyżej są:</w:t>
      </w:r>
    </w:p>
    <w:p w14:paraId="13549D31" w14:textId="77777777" w:rsidR="00DA2C8F" w:rsidRPr="00694771" w:rsidRDefault="00DA2C8F" w:rsidP="003F7FD6">
      <w:pPr>
        <w:pStyle w:val="Teksttreci0"/>
        <w:numPr>
          <w:ilvl w:val="0"/>
          <w:numId w:val="20"/>
        </w:numPr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poświadczenie</w:t>
      </w:r>
      <w:r w:rsidR="00151026" w:rsidRPr="00694771">
        <w:rPr>
          <w:rFonts w:asciiTheme="minorHAnsi" w:hAnsiTheme="minorHAnsi" w:cstheme="minorHAnsi"/>
          <w:vertAlign w:val="superscript"/>
        </w:rPr>
        <w:t>(*)</w:t>
      </w:r>
      <w:r w:rsidR="00151026" w:rsidRPr="00694771">
        <w:rPr>
          <w:rFonts w:asciiTheme="minorHAnsi" w:hAnsiTheme="minorHAnsi" w:cstheme="minorHAnsi"/>
        </w:rPr>
        <w:t>, z tym, że w odniesieniu do nadal wykonywanych usług okresowych lub ciągłych poświadczenie powinno być wydane nie wcześniej niż na 3 miesiące przed upływem terminu składania ofert,</w:t>
      </w:r>
    </w:p>
    <w:p w14:paraId="301F2B95" w14:textId="77777777" w:rsidR="002F323F" w:rsidRPr="00694771" w:rsidRDefault="00151026" w:rsidP="003F7FD6">
      <w:pPr>
        <w:pStyle w:val="Teksttreci0"/>
        <w:numPr>
          <w:ilvl w:val="0"/>
          <w:numId w:val="20"/>
        </w:numPr>
        <w:shd w:val="clear" w:color="auto" w:fill="auto"/>
        <w:spacing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w przypadku zamówień na usługi - oświadczenie wykonawcy - jeżeli z uzasadnionych przyczyn o obiektywnym charakterze wykonawca nie jest w stanie uzyskać poświadczenia, o którym </w:t>
      </w:r>
      <w:r w:rsidRPr="00694771">
        <w:rPr>
          <w:rFonts w:asciiTheme="minorHAnsi" w:hAnsiTheme="minorHAnsi" w:cstheme="minorHAnsi"/>
        </w:rPr>
        <w:lastRenderedPageBreak/>
        <w:t>mowa powyżej.</w:t>
      </w:r>
    </w:p>
    <w:p w14:paraId="36D7B13F" w14:textId="77777777" w:rsidR="002F323F" w:rsidRPr="00694771" w:rsidRDefault="00151026" w:rsidP="003F7FD6">
      <w:pPr>
        <w:pStyle w:val="Teksttreci0"/>
        <w:shd w:val="clear" w:color="auto" w:fill="auto"/>
        <w:spacing w:line="240" w:lineRule="auto"/>
        <w:ind w:left="1068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  <w:vertAlign w:val="superscript"/>
        </w:rPr>
        <w:t>(*)</w:t>
      </w:r>
      <w:r w:rsidRPr="00694771">
        <w:rPr>
          <w:rFonts w:asciiTheme="minorHAnsi" w:hAnsiTheme="minorHAnsi" w:cstheme="minorHAnsi"/>
        </w:rPr>
        <w:t xml:space="preserve"> poświadczenie - dokument (którego wystawcą nie jest wykonawca) potwierdzający określone fakty lub wiedzę wystawcy. Poświadczeniem są zarówno dokumenty wystawione przez podmiot, na rzecz którego usługi zostały wykonane, np. referencje, jak i dokumenty wystawione przez inny podmiot, który ma kompetencje, by poświadczyć fakty, o które wnosi wykonawca, np. rzeczoznawca. Poświadczeniem jest również zaświadczenie, o którym mowa w art. 217 k.p.a., uzyskane przez wykonawcę od organu administracji publicznej lub innego podmiotu zobowiązanego do stosowania przepisów kpa.</w:t>
      </w:r>
    </w:p>
    <w:p w14:paraId="0BB7879F" w14:textId="77777777" w:rsidR="002F323F" w:rsidRPr="00694771" w:rsidRDefault="00151026" w:rsidP="003F7FD6">
      <w:pPr>
        <w:pStyle w:val="Teksttreci0"/>
        <w:numPr>
          <w:ilvl w:val="0"/>
          <w:numId w:val="19"/>
        </w:numPr>
        <w:shd w:val="clear" w:color="auto" w:fill="auto"/>
        <w:tabs>
          <w:tab w:val="left" w:pos="720"/>
        </w:tabs>
        <w:spacing w:line="240" w:lineRule="auto"/>
        <w:jc w:val="left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Wykonawca musi posiadać aktualną polisę od odpowiedzialności cywilnej z tytułu prowadzenia działalności gospodarczej związanej z przedmiotem zamówienia.</w:t>
      </w:r>
    </w:p>
    <w:p w14:paraId="1ADA880D" w14:textId="5BEE41FF" w:rsidR="002F323F" w:rsidRPr="00694771" w:rsidRDefault="00151026" w:rsidP="003F7FD6">
      <w:pPr>
        <w:pStyle w:val="Teksttreci0"/>
        <w:shd w:val="clear" w:color="auto" w:fill="auto"/>
        <w:spacing w:after="0" w:line="240" w:lineRule="auto"/>
        <w:ind w:left="708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W celu wykazania spełnienia warunku </w:t>
      </w:r>
      <w:r w:rsidR="00E853EE">
        <w:rPr>
          <w:rFonts w:asciiTheme="minorHAnsi" w:hAnsiTheme="minorHAnsi" w:cstheme="minorHAnsi"/>
        </w:rPr>
        <w:t>W</w:t>
      </w:r>
      <w:r w:rsidRPr="00AC2293">
        <w:rPr>
          <w:rFonts w:asciiTheme="minorHAnsi" w:hAnsiTheme="minorHAnsi" w:cstheme="minorHAnsi"/>
        </w:rPr>
        <w:t>ykona</w:t>
      </w:r>
      <w:r w:rsidRPr="00694771">
        <w:rPr>
          <w:rFonts w:asciiTheme="minorHAnsi" w:hAnsiTheme="minorHAnsi" w:cstheme="minorHAnsi"/>
        </w:rPr>
        <w:t>wca zobowiązany jest złożyć oświadczenie</w:t>
      </w:r>
      <w:r w:rsidR="003F7FD6" w:rsidRPr="00694771">
        <w:rPr>
          <w:rFonts w:asciiTheme="minorHAnsi" w:hAnsiTheme="minorHAnsi" w:cstheme="minorHAnsi"/>
        </w:rPr>
        <w:t xml:space="preserve"> </w:t>
      </w:r>
      <w:r w:rsidR="001A564E" w:rsidRPr="00694771">
        <w:rPr>
          <w:rFonts w:asciiTheme="minorHAnsi" w:hAnsiTheme="minorHAnsi" w:cstheme="minorHAnsi"/>
        </w:rPr>
        <w:t xml:space="preserve">o </w:t>
      </w:r>
      <w:r w:rsidRPr="00694771">
        <w:rPr>
          <w:rFonts w:asciiTheme="minorHAnsi" w:hAnsiTheme="minorHAnsi" w:cstheme="minorHAnsi"/>
        </w:rPr>
        <w:t>posiadaniu polisy ubezpieczeniowej.</w:t>
      </w:r>
    </w:p>
    <w:p w14:paraId="4CA2116B" w14:textId="77777777" w:rsidR="003F7FD6" w:rsidRPr="00694771" w:rsidRDefault="003F7FD6" w:rsidP="00A37F83">
      <w:pPr>
        <w:pStyle w:val="Teksttreci0"/>
        <w:shd w:val="clear" w:color="auto" w:fill="auto"/>
        <w:spacing w:after="0" w:line="240" w:lineRule="auto"/>
        <w:ind w:left="360"/>
        <w:rPr>
          <w:rFonts w:asciiTheme="minorHAnsi" w:hAnsiTheme="minorHAnsi" w:cstheme="minorHAnsi"/>
        </w:rPr>
      </w:pPr>
    </w:p>
    <w:p w14:paraId="008326A4" w14:textId="77777777" w:rsidR="002F323F" w:rsidRPr="00694771" w:rsidRDefault="00151026" w:rsidP="003F7FD6">
      <w:pPr>
        <w:pStyle w:val="Teksttreci0"/>
        <w:numPr>
          <w:ilvl w:val="0"/>
          <w:numId w:val="21"/>
        </w:numPr>
        <w:shd w:val="clear" w:color="auto" w:fill="auto"/>
        <w:spacing w:after="220" w:line="240" w:lineRule="auto"/>
        <w:rPr>
          <w:rFonts w:asciiTheme="minorHAnsi" w:hAnsiTheme="minorHAnsi" w:cstheme="minorHAnsi"/>
          <w:b/>
          <w:u w:val="single"/>
        </w:rPr>
      </w:pPr>
      <w:r w:rsidRPr="00694771">
        <w:rPr>
          <w:rFonts w:asciiTheme="minorHAnsi" w:hAnsiTheme="minorHAnsi" w:cstheme="minorHAnsi"/>
          <w:b/>
          <w:u w:val="single"/>
        </w:rPr>
        <w:t>Sposób przygotowania i termin złożenia oferty:</w:t>
      </w:r>
    </w:p>
    <w:p w14:paraId="426E2337" w14:textId="70EDE819" w:rsidR="00DA2C8F" w:rsidRPr="004C332F" w:rsidRDefault="00151026" w:rsidP="003F7FD6">
      <w:pPr>
        <w:pStyle w:val="Teksttreci0"/>
        <w:shd w:val="clear" w:color="auto" w:fill="auto"/>
        <w:spacing w:after="0" w:line="240" w:lineRule="auto"/>
        <w:ind w:left="284"/>
        <w:rPr>
          <w:rFonts w:asciiTheme="minorHAnsi" w:hAnsiTheme="minorHAnsi" w:cstheme="minorHAnsi"/>
          <w:b/>
        </w:rPr>
      </w:pPr>
      <w:r w:rsidRPr="00694771">
        <w:rPr>
          <w:rFonts w:asciiTheme="minorHAnsi" w:hAnsiTheme="minorHAnsi" w:cstheme="minorHAnsi"/>
        </w:rPr>
        <w:t xml:space="preserve">Wypełniony w języku polskim formularz „OFERTA”, którego wzór określa załącznik nr 1 do Zapytania ofertowego, należy złożyć w siedzibie Zamawiającego - </w:t>
      </w:r>
      <w:r w:rsidR="00DA2C8F" w:rsidRPr="00887438">
        <w:rPr>
          <w:rFonts w:asciiTheme="minorHAnsi" w:eastAsia="Times New Roman" w:hAnsiTheme="minorHAnsi" w:cs="Calibri"/>
          <w:b/>
          <w:color w:val="auto"/>
          <w:lang w:bidi="ar-SA"/>
        </w:rPr>
        <w:t>Kancelaria Prezesa Rady Ministrów</w:t>
      </w:r>
      <w:r w:rsidR="00DA2C8F" w:rsidRPr="00887438">
        <w:rPr>
          <w:rFonts w:asciiTheme="minorHAnsi" w:eastAsia="Times New Roman" w:hAnsiTheme="minorHAnsi" w:cs="Calibri"/>
          <w:color w:val="auto"/>
          <w:lang w:bidi="ar-SA"/>
        </w:rPr>
        <w:t>, Al. U</w:t>
      </w:r>
      <w:r w:rsidR="001305C5">
        <w:rPr>
          <w:rFonts w:asciiTheme="minorHAnsi" w:eastAsia="Times New Roman" w:hAnsiTheme="minorHAnsi" w:cs="Calibri"/>
          <w:color w:val="auto"/>
          <w:lang w:bidi="ar-SA"/>
        </w:rPr>
        <w:t>jazdowskie 1/3, 00-583 Warszawa,</w:t>
      </w:r>
      <w:r w:rsidR="00DA2C8F" w:rsidRPr="00887438">
        <w:rPr>
          <w:rFonts w:asciiTheme="minorHAnsi" w:eastAsia="Times New Roman" w:hAnsiTheme="minorHAnsi" w:cs="Calibri"/>
          <w:color w:val="auto"/>
          <w:lang w:bidi="ar-SA"/>
        </w:rPr>
        <w:t xml:space="preserve"> </w:t>
      </w:r>
      <w:r w:rsidR="00906D11" w:rsidRPr="001C3604">
        <w:rPr>
          <w:rFonts w:asciiTheme="minorHAnsi" w:hAnsiTheme="minorHAnsi" w:cstheme="minorHAnsi"/>
        </w:rPr>
        <w:t xml:space="preserve">lub drogą mailową na adres: sekretariat_dir@kprm.gov.pl </w:t>
      </w:r>
      <w:r w:rsidR="00DA2C8F" w:rsidRPr="001C3604">
        <w:rPr>
          <w:rFonts w:asciiTheme="minorHAnsi" w:hAnsiTheme="minorHAnsi" w:cstheme="minorHAnsi"/>
        </w:rPr>
        <w:t xml:space="preserve">do </w:t>
      </w:r>
      <w:r w:rsidR="00DA2C8F" w:rsidRPr="001C3604">
        <w:rPr>
          <w:rFonts w:asciiTheme="minorHAnsi" w:hAnsiTheme="minorHAnsi" w:cstheme="minorHAnsi"/>
          <w:b/>
        </w:rPr>
        <w:t xml:space="preserve">dnia </w:t>
      </w:r>
      <w:r w:rsidR="00363E45">
        <w:rPr>
          <w:rFonts w:asciiTheme="minorHAnsi" w:hAnsiTheme="minorHAnsi" w:cstheme="minorHAnsi"/>
          <w:b/>
        </w:rPr>
        <w:t xml:space="preserve">24 </w:t>
      </w:r>
      <w:r w:rsidR="00906D11" w:rsidRPr="001C3604">
        <w:rPr>
          <w:rFonts w:asciiTheme="minorHAnsi" w:hAnsiTheme="minorHAnsi" w:cstheme="minorHAnsi"/>
          <w:b/>
        </w:rPr>
        <w:t>czerwca 2022 r. do godz. 12</w:t>
      </w:r>
      <w:r w:rsidR="00DA2C8F" w:rsidRPr="001C3604">
        <w:rPr>
          <w:rFonts w:asciiTheme="minorHAnsi" w:hAnsiTheme="minorHAnsi" w:cstheme="minorHAnsi"/>
          <w:b/>
        </w:rPr>
        <w:t>:00.</w:t>
      </w:r>
    </w:p>
    <w:p w14:paraId="1E41474D" w14:textId="77777777" w:rsidR="001305C5" w:rsidRPr="001C3604" w:rsidRDefault="001305C5" w:rsidP="003F7FD6">
      <w:pPr>
        <w:widowControl/>
        <w:tabs>
          <w:tab w:val="center" w:pos="5103"/>
          <w:tab w:val="center" w:pos="6946"/>
        </w:tabs>
        <w:autoSpaceDE w:val="0"/>
        <w:autoSpaceDN w:val="0"/>
        <w:spacing w:line="23" w:lineRule="atLeast"/>
        <w:ind w:left="284"/>
        <w:jc w:val="both"/>
        <w:rPr>
          <w:rFonts w:asciiTheme="minorHAnsi" w:eastAsia="Times New Roman" w:hAnsiTheme="minorHAnsi" w:cs="Calibri"/>
          <w:color w:val="auto"/>
          <w:sz w:val="22"/>
          <w:szCs w:val="22"/>
          <w:lang w:bidi="ar-SA"/>
        </w:rPr>
      </w:pPr>
    </w:p>
    <w:p w14:paraId="1649D352" w14:textId="074FDF97" w:rsidR="00DA2C8F" w:rsidRPr="001C3604" w:rsidRDefault="00DA2C8F" w:rsidP="003F7FD6">
      <w:pPr>
        <w:widowControl/>
        <w:tabs>
          <w:tab w:val="center" w:pos="5103"/>
          <w:tab w:val="center" w:pos="6946"/>
        </w:tabs>
        <w:autoSpaceDE w:val="0"/>
        <w:autoSpaceDN w:val="0"/>
        <w:spacing w:line="23" w:lineRule="atLeast"/>
        <w:ind w:left="284"/>
        <w:jc w:val="both"/>
        <w:rPr>
          <w:rFonts w:asciiTheme="minorHAnsi" w:eastAsia="Times New Roman" w:hAnsiTheme="minorHAnsi" w:cs="Calibri"/>
          <w:color w:val="auto"/>
          <w:sz w:val="22"/>
          <w:szCs w:val="22"/>
          <w:u w:val="single"/>
          <w:lang w:bidi="ar-SA"/>
        </w:rPr>
      </w:pPr>
      <w:r w:rsidRPr="001C3604">
        <w:rPr>
          <w:rFonts w:asciiTheme="minorHAnsi" w:eastAsia="Times New Roman" w:hAnsiTheme="minorHAnsi" w:cs="Calibri"/>
          <w:color w:val="auto"/>
          <w:sz w:val="22"/>
          <w:szCs w:val="22"/>
          <w:lang w:bidi="ar-SA"/>
        </w:rPr>
        <w:t xml:space="preserve">Strona internetowa: </w:t>
      </w:r>
      <w:hyperlink r:id="rId8" w:history="1">
        <w:r w:rsidRPr="001C3604">
          <w:rPr>
            <w:rFonts w:asciiTheme="minorHAnsi" w:eastAsia="Times New Roman" w:hAnsiTheme="minorHAnsi" w:cs="Calibri"/>
            <w:color w:val="auto"/>
            <w:sz w:val="22"/>
            <w:szCs w:val="22"/>
            <w:u w:val="single"/>
            <w:lang w:bidi="ar-SA"/>
          </w:rPr>
          <w:t>www.premier.gov.pl</w:t>
        </w:r>
      </w:hyperlink>
    </w:p>
    <w:p w14:paraId="140B46FE" w14:textId="77777777" w:rsidR="001305C5" w:rsidRDefault="001305C5" w:rsidP="001305C5">
      <w:pPr>
        <w:pStyle w:val="Teksttreci0"/>
        <w:shd w:val="clear" w:color="auto" w:fill="auto"/>
        <w:spacing w:line="240" w:lineRule="auto"/>
        <w:ind w:firstLine="284"/>
        <w:rPr>
          <w:rFonts w:asciiTheme="minorHAnsi" w:hAnsiTheme="minorHAnsi" w:cstheme="minorHAnsi"/>
        </w:rPr>
      </w:pPr>
    </w:p>
    <w:p w14:paraId="7E5B0F4D" w14:textId="0412657C" w:rsidR="003F7FD6" w:rsidRPr="004C332F" w:rsidRDefault="00906D11" w:rsidP="001305C5">
      <w:pPr>
        <w:pStyle w:val="Teksttreci0"/>
        <w:shd w:val="clear" w:color="auto" w:fill="auto"/>
        <w:spacing w:line="240" w:lineRule="auto"/>
        <w:ind w:left="284"/>
        <w:rPr>
          <w:rFonts w:asciiTheme="minorHAnsi" w:hAnsiTheme="minorHAnsi" w:cstheme="minorHAnsi"/>
        </w:rPr>
      </w:pPr>
      <w:r w:rsidRPr="001C3604">
        <w:rPr>
          <w:rFonts w:asciiTheme="minorHAnsi" w:hAnsiTheme="minorHAnsi" w:cstheme="minorHAnsi"/>
        </w:rPr>
        <w:t xml:space="preserve">Osoba uprawniona do kontaktów z wykonawcą: </w:t>
      </w:r>
      <w:r w:rsidR="001305C5" w:rsidRPr="001C3604">
        <w:rPr>
          <w:rFonts w:asciiTheme="minorHAnsi" w:hAnsiTheme="minorHAnsi" w:cstheme="minorHAnsi"/>
        </w:rPr>
        <w:t>Grzegorz Pazura</w:t>
      </w:r>
      <w:r w:rsidRPr="001C3604">
        <w:rPr>
          <w:rFonts w:asciiTheme="minorHAnsi" w:hAnsiTheme="minorHAnsi" w:cstheme="minorHAnsi"/>
        </w:rPr>
        <w:t xml:space="preserve">, Dyrektor Departamentu </w:t>
      </w:r>
      <w:r w:rsidR="001305C5" w:rsidRPr="001C3604">
        <w:rPr>
          <w:rFonts w:asciiTheme="minorHAnsi" w:hAnsiTheme="minorHAnsi" w:cstheme="minorHAnsi"/>
        </w:rPr>
        <w:t>Instrumentów Rozwojowych, tel. 22 694</w:t>
      </w:r>
      <w:r w:rsidRPr="001C3604">
        <w:rPr>
          <w:rFonts w:asciiTheme="minorHAnsi" w:hAnsiTheme="minorHAnsi" w:cstheme="minorHAnsi"/>
        </w:rPr>
        <w:t xml:space="preserve"> 8</w:t>
      </w:r>
      <w:r w:rsidR="001305C5" w:rsidRPr="001C3604">
        <w:rPr>
          <w:rFonts w:asciiTheme="minorHAnsi" w:hAnsiTheme="minorHAnsi" w:cstheme="minorHAnsi"/>
        </w:rPr>
        <w:t>4</w:t>
      </w:r>
      <w:r w:rsidRPr="001C3604">
        <w:rPr>
          <w:rFonts w:asciiTheme="minorHAnsi" w:hAnsiTheme="minorHAnsi" w:cstheme="minorHAnsi"/>
        </w:rPr>
        <w:t xml:space="preserve"> </w:t>
      </w:r>
      <w:r w:rsidR="001305C5" w:rsidRPr="001C3604">
        <w:rPr>
          <w:rFonts w:asciiTheme="minorHAnsi" w:hAnsiTheme="minorHAnsi" w:cstheme="minorHAnsi"/>
        </w:rPr>
        <w:t>77</w:t>
      </w:r>
      <w:r w:rsidRPr="001C3604">
        <w:rPr>
          <w:rFonts w:asciiTheme="minorHAnsi" w:hAnsiTheme="minorHAnsi" w:cstheme="minorHAnsi"/>
        </w:rPr>
        <w:t xml:space="preserve">, adres e-mail: </w:t>
      </w:r>
      <w:r w:rsidR="001305C5" w:rsidRPr="001C3604">
        <w:rPr>
          <w:rFonts w:asciiTheme="minorHAnsi" w:hAnsiTheme="minorHAnsi" w:cstheme="minorHAnsi"/>
        </w:rPr>
        <w:t>sekretariat_dir@kprm.gov.pl</w:t>
      </w:r>
    </w:p>
    <w:p w14:paraId="06670B44" w14:textId="77777777" w:rsidR="002F323F" w:rsidRPr="00AC2293" w:rsidRDefault="00151026" w:rsidP="00A37F83">
      <w:pPr>
        <w:pStyle w:val="Teksttreci0"/>
        <w:shd w:val="clear" w:color="auto" w:fill="auto"/>
        <w:spacing w:line="240" w:lineRule="auto"/>
        <w:ind w:left="360"/>
        <w:rPr>
          <w:rFonts w:asciiTheme="minorHAnsi" w:hAnsiTheme="minorHAnsi" w:cstheme="minorHAnsi"/>
        </w:rPr>
      </w:pPr>
      <w:r w:rsidRPr="00AC2293">
        <w:rPr>
          <w:rFonts w:asciiTheme="minorHAnsi" w:hAnsiTheme="minorHAnsi" w:cstheme="minorHAnsi"/>
        </w:rPr>
        <w:t>Uwaga:</w:t>
      </w:r>
    </w:p>
    <w:p w14:paraId="3A27E0C8" w14:textId="77777777" w:rsidR="002F323F" w:rsidRPr="00694771" w:rsidRDefault="00151026" w:rsidP="00E50CC6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after="0" w:line="240" w:lineRule="auto"/>
        <w:ind w:left="360" w:hanging="36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Każdy wykonawca może złożyć tylko jedną ofertę.</w:t>
      </w:r>
    </w:p>
    <w:p w14:paraId="26E73186" w14:textId="77777777" w:rsidR="002F323F" w:rsidRPr="00694771" w:rsidRDefault="00151026" w:rsidP="00E50CC6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after="0" w:line="240" w:lineRule="auto"/>
        <w:ind w:left="360" w:hanging="36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Oferta złożona przez wykonawcę nie stanowi oferty w myśl ustawy Prawo zamówień</w:t>
      </w:r>
      <w:r w:rsidR="003F7FD6" w:rsidRPr="00694771">
        <w:rPr>
          <w:rFonts w:asciiTheme="minorHAnsi" w:hAnsiTheme="minorHAnsi" w:cstheme="minorHAnsi"/>
        </w:rPr>
        <w:t xml:space="preserve"> </w:t>
      </w:r>
      <w:r w:rsidRPr="00694771">
        <w:rPr>
          <w:rFonts w:asciiTheme="minorHAnsi" w:hAnsiTheme="minorHAnsi" w:cstheme="minorHAnsi"/>
        </w:rPr>
        <w:t>publicznych ani ustawy Kodeks cywilny.</w:t>
      </w:r>
    </w:p>
    <w:p w14:paraId="0E63A57E" w14:textId="77777777" w:rsidR="002F323F" w:rsidRPr="00694771" w:rsidRDefault="00151026" w:rsidP="00E50CC6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after="0" w:line="240" w:lineRule="auto"/>
        <w:ind w:left="360" w:hanging="36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Zamawiający zastrzega sobie prawo odwołania postępowania lub jego zamknięcia bez wybrania którejkolwiek z ofert.</w:t>
      </w:r>
    </w:p>
    <w:p w14:paraId="1FD09503" w14:textId="77777777" w:rsidR="002F323F" w:rsidRPr="00694771" w:rsidRDefault="00151026" w:rsidP="00E50CC6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after="0" w:line="240" w:lineRule="auto"/>
        <w:ind w:left="360" w:hanging="36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Zamawiający zastrzega sobie prawo do wyjaśniania/uzupełniania dokumentów.</w:t>
      </w:r>
    </w:p>
    <w:p w14:paraId="1FF15D72" w14:textId="77777777" w:rsidR="002F323F" w:rsidRPr="00694771" w:rsidRDefault="00151026" w:rsidP="00E50CC6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240" w:lineRule="auto"/>
        <w:ind w:left="360" w:hanging="36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Zamawiający zastrzega sobie prawo negocjowania najkorzystniejszej oferty.</w:t>
      </w:r>
    </w:p>
    <w:p w14:paraId="099AB197" w14:textId="77777777" w:rsidR="002F323F" w:rsidRPr="00694771" w:rsidRDefault="00151026" w:rsidP="00A37F83">
      <w:pPr>
        <w:pStyle w:val="Teksttreci0"/>
        <w:shd w:val="clear" w:color="auto" w:fill="auto"/>
        <w:spacing w:line="240" w:lineRule="auto"/>
        <w:ind w:left="360"/>
        <w:jc w:val="left"/>
        <w:rPr>
          <w:rFonts w:asciiTheme="minorHAnsi" w:hAnsiTheme="minorHAnsi" w:cstheme="minorHAnsi"/>
          <w:b/>
          <w:u w:val="single"/>
        </w:rPr>
      </w:pPr>
      <w:r w:rsidRPr="00694771">
        <w:rPr>
          <w:rFonts w:asciiTheme="minorHAnsi" w:hAnsiTheme="minorHAnsi" w:cstheme="minorHAnsi"/>
          <w:b/>
          <w:u w:val="single"/>
        </w:rPr>
        <w:t>Załączniki:</w:t>
      </w:r>
    </w:p>
    <w:p w14:paraId="0E9B92CC" w14:textId="77777777" w:rsidR="002F323F" w:rsidRPr="00694771" w:rsidRDefault="00151026" w:rsidP="00E50CC6">
      <w:pPr>
        <w:pStyle w:val="Teksttreci0"/>
        <w:numPr>
          <w:ilvl w:val="0"/>
          <w:numId w:val="24"/>
        </w:numPr>
        <w:shd w:val="clear" w:color="auto" w:fill="auto"/>
        <w:spacing w:after="0" w:line="240" w:lineRule="auto"/>
        <w:jc w:val="left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Formularz ofertowy („OFERTA”)</w:t>
      </w:r>
    </w:p>
    <w:p w14:paraId="015B64A5" w14:textId="56744D6E" w:rsidR="002F323F" w:rsidRPr="00694771" w:rsidRDefault="00151026" w:rsidP="00E50CC6">
      <w:pPr>
        <w:pStyle w:val="Teksttreci0"/>
        <w:numPr>
          <w:ilvl w:val="0"/>
          <w:numId w:val="24"/>
        </w:numPr>
        <w:shd w:val="clear" w:color="auto" w:fill="auto"/>
        <w:spacing w:after="0" w:line="240" w:lineRule="auto"/>
        <w:jc w:val="left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Wzór oświadczenia o niezaleganiu z</w:t>
      </w:r>
      <w:r w:rsidR="00ED1D6D" w:rsidRPr="00694771">
        <w:rPr>
          <w:rFonts w:asciiTheme="minorHAnsi" w:hAnsiTheme="minorHAnsi" w:cstheme="minorHAnsi"/>
        </w:rPr>
        <w:t>e składkami wobec</w:t>
      </w:r>
      <w:r w:rsidRPr="00694771">
        <w:rPr>
          <w:rFonts w:asciiTheme="minorHAnsi" w:hAnsiTheme="minorHAnsi" w:cstheme="minorHAnsi"/>
        </w:rPr>
        <w:t xml:space="preserve"> ZUS i podatkami</w:t>
      </w:r>
    </w:p>
    <w:p w14:paraId="2A30BAD3" w14:textId="77777777" w:rsidR="002F323F" w:rsidRPr="00694771" w:rsidRDefault="00151026" w:rsidP="00E50CC6">
      <w:pPr>
        <w:pStyle w:val="Teksttreci0"/>
        <w:numPr>
          <w:ilvl w:val="0"/>
          <w:numId w:val="24"/>
        </w:numPr>
        <w:shd w:val="clear" w:color="auto" w:fill="auto"/>
        <w:spacing w:after="0" w:line="240" w:lineRule="auto"/>
        <w:jc w:val="left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Wzór wykazu usług</w:t>
      </w:r>
    </w:p>
    <w:p w14:paraId="2A7C02ED" w14:textId="5E66C23B" w:rsidR="002F323F" w:rsidRPr="00694771" w:rsidRDefault="00151026" w:rsidP="00E50CC6">
      <w:pPr>
        <w:pStyle w:val="Teksttreci0"/>
        <w:numPr>
          <w:ilvl w:val="0"/>
          <w:numId w:val="24"/>
        </w:numPr>
        <w:shd w:val="clear" w:color="auto" w:fill="auto"/>
        <w:spacing w:after="80" w:line="240" w:lineRule="auto"/>
        <w:jc w:val="left"/>
        <w:rPr>
          <w:rFonts w:asciiTheme="minorHAnsi" w:hAnsiTheme="minorHAnsi" w:cstheme="minorHAnsi"/>
        </w:rPr>
        <w:sectPr w:rsidR="002F323F" w:rsidRPr="00694771">
          <w:pgSz w:w="11900" w:h="16840"/>
          <w:pgMar w:top="970" w:right="1313" w:bottom="1226" w:left="1101" w:header="0" w:footer="3" w:gutter="0"/>
          <w:cols w:space="720"/>
          <w:noEndnote/>
          <w:docGrid w:linePitch="360"/>
        </w:sectPr>
      </w:pPr>
      <w:r w:rsidRPr="00694771">
        <w:rPr>
          <w:rFonts w:asciiTheme="minorHAnsi" w:hAnsiTheme="minorHAnsi" w:cstheme="minorHAnsi"/>
        </w:rPr>
        <w:t>Informac</w:t>
      </w:r>
      <w:r w:rsidR="001F5C3C" w:rsidRPr="00694771">
        <w:rPr>
          <w:rFonts w:asciiTheme="minorHAnsi" w:hAnsiTheme="minorHAnsi" w:cstheme="minorHAnsi"/>
        </w:rPr>
        <w:t xml:space="preserve">ja </w:t>
      </w:r>
      <w:r w:rsidRPr="00694771">
        <w:rPr>
          <w:rFonts w:asciiTheme="minorHAnsi" w:hAnsiTheme="minorHAnsi" w:cstheme="minorHAnsi"/>
        </w:rPr>
        <w:t>dotycząca przetwarzania danych osobowych</w:t>
      </w:r>
    </w:p>
    <w:p w14:paraId="72890E02" w14:textId="77777777" w:rsidR="002F323F" w:rsidRPr="00694771" w:rsidRDefault="00151026" w:rsidP="00A37F83">
      <w:pPr>
        <w:pStyle w:val="Teksttreci0"/>
        <w:shd w:val="clear" w:color="auto" w:fill="auto"/>
        <w:spacing w:after="240" w:line="240" w:lineRule="auto"/>
        <w:jc w:val="right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  <w:i/>
          <w:iCs/>
        </w:rPr>
        <w:lastRenderedPageBreak/>
        <w:t>(miejscowość i data)</w:t>
      </w:r>
    </w:p>
    <w:p w14:paraId="1BD38064" w14:textId="77777777" w:rsidR="00787729" w:rsidRDefault="00787729" w:rsidP="00A37F83">
      <w:pPr>
        <w:pStyle w:val="Teksttreci0"/>
        <w:shd w:val="clear" w:color="auto" w:fill="auto"/>
        <w:spacing w:after="0" w:line="240" w:lineRule="auto"/>
        <w:ind w:left="280"/>
        <w:rPr>
          <w:rFonts w:asciiTheme="minorHAnsi" w:hAnsiTheme="minorHAnsi" w:cstheme="minorHAnsi"/>
        </w:rPr>
      </w:pPr>
    </w:p>
    <w:p w14:paraId="0EEB4500" w14:textId="38E3F24F" w:rsidR="002F323F" w:rsidRPr="00694771" w:rsidRDefault="00151026" w:rsidP="00A37F83">
      <w:pPr>
        <w:pStyle w:val="Teksttreci0"/>
        <w:shd w:val="clear" w:color="auto" w:fill="auto"/>
        <w:spacing w:after="0" w:line="240" w:lineRule="auto"/>
        <w:ind w:left="28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(imię i nazwisko lub nazwa i adres wykonawcy)</w:t>
      </w:r>
    </w:p>
    <w:p w14:paraId="72C2B9D5" w14:textId="77777777" w:rsidR="002F323F" w:rsidRPr="00694771" w:rsidRDefault="00151026" w:rsidP="00A37F83">
      <w:pPr>
        <w:pStyle w:val="Teksttreci0"/>
        <w:shd w:val="clear" w:color="auto" w:fill="auto"/>
        <w:tabs>
          <w:tab w:val="left" w:leader="dot" w:pos="4666"/>
        </w:tabs>
        <w:spacing w:after="0" w:line="240" w:lineRule="auto"/>
        <w:ind w:left="28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NIP:</w:t>
      </w:r>
      <w:r w:rsidRPr="00694771">
        <w:rPr>
          <w:rFonts w:asciiTheme="minorHAnsi" w:hAnsiTheme="minorHAnsi" w:cstheme="minorHAnsi"/>
        </w:rPr>
        <w:tab/>
      </w:r>
    </w:p>
    <w:p w14:paraId="3360205C" w14:textId="77777777" w:rsidR="002F323F" w:rsidRPr="00694771" w:rsidRDefault="00151026" w:rsidP="00A37F83">
      <w:pPr>
        <w:pStyle w:val="Teksttreci0"/>
        <w:shd w:val="clear" w:color="auto" w:fill="auto"/>
        <w:tabs>
          <w:tab w:val="left" w:leader="dot" w:pos="4666"/>
        </w:tabs>
        <w:spacing w:after="0" w:line="240" w:lineRule="auto"/>
        <w:ind w:left="28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tel. kontaktowy:</w:t>
      </w:r>
      <w:r w:rsidRPr="00694771">
        <w:rPr>
          <w:rFonts w:asciiTheme="minorHAnsi" w:hAnsiTheme="minorHAnsi" w:cstheme="minorHAnsi"/>
        </w:rPr>
        <w:tab/>
      </w:r>
    </w:p>
    <w:p w14:paraId="09C62631" w14:textId="77777777" w:rsidR="002F323F" w:rsidRPr="00694771" w:rsidRDefault="00151026" w:rsidP="00A37F83">
      <w:pPr>
        <w:pStyle w:val="Teksttreci0"/>
        <w:shd w:val="clear" w:color="auto" w:fill="auto"/>
        <w:tabs>
          <w:tab w:val="left" w:leader="dot" w:pos="4666"/>
        </w:tabs>
        <w:spacing w:after="240" w:line="240" w:lineRule="auto"/>
        <w:ind w:left="28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adres e-mail:</w:t>
      </w:r>
      <w:r w:rsidRPr="00694771">
        <w:rPr>
          <w:rFonts w:asciiTheme="minorHAnsi" w:hAnsiTheme="minorHAnsi" w:cstheme="minorHAnsi"/>
        </w:rPr>
        <w:tab/>
      </w:r>
    </w:p>
    <w:p w14:paraId="3A84A190" w14:textId="77777777" w:rsidR="00787729" w:rsidRDefault="00787729" w:rsidP="00E50CC6">
      <w:pPr>
        <w:pStyle w:val="Nagwek10"/>
        <w:keepNext/>
        <w:keepLines/>
        <w:shd w:val="clear" w:color="auto" w:fill="auto"/>
        <w:spacing w:after="0" w:line="240" w:lineRule="auto"/>
        <w:ind w:left="5680"/>
        <w:rPr>
          <w:rFonts w:asciiTheme="minorHAnsi" w:hAnsiTheme="minorHAnsi" w:cstheme="minorHAnsi"/>
        </w:rPr>
      </w:pPr>
      <w:bookmarkStart w:id="4" w:name="bookmark3"/>
    </w:p>
    <w:p w14:paraId="1464F1F7" w14:textId="77777777" w:rsidR="001C3604" w:rsidRDefault="001C3604" w:rsidP="00E50CC6">
      <w:pPr>
        <w:pStyle w:val="Nagwek10"/>
        <w:keepNext/>
        <w:keepLines/>
        <w:shd w:val="clear" w:color="auto" w:fill="auto"/>
        <w:spacing w:after="0" w:line="240" w:lineRule="auto"/>
        <w:ind w:left="5680"/>
        <w:rPr>
          <w:rFonts w:asciiTheme="minorHAnsi" w:hAnsiTheme="minorHAnsi" w:cstheme="minorHAnsi"/>
        </w:rPr>
      </w:pPr>
    </w:p>
    <w:p w14:paraId="11B3E531" w14:textId="60E13394" w:rsidR="002F323F" w:rsidRPr="00694771" w:rsidRDefault="00151026" w:rsidP="00E50CC6">
      <w:pPr>
        <w:pStyle w:val="Nagwek10"/>
        <w:keepNext/>
        <w:keepLines/>
        <w:shd w:val="clear" w:color="auto" w:fill="auto"/>
        <w:spacing w:after="0" w:line="240" w:lineRule="auto"/>
        <w:ind w:left="568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Zamawiający:</w:t>
      </w:r>
      <w:bookmarkEnd w:id="4"/>
    </w:p>
    <w:p w14:paraId="3D6C55E7" w14:textId="77777777" w:rsidR="00E50CC6" w:rsidRPr="00694771" w:rsidRDefault="00E50CC6" w:rsidP="00E50CC6">
      <w:pPr>
        <w:pStyle w:val="Teksttreci0"/>
        <w:shd w:val="clear" w:color="auto" w:fill="auto"/>
        <w:spacing w:after="0" w:line="240" w:lineRule="auto"/>
        <w:ind w:left="5680"/>
        <w:jc w:val="left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  <w:b/>
        </w:rPr>
        <w:t>Kancelaria Prezesa Rady Ministrów</w:t>
      </w:r>
      <w:r w:rsidRPr="00694771">
        <w:rPr>
          <w:rFonts w:asciiTheme="minorHAnsi" w:hAnsiTheme="minorHAnsi" w:cstheme="minorHAnsi"/>
        </w:rPr>
        <w:t xml:space="preserve">, </w:t>
      </w:r>
    </w:p>
    <w:p w14:paraId="0028553D" w14:textId="77777777" w:rsidR="00E50CC6" w:rsidRPr="00694771" w:rsidRDefault="00E50CC6" w:rsidP="00E50CC6">
      <w:pPr>
        <w:pStyle w:val="Teksttreci0"/>
        <w:shd w:val="clear" w:color="auto" w:fill="auto"/>
        <w:spacing w:after="0" w:line="240" w:lineRule="auto"/>
        <w:ind w:left="5680"/>
        <w:jc w:val="left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Al. Ujazdowskie 1/3, </w:t>
      </w:r>
    </w:p>
    <w:p w14:paraId="265AC23B" w14:textId="37587881" w:rsidR="002F323F" w:rsidRDefault="00E50CC6" w:rsidP="00E50CC6">
      <w:pPr>
        <w:pStyle w:val="Teksttreci0"/>
        <w:shd w:val="clear" w:color="auto" w:fill="auto"/>
        <w:spacing w:after="0" w:line="240" w:lineRule="auto"/>
        <w:ind w:left="5680"/>
        <w:jc w:val="left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00-583 Warszawa </w:t>
      </w:r>
    </w:p>
    <w:p w14:paraId="5813C38E" w14:textId="0B4EA768" w:rsidR="00787729" w:rsidRDefault="00787729" w:rsidP="00E50CC6">
      <w:pPr>
        <w:pStyle w:val="Teksttreci0"/>
        <w:shd w:val="clear" w:color="auto" w:fill="auto"/>
        <w:spacing w:after="0" w:line="240" w:lineRule="auto"/>
        <w:ind w:left="5680"/>
        <w:jc w:val="left"/>
        <w:rPr>
          <w:rFonts w:asciiTheme="minorHAnsi" w:hAnsiTheme="minorHAnsi" w:cstheme="minorHAnsi"/>
        </w:rPr>
      </w:pPr>
    </w:p>
    <w:p w14:paraId="6378E81E" w14:textId="77777777" w:rsidR="00787729" w:rsidRDefault="00787729" w:rsidP="00E50CC6">
      <w:pPr>
        <w:pStyle w:val="Teksttreci0"/>
        <w:shd w:val="clear" w:color="auto" w:fill="auto"/>
        <w:spacing w:after="0" w:line="240" w:lineRule="auto"/>
        <w:ind w:left="5680"/>
        <w:jc w:val="left"/>
        <w:rPr>
          <w:rFonts w:asciiTheme="minorHAnsi" w:hAnsiTheme="minorHAnsi" w:cstheme="minorHAnsi"/>
        </w:rPr>
      </w:pPr>
    </w:p>
    <w:p w14:paraId="7FA33C2F" w14:textId="77777777" w:rsidR="001C3604" w:rsidRPr="00694771" w:rsidRDefault="001C3604" w:rsidP="00E50CC6">
      <w:pPr>
        <w:pStyle w:val="Teksttreci0"/>
        <w:shd w:val="clear" w:color="auto" w:fill="auto"/>
        <w:spacing w:after="0" w:line="240" w:lineRule="auto"/>
        <w:ind w:left="5680"/>
        <w:jc w:val="left"/>
        <w:rPr>
          <w:rFonts w:asciiTheme="minorHAnsi" w:hAnsiTheme="minorHAnsi" w:cstheme="minorHAnsi"/>
        </w:rPr>
      </w:pPr>
    </w:p>
    <w:p w14:paraId="02DA0657" w14:textId="77777777" w:rsidR="002F323F" w:rsidRPr="00694771" w:rsidRDefault="00151026" w:rsidP="00A37F83">
      <w:pPr>
        <w:pStyle w:val="Nagwek10"/>
        <w:keepNext/>
        <w:keepLines/>
        <w:shd w:val="clear" w:color="auto" w:fill="auto"/>
        <w:spacing w:after="500" w:line="240" w:lineRule="auto"/>
        <w:ind w:left="0" w:right="260"/>
        <w:jc w:val="center"/>
        <w:rPr>
          <w:rFonts w:asciiTheme="minorHAnsi" w:hAnsiTheme="minorHAnsi" w:cstheme="minorHAnsi"/>
        </w:rPr>
      </w:pPr>
      <w:bookmarkStart w:id="5" w:name="bookmark4"/>
      <w:r w:rsidRPr="00694771">
        <w:rPr>
          <w:rFonts w:asciiTheme="minorHAnsi" w:hAnsiTheme="minorHAnsi" w:cstheme="minorHAnsi"/>
        </w:rPr>
        <w:t>OFERTA</w:t>
      </w:r>
      <w:bookmarkEnd w:id="5"/>
    </w:p>
    <w:p w14:paraId="651AC7AA" w14:textId="77777777" w:rsidR="00787729" w:rsidRDefault="00787729" w:rsidP="00E50CC6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</w:rPr>
      </w:pPr>
    </w:p>
    <w:p w14:paraId="0131DC40" w14:textId="7ED8FACF" w:rsidR="00360D40" w:rsidRPr="00694771" w:rsidRDefault="00151026" w:rsidP="00E50CC6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Oferuję realizację zamówienia, którego przedmiotem jest</w:t>
      </w:r>
      <w:r w:rsidR="00E50CC6" w:rsidRPr="00694771">
        <w:rPr>
          <w:rFonts w:asciiTheme="minorHAnsi" w:hAnsiTheme="minorHAnsi" w:cstheme="minorHAnsi"/>
        </w:rPr>
        <w:t xml:space="preserve"> przeprowadzenie audytu </w:t>
      </w:r>
      <w:proofErr w:type="spellStart"/>
      <w:r w:rsidR="00972A12">
        <w:rPr>
          <w:rFonts w:asciiTheme="minorHAnsi" w:hAnsiTheme="minorHAnsi" w:cstheme="minorHAnsi"/>
        </w:rPr>
        <w:t>prawno</w:t>
      </w:r>
      <w:proofErr w:type="spellEnd"/>
      <w:r w:rsidR="00AC2293">
        <w:rPr>
          <w:rFonts w:asciiTheme="minorHAnsi" w:hAnsiTheme="minorHAnsi" w:cstheme="minorHAnsi"/>
        </w:rPr>
        <w:t xml:space="preserve">–finansowego </w:t>
      </w:r>
      <w:r w:rsidR="00E50CC6" w:rsidRPr="00AC2293">
        <w:rPr>
          <w:rFonts w:asciiTheme="minorHAnsi" w:hAnsiTheme="minorHAnsi" w:cstheme="minorHAnsi"/>
        </w:rPr>
        <w:t>oraz</w:t>
      </w:r>
      <w:r w:rsidRPr="00AC2293">
        <w:rPr>
          <w:rFonts w:asciiTheme="minorHAnsi" w:hAnsiTheme="minorHAnsi" w:cstheme="minorHAnsi"/>
        </w:rPr>
        <w:t xml:space="preserve"> przygotowanie </w:t>
      </w:r>
      <w:r w:rsidR="00E50CC6" w:rsidRPr="00AC2293">
        <w:rPr>
          <w:rFonts w:asciiTheme="minorHAnsi" w:hAnsiTheme="minorHAnsi" w:cstheme="minorHAnsi"/>
        </w:rPr>
        <w:t xml:space="preserve">raportu z tego audytu wraz z opinią audytora odnośnie </w:t>
      </w:r>
      <w:r w:rsidR="00127192" w:rsidRPr="00887438">
        <w:rPr>
          <w:rFonts w:asciiTheme="minorHAnsi" w:hAnsiTheme="minorHAnsi" w:cstheme="minorHAnsi"/>
        </w:rPr>
        <w:t xml:space="preserve">weryfikacji </w:t>
      </w:r>
      <w:r w:rsidR="00E50CC6" w:rsidRPr="00AC2293">
        <w:rPr>
          <w:rFonts w:asciiTheme="minorHAnsi" w:hAnsiTheme="minorHAnsi" w:cstheme="minorHAnsi"/>
        </w:rPr>
        <w:t xml:space="preserve">i wysokości rekompensaty na rzecz spółki PL.2012+ sp. z o.o. </w:t>
      </w:r>
      <w:r w:rsidR="003A3274" w:rsidRPr="00AC2293">
        <w:rPr>
          <w:rFonts w:asciiTheme="minorHAnsi" w:hAnsiTheme="minorHAnsi" w:cstheme="minorHAnsi"/>
        </w:rPr>
        <w:t xml:space="preserve">(dalej: „Spółka”) </w:t>
      </w:r>
      <w:r w:rsidR="00E50CC6" w:rsidRPr="00AC2293">
        <w:rPr>
          <w:rFonts w:asciiTheme="minorHAnsi" w:hAnsiTheme="minorHAnsi" w:cstheme="minorHAnsi"/>
        </w:rPr>
        <w:t xml:space="preserve">dotyczącej poniesionej przez Spółkę szkody, wynikającej z konieczności rozwiązania lub zmiany umów zawartych przez Spółkę z najemcami oraz innymi kontrahentami w zakresie, w jakim z powodu lub w związku z realizacją </w:t>
      </w:r>
      <w:r w:rsidR="003A3274" w:rsidRPr="00AC2293">
        <w:rPr>
          <w:rFonts w:asciiTheme="minorHAnsi" w:hAnsiTheme="minorHAnsi" w:cstheme="minorHAnsi"/>
        </w:rPr>
        <w:t>u</w:t>
      </w:r>
      <w:r w:rsidR="00E50CC6" w:rsidRPr="00AC2293">
        <w:rPr>
          <w:rFonts w:asciiTheme="minorHAnsi" w:hAnsiTheme="minorHAnsi" w:cstheme="minorHAnsi"/>
        </w:rPr>
        <w:t>mowy</w:t>
      </w:r>
      <w:r w:rsidR="00D44692" w:rsidRPr="00AC2293">
        <w:rPr>
          <w:rFonts w:asciiTheme="minorHAnsi" w:hAnsiTheme="minorHAnsi" w:cstheme="minorHAnsi"/>
        </w:rPr>
        <w:t xml:space="preserve"> zawartej w dniu 10 grudnia 2020 r. pomiędzy Skarbem Państwa</w:t>
      </w:r>
      <w:r w:rsidR="00D44692" w:rsidRPr="00887438">
        <w:rPr>
          <w:rFonts w:asciiTheme="minorHAnsi" w:eastAsia="Calibri" w:hAnsiTheme="minorHAnsi" w:cs="Times New Roman"/>
          <w:bCs/>
        </w:rPr>
        <w:t xml:space="preserve"> </w:t>
      </w:r>
      <w:r w:rsidR="00D44692" w:rsidRPr="007F1171">
        <w:rPr>
          <w:rFonts w:asciiTheme="minorHAnsi" w:hAnsiTheme="minorHAnsi" w:cstheme="minorHAnsi"/>
          <w:bCs/>
        </w:rPr>
        <w:t>reprezentowanym przez Sz</w:t>
      </w:r>
      <w:r w:rsidR="00D44692" w:rsidRPr="004C332F">
        <w:rPr>
          <w:rFonts w:asciiTheme="minorHAnsi" w:hAnsiTheme="minorHAnsi" w:cstheme="minorHAnsi"/>
          <w:bCs/>
        </w:rPr>
        <w:t>e</w:t>
      </w:r>
      <w:r w:rsidR="00D44692" w:rsidRPr="00D553FC">
        <w:rPr>
          <w:rFonts w:asciiTheme="minorHAnsi" w:hAnsiTheme="minorHAnsi" w:cstheme="minorHAnsi"/>
          <w:bCs/>
        </w:rPr>
        <w:t>fa Kancelarii Prezesa Rady Ministrów</w:t>
      </w:r>
      <w:r w:rsidR="00D44692" w:rsidRPr="00AC2293">
        <w:rPr>
          <w:rFonts w:asciiTheme="minorHAnsi" w:hAnsiTheme="minorHAnsi" w:cstheme="minorHAnsi"/>
        </w:rPr>
        <w:t xml:space="preserve"> a Spółką (dalej: „Umowa”), Spółka</w:t>
      </w:r>
      <w:r w:rsidR="00E50CC6" w:rsidRPr="00AC2293">
        <w:rPr>
          <w:rFonts w:asciiTheme="minorHAnsi" w:hAnsiTheme="minorHAnsi" w:cstheme="minorHAnsi"/>
        </w:rPr>
        <w:t xml:space="preserve"> nie ma l</w:t>
      </w:r>
      <w:r w:rsidR="00E50CC6" w:rsidRPr="007F1171">
        <w:rPr>
          <w:rFonts w:asciiTheme="minorHAnsi" w:hAnsiTheme="minorHAnsi" w:cstheme="minorHAnsi"/>
        </w:rPr>
        <w:t>ub nie będzie miała możliwości wypełnienia swoich zobowiązań wynikających z w/w umów wobec tych podmiotów</w:t>
      </w:r>
      <w:r w:rsidR="00101E12" w:rsidRPr="00D553FC">
        <w:rPr>
          <w:rFonts w:asciiTheme="minorHAnsi" w:hAnsiTheme="minorHAnsi" w:cstheme="minorHAnsi"/>
        </w:rPr>
        <w:t xml:space="preserve">, w tym w </w:t>
      </w:r>
      <w:r w:rsidR="00101E12" w:rsidRPr="00AC2293">
        <w:rPr>
          <w:rFonts w:asciiTheme="minorHAnsi" w:hAnsiTheme="minorHAnsi" w:cstheme="minorHAnsi"/>
        </w:rPr>
        <w:t xml:space="preserve">szczególności w zakresie zobowiązania do udostępniania powierzchni do korzystania, jak również szkody wynikającej z rozwiązania umów z inicjatywy kontrahentów PL.2012+ lub utraty możliwości zawarcia planowanych umów z powodu lub w związku z realizacją Umowy </w:t>
      </w:r>
      <w:r w:rsidR="00E50CC6" w:rsidRPr="00AC2293">
        <w:rPr>
          <w:rFonts w:asciiTheme="minorHAnsi" w:hAnsiTheme="minorHAnsi" w:cstheme="minorHAnsi"/>
        </w:rPr>
        <w:t xml:space="preserve">oraz </w:t>
      </w:r>
      <w:r w:rsidRPr="00AC2293">
        <w:rPr>
          <w:rFonts w:asciiTheme="minorHAnsi" w:hAnsiTheme="minorHAnsi" w:cstheme="minorHAnsi"/>
        </w:rPr>
        <w:t xml:space="preserve">w przedmiocie właściwego sposobu rozliczenia </w:t>
      </w:r>
      <w:r w:rsidR="00E50CC6" w:rsidRPr="00AC2293">
        <w:rPr>
          <w:rFonts w:asciiTheme="minorHAnsi" w:hAnsiTheme="minorHAnsi" w:cstheme="minorHAnsi"/>
        </w:rPr>
        <w:t xml:space="preserve">i oszacowania </w:t>
      </w:r>
      <w:r w:rsidRPr="00AC2293">
        <w:rPr>
          <w:rFonts w:asciiTheme="minorHAnsi" w:hAnsiTheme="minorHAnsi" w:cstheme="minorHAnsi"/>
        </w:rPr>
        <w:t xml:space="preserve">kosztów </w:t>
      </w:r>
      <w:r w:rsidR="00E50CC6" w:rsidRPr="00AC2293">
        <w:rPr>
          <w:rFonts w:asciiTheme="minorHAnsi" w:hAnsiTheme="minorHAnsi" w:cstheme="minorHAnsi"/>
        </w:rPr>
        <w:t>przedstawionych</w:t>
      </w:r>
      <w:r w:rsidRPr="00AC2293">
        <w:rPr>
          <w:rFonts w:asciiTheme="minorHAnsi" w:hAnsiTheme="minorHAnsi" w:cstheme="minorHAnsi"/>
        </w:rPr>
        <w:t xml:space="preserve"> przez </w:t>
      </w:r>
      <w:r w:rsidR="00D44692" w:rsidRPr="00AC2293">
        <w:rPr>
          <w:rFonts w:asciiTheme="minorHAnsi" w:hAnsiTheme="minorHAnsi" w:cstheme="minorHAnsi"/>
        </w:rPr>
        <w:t>S</w:t>
      </w:r>
      <w:r w:rsidR="00E50CC6" w:rsidRPr="00694771">
        <w:rPr>
          <w:rFonts w:asciiTheme="minorHAnsi" w:hAnsiTheme="minorHAnsi" w:cstheme="minorHAnsi"/>
        </w:rPr>
        <w:t xml:space="preserve">półkę w </w:t>
      </w:r>
      <w:r w:rsidR="002D2675" w:rsidRPr="00887438">
        <w:rPr>
          <w:rFonts w:asciiTheme="minorHAnsi" w:hAnsiTheme="minorHAnsi" w:cstheme="minorHAnsi"/>
        </w:rPr>
        <w:t>zestawieniu zawierającym szacunkową wysokość szkody, w tym kosztów niezbędnych do rozwiązania lub zmiany</w:t>
      </w:r>
      <w:r w:rsidR="00972A12">
        <w:rPr>
          <w:rFonts w:asciiTheme="minorHAnsi" w:hAnsiTheme="minorHAnsi" w:cstheme="minorHAnsi"/>
        </w:rPr>
        <w:t xml:space="preserve"> umów</w:t>
      </w:r>
      <w:r w:rsidR="002D2675" w:rsidRPr="00887438">
        <w:rPr>
          <w:rFonts w:asciiTheme="minorHAnsi" w:hAnsiTheme="minorHAnsi" w:cstheme="minorHAnsi"/>
        </w:rPr>
        <w:t>, których konieczność rozwiązania lub zmiany pozostaje w adekwatnym związku przyczynowo skutkowym z realizacją Umowy (dalej: „Oszacowanie”) wraz z dokumentami źródłowymi do tego Oszacowania</w:t>
      </w:r>
      <w:r w:rsidR="00101E12" w:rsidRPr="007F1171">
        <w:rPr>
          <w:rFonts w:asciiTheme="minorHAnsi" w:hAnsiTheme="minorHAnsi" w:cstheme="minorHAnsi"/>
        </w:rPr>
        <w:t>,</w:t>
      </w:r>
      <w:r w:rsidR="002D2675" w:rsidRPr="00887438" w:rsidDel="00E03334">
        <w:rPr>
          <w:rFonts w:asciiTheme="minorHAnsi" w:hAnsiTheme="minorHAnsi" w:cstheme="minorHAnsi"/>
        </w:rPr>
        <w:t xml:space="preserve"> </w:t>
      </w:r>
      <w:r w:rsidR="002D2675" w:rsidRPr="00887438">
        <w:rPr>
          <w:rFonts w:asciiTheme="minorHAnsi" w:hAnsiTheme="minorHAnsi" w:cstheme="minorHAnsi"/>
        </w:rPr>
        <w:t>stanowiąc</w:t>
      </w:r>
      <w:r w:rsidR="00101E12" w:rsidRPr="007F1171">
        <w:rPr>
          <w:rFonts w:asciiTheme="minorHAnsi" w:hAnsiTheme="minorHAnsi" w:cstheme="minorHAnsi"/>
        </w:rPr>
        <w:t>ym</w:t>
      </w:r>
      <w:r w:rsidR="002D2675" w:rsidRPr="00887438">
        <w:rPr>
          <w:rFonts w:asciiTheme="minorHAnsi" w:hAnsiTheme="minorHAnsi" w:cstheme="minorHAnsi"/>
        </w:rPr>
        <w:t xml:space="preserve"> podstawę do</w:t>
      </w:r>
      <w:r w:rsidR="00127192" w:rsidRPr="00887438">
        <w:rPr>
          <w:rFonts w:asciiTheme="minorHAnsi" w:hAnsiTheme="minorHAnsi" w:cstheme="minorHAnsi"/>
        </w:rPr>
        <w:t xml:space="preserve"> podjęcia</w:t>
      </w:r>
      <w:r w:rsidR="002D2675" w:rsidRPr="00887438">
        <w:rPr>
          <w:rFonts w:asciiTheme="minorHAnsi" w:hAnsiTheme="minorHAnsi" w:cstheme="minorHAnsi"/>
        </w:rPr>
        <w:t xml:space="preserve"> </w:t>
      </w:r>
      <w:r w:rsidR="00127192" w:rsidRPr="00887438">
        <w:rPr>
          <w:rFonts w:asciiTheme="minorHAnsi" w:hAnsiTheme="minorHAnsi" w:cstheme="minorHAnsi"/>
        </w:rPr>
        <w:t xml:space="preserve">negocjacji w celu  </w:t>
      </w:r>
      <w:r w:rsidR="002D2675" w:rsidRPr="00887438">
        <w:rPr>
          <w:rFonts w:asciiTheme="minorHAnsi" w:hAnsiTheme="minorHAnsi" w:cstheme="minorHAnsi"/>
        </w:rPr>
        <w:t>zawarcia umowy rekompensacyjnej pomiędzy Skarbem Państwa a Spółką</w:t>
      </w:r>
      <w:r w:rsidR="00127192" w:rsidRPr="00887438">
        <w:rPr>
          <w:rFonts w:asciiTheme="minorHAnsi" w:hAnsiTheme="minorHAnsi" w:cstheme="minorHAnsi"/>
        </w:rPr>
        <w:t xml:space="preserve"> </w:t>
      </w:r>
      <w:r w:rsidR="00360D40" w:rsidRPr="007F1171">
        <w:rPr>
          <w:rFonts w:asciiTheme="minorHAnsi" w:hAnsiTheme="minorHAnsi" w:cstheme="minorHAnsi"/>
        </w:rPr>
        <w:t xml:space="preserve">w związku z utworzonym przez </w:t>
      </w:r>
      <w:r w:rsidR="003112B3" w:rsidRPr="007F1171">
        <w:rPr>
          <w:rFonts w:asciiTheme="minorHAnsi" w:hAnsiTheme="minorHAnsi" w:cstheme="minorHAnsi"/>
        </w:rPr>
        <w:t>Spółkę</w:t>
      </w:r>
      <w:r w:rsidR="00360D40" w:rsidRPr="004C332F">
        <w:rPr>
          <w:rFonts w:asciiTheme="minorHAnsi" w:hAnsiTheme="minorHAnsi" w:cstheme="minorHAnsi"/>
        </w:rPr>
        <w:t xml:space="preserve"> i funkcjonującym na </w:t>
      </w:r>
      <w:r w:rsidR="00360D40" w:rsidRPr="00AC2293">
        <w:rPr>
          <w:rFonts w:asciiTheme="minorHAnsi" w:hAnsiTheme="minorHAnsi" w:cstheme="minorHAnsi"/>
          <w:bCs/>
        </w:rPr>
        <w:t>terenie PGE Narodowego</w:t>
      </w:r>
      <w:r w:rsidR="00E50CC6" w:rsidRPr="00AC2293">
        <w:rPr>
          <w:rFonts w:asciiTheme="minorHAnsi" w:hAnsiTheme="minorHAnsi" w:cstheme="minorHAnsi"/>
          <w:bCs/>
        </w:rPr>
        <w:t xml:space="preserve"> Szpital</w:t>
      </w:r>
      <w:r w:rsidR="00360D40" w:rsidRPr="00AC2293">
        <w:rPr>
          <w:rFonts w:asciiTheme="minorHAnsi" w:hAnsiTheme="minorHAnsi" w:cstheme="minorHAnsi"/>
          <w:bCs/>
        </w:rPr>
        <w:t>em</w:t>
      </w:r>
      <w:r w:rsidR="00E50CC6" w:rsidRPr="00AC2293">
        <w:rPr>
          <w:rFonts w:asciiTheme="minorHAnsi" w:hAnsiTheme="minorHAnsi" w:cstheme="minorHAnsi"/>
          <w:bCs/>
        </w:rPr>
        <w:t xml:space="preserve"> Tymczasowy</w:t>
      </w:r>
      <w:r w:rsidR="00360D40" w:rsidRPr="00AC2293">
        <w:rPr>
          <w:rFonts w:asciiTheme="minorHAnsi" w:hAnsiTheme="minorHAnsi" w:cstheme="minorHAnsi"/>
          <w:bCs/>
        </w:rPr>
        <w:t>m</w:t>
      </w:r>
      <w:r w:rsidR="00E50CC6" w:rsidRPr="00AC2293">
        <w:rPr>
          <w:rFonts w:asciiTheme="minorHAnsi" w:hAnsiTheme="minorHAnsi" w:cstheme="minorHAnsi"/>
          <w:bCs/>
        </w:rPr>
        <w:t xml:space="preserve"> w zakresie udzielania świadczeń opieki zdrowotnej w związku z zapobieganiem, przeciwdziałaniem i zwalczaniem COVID-19 </w:t>
      </w:r>
      <w:r w:rsidR="00E50CC6" w:rsidRPr="00694771">
        <w:rPr>
          <w:rFonts w:asciiTheme="minorHAnsi" w:hAnsiTheme="minorHAnsi" w:cstheme="minorHAnsi"/>
        </w:rPr>
        <w:t>w oparciu o Decyzję Prezesa Rady Ministrów</w:t>
      </w:r>
      <w:r w:rsidR="003112B3" w:rsidRPr="00694771">
        <w:rPr>
          <w:rFonts w:asciiTheme="minorHAnsi" w:hAnsiTheme="minorHAnsi" w:cstheme="minorHAnsi"/>
        </w:rPr>
        <w:t xml:space="preserve"> wydaną na podstawie</w:t>
      </w:r>
      <w:r w:rsidR="00E50CC6" w:rsidRPr="00694771">
        <w:rPr>
          <w:rFonts w:asciiTheme="minorHAnsi" w:hAnsiTheme="minorHAnsi" w:cstheme="minorHAnsi"/>
        </w:rPr>
        <w:t xml:space="preserve"> art. 11h ust. 3 i 4 ustawy z dnia 2 marca 2020 r. </w:t>
      </w:r>
      <w:r w:rsidR="00E50CC6" w:rsidRPr="00694771">
        <w:rPr>
          <w:rFonts w:asciiTheme="minorHAnsi" w:hAnsiTheme="minorHAnsi" w:cstheme="minorHAnsi"/>
          <w:i/>
          <w:iCs/>
        </w:rPr>
        <w:t>o szczególnych rozwiązaniach związanych z zapobieganiem, przeciwdziałaniem i zwalczaniem COVID-19, innych chorób zakaźnych oraz wywołanych nimi sytuacji kryzysowych</w:t>
      </w:r>
      <w:r w:rsidR="00E50CC6" w:rsidRPr="00694771">
        <w:rPr>
          <w:rFonts w:asciiTheme="minorHAnsi" w:hAnsiTheme="minorHAnsi" w:cstheme="minorHAnsi"/>
        </w:rPr>
        <w:t xml:space="preserve"> (Dz. U. z 2021 r. poz. </w:t>
      </w:r>
      <w:r w:rsidR="002668B8" w:rsidRPr="00694771">
        <w:rPr>
          <w:rFonts w:asciiTheme="minorHAnsi" w:hAnsiTheme="minorHAnsi" w:cstheme="minorHAnsi"/>
        </w:rPr>
        <w:t>2095,</w:t>
      </w:r>
      <w:r w:rsidR="00E50CC6" w:rsidRPr="00694771">
        <w:rPr>
          <w:rFonts w:asciiTheme="minorHAnsi" w:hAnsiTheme="minorHAnsi" w:cstheme="minorHAnsi"/>
        </w:rPr>
        <w:t xml:space="preserve"> z </w:t>
      </w:r>
      <w:proofErr w:type="spellStart"/>
      <w:r w:rsidR="00E50CC6" w:rsidRPr="00694771">
        <w:rPr>
          <w:rFonts w:asciiTheme="minorHAnsi" w:hAnsiTheme="minorHAnsi" w:cstheme="minorHAnsi"/>
        </w:rPr>
        <w:t>p</w:t>
      </w:r>
      <w:r w:rsidR="00360D40" w:rsidRPr="00694771">
        <w:rPr>
          <w:rFonts w:asciiTheme="minorHAnsi" w:hAnsiTheme="minorHAnsi" w:cstheme="minorHAnsi"/>
        </w:rPr>
        <w:t>óźn</w:t>
      </w:r>
      <w:proofErr w:type="spellEnd"/>
      <w:r w:rsidR="00360D40" w:rsidRPr="00694771">
        <w:rPr>
          <w:rFonts w:asciiTheme="minorHAnsi" w:hAnsiTheme="minorHAnsi" w:cstheme="minorHAnsi"/>
        </w:rPr>
        <w:t>. zm.</w:t>
      </w:r>
      <w:r w:rsidR="00E50CC6" w:rsidRPr="00694771">
        <w:rPr>
          <w:rFonts w:asciiTheme="minorHAnsi" w:hAnsiTheme="minorHAnsi" w:cstheme="minorHAnsi"/>
        </w:rPr>
        <w:t>)</w:t>
      </w:r>
      <w:r w:rsidR="00360D40" w:rsidRPr="00694771">
        <w:rPr>
          <w:rFonts w:asciiTheme="minorHAnsi" w:hAnsiTheme="minorHAnsi" w:cstheme="minorHAnsi"/>
        </w:rPr>
        <w:t>.</w:t>
      </w:r>
    </w:p>
    <w:p w14:paraId="3A675B9A" w14:textId="77777777" w:rsidR="00FC76C9" w:rsidRPr="00FC76C9" w:rsidRDefault="00FC76C9" w:rsidP="00A37F83">
      <w:pPr>
        <w:pStyle w:val="Teksttreci0"/>
        <w:shd w:val="clear" w:color="auto" w:fill="auto"/>
        <w:tabs>
          <w:tab w:val="left" w:leader="dot" w:pos="4666"/>
        </w:tabs>
        <w:spacing w:after="100" w:line="240" w:lineRule="auto"/>
        <w:ind w:left="280"/>
        <w:rPr>
          <w:rFonts w:asciiTheme="minorHAnsi" w:hAnsiTheme="minorHAnsi" w:cstheme="minorHAnsi"/>
          <w:sz w:val="6"/>
          <w:szCs w:val="6"/>
        </w:rPr>
      </w:pPr>
    </w:p>
    <w:p w14:paraId="2DA7886B" w14:textId="77777777" w:rsidR="00787729" w:rsidRDefault="00787729" w:rsidP="00A37F83">
      <w:pPr>
        <w:pStyle w:val="Teksttreci0"/>
        <w:shd w:val="clear" w:color="auto" w:fill="auto"/>
        <w:tabs>
          <w:tab w:val="left" w:leader="dot" w:pos="4666"/>
        </w:tabs>
        <w:spacing w:after="100" w:line="240" w:lineRule="auto"/>
        <w:ind w:left="280"/>
        <w:rPr>
          <w:rFonts w:asciiTheme="minorHAnsi" w:hAnsiTheme="minorHAnsi" w:cstheme="minorHAnsi"/>
        </w:rPr>
      </w:pPr>
    </w:p>
    <w:p w14:paraId="23C9D203" w14:textId="0D4F1364" w:rsidR="002F323F" w:rsidRPr="00694771" w:rsidRDefault="00151026" w:rsidP="00A37F83">
      <w:pPr>
        <w:pStyle w:val="Teksttreci0"/>
        <w:shd w:val="clear" w:color="auto" w:fill="auto"/>
        <w:tabs>
          <w:tab w:val="left" w:leader="dot" w:pos="4666"/>
        </w:tabs>
        <w:spacing w:after="100" w:line="240" w:lineRule="auto"/>
        <w:ind w:left="28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za cenę ryczałtową brutto:</w:t>
      </w:r>
      <w:r w:rsidRPr="00694771">
        <w:rPr>
          <w:rFonts w:asciiTheme="minorHAnsi" w:hAnsiTheme="minorHAnsi" w:cstheme="minorHAnsi"/>
        </w:rPr>
        <w:tab/>
        <w:t xml:space="preserve"> PLN</w:t>
      </w:r>
    </w:p>
    <w:p w14:paraId="108A71C5" w14:textId="77777777" w:rsidR="002F323F" w:rsidRPr="00694771" w:rsidRDefault="00151026" w:rsidP="00A37F83">
      <w:pPr>
        <w:pStyle w:val="Teksttreci0"/>
        <w:shd w:val="clear" w:color="auto" w:fill="auto"/>
        <w:spacing w:after="140" w:line="240" w:lineRule="auto"/>
        <w:ind w:left="28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(słownie:</w:t>
      </w:r>
    </w:p>
    <w:p w14:paraId="2A3B3A48" w14:textId="77777777" w:rsidR="002F323F" w:rsidRPr="00694771" w:rsidRDefault="00151026" w:rsidP="00A37F83">
      <w:pPr>
        <w:pStyle w:val="Teksttreci0"/>
        <w:shd w:val="clear" w:color="auto" w:fill="auto"/>
        <w:tabs>
          <w:tab w:val="left" w:leader="dot" w:pos="8920"/>
        </w:tabs>
        <w:spacing w:after="100" w:line="240" w:lineRule="auto"/>
        <w:ind w:left="28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ab/>
        <w:t>)</w:t>
      </w:r>
    </w:p>
    <w:p w14:paraId="3D3799F9" w14:textId="77777777" w:rsidR="002F323F" w:rsidRPr="00694771" w:rsidRDefault="00151026" w:rsidP="00A37F83">
      <w:pPr>
        <w:pStyle w:val="Teksttreci0"/>
        <w:shd w:val="clear" w:color="auto" w:fill="auto"/>
        <w:spacing w:after="240" w:line="240" w:lineRule="auto"/>
        <w:ind w:left="28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wraz z należnym podatkiem VAT.</w:t>
      </w:r>
    </w:p>
    <w:p w14:paraId="191AB9AE" w14:textId="77777777" w:rsidR="002F323F" w:rsidRPr="00694771" w:rsidRDefault="00151026" w:rsidP="004255EA">
      <w:pPr>
        <w:pStyle w:val="Teksttreci0"/>
        <w:numPr>
          <w:ilvl w:val="0"/>
          <w:numId w:val="26"/>
        </w:numPr>
        <w:shd w:val="clear" w:color="auto" w:fill="auto"/>
        <w:tabs>
          <w:tab w:val="left" w:pos="277"/>
        </w:tabs>
        <w:spacing w:after="140" w:line="240" w:lineRule="auto"/>
        <w:ind w:left="280" w:hanging="280"/>
        <w:jc w:val="left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Ww. cena zawiera wszelkie koszty, jakie poniesiemy z tytułu realizacji niniejszego zamówienia.</w:t>
      </w:r>
    </w:p>
    <w:p w14:paraId="315201FB" w14:textId="77777777" w:rsidR="002F323F" w:rsidRPr="00694771" w:rsidRDefault="00151026" w:rsidP="004255EA">
      <w:pPr>
        <w:pStyle w:val="Teksttreci0"/>
        <w:numPr>
          <w:ilvl w:val="0"/>
          <w:numId w:val="26"/>
        </w:numPr>
        <w:shd w:val="clear" w:color="auto" w:fill="auto"/>
        <w:tabs>
          <w:tab w:val="left" w:pos="277"/>
        </w:tabs>
        <w:spacing w:after="140" w:line="240" w:lineRule="auto"/>
        <w:ind w:left="280" w:hanging="280"/>
        <w:jc w:val="left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Zobowiązujemy się do wykonania przedmiotu zamówienia w terminie </w:t>
      </w:r>
      <w:r w:rsidRPr="00456572">
        <w:rPr>
          <w:rFonts w:asciiTheme="minorHAnsi" w:hAnsiTheme="minorHAnsi" w:cstheme="minorHAnsi"/>
          <w:color w:val="auto"/>
        </w:rPr>
        <w:t xml:space="preserve">30 dni roboczych od daty </w:t>
      </w:r>
      <w:r w:rsidRPr="00694771">
        <w:rPr>
          <w:rFonts w:asciiTheme="minorHAnsi" w:hAnsiTheme="minorHAnsi" w:cstheme="minorHAnsi"/>
        </w:rPr>
        <w:t>zawarcia umowy.</w:t>
      </w:r>
    </w:p>
    <w:p w14:paraId="3222D5BF" w14:textId="77777777" w:rsidR="002F323F" w:rsidRPr="00694771" w:rsidRDefault="00151026" w:rsidP="004255EA">
      <w:pPr>
        <w:pStyle w:val="Teksttreci0"/>
        <w:numPr>
          <w:ilvl w:val="0"/>
          <w:numId w:val="26"/>
        </w:numPr>
        <w:shd w:val="clear" w:color="auto" w:fill="auto"/>
        <w:tabs>
          <w:tab w:val="left" w:pos="277"/>
        </w:tabs>
        <w:spacing w:after="100" w:line="240" w:lineRule="auto"/>
        <w:ind w:left="280" w:hanging="280"/>
        <w:jc w:val="left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lastRenderedPageBreak/>
        <w:t>Zobowiązujemy się do zawarcia umowy w terminie i miejscu wskazanym przez Zamawiającego.</w:t>
      </w:r>
    </w:p>
    <w:p w14:paraId="7D6ED8E0" w14:textId="336D850D" w:rsidR="002F323F" w:rsidRDefault="00151026" w:rsidP="004255EA">
      <w:pPr>
        <w:pStyle w:val="Teksttreci0"/>
        <w:numPr>
          <w:ilvl w:val="0"/>
          <w:numId w:val="26"/>
        </w:numPr>
        <w:shd w:val="clear" w:color="auto" w:fill="auto"/>
        <w:tabs>
          <w:tab w:val="left" w:pos="277"/>
        </w:tabs>
        <w:spacing w:after="180" w:line="240" w:lineRule="auto"/>
        <w:ind w:left="280" w:hanging="280"/>
        <w:jc w:val="left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Oświadczamy, że cena oferty pozostanie niezmienna w okresie realizacji umowy.</w:t>
      </w:r>
      <w:r w:rsidR="00887438">
        <w:rPr>
          <w:rFonts w:asciiTheme="minorHAnsi" w:hAnsiTheme="minorHAnsi" w:cstheme="minorHAnsi"/>
        </w:rPr>
        <w:t xml:space="preserve"> </w:t>
      </w:r>
    </w:p>
    <w:p w14:paraId="0B961FF7" w14:textId="1913410D" w:rsidR="00833EAE" w:rsidRDefault="00833EAE" w:rsidP="004255EA">
      <w:pPr>
        <w:pStyle w:val="Teksttreci0"/>
        <w:numPr>
          <w:ilvl w:val="0"/>
          <w:numId w:val="26"/>
        </w:numPr>
        <w:shd w:val="clear" w:color="auto" w:fill="auto"/>
        <w:tabs>
          <w:tab w:val="left" w:pos="277"/>
        </w:tabs>
        <w:spacing w:after="180" w:line="240" w:lineRule="auto"/>
        <w:ind w:left="280" w:hanging="280"/>
        <w:jc w:val="left"/>
        <w:rPr>
          <w:rFonts w:asciiTheme="minorHAnsi" w:hAnsiTheme="minorHAnsi" w:cstheme="minorHAnsi"/>
        </w:rPr>
      </w:pPr>
      <w:bookmarkStart w:id="6" w:name="_GoBack"/>
      <w:r>
        <w:rPr>
          <w:rFonts w:asciiTheme="minorHAnsi" w:hAnsiTheme="minorHAnsi" w:cstheme="minorHAnsi"/>
        </w:rPr>
        <w:t>Oświadczamy, że:</w:t>
      </w:r>
    </w:p>
    <w:p w14:paraId="12B361B3" w14:textId="10312DA7" w:rsidR="00833EAE" w:rsidRDefault="00833EAE" w:rsidP="00833EAE">
      <w:pPr>
        <w:pStyle w:val="Teksttreci0"/>
        <w:tabs>
          <w:tab w:val="left" w:pos="277"/>
        </w:tabs>
        <w:spacing w:after="180"/>
        <w:ind w:left="2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skierujemy</w:t>
      </w:r>
      <w:r w:rsidRPr="00833EAE">
        <w:rPr>
          <w:rFonts w:asciiTheme="minorHAnsi" w:hAnsiTheme="minorHAnsi" w:cstheme="minorHAnsi"/>
        </w:rPr>
        <w:t xml:space="preserve"> do realizacji zamówienia </w:t>
      </w:r>
      <w:r>
        <w:rPr>
          <w:rFonts w:asciiTheme="minorHAnsi" w:hAnsiTheme="minorHAnsi" w:cstheme="minorHAnsi"/>
        </w:rPr>
        <w:t>….. (</w:t>
      </w:r>
      <w:r w:rsidRPr="00833EAE">
        <w:rPr>
          <w:rFonts w:asciiTheme="minorHAnsi" w:hAnsiTheme="minorHAnsi" w:cstheme="minorHAnsi"/>
          <w:i/>
        </w:rPr>
        <w:t>wpisać liczbą</w:t>
      </w:r>
      <w:r>
        <w:rPr>
          <w:rFonts w:asciiTheme="minorHAnsi" w:hAnsiTheme="minorHAnsi" w:cstheme="minorHAnsi"/>
        </w:rPr>
        <w:t>) osobę/osoby niepełnosprawne *.</w:t>
      </w:r>
    </w:p>
    <w:bookmarkEnd w:id="6"/>
    <w:p w14:paraId="2082F712" w14:textId="69400F08" w:rsidR="00633952" w:rsidRPr="00694771" w:rsidRDefault="00151026" w:rsidP="004255EA">
      <w:pPr>
        <w:pStyle w:val="Teksttreci0"/>
        <w:numPr>
          <w:ilvl w:val="0"/>
          <w:numId w:val="26"/>
        </w:numPr>
        <w:shd w:val="clear" w:color="auto" w:fill="auto"/>
        <w:tabs>
          <w:tab w:val="left" w:pos="338"/>
        </w:tabs>
        <w:spacing w:after="160" w:line="240" w:lineRule="auto"/>
        <w:ind w:left="380" w:hanging="38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Oświadczam</w:t>
      </w:r>
      <w:r w:rsidR="00833EAE">
        <w:rPr>
          <w:rFonts w:asciiTheme="minorHAnsi" w:hAnsiTheme="minorHAnsi" w:cstheme="minorHAnsi"/>
        </w:rPr>
        <w:t>y</w:t>
      </w:r>
      <w:r w:rsidRPr="00833EAE">
        <w:rPr>
          <w:rFonts w:asciiTheme="minorHAnsi" w:hAnsiTheme="minorHAnsi" w:cstheme="minorHAnsi"/>
          <w:color w:val="auto"/>
        </w:rPr>
        <w:t xml:space="preserve">, </w:t>
      </w:r>
      <w:r w:rsidRPr="00694771">
        <w:rPr>
          <w:rFonts w:asciiTheme="minorHAnsi" w:hAnsiTheme="minorHAnsi" w:cstheme="minorHAnsi"/>
        </w:rPr>
        <w:t>że osoba/osoby*, która/e* będą sporządzała/y* opinię posiada/ją*</w:t>
      </w:r>
      <w:r w:rsidR="00633952" w:rsidRPr="00694771">
        <w:rPr>
          <w:rFonts w:asciiTheme="minorHAnsi" w:hAnsiTheme="minorHAnsi" w:cstheme="minorHAnsi"/>
        </w:rPr>
        <w:t>:</w:t>
      </w:r>
    </w:p>
    <w:p w14:paraId="5B4D4461" w14:textId="10A22F31" w:rsidR="00633952" w:rsidRPr="007F1171" w:rsidRDefault="00151026" w:rsidP="00633952">
      <w:pPr>
        <w:pStyle w:val="Teksttreci0"/>
        <w:numPr>
          <w:ilvl w:val="1"/>
          <w:numId w:val="26"/>
        </w:numPr>
        <w:shd w:val="clear" w:color="auto" w:fill="auto"/>
        <w:tabs>
          <w:tab w:val="left" w:pos="338"/>
        </w:tabs>
        <w:spacing w:after="160" w:line="240" w:lineRule="auto"/>
        <w:ind w:left="380" w:hanging="38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 uprawnienia biegłego rewidenta </w:t>
      </w:r>
      <w:r w:rsidR="00633952" w:rsidRPr="00694771">
        <w:rPr>
          <w:rFonts w:asciiTheme="minorHAnsi" w:hAnsiTheme="minorHAnsi" w:cstheme="minorHAnsi"/>
        </w:rPr>
        <w:t xml:space="preserve">i jest/są* aktywna/e zawodowo oraz jest/są* wpisana/e* do rejestru prowadzonego przez </w:t>
      </w:r>
      <w:r w:rsidR="00101E12" w:rsidRPr="00694771">
        <w:rPr>
          <w:rFonts w:asciiTheme="minorHAnsi" w:hAnsiTheme="minorHAnsi" w:cstheme="minorHAnsi"/>
        </w:rPr>
        <w:t xml:space="preserve">Krajową Radę </w:t>
      </w:r>
      <w:r w:rsidR="00633952" w:rsidRPr="00694771">
        <w:rPr>
          <w:rFonts w:asciiTheme="minorHAnsi" w:hAnsiTheme="minorHAnsi" w:cstheme="minorHAnsi"/>
        </w:rPr>
        <w:t xml:space="preserve">Biegłych Rewidentów </w:t>
      </w:r>
      <w:r w:rsidR="00633952" w:rsidRPr="007F1171">
        <w:rPr>
          <w:rFonts w:asciiTheme="minorHAnsi" w:hAnsiTheme="minorHAnsi" w:cstheme="minorHAnsi"/>
        </w:rPr>
        <w:t>pod numerem/numerami*</w:t>
      </w:r>
    </w:p>
    <w:p w14:paraId="3E452B15" w14:textId="77777777" w:rsidR="00633952" w:rsidRPr="00AC2293" w:rsidRDefault="00633952" w:rsidP="00633952">
      <w:pPr>
        <w:pStyle w:val="Teksttreci0"/>
        <w:shd w:val="clear" w:color="auto" w:fill="auto"/>
        <w:tabs>
          <w:tab w:val="left" w:leader="dot" w:pos="1158"/>
        </w:tabs>
        <w:spacing w:after="100" w:line="240" w:lineRule="auto"/>
        <w:ind w:left="380"/>
        <w:rPr>
          <w:rFonts w:asciiTheme="minorHAnsi" w:hAnsiTheme="minorHAnsi" w:cstheme="minorHAnsi"/>
        </w:rPr>
      </w:pPr>
      <w:r w:rsidRPr="004C332F">
        <w:rPr>
          <w:rFonts w:asciiTheme="minorHAnsi" w:hAnsiTheme="minorHAnsi" w:cstheme="minorHAnsi"/>
        </w:rPr>
        <w:t xml:space="preserve">1) </w:t>
      </w:r>
      <w:r w:rsidRPr="004C332F">
        <w:rPr>
          <w:rFonts w:asciiTheme="minorHAnsi" w:hAnsiTheme="minorHAnsi" w:cstheme="minorHAnsi"/>
        </w:rPr>
        <w:tab/>
      </w:r>
    </w:p>
    <w:p w14:paraId="7E92A967" w14:textId="77777777" w:rsidR="00633952" w:rsidRPr="00AC2293" w:rsidRDefault="00633952" w:rsidP="00633952">
      <w:pPr>
        <w:pStyle w:val="Teksttreci0"/>
        <w:shd w:val="clear" w:color="auto" w:fill="auto"/>
        <w:tabs>
          <w:tab w:val="left" w:leader="dot" w:pos="1162"/>
        </w:tabs>
        <w:spacing w:after="100" w:line="240" w:lineRule="auto"/>
        <w:ind w:left="380"/>
        <w:rPr>
          <w:rFonts w:asciiTheme="minorHAnsi" w:hAnsiTheme="minorHAnsi" w:cstheme="minorHAnsi"/>
        </w:rPr>
      </w:pPr>
      <w:r w:rsidRPr="00AC2293">
        <w:rPr>
          <w:rFonts w:asciiTheme="minorHAnsi" w:hAnsiTheme="minorHAnsi" w:cstheme="minorHAnsi"/>
        </w:rPr>
        <w:t xml:space="preserve">2) </w:t>
      </w:r>
      <w:r w:rsidRPr="00AC2293">
        <w:rPr>
          <w:rFonts w:asciiTheme="minorHAnsi" w:hAnsiTheme="minorHAnsi" w:cstheme="minorHAnsi"/>
        </w:rPr>
        <w:tab/>
      </w:r>
    </w:p>
    <w:p w14:paraId="5B79E062" w14:textId="77777777" w:rsidR="00633952" w:rsidRPr="00694771" w:rsidRDefault="00633952" w:rsidP="00633952">
      <w:pPr>
        <w:pStyle w:val="Teksttreci0"/>
        <w:shd w:val="clear" w:color="auto" w:fill="auto"/>
        <w:tabs>
          <w:tab w:val="left" w:leader="dot" w:pos="1162"/>
        </w:tabs>
        <w:spacing w:after="100" w:line="240" w:lineRule="auto"/>
        <w:ind w:left="38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3) </w:t>
      </w:r>
      <w:r w:rsidRPr="00694771">
        <w:rPr>
          <w:rFonts w:asciiTheme="minorHAnsi" w:hAnsiTheme="minorHAnsi" w:cstheme="minorHAnsi"/>
        </w:rPr>
        <w:tab/>
      </w:r>
    </w:p>
    <w:p w14:paraId="6DA1F520" w14:textId="77777777" w:rsidR="002F323F" w:rsidRPr="00694771" w:rsidRDefault="00633952" w:rsidP="00633952">
      <w:pPr>
        <w:pStyle w:val="Teksttreci0"/>
        <w:numPr>
          <w:ilvl w:val="1"/>
          <w:numId w:val="26"/>
        </w:numPr>
        <w:shd w:val="clear" w:color="auto" w:fill="auto"/>
        <w:tabs>
          <w:tab w:val="left" w:pos="338"/>
        </w:tabs>
        <w:spacing w:after="160" w:line="240" w:lineRule="auto"/>
        <w:ind w:left="380" w:hanging="38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uprawnienia </w:t>
      </w:r>
      <w:r w:rsidR="00360D40" w:rsidRPr="00694771">
        <w:rPr>
          <w:rFonts w:asciiTheme="minorHAnsi" w:hAnsiTheme="minorHAnsi" w:cstheme="minorHAnsi"/>
        </w:rPr>
        <w:t xml:space="preserve">radcy prawnego/adwokata </w:t>
      </w:r>
      <w:r w:rsidR="00151026" w:rsidRPr="00694771">
        <w:rPr>
          <w:rFonts w:asciiTheme="minorHAnsi" w:hAnsiTheme="minorHAnsi" w:cstheme="minorHAnsi"/>
        </w:rPr>
        <w:t xml:space="preserve">i jest/są* aktywna/e zawodowo </w:t>
      </w:r>
      <w:r w:rsidRPr="00694771">
        <w:rPr>
          <w:rFonts w:asciiTheme="minorHAnsi" w:hAnsiTheme="minorHAnsi" w:cstheme="minorHAnsi"/>
        </w:rPr>
        <w:t>jest/są* wpisana/e* na listę radców prawnych/adwokatów pod numerem/numerami*</w:t>
      </w:r>
    </w:p>
    <w:p w14:paraId="7945D18B" w14:textId="77777777" w:rsidR="002F323F" w:rsidRPr="00694771" w:rsidRDefault="00151026" w:rsidP="004255EA">
      <w:pPr>
        <w:pStyle w:val="Teksttreci0"/>
        <w:shd w:val="clear" w:color="auto" w:fill="auto"/>
        <w:tabs>
          <w:tab w:val="left" w:leader="dot" w:pos="1158"/>
        </w:tabs>
        <w:spacing w:after="100" w:line="240" w:lineRule="auto"/>
        <w:ind w:left="38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1) </w:t>
      </w:r>
      <w:r w:rsidRPr="00694771">
        <w:rPr>
          <w:rFonts w:asciiTheme="minorHAnsi" w:hAnsiTheme="minorHAnsi" w:cstheme="minorHAnsi"/>
        </w:rPr>
        <w:tab/>
      </w:r>
    </w:p>
    <w:p w14:paraId="0684CAB2" w14:textId="77777777" w:rsidR="00360D40" w:rsidRPr="00694771" w:rsidRDefault="00151026" w:rsidP="004255EA">
      <w:pPr>
        <w:pStyle w:val="Teksttreci0"/>
        <w:shd w:val="clear" w:color="auto" w:fill="auto"/>
        <w:tabs>
          <w:tab w:val="left" w:leader="dot" w:pos="1162"/>
        </w:tabs>
        <w:spacing w:after="100" w:line="240" w:lineRule="auto"/>
        <w:ind w:left="38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2) </w:t>
      </w:r>
      <w:r w:rsidRPr="00694771">
        <w:rPr>
          <w:rFonts w:asciiTheme="minorHAnsi" w:hAnsiTheme="minorHAnsi" w:cstheme="minorHAnsi"/>
        </w:rPr>
        <w:tab/>
      </w:r>
    </w:p>
    <w:p w14:paraId="2F60B242" w14:textId="77777777" w:rsidR="002F323F" w:rsidRPr="00694771" w:rsidRDefault="00360D40" w:rsidP="004255EA">
      <w:pPr>
        <w:pStyle w:val="Teksttreci0"/>
        <w:shd w:val="clear" w:color="auto" w:fill="auto"/>
        <w:tabs>
          <w:tab w:val="left" w:leader="dot" w:pos="1162"/>
        </w:tabs>
        <w:spacing w:after="100" w:line="240" w:lineRule="auto"/>
        <w:ind w:left="38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3) </w:t>
      </w:r>
      <w:r w:rsidR="00151026" w:rsidRPr="00694771">
        <w:rPr>
          <w:rFonts w:asciiTheme="minorHAnsi" w:hAnsiTheme="minorHAnsi" w:cstheme="minorHAnsi"/>
        </w:rPr>
        <w:tab/>
      </w:r>
    </w:p>
    <w:p w14:paraId="2BA34C2B" w14:textId="38F92073" w:rsidR="002F323F" w:rsidRPr="00FC76C9" w:rsidRDefault="00151026" w:rsidP="00A37F83">
      <w:pPr>
        <w:pStyle w:val="Teksttreci0"/>
        <w:numPr>
          <w:ilvl w:val="0"/>
          <w:numId w:val="10"/>
        </w:numPr>
        <w:shd w:val="clear" w:color="auto" w:fill="auto"/>
        <w:tabs>
          <w:tab w:val="left" w:pos="338"/>
        </w:tabs>
        <w:spacing w:after="0" w:line="240" w:lineRule="auto"/>
        <w:ind w:left="380" w:hanging="380"/>
        <w:rPr>
          <w:rFonts w:asciiTheme="minorHAnsi" w:hAnsiTheme="minorHAnsi" w:cstheme="minorHAnsi"/>
        </w:rPr>
      </w:pPr>
      <w:r w:rsidRPr="00FC76C9">
        <w:rPr>
          <w:rFonts w:asciiTheme="minorHAnsi" w:hAnsiTheme="minorHAnsi" w:cstheme="minorHAnsi"/>
        </w:rPr>
        <w:t xml:space="preserve">Zobowiązuję się, że </w:t>
      </w:r>
      <w:r w:rsidR="00101E12" w:rsidRPr="00FC76C9">
        <w:rPr>
          <w:rFonts w:asciiTheme="minorHAnsi" w:hAnsiTheme="minorHAnsi" w:cstheme="minorHAnsi"/>
        </w:rPr>
        <w:t xml:space="preserve">raport </w:t>
      </w:r>
      <w:r w:rsidR="00A555FB" w:rsidRPr="00FC76C9">
        <w:rPr>
          <w:rFonts w:asciiTheme="minorHAnsi" w:hAnsiTheme="minorHAnsi" w:cstheme="minorHAnsi"/>
        </w:rPr>
        <w:t xml:space="preserve">z audytu </w:t>
      </w:r>
      <w:r w:rsidR="00101E12" w:rsidRPr="00FC76C9">
        <w:rPr>
          <w:rFonts w:asciiTheme="minorHAnsi" w:hAnsiTheme="minorHAnsi" w:cstheme="minorHAnsi"/>
        </w:rPr>
        <w:t xml:space="preserve">wraz z opinią audytora </w:t>
      </w:r>
      <w:r w:rsidRPr="00FC76C9">
        <w:rPr>
          <w:rFonts w:asciiTheme="minorHAnsi" w:hAnsiTheme="minorHAnsi" w:cstheme="minorHAnsi"/>
        </w:rPr>
        <w:t>będzie się odnosić w szczególności do:</w:t>
      </w:r>
    </w:p>
    <w:p w14:paraId="461B902C" w14:textId="77777777" w:rsidR="001C3604" w:rsidRPr="00456572" w:rsidRDefault="001C3604" w:rsidP="001C3604">
      <w:pPr>
        <w:pStyle w:val="Akapitzlist"/>
        <w:numPr>
          <w:ilvl w:val="0"/>
          <w:numId w:val="41"/>
        </w:numPr>
        <w:spacing w:before="0" w:after="0" w:line="240" w:lineRule="auto"/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</w:pP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Ustalenia zakresu objętej rekompensatą szkody poniesionej przez PL.2012+, wynikającej z konieczności rozwiązania lub zmiany umów zawartych przez PL.2012+ z najemcami oraz innymi kontrahentami w zakresie, w jakim, przy uwzględnieniu stanu prawnego obowiązującego w Polsce w okresie realizacji umowy, w tym w szczególności wynikających z przepisów prawa powszechnie obowiązującego ograniczeń w możliwości prowadzenia działalności gospodarczej, wyłącznie z powodu lub w związku z realizacją Umowy PL.2012+ nie miała, nie ma lub nie będzie miała możliwości wypełnienia swoich zobowiązań wynikających z w/w umów wobec tych podmiotów, w tym w szczególności w zakresie zobowiązania do udostępniania powierzchni do korzystania, jak również szkody wynikającej z rozwiązania umów z inicjatywy kontrahentów PL.2012+ lub utraty możliwości zawarcia planowanych umów z powodu lub w związku z realizacją Umowy. Raport z audytu wraz z opinią audytora powinien obejmować w szczególności:</w:t>
      </w:r>
    </w:p>
    <w:p w14:paraId="2A76C9C4" w14:textId="77777777" w:rsidR="001C3604" w:rsidRPr="00456572" w:rsidRDefault="001C3604" w:rsidP="001C3604">
      <w:pPr>
        <w:pStyle w:val="Akapitzlist"/>
        <w:numPr>
          <w:ilvl w:val="0"/>
          <w:numId w:val="42"/>
        </w:numPr>
        <w:autoSpaceDE/>
        <w:autoSpaceDN/>
        <w:spacing w:before="0" w:after="160" w:line="240" w:lineRule="auto"/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</w:pP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ustalenie obowiązujących w okresie realizacji umowy uwarunkowań prawnych wynikających z przepisów prawa powszechnie obowiązującego w zakresie możliwości prowadzenia działalności gospodarczej i ich wpływu na stosunki prawne i możliwości zarobkowe Spółki</w:t>
      </w:r>
      <w:r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;</w:t>
      </w: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</w:t>
      </w:r>
    </w:p>
    <w:p w14:paraId="2A273F9E" w14:textId="77777777" w:rsidR="001C3604" w:rsidRPr="00456572" w:rsidRDefault="001C3604" w:rsidP="001C3604">
      <w:pPr>
        <w:pStyle w:val="Akapitzlist"/>
        <w:numPr>
          <w:ilvl w:val="0"/>
          <w:numId w:val="42"/>
        </w:numPr>
        <w:autoSpaceDE/>
        <w:autoSpaceDN/>
        <w:spacing w:before="0" w:after="160" w:line="240" w:lineRule="auto"/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</w:pP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analizę i ocenę prawidłowości kwalifikacji poszczególnych umów wskazanych przez Spółkę w Oszacowaniu wraz z dokumentami źródłowymi do tego Oszacowania jako:</w:t>
      </w:r>
    </w:p>
    <w:p w14:paraId="3EC05AF4" w14:textId="77777777" w:rsidR="001C3604" w:rsidRPr="00456572" w:rsidRDefault="001C3604" w:rsidP="001C3604">
      <w:pPr>
        <w:pStyle w:val="Akapitzlist"/>
        <w:autoSpaceDE/>
        <w:autoSpaceDN/>
        <w:spacing w:before="0" w:after="160" w:line="240" w:lineRule="auto"/>
        <w:ind w:left="720"/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</w:pP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- umów, co do których wystąpiła konieczność rozwiązania lub zmiany z powodu lub w związku z realizacją Umowy, w tym ocenę czy konieczność rozwiązania lub zmiany poszczególnych umów pozostaje w adekwatnym związku </w:t>
      </w:r>
      <w:proofErr w:type="spellStart"/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przyczynowo-skutkowym</w:t>
      </w:r>
      <w:proofErr w:type="spellEnd"/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 xml:space="preserve"> z realizacją Umowy,</w:t>
      </w:r>
    </w:p>
    <w:p w14:paraId="746E1236" w14:textId="77777777" w:rsidR="001C3604" w:rsidRPr="00456572" w:rsidRDefault="001C3604" w:rsidP="001C3604">
      <w:pPr>
        <w:pStyle w:val="Akapitzlist"/>
        <w:autoSpaceDE/>
        <w:autoSpaceDN/>
        <w:spacing w:before="0" w:after="160" w:line="240" w:lineRule="auto"/>
        <w:ind w:left="720"/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</w:pP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- planowanych umów, co do których Spółka utraciła możliwość ich zawarcia z powodu lub w związku z realizacją Umowy;</w:t>
      </w:r>
    </w:p>
    <w:p w14:paraId="3DBD9E13" w14:textId="77777777" w:rsidR="001C3604" w:rsidRPr="00456572" w:rsidRDefault="001C3604" w:rsidP="001C3604">
      <w:pPr>
        <w:pStyle w:val="Akapitzlist"/>
        <w:numPr>
          <w:ilvl w:val="0"/>
          <w:numId w:val="42"/>
        </w:numPr>
        <w:autoSpaceDE/>
        <w:autoSpaceDN/>
        <w:spacing w:before="0" w:after="160" w:line="240" w:lineRule="auto"/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</w:pP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analizę i ocenę prawidłowości działalności Spółki w zakresie modyfikacji i rozwiązywania stosunków prawnych wynikających z umów wymienionych w Oszacowaniu wraz z dokumentami źródłowymi do tego Oszacowania.</w:t>
      </w:r>
    </w:p>
    <w:p w14:paraId="2E660D81" w14:textId="77777777" w:rsidR="001C3604" w:rsidRPr="00456572" w:rsidRDefault="001C3604" w:rsidP="001C3604">
      <w:pPr>
        <w:pStyle w:val="Akapitzlist"/>
        <w:numPr>
          <w:ilvl w:val="0"/>
          <w:numId w:val="41"/>
        </w:numPr>
        <w:spacing w:before="0" w:after="0" w:line="240" w:lineRule="auto"/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</w:pPr>
      <w:r w:rsidRPr="00456572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Ustalenia wysokości objętej rekompensatą szkody z uwzględnieniem analiz i ocen dokonanych w ramach lit. A powyżej. Raport z audytu powinien obejmować w szczególności:</w:t>
      </w:r>
    </w:p>
    <w:p w14:paraId="1C20D619" w14:textId="77777777" w:rsidR="001C3604" w:rsidRPr="001C3604" w:rsidRDefault="001C3604" w:rsidP="001C3604">
      <w:pPr>
        <w:pStyle w:val="Akapitzlist"/>
        <w:numPr>
          <w:ilvl w:val="0"/>
          <w:numId w:val="43"/>
        </w:numPr>
        <w:autoSpaceDE/>
        <w:autoSpaceDN/>
        <w:spacing w:before="0" w:after="160" w:line="240" w:lineRule="auto"/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</w:pPr>
      <w:r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analizę i ocenę prawidłowości wyliczeń zastosowanych przez Spółkę w Oszacowaniu wraz z dokumentami źródłowymi do tego Oszacowania do ustalenia wysokości szkody poniesionej przez Spółkę;</w:t>
      </w:r>
    </w:p>
    <w:p w14:paraId="32C23475" w14:textId="77777777" w:rsidR="001C3604" w:rsidRPr="001C3604" w:rsidRDefault="001C3604" w:rsidP="001C3604">
      <w:pPr>
        <w:pStyle w:val="Akapitzlist"/>
        <w:numPr>
          <w:ilvl w:val="0"/>
          <w:numId w:val="43"/>
        </w:numPr>
        <w:autoSpaceDE/>
        <w:autoSpaceDN/>
        <w:spacing w:before="0" w:after="160" w:line="240" w:lineRule="auto"/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</w:pPr>
      <w:r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lastRenderedPageBreak/>
        <w:t>analizę i ocenę prawidłowości kwalifikacji poszczególnych kosztów wskazanych przez Spółkę w Oszacowaniu wraz z dokumentami źródłowymi do tego Oszacowania, jako niezbędnych do rozwiązania lub zmiany umów, co do których wystąpiła konieczność rozwiązania lub zmiany z powodu lub w związku z realizacją Umowy;</w:t>
      </w:r>
    </w:p>
    <w:p w14:paraId="5F6328E5" w14:textId="77777777" w:rsidR="001C3604" w:rsidRPr="001C3604" w:rsidRDefault="001C3604" w:rsidP="001C3604">
      <w:pPr>
        <w:pStyle w:val="Akapitzlist"/>
        <w:numPr>
          <w:ilvl w:val="0"/>
          <w:numId w:val="43"/>
        </w:numPr>
        <w:autoSpaceDE/>
        <w:autoSpaceDN/>
        <w:spacing w:before="0" w:after="160" w:line="240" w:lineRule="auto"/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</w:pPr>
      <w:r w:rsidRPr="001C3604">
        <w:rPr>
          <w:rFonts w:asciiTheme="minorHAnsi" w:eastAsia="Arial" w:hAnsiTheme="minorHAnsi" w:cstheme="minorHAnsi"/>
          <w:color w:val="000000"/>
          <w:w w:val="100"/>
          <w:sz w:val="22"/>
          <w:szCs w:val="22"/>
          <w:lang w:val="pl-PL" w:eastAsia="pl-PL" w:bidi="pl-PL"/>
        </w:rPr>
        <w:t>potwierdzenie wysokości szkody poniesionej przez Spółkę.</w:t>
      </w:r>
    </w:p>
    <w:p w14:paraId="7A24C276" w14:textId="77777777" w:rsidR="001C3604" w:rsidRPr="00887438" w:rsidRDefault="001C3604" w:rsidP="001C3604">
      <w:pPr>
        <w:spacing w:line="259" w:lineRule="auto"/>
        <w:ind w:left="1287"/>
        <w:rPr>
          <w:rFonts w:asciiTheme="minorHAnsi" w:hAnsiTheme="minorHAnsi" w:cs="Calibri"/>
          <w:snapToGrid w:val="0"/>
          <w:sz w:val="22"/>
          <w:szCs w:val="22"/>
          <w:highlight w:val="yellow"/>
          <w:lang w:val="x-none"/>
        </w:rPr>
      </w:pPr>
    </w:p>
    <w:p w14:paraId="5E89BBA0" w14:textId="6F4530EF" w:rsidR="00AD046E" w:rsidRPr="00FC76C9" w:rsidRDefault="00AD046E" w:rsidP="001C3604">
      <w:pPr>
        <w:pStyle w:val="Akapitzlist"/>
        <w:autoSpaceDE/>
        <w:autoSpaceDN/>
        <w:spacing w:before="0" w:after="160" w:line="259" w:lineRule="auto"/>
        <w:ind w:left="1647"/>
        <w:rPr>
          <w:rFonts w:asciiTheme="minorHAnsi" w:hAnsiTheme="minorHAnsi" w:cs="Calibri"/>
          <w:snapToGrid w:val="0"/>
          <w:sz w:val="22"/>
          <w:szCs w:val="22"/>
        </w:rPr>
      </w:pPr>
    </w:p>
    <w:p w14:paraId="3F03613E" w14:textId="4476CCA3" w:rsidR="002F323F" w:rsidRPr="00FC76C9" w:rsidRDefault="00AD046E" w:rsidP="00FC76C9">
      <w:pPr>
        <w:pStyle w:val="Teksttreci0"/>
        <w:shd w:val="clear" w:color="auto" w:fill="auto"/>
        <w:spacing w:after="0" w:line="240" w:lineRule="auto"/>
        <w:ind w:right="260"/>
        <w:jc w:val="center"/>
        <w:rPr>
          <w:rFonts w:asciiTheme="minorHAnsi" w:hAnsiTheme="minorHAnsi" w:cstheme="minorHAnsi"/>
          <w:i/>
          <w:iCs/>
        </w:rPr>
      </w:pPr>
      <w:r w:rsidRPr="00FC76C9" w:rsidDel="00AD046E">
        <w:rPr>
          <w:rFonts w:asciiTheme="minorHAnsi" w:hAnsiTheme="minorHAnsi" w:cs="Calibri"/>
          <w:snapToGrid w:val="0"/>
        </w:rPr>
        <w:t xml:space="preserve"> </w:t>
      </w:r>
      <w:r w:rsidR="00151026" w:rsidRPr="00FC76C9">
        <w:rPr>
          <w:rFonts w:asciiTheme="minorHAnsi" w:hAnsiTheme="minorHAnsi" w:cstheme="minorHAnsi"/>
          <w:i/>
          <w:iCs/>
        </w:rPr>
        <w:t>(podpis, pieczątka wykonawcy lub</w:t>
      </w:r>
      <w:r w:rsidR="00151026" w:rsidRPr="00FC76C9">
        <w:rPr>
          <w:rFonts w:asciiTheme="minorHAnsi" w:hAnsiTheme="minorHAnsi" w:cstheme="minorHAnsi"/>
          <w:i/>
          <w:iCs/>
        </w:rPr>
        <w:br/>
        <w:t>osoby upoważnionej do złożenia</w:t>
      </w:r>
      <w:r w:rsidR="00151026" w:rsidRPr="00FC76C9">
        <w:rPr>
          <w:rFonts w:asciiTheme="minorHAnsi" w:hAnsiTheme="minorHAnsi" w:cstheme="minorHAnsi"/>
          <w:i/>
          <w:iCs/>
        </w:rPr>
        <w:br/>
        <w:t>oferty)</w:t>
      </w:r>
    </w:p>
    <w:p w14:paraId="129FA3CE" w14:textId="77777777" w:rsidR="00FC76C9" w:rsidRDefault="00FC76C9" w:rsidP="00FC76C9">
      <w:pPr>
        <w:pStyle w:val="Teksttreci0"/>
        <w:shd w:val="clear" w:color="auto" w:fill="auto"/>
        <w:spacing w:after="0" w:line="240" w:lineRule="auto"/>
        <w:ind w:right="260"/>
        <w:jc w:val="center"/>
        <w:rPr>
          <w:rFonts w:asciiTheme="minorHAnsi" w:hAnsiTheme="minorHAnsi" w:cstheme="minorHAnsi"/>
          <w:i/>
          <w:iCs/>
        </w:rPr>
      </w:pPr>
    </w:p>
    <w:p w14:paraId="0C93EDB7" w14:textId="7EE3A6A1" w:rsidR="00FC76C9" w:rsidRDefault="00FC76C9" w:rsidP="00FC76C9">
      <w:pPr>
        <w:pStyle w:val="Teksttreci0"/>
        <w:shd w:val="clear" w:color="auto" w:fill="auto"/>
        <w:spacing w:after="0" w:line="240" w:lineRule="auto"/>
        <w:ind w:right="260"/>
        <w:jc w:val="center"/>
        <w:rPr>
          <w:rFonts w:asciiTheme="minorHAnsi" w:hAnsiTheme="minorHAnsi" w:cstheme="minorHAnsi"/>
          <w:i/>
          <w:iCs/>
        </w:rPr>
      </w:pPr>
    </w:p>
    <w:p w14:paraId="7E7C5849" w14:textId="636C3A04" w:rsidR="00787729" w:rsidRDefault="00787729" w:rsidP="00FC76C9">
      <w:pPr>
        <w:pStyle w:val="Teksttreci0"/>
        <w:shd w:val="clear" w:color="auto" w:fill="auto"/>
        <w:spacing w:after="0" w:line="240" w:lineRule="auto"/>
        <w:ind w:right="260"/>
        <w:jc w:val="center"/>
        <w:rPr>
          <w:rFonts w:asciiTheme="minorHAnsi" w:hAnsiTheme="minorHAnsi" w:cstheme="minorHAnsi"/>
          <w:i/>
          <w:iCs/>
        </w:rPr>
      </w:pPr>
    </w:p>
    <w:p w14:paraId="6719700F" w14:textId="0FD9CC4F" w:rsidR="00787729" w:rsidRPr="00787729" w:rsidRDefault="00787729" w:rsidP="00787729">
      <w:pPr>
        <w:pStyle w:val="Teksttreci0"/>
        <w:shd w:val="clear" w:color="auto" w:fill="auto"/>
        <w:spacing w:before="660" w:after="2020" w:line="240" w:lineRule="auto"/>
        <w:ind w:left="860"/>
        <w:jc w:val="left"/>
        <w:rPr>
          <w:rFonts w:asciiTheme="minorHAnsi" w:hAnsiTheme="minorHAnsi" w:cstheme="minorHAnsi"/>
        </w:rPr>
      </w:pPr>
      <w:r w:rsidRPr="00AC2293">
        <w:rPr>
          <w:rFonts w:asciiTheme="minorHAnsi" w:hAnsiTheme="minorHAnsi" w:cstheme="minorHAnsi"/>
          <w:i/>
          <w:iCs/>
        </w:rPr>
        <w:t>(pieczęć firmy, nazwa)</w:t>
      </w:r>
    </w:p>
    <w:p w14:paraId="7FB65479" w14:textId="77777777" w:rsidR="002F323F" w:rsidRPr="00AC2293" w:rsidRDefault="00151026" w:rsidP="00A37F83">
      <w:pPr>
        <w:pStyle w:val="Teksttreci0"/>
        <w:shd w:val="clear" w:color="auto" w:fill="auto"/>
        <w:spacing w:after="100" w:line="240" w:lineRule="auto"/>
        <w:ind w:left="460"/>
        <w:jc w:val="left"/>
        <w:rPr>
          <w:rFonts w:asciiTheme="minorHAnsi" w:hAnsiTheme="minorHAnsi" w:cstheme="minorHAnsi"/>
        </w:rPr>
        <w:sectPr w:rsidR="002F323F" w:rsidRPr="00AC2293">
          <w:headerReference w:type="default" r:id="rId9"/>
          <w:pgSz w:w="11900" w:h="16840"/>
          <w:pgMar w:top="990" w:right="1392" w:bottom="990" w:left="1028" w:header="0" w:footer="3" w:gutter="0"/>
          <w:pgNumType w:start="7"/>
          <w:cols w:space="720"/>
          <w:noEndnote/>
          <w:docGrid w:linePitch="360"/>
        </w:sectPr>
      </w:pPr>
      <w:r w:rsidRPr="00AC2293">
        <w:rPr>
          <w:rFonts w:asciiTheme="minorHAnsi" w:hAnsiTheme="minorHAnsi" w:cstheme="minorHAnsi"/>
        </w:rPr>
        <w:t>niepotrzebne skreślić</w:t>
      </w:r>
    </w:p>
    <w:p w14:paraId="1FFC82DA" w14:textId="4496B220" w:rsidR="002F323F" w:rsidRPr="00694771" w:rsidRDefault="00151026" w:rsidP="00A37F83">
      <w:pPr>
        <w:pStyle w:val="Nagwek10"/>
        <w:keepNext/>
        <w:keepLines/>
        <w:shd w:val="clear" w:color="auto" w:fill="auto"/>
        <w:spacing w:after="1380" w:line="240" w:lineRule="auto"/>
        <w:ind w:left="1620"/>
        <w:rPr>
          <w:rFonts w:asciiTheme="minorHAnsi" w:hAnsiTheme="minorHAnsi" w:cstheme="minorHAnsi"/>
        </w:rPr>
      </w:pPr>
      <w:bookmarkStart w:id="7" w:name="bookmark5"/>
      <w:r w:rsidRPr="00694771">
        <w:rPr>
          <w:rFonts w:asciiTheme="minorHAnsi" w:hAnsiTheme="minorHAnsi" w:cstheme="minorHAnsi"/>
        </w:rPr>
        <w:lastRenderedPageBreak/>
        <w:t>OŚWIADCZENIE O NIEZALEGANIU Z</w:t>
      </w:r>
      <w:r w:rsidR="00ED1D6D" w:rsidRPr="00694771">
        <w:rPr>
          <w:rFonts w:asciiTheme="minorHAnsi" w:hAnsiTheme="minorHAnsi" w:cstheme="minorHAnsi"/>
        </w:rPr>
        <w:t>E SKŁADKAMI WOBEC ZUS I</w:t>
      </w:r>
      <w:r w:rsidRPr="00694771">
        <w:rPr>
          <w:rFonts w:asciiTheme="minorHAnsi" w:hAnsiTheme="minorHAnsi" w:cstheme="minorHAnsi"/>
        </w:rPr>
        <w:t xml:space="preserve"> PODATK</w:t>
      </w:r>
      <w:r w:rsidR="003B05F1" w:rsidRPr="00694771">
        <w:rPr>
          <w:rFonts w:asciiTheme="minorHAnsi" w:hAnsiTheme="minorHAnsi" w:cstheme="minorHAnsi"/>
        </w:rPr>
        <w:t>AMI</w:t>
      </w:r>
      <w:r w:rsidRPr="00694771">
        <w:rPr>
          <w:rFonts w:asciiTheme="minorHAnsi" w:hAnsiTheme="minorHAnsi" w:cstheme="minorHAnsi"/>
        </w:rPr>
        <w:t xml:space="preserve"> </w:t>
      </w:r>
      <w:bookmarkEnd w:id="7"/>
    </w:p>
    <w:p w14:paraId="3534A748" w14:textId="77777777" w:rsidR="002F323F" w:rsidRPr="00694771" w:rsidRDefault="00151026" w:rsidP="00A37F83">
      <w:pPr>
        <w:pStyle w:val="Teksttreci0"/>
        <w:shd w:val="clear" w:color="auto" w:fill="auto"/>
        <w:spacing w:after="2380" w:line="240" w:lineRule="auto"/>
        <w:ind w:left="36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Świadomy(a) odpowiedzialności karnej przewidzianej w art. 233 ustawy z dnia 6 czerwca 1997 r. </w:t>
      </w:r>
      <w:r w:rsidRPr="00694771">
        <w:rPr>
          <w:rFonts w:asciiTheme="minorHAnsi" w:hAnsiTheme="minorHAnsi" w:cstheme="minorHAnsi"/>
          <w:i/>
          <w:iCs/>
        </w:rPr>
        <w:t>Kodeks karny</w:t>
      </w:r>
      <w:r w:rsidRPr="00694771">
        <w:rPr>
          <w:rFonts w:asciiTheme="minorHAnsi" w:hAnsiTheme="minorHAnsi" w:cstheme="minorHAnsi"/>
        </w:rPr>
        <w:t xml:space="preserve"> (Dz. U. z 2020 r. poz. 1444 i 1517) oświadczam, że nie zalegam z opłacaniem składek na ubezpieczenie zdrowotne i społeczne wobec Zakładu Ubezpieczeń Społecznych oraz nie zalegam z opłacaniem podatków i opłat do Urzędu Skarbowego.</w:t>
      </w:r>
    </w:p>
    <w:p w14:paraId="400256F0" w14:textId="77777777" w:rsidR="002F323F" w:rsidRPr="00694771" w:rsidRDefault="00151026" w:rsidP="00A37F83">
      <w:pPr>
        <w:pStyle w:val="Teksttreci0"/>
        <w:shd w:val="clear" w:color="auto" w:fill="auto"/>
        <w:spacing w:after="500" w:line="240" w:lineRule="auto"/>
        <w:ind w:left="1340"/>
        <w:jc w:val="left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  <w:i/>
          <w:iCs/>
        </w:rPr>
        <w:t>miejscowość, data</w:t>
      </w:r>
    </w:p>
    <w:p w14:paraId="34CE109A" w14:textId="77777777" w:rsidR="002F323F" w:rsidRPr="00694771" w:rsidRDefault="00151026" w:rsidP="00A37F83">
      <w:pPr>
        <w:pStyle w:val="Teksttreci0"/>
        <w:shd w:val="clear" w:color="auto" w:fill="auto"/>
        <w:spacing w:after="0" w:line="240" w:lineRule="auto"/>
        <w:ind w:right="280"/>
        <w:jc w:val="center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  <w:i/>
          <w:iCs/>
        </w:rPr>
        <w:t>(podpis, pieczątka wykonawcy lub</w:t>
      </w:r>
      <w:r w:rsidRPr="00694771">
        <w:rPr>
          <w:rFonts w:asciiTheme="minorHAnsi" w:hAnsiTheme="minorHAnsi" w:cstheme="minorHAnsi"/>
          <w:i/>
          <w:iCs/>
        </w:rPr>
        <w:br/>
        <w:t>osoby upoważnionej do złożenia oferty)</w:t>
      </w:r>
      <w:r w:rsidRPr="00694771">
        <w:rPr>
          <w:rFonts w:asciiTheme="minorHAnsi" w:hAnsiTheme="minorHAnsi" w:cstheme="minorHAnsi"/>
        </w:rPr>
        <w:br w:type="page"/>
      </w:r>
    </w:p>
    <w:p w14:paraId="605FAE7F" w14:textId="77777777" w:rsidR="002F323F" w:rsidRPr="00694771" w:rsidRDefault="00360D40" w:rsidP="006B57F3">
      <w:pPr>
        <w:pStyle w:val="Teksttreci0"/>
        <w:shd w:val="clear" w:color="auto" w:fill="auto"/>
        <w:spacing w:after="0" w:line="240" w:lineRule="auto"/>
        <w:ind w:left="340" w:firstLine="20"/>
        <w:rPr>
          <w:rFonts w:asciiTheme="minorHAnsi" w:hAnsiTheme="minorHAnsi" w:cstheme="minorHAnsi"/>
          <w:b/>
          <w:bCs/>
        </w:rPr>
      </w:pPr>
      <w:r w:rsidRPr="00694771">
        <w:rPr>
          <w:rFonts w:asciiTheme="minorHAnsi" w:hAnsiTheme="minorHAnsi" w:cstheme="minorHAnsi"/>
          <w:b/>
          <w:bCs/>
        </w:rPr>
        <w:lastRenderedPageBreak/>
        <w:t>Wykaz usług na potrzeby spełnienia warunków udziału w zapytaniu ofertowym oraz oce</w:t>
      </w:r>
      <w:r w:rsidR="00151026" w:rsidRPr="00694771">
        <w:rPr>
          <w:rFonts w:asciiTheme="minorHAnsi" w:hAnsiTheme="minorHAnsi" w:cstheme="minorHAnsi"/>
          <w:b/>
          <w:bCs/>
        </w:rPr>
        <w:t>n</w:t>
      </w:r>
      <w:r w:rsidRPr="00694771">
        <w:rPr>
          <w:rFonts w:asciiTheme="minorHAnsi" w:hAnsiTheme="minorHAnsi" w:cstheme="minorHAnsi"/>
          <w:b/>
          <w:bCs/>
        </w:rPr>
        <w:t>y ofert w kr</w:t>
      </w:r>
      <w:r w:rsidR="006B57F3" w:rsidRPr="00694771">
        <w:rPr>
          <w:rFonts w:asciiTheme="minorHAnsi" w:hAnsiTheme="minorHAnsi" w:cstheme="minorHAnsi"/>
          <w:b/>
          <w:bCs/>
        </w:rPr>
        <w:t>yterium nr 2 (F</w:t>
      </w:r>
      <w:r w:rsidR="00151026" w:rsidRPr="00694771">
        <w:rPr>
          <w:rFonts w:asciiTheme="minorHAnsi" w:hAnsiTheme="minorHAnsi" w:cstheme="minorHAnsi"/>
          <w:b/>
          <w:bCs/>
        </w:rPr>
        <w:t>)</w:t>
      </w:r>
      <w:r w:rsidR="0002697A" w:rsidRPr="00694771">
        <w:rPr>
          <w:rFonts w:asciiTheme="minorHAnsi" w:hAnsiTheme="minorHAnsi" w:cstheme="minorHAnsi"/>
          <w:b/>
          <w:bCs/>
        </w:rPr>
        <w:t xml:space="preserve"> </w:t>
      </w:r>
    </w:p>
    <w:p w14:paraId="51B63413" w14:textId="77777777" w:rsidR="006B57F3" w:rsidRPr="00694771" w:rsidRDefault="006B57F3" w:rsidP="006B57F3">
      <w:pPr>
        <w:pStyle w:val="Teksttreci0"/>
        <w:shd w:val="clear" w:color="auto" w:fill="auto"/>
        <w:spacing w:after="0" w:line="240" w:lineRule="auto"/>
        <w:ind w:left="340" w:firstLine="20"/>
        <w:rPr>
          <w:rFonts w:asciiTheme="minorHAnsi" w:hAnsiTheme="minorHAnsi" w:cstheme="minorHAnsi"/>
        </w:rPr>
      </w:pPr>
    </w:p>
    <w:tbl>
      <w:tblPr>
        <w:tblOverlap w:val="never"/>
        <w:tblW w:w="95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3"/>
        <w:gridCol w:w="4195"/>
        <w:gridCol w:w="1803"/>
        <w:gridCol w:w="2759"/>
      </w:tblGrid>
      <w:tr w:rsidR="006B57F3" w:rsidRPr="00694771" w14:paraId="3C2C0F2A" w14:textId="77777777" w:rsidTr="0002697A">
        <w:trPr>
          <w:trHeight w:hRule="exact" w:val="764"/>
          <w:jc w:val="center"/>
        </w:trPr>
        <w:tc>
          <w:tcPr>
            <w:tcW w:w="95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892FE" w14:textId="77777777" w:rsidR="006B57F3" w:rsidRPr="00694771" w:rsidRDefault="006B57F3" w:rsidP="006B57F3">
            <w:pPr>
              <w:pStyle w:val="Inne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94771">
              <w:rPr>
                <w:rFonts w:asciiTheme="minorHAnsi" w:hAnsiTheme="minorHAnsi" w:cstheme="minorHAnsi"/>
                <w:b/>
                <w:bCs/>
              </w:rPr>
              <w:t>Kryterium nr 2 (F)</w:t>
            </w:r>
          </w:p>
        </w:tc>
      </w:tr>
      <w:tr w:rsidR="002F323F" w:rsidRPr="00694771" w14:paraId="3BF4654B" w14:textId="77777777" w:rsidTr="00011B1C">
        <w:trPr>
          <w:trHeight w:hRule="exact" w:val="493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4E7F86" w14:textId="77777777" w:rsidR="002F323F" w:rsidRPr="004C332F" w:rsidRDefault="00151026" w:rsidP="00A37F83">
            <w:pPr>
              <w:pStyle w:val="Inne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F1171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EF32C" w14:textId="77777777" w:rsidR="002F323F" w:rsidRPr="00AC2293" w:rsidRDefault="00151026" w:rsidP="00A37F83">
            <w:pPr>
              <w:pStyle w:val="Inne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C2293">
              <w:rPr>
                <w:rFonts w:asciiTheme="minorHAnsi" w:hAnsiTheme="minorHAnsi" w:cstheme="minorHAnsi"/>
                <w:b/>
                <w:bCs/>
              </w:rPr>
              <w:t>Przedmiot zamówienia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43C15F" w14:textId="77777777" w:rsidR="002F323F" w:rsidRPr="00694771" w:rsidRDefault="00151026" w:rsidP="00A37F83">
            <w:pPr>
              <w:pStyle w:val="Inne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771">
              <w:rPr>
                <w:rFonts w:asciiTheme="minorHAnsi" w:hAnsiTheme="minorHAnsi" w:cstheme="minorHAnsi"/>
                <w:b/>
                <w:bCs/>
              </w:rPr>
              <w:t>Daty wykonania (od - do)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E050C" w14:textId="77777777" w:rsidR="002F323F" w:rsidRPr="00694771" w:rsidRDefault="00151026" w:rsidP="00A37F83">
            <w:pPr>
              <w:pStyle w:val="Inne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94771">
              <w:rPr>
                <w:rFonts w:asciiTheme="minorHAnsi" w:hAnsiTheme="minorHAnsi" w:cstheme="minorHAnsi"/>
                <w:b/>
                <w:bCs/>
              </w:rPr>
              <w:t>Nazwa i adres odbiorcy (Zamawiającego)</w:t>
            </w:r>
          </w:p>
        </w:tc>
      </w:tr>
      <w:tr w:rsidR="002F323F" w:rsidRPr="00694771" w14:paraId="46694C94" w14:textId="77777777" w:rsidTr="00011B1C">
        <w:trPr>
          <w:trHeight w:hRule="exact" w:val="379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DEB01C" w14:textId="77777777" w:rsidR="002F323F" w:rsidRPr="004C332F" w:rsidRDefault="00151026" w:rsidP="00A37F83">
            <w:pPr>
              <w:pStyle w:val="Inne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F1171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6EF0C" w14:textId="77777777" w:rsidR="002F323F" w:rsidRPr="00AC2293" w:rsidRDefault="002F323F" w:rsidP="00A37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D8723" w14:textId="77777777" w:rsidR="002F323F" w:rsidRPr="00AC2293" w:rsidRDefault="002F323F" w:rsidP="00A37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961326" w14:textId="77777777" w:rsidR="002F323F" w:rsidRPr="00694771" w:rsidRDefault="002F323F" w:rsidP="00A37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323F" w:rsidRPr="00694771" w14:paraId="23657F4A" w14:textId="77777777" w:rsidTr="00011B1C">
        <w:trPr>
          <w:trHeight w:hRule="exact" w:val="404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BB74F" w14:textId="77777777" w:rsidR="002F323F" w:rsidRPr="004C332F" w:rsidRDefault="00151026" w:rsidP="00A37F83">
            <w:pPr>
              <w:pStyle w:val="Inne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F1171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440F7" w14:textId="77777777" w:rsidR="002F323F" w:rsidRPr="00AC2293" w:rsidRDefault="002F323F" w:rsidP="00A37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D39D1" w14:textId="77777777" w:rsidR="002F323F" w:rsidRPr="00AC2293" w:rsidRDefault="002F323F" w:rsidP="00A37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FEAF6" w14:textId="77777777" w:rsidR="002F323F" w:rsidRPr="00694771" w:rsidRDefault="002F323F" w:rsidP="00A37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323F" w:rsidRPr="00694771" w14:paraId="4B0FB753" w14:textId="77777777" w:rsidTr="00011B1C">
        <w:trPr>
          <w:trHeight w:hRule="exact" w:val="392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0FBE6" w14:textId="77777777" w:rsidR="002F323F" w:rsidRPr="004C332F" w:rsidRDefault="00151026" w:rsidP="00A37F83">
            <w:pPr>
              <w:pStyle w:val="Inne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F1171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C6681" w14:textId="77777777" w:rsidR="002F323F" w:rsidRPr="00AC2293" w:rsidRDefault="002F323F" w:rsidP="00A37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5510C" w14:textId="77777777" w:rsidR="002F323F" w:rsidRPr="00AC2293" w:rsidRDefault="002F323F" w:rsidP="00A37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30410" w14:textId="77777777" w:rsidR="002F323F" w:rsidRPr="00694771" w:rsidRDefault="002F323F" w:rsidP="00A37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323F" w:rsidRPr="00694771" w14:paraId="40E8B907" w14:textId="77777777" w:rsidTr="00011B1C">
        <w:trPr>
          <w:trHeight w:hRule="exact" w:val="393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8B901" w14:textId="77777777" w:rsidR="002F323F" w:rsidRPr="004C332F" w:rsidRDefault="00151026" w:rsidP="00A37F83">
            <w:pPr>
              <w:pStyle w:val="Inne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F1171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E2AA3" w14:textId="77777777" w:rsidR="002F323F" w:rsidRPr="00AC2293" w:rsidRDefault="002F323F" w:rsidP="00A37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68FCD" w14:textId="77777777" w:rsidR="002F323F" w:rsidRPr="00AC2293" w:rsidRDefault="002F323F" w:rsidP="00A37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97641E" w14:textId="77777777" w:rsidR="002F323F" w:rsidRPr="00694771" w:rsidRDefault="002F323F" w:rsidP="00A37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323F" w:rsidRPr="00694771" w14:paraId="21386001" w14:textId="77777777" w:rsidTr="00011B1C">
        <w:trPr>
          <w:trHeight w:hRule="exact" w:val="398"/>
          <w:jc w:val="center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0F0B33" w14:textId="77777777" w:rsidR="002F323F" w:rsidRPr="004C332F" w:rsidRDefault="00151026" w:rsidP="00A37F83">
            <w:pPr>
              <w:pStyle w:val="Inne0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7F1171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2D6C35" w14:textId="77777777" w:rsidR="002F323F" w:rsidRPr="00AC2293" w:rsidRDefault="002F323F" w:rsidP="00A37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D0E70" w14:textId="77777777" w:rsidR="002F323F" w:rsidRPr="00AC2293" w:rsidRDefault="002F323F" w:rsidP="00A37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FA8B8" w14:textId="77777777" w:rsidR="002F323F" w:rsidRPr="00694771" w:rsidRDefault="002F323F" w:rsidP="00A37F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C7D2F2" w14:textId="77777777" w:rsidR="006B57F3" w:rsidRPr="007F1171" w:rsidRDefault="006B57F3" w:rsidP="00A37F83">
      <w:pPr>
        <w:pStyle w:val="Podpistabeli0"/>
        <w:shd w:val="clear" w:color="auto" w:fill="auto"/>
        <w:rPr>
          <w:rFonts w:asciiTheme="minorHAnsi" w:hAnsiTheme="minorHAnsi" w:cstheme="minorHAnsi"/>
        </w:rPr>
      </w:pPr>
    </w:p>
    <w:p w14:paraId="2EF43374" w14:textId="77777777" w:rsidR="002F323F" w:rsidRPr="00AC2293" w:rsidRDefault="00151026" w:rsidP="00A37F83">
      <w:pPr>
        <w:pStyle w:val="Podpistabeli0"/>
        <w:shd w:val="clear" w:color="auto" w:fill="auto"/>
        <w:rPr>
          <w:rFonts w:asciiTheme="minorHAnsi" w:hAnsiTheme="minorHAnsi" w:cstheme="minorHAnsi"/>
        </w:rPr>
      </w:pPr>
      <w:r w:rsidRPr="004C332F">
        <w:rPr>
          <w:rFonts w:asciiTheme="minorHAnsi" w:hAnsiTheme="minorHAnsi" w:cstheme="minorHAnsi"/>
        </w:rPr>
        <w:t>W załączeniu dowody czy usługi zostały wykonane lub są wykonywane należycie.</w:t>
      </w:r>
    </w:p>
    <w:p w14:paraId="6966C30D" w14:textId="77777777" w:rsidR="006B57F3" w:rsidRPr="00AC2293" w:rsidRDefault="006B57F3" w:rsidP="00A37F83">
      <w:pPr>
        <w:pStyle w:val="Podpistabeli0"/>
        <w:shd w:val="clear" w:color="auto" w:fill="auto"/>
        <w:rPr>
          <w:rFonts w:asciiTheme="minorHAnsi" w:hAnsiTheme="minorHAnsi" w:cstheme="minorHAnsi"/>
        </w:rPr>
      </w:pPr>
    </w:p>
    <w:p w14:paraId="2655C8BA" w14:textId="77777777" w:rsidR="00011B1C" w:rsidRPr="00694771" w:rsidRDefault="00011B1C" w:rsidP="00011B1C">
      <w:pPr>
        <w:pStyle w:val="Podpistabeli0"/>
        <w:shd w:val="clear" w:color="auto" w:fill="auto"/>
        <w:rPr>
          <w:rFonts w:asciiTheme="minorHAnsi" w:hAnsiTheme="minorHAnsi" w:cstheme="minorHAnsi"/>
        </w:rPr>
      </w:pPr>
    </w:p>
    <w:p w14:paraId="44025CD7" w14:textId="77777777" w:rsidR="002F323F" w:rsidRPr="00694771" w:rsidRDefault="00151026" w:rsidP="00A37F83">
      <w:pPr>
        <w:pStyle w:val="Teksttreci0"/>
        <w:shd w:val="clear" w:color="auto" w:fill="auto"/>
        <w:spacing w:after="100" w:line="240" w:lineRule="auto"/>
        <w:ind w:left="340" w:firstLine="2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  <w:b/>
          <w:bCs/>
        </w:rPr>
        <w:t>Uwaga:</w:t>
      </w:r>
    </w:p>
    <w:p w14:paraId="29B072B5" w14:textId="77777777" w:rsidR="002F323F" w:rsidRPr="00694771" w:rsidRDefault="00151026" w:rsidP="00A37F83">
      <w:pPr>
        <w:pStyle w:val="Teksttreci0"/>
        <w:shd w:val="clear" w:color="auto" w:fill="auto"/>
        <w:spacing w:after="1160" w:line="240" w:lineRule="auto"/>
        <w:ind w:left="340" w:firstLine="2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  <w:b/>
          <w:bCs/>
        </w:rPr>
        <w:t>Niedołączenie powyższych dokumentów do którejkolwiek wykazanej w wykazie prac skutkować będzie nieprzyznaniem punktów w kryterium oceny oferty.</w:t>
      </w:r>
    </w:p>
    <w:p w14:paraId="712D51FB" w14:textId="77777777" w:rsidR="002F323F" w:rsidRPr="00694771" w:rsidRDefault="00151026" w:rsidP="00A37F83">
      <w:pPr>
        <w:pStyle w:val="Teksttreci20"/>
        <w:shd w:val="clear" w:color="auto" w:fill="auto"/>
        <w:tabs>
          <w:tab w:val="left" w:leader="dot" w:pos="3120"/>
          <w:tab w:val="left" w:leader="dot" w:pos="5198"/>
        </w:tabs>
        <w:spacing w:after="260"/>
        <w:ind w:left="340" w:right="0" w:firstLine="20"/>
        <w:jc w:val="both"/>
        <w:rPr>
          <w:rFonts w:asciiTheme="minorHAnsi" w:hAnsiTheme="minorHAnsi" w:cstheme="minorHAnsi"/>
          <w:sz w:val="22"/>
          <w:szCs w:val="22"/>
        </w:rPr>
      </w:pPr>
      <w:r w:rsidRPr="00694771">
        <w:rPr>
          <w:rFonts w:asciiTheme="minorHAnsi" w:hAnsiTheme="minorHAnsi" w:cstheme="minorHAnsi"/>
          <w:sz w:val="22"/>
          <w:szCs w:val="22"/>
        </w:rPr>
        <w:tab/>
        <w:t xml:space="preserve"> dnia </w:t>
      </w:r>
      <w:r w:rsidRPr="00694771">
        <w:rPr>
          <w:rFonts w:asciiTheme="minorHAnsi" w:hAnsiTheme="minorHAnsi" w:cstheme="minorHAnsi"/>
          <w:sz w:val="22"/>
          <w:szCs w:val="22"/>
        </w:rPr>
        <w:tab/>
      </w:r>
    </w:p>
    <w:p w14:paraId="72AF0E48" w14:textId="77777777" w:rsidR="002F323F" w:rsidRPr="00694771" w:rsidRDefault="00151026" w:rsidP="00A37F83">
      <w:pPr>
        <w:pStyle w:val="Teksttreci20"/>
        <w:shd w:val="clear" w:color="auto" w:fill="auto"/>
        <w:spacing w:after="0"/>
        <w:ind w:left="0" w:firstLine="0"/>
        <w:rPr>
          <w:rFonts w:asciiTheme="minorHAnsi" w:hAnsiTheme="minorHAnsi" w:cstheme="minorHAnsi"/>
          <w:sz w:val="22"/>
          <w:szCs w:val="22"/>
        </w:rPr>
        <w:sectPr w:rsidR="002F323F" w:rsidRPr="00694771">
          <w:headerReference w:type="default" r:id="rId10"/>
          <w:pgSz w:w="11900" w:h="16840"/>
          <w:pgMar w:top="2036" w:right="1390" w:bottom="3466" w:left="1031" w:header="0" w:footer="3" w:gutter="0"/>
          <w:pgNumType w:start="2"/>
          <w:cols w:space="720"/>
          <w:noEndnote/>
          <w:docGrid w:linePitch="360"/>
        </w:sectPr>
      </w:pPr>
      <w:r w:rsidRPr="00694771">
        <w:rPr>
          <w:rFonts w:asciiTheme="minorHAnsi" w:hAnsiTheme="minorHAnsi" w:cstheme="minorHAnsi"/>
          <w:sz w:val="22"/>
          <w:szCs w:val="22"/>
        </w:rPr>
        <w:t>(podpis i pieczątka imienna przedstawiciela</w:t>
      </w:r>
      <w:r w:rsidRPr="00694771">
        <w:rPr>
          <w:rFonts w:asciiTheme="minorHAnsi" w:hAnsiTheme="minorHAnsi" w:cstheme="minorHAnsi"/>
          <w:sz w:val="22"/>
          <w:szCs w:val="22"/>
        </w:rPr>
        <w:br/>
        <w:t>Wykonawcy/Pełnomocnika)</w:t>
      </w:r>
    </w:p>
    <w:p w14:paraId="40C3C2FD" w14:textId="77777777" w:rsidR="002F323F" w:rsidRPr="00694771" w:rsidRDefault="00151026" w:rsidP="00A37F83">
      <w:pPr>
        <w:pStyle w:val="Teksttreci0"/>
        <w:shd w:val="clear" w:color="auto" w:fill="auto"/>
        <w:spacing w:after="300" w:line="240" w:lineRule="auto"/>
        <w:ind w:left="2220"/>
        <w:jc w:val="left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lastRenderedPageBreak/>
        <w:t>Informacja dotycząca przetwarzania danych osobowych</w:t>
      </w:r>
    </w:p>
    <w:p w14:paraId="311C2DDE" w14:textId="77777777" w:rsidR="002F323F" w:rsidRPr="00694771" w:rsidRDefault="00151026" w:rsidP="00A37F83">
      <w:pPr>
        <w:pStyle w:val="Teksttreci0"/>
        <w:shd w:val="clear" w:color="auto" w:fill="auto"/>
        <w:spacing w:after="0" w:line="240" w:lineRule="auto"/>
        <w:ind w:left="360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21185BD7" w14:textId="5929CC54" w:rsidR="002F323F" w:rsidRPr="00AC2293" w:rsidRDefault="00151026" w:rsidP="00011B1C">
      <w:pPr>
        <w:pStyle w:val="Teksttreci0"/>
        <w:numPr>
          <w:ilvl w:val="0"/>
          <w:numId w:val="25"/>
        </w:numPr>
        <w:shd w:val="clear" w:color="auto" w:fill="auto"/>
        <w:tabs>
          <w:tab w:val="left" w:pos="720"/>
        </w:tabs>
        <w:spacing w:after="0"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administratorem danych zbieranych i przetwarzanych w celu prowadzenia przedmiotowego postępowania oraz zawarcia i realizacji umowy jest </w:t>
      </w:r>
      <w:r w:rsidR="00011B1C" w:rsidRPr="00694771">
        <w:rPr>
          <w:rFonts w:asciiTheme="minorHAnsi" w:hAnsiTheme="minorHAnsi" w:cstheme="minorHAnsi"/>
        </w:rPr>
        <w:t>Kancelaria Prezesa Rady Ministrów</w:t>
      </w:r>
      <w:r w:rsidRPr="007F1171">
        <w:rPr>
          <w:rFonts w:asciiTheme="minorHAnsi" w:hAnsiTheme="minorHAnsi" w:cstheme="minorHAnsi"/>
        </w:rPr>
        <w:t xml:space="preserve"> z siedzibą przy </w:t>
      </w:r>
      <w:r w:rsidR="00011B1C" w:rsidRPr="007F1171">
        <w:rPr>
          <w:rFonts w:asciiTheme="minorHAnsi" w:hAnsiTheme="minorHAnsi" w:cstheme="minorHAnsi"/>
        </w:rPr>
        <w:t>Al. Ujazdowskie 1/3</w:t>
      </w:r>
      <w:r w:rsidRPr="004C332F">
        <w:rPr>
          <w:rFonts w:asciiTheme="minorHAnsi" w:hAnsiTheme="minorHAnsi" w:cstheme="minorHAnsi"/>
        </w:rPr>
        <w:t>, 00-5</w:t>
      </w:r>
      <w:r w:rsidR="00011B1C" w:rsidRPr="00AC2293">
        <w:rPr>
          <w:rFonts w:asciiTheme="minorHAnsi" w:hAnsiTheme="minorHAnsi" w:cstheme="minorHAnsi"/>
        </w:rPr>
        <w:t>83</w:t>
      </w:r>
      <w:r w:rsidRPr="00AC2293">
        <w:rPr>
          <w:rFonts w:asciiTheme="minorHAnsi" w:hAnsiTheme="minorHAnsi" w:cstheme="minorHAnsi"/>
        </w:rPr>
        <w:t xml:space="preserve"> Warszawa;</w:t>
      </w:r>
    </w:p>
    <w:p w14:paraId="3E8817CE" w14:textId="33908D8E" w:rsidR="002F323F" w:rsidRPr="004C332F" w:rsidRDefault="00151026" w:rsidP="00011B1C">
      <w:pPr>
        <w:pStyle w:val="Teksttreci0"/>
        <w:numPr>
          <w:ilvl w:val="0"/>
          <w:numId w:val="25"/>
        </w:numPr>
        <w:shd w:val="clear" w:color="auto" w:fill="auto"/>
        <w:tabs>
          <w:tab w:val="left" w:pos="720"/>
        </w:tabs>
        <w:spacing w:after="0"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 xml:space="preserve">dane osobowe są przetwarzane na podstawie art. 6 ust. 1 lit. b i c RODO, w związku z obowiązkiem prawnym stosowania sformalizowanych procedur udzielania zamówień publicznych spoczywający na </w:t>
      </w:r>
      <w:r w:rsidR="00011B1C" w:rsidRPr="00694771">
        <w:rPr>
          <w:rFonts w:asciiTheme="minorHAnsi" w:hAnsiTheme="minorHAnsi" w:cstheme="minorHAnsi"/>
        </w:rPr>
        <w:t>Kancelarii Prezesa Rady Ministró</w:t>
      </w:r>
      <w:r w:rsidR="00011B1C" w:rsidRPr="007F1171">
        <w:rPr>
          <w:rFonts w:asciiTheme="minorHAnsi" w:hAnsiTheme="minorHAnsi" w:cstheme="minorHAnsi"/>
        </w:rPr>
        <w:t>w</w:t>
      </w:r>
      <w:r w:rsidRPr="007F1171">
        <w:rPr>
          <w:rFonts w:asciiTheme="minorHAnsi" w:hAnsiTheme="minorHAnsi" w:cstheme="minorHAnsi"/>
        </w:rPr>
        <w:t xml:space="preserve"> jako jednostce sektora finansów publicznych;</w:t>
      </w:r>
    </w:p>
    <w:p w14:paraId="0606055E" w14:textId="77777777" w:rsidR="002F323F" w:rsidRPr="00AC2293" w:rsidRDefault="00151026" w:rsidP="00011B1C">
      <w:pPr>
        <w:pStyle w:val="Teksttreci0"/>
        <w:numPr>
          <w:ilvl w:val="0"/>
          <w:numId w:val="25"/>
        </w:numPr>
        <w:shd w:val="clear" w:color="auto" w:fill="auto"/>
        <w:tabs>
          <w:tab w:val="left" w:pos="720"/>
        </w:tabs>
        <w:spacing w:after="0" w:line="240" w:lineRule="auto"/>
        <w:rPr>
          <w:rFonts w:asciiTheme="minorHAnsi" w:hAnsiTheme="minorHAnsi" w:cstheme="minorHAnsi"/>
        </w:rPr>
      </w:pPr>
      <w:r w:rsidRPr="00AC2293">
        <w:rPr>
          <w:rFonts w:asciiTheme="minorHAnsi" w:hAnsiTheme="minorHAnsi" w:cstheme="minorHAnsi"/>
        </w:rPr>
        <w:t>dane osobowe nie będą przekazywane do państw spoza Unii Europejskiej lub organizacji międzynarodowych;</w:t>
      </w:r>
    </w:p>
    <w:p w14:paraId="30089E39" w14:textId="4B934EA9" w:rsidR="002F323F" w:rsidRPr="00694771" w:rsidRDefault="00151026" w:rsidP="00011B1C">
      <w:pPr>
        <w:pStyle w:val="Teksttreci0"/>
        <w:numPr>
          <w:ilvl w:val="0"/>
          <w:numId w:val="25"/>
        </w:numPr>
        <w:shd w:val="clear" w:color="auto" w:fill="auto"/>
        <w:tabs>
          <w:tab w:val="left" w:pos="720"/>
        </w:tabs>
        <w:spacing w:after="0" w:line="240" w:lineRule="auto"/>
        <w:rPr>
          <w:rFonts w:asciiTheme="minorHAnsi" w:hAnsiTheme="minorHAnsi" w:cstheme="minorHAnsi"/>
        </w:rPr>
      </w:pPr>
      <w:r w:rsidRPr="00AC2293">
        <w:rPr>
          <w:rFonts w:asciiTheme="minorHAnsi" w:hAnsiTheme="minorHAnsi" w:cstheme="minorHAnsi"/>
        </w:rPr>
        <w:t xml:space="preserve">dane osobowe będą przechowywane przez okres wynikający z obowiązującego w </w:t>
      </w:r>
      <w:r w:rsidR="00011B1C" w:rsidRPr="00AC2293">
        <w:rPr>
          <w:rFonts w:asciiTheme="minorHAnsi" w:hAnsiTheme="minorHAnsi" w:cstheme="minorHAnsi"/>
        </w:rPr>
        <w:t>Kancelarii Prezesa Rady Ministró</w:t>
      </w:r>
      <w:r w:rsidR="00011B1C" w:rsidRPr="00694771">
        <w:rPr>
          <w:rFonts w:asciiTheme="minorHAnsi" w:hAnsiTheme="minorHAnsi" w:cstheme="minorHAnsi"/>
        </w:rPr>
        <w:t>w</w:t>
      </w:r>
      <w:r w:rsidRPr="00694771">
        <w:rPr>
          <w:rFonts w:asciiTheme="minorHAnsi" w:hAnsiTheme="minorHAnsi" w:cstheme="minorHAnsi"/>
        </w:rPr>
        <w:t xml:space="preserve"> Jednolitego Rzeczowego Wykazu Akt oraz Instrukcji Kancelaryjnej;</w:t>
      </w:r>
    </w:p>
    <w:p w14:paraId="55AAB797" w14:textId="6D3D8D92" w:rsidR="002F323F" w:rsidRPr="00694771" w:rsidRDefault="00151026" w:rsidP="00011B1C">
      <w:pPr>
        <w:pStyle w:val="Teksttreci0"/>
        <w:numPr>
          <w:ilvl w:val="0"/>
          <w:numId w:val="25"/>
        </w:numPr>
        <w:shd w:val="clear" w:color="auto" w:fill="auto"/>
        <w:tabs>
          <w:tab w:val="left" w:pos="720"/>
        </w:tabs>
        <w:spacing w:after="0"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osoba, której dane osobowe przetwarzane są w związku z prowadzonym post</w:t>
      </w:r>
      <w:r w:rsidR="00052A47" w:rsidRPr="00694771">
        <w:rPr>
          <w:rFonts w:asciiTheme="minorHAnsi" w:hAnsiTheme="minorHAnsi" w:cstheme="minorHAnsi"/>
        </w:rPr>
        <w:t>ę</w:t>
      </w:r>
      <w:r w:rsidRPr="00694771">
        <w:rPr>
          <w:rFonts w:asciiTheme="minorHAnsi" w:hAnsiTheme="minorHAnsi" w:cstheme="minorHAnsi"/>
        </w:rPr>
        <w:t>powaniem, zawarciem oraz realizacją umowy ma prawo do żądania od administratora danych osobowych dostępu do danych osobowych, ich sprostowania lub ograniczenia ich przetwarzania, wniesienia sprzeciwu wobec przetwarzania i przenoszenia danych;</w:t>
      </w:r>
    </w:p>
    <w:p w14:paraId="1151EF41" w14:textId="77777777" w:rsidR="002F323F" w:rsidRPr="00694771" w:rsidRDefault="00151026" w:rsidP="00011B1C">
      <w:pPr>
        <w:pStyle w:val="Teksttreci0"/>
        <w:numPr>
          <w:ilvl w:val="0"/>
          <w:numId w:val="25"/>
        </w:numPr>
        <w:shd w:val="clear" w:color="auto" w:fill="auto"/>
        <w:tabs>
          <w:tab w:val="left" w:pos="720"/>
        </w:tabs>
        <w:spacing w:after="0"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odbiorcami danych osobowych będą wyłącznie podmioty uprawnione do uzyskania danych osobowych na podstawie przepisów prawa;</w:t>
      </w:r>
    </w:p>
    <w:p w14:paraId="0F544A76" w14:textId="77777777" w:rsidR="002F323F" w:rsidRPr="00694771" w:rsidRDefault="00151026" w:rsidP="00011B1C">
      <w:pPr>
        <w:pStyle w:val="Teksttreci0"/>
        <w:numPr>
          <w:ilvl w:val="0"/>
          <w:numId w:val="25"/>
        </w:numPr>
        <w:shd w:val="clear" w:color="auto" w:fill="auto"/>
        <w:tabs>
          <w:tab w:val="left" w:pos="720"/>
        </w:tabs>
        <w:spacing w:after="0"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osobom, których dane są przetwarzane przysługuje prawo wniesienia skargi do Prezesa Urzędu Ochrony Danych Osobowych z siedzibą przy ul. Stawki 2, 00-193 Warszawa;</w:t>
      </w:r>
    </w:p>
    <w:p w14:paraId="2FB94D09" w14:textId="77777777" w:rsidR="002F323F" w:rsidRPr="00694771" w:rsidRDefault="00151026" w:rsidP="00011B1C">
      <w:pPr>
        <w:pStyle w:val="Teksttreci0"/>
        <w:numPr>
          <w:ilvl w:val="0"/>
          <w:numId w:val="25"/>
        </w:numPr>
        <w:shd w:val="clear" w:color="auto" w:fill="auto"/>
        <w:tabs>
          <w:tab w:val="left" w:pos="720"/>
        </w:tabs>
        <w:spacing w:after="0"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w przypadku, gdy przed zawarciem umowy zgłoszenie żądania ograniczenia przetwarzania, o którym mowa w art. 18 ust. 1 RODO wpływa na zmianę treści złożonej oferty, w sposób mający lub mogący mieć wpływ na wynik postępowania, zamawiający odrzuca ofertę zawierającą dane osobowe, których przetwarzanie ma zostać ograniczone;</w:t>
      </w:r>
    </w:p>
    <w:p w14:paraId="72CD26A3" w14:textId="77777777" w:rsidR="002F323F" w:rsidRPr="00694771" w:rsidRDefault="00151026" w:rsidP="00011B1C">
      <w:pPr>
        <w:pStyle w:val="Teksttreci0"/>
        <w:numPr>
          <w:ilvl w:val="0"/>
          <w:numId w:val="25"/>
        </w:numPr>
        <w:shd w:val="clear" w:color="auto" w:fill="auto"/>
        <w:tabs>
          <w:tab w:val="left" w:pos="720"/>
        </w:tabs>
        <w:spacing w:after="0"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dane osobowe nie będą podlegały profilowaniu (zautomatyzowanemu przetwarzaniu);</w:t>
      </w:r>
    </w:p>
    <w:p w14:paraId="754CA8E9" w14:textId="6D6D149F" w:rsidR="002F323F" w:rsidRPr="00694771" w:rsidRDefault="00151026" w:rsidP="00887438">
      <w:pPr>
        <w:pStyle w:val="Teksttreci0"/>
        <w:numPr>
          <w:ilvl w:val="0"/>
          <w:numId w:val="25"/>
        </w:numPr>
        <w:shd w:val="clear" w:color="auto" w:fill="auto"/>
        <w:tabs>
          <w:tab w:val="left" w:pos="804"/>
        </w:tabs>
        <w:spacing w:after="0"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podanie danych jest dobrowolne, jednakże odmowa podania danych uniemożliwi</w:t>
      </w:r>
      <w:r w:rsidR="00052A47" w:rsidRPr="00694771">
        <w:rPr>
          <w:rFonts w:asciiTheme="minorHAnsi" w:hAnsiTheme="minorHAnsi" w:cstheme="minorHAnsi"/>
        </w:rPr>
        <w:t xml:space="preserve"> </w:t>
      </w:r>
      <w:r w:rsidRPr="00694771">
        <w:rPr>
          <w:rFonts w:asciiTheme="minorHAnsi" w:hAnsiTheme="minorHAnsi" w:cstheme="minorHAnsi"/>
        </w:rPr>
        <w:t>rozpatrzenie złożonej oferty;</w:t>
      </w:r>
    </w:p>
    <w:p w14:paraId="18F8F938" w14:textId="77777777" w:rsidR="002F323F" w:rsidRPr="00694771" w:rsidRDefault="00151026" w:rsidP="00011B1C">
      <w:pPr>
        <w:pStyle w:val="Teksttreci0"/>
        <w:numPr>
          <w:ilvl w:val="0"/>
          <w:numId w:val="25"/>
        </w:numPr>
        <w:shd w:val="clear" w:color="auto" w:fill="auto"/>
        <w:tabs>
          <w:tab w:val="left" w:pos="804"/>
        </w:tabs>
        <w:spacing w:after="300" w:line="240" w:lineRule="auto"/>
        <w:rPr>
          <w:rFonts w:asciiTheme="minorHAnsi" w:hAnsiTheme="minorHAnsi" w:cstheme="minorHAnsi"/>
        </w:rPr>
      </w:pPr>
      <w:r w:rsidRPr="00694771">
        <w:rPr>
          <w:rFonts w:asciiTheme="minorHAnsi" w:hAnsiTheme="minorHAnsi" w:cstheme="minorHAnsi"/>
        </w:rPr>
        <w:t>w sprawach związanych z ochroną danych osobowych należy kontaktować się z Inspektorem Ochrony Danych (</w:t>
      </w:r>
      <w:r w:rsidR="00011B1C" w:rsidRPr="00694771">
        <w:rPr>
          <w:rFonts w:asciiTheme="minorHAnsi" w:hAnsiTheme="minorHAnsi" w:cstheme="minorHAnsi"/>
        </w:rPr>
        <w:t>IOD@kprm.gov.pl</w:t>
      </w:r>
      <w:r w:rsidRPr="00694771">
        <w:rPr>
          <w:rFonts w:asciiTheme="minorHAnsi" w:hAnsiTheme="minorHAnsi" w:cstheme="minorHAnsi"/>
        </w:rPr>
        <w:t>).</w:t>
      </w:r>
    </w:p>
    <w:p w14:paraId="227D9583" w14:textId="77777777" w:rsidR="002F323F" w:rsidRPr="00887438" w:rsidRDefault="00011B1C" w:rsidP="00011B1C">
      <w:pPr>
        <w:pStyle w:val="Teksttreci0"/>
        <w:shd w:val="clear" w:color="auto" w:fill="auto"/>
        <w:spacing w:after="0" w:line="240" w:lineRule="auto"/>
        <w:ind w:left="560"/>
        <w:rPr>
          <w:rFonts w:asciiTheme="minorHAnsi" w:hAnsiTheme="minorHAnsi"/>
        </w:rPr>
      </w:pPr>
      <w:r w:rsidRPr="00694771">
        <w:rPr>
          <w:rFonts w:asciiTheme="minorHAnsi" w:hAnsiTheme="minorHAnsi" w:cstheme="minorHAnsi"/>
        </w:rPr>
        <w:t>W prz</w:t>
      </w:r>
      <w:r w:rsidR="00151026" w:rsidRPr="00694771">
        <w:rPr>
          <w:rFonts w:asciiTheme="minorHAnsi" w:hAnsiTheme="minorHAnsi" w:cstheme="minorHAnsi"/>
        </w:rPr>
        <w:t>ypadku przekazywania zamawiającemu danych osobowych w sposób inny niż od</w:t>
      </w:r>
      <w:r w:rsidRPr="00694771">
        <w:rPr>
          <w:rFonts w:asciiTheme="minorHAnsi" w:hAnsiTheme="minorHAnsi" w:cstheme="minorHAnsi"/>
        </w:rPr>
        <w:t xml:space="preserve"> </w:t>
      </w:r>
      <w:r w:rsidR="00151026" w:rsidRPr="00694771">
        <w:rPr>
          <w:rFonts w:asciiTheme="minorHAnsi" w:hAnsiTheme="minorHAnsi" w:cstheme="minorHAnsi"/>
        </w:rPr>
        <w:t>osoby, której dane dotyczą, Wykonawca zobowiązany jest do podania osobie, której dane</w:t>
      </w:r>
      <w:r w:rsidRPr="00694771">
        <w:rPr>
          <w:rFonts w:asciiTheme="minorHAnsi" w:hAnsiTheme="minorHAnsi" w:cstheme="minorHAnsi"/>
        </w:rPr>
        <w:t xml:space="preserve"> </w:t>
      </w:r>
      <w:r w:rsidR="00151026" w:rsidRPr="00694771">
        <w:rPr>
          <w:rFonts w:asciiTheme="minorHAnsi" w:hAnsiTheme="minorHAnsi" w:cstheme="minorHAnsi"/>
        </w:rPr>
        <w:t>dotyczą informacji, o których mowa w art. 14 RODO, chyba że ma zastosowanie co</w:t>
      </w:r>
      <w:r w:rsidRPr="00694771">
        <w:rPr>
          <w:rFonts w:asciiTheme="minorHAnsi" w:hAnsiTheme="minorHAnsi" w:cstheme="minorHAnsi"/>
        </w:rPr>
        <w:t xml:space="preserve"> </w:t>
      </w:r>
      <w:r w:rsidR="00151026" w:rsidRPr="00694771">
        <w:rPr>
          <w:rFonts w:asciiTheme="minorHAnsi" w:hAnsiTheme="minorHAnsi" w:cstheme="minorHAnsi"/>
        </w:rPr>
        <w:t xml:space="preserve">najmniej jedno z </w:t>
      </w:r>
      <w:proofErr w:type="spellStart"/>
      <w:r w:rsidR="00151026" w:rsidRPr="00694771">
        <w:rPr>
          <w:rFonts w:asciiTheme="minorHAnsi" w:hAnsiTheme="minorHAnsi" w:cstheme="minorHAnsi"/>
        </w:rPr>
        <w:t>wyłączeń</w:t>
      </w:r>
      <w:proofErr w:type="spellEnd"/>
      <w:r w:rsidR="00151026" w:rsidRPr="00694771">
        <w:rPr>
          <w:rFonts w:asciiTheme="minorHAnsi" w:hAnsiTheme="minorHAnsi" w:cstheme="minorHAnsi"/>
        </w:rPr>
        <w:t>, o których mowa w art. 14 ust. 5 RODO.</w:t>
      </w:r>
    </w:p>
    <w:sectPr w:rsidR="002F323F" w:rsidRPr="00887438">
      <w:pgSz w:w="11900" w:h="16840"/>
      <w:pgMar w:top="1844" w:right="1383" w:bottom="1844" w:left="11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32C8F" w14:textId="77777777" w:rsidR="0005396F" w:rsidRDefault="0005396F">
      <w:r>
        <w:separator/>
      </w:r>
    </w:p>
  </w:endnote>
  <w:endnote w:type="continuationSeparator" w:id="0">
    <w:p w14:paraId="6F490B98" w14:textId="77777777" w:rsidR="0005396F" w:rsidRDefault="0005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66576" w14:textId="77777777" w:rsidR="0005396F" w:rsidRDefault="0005396F"/>
  </w:footnote>
  <w:footnote w:type="continuationSeparator" w:id="0">
    <w:p w14:paraId="209EF414" w14:textId="77777777" w:rsidR="0005396F" w:rsidRDefault="000539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6D76F" w14:textId="77777777" w:rsidR="002F323F" w:rsidRDefault="002F32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AD0D2" w14:textId="77777777" w:rsidR="002F323F" w:rsidRDefault="0015102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3810C370" wp14:editId="762667D7">
              <wp:simplePos x="0" y="0"/>
              <wp:positionH relativeFrom="page">
                <wp:posOffset>5790565</wp:posOffset>
              </wp:positionH>
              <wp:positionV relativeFrom="page">
                <wp:posOffset>659130</wp:posOffset>
              </wp:positionV>
              <wp:extent cx="871855" cy="1308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85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FFB4B9" w14:textId="0D1C0DBA" w:rsidR="002F323F" w:rsidRDefault="00151026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33EAE" w:rsidRPr="00833EAE">
                            <w:rPr>
                              <w:rFonts w:ascii="Arial" w:eastAsia="Arial" w:hAnsi="Arial" w:cs="Arial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10C370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455.95pt;margin-top:51.9pt;width:68.65pt;height:10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/cMlwEAACEDAAAOAAAAZHJzL2Uyb0RvYy54bWysUlGL2zAMfh/sPxi/r0k6eiuh6bFRehwc&#10;t0G3H+A6dmOILWO5TfrvT3bT9ri9jb0osqR8+vRJq8fR9uykAhpwDa9mJWfKSWiNOzT8z+/tlyVn&#10;GIVrRQ9ONfyskD+uP39aDb5Wc+igb1VgBOKwHnzDuxh9XRQoO2UFzsArR0kNwYpIz3Ao2iAGQrd9&#10;MS/Lh2KA0PoAUiFSdHNJ8nXG11rJ+FNrVJH1DSduMduQ7T7ZYr0S9SEI3xk50RD/wMIK46jpDWoj&#10;omDHYP6CskYGQNBxJsEWoLWRKs9A01Tlh2l2nfAqz0LioL/JhP8PVr6efgVm2oYvOHPC0opyV7ZI&#10;0gwea6rYeaqJ4w8YacXXOFIwTTzqYNOXZmGUJ5HPN2HVGJmk4PJbtVxQA0mp6mu5rLLwxf1nHzA+&#10;KbAsOQ0PtLcspzi9YCQiVHotSb0cbE3fp3hieGGSvDjux4n2HtozsR5otQ13dHuc9c+OlEtXcHXC&#10;1dlPTgJH//0YqUHum1AvUFMz2kOmM91MWvT7d666X/b6DQAA//8DAFBLAwQUAAYACAAAACEA/T+i&#10;Kd4AAAAMAQAADwAAAGRycy9kb3ducmV2LnhtbEyPzU7DMBCE70i8g7WVuFE7IYImxKlQJS7cKBUS&#10;NzfexlH9E8Vumrw92xPcdjSfZmfq7ewsm3CMffASsrUAhr4NuvedhMPX++MGWEzKa2WDRwkLRtg2&#10;93e1qnS4+k+c9qljFOJjpSSYlIaK89gadCquw4CevFMYnUokx47rUV0p3FmeC/HMneo9fTBqwJ3B&#10;9ry/OAkv83fAIeIOf05TO5p+2diPRcqH1fz2CizhnP5guNWn6tBQp2O4eB2ZlVBmWUkoGeKJNtwI&#10;UZQ5sCNdeVEAb2r+f0TzCwAA//8DAFBLAQItABQABgAIAAAAIQC2gziS/gAAAOEBAAATAAAAAAAA&#10;AAAAAAAAAAAAAABbQ29udGVudF9UeXBlc10ueG1sUEsBAi0AFAAGAAgAAAAhADj9If/WAAAAlAEA&#10;AAsAAAAAAAAAAAAAAAAALwEAAF9yZWxzLy5yZWxzUEsBAi0AFAAGAAgAAAAhANvX9wyXAQAAIQMA&#10;AA4AAAAAAAAAAAAAAAAALgIAAGRycy9lMm9Eb2MueG1sUEsBAi0AFAAGAAgAAAAhAP0/oineAAAA&#10;DAEAAA8AAAAAAAAAAAAAAAAA8QMAAGRycy9kb3ducmV2LnhtbFBLBQYAAAAABAAEAPMAAAD8BAAA&#10;AAA=&#10;" filled="f" stroked="f">
              <v:textbox style="mso-fit-shape-to-text:t" inset="0,0,0,0">
                <w:txbxContent>
                  <w:p w14:paraId="7DFFB4B9" w14:textId="0D1C0DBA" w:rsidR="002F323F" w:rsidRDefault="00151026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Załącznik nr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33EAE" w:rsidRPr="00833EAE">
                      <w:rPr>
                        <w:rFonts w:ascii="Arial" w:eastAsia="Arial" w:hAnsi="Arial" w:cs="Arial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192F"/>
    <w:multiLevelType w:val="multilevel"/>
    <w:tmpl w:val="CF8E2C9A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4B63D4"/>
    <w:multiLevelType w:val="hybridMultilevel"/>
    <w:tmpl w:val="6EA07EE4"/>
    <w:lvl w:ilvl="0" w:tplc="04150015">
      <w:start w:val="1"/>
      <w:numFmt w:val="upperLetter"/>
      <w:lvlText w:val="%1."/>
      <w:lvlJc w:val="left"/>
      <w:pPr>
        <w:ind w:left="927" w:hanging="360"/>
      </w:pPr>
    </w:lvl>
    <w:lvl w:ilvl="1" w:tplc="04150015">
      <w:start w:val="1"/>
      <w:numFmt w:val="upp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173B39"/>
    <w:multiLevelType w:val="multilevel"/>
    <w:tmpl w:val="339A1D90"/>
    <w:lvl w:ilvl="0">
      <w:start w:val="1"/>
      <w:numFmt w:val="lowerLetter"/>
      <w:lvlText w:val="%1)"/>
      <w:lvlJc w:val="left"/>
      <w:rPr>
        <w:rFonts w:asciiTheme="minorHAns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643B62"/>
    <w:multiLevelType w:val="hybridMultilevel"/>
    <w:tmpl w:val="B906D51E"/>
    <w:lvl w:ilvl="0" w:tplc="5AC81A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9CA1EC6"/>
    <w:multiLevelType w:val="multilevel"/>
    <w:tmpl w:val="85C6665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056568"/>
    <w:multiLevelType w:val="multilevel"/>
    <w:tmpl w:val="3DDA50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8812E7"/>
    <w:multiLevelType w:val="hybridMultilevel"/>
    <w:tmpl w:val="CE7E6FDA"/>
    <w:lvl w:ilvl="0" w:tplc="8BBAE5AA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D29C3"/>
    <w:multiLevelType w:val="multilevel"/>
    <w:tmpl w:val="B8202B3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6D6189"/>
    <w:multiLevelType w:val="hybridMultilevel"/>
    <w:tmpl w:val="349A4922"/>
    <w:lvl w:ilvl="0" w:tplc="04150015">
      <w:start w:val="1"/>
      <w:numFmt w:val="upperLetter"/>
      <w:lvlText w:val="%1."/>
      <w:lvlJc w:val="left"/>
      <w:pPr>
        <w:ind w:left="927" w:hanging="360"/>
      </w:pPr>
    </w:lvl>
    <w:lvl w:ilvl="1" w:tplc="EAFA2836">
      <w:start w:val="1"/>
      <w:numFmt w:val="decimal"/>
      <w:lvlText w:val="%2)"/>
      <w:lvlJc w:val="left"/>
      <w:pPr>
        <w:ind w:left="1647" w:hanging="360"/>
      </w:pPr>
      <w:rPr>
        <w:rFonts w:ascii="Calibri" w:hAnsi="Calibri" w:cs="Arial" w:hint="default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156353"/>
    <w:multiLevelType w:val="hybridMultilevel"/>
    <w:tmpl w:val="5D286300"/>
    <w:lvl w:ilvl="0" w:tplc="ACBE796A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auto"/>
        <w:sz w:val="22"/>
      </w:rPr>
    </w:lvl>
    <w:lvl w:ilvl="1" w:tplc="ACBE796A">
      <w:start w:val="1"/>
      <w:numFmt w:val="decimal"/>
      <w:lvlText w:val="%2)"/>
      <w:lvlJc w:val="left"/>
      <w:pPr>
        <w:ind w:left="1440" w:hanging="360"/>
      </w:pPr>
      <w:rPr>
        <w:rFonts w:ascii="Calibri" w:hAnsi="Calibri" w:cs="Arial" w:hint="default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5474C"/>
    <w:multiLevelType w:val="multilevel"/>
    <w:tmpl w:val="06683E4C"/>
    <w:lvl w:ilvl="0">
      <w:start w:val="1"/>
      <w:numFmt w:val="decimal"/>
      <w:lvlText w:val="%1)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405180"/>
    <w:multiLevelType w:val="hybridMultilevel"/>
    <w:tmpl w:val="6EA07EE4"/>
    <w:lvl w:ilvl="0" w:tplc="04150015">
      <w:start w:val="1"/>
      <w:numFmt w:val="upperLetter"/>
      <w:lvlText w:val="%1."/>
      <w:lvlJc w:val="left"/>
      <w:pPr>
        <w:ind w:left="927" w:hanging="360"/>
      </w:pPr>
    </w:lvl>
    <w:lvl w:ilvl="1" w:tplc="04150015">
      <w:start w:val="1"/>
      <w:numFmt w:val="upp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E332403"/>
    <w:multiLevelType w:val="multilevel"/>
    <w:tmpl w:val="74B26F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E444B6"/>
    <w:multiLevelType w:val="multilevel"/>
    <w:tmpl w:val="A7A63F4A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5512F1A"/>
    <w:multiLevelType w:val="multilevel"/>
    <w:tmpl w:val="8EA4A5A6"/>
    <w:lvl w:ilvl="0">
      <w:start w:val="1"/>
      <w:numFmt w:val="decimal"/>
      <w:lvlText w:val="%1)"/>
      <w:lvlJc w:val="left"/>
      <w:pPr>
        <w:ind w:left="44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440" w:firstLine="0"/>
      </w:pPr>
      <w:rPr>
        <w:rFonts w:hint="default"/>
      </w:rPr>
    </w:lvl>
    <w:lvl w:ilvl="2">
      <w:numFmt w:val="decimal"/>
      <w:lvlText w:val=""/>
      <w:lvlJc w:val="left"/>
      <w:pPr>
        <w:ind w:left="440" w:firstLine="0"/>
      </w:pPr>
      <w:rPr>
        <w:rFonts w:hint="default"/>
      </w:rPr>
    </w:lvl>
    <w:lvl w:ilvl="3">
      <w:numFmt w:val="decimal"/>
      <w:lvlText w:val=""/>
      <w:lvlJc w:val="left"/>
      <w:pPr>
        <w:ind w:left="440" w:firstLine="0"/>
      </w:pPr>
      <w:rPr>
        <w:rFonts w:hint="default"/>
      </w:rPr>
    </w:lvl>
    <w:lvl w:ilvl="4">
      <w:numFmt w:val="decimal"/>
      <w:lvlText w:val=""/>
      <w:lvlJc w:val="left"/>
      <w:pPr>
        <w:ind w:left="440" w:firstLine="0"/>
      </w:pPr>
      <w:rPr>
        <w:rFonts w:hint="default"/>
      </w:rPr>
    </w:lvl>
    <w:lvl w:ilvl="5">
      <w:numFmt w:val="decimal"/>
      <w:lvlText w:val=""/>
      <w:lvlJc w:val="left"/>
      <w:pPr>
        <w:ind w:left="440" w:firstLine="0"/>
      </w:pPr>
      <w:rPr>
        <w:rFonts w:hint="default"/>
      </w:rPr>
    </w:lvl>
    <w:lvl w:ilvl="6">
      <w:numFmt w:val="decimal"/>
      <w:lvlText w:val=""/>
      <w:lvlJc w:val="left"/>
      <w:pPr>
        <w:ind w:left="440" w:firstLine="0"/>
      </w:pPr>
      <w:rPr>
        <w:rFonts w:hint="default"/>
      </w:rPr>
    </w:lvl>
    <w:lvl w:ilvl="7">
      <w:numFmt w:val="decimal"/>
      <w:lvlText w:val=""/>
      <w:lvlJc w:val="left"/>
      <w:pPr>
        <w:ind w:left="440" w:firstLine="0"/>
      </w:pPr>
      <w:rPr>
        <w:rFonts w:hint="default"/>
      </w:rPr>
    </w:lvl>
    <w:lvl w:ilvl="8">
      <w:numFmt w:val="decimal"/>
      <w:lvlText w:val=""/>
      <w:lvlJc w:val="left"/>
      <w:pPr>
        <w:ind w:left="440" w:firstLine="0"/>
      </w:pPr>
      <w:rPr>
        <w:rFonts w:hint="default"/>
      </w:rPr>
    </w:lvl>
  </w:abstractNum>
  <w:abstractNum w:abstractNumId="15" w15:restartNumberingAfterBreak="0">
    <w:nsid w:val="376B37C9"/>
    <w:multiLevelType w:val="hybridMultilevel"/>
    <w:tmpl w:val="31200C88"/>
    <w:lvl w:ilvl="0" w:tplc="5EB269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D683EB0">
      <w:numFmt w:val="bullet"/>
      <w:lvlText w:val=""/>
      <w:lvlJc w:val="left"/>
      <w:pPr>
        <w:ind w:left="2880" w:hanging="360"/>
      </w:pPr>
      <w:rPr>
        <w:rFonts w:ascii="Symbol" w:eastAsia="Arial" w:hAnsi="Symbol"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E0943"/>
    <w:multiLevelType w:val="hybridMultilevel"/>
    <w:tmpl w:val="DEA640C0"/>
    <w:lvl w:ilvl="0" w:tplc="AB6A7DC4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E168C"/>
    <w:multiLevelType w:val="hybridMultilevel"/>
    <w:tmpl w:val="849A7A0E"/>
    <w:lvl w:ilvl="0" w:tplc="38CC4EEE">
      <w:start w:val="1"/>
      <w:numFmt w:val="decimal"/>
      <w:lvlText w:val="%1)"/>
      <w:lvlJc w:val="left"/>
      <w:pPr>
        <w:ind w:left="1647" w:hanging="360"/>
      </w:pPr>
      <w:rPr>
        <w:rFonts w:ascii="Calibri" w:hAnsi="Calibri" w:cs="Arial" w:hint="default"/>
        <w:color w:val="auto"/>
        <w:sz w:val="22"/>
      </w:rPr>
    </w:lvl>
    <w:lvl w:ilvl="1" w:tplc="38CC4EEE">
      <w:start w:val="1"/>
      <w:numFmt w:val="decimal"/>
      <w:lvlText w:val="%2)"/>
      <w:lvlJc w:val="left"/>
      <w:pPr>
        <w:ind w:left="1440" w:hanging="360"/>
      </w:pPr>
      <w:rPr>
        <w:rFonts w:ascii="Calibri" w:hAnsi="Calibri" w:cs="Arial" w:hint="default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D1638"/>
    <w:multiLevelType w:val="multilevel"/>
    <w:tmpl w:val="2EE2F1AA"/>
    <w:lvl w:ilvl="0">
      <w:start w:val="1"/>
      <w:numFmt w:val="decimal"/>
      <w:lvlText w:val="%1)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491024"/>
    <w:multiLevelType w:val="multilevel"/>
    <w:tmpl w:val="2EE2F1AA"/>
    <w:lvl w:ilvl="0">
      <w:start w:val="1"/>
      <w:numFmt w:val="decimal"/>
      <w:lvlText w:val="%1)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D041D8"/>
    <w:multiLevelType w:val="hybridMultilevel"/>
    <w:tmpl w:val="80583136"/>
    <w:lvl w:ilvl="0" w:tplc="36E8BA72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  <w:b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9C571A"/>
    <w:multiLevelType w:val="hybridMultilevel"/>
    <w:tmpl w:val="8ACC15A2"/>
    <w:lvl w:ilvl="0" w:tplc="329CF7EA">
      <w:start w:val="1"/>
      <w:numFmt w:val="decimal"/>
      <w:lvlText w:val="%1)"/>
      <w:lvlJc w:val="left"/>
      <w:pPr>
        <w:ind w:left="1647" w:hanging="360"/>
      </w:pPr>
      <w:rPr>
        <w:rFonts w:ascii="Calibri" w:hAnsi="Calibri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34DA9"/>
    <w:multiLevelType w:val="hybridMultilevel"/>
    <w:tmpl w:val="1934233E"/>
    <w:lvl w:ilvl="0" w:tplc="8724DAEC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94362F"/>
    <w:multiLevelType w:val="hybridMultilevel"/>
    <w:tmpl w:val="B6009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D05CB"/>
    <w:multiLevelType w:val="multilevel"/>
    <w:tmpl w:val="FE5829FC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A566FA"/>
    <w:multiLevelType w:val="hybridMultilevel"/>
    <w:tmpl w:val="81B47F2C"/>
    <w:lvl w:ilvl="0" w:tplc="6F30E054">
      <w:start w:val="1"/>
      <w:numFmt w:val="decimal"/>
      <w:lvlText w:val="%1)"/>
      <w:lvlJc w:val="left"/>
      <w:pPr>
        <w:ind w:left="1647" w:hanging="360"/>
      </w:pPr>
      <w:rPr>
        <w:rFonts w:ascii="Calibri" w:hAnsi="Calibri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A5830"/>
    <w:multiLevelType w:val="hybridMultilevel"/>
    <w:tmpl w:val="EBC2F948"/>
    <w:lvl w:ilvl="0" w:tplc="92A8B8AE">
      <w:start w:val="1"/>
      <w:numFmt w:val="decimal"/>
      <w:lvlText w:val="%1)"/>
      <w:lvlJc w:val="left"/>
      <w:pPr>
        <w:ind w:left="1647" w:hanging="360"/>
      </w:pPr>
      <w:rPr>
        <w:rFonts w:ascii="Calibri" w:hAnsi="Calibri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84E2D"/>
    <w:multiLevelType w:val="multilevel"/>
    <w:tmpl w:val="AE544C10"/>
    <w:lvl w:ilvl="0">
      <w:start w:val="1"/>
      <w:numFmt w:val="decimal"/>
      <w:lvlText w:val="%1."/>
      <w:lvlJc w:val="left"/>
      <w:rPr>
        <w:rFonts w:ascii="Calibri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33305D9"/>
    <w:multiLevelType w:val="multilevel"/>
    <w:tmpl w:val="2EE2F1AA"/>
    <w:lvl w:ilvl="0">
      <w:start w:val="1"/>
      <w:numFmt w:val="decimal"/>
      <w:lvlText w:val="%1)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40E60B4"/>
    <w:multiLevelType w:val="hybridMultilevel"/>
    <w:tmpl w:val="6F42C3A8"/>
    <w:lvl w:ilvl="0" w:tplc="5AC81A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89803EB"/>
    <w:multiLevelType w:val="hybridMultilevel"/>
    <w:tmpl w:val="0B10C492"/>
    <w:lvl w:ilvl="0" w:tplc="253A6584">
      <w:start w:val="1"/>
      <w:numFmt w:val="upperLetter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15">
      <w:start w:val="1"/>
      <w:numFmt w:val="upp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C22526"/>
    <w:multiLevelType w:val="multilevel"/>
    <w:tmpl w:val="A8101F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3B4C27"/>
    <w:multiLevelType w:val="multilevel"/>
    <w:tmpl w:val="E62493B0"/>
    <w:lvl w:ilvl="0">
      <w:start w:val="1"/>
      <w:numFmt w:val="decimal"/>
      <w:lvlText w:val="%1)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0F25EB3"/>
    <w:multiLevelType w:val="hybridMultilevel"/>
    <w:tmpl w:val="DE9C81D8"/>
    <w:lvl w:ilvl="0" w:tplc="0502575C">
      <w:start w:val="1"/>
      <w:numFmt w:val="decimal"/>
      <w:lvlText w:val="%1)"/>
      <w:lvlJc w:val="left"/>
      <w:pPr>
        <w:ind w:left="1647" w:hanging="360"/>
      </w:pPr>
      <w:rPr>
        <w:rFonts w:ascii="Calibri" w:hAnsi="Calibri" w:cs="Arial" w:hint="default"/>
        <w:color w:val="auto"/>
        <w:sz w:val="22"/>
      </w:rPr>
    </w:lvl>
    <w:lvl w:ilvl="1" w:tplc="38CC4EEE">
      <w:start w:val="1"/>
      <w:numFmt w:val="decimal"/>
      <w:lvlText w:val="%2)"/>
      <w:lvlJc w:val="left"/>
      <w:pPr>
        <w:ind w:left="1440" w:hanging="360"/>
      </w:pPr>
      <w:rPr>
        <w:rFonts w:ascii="Calibri" w:hAnsi="Calibri" w:cs="Arial" w:hint="default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9242E"/>
    <w:multiLevelType w:val="multilevel"/>
    <w:tmpl w:val="4BB6E9C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092ADA"/>
    <w:multiLevelType w:val="multilevel"/>
    <w:tmpl w:val="CF0C9050"/>
    <w:lvl w:ilvl="0">
      <w:start w:val="1"/>
      <w:numFmt w:val="lowerLetter"/>
      <w:lvlText w:val="%1."/>
      <w:lvlJc w:val="righ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A9F1B37"/>
    <w:multiLevelType w:val="hybridMultilevel"/>
    <w:tmpl w:val="A53A14D8"/>
    <w:lvl w:ilvl="0" w:tplc="AA0ADE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C276370"/>
    <w:multiLevelType w:val="multilevel"/>
    <w:tmpl w:val="50F65AF8"/>
    <w:lvl w:ilvl="0">
      <w:start w:val="1"/>
      <w:numFmt w:val="decimal"/>
      <w:lvlText w:val="%1."/>
      <w:lvlJc w:val="left"/>
      <w:rPr>
        <w:rFonts w:ascii="Calibri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FE32581"/>
    <w:multiLevelType w:val="multilevel"/>
    <w:tmpl w:val="212E2BC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0732FEF"/>
    <w:multiLevelType w:val="hybridMultilevel"/>
    <w:tmpl w:val="40AC6968"/>
    <w:lvl w:ilvl="0" w:tplc="7C30CE3E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36FD7"/>
    <w:multiLevelType w:val="hybridMultilevel"/>
    <w:tmpl w:val="A582F79E"/>
    <w:lvl w:ilvl="0" w:tplc="7F76599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E669EA"/>
    <w:multiLevelType w:val="hybridMultilevel"/>
    <w:tmpl w:val="6B5E4C48"/>
    <w:lvl w:ilvl="0" w:tplc="1BCCA8AA">
      <w:start w:val="1"/>
      <w:numFmt w:val="decimal"/>
      <w:lvlText w:val="%1)"/>
      <w:lvlJc w:val="left"/>
      <w:pPr>
        <w:ind w:left="1647" w:hanging="360"/>
      </w:pPr>
      <w:rPr>
        <w:rFonts w:ascii="Calibri" w:hAnsi="Calibri" w:cs="Arial" w:hint="default"/>
        <w:color w:val="auto"/>
        <w:sz w:val="22"/>
      </w:rPr>
    </w:lvl>
    <w:lvl w:ilvl="1" w:tplc="1BCCA8AA">
      <w:start w:val="1"/>
      <w:numFmt w:val="decimal"/>
      <w:lvlText w:val="%2)"/>
      <w:lvlJc w:val="left"/>
      <w:pPr>
        <w:ind w:left="1440" w:hanging="360"/>
      </w:pPr>
      <w:rPr>
        <w:rFonts w:ascii="Calibri" w:hAnsi="Calibri" w:cs="Arial" w:hint="default"/>
        <w:color w:val="auto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EB5175"/>
    <w:multiLevelType w:val="hybridMultilevel"/>
    <w:tmpl w:val="7980C064"/>
    <w:lvl w:ilvl="0" w:tplc="EAFA2836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1"/>
  </w:num>
  <w:num w:numId="2">
    <w:abstractNumId w:val="38"/>
  </w:num>
  <w:num w:numId="3">
    <w:abstractNumId w:val="32"/>
  </w:num>
  <w:num w:numId="4">
    <w:abstractNumId w:val="2"/>
  </w:num>
  <w:num w:numId="5">
    <w:abstractNumId w:val="10"/>
  </w:num>
  <w:num w:numId="6">
    <w:abstractNumId w:val="13"/>
  </w:num>
  <w:num w:numId="7">
    <w:abstractNumId w:val="34"/>
  </w:num>
  <w:num w:numId="8">
    <w:abstractNumId w:val="5"/>
  </w:num>
  <w:num w:numId="9">
    <w:abstractNumId w:val="7"/>
  </w:num>
  <w:num w:numId="10">
    <w:abstractNumId w:val="12"/>
  </w:num>
  <w:num w:numId="11">
    <w:abstractNumId w:val="4"/>
  </w:num>
  <w:num w:numId="12">
    <w:abstractNumId w:val="0"/>
  </w:num>
  <w:num w:numId="13">
    <w:abstractNumId w:val="35"/>
  </w:num>
  <w:num w:numId="14">
    <w:abstractNumId w:val="24"/>
  </w:num>
  <w:num w:numId="15">
    <w:abstractNumId w:val="18"/>
  </w:num>
  <w:num w:numId="16">
    <w:abstractNumId w:val="14"/>
  </w:num>
  <w:num w:numId="17">
    <w:abstractNumId w:val="29"/>
  </w:num>
  <w:num w:numId="18">
    <w:abstractNumId w:val="36"/>
  </w:num>
  <w:num w:numId="19">
    <w:abstractNumId w:val="15"/>
  </w:num>
  <w:num w:numId="20">
    <w:abstractNumId w:val="3"/>
  </w:num>
  <w:num w:numId="21">
    <w:abstractNumId w:val="22"/>
  </w:num>
  <w:num w:numId="22">
    <w:abstractNumId w:val="27"/>
  </w:num>
  <w:num w:numId="23">
    <w:abstractNumId w:val="23"/>
  </w:num>
  <w:num w:numId="24">
    <w:abstractNumId w:val="20"/>
  </w:num>
  <w:num w:numId="25">
    <w:abstractNumId w:val="6"/>
  </w:num>
  <w:num w:numId="26">
    <w:abstractNumId w:val="37"/>
  </w:num>
  <w:num w:numId="27">
    <w:abstractNumId w:val="30"/>
  </w:num>
  <w:num w:numId="28">
    <w:abstractNumId w:val="8"/>
  </w:num>
  <w:num w:numId="29">
    <w:abstractNumId w:val="42"/>
  </w:num>
  <w:num w:numId="30">
    <w:abstractNumId w:val="11"/>
  </w:num>
  <w:num w:numId="31">
    <w:abstractNumId w:val="17"/>
  </w:num>
  <w:num w:numId="32">
    <w:abstractNumId w:val="26"/>
  </w:num>
  <w:num w:numId="33">
    <w:abstractNumId w:val="40"/>
  </w:num>
  <w:num w:numId="34">
    <w:abstractNumId w:val="33"/>
  </w:num>
  <w:num w:numId="35">
    <w:abstractNumId w:val="25"/>
  </w:num>
  <w:num w:numId="36">
    <w:abstractNumId w:val="1"/>
  </w:num>
  <w:num w:numId="37">
    <w:abstractNumId w:val="41"/>
  </w:num>
  <w:num w:numId="38">
    <w:abstractNumId w:val="21"/>
  </w:num>
  <w:num w:numId="39">
    <w:abstractNumId w:val="28"/>
  </w:num>
  <w:num w:numId="40">
    <w:abstractNumId w:val="19"/>
  </w:num>
  <w:num w:numId="41">
    <w:abstractNumId w:val="16"/>
  </w:num>
  <w:num w:numId="42">
    <w:abstractNumId w:val="9"/>
  </w:num>
  <w:num w:numId="43">
    <w:abstractNumId w:val="3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seniak-Gliga Magdalena">
    <w15:presenceInfo w15:providerId="AD" w15:userId="S-1-5-21-1346247845-3881836822-2677420573-123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3F"/>
    <w:rsid w:val="00011B1C"/>
    <w:rsid w:val="00021BEE"/>
    <w:rsid w:val="0002697A"/>
    <w:rsid w:val="00036090"/>
    <w:rsid w:val="00052A47"/>
    <w:rsid w:val="0005396F"/>
    <w:rsid w:val="00065BA0"/>
    <w:rsid w:val="0008427F"/>
    <w:rsid w:val="00090B58"/>
    <w:rsid w:val="00094279"/>
    <w:rsid w:val="000F3D7D"/>
    <w:rsid w:val="000F482B"/>
    <w:rsid w:val="00101E12"/>
    <w:rsid w:val="00127192"/>
    <w:rsid w:val="001305C5"/>
    <w:rsid w:val="00142005"/>
    <w:rsid w:val="00151026"/>
    <w:rsid w:val="00163C34"/>
    <w:rsid w:val="001852AA"/>
    <w:rsid w:val="001A564E"/>
    <w:rsid w:val="001B1420"/>
    <w:rsid w:val="001C3604"/>
    <w:rsid w:val="001F5C3C"/>
    <w:rsid w:val="00244CE1"/>
    <w:rsid w:val="002668B8"/>
    <w:rsid w:val="00294018"/>
    <w:rsid w:val="002A0139"/>
    <w:rsid w:val="002D132C"/>
    <w:rsid w:val="002D2675"/>
    <w:rsid w:val="002F323F"/>
    <w:rsid w:val="003112B3"/>
    <w:rsid w:val="00326F48"/>
    <w:rsid w:val="00335F9D"/>
    <w:rsid w:val="003539FC"/>
    <w:rsid w:val="00360D40"/>
    <w:rsid w:val="00363E45"/>
    <w:rsid w:val="00365A60"/>
    <w:rsid w:val="00377BBD"/>
    <w:rsid w:val="00391C00"/>
    <w:rsid w:val="003A3274"/>
    <w:rsid w:val="003B05F1"/>
    <w:rsid w:val="003E626F"/>
    <w:rsid w:val="003F7FD6"/>
    <w:rsid w:val="004255EA"/>
    <w:rsid w:val="00442C66"/>
    <w:rsid w:val="00443128"/>
    <w:rsid w:val="004451D3"/>
    <w:rsid w:val="00456572"/>
    <w:rsid w:val="004C115F"/>
    <w:rsid w:val="004C2519"/>
    <w:rsid w:val="004C2B87"/>
    <w:rsid w:val="004C332F"/>
    <w:rsid w:val="004C6EE5"/>
    <w:rsid w:val="004D2DCF"/>
    <w:rsid w:val="005052B1"/>
    <w:rsid w:val="0051371F"/>
    <w:rsid w:val="005174C8"/>
    <w:rsid w:val="0057474F"/>
    <w:rsid w:val="005855F5"/>
    <w:rsid w:val="005D39E2"/>
    <w:rsid w:val="005F4E15"/>
    <w:rsid w:val="005F7112"/>
    <w:rsid w:val="00614933"/>
    <w:rsid w:val="00626864"/>
    <w:rsid w:val="00633952"/>
    <w:rsid w:val="00657B55"/>
    <w:rsid w:val="0066232A"/>
    <w:rsid w:val="0068104E"/>
    <w:rsid w:val="00694771"/>
    <w:rsid w:val="006B57F3"/>
    <w:rsid w:val="006E3023"/>
    <w:rsid w:val="00703E4A"/>
    <w:rsid w:val="00735445"/>
    <w:rsid w:val="00787729"/>
    <w:rsid w:val="007A1BB2"/>
    <w:rsid w:val="007A517D"/>
    <w:rsid w:val="007A5EC3"/>
    <w:rsid w:val="007B4FA4"/>
    <w:rsid w:val="007D6D81"/>
    <w:rsid w:val="007D7E72"/>
    <w:rsid w:val="007F1171"/>
    <w:rsid w:val="008034AB"/>
    <w:rsid w:val="00833EAE"/>
    <w:rsid w:val="0084715A"/>
    <w:rsid w:val="0085431F"/>
    <w:rsid w:val="008623A8"/>
    <w:rsid w:val="00862559"/>
    <w:rsid w:val="008834EE"/>
    <w:rsid w:val="00887438"/>
    <w:rsid w:val="008C08FF"/>
    <w:rsid w:val="008F699E"/>
    <w:rsid w:val="00906D11"/>
    <w:rsid w:val="0095275F"/>
    <w:rsid w:val="00972A12"/>
    <w:rsid w:val="00A04E8C"/>
    <w:rsid w:val="00A37F83"/>
    <w:rsid w:val="00A555FB"/>
    <w:rsid w:val="00A6286D"/>
    <w:rsid w:val="00AC2293"/>
    <w:rsid w:val="00AD046E"/>
    <w:rsid w:val="00B2155D"/>
    <w:rsid w:val="00B277AD"/>
    <w:rsid w:val="00B70464"/>
    <w:rsid w:val="00B72F4B"/>
    <w:rsid w:val="00B9134E"/>
    <w:rsid w:val="00BB36EE"/>
    <w:rsid w:val="00BC6743"/>
    <w:rsid w:val="00BD4CDD"/>
    <w:rsid w:val="00BE2F24"/>
    <w:rsid w:val="00BF2294"/>
    <w:rsid w:val="00C45D83"/>
    <w:rsid w:val="00C4769B"/>
    <w:rsid w:val="00C50FCA"/>
    <w:rsid w:val="00C57BD3"/>
    <w:rsid w:val="00CB6718"/>
    <w:rsid w:val="00CE0AE6"/>
    <w:rsid w:val="00D44692"/>
    <w:rsid w:val="00D553FC"/>
    <w:rsid w:val="00DA2C8F"/>
    <w:rsid w:val="00DB730F"/>
    <w:rsid w:val="00DE3EFF"/>
    <w:rsid w:val="00E03334"/>
    <w:rsid w:val="00E11B65"/>
    <w:rsid w:val="00E50CC6"/>
    <w:rsid w:val="00E853EE"/>
    <w:rsid w:val="00E92204"/>
    <w:rsid w:val="00ED1D6D"/>
    <w:rsid w:val="00ED4A5B"/>
    <w:rsid w:val="00EE45BD"/>
    <w:rsid w:val="00EE4EE2"/>
    <w:rsid w:val="00EF64D9"/>
    <w:rsid w:val="00F04798"/>
    <w:rsid w:val="00F2207F"/>
    <w:rsid w:val="00F37297"/>
    <w:rsid w:val="00F95BEA"/>
    <w:rsid w:val="00FA12CB"/>
    <w:rsid w:val="00FC4AE8"/>
    <w:rsid w:val="00FC76C9"/>
    <w:rsid w:val="00FD700C"/>
    <w:rsid w:val="00FE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620B7"/>
  <w15:docId w15:val="{84C2F95E-FA3B-461F-8DA2-673A4656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20" w:line="360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10" w:line="360" w:lineRule="auto"/>
      <w:ind w:left="103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120" w:line="360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30"/>
      <w:ind w:left="170" w:right="180" w:firstLine="10"/>
      <w:jc w:val="center"/>
    </w:pPr>
    <w:rPr>
      <w:rFonts w:ascii="Arial" w:eastAsia="Arial" w:hAnsi="Arial" w:cs="Arial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A2C8F"/>
    <w:rPr>
      <w:color w:val="0563C1" w:themeColor="hyperlink"/>
      <w:u w:val="single"/>
    </w:rPr>
  </w:style>
  <w:style w:type="paragraph" w:styleId="Akapitzlist">
    <w:name w:val="List Paragraph"/>
    <w:aliases w:val="Numerowanie,BulletC,Wyliczanie,Obiekt,List Paragraph,normalny tekst,Akapit z listą31,Bullets,List Paragraph1,CW_Lista,Podsis rysunku,Akapit z listą numerowaną,maz_wyliczenie,opis dzialania,K-P_odwolanie,A_wyliczenie,Akapit z listą 1"/>
    <w:basedOn w:val="Normalny"/>
    <w:link w:val="AkapitzlistZnak"/>
    <w:uiPriority w:val="34"/>
    <w:qFormat/>
    <w:rsid w:val="001852AA"/>
    <w:pPr>
      <w:widowControl/>
      <w:autoSpaceDE w:val="0"/>
      <w:autoSpaceDN w:val="0"/>
      <w:spacing w:before="90" w:after="120" w:line="380" w:lineRule="atLeast"/>
      <w:ind w:left="708"/>
      <w:jc w:val="both"/>
    </w:pPr>
    <w:rPr>
      <w:rFonts w:ascii="Calibri" w:eastAsia="Times New Roman" w:hAnsi="Calibri" w:cs="Times New Roman"/>
      <w:color w:val="auto"/>
      <w:w w:val="89"/>
      <w:sz w:val="25"/>
      <w:szCs w:val="40"/>
      <w:lang w:val="x-none" w:eastAsia="x-none" w:bidi="ar-SA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CW_Lista Znak,Podsis rysunku Znak,Akapit z listą numerowaną Znak"/>
    <w:link w:val="Akapitzlist"/>
    <w:uiPriority w:val="34"/>
    <w:rsid w:val="001852AA"/>
    <w:rPr>
      <w:rFonts w:ascii="Calibri" w:eastAsia="Times New Roman" w:hAnsi="Calibri" w:cs="Times New Roman"/>
      <w:w w:val="89"/>
      <w:sz w:val="25"/>
      <w:szCs w:val="40"/>
      <w:lang w:val="x-none" w:eastAsia="x-none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2B87"/>
    <w:rPr>
      <w:rFonts w:ascii="Lucida Sans Unicode" w:hAnsi="Lucida Sans Unico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2B87"/>
    <w:rPr>
      <w:rFonts w:ascii="Lucida Sans Unicode" w:hAnsi="Lucida Sans Unicode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2F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2F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2F2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F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2F2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BE2F24"/>
    <w:pPr>
      <w:widowControl/>
    </w:pPr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101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1E12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01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1E1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mie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FF599-DE99-464A-9692-43FCACAE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3129</Words>
  <Characters>18775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Matecka-Chodorowska Elzbieta</dc:creator>
  <cp:lastModifiedBy>Golc Monika</cp:lastModifiedBy>
  <cp:revision>4</cp:revision>
  <cp:lastPrinted>2022-05-26T11:57:00Z</cp:lastPrinted>
  <dcterms:created xsi:type="dcterms:W3CDTF">2022-06-14T07:53:00Z</dcterms:created>
  <dcterms:modified xsi:type="dcterms:W3CDTF">2022-06-14T07:57:00Z</dcterms:modified>
</cp:coreProperties>
</file>