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29" w:rsidRDefault="005A1729" w:rsidP="005A17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A1729" w:rsidRPr="003B28B3" w:rsidRDefault="005A1729" w:rsidP="005A17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B28B3">
        <w:rPr>
          <w:rFonts w:ascii="Verdana" w:eastAsia="Times New Roman" w:hAnsi="Verdana" w:cs="Times New Roman"/>
          <w:b/>
          <w:sz w:val="18"/>
          <w:szCs w:val="18"/>
          <w:lang w:eastAsia="pl-PL"/>
        </w:rPr>
        <w:t>Protokół zdawczo – odbiorczy</w:t>
      </w:r>
    </w:p>
    <w:p w:rsidR="00206B9F" w:rsidRPr="00206B9F" w:rsidRDefault="00206B9F" w:rsidP="00206B9F">
      <w:pPr>
        <w:spacing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7A732C" w:rsidRPr="00206B9F" w:rsidRDefault="003F6795" w:rsidP="007A732C">
      <w:pPr>
        <w:spacing w:after="0" w:line="360" w:lineRule="auto"/>
        <w:ind w:left="1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sprawie wydania i przekazania nieruchomości rolnej</w:t>
      </w:r>
      <w:r w:rsidR="005A172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 ogólnej powierzchni ……….. ha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położonych w obrębie ………, gmina ………,  powiat</w:t>
      </w:r>
      <w:r w:rsidR="00F525F9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województwo </w:t>
      </w:r>
      <w:r w:rsidR="00F525F9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……………….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podpisanym w dniu </w:t>
      </w:r>
      <w:r w:rsidRPr="00206B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w:t>…………………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A732C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przez przedstawicieli stron: przekazującej i przejmującej.</w:t>
      </w:r>
    </w:p>
    <w:p w:rsidR="003F6795" w:rsidRPr="00206B9F" w:rsidRDefault="003F6795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Stroną przekazującą jest </w:t>
      </w:r>
      <w:r w:rsidR="003C55B7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…………………..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imieniu którego działa Pan/(i)</w:t>
      </w:r>
      <w:r w:rsidR="007A732C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 </w:t>
      </w:r>
      <w:r w:rsidR="00F0027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zamieszk</w:t>
      </w:r>
      <w:r w:rsidR="003C55B7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ały/(a) pod adresem …………………… </w:t>
      </w:r>
      <w:r w:rsidR="00F0027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podstawie </w:t>
      </w:r>
      <w:r w:rsidR="003C55B7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pełnomocnictwa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nr </w:t>
      </w:r>
      <w:r w:rsidR="003C55B7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F0027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 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dnia </w:t>
      </w:r>
      <w:r w:rsidR="003C55B7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:rsidR="00F525F9" w:rsidRPr="00206B9F" w:rsidRDefault="003C55B7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Stroną przejmującą jest Krajowy Ośrodek Wsparcia Rolnictwa Oddział Terenowy w</w:t>
      </w:r>
      <w:r w:rsidR="00F0027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……………, w imieniu którego działa Pan/(i) …………………</w:t>
      </w:r>
      <w:r w:rsidR="00F525F9" w:rsidRPr="00206B9F">
        <w:rPr>
          <w:rFonts w:ascii="Verdana" w:hAnsi="Verdana" w:cs="Times New Roman"/>
          <w:sz w:val="20"/>
          <w:szCs w:val="20"/>
        </w:rPr>
        <w:t xml:space="preserve"> </w:t>
      </w:r>
      <w:r w:rsidR="00F525F9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podstawie pełnomocnictwa nr ……. z dnia ………… r.</w:t>
      </w:r>
    </w:p>
    <w:p w:rsidR="003C55B7" w:rsidRPr="00206B9F" w:rsidRDefault="00F525F9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Podstawą do wydania i przekazania przedmiotu nieruchomości jest art. 3 ust 1 pkt 3 </w:t>
      </w:r>
      <w:r w:rsidRPr="00206B9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ustawy </w:t>
      </w:r>
      <w:r w:rsidR="00F00278" w:rsidRPr="00206B9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 restrukturyzacji zadłużenia podmiotów prowadzących gospodarstwa rolne</w:t>
      </w:r>
      <w:r w:rsidR="00F0027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 dnia </w:t>
      </w:r>
      <w:r w:rsidR="002C6115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 listopada 2018 r.</w:t>
      </w:r>
      <w:r w:rsidR="00A13708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="00A13708" w:rsidRPr="00206B9F">
        <w:rPr>
          <w:rFonts w:ascii="Verdana" w:eastAsia="Times New Roman" w:hAnsi="Verdana" w:cs="Times New Roman"/>
          <w:sz w:val="20"/>
          <w:szCs w:val="20"/>
          <w:lang w:eastAsia="pl-PL"/>
        </w:rPr>
        <w:t>zgodnie z Umową przenoszącą własność nieruchomości r</w:t>
      </w:r>
      <w:r w:rsidR="002C6115" w:rsidRPr="00206B9F">
        <w:rPr>
          <w:rFonts w:ascii="Verdana" w:eastAsia="Times New Roman" w:hAnsi="Verdana" w:cs="Times New Roman"/>
          <w:sz w:val="20"/>
          <w:szCs w:val="20"/>
          <w:lang w:eastAsia="pl-PL"/>
        </w:rPr>
        <w:t>olnej z dnia ….., Repertorium n</w:t>
      </w:r>
      <w:r w:rsidR="00A13708" w:rsidRPr="00206B9F">
        <w:rPr>
          <w:rFonts w:ascii="Verdana" w:eastAsia="Times New Roman" w:hAnsi="Verdana" w:cs="Times New Roman"/>
          <w:sz w:val="20"/>
          <w:szCs w:val="20"/>
          <w:lang w:eastAsia="pl-PL"/>
        </w:rPr>
        <w:t>r ………</w:t>
      </w:r>
      <w:r w:rsidRPr="00206B9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F525F9" w:rsidRPr="00206B9F" w:rsidRDefault="00F525F9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Przedmiotem przekazania są następujące nieruchomości i ich części składowe, </w:t>
      </w:r>
    </w:p>
    <w:tbl>
      <w:tblPr>
        <w:tblStyle w:val="TableGrid"/>
        <w:tblpPr w:vertAnchor="page" w:horzAnchor="margin" w:tblpXSpec="center" w:tblpY="8266"/>
        <w:tblOverlap w:val="never"/>
        <w:tblW w:w="8104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828"/>
        <w:gridCol w:w="3000"/>
        <w:gridCol w:w="1276"/>
      </w:tblGrid>
      <w:tr w:rsidR="007A732C" w:rsidRPr="00206B9F" w:rsidTr="007A732C">
        <w:trPr>
          <w:trHeight w:val="3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tabs>
                <w:tab w:val="center" w:pos="3107"/>
                <w:tab w:val="right" w:pos="3521"/>
              </w:tabs>
              <w:spacing w:line="36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gruntu ogółem o powierzchni</w:t>
            </w:r>
            <w:r w:rsidRPr="00206B9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tabs>
                <w:tab w:val="center" w:pos="515"/>
              </w:tabs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C4B6F80" wp14:editId="15014D08">
                  <wp:extent cx="13716" cy="13716"/>
                  <wp:effectExtent l="0" t="0" r="0" b="0"/>
                  <wp:docPr id="1181" name="Picture 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Picture 11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ab/>
            </w:r>
            <w:r w:rsidRPr="00206B9F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6DF4E2FA" wp14:editId="66B47E10">
                  <wp:extent cx="59436" cy="73152"/>
                  <wp:effectExtent l="0" t="0" r="0" b="0"/>
                  <wp:docPr id="1177" name="Picture 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Picture 11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2C6115" w:rsidP="007A732C">
            <w:pPr>
              <w:spacing w:line="360" w:lineRule="auto"/>
              <w:ind w:left="-713" w:hanging="142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ha w ty</w:t>
            </w:r>
          </w:p>
        </w:tc>
      </w:tr>
      <w:tr w:rsidR="007A732C" w:rsidRPr="00206B9F" w:rsidTr="007A732C">
        <w:trPr>
          <w:trHeight w:val="41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grunty orne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7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</w:tc>
      </w:tr>
      <w:tr w:rsidR="007A732C" w:rsidRPr="00206B9F" w:rsidTr="007A732C">
        <w:trPr>
          <w:trHeight w:val="4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sady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4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</w:tc>
      </w:tr>
      <w:tr w:rsidR="007A732C" w:rsidRPr="00206B9F" w:rsidTr="007A732C">
        <w:trPr>
          <w:trHeight w:val="41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łąki trwałe 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108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38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</w:tc>
      </w:tr>
      <w:tr w:rsidR="007A732C" w:rsidRPr="00206B9F" w:rsidTr="007A732C">
        <w:trPr>
          <w:trHeight w:val="41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pastwiska trwałe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3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</w:t>
            </w:r>
          </w:p>
        </w:tc>
      </w:tr>
      <w:tr w:rsidR="007A732C" w:rsidRPr="00206B9F" w:rsidTr="007A732C">
        <w:trPr>
          <w:trHeight w:val="41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grunty zadrzewione 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7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</w:tc>
      </w:tr>
      <w:tr w:rsidR="007A732C" w:rsidRPr="00206B9F" w:rsidTr="007A732C">
        <w:trPr>
          <w:trHeight w:val="4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202" w:firstLine="82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zakrzewione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</w:tc>
      </w:tr>
      <w:tr w:rsidR="007A732C" w:rsidRPr="00206B9F" w:rsidTr="007A732C">
        <w:trPr>
          <w:trHeight w:val="41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grunty pod wodami o  powierzchni</w:t>
            </w:r>
            <w:r w:rsidRPr="00206B9F">
              <w:rPr>
                <w:rFonts w:ascii="Verdana" w:eastAsia="Times New Roman" w:hAnsi="Verdana" w:cs="Times New Roman"/>
                <w:sz w:val="20"/>
                <w:szCs w:val="20"/>
              </w:rPr>
              <w:t xml:space="preserve"> grunty zabudowane o </w:t>
            </w: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powierzchni</w:t>
            </w:r>
          </w:p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sz w:val="20"/>
                <w:szCs w:val="20"/>
              </w:rPr>
              <w:t>nieużytki o powierzchni</w:t>
            </w:r>
          </w:p>
          <w:p w:rsidR="007A732C" w:rsidRPr="00206B9F" w:rsidRDefault="007A732C" w:rsidP="007A73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sz w:val="20"/>
                <w:szCs w:val="20"/>
              </w:rPr>
              <w:t>pozostałe grunty o powierzchni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7A732C" w:rsidRPr="00206B9F" w:rsidRDefault="007A732C" w:rsidP="007A732C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732C" w:rsidRPr="00206B9F" w:rsidRDefault="007A732C" w:rsidP="007A732C">
            <w:pPr>
              <w:spacing w:line="360" w:lineRule="auto"/>
              <w:ind w:left="353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  <w:p w:rsidR="007A732C" w:rsidRPr="00206B9F" w:rsidRDefault="007A732C" w:rsidP="007A732C">
            <w:pPr>
              <w:spacing w:line="360" w:lineRule="auto"/>
              <w:ind w:left="353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  <w:p w:rsidR="007A732C" w:rsidRPr="00206B9F" w:rsidRDefault="007A732C" w:rsidP="007A732C">
            <w:pPr>
              <w:spacing w:line="360" w:lineRule="auto"/>
              <w:ind w:left="353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6B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ha,</w:t>
            </w:r>
          </w:p>
          <w:p w:rsidR="007A732C" w:rsidRPr="00206B9F" w:rsidRDefault="00AB4618" w:rsidP="00AB4618">
            <w:pPr>
              <w:spacing w:line="360" w:lineRule="auto"/>
              <w:ind w:left="353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</w:t>
            </w:r>
          </w:p>
        </w:tc>
      </w:tr>
    </w:tbl>
    <w:p w:rsidR="00CF21F6" w:rsidRPr="00206B9F" w:rsidRDefault="00CF21F6" w:rsidP="007A732C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B4618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CF21F6" w:rsidRPr="00206B9F" w:rsidRDefault="00AB4618" w:rsidP="007A732C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położone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</w:t>
      </w:r>
      <w:r w:rsidRPr="00206B9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obrębie ………., gmina ………,  powiat ……………, województwo ……………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 xml:space="preserve">potwierdzone </w:t>
      </w:r>
      <w:r w:rsidR="00CF21F6" w:rsidRPr="00206B9F">
        <w:rPr>
          <w:rFonts w:ascii="Verdana" w:eastAsia="Times New Roman" w:hAnsi="Verdana" w:cs="Times New Roman"/>
          <w:sz w:val="20"/>
          <w:szCs w:val="20"/>
        </w:rPr>
        <w:t xml:space="preserve"> aktualnym wypisem z rejestru ewidencji gruntów danych obrębów ewidencyjnych, sporządzonych przez ……………… w dniu …………..r.</w:t>
      </w:r>
    </w:p>
    <w:p w:rsidR="009B3E33" w:rsidRPr="00206B9F" w:rsidRDefault="009B3E33" w:rsidP="007A732C">
      <w:pPr>
        <w:spacing w:after="0" w:line="360" w:lineRule="auto"/>
        <w:ind w:left="1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Stan zagospodarowania przekazywanych gruntów jest zgodny z ewidencją gruntów.</w:t>
      </w:r>
    </w:p>
    <w:p w:rsidR="009B3E33" w:rsidRPr="00206B9F" w:rsidRDefault="009B3E33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Integralną częścią niniejszego protokołu są ponadto następujące dokumenty, związane </w:t>
      </w:r>
      <w:r w:rsidR="006E705D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p</w:t>
      </w:r>
      <w:r w:rsidR="006E705D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rzekazywanymi nieruchomościami:</w:t>
      </w:r>
    </w:p>
    <w:p w:rsidR="009B3E33" w:rsidRPr="00206B9F" w:rsidRDefault="009B3E33" w:rsidP="007A732C">
      <w:pPr>
        <w:numPr>
          <w:ilvl w:val="1"/>
          <w:numId w:val="4"/>
        </w:numPr>
        <w:spacing w:after="0" w:line="360" w:lineRule="auto"/>
        <w:ind w:hanging="18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Wypis z rej</w:t>
      </w:r>
      <w:r w:rsidR="006E705D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estru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gruntów </w:t>
      </w:r>
      <w:r w:rsidR="006E705D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- 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 szt</w:t>
      </w:r>
      <w:r w:rsidR="006E705D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uki</w:t>
      </w:r>
    </w:p>
    <w:p w:rsidR="009B3E33" w:rsidRPr="00206B9F" w:rsidRDefault="006E705D" w:rsidP="007A732C">
      <w:pPr>
        <w:numPr>
          <w:ilvl w:val="1"/>
          <w:numId w:val="4"/>
        </w:numPr>
        <w:spacing w:after="0" w:line="360" w:lineRule="auto"/>
        <w:ind w:hanging="18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Mapa ewidencji gruntów - 4 sztuki.</w:t>
      </w:r>
    </w:p>
    <w:p w:rsidR="00AB7003" w:rsidRPr="00206B9F" w:rsidRDefault="00AB7003" w:rsidP="00AB70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Dodatkowe informacje dotyczące przejmowanej nieruchomości</w:t>
      </w:r>
    </w:p>
    <w:p w:rsidR="00AB7003" w:rsidRPr="00206B9F" w:rsidRDefault="00AB7003" w:rsidP="00AB7003">
      <w:pPr>
        <w:spacing w:after="0" w:line="360" w:lineRule="auto"/>
        <w:ind w:left="27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……………………………………………………..</w:t>
      </w:r>
    </w:p>
    <w:p w:rsidR="006E705D" w:rsidRPr="00206B9F" w:rsidRDefault="000A3DCD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Protokół niniejszy sporządzony został w 4 jednobrzmiących egzemplarzach przeznaczonych po 2 sztuki dla każdej ze stron.</w:t>
      </w: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AB4618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</w:t>
      </w:r>
      <w:r w:rsidR="00AB461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…..</w:t>
      </w: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</w:t>
      </w: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(miejscowość i data)</w:t>
      </w: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………………………………………………..                                    ………………………………………………..</w:t>
      </w:r>
    </w:p>
    <w:p w:rsidR="00541E94" w:rsidRPr="00206B9F" w:rsidRDefault="00206B9F" w:rsidP="00541E94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/podpisy strony przekazującej/                                    /podpisy strony przejmującej/</w:t>
      </w:r>
      <w:r w:rsidR="00541E94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:rsidR="009B3E33" w:rsidRPr="00206B9F" w:rsidRDefault="009B3E33" w:rsidP="00CF21F6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9B3E33" w:rsidRPr="00206B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BC" w:rsidRDefault="00AB1CBC" w:rsidP="005A1729">
      <w:pPr>
        <w:spacing w:after="0" w:line="240" w:lineRule="auto"/>
      </w:pPr>
      <w:r>
        <w:separator/>
      </w:r>
    </w:p>
  </w:endnote>
  <w:endnote w:type="continuationSeparator" w:id="0">
    <w:p w:rsidR="00AB1CBC" w:rsidRDefault="00AB1CBC" w:rsidP="005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BC" w:rsidRDefault="00AB1CBC" w:rsidP="005A1729">
      <w:pPr>
        <w:spacing w:after="0" w:line="240" w:lineRule="auto"/>
      </w:pPr>
      <w:r>
        <w:separator/>
      </w:r>
    </w:p>
  </w:footnote>
  <w:footnote w:type="continuationSeparator" w:id="0">
    <w:p w:rsidR="00AB1CBC" w:rsidRDefault="00AB1CBC" w:rsidP="005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5A1729" w:rsidRPr="003B28B3" w:rsidTr="00D12C45">
      <w:trPr>
        <w:cantSplit/>
        <w:trHeight w:val="592"/>
      </w:trPr>
      <w:tc>
        <w:tcPr>
          <w:tcW w:w="2055" w:type="dxa"/>
          <w:vMerge w:val="restart"/>
          <w:vAlign w:val="center"/>
        </w:tcPr>
        <w:p w:rsidR="005A1729" w:rsidRPr="003B28B3" w:rsidRDefault="005A1729" w:rsidP="00C2726D">
          <w:pPr>
            <w:spacing w:before="120" w:after="120" w:line="240" w:lineRule="auto"/>
            <w:jc w:val="center"/>
            <w:rPr>
              <w:rFonts w:ascii="Arial" w:eastAsia="Times New Roman" w:hAnsi="Arial" w:cs="Arial"/>
              <w:b/>
              <w:szCs w:val="20"/>
              <w:lang w:eastAsia="pl-PL"/>
            </w:rPr>
          </w:pPr>
          <w:r w:rsidRPr="003B28B3">
            <w:rPr>
              <w:rFonts w:ascii="Arial" w:eastAsia="Times New Roman" w:hAnsi="Arial" w:cs="Arial"/>
              <w:b/>
              <w:noProof/>
              <w:szCs w:val="20"/>
              <w:lang w:eastAsia="pl-PL"/>
            </w:rPr>
            <w:drawing>
              <wp:inline distT="0" distB="0" distL="0" distR="0" wp14:anchorId="5F46BFD8" wp14:editId="383AA0B4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A1729" w:rsidRPr="003B28B3" w:rsidRDefault="005A1729" w:rsidP="00C2726D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</w:pPr>
          <w:r w:rsidRPr="003B28B3"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  <w:t>Protokół zdawczo – odbiorczy</w:t>
          </w:r>
        </w:p>
        <w:p w:rsidR="005A1729" w:rsidRPr="003B28B3" w:rsidRDefault="005A1729" w:rsidP="00C2726D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</w:pPr>
        </w:p>
      </w:tc>
      <w:tc>
        <w:tcPr>
          <w:tcW w:w="1843" w:type="dxa"/>
          <w:vAlign w:val="center"/>
        </w:tcPr>
        <w:p w:rsidR="005A1729" w:rsidRPr="003B28B3" w:rsidRDefault="005A1729" w:rsidP="00C2726D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8"/>
              <w:szCs w:val="18"/>
              <w:lang w:eastAsia="pl-PL"/>
            </w:rPr>
          </w:pPr>
          <w:r w:rsidRPr="003B28B3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Strona </w:t>
          </w:r>
          <w:r w:rsidRPr="003B28B3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begin"/>
          </w:r>
          <w:r w:rsidRPr="003B28B3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instrText xml:space="preserve"> PAGE </w:instrText>
          </w:r>
          <w:r w:rsidRPr="003B28B3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separate"/>
          </w:r>
          <w:r w:rsidR="00D12C45">
            <w:rPr>
              <w:rFonts w:ascii="Verdana" w:eastAsia="Times New Roman" w:hAnsi="Verdana" w:cs="Times New Roman"/>
              <w:noProof/>
              <w:sz w:val="18"/>
              <w:szCs w:val="18"/>
              <w:lang w:eastAsia="pl-PL"/>
            </w:rPr>
            <w:t>2</w:t>
          </w:r>
          <w:r w:rsidRPr="003B28B3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end"/>
          </w:r>
          <w:r w:rsidRPr="003B28B3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 z </w:t>
          </w:r>
          <w:r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t>2</w:t>
          </w:r>
        </w:p>
      </w:tc>
    </w:tr>
    <w:tr w:rsidR="005A1729" w:rsidRPr="003B28B3" w:rsidTr="00D12C45">
      <w:trPr>
        <w:cantSplit/>
        <w:trHeight w:val="593"/>
      </w:trPr>
      <w:tc>
        <w:tcPr>
          <w:tcW w:w="2055" w:type="dxa"/>
          <w:vMerge/>
        </w:tcPr>
        <w:p w:rsidR="005A1729" w:rsidRPr="003B28B3" w:rsidRDefault="005A1729" w:rsidP="00C2726D">
          <w:pPr>
            <w:spacing w:after="0" w:line="240" w:lineRule="auto"/>
            <w:rPr>
              <w:rFonts w:ascii="Arial" w:eastAsia="Times New Roman" w:hAnsi="Arial" w:cs="Times New Roman"/>
              <w:szCs w:val="20"/>
              <w:lang w:eastAsia="pl-PL"/>
            </w:rPr>
          </w:pPr>
        </w:p>
      </w:tc>
      <w:tc>
        <w:tcPr>
          <w:tcW w:w="5670" w:type="dxa"/>
          <w:vAlign w:val="center"/>
        </w:tcPr>
        <w:p w:rsidR="005A1729" w:rsidRPr="003B28B3" w:rsidRDefault="005A1729" w:rsidP="00C2726D">
          <w:pPr>
            <w:keepNext/>
            <w:tabs>
              <w:tab w:val="right" w:pos="9072"/>
            </w:tabs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i/>
              <w:sz w:val="18"/>
              <w:szCs w:val="18"/>
              <w:lang w:eastAsia="pl-PL"/>
            </w:rPr>
          </w:pPr>
          <w:bookmarkStart w:id="1" w:name="_Toc536781040"/>
          <w:r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>Załącznik nr 9</w:t>
          </w:r>
          <w:r w:rsidRPr="003B28B3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do Zasad przejmowania długu podmiotu prowadzącego gospodarstwo rolne przez Krajowy Ośrodek Wsparcia Rolnictwa</w:t>
          </w:r>
          <w:bookmarkEnd w:id="1"/>
          <w:r w:rsidRPr="003B28B3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</w:t>
          </w:r>
        </w:p>
      </w:tc>
      <w:tc>
        <w:tcPr>
          <w:tcW w:w="1843" w:type="dxa"/>
          <w:vAlign w:val="center"/>
        </w:tcPr>
        <w:p w:rsidR="005A1729" w:rsidRPr="003B28B3" w:rsidRDefault="005A1729" w:rsidP="00C2726D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3B28B3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>Wersja 1.0</w:t>
          </w:r>
        </w:p>
        <w:p w:rsidR="005A1729" w:rsidRPr="003B28B3" w:rsidRDefault="005A1729" w:rsidP="00C2726D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3B28B3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 xml:space="preserve">z dnia </w:t>
          </w:r>
          <w:r w:rsidR="00D12C45">
            <w:rPr>
              <w:rFonts w:ascii="Verdana" w:hAnsi="Verdana"/>
              <w:sz w:val="18"/>
            </w:rPr>
            <w:t>08-02-2019</w:t>
          </w:r>
        </w:p>
      </w:tc>
    </w:tr>
  </w:tbl>
  <w:p w:rsidR="005A1729" w:rsidRPr="005A1729" w:rsidRDefault="005A1729" w:rsidP="005A17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9E"/>
    <w:multiLevelType w:val="hybridMultilevel"/>
    <w:tmpl w:val="EC285B8C"/>
    <w:lvl w:ilvl="0" w:tplc="77882F14">
      <w:start w:val="1"/>
      <w:numFmt w:val="upperRoman"/>
      <w:lvlText w:val="%1."/>
      <w:lvlJc w:val="left"/>
      <w:pPr>
        <w:ind w:left="27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8AEFD6">
      <w:start w:val="1"/>
      <w:numFmt w:val="decimal"/>
      <w:lvlText w:val="%2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873A2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919E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46000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8C72C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1494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628B0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81F10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330075"/>
    <w:multiLevelType w:val="hybridMultilevel"/>
    <w:tmpl w:val="86F290B0"/>
    <w:lvl w:ilvl="0" w:tplc="17F0C3BA">
      <w:start w:val="4"/>
      <w:numFmt w:val="upperRoman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62BB0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8F2C9FA">
      <w:start w:val="1"/>
      <w:numFmt w:val="bullet"/>
      <w:lvlText w:val="▪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536D5FC">
      <w:start w:val="1"/>
      <w:numFmt w:val="bullet"/>
      <w:lvlText w:val="•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3A4706E">
      <w:start w:val="1"/>
      <w:numFmt w:val="bullet"/>
      <w:lvlText w:val="o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1FA08B0">
      <w:start w:val="1"/>
      <w:numFmt w:val="bullet"/>
      <w:lvlText w:val="▪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9FA4AE0">
      <w:start w:val="1"/>
      <w:numFmt w:val="bullet"/>
      <w:lvlText w:val="•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62260F4">
      <w:start w:val="1"/>
      <w:numFmt w:val="bullet"/>
      <w:lvlText w:val="o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D646AB4">
      <w:start w:val="1"/>
      <w:numFmt w:val="bullet"/>
      <w:lvlText w:val="▪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4D4506"/>
    <w:multiLevelType w:val="hybridMultilevel"/>
    <w:tmpl w:val="7EB2FD30"/>
    <w:lvl w:ilvl="0" w:tplc="C11A89BE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6E6F66AE"/>
    <w:multiLevelType w:val="hybridMultilevel"/>
    <w:tmpl w:val="C338CC06"/>
    <w:lvl w:ilvl="0" w:tplc="381612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9856">
      <w:start w:val="1"/>
      <w:numFmt w:val="decimal"/>
      <w:lvlText w:val="%2)"/>
      <w:lvlJc w:val="left"/>
      <w:pPr>
        <w:ind w:left="61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EE1BE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40346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CC578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827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607F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75DC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06D40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87"/>
    <w:rsid w:val="000A3DCD"/>
    <w:rsid w:val="001455B3"/>
    <w:rsid w:val="001F0EAF"/>
    <w:rsid w:val="00206B9F"/>
    <w:rsid w:val="002C3187"/>
    <w:rsid w:val="002C6115"/>
    <w:rsid w:val="003B28B3"/>
    <w:rsid w:val="003C1B23"/>
    <w:rsid w:val="003C55B7"/>
    <w:rsid w:val="003F6795"/>
    <w:rsid w:val="00541E94"/>
    <w:rsid w:val="005A1729"/>
    <w:rsid w:val="005A752C"/>
    <w:rsid w:val="005E5F62"/>
    <w:rsid w:val="006C34B6"/>
    <w:rsid w:val="006E705D"/>
    <w:rsid w:val="00776550"/>
    <w:rsid w:val="007A732C"/>
    <w:rsid w:val="009B3E33"/>
    <w:rsid w:val="009E6C7C"/>
    <w:rsid w:val="00A13708"/>
    <w:rsid w:val="00AA402A"/>
    <w:rsid w:val="00AB1CBC"/>
    <w:rsid w:val="00AB4618"/>
    <w:rsid w:val="00AB7003"/>
    <w:rsid w:val="00C16135"/>
    <w:rsid w:val="00CF21F6"/>
    <w:rsid w:val="00D12C45"/>
    <w:rsid w:val="00F00278"/>
    <w:rsid w:val="00F34687"/>
    <w:rsid w:val="00F525F9"/>
    <w:rsid w:val="00F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5F9"/>
    <w:pPr>
      <w:ind w:left="720"/>
      <w:contextualSpacing/>
    </w:pPr>
  </w:style>
  <w:style w:type="table" w:customStyle="1" w:styleId="TableGrid">
    <w:name w:val="TableGrid"/>
    <w:rsid w:val="00F525F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29"/>
  </w:style>
  <w:style w:type="paragraph" w:styleId="Stopka">
    <w:name w:val="footer"/>
    <w:basedOn w:val="Normalny"/>
    <w:link w:val="Stopka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5F9"/>
    <w:pPr>
      <w:ind w:left="720"/>
      <w:contextualSpacing/>
    </w:pPr>
  </w:style>
  <w:style w:type="table" w:customStyle="1" w:styleId="TableGrid">
    <w:name w:val="TableGrid"/>
    <w:rsid w:val="00F525F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29"/>
  </w:style>
  <w:style w:type="paragraph" w:styleId="Stopka">
    <w:name w:val="footer"/>
    <w:basedOn w:val="Normalny"/>
    <w:link w:val="Stopka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Ryske Kornelia</dc:creator>
  <cp:keywords/>
  <dc:description/>
  <cp:lastModifiedBy>Tarnawska Agnieszka</cp:lastModifiedBy>
  <cp:revision>3</cp:revision>
  <cp:lastPrinted>2019-02-04T09:53:00Z</cp:lastPrinted>
  <dcterms:created xsi:type="dcterms:W3CDTF">2019-02-08T10:13:00Z</dcterms:created>
  <dcterms:modified xsi:type="dcterms:W3CDTF">2019-02-08T16:03:00Z</dcterms:modified>
</cp:coreProperties>
</file>