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5FDC" w14:textId="57B41920" w:rsidR="002A7278" w:rsidRPr="002A7278" w:rsidRDefault="002A7278" w:rsidP="002A7278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A7278">
        <w:rPr>
          <w:rFonts w:ascii="Times New Roman" w:eastAsia="Times New Roman" w:hAnsi="Times New Roman"/>
          <w:lang w:eastAsia="pl-PL"/>
        </w:rPr>
        <w:t>Załącznik</w:t>
      </w:r>
      <w:r w:rsidR="005C0A64">
        <w:rPr>
          <w:rFonts w:ascii="Times New Roman" w:eastAsia="Times New Roman" w:hAnsi="Times New Roman"/>
          <w:lang w:eastAsia="pl-PL"/>
        </w:rPr>
        <w:t xml:space="preserve"> </w:t>
      </w:r>
      <w:r w:rsidRPr="002A7278">
        <w:rPr>
          <w:rFonts w:ascii="Times New Roman" w:eastAsia="Times New Roman" w:hAnsi="Times New Roman"/>
          <w:lang w:eastAsia="pl-PL"/>
        </w:rPr>
        <w:t>B.11</w:t>
      </w:r>
      <w:r>
        <w:rPr>
          <w:rFonts w:ascii="Times New Roman" w:eastAsia="Times New Roman" w:hAnsi="Times New Roman"/>
          <w:lang w:eastAsia="pl-PL"/>
        </w:rPr>
        <w:t>8</w:t>
      </w:r>
      <w:r w:rsidRPr="002A7278">
        <w:rPr>
          <w:rFonts w:ascii="Times New Roman" w:eastAsia="Times New Roman" w:hAnsi="Times New Roman"/>
          <w:lang w:eastAsia="pl-PL"/>
        </w:rPr>
        <w:t>.</w:t>
      </w:r>
    </w:p>
    <w:p w14:paraId="3E7759DC" w14:textId="77777777" w:rsidR="002A7278" w:rsidRPr="002A7278" w:rsidRDefault="002A7278" w:rsidP="002A7278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A3962E3" w14:textId="4A70DF4C" w:rsidR="009A72B7" w:rsidRPr="002A7278" w:rsidRDefault="00E55AD1" w:rsidP="002A7278">
      <w:pPr>
        <w:spacing w:after="240"/>
        <w:rPr>
          <w:rFonts w:ascii="Times New Roman" w:eastAsiaTheme="minorHAnsi" w:hAnsi="Times New Roman"/>
          <w:b/>
          <w:sz w:val="28"/>
          <w:szCs w:val="28"/>
        </w:rPr>
      </w:pPr>
      <w:r w:rsidRPr="002A7278">
        <w:rPr>
          <w:rFonts w:ascii="Times New Roman" w:eastAsiaTheme="minorHAnsi" w:hAnsi="Times New Roman"/>
          <w:b/>
          <w:sz w:val="28"/>
          <w:szCs w:val="28"/>
        </w:rPr>
        <w:t>LECZENIE</w:t>
      </w:r>
      <w:r w:rsidR="005C0A6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A7278">
        <w:rPr>
          <w:rFonts w:ascii="Times New Roman" w:eastAsiaTheme="minorHAnsi" w:hAnsi="Times New Roman"/>
          <w:b/>
          <w:sz w:val="28"/>
          <w:szCs w:val="28"/>
        </w:rPr>
        <w:t>CHOROBY</w:t>
      </w:r>
      <w:r w:rsidR="005C0A6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A7278">
        <w:rPr>
          <w:rFonts w:ascii="Times New Roman" w:eastAsiaTheme="minorHAnsi" w:hAnsi="Times New Roman"/>
          <w:b/>
          <w:sz w:val="28"/>
          <w:szCs w:val="28"/>
        </w:rPr>
        <w:t>CUSHINGA</w:t>
      </w:r>
      <w:r w:rsidR="005C0A6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A7278">
        <w:rPr>
          <w:rFonts w:ascii="Times New Roman" w:eastAsiaTheme="minorHAnsi" w:hAnsi="Times New Roman"/>
          <w:b/>
          <w:sz w:val="28"/>
          <w:szCs w:val="28"/>
        </w:rPr>
        <w:t>(ICD-10</w:t>
      </w:r>
      <w:r w:rsidR="005C0A6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A7278">
        <w:rPr>
          <w:rFonts w:ascii="Times New Roman" w:eastAsiaTheme="minorHAnsi" w:hAnsi="Times New Roman"/>
          <w:b/>
          <w:sz w:val="28"/>
          <w:szCs w:val="28"/>
        </w:rPr>
        <w:t>E24.0)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9A72B7" w:rsidRPr="004F5F51" w14:paraId="65F911EF" w14:textId="77777777" w:rsidTr="002A7278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F9C" w14:textId="0876B08A" w:rsidR="009A72B7" w:rsidRPr="004F5F51" w:rsidRDefault="009A72B7" w:rsidP="002A7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ZAKRES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ŚWIADCZENIA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GWARANTOWANEGO</w:t>
            </w:r>
          </w:p>
        </w:tc>
      </w:tr>
      <w:tr w:rsidR="009A72B7" w:rsidRPr="004F5F51" w14:paraId="54BC93DB" w14:textId="77777777" w:rsidTr="00334F87">
        <w:trPr>
          <w:trHeight w:val="56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FBDB" w14:textId="77777777" w:rsidR="009A72B7" w:rsidRPr="004F5F51" w:rsidRDefault="009A72B7" w:rsidP="002A7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C7F7" w14:textId="09210F94" w:rsidR="009A72B7" w:rsidRPr="004F5F51" w:rsidRDefault="009A72B7" w:rsidP="002A7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SCHEMAT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DAWKOWANIA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LEKÓW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PROGRAMIE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2C8A" w14:textId="545F6027" w:rsidR="009A72B7" w:rsidRPr="004F5F51" w:rsidRDefault="009A72B7" w:rsidP="002A7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BADANIA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DIAGNOSTYCZNE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WYKONYWANE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RAMACH</w:t>
            </w:r>
            <w:r w:rsidR="005C0A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F5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</w:p>
        </w:tc>
      </w:tr>
      <w:tr w:rsidR="009A72B7" w:rsidRPr="004F5F51" w14:paraId="2BA1B80D" w14:textId="77777777" w:rsidTr="00334F87">
        <w:trPr>
          <w:trHeight w:val="2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1DB6" w14:textId="0E6EC620" w:rsidR="00E55AD1" w:rsidRPr="002A7278" w:rsidRDefault="00E55AD1" w:rsidP="002A727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315DB133" w14:textId="524E6D49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dorośli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chorzy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34F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wiek</w:t>
            </w:r>
            <w:r w:rsidR="00334F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najmniej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18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lat;</w:t>
            </w:r>
          </w:p>
          <w:p w14:paraId="7263C272" w14:textId="69B8E6A4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choroba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Cushinga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potwierdzona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klinicznie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biochemicznie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pacjentów,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których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wykonanie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zabiegu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operacyjnego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guza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przysadki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jest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możliwe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lub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zakończyło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się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niepowodzeniem;</w:t>
            </w:r>
          </w:p>
          <w:p w14:paraId="78279635" w14:textId="095A5980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choroba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Cushinga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spełniająca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momencie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kwalifikacji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poniższe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kryteria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łącznie:</w:t>
            </w:r>
          </w:p>
          <w:p w14:paraId="21BA66C4" w14:textId="3E33E4C4" w:rsidR="00E55AD1" w:rsidRPr="002A7278" w:rsidRDefault="00E55AD1" w:rsidP="002A7278">
            <w:pPr>
              <w:pStyle w:val="Akapitzlist"/>
              <w:numPr>
                <w:ilvl w:val="4"/>
                <w:numId w:val="47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podwyższone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wydalanie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wolnego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kortyzolu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dobowej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zbiórce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moczu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przekraczające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minimum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1,5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górną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granicę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normy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laboratoryjnej,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7053C42" w14:textId="30DE8C73" w:rsidR="00E55AD1" w:rsidRPr="002A7278" w:rsidRDefault="00E55AD1" w:rsidP="002A7278">
            <w:pPr>
              <w:pStyle w:val="Akapitzlist"/>
              <w:numPr>
                <w:ilvl w:val="4"/>
                <w:numId w:val="47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podwyższone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lub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niezahamowane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stężenie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ACTH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osoczu,</w:t>
            </w:r>
          </w:p>
          <w:p w14:paraId="6EE5554A" w14:textId="00FCD191" w:rsidR="00E55AD1" w:rsidRPr="002A7278" w:rsidRDefault="00E55AD1" w:rsidP="002A7278">
            <w:pPr>
              <w:pStyle w:val="Akapitzlist"/>
              <w:numPr>
                <w:ilvl w:val="4"/>
                <w:numId w:val="47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pozytywny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wynik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testu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stymulacji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ACTH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kortykoliberyną</w:t>
            </w:r>
            <w:proofErr w:type="spellEnd"/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(CRH)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lub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pozytywny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wynik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testu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hamowania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kortyzolu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deksametazonem</w:t>
            </w:r>
            <w:proofErr w:type="spellEnd"/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(8mg/dobę)</w:t>
            </w:r>
            <w:r w:rsidR="00334F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  <w:p w14:paraId="6F05E341" w14:textId="7E7C40A4" w:rsidR="00E55AD1" w:rsidRPr="002A7278" w:rsidRDefault="00E55AD1" w:rsidP="002A727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Kryteria</w:t>
            </w:r>
            <w:r w:rsidR="005C0A6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kwalifikacji</w:t>
            </w:r>
            <w:r w:rsidR="005C0A6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muszą</w:t>
            </w:r>
            <w:r w:rsidR="005C0A6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być</w:t>
            </w:r>
            <w:r w:rsidR="005C0A6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spełnione</w:t>
            </w:r>
            <w:r w:rsidR="005C0A6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łącznie.</w:t>
            </w:r>
          </w:p>
          <w:p w14:paraId="4FEC19B1" w14:textId="0A346CC0" w:rsidR="00E55AD1" w:rsidRDefault="000A3767" w:rsidP="002A727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A3767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Ponadto do programu lekowego, w celu zapewnienia kontynuacji terapii, są kwalifikowani pacjenci uprzednio leczeni </w:t>
            </w:r>
            <w:proofErr w:type="spellStart"/>
            <w:r w:rsidRPr="000A3767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pasyreotydem</w:t>
            </w:r>
            <w:proofErr w:type="spellEnd"/>
            <w:r w:rsidRPr="000A3767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w ramach innego sposobu finansowania terapii, pod warunkiem, że w chwili rozpoczęcia leczenia spełniali kryteria kwalifikacji do niniejszego programu lekowego</w:t>
            </w:r>
            <w:r w:rsidR="00E55AD1" w:rsidRPr="002A727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  <w:p w14:paraId="37F2EB08" w14:textId="77777777" w:rsidR="002A7278" w:rsidRPr="002A7278" w:rsidRDefault="002A7278" w:rsidP="002A727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</w:p>
          <w:p w14:paraId="2FA2767D" w14:textId="3555C03E" w:rsidR="00E55AD1" w:rsidRPr="002A7278" w:rsidRDefault="00E55AD1" w:rsidP="002A727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czasu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06A8756D" w14:textId="732FA518" w:rsidR="00E55AD1" w:rsidRDefault="00E55AD1" w:rsidP="002A727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Leczenie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trwa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czasu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podjęcia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przez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lekarza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prowadzącego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decyzji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wyłączeniu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świadczeniobiorcy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programu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zgodnie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kryteriami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wyłączenia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.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ED2249" w14:textId="77777777" w:rsidR="002A7278" w:rsidRPr="002A7278" w:rsidRDefault="002A7278" w:rsidP="002A727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D8C2D" w14:textId="0DD1E359" w:rsidR="00E55AD1" w:rsidRPr="002A7278" w:rsidRDefault="00E55AD1" w:rsidP="002A727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wyłączenia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</w:p>
          <w:p w14:paraId="27E748F4" w14:textId="55ACEE80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zespół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Cushinga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wyniku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ektopowego</w:t>
            </w:r>
            <w:proofErr w:type="spellEnd"/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wydzielania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ACTH;</w:t>
            </w:r>
          </w:p>
          <w:p w14:paraId="6EE691BA" w14:textId="13270B76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ucisk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skrzyżowania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nerwów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wzrokowych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przez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guz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powodujący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istotne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zaburzenia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pola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widzenia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pacjentów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kwalifikujących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się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odbarczającego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neurochirurgicznego</w:t>
            </w:r>
            <w:r w:rsidRPr="002A727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;</w:t>
            </w:r>
            <w:r w:rsidR="005C0A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E718BA7" w14:textId="7A9A92C1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cukrzyca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niewyrównana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metabolicznie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(odsetek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hemoglobiny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glikowanej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≥7,5%)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pomimo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podjęcia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próby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optymalizacji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zgodnie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punktem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Schematu</w:t>
            </w:r>
            <w:r w:rsidR="005C0A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dawkowania;</w:t>
            </w:r>
          </w:p>
          <w:p w14:paraId="05073B8C" w14:textId="18E03210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objawowa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kamica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żółciowa;</w:t>
            </w:r>
          </w:p>
          <w:p w14:paraId="01840DFB" w14:textId="57E34E3C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ciężkie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zaburzenia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czynności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wątroby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(klasa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C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wg.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skali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Child-</w:t>
            </w:r>
            <w:proofErr w:type="spellStart"/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Pugha</w:t>
            </w:r>
            <w:proofErr w:type="spellEnd"/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);</w:t>
            </w:r>
          </w:p>
          <w:p w14:paraId="4218F86D" w14:textId="07CBB22C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żółtaczka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inne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objawy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sugerujące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klinicznie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istotną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dysfunkcję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wątroby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utrzymywanie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się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zwiększonej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aktywności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poziomie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najmniej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GGN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(górna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granica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normy)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wzrost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aktywności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przekraczający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GGN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jednoczesnym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wzrostem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stężenia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bilirubiny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powyżej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GGN</w:t>
            </w:r>
            <w:r w:rsidR="00334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2FF47D0" w14:textId="44AA54FF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niewyrównan</w:t>
            </w:r>
            <w:r w:rsidR="00334F8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niedoczynnoś</w:t>
            </w:r>
            <w:r w:rsidR="00334F87"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tarczycy;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72D02E" w14:textId="2B28586C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odpowiedzi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leczenie,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sytuacji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gdy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odpowiedź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definiujemy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jako: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stężenie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wolnego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kortyzolu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dobowej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zbiórce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moczu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przekraczające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górnej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granicy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normy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laboratoryjnej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lub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zmniejszenie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stężenia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wolnego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kortyzolu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dobowej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zbiórce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moczu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najmniej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50%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względem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wartości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wyjściowej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co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najmniej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miesiącach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leczenia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pasyreotydem</w:t>
            </w:r>
            <w:proofErr w:type="spellEnd"/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najwyższej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tolerowanej</w:t>
            </w:r>
            <w:r w:rsidR="005C0A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dawce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DA9317B" w14:textId="424420CD" w:rsidR="00E55AD1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adwrażliwość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pasyreotyd</w:t>
            </w:r>
            <w:proofErr w:type="spellEnd"/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którąkolwiek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substancję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pomocniczą</w:t>
            </w:r>
            <w:r w:rsidR="005C0A6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Theme="minorHAnsi" w:hAnsi="Times New Roman" w:cs="Times New Roman"/>
                <w:sz w:val="20"/>
                <w:szCs w:val="20"/>
              </w:rPr>
              <w:t>leku;</w:t>
            </w:r>
          </w:p>
          <w:p w14:paraId="7EDBFB12" w14:textId="0A0EFDDA" w:rsidR="004979B6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ciąża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karmienia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piersią;</w:t>
            </w:r>
          </w:p>
          <w:p w14:paraId="18481174" w14:textId="4424556A" w:rsidR="009A72B7" w:rsidRPr="002A7278" w:rsidRDefault="00E55AD1" w:rsidP="002A7278">
            <w:pPr>
              <w:pStyle w:val="Akapitzlist"/>
              <w:numPr>
                <w:ilvl w:val="3"/>
                <w:numId w:val="47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rezygnacja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pacjenta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wycofanie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zgody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pacjenta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leczenie</w:t>
            </w:r>
            <w:r w:rsidR="004979B6"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3BD501" w14:textId="3FC589E6" w:rsidR="002A7278" w:rsidRPr="002A7278" w:rsidRDefault="002A7278" w:rsidP="002A7278">
            <w:pPr>
              <w:pStyle w:val="Akapitzlist"/>
              <w:suppressAutoHyphens w:val="0"/>
              <w:spacing w:after="60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5DC2" w14:textId="77777777" w:rsidR="00E55AD1" w:rsidRPr="002A7278" w:rsidRDefault="00E55AD1" w:rsidP="002A727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1CB5468F" w14:textId="112ED8E2" w:rsidR="002A7278" w:rsidRDefault="003873E3" w:rsidP="002A7278">
            <w:pPr>
              <w:spacing w:after="60"/>
              <w:ind w:right="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278">
              <w:rPr>
                <w:rFonts w:ascii="Times New Roman" w:hAnsi="Times New Roman"/>
                <w:sz w:val="20"/>
                <w:szCs w:val="20"/>
              </w:rPr>
              <w:t>Zalecana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dawka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początkowa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Cushinga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wynosi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10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mg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hAnsi="Times New Roman"/>
                <w:sz w:val="20"/>
                <w:szCs w:val="20"/>
              </w:rPr>
              <w:t>pasyreotydu</w:t>
            </w:r>
            <w:proofErr w:type="spellEnd"/>
            <w:r w:rsidR="002A727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EE131BC" w14:textId="21FD3EE9" w:rsidR="00334F87" w:rsidRDefault="003873E3" w:rsidP="002A7278">
            <w:pPr>
              <w:spacing w:after="60"/>
              <w:ind w:right="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278">
              <w:rPr>
                <w:rFonts w:ascii="Times New Roman" w:hAnsi="Times New Roman"/>
                <w:sz w:val="20"/>
                <w:szCs w:val="20"/>
              </w:rPr>
              <w:t>Dawkę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można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stopniowo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dostosować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co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2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do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4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miesięcy,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zależności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od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na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i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tolerancji.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Maksymalna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dawka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leczniczego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hAnsi="Times New Roman"/>
                <w:sz w:val="20"/>
                <w:szCs w:val="20"/>
              </w:rPr>
              <w:t>Signifor</w:t>
            </w:r>
            <w:proofErr w:type="spellEnd"/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chorobie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Cushinga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wynosi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40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mg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co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4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/>
                <w:sz w:val="20"/>
                <w:szCs w:val="20"/>
              </w:rPr>
              <w:t>tygodnie.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E5AEDD" w14:textId="22F6B399" w:rsidR="009A72B7" w:rsidRPr="002A7278" w:rsidRDefault="00E55AD1" w:rsidP="00334F87">
            <w:pPr>
              <w:spacing w:after="60"/>
              <w:ind w:right="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F87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334F87">
              <w:rPr>
                <w:rFonts w:ascii="Times New Roman" w:hAnsi="Times New Roman"/>
                <w:sz w:val="20"/>
                <w:szCs w:val="20"/>
              </w:rPr>
              <w:t>,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F87">
              <w:rPr>
                <w:rFonts w:ascii="Times New Roman" w:hAnsi="Times New Roman"/>
                <w:sz w:val="20"/>
                <w:szCs w:val="20"/>
              </w:rPr>
              <w:t>sposób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F87">
              <w:rPr>
                <w:rFonts w:ascii="Times New Roman" w:hAnsi="Times New Roman"/>
                <w:sz w:val="20"/>
                <w:szCs w:val="20"/>
              </w:rPr>
              <w:t>modyfikacji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F87">
              <w:rPr>
                <w:rFonts w:ascii="Times New Roman" w:hAnsi="Times New Roman"/>
                <w:sz w:val="20"/>
                <w:szCs w:val="20"/>
              </w:rPr>
              <w:t>dawkowania</w:t>
            </w:r>
            <w:r w:rsidR="00334F87">
              <w:rPr>
                <w:rFonts w:ascii="Times New Roman" w:hAnsi="Times New Roman"/>
                <w:sz w:val="20"/>
                <w:szCs w:val="20"/>
              </w:rPr>
              <w:t>,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4F87">
              <w:rPr>
                <w:rFonts w:ascii="Times New Roman" w:hAnsi="Times New Roman"/>
                <w:sz w:val="20"/>
                <w:szCs w:val="20"/>
              </w:rPr>
              <w:t>sposób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4F87">
              <w:rPr>
                <w:rFonts w:ascii="Times New Roman" w:hAnsi="Times New Roman"/>
                <w:sz w:val="20"/>
                <w:szCs w:val="20"/>
              </w:rPr>
              <w:t>podania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4F87">
              <w:rPr>
                <w:rFonts w:ascii="Times New Roman" w:hAnsi="Times New Roman"/>
                <w:sz w:val="20"/>
                <w:szCs w:val="20"/>
              </w:rPr>
              <w:t>oraz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4F87">
              <w:rPr>
                <w:rFonts w:ascii="Times New Roman" w:hAnsi="Times New Roman"/>
                <w:sz w:val="20"/>
                <w:szCs w:val="20"/>
              </w:rPr>
              <w:t>środki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4F87">
              <w:rPr>
                <w:rFonts w:ascii="Times New Roman" w:hAnsi="Times New Roman"/>
                <w:sz w:val="20"/>
                <w:szCs w:val="20"/>
              </w:rPr>
              <w:t>ostrożności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F87">
              <w:rPr>
                <w:rFonts w:ascii="Times New Roman" w:hAnsi="Times New Roman"/>
                <w:sz w:val="20"/>
                <w:szCs w:val="20"/>
              </w:rPr>
              <w:t>określone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F87">
              <w:rPr>
                <w:rFonts w:ascii="Times New Roman" w:hAnsi="Times New Roman"/>
                <w:sz w:val="20"/>
                <w:szCs w:val="20"/>
              </w:rPr>
              <w:t>są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F87">
              <w:rPr>
                <w:rFonts w:ascii="Times New Roman" w:hAnsi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F87">
              <w:rPr>
                <w:rFonts w:ascii="Times New Roman" w:hAnsi="Times New Roman"/>
                <w:sz w:val="20"/>
                <w:szCs w:val="20"/>
              </w:rPr>
              <w:t>Charakterystyce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9B6" w:rsidRPr="00334F87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5C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F87">
              <w:rPr>
                <w:rFonts w:ascii="Times New Roman" w:hAnsi="Times New Roman"/>
                <w:sz w:val="20"/>
                <w:szCs w:val="20"/>
              </w:rPr>
              <w:t>Leczniczego.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51B7" w14:textId="205B506E" w:rsidR="00E55AD1" w:rsidRPr="002A7278" w:rsidRDefault="00E55AD1" w:rsidP="00334F87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34B5B605" w14:textId="0D41048B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5C0A6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podmiotowe</w:t>
            </w:r>
            <w:r w:rsidR="005C0A6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5C0A6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przedmiotowe</w:t>
            </w:r>
            <w:r w:rsidR="005C0A6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5C0A6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występowanie</w:t>
            </w:r>
            <w:r w:rsidR="005C0A6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typowych</w:t>
            </w:r>
            <w:r w:rsidR="005C0A6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objawów</w:t>
            </w:r>
            <w:r w:rsidR="005C0A6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hiperkortyzolemii</w:t>
            </w:r>
            <w:proofErr w:type="spellEnd"/>
            <w:r w:rsidR="00334F8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A149DCE" w14:textId="11BD1272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wydalania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wolnego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kortyzolu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moczem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dobowej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zbiórce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moczu</w:t>
            </w:r>
            <w:r w:rsidR="00334F87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43F6C652" w14:textId="305F0D8F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test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stymulacji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ACTH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kortykoliberyną</w:t>
            </w:r>
            <w:proofErr w:type="spellEnd"/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test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hamowania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mg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deksametazonu</w:t>
            </w:r>
            <w:proofErr w:type="spellEnd"/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wydzielania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kortyzolu</w:t>
            </w:r>
            <w:r w:rsidR="00334F87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D231380" w14:textId="126AC077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oznaczanie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stężenia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ACTH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osoczu</w:t>
            </w:r>
            <w:r w:rsidR="00334F87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5AFFBED" w14:textId="07CFE4A8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wyrównania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czynności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tarczycy</w:t>
            </w:r>
            <w:r w:rsidR="00334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B60989F" w14:textId="1461FF19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rezonans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magnetyczny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układu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bCs/>
                <w:sz w:val="20"/>
                <w:szCs w:val="20"/>
              </w:rPr>
              <w:t>podwzgórzowo-przysadkowego</w:t>
            </w:r>
            <w:r w:rsidR="005C0A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wcześniej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niż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okresie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miesięcy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poprzedzających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kwalifikację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pasyreotydem</w:t>
            </w:r>
            <w:proofErr w:type="spellEnd"/>
            <w:r w:rsidR="00334F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CC10C2" w14:textId="340D4C49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pola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widzenia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przypadku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makrogruczolaka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przysadki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(guz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średnicy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cm)</w:t>
            </w:r>
            <w:r w:rsidR="00334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6ABCC34" w14:textId="36D973D4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badania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laboratoryjne: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stężenia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glukozy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osoczu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krwi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żylnej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czczo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odsetek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hemoglobiny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glikowanej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(HbA1c),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stężenie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sodu,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potasu,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magnezu,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kreatyniny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GFR</w:t>
            </w:r>
            <w:r w:rsidR="00334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7C5A5AF" w14:textId="7BE81499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funkcji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wątroby: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aktywność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stężenie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bilirubiny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całkowitej</w:t>
            </w:r>
            <w:r w:rsidR="00334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471E64B" w14:textId="6463CC52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ultrasonograficzna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jamy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brzusznej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szczególnym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uwzględnieniem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pęcherzyka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żółciowego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dróg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żółciowych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(jeśli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była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wykonywana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okresie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poprzedzających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miesięcy)</w:t>
            </w:r>
            <w:r w:rsidR="00334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09C9C2B" w14:textId="56A5CB6C" w:rsidR="00E55AD1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układu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krążenia: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ciśnienia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tętniczego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badanie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EKG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uważną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oceną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odstępu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QT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ewentualnych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zaburzeń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rytmu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serca,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razie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wątpliwości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obciążającego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wywiadu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zakresie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chorób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układu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krążenia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konsultacja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kardiologiczna</w:t>
            </w:r>
            <w:r w:rsidR="00334F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01AE79" w14:textId="77777777" w:rsidR="00334F87" w:rsidRPr="002A7278" w:rsidRDefault="00334F87" w:rsidP="00334F87">
            <w:pPr>
              <w:pStyle w:val="Akapitzlist"/>
              <w:suppressAutoHyphens w:val="0"/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FFE0D" w14:textId="2BB4C7C5" w:rsidR="00E55AD1" w:rsidRDefault="00E55AD1" w:rsidP="00334F87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5C0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72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26FA6820" w14:textId="059A8808" w:rsidR="00334F87" w:rsidRPr="000A3767" w:rsidRDefault="00334F87" w:rsidP="00334F8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A3767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ocenić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korzyści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kliniczne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u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po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pierwszym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miesiącu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a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następnie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oceniać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je</w:t>
            </w:r>
            <w:r w:rsidR="005C0A64" w:rsidRPr="000A3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/>
                <w:sz w:val="20"/>
                <w:szCs w:val="20"/>
              </w:rPr>
              <w:t>okresowo.</w:t>
            </w:r>
          </w:p>
          <w:p w14:paraId="2D623029" w14:textId="632767CF" w:rsidR="00E55AD1" w:rsidRPr="000A3767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wydalania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wolnego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kortyzolu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moczem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dobowej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zbiórce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moczu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(po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miesiącu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leczenia,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miesiącach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leczenia,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następnie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miesiące)</w:t>
            </w:r>
            <w:r w:rsidR="00334F87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ADE5D0D" w14:textId="49DEF31A" w:rsidR="00E55AD1" w:rsidRPr="000A3767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oznaczanie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stężenia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ACTH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osoczu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kortyzolu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surowicy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krwi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(po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miesiącu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leczenia,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miesiącach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leczenia,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następnie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C0A64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miesiące)</w:t>
            </w:r>
            <w:r w:rsidR="00334F87" w:rsidRPr="000A3767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FA4927E" w14:textId="3E3F24F3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r w:rsidR="005C0A64"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C0A64"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C0A64"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>miesiącach</w:t>
            </w:r>
            <w:r w:rsidR="005C0A64"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 w:rsidR="005C0A64"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>rozpoczęcia</w:t>
            </w:r>
            <w:r w:rsidR="005C0A64"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3767">
              <w:rPr>
                <w:rFonts w:ascii="Times New Roman" w:eastAsia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wykonać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badanie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rezonansu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magnetycznego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układu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podwzgórzowo-przysadkowego.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Począwszy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drugiego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roku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badanie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wykonywać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miesięcy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też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niezwłocznie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pojawienia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nowych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ubytków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polu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widzenia,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makrogruczolaków</w:t>
            </w:r>
            <w:proofErr w:type="spellEnd"/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(guz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&gt;10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mm)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cały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trwania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34F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94AC49" w14:textId="6CF8D7FB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oznaczanie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stężenia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glukozy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osoczu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żylnej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czczo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samokontrola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stężenia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glukozy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zastosowaniem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glukometru</w:t>
            </w:r>
            <w:proofErr w:type="spellEnd"/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tydzień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pierwsze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trzy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okresowo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wskazaniami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klinicznymi,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także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zwiększeniu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dawki.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monitorować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stężeni</w:t>
            </w:r>
            <w:r w:rsidR="00334F8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glukozy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osoczu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czczo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zakończenia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HbA1c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34F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A2556A" w14:textId="67322B4B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odsetka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HbA1c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909" w:rsidRPr="002A7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909" w:rsidRPr="002A7278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909" w:rsidRPr="002A727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909" w:rsidRPr="002A7278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909" w:rsidRPr="002A7278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909" w:rsidRPr="002A727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pierwszym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począwszy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drugiego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hAnsi="Times New Roman" w:cs="Times New Roman"/>
                <w:sz w:val="20"/>
                <w:szCs w:val="20"/>
              </w:rPr>
              <w:t>pasyreotydem</w:t>
            </w:r>
            <w:proofErr w:type="spellEnd"/>
            <w:r w:rsidR="005C0A6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B3CF19" w14:textId="40A5CD39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badanie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EKG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oceną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odstępu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QT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tygodniach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rozpoczęcia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zwiększenia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dawki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leku,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następnie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miesiąc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przez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miesiące,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potem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rzadziej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niż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raz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miesięcy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trakcie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trwania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częściej,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zależności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wskazań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klinicznych</w:t>
            </w:r>
            <w:r w:rsidR="005C0A6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1CDB35" w14:textId="2B399A20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oznaczenie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aktywności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stężenia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bilirubiny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całkowitej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tygodniach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podania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pierwszej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dawki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leku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zwiększenia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jego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dawki,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następnie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częstością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miesiąc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przez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miesiące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leczenia.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Następne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monitorowanie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powinno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odbyć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się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zależności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potrzeb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klinicznych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6125405" w14:textId="6D58F0CB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oznaczenie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poziomu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magnezu,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sodu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potasu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według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wskazań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klinicznych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82E46DE" w14:textId="1D9886BA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USG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pęcherzyka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dróg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żółciowych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rzadziej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niż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raz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miesięcy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okresie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miesięcy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jego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zakończeniu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26180A6" w14:textId="6E897A2E" w:rsidR="00E55AD1" w:rsidRPr="002A7278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pola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widzenia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przypadku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makrogruczolaków</w:t>
            </w:r>
            <w:proofErr w:type="spellEnd"/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przysadki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rzadziej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niż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raz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roku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zawsze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przypadku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wystąpienia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nowych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ubytków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polu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widzenia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subiektywnego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pogorszenia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pola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widzenia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1913D84" w14:textId="1702E6BA" w:rsidR="00E55AD1" w:rsidRPr="00334F87" w:rsidRDefault="00E55AD1" w:rsidP="00334F87">
            <w:pPr>
              <w:pStyle w:val="Akapitzlist"/>
              <w:numPr>
                <w:ilvl w:val="3"/>
                <w:numId w:val="49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ocena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wyrównania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czynności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tarczycy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C0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 w:cs="Times New Roman"/>
                <w:sz w:val="20"/>
                <w:szCs w:val="20"/>
              </w:rPr>
              <w:t>miesięcy.</w:t>
            </w:r>
          </w:p>
          <w:p w14:paraId="1C197B94" w14:textId="77777777" w:rsidR="00334F87" w:rsidRPr="002A7278" w:rsidRDefault="00334F87" w:rsidP="00334F87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F1C94B" w14:textId="4DB29B08" w:rsidR="00E55AD1" w:rsidRPr="002A7278" w:rsidRDefault="00E55AD1" w:rsidP="00334F87">
            <w:pPr>
              <w:numPr>
                <w:ilvl w:val="0"/>
                <w:numId w:val="49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/>
                <w:b/>
                <w:sz w:val="20"/>
                <w:szCs w:val="20"/>
              </w:rPr>
              <w:t>Monitorowanie</w:t>
            </w:r>
            <w:r w:rsidR="005C0A6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b/>
                <w:sz w:val="20"/>
                <w:szCs w:val="20"/>
              </w:rPr>
              <w:t>programu</w:t>
            </w:r>
          </w:p>
          <w:p w14:paraId="15C42202" w14:textId="0C6B1AFD" w:rsidR="00E55AD1" w:rsidRPr="002A7278" w:rsidRDefault="00E55AD1" w:rsidP="00334F87">
            <w:pPr>
              <w:numPr>
                <w:ilvl w:val="3"/>
                <w:numId w:val="4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gromadzenie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dokumentacji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medycznej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pacjenta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danych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dotyczących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monitorowania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leczenia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każdorazowe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ich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przedstawienie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żądanie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kontrolerów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Narodowego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Funduszu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Zdrowia;</w:t>
            </w:r>
          </w:p>
          <w:p w14:paraId="20595F73" w14:textId="4583C59F" w:rsidR="006B2F2E" w:rsidRPr="002A7278" w:rsidRDefault="00E55AD1" w:rsidP="00334F87">
            <w:pPr>
              <w:numPr>
                <w:ilvl w:val="3"/>
                <w:numId w:val="4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uzupełnianie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danych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zawartych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rejestrze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(SMPT),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dostępnym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za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pomocą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aplikacji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internetowej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udostępnionej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przez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OW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NFZ,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częstotliwością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zgodną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opisem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programu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oraz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zakończenie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leczenia;</w:t>
            </w:r>
          </w:p>
          <w:p w14:paraId="2B4FF7A8" w14:textId="7B1FB674" w:rsidR="009A72B7" w:rsidRDefault="00E55AD1" w:rsidP="00334F87">
            <w:pPr>
              <w:numPr>
                <w:ilvl w:val="3"/>
                <w:numId w:val="4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przekazywanie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informacji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sprawozdawczo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rozliczeniowych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NFZ: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informacje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przekazuje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się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NFZ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formie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papierowej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lub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formie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elektronicznej,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zgodnie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wymaganiami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opublikowanymi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przez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Narodowy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Fundusz</w:t>
            </w:r>
            <w:r w:rsidR="005C0A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7278">
              <w:rPr>
                <w:rFonts w:ascii="Times New Roman" w:eastAsia="Times New Roman" w:hAnsi="Times New Roman"/>
                <w:sz w:val="20"/>
                <w:szCs w:val="20"/>
              </w:rPr>
              <w:t>Zdrowia.</w:t>
            </w:r>
          </w:p>
          <w:p w14:paraId="1FAF8583" w14:textId="22E0F627" w:rsidR="00334F87" w:rsidRPr="002A7278" w:rsidRDefault="00334F87" w:rsidP="00334F87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61E8CCE" w14:textId="77777777" w:rsidR="00407C5C" w:rsidRPr="004F5F51" w:rsidRDefault="00407C5C" w:rsidP="001D68BE">
      <w:pPr>
        <w:rPr>
          <w:rFonts w:ascii="Times New Roman" w:hAnsi="Times New Roman"/>
        </w:rPr>
      </w:pPr>
    </w:p>
    <w:sectPr w:rsidR="00407C5C" w:rsidRPr="004F5F51" w:rsidSect="002A7278">
      <w:footerReference w:type="even" r:id="rId8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7B4D" w14:textId="77777777" w:rsidR="00DE506B" w:rsidRDefault="00DE506B">
      <w:pPr>
        <w:spacing w:after="0" w:line="240" w:lineRule="auto"/>
      </w:pPr>
      <w:r>
        <w:separator/>
      </w:r>
    </w:p>
  </w:endnote>
  <w:endnote w:type="continuationSeparator" w:id="0">
    <w:p w14:paraId="01852DFB" w14:textId="77777777" w:rsidR="00DE506B" w:rsidRDefault="00DE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935F" w14:textId="77777777" w:rsidR="00C634B5" w:rsidRDefault="00C634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7859196" w14:textId="77777777" w:rsidR="00C634B5" w:rsidRDefault="00C634B5">
    <w:pPr>
      <w:pStyle w:val="Stopka"/>
    </w:pPr>
  </w:p>
  <w:p w14:paraId="7A2ED485" w14:textId="77777777" w:rsidR="00C634B5" w:rsidRDefault="00C634B5"/>
  <w:p w14:paraId="719BF8E3" w14:textId="77777777" w:rsidR="00C634B5" w:rsidRDefault="00C634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0933" w14:textId="77777777" w:rsidR="00DE506B" w:rsidRDefault="00DE506B">
      <w:pPr>
        <w:spacing w:after="0" w:line="240" w:lineRule="auto"/>
      </w:pPr>
      <w:r>
        <w:separator/>
      </w:r>
    </w:p>
  </w:footnote>
  <w:footnote w:type="continuationSeparator" w:id="0">
    <w:p w14:paraId="31F19078" w14:textId="77777777" w:rsidR="00DE506B" w:rsidRDefault="00DE5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BA5"/>
    <w:multiLevelType w:val="multilevel"/>
    <w:tmpl w:val="3E26B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55FBA"/>
    <w:multiLevelType w:val="hybridMultilevel"/>
    <w:tmpl w:val="73B43F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86A11"/>
    <w:multiLevelType w:val="hybridMultilevel"/>
    <w:tmpl w:val="393622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B2D65EDE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70A1F7C"/>
    <w:multiLevelType w:val="multilevel"/>
    <w:tmpl w:val="CF9AE908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727101"/>
    <w:multiLevelType w:val="multilevel"/>
    <w:tmpl w:val="E7006D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B563B"/>
    <w:multiLevelType w:val="multilevel"/>
    <w:tmpl w:val="4922EB9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FB1701D"/>
    <w:multiLevelType w:val="multilevel"/>
    <w:tmpl w:val="767031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1000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A4066"/>
    <w:multiLevelType w:val="multilevel"/>
    <w:tmpl w:val="AF90BA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D47640"/>
    <w:multiLevelType w:val="multilevel"/>
    <w:tmpl w:val="397EF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Letter"/>
      <w:lvlText w:val="%4)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3105A2E"/>
    <w:multiLevelType w:val="multilevel"/>
    <w:tmpl w:val="D98A16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4C4278B"/>
    <w:multiLevelType w:val="hybridMultilevel"/>
    <w:tmpl w:val="10A86850"/>
    <w:lvl w:ilvl="0" w:tplc="209E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4785"/>
    <w:multiLevelType w:val="multilevel"/>
    <w:tmpl w:val="EB06FA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DA975A1"/>
    <w:multiLevelType w:val="multilevel"/>
    <w:tmpl w:val="5DF4DC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1B658A7"/>
    <w:multiLevelType w:val="hybridMultilevel"/>
    <w:tmpl w:val="16C6F5F0"/>
    <w:lvl w:ilvl="0" w:tplc="B6E4E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6540C"/>
    <w:multiLevelType w:val="multilevel"/>
    <w:tmpl w:val="1E5C2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3E7E52"/>
    <w:multiLevelType w:val="hybridMultilevel"/>
    <w:tmpl w:val="C9F08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C7047"/>
    <w:multiLevelType w:val="hybridMultilevel"/>
    <w:tmpl w:val="65282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EC14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430A1"/>
    <w:multiLevelType w:val="multilevel"/>
    <w:tmpl w:val="B10823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0D5CEE"/>
    <w:multiLevelType w:val="multilevel"/>
    <w:tmpl w:val="E75414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3C4C6C30"/>
    <w:multiLevelType w:val="hybridMultilevel"/>
    <w:tmpl w:val="6254AEBA"/>
    <w:lvl w:ilvl="0" w:tplc="209E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F2AE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45D7416"/>
    <w:multiLevelType w:val="multilevel"/>
    <w:tmpl w:val="496C0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6E2D87"/>
    <w:multiLevelType w:val="multilevel"/>
    <w:tmpl w:val="AC42F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673611C"/>
    <w:multiLevelType w:val="multilevel"/>
    <w:tmpl w:val="638ED4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D7618D"/>
    <w:multiLevelType w:val="hybridMultilevel"/>
    <w:tmpl w:val="42264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A56F4"/>
    <w:multiLevelType w:val="multilevel"/>
    <w:tmpl w:val="CFE2D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A987587"/>
    <w:multiLevelType w:val="multilevel"/>
    <w:tmpl w:val="F782BBEA"/>
    <w:lvl w:ilvl="0">
      <w:start w:val="7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180F55"/>
    <w:multiLevelType w:val="multilevel"/>
    <w:tmpl w:val="2236CA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3B18C1"/>
    <w:multiLevelType w:val="hybridMultilevel"/>
    <w:tmpl w:val="CA6E7BB4"/>
    <w:lvl w:ilvl="0" w:tplc="295E74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986F5E"/>
    <w:multiLevelType w:val="multilevel"/>
    <w:tmpl w:val="F1B09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C6286F"/>
    <w:multiLevelType w:val="multilevel"/>
    <w:tmpl w:val="3B663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31" w15:restartNumberingAfterBreak="0">
    <w:nsid w:val="565A0F74"/>
    <w:multiLevelType w:val="multilevel"/>
    <w:tmpl w:val="0646F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93B7EB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5C876E6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60241453"/>
    <w:multiLevelType w:val="multilevel"/>
    <w:tmpl w:val="ECF4D4F4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793380"/>
    <w:multiLevelType w:val="multilevel"/>
    <w:tmpl w:val="B05402C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D25FF3"/>
    <w:multiLevelType w:val="hybridMultilevel"/>
    <w:tmpl w:val="75A6BAEC"/>
    <w:lvl w:ilvl="0" w:tplc="994C90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62F11"/>
    <w:multiLevelType w:val="hybridMultilevel"/>
    <w:tmpl w:val="09822308"/>
    <w:lvl w:ilvl="0" w:tplc="59AEEE7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9D1116"/>
    <w:multiLevelType w:val="hybridMultilevel"/>
    <w:tmpl w:val="67965118"/>
    <w:lvl w:ilvl="0" w:tplc="65D86FE2">
      <w:start w:val="1"/>
      <w:numFmt w:val="decimal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97D2A42"/>
    <w:multiLevelType w:val="hybridMultilevel"/>
    <w:tmpl w:val="9F2E25E0"/>
    <w:lvl w:ilvl="0" w:tplc="13C61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6004E"/>
    <w:multiLevelType w:val="multilevel"/>
    <w:tmpl w:val="EC6EF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9D1503"/>
    <w:multiLevelType w:val="hybridMultilevel"/>
    <w:tmpl w:val="67F0BC1C"/>
    <w:lvl w:ilvl="0" w:tplc="1B4EFF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D6258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B53BA3"/>
    <w:multiLevelType w:val="hybridMultilevel"/>
    <w:tmpl w:val="48CC2CAE"/>
    <w:lvl w:ilvl="0" w:tplc="EE0E1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20C2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58427F"/>
    <w:multiLevelType w:val="hybridMultilevel"/>
    <w:tmpl w:val="D1BEF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4A41B0"/>
    <w:multiLevelType w:val="multilevel"/>
    <w:tmpl w:val="1C80B70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6F85B5C"/>
    <w:multiLevelType w:val="multilevel"/>
    <w:tmpl w:val="F3B4C58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6" w15:restartNumberingAfterBreak="0">
    <w:nsid w:val="773A4238"/>
    <w:multiLevelType w:val="multilevel"/>
    <w:tmpl w:val="52563082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CE82834"/>
    <w:multiLevelType w:val="hybridMultilevel"/>
    <w:tmpl w:val="0358B9B4"/>
    <w:lvl w:ilvl="0" w:tplc="4F1C44E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34F6A"/>
    <w:multiLevelType w:val="hybridMultilevel"/>
    <w:tmpl w:val="57F48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5"/>
  </w:num>
  <w:num w:numId="7">
    <w:abstractNumId w:val="2"/>
  </w:num>
  <w:num w:numId="8">
    <w:abstractNumId w:val="22"/>
  </w:num>
  <w:num w:numId="9">
    <w:abstractNumId w:val="43"/>
  </w:num>
  <w:num w:numId="10">
    <w:abstractNumId w:val="41"/>
  </w:num>
  <w:num w:numId="11">
    <w:abstractNumId w:val="42"/>
  </w:num>
  <w:num w:numId="12">
    <w:abstractNumId w:val="6"/>
  </w:num>
  <w:num w:numId="13">
    <w:abstractNumId w:val="0"/>
  </w:num>
  <w:num w:numId="14">
    <w:abstractNumId w:val="29"/>
  </w:num>
  <w:num w:numId="15">
    <w:abstractNumId w:val="18"/>
  </w:num>
  <w:num w:numId="16">
    <w:abstractNumId w:val="9"/>
  </w:num>
  <w:num w:numId="17">
    <w:abstractNumId w:val="40"/>
  </w:num>
  <w:num w:numId="18">
    <w:abstractNumId w:val="28"/>
  </w:num>
  <w:num w:numId="19">
    <w:abstractNumId w:val="44"/>
  </w:num>
  <w:num w:numId="20">
    <w:abstractNumId w:val="45"/>
  </w:num>
  <w:num w:numId="21">
    <w:abstractNumId w:val="37"/>
  </w:num>
  <w:num w:numId="22">
    <w:abstractNumId w:val="3"/>
  </w:num>
  <w:num w:numId="23">
    <w:abstractNumId w:val="36"/>
  </w:num>
  <w:num w:numId="24">
    <w:abstractNumId w:val="15"/>
  </w:num>
  <w:num w:numId="25">
    <w:abstractNumId w:val="24"/>
  </w:num>
  <w:num w:numId="26">
    <w:abstractNumId w:val="4"/>
  </w:num>
  <w:num w:numId="27">
    <w:abstractNumId w:val="34"/>
  </w:num>
  <w:num w:numId="28">
    <w:abstractNumId w:val="35"/>
  </w:num>
  <w:num w:numId="29">
    <w:abstractNumId w:val="7"/>
  </w:num>
  <w:num w:numId="30">
    <w:abstractNumId w:val="46"/>
  </w:num>
  <w:num w:numId="31">
    <w:abstractNumId w:val="17"/>
  </w:num>
  <w:num w:numId="32">
    <w:abstractNumId w:val="26"/>
  </w:num>
  <w:num w:numId="33">
    <w:abstractNumId w:val="14"/>
  </w:num>
  <w:num w:numId="34">
    <w:abstractNumId w:val="23"/>
  </w:num>
  <w:num w:numId="35">
    <w:abstractNumId w:val="27"/>
  </w:num>
  <w:num w:numId="36">
    <w:abstractNumId w:val="39"/>
  </w:num>
  <w:num w:numId="37">
    <w:abstractNumId w:val="38"/>
  </w:num>
  <w:num w:numId="38">
    <w:abstractNumId w:val="16"/>
  </w:num>
  <w:num w:numId="39">
    <w:abstractNumId w:val="1"/>
  </w:num>
  <w:num w:numId="40">
    <w:abstractNumId w:val="47"/>
  </w:num>
  <w:num w:numId="41">
    <w:abstractNumId w:val="10"/>
  </w:num>
  <w:num w:numId="42">
    <w:abstractNumId w:val="19"/>
  </w:num>
  <w:num w:numId="43">
    <w:abstractNumId w:val="21"/>
  </w:num>
  <w:num w:numId="44">
    <w:abstractNumId w:val="31"/>
  </w:num>
  <w:num w:numId="45">
    <w:abstractNumId w:val="48"/>
  </w:num>
  <w:num w:numId="46">
    <w:abstractNumId w:val="13"/>
  </w:num>
  <w:num w:numId="47">
    <w:abstractNumId w:val="32"/>
  </w:num>
  <w:num w:numId="48">
    <w:abstractNumId w:val="20"/>
  </w:num>
  <w:num w:numId="49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4"/>
    <w:rsid w:val="0005263A"/>
    <w:rsid w:val="00053B88"/>
    <w:rsid w:val="00080B29"/>
    <w:rsid w:val="0009276F"/>
    <w:rsid w:val="000A3767"/>
    <w:rsid w:val="000D45C4"/>
    <w:rsid w:val="000E4E3E"/>
    <w:rsid w:val="000F0C80"/>
    <w:rsid w:val="001040B3"/>
    <w:rsid w:val="00135B01"/>
    <w:rsid w:val="001D68BE"/>
    <w:rsid w:val="001F699E"/>
    <w:rsid w:val="00244274"/>
    <w:rsid w:val="00260E0D"/>
    <w:rsid w:val="002A7278"/>
    <w:rsid w:val="002A72D9"/>
    <w:rsid w:val="00314FDD"/>
    <w:rsid w:val="00321FEA"/>
    <w:rsid w:val="003239A8"/>
    <w:rsid w:val="0033113C"/>
    <w:rsid w:val="00334F87"/>
    <w:rsid w:val="00335595"/>
    <w:rsid w:val="00370DC8"/>
    <w:rsid w:val="00374705"/>
    <w:rsid w:val="003873E3"/>
    <w:rsid w:val="003A2D70"/>
    <w:rsid w:val="003B55CD"/>
    <w:rsid w:val="003C0944"/>
    <w:rsid w:val="003C5131"/>
    <w:rsid w:val="003D30A6"/>
    <w:rsid w:val="003D68F2"/>
    <w:rsid w:val="003E4CDC"/>
    <w:rsid w:val="00407C5C"/>
    <w:rsid w:val="004312B1"/>
    <w:rsid w:val="004724EF"/>
    <w:rsid w:val="00485796"/>
    <w:rsid w:val="00491E98"/>
    <w:rsid w:val="004979B6"/>
    <w:rsid w:val="004F5F51"/>
    <w:rsid w:val="00505BE9"/>
    <w:rsid w:val="00513ECE"/>
    <w:rsid w:val="0051418A"/>
    <w:rsid w:val="005218F4"/>
    <w:rsid w:val="00552D5D"/>
    <w:rsid w:val="00556968"/>
    <w:rsid w:val="00564FE8"/>
    <w:rsid w:val="005C0A64"/>
    <w:rsid w:val="005E0E3F"/>
    <w:rsid w:val="00601669"/>
    <w:rsid w:val="00631CAD"/>
    <w:rsid w:val="006361F6"/>
    <w:rsid w:val="0065316E"/>
    <w:rsid w:val="00660167"/>
    <w:rsid w:val="00684EE1"/>
    <w:rsid w:val="00697036"/>
    <w:rsid w:val="006B2F2E"/>
    <w:rsid w:val="006B5045"/>
    <w:rsid w:val="006C7169"/>
    <w:rsid w:val="0076228C"/>
    <w:rsid w:val="00792236"/>
    <w:rsid w:val="007C2E70"/>
    <w:rsid w:val="007D0BB1"/>
    <w:rsid w:val="007D523B"/>
    <w:rsid w:val="007F1C61"/>
    <w:rsid w:val="00815023"/>
    <w:rsid w:val="0084586F"/>
    <w:rsid w:val="00852909"/>
    <w:rsid w:val="00853A7E"/>
    <w:rsid w:val="008A67A0"/>
    <w:rsid w:val="008A67AA"/>
    <w:rsid w:val="008B0097"/>
    <w:rsid w:val="008C17AA"/>
    <w:rsid w:val="008F438A"/>
    <w:rsid w:val="009050C0"/>
    <w:rsid w:val="009A13D2"/>
    <w:rsid w:val="009A72B7"/>
    <w:rsid w:val="009C20E5"/>
    <w:rsid w:val="009C382F"/>
    <w:rsid w:val="009D0798"/>
    <w:rsid w:val="00A1609E"/>
    <w:rsid w:val="00A27AA1"/>
    <w:rsid w:val="00A30C75"/>
    <w:rsid w:val="00A332E4"/>
    <w:rsid w:val="00A81C3F"/>
    <w:rsid w:val="00AB106D"/>
    <w:rsid w:val="00AB3B8F"/>
    <w:rsid w:val="00AD5B84"/>
    <w:rsid w:val="00B31512"/>
    <w:rsid w:val="00B3523B"/>
    <w:rsid w:val="00B61B57"/>
    <w:rsid w:val="00B64EC3"/>
    <w:rsid w:val="00BB26A4"/>
    <w:rsid w:val="00BC1339"/>
    <w:rsid w:val="00BE7C3A"/>
    <w:rsid w:val="00C1110A"/>
    <w:rsid w:val="00C634B5"/>
    <w:rsid w:val="00CE14CC"/>
    <w:rsid w:val="00D05260"/>
    <w:rsid w:val="00D11F99"/>
    <w:rsid w:val="00D54E59"/>
    <w:rsid w:val="00D8173B"/>
    <w:rsid w:val="00DA2BAD"/>
    <w:rsid w:val="00DC277D"/>
    <w:rsid w:val="00DE506B"/>
    <w:rsid w:val="00DF2147"/>
    <w:rsid w:val="00E24ED4"/>
    <w:rsid w:val="00E47647"/>
    <w:rsid w:val="00E55AD1"/>
    <w:rsid w:val="00E74BE9"/>
    <w:rsid w:val="00E7761E"/>
    <w:rsid w:val="00EA600B"/>
    <w:rsid w:val="00EB1B5D"/>
    <w:rsid w:val="00EE5BAF"/>
    <w:rsid w:val="00F31E72"/>
    <w:rsid w:val="00F366C8"/>
    <w:rsid w:val="00F45164"/>
    <w:rsid w:val="00F4794A"/>
    <w:rsid w:val="00FA1A58"/>
    <w:rsid w:val="00FA742A"/>
    <w:rsid w:val="00FE651D"/>
    <w:rsid w:val="00FF1907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6BC89"/>
  <w15:chartTrackingRefBased/>
  <w15:docId w15:val="{D437C997-A707-41A9-9680-38848875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E24ED4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E24ED4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link w:val="Nagwek"/>
    <w:uiPriority w:val="99"/>
    <w:rsid w:val="00E2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link w:val="Stopka"/>
    <w:uiPriority w:val="99"/>
    <w:rsid w:val="00E24ED4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4E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24ED4"/>
    <w:rPr>
      <w:rFonts w:ascii="Times New Roman" w:eastAsia="Times New Roman" w:hAnsi="Times New Roman"/>
      <w:sz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24ED4"/>
    <w:pPr>
      <w:suppressAutoHyphens/>
    </w:pPr>
    <w:rPr>
      <w:rFonts w:eastAsia="SimSun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4ED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9A72B7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A72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9A72B7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5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5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D45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5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5C4"/>
    <w:rPr>
      <w:b/>
      <w:bCs/>
      <w:lang w:eastAsia="en-US"/>
    </w:rPr>
  </w:style>
  <w:style w:type="character" w:customStyle="1" w:styleId="Nagwek1">
    <w:name w:val="Nagłówek #1_"/>
    <w:basedOn w:val="Domylnaczcionkaakapitu"/>
    <w:link w:val="Nagwek10"/>
    <w:rsid w:val="00491E9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Teksttreci">
    <w:name w:val="Tekst treści_"/>
    <w:basedOn w:val="Domylnaczcionkaakapitu"/>
    <w:rsid w:val="00491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491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491E98"/>
    <w:pPr>
      <w:widowControl w:val="0"/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Nagwek2">
    <w:name w:val="Nagłówek #2_"/>
    <w:basedOn w:val="Domylnaczcionkaakapitu"/>
    <w:link w:val="Nagwek20"/>
    <w:rsid w:val="00491E98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91E98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1E98"/>
    <w:pPr>
      <w:widowControl w:val="0"/>
      <w:shd w:val="clear" w:color="auto" w:fill="FFFFFF"/>
      <w:spacing w:after="0" w:line="264" w:lineRule="exact"/>
      <w:outlineLvl w:val="1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Teksttreci20">
    <w:name w:val="Tekst treści (2)"/>
    <w:basedOn w:val="Normalny"/>
    <w:link w:val="Teksttreci2"/>
    <w:rsid w:val="00491E98"/>
    <w:pPr>
      <w:widowControl w:val="0"/>
      <w:shd w:val="clear" w:color="auto" w:fill="FFFFFF"/>
      <w:spacing w:after="60" w:line="259" w:lineRule="exact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character" w:customStyle="1" w:styleId="TeksttreciPogrubienie">
    <w:name w:val="Tekst treści + Pogrubienie"/>
    <w:basedOn w:val="Teksttreci"/>
    <w:rsid w:val="00491E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5AD1"/>
    <w:rPr>
      <w:rFonts w:eastAsia="SimSun" w:cs="Calibri"/>
      <w:kern w:val="1"/>
      <w:sz w:val="22"/>
      <w:szCs w:val="22"/>
      <w:lang w:eastAsia="ar-SA"/>
    </w:rPr>
  </w:style>
  <w:style w:type="paragraph" w:customStyle="1" w:styleId="Text">
    <w:name w:val="Text"/>
    <w:basedOn w:val="Normalny"/>
    <w:link w:val="TextChar"/>
    <w:rsid w:val="00E55AD1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</w:rPr>
  </w:style>
  <w:style w:type="character" w:customStyle="1" w:styleId="TextChar">
    <w:name w:val="Text Char"/>
    <w:link w:val="Text"/>
    <w:rsid w:val="00E55AD1"/>
    <w:rPr>
      <w:rFonts w:ascii="Times New Roman" w:eastAsia="MS Mincho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0263-149C-44A2-A7E5-AFBAC4C4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1073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Rybińska Barbara</dc:creator>
  <cp:keywords/>
  <cp:lastModifiedBy>Królak-Buzakowska Joanna</cp:lastModifiedBy>
  <cp:revision>4</cp:revision>
  <cp:lastPrinted>2017-05-19T09:23:00Z</cp:lastPrinted>
  <dcterms:created xsi:type="dcterms:W3CDTF">2021-06-08T08:23:00Z</dcterms:created>
  <dcterms:modified xsi:type="dcterms:W3CDTF">2021-06-09T00:20:00Z</dcterms:modified>
</cp:coreProperties>
</file>