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78" w:rsidRPr="00461E78" w:rsidRDefault="00461E78" w:rsidP="00461E78">
      <w:pPr>
        <w:spacing w:line="360" w:lineRule="auto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t>Kielce, dnia 20 marca 2026 r.</w:t>
      </w:r>
    </w:p>
    <w:p w:rsidR="00461E78" w:rsidRPr="00461E78" w:rsidRDefault="00461E78" w:rsidP="00461E78">
      <w:pPr>
        <w:spacing w:line="360" w:lineRule="auto"/>
        <w:jc w:val="both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t>WOO-I.420.3.2024.PP.31</w:t>
      </w:r>
    </w:p>
    <w:p w:rsidR="00461E78" w:rsidRPr="00461E78" w:rsidRDefault="00461E78" w:rsidP="00461E78">
      <w:pPr>
        <w:keepNext/>
        <w:spacing w:after="120" w:line="360" w:lineRule="auto"/>
        <w:outlineLvl w:val="0"/>
        <w:rPr>
          <w:rFonts w:asciiTheme="minorHAnsi" w:hAnsiTheme="minorHAnsi" w:cstheme="minorHAnsi"/>
          <w:b/>
          <w:w w:val="150"/>
        </w:rPr>
      </w:pPr>
      <w:r w:rsidRPr="00461E78">
        <w:rPr>
          <w:rFonts w:asciiTheme="minorHAnsi" w:hAnsiTheme="minorHAnsi" w:cstheme="minorHAnsi"/>
          <w:b/>
          <w:w w:val="150"/>
        </w:rPr>
        <w:t>OBWIESZCZENIE</w:t>
      </w:r>
      <w:r w:rsidRPr="00461E78">
        <w:rPr>
          <w:rFonts w:asciiTheme="minorHAnsi" w:hAnsiTheme="minorHAnsi" w:cstheme="minorHAnsi"/>
          <w:b/>
          <w:bCs/>
        </w:rPr>
        <w:t xml:space="preserve"> </w:t>
      </w:r>
    </w:p>
    <w:p w:rsidR="00461E78" w:rsidRPr="00461E78" w:rsidRDefault="00461E78" w:rsidP="00461E78">
      <w:pPr>
        <w:spacing w:line="360" w:lineRule="auto"/>
        <w:jc w:val="both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t>Zgodnie z art. 36 oraz art. 49 ustawy z dnia 14 czerwca 1960 r. Kodeks postępowania administracyjnego (tekst jedn. Dz. U. z 2025 r., poz. 1691) – cyt. dalej jako „k.p.a.”, w związku z art. 74 ust. 3 oraz art. 75 ust. 1 pkt 1 lit. d ustawy z dnia 3 października 2008 r. o</w:t>
      </w:r>
      <w:r>
        <w:rPr>
          <w:rFonts w:asciiTheme="minorHAnsi" w:hAnsiTheme="minorHAnsi" w:cstheme="minorHAnsi"/>
        </w:rPr>
        <w:t> </w:t>
      </w:r>
      <w:r w:rsidRPr="00461E78">
        <w:rPr>
          <w:rFonts w:asciiTheme="minorHAnsi" w:hAnsiTheme="minorHAnsi" w:cstheme="minorHAnsi"/>
        </w:rPr>
        <w:t>udostępnianiu informacji o środowisku i jego ochronie, udziale społeczeństwa w ochronie środowiska oraz o ocenach oddziaływania na środowisko (tekst jedn. Dz. U. z 2024 r. poz. 1112 ze zm.) – cyt. dalej jako „UUOŚ”,</w:t>
      </w:r>
    </w:p>
    <w:p w:rsidR="00461E78" w:rsidRPr="00461E78" w:rsidRDefault="00461E78" w:rsidP="00461E78">
      <w:pPr>
        <w:spacing w:line="360" w:lineRule="auto"/>
        <w:rPr>
          <w:rFonts w:asciiTheme="minorHAnsi" w:hAnsiTheme="minorHAnsi" w:cstheme="minorHAnsi"/>
          <w:b/>
        </w:rPr>
      </w:pPr>
      <w:r w:rsidRPr="00461E78">
        <w:rPr>
          <w:rFonts w:asciiTheme="minorHAnsi" w:hAnsiTheme="minorHAnsi" w:cstheme="minorHAnsi"/>
          <w:b/>
        </w:rPr>
        <w:t>Regionalny Dyrektor Ochrony Środowiska w Kielcach</w:t>
      </w:r>
    </w:p>
    <w:p w:rsidR="00461E78" w:rsidRPr="00461E78" w:rsidRDefault="00461E78" w:rsidP="00461E78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61E78">
        <w:rPr>
          <w:rFonts w:asciiTheme="minorHAnsi" w:hAnsiTheme="minorHAnsi" w:cstheme="minorHAnsi"/>
        </w:rPr>
        <w:t xml:space="preserve">zawiadamia strony postępowania, że w związku z prowadzonym na wniosek Pani Aliny Szwarc postępowaniem w sprawie wydania decyzji o środowiskowych uwarunkowaniach dla przedsięwzięcia polegającego na </w:t>
      </w:r>
      <w:r w:rsidRPr="00461E78">
        <w:rPr>
          <w:rFonts w:asciiTheme="minorHAnsi" w:hAnsiTheme="minorHAnsi" w:cstheme="minorHAnsi"/>
          <w:b/>
        </w:rPr>
        <w:t>zmianie lasu na użytek rolny na działce ewidencyjnej o nr 408, obręb Podpolichno, gmina Chęciny</w:t>
      </w:r>
      <w:r w:rsidRPr="00461E78">
        <w:rPr>
          <w:rFonts w:asciiTheme="minorHAnsi" w:hAnsiTheme="minorHAnsi" w:cstheme="minorHAnsi"/>
        </w:rPr>
        <w:t xml:space="preserve">, przedłuża termin załatwienia sprawy do </w:t>
      </w:r>
      <w:r w:rsidRPr="00461E78">
        <w:rPr>
          <w:rFonts w:asciiTheme="minorHAnsi" w:hAnsiTheme="minorHAnsi" w:cstheme="minorHAnsi"/>
          <w:b/>
        </w:rPr>
        <w:t>24.06.2026 r.</w:t>
      </w:r>
    </w:p>
    <w:p w:rsidR="00461E78" w:rsidRPr="00461E78" w:rsidRDefault="00461E78" w:rsidP="00461E78">
      <w:pPr>
        <w:spacing w:line="360" w:lineRule="auto"/>
        <w:jc w:val="both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t xml:space="preserve">Powyższe wynika z oczekiwania na przedłożenie przez Wnioskodawcę uzupełnienia raportu o oddziaływaniu na środowisko, a także z uwagi na konieczność przeprowadzenia procedury udziału społeczeństwa, zapewnienia stronom udziału na każdym etapie postępowania, jak również informowania stron w drodze </w:t>
      </w:r>
      <w:proofErr w:type="spellStart"/>
      <w:r w:rsidRPr="00461E78">
        <w:rPr>
          <w:rFonts w:asciiTheme="minorHAnsi" w:hAnsiTheme="minorHAnsi" w:cstheme="minorHAnsi"/>
        </w:rPr>
        <w:t>obwieszczeń</w:t>
      </w:r>
      <w:proofErr w:type="spellEnd"/>
      <w:r w:rsidRPr="00461E78">
        <w:rPr>
          <w:rFonts w:asciiTheme="minorHAnsi" w:hAnsiTheme="minorHAnsi" w:cstheme="minorHAnsi"/>
        </w:rPr>
        <w:t>. Jednocześnie informuję o prawie do wniesienia ponaglenia zgodnie z art. 37 k.p.a.</w:t>
      </w:r>
    </w:p>
    <w:p w:rsidR="00461E78" w:rsidRPr="00461E78" w:rsidRDefault="00461E78" w:rsidP="00461E78">
      <w:pPr>
        <w:spacing w:line="360" w:lineRule="auto"/>
        <w:jc w:val="both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t xml:space="preserve">Informuję, że w myśl art. 49 k.p.a., zawiadomienie stron postępowania o czynnościach następuje w formie publicznego obwieszczenia. Zawiadomienie uważa się za dokonane po upływie 14 dni od dnia, w którym nastąpiło publiczne obwieszczenie. Wskazuje się dzień </w:t>
      </w:r>
      <w:r w:rsidRPr="00461E78">
        <w:rPr>
          <w:rFonts w:asciiTheme="minorHAnsi" w:hAnsiTheme="minorHAnsi" w:cstheme="minorHAnsi"/>
          <w:b/>
        </w:rPr>
        <w:t>24.03.2026 r.</w:t>
      </w:r>
      <w:r w:rsidRPr="00461E78">
        <w:rPr>
          <w:rFonts w:asciiTheme="minorHAnsi" w:hAnsiTheme="minorHAnsi" w:cstheme="minorHAnsi"/>
        </w:rPr>
        <w:t xml:space="preserve"> jako dzień, w którym nastąpiło publiczne obwieszczenie.</w:t>
      </w:r>
    </w:p>
    <w:p w:rsidR="00461E78" w:rsidRPr="00461E78" w:rsidRDefault="00461E78" w:rsidP="00461E78">
      <w:pPr>
        <w:spacing w:line="360" w:lineRule="auto"/>
        <w:jc w:val="both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t xml:space="preserve">Jednocześnie informuję o możliwości zapoznawania się z aktami sprawy oraz o możliwości wypowiadania się w przedmiotowej sprawie osobiście lub na piśmie, kierując korespondencję na adres: Regionalna Dyrekcja Ochrony Środowiska w Kielcach, ul. Karola Szymanowskiego 6, 25-361 Kielce, a także za pomocą innych środków komunikacji elektronicznej przez elektroniczną skrzynkę podawczą organu. Z aktami sprawy strony mogą </w:t>
      </w:r>
      <w:r w:rsidRPr="00461E78">
        <w:rPr>
          <w:rFonts w:asciiTheme="minorHAnsi" w:hAnsiTheme="minorHAnsi" w:cstheme="minorHAnsi"/>
        </w:rPr>
        <w:lastRenderedPageBreak/>
        <w:t>zapoznać się po uprzednim umówieniu się z pracownikiem tutejszej Dyrekcji – nr telefonu do kontaktu: (41)3435361 lub (41)3435363.</w:t>
      </w:r>
    </w:p>
    <w:p w:rsidR="00511440" w:rsidRDefault="00511440" w:rsidP="00461E78">
      <w:pPr>
        <w:spacing w:line="360" w:lineRule="auto"/>
        <w:rPr>
          <w:rFonts w:asciiTheme="minorHAnsi" w:hAnsiTheme="minorHAnsi" w:cstheme="minorHAnsi"/>
        </w:rPr>
      </w:pPr>
    </w:p>
    <w:p w:rsidR="00461E78" w:rsidRPr="00461E78" w:rsidRDefault="00461E78" w:rsidP="00461E78">
      <w:pPr>
        <w:spacing w:line="360" w:lineRule="auto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t>Iwona Kędzierska - Gębska</w:t>
      </w:r>
    </w:p>
    <w:p w:rsidR="00461E78" w:rsidRPr="00461E78" w:rsidRDefault="00461E78" w:rsidP="00461E78">
      <w:pPr>
        <w:spacing w:line="360" w:lineRule="auto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t>Regionalny Dyrektor Ochrony Środowiska</w:t>
      </w:r>
    </w:p>
    <w:p w:rsidR="00461E78" w:rsidRPr="00461E78" w:rsidRDefault="00461E78" w:rsidP="00461E78">
      <w:pPr>
        <w:spacing w:line="360" w:lineRule="auto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t>w Kielcach</w:t>
      </w:r>
    </w:p>
    <w:p w:rsidR="00461E78" w:rsidRPr="00461E78" w:rsidRDefault="00461E78" w:rsidP="00461E78">
      <w:pPr>
        <w:spacing w:line="360" w:lineRule="auto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t>/-podpisany cyfrowo/</w:t>
      </w:r>
    </w:p>
    <w:p w:rsidR="00461E78" w:rsidRPr="00461E78" w:rsidRDefault="00461E78" w:rsidP="00461E78">
      <w:pPr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461E78" w:rsidRPr="00461E78" w:rsidRDefault="00461E78" w:rsidP="00461E78">
      <w:pPr>
        <w:spacing w:line="360" w:lineRule="auto"/>
        <w:jc w:val="both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t>Obwieszczenie nastąpiło w dniach: od………………….do…………………</w:t>
      </w:r>
    </w:p>
    <w:p w:rsidR="00461E78" w:rsidRPr="00461E78" w:rsidRDefault="00461E78" w:rsidP="00461E78">
      <w:pPr>
        <w:spacing w:line="360" w:lineRule="auto"/>
        <w:jc w:val="both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t>Sprawę prowadzi: Patrycja Piróg</w:t>
      </w:r>
    </w:p>
    <w:p w:rsidR="00461E78" w:rsidRPr="00461E78" w:rsidRDefault="00461E78" w:rsidP="00461E78">
      <w:pPr>
        <w:spacing w:line="360" w:lineRule="auto"/>
        <w:jc w:val="both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t>Telefon kontaktowy: (41)3435361 lub (41)3435363</w:t>
      </w:r>
    </w:p>
    <w:p w:rsidR="00461E78" w:rsidRPr="00461E78" w:rsidRDefault="00461E78" w:rsidP="00461E78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:rsidR="00461E78" w:rsidRPr="00461E78" w:rsidRDefault="00461E78" w:rsidP="00461E78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461E78">
        <w:rPr>
          <w:rFonts w:asciiTheme="minorHAnsi" w:hAnsiTheme="minorHAnsi" w:cstheme="minorHAnsi"/>
          <w:b/>
          <w:u w:val="single"/>
        </w:rPr>
        <w:t>Otrzymują:</w:t>
      </w:r>
    </w:p>
    <w:p w:rsidR="00461E78" w:rsidRPr="00461E78" w:rsidRDefault="00461E78" w:rsidP="00461E78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t>Pani Alina Szwarc za pośrednictwem Pełnomocnika – Pana Huberta Trębacz,</w:t>
      </w:r>
    </w:p>
    <w:p w:rsidR="00461E78" w:rsidRPr="00461E78" w:rsidRDefault="00461E78" w:rsidP="00461E78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t>Pozostałe strony poprzez obwieszczenie:</w:t>
      </w:r>
    </w:p>
    <w:p w:rsidR="00461E78" w:rsidRPr="00461E78" w:rsidRDefault="00461E78" w:rsidP="000D421E">
      <w:pPr>
        <w:pStyle w:val="Akapitzlist"/>
        <w:numPr>
          <w:ilvl w:val="0"/>
          <w:numId w:val="3"/>
        </w:numPr>
        <w:spacing w:line="360" w:lineRule="auto"/>
        <w:ind w:left="142" w:hanging="142"/>
        <w:jc w:val="both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t>wywieszone na tablicy ogłoszeń w siedzibie Regionalnej Dyrekcji Ochrony Środowiska w</w:t>
      </w:r>
      <w:r w:rsidR="000D421E">
        <w:rPr>
          <w:rFonts w:asciiTheme="minorHAnsi" w:hAnsiTheme="minorHAnsi" w:cstheme="minorHAnsi"/>
        </w:rPr>
        <w:t> </w:t>
      </w:r>
      <w:r w:rsidRPr="00461E78">
        <w:rPr>
          <w:rFonts w:asciiTheme="minorHAnsi" w:hAnsiTheme="minorHAnsi" w:cstheme="minorHAnsi"/>
        </w:rPr>
        <w:t>Kielcach,</w:t>
      </w:r>
    </w:p>
    <w:p w:rsidR="00461E78" w:rsidRPr="00461E78" w:rsidRDefault="00461E78" w:rsidP="000D421E">
      <w:pPr>
        <w:pStyle w:val="Akapitzlist"/>
        <w:numPr>
          <w:ilvl w:val="0"/>
          <w:numId w:val="3"/>
        </w:numPr>
        <w:spacing w:line="360" w:lineRule="auto"/>
        <w:ind w:left="142" w:hanging="142"/>
        <w:jc w:val="both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t>udostępnione w Biuletynie Informacji Publicznej Regionalnej Dyrekcji Ochrony Środowiska w Kielcach,</w:t>
      </w:r>
    </w:p>
    <w:p w:rsidR="00461E78" w:rsidRPr="00461E78" w:rsidRDefault="00461E78" w:rsidP="000D421E">
      <w:pPr>
        <w:pStyle w:val="Akapitzlist"/>
        <w:numPr>
          <w:ilvl w:val="0"/>
          <w:numId w:val="3"/>
        </w:numPr>
        <w:spacing w:line="360" w:lineRule="auto"/>
        <w:ind w:left="142" w:hanging="142"/>
        <w:jc w:val="both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t>udostępnione za pośrednictwem Burmistrza Gminy i Miasta Chęciny w Biuletynie Informacji Publicznej lub publiczne ogłoszenie dokonane w sposób zwyczajowo przyjęty w</w:t>
      </w:r>
      <w:r w:rsidR="000D421E">
        <w:rPr>
          <w:rFonts w:asciiTheme="minorHAnsi" w:hAnsiTheme="minorHAnsi" w:cstheme="minorHAnsi"/>
        </w:rPr>
        <w:t> </w:t>
      </w:r>
      <w:r w:rsidRPr="00461E78">
        <w:rPr>
          <w:rFonts w:asciiTheme="minorHAnsi" w:hAnsiTheme="minorHAnsi" w:cstheme="minorHAnsi"/>
        </w:rPr>
        <w:t>danej miejscowości – zgodnie z art. 74 ust. 3aa ustawy UUOŚ.</w:t>
      </w:r>
    </w:p>
    <w:p w:rsidR="00461E78" w:rsidRPr="00461E78" w:rsidRDefault="00461E78" w:rsidP="00461E78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t>Aa.</w:t>
      </w:r>
    </w:p>
    <w:p w:rsidR="00461E78" w:rsidRPr="00461E78" w:rsidRDefault="00461E78" w:rsidP="00461E78">
      <w:pPr>
        <w:spacing w:line="360" w:lineRule="auto"/>
        <w:jc w:val="both"/>
        <w:rPr>
          <w:rFonts w:asciiTheme="minorHAnsi" w:hAnsiTheme="minorHAnsi" w:cstheme="minorHAnsi"/>
        </w:rPr>
      </w:pPr>
    </w:p>
    <w:p w:rsidR="00461E78" w:rsidRPr="00461E78" w:rsidRDefault="00461E78" w:rsidP="00461E78">
      <w:pPr>
        <w:spacing w:line="360" w:lineRule="auto"/>
        <w:jc w:val="both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  <w:b/>
          <w:u w:val="single"/>
        </w:rPr>
        <w:t>Do wiadomości</w:t>
      </w:r>
      <w:r w:rsidRPr="00461E78">
        <w:rPr>
          <w:rFonts w:asciiTheme="minorHAnsi" w:hAnsiTheme="minorHAnsi" w:cstheme="minorHAnsi"/>
          <w:b/>
        </w:rPr>
        <w:t>:</w:t>
      </w:r>
    </w:p>
    <w:p w:rsidR="00461E78" w:rsidRDefault="00461E78" w:rsidP="00461E7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t>Pani Alina Szwarc</w:t>
      </w:r>
    </w:p>
    <w:p w:rsidR="00461E78" w:rsidRPr="00461E78" w:rsidRDefault="00461E78" w:rsidP="00461E78">
      <w:pPr>
        <w:pStyle w:val="Akapitzlist"/>
        <w:spacing w:line="360" w:lineRule="auto"/>
        <w:ind w:left="284"/>
        <w:jc w:val="both"/>
        <w:rPr>
          <w:rFonts w:asciiTheme="minorHAnsi" w:hAnsiTheme="minorHAnsi" w:cstheme="minorHAnsi"/>
        </w:rPr>
      </w:pPr>
    </w:p>
    <w:p w:rsidR="00461E78" w:rsidRPr="00461E78" w:rsidRDefault="00461E78" w:rsidP="00461E78">
      <w:pPr>
        <w:spacing w:line="360" w:lineRule="auto"/>
        <w:jc w:val="both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t>Art. 36 § 1 k.p.a. „O każdym przypadku niezałatwienia sprawy w terminie organ administracji publicznej jest obowiązany zawiadomić strony, podając przyczyny zwłoki, wskazując nowy termin załatwienia sprawy</w:t>
      </w:r>
      <w:r>
        <w:rPr>
          <w:rFonts w:asciiTheme="minorHAnsi" w:hAnsiTheme="minorHAnsi" w:cstheme="minorHAnsi"/>
        </w:rPr>
        <w:t xml:space="preserve"> </w:t>
      </w:r>
      <w:r w:rsidRPr="00461E78">
        <w:rPr>
          <w:rFonts w:asciiTheme="minorHAnsi" w:hAnsiTheme="minorHAnsi" w:cstheme="minorHAnsi"/>
        </w:rPr>
        <w:t>oraz pouczając o prawie do wniesienia ponaglenia”.</w:t>
      </w:r>
    </w:p>
    <w:p w:rsidR="00461E78" w:rsidRPr="00461E78" w:rsidRDefault="00461E78" w:rsidP="00461E78">
      <w:pPr>
        <w:spacing w:line="360" w:lineRule="auto"/>
        <w:jc w:val="both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t>Art. 36 § 2 k.p.a. „Ten sam obowiązek ciąży na organie administracji publicznej również w</w:t>
      </w:r>
      <w:r w:rsidR="000D421E">
        <w:rPr>
          <w:rFonts w:asciiTheme="minorHAnsi" w:hAnsiTheme="minorHAnsi" w:cstheme="minorHAnsi"/>
        </w:rPr>
        <w:t> </w:t>
      </w:r>
      <w:r w:rsidRPr="00461E78">
        <w:rPr>
          <w:rFonts w:asciiTheme="minorHAnsi" w:hAnsiTheme="minorHAnsi" w:cstheme="minorHAnsi"/>
        </w:rPr>
        <w:t>przypadku zwłoki w załatwieniu sprawy z przyczyn niezależnych od organu”.</w:t>
      </w:r>
    </w:p>
    <w:p w:rsidR="00461E78" w:rsidRPr="00461E78" w:rsidRDefault="00461E78" w:rsidP="00461E78">
      <w:pPr>
        <w:spacing w:line="360" w:lineRule="auto"/>
        <w:jc w:val="both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t>Art. 37 § 1 k.p.a. „Stronie służy prawo do wniesienia ponaglenia, jeżeli:</w:t>
      </w:r>
    </w:p>
    <w:p w:rsidR="00461E78" w:rsidRPr="00461E78" w:rsidRDefault="00461E78" w:rsidP="00461E78">
      <w:pPr>
        <w:spacing w:line="360" w:lineRule="auto"/>
        <w:jc w:val="both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t>1) nie załatwiono sprawy w terminie określonym w art. 35 lub przepisach szczególnych ani w</w:t>
      </w:r>
      <w:r w:rsidR="000D421E">
        <w:rPr>
          <w:rFonts w:asciiTheme="minorHAnsi" w:hAnsiTheme="minorHAnsi" w:cstheme="minorHAnsi"/>
        </w:rPr>
        <w:t> </w:t>
      </w:r>
      <w:r w:rsidRPr="00461E78">
        <w:rPr>
          <w:rFonts w:asciiTheme="minorHAnsi" w:hAnsiTheme="minorHAnsi" w:cstheme="minorHAnsi"/>
        </w:rPr>
        <w:t>terminie</w:t>
      </w:r>
      <w:r>
        <w:rPr>
          <w:rFonts w:asciiTheme="minorHAnsi" w:hAnsiTheme="minorHAnsi" w:cstheme="minorHAnsi"/>
        </w:rPr>
        <w:t xml:space="preserve"> </w:t>
      </w:r>
      <w:r w:rsidRPr="00461E78">
        <w:rPr>
          <w:rFonts w:asciiTheme="minorHAnsi" w:hAnsiTheme="minorHAnsi" w:cstheme="minorHAnsi"/>
        </w:rPr>
        <w:t>wskazanym zgodnie z art. 36 § 1 (bezczynność).</w:t>
      </w:r>
    </w:p>
    <w:p w:rsidR="00461E78" w:rsidRPr="00461E78" w:rsidRDefault="00461E78" w:rsidP="00461E78">
      <w:pPr>
        <w:spacing w:line="360" w:lineRule="auto"/>
        <w:jc w:val="both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lastRenderedPageBreak/>
        <w:t>Art. 49 § 1 k.p.a. „Jeżeli przepis szczególny tak stanowi, zawiadomienie stron o decyzjach i</w:t>
      </w:r>
      <w:r w:rsidR="000D421E">
        <w:rPr>
          <w:rFonts w:asciiTheme="minorHAnsi" w:hAnsiTheme="minorHAnsi" w:cstheme="minorHAnsi"/>
        </w:rPr>
        <w:t> </w:t>
      </w:r>
      <w:r w:rsidRPr="00461E78">
        <w:rPr>
          <w:rFonts w:asciiTheme="minorHAnsi" w:hAnsiTheme="minorHAnsi" w:cstheme="minorHAnsi"/>
        </w:rPr>
        <w:t>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:rsidR="00461E78" w:rsidRPr="00461E78" w:rsidRDefault="00461E78" w:rsidP="00461E78">
      <w:pPr>
        <w:spacing w:line="360" w:lineRule="auto"/>
        <w:jc w:val="both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461E78" w:rsidRPr="00461E78" w:rsidRDefault="00461E78" w:rsidP="00461E78">
      <w:pPr>
        <w:spacing w:line="360" w:lineRule="auto"/>
        <w:jc w:val="both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t>Art. 74 ust. 3 UUOŚ „Jeżeli liczba stron postępowania w sprawie wydania decyzji o</w:t>
      </w:r>
      <w:r w:rsidR="000D421E">
        <w:rPr>
          <w:rFonts w:asciiTheme="minorHAnsi" w:hAnsiTheme="minorHAnsi" w:cstheme="minorHAnsi"/>
        </w:rPr>
        <w:t> </w:t>
      </w:r>
      <w:r w:rsidRPr="00461E78">
        <w:rPr>
          <w:rFonts w:asciiTheme="minorHAnsi" w:hAnsiTheme="minorHAnsi" w:cstheme="minorHAnsi"/>
        </w:rPr>
        <w:t>środowiskowych uwarunkowaniach lub innego postępowania dotyczącego tej decyzji przekracza 10, stosuje się art. 49 Kodeksu postępowania administracyjnego”.</w:t>
      </w:r>
    </w:p>
    <w:p w:rsidR="00461E78" w:rsidRPr="00461E78" w:rsidRDefault="00461E78" w:rsidP="00461E78">
      <w:pPr>
        <w:spacing w:line="360" w:lineRule="auto"/>
        <w:jc w:val="both"/>
        <w:rPr>
          <w:rFonts w:asciiTheme="minorHAnsi" w:hAnsiTheme="minorHAnsi" w:cstheme="minorHAnsi"/>
        </w:rPr>
      </w:pPr>
      <w:r w:rsidRPr="00461E78">
        <w:rPr>
          <w:rFonts w:asciiTheme="minorHAnsi" w:hAnsiTheme="minorHAnsi" w:cstheme="minorHAnsi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 danym postępowaniu. Wójt, burmistrz lub prezydent miasta udostępnia powiadomienie w Biuletynie Informacji Publicznej lub dokonuje publicznego ogłoszenia w sposób zwyczajowo przyjęty w danej miejscowości..</w:t>
      </w:r>
    </w:p>
    <w:p w:rsidR="00DF2058" w:rsidRDefault="00DF2058"/>
    <w:sectPr w:rsidR="00DF2058" w:rsidSect="00AD7966">
      <w:footerReference w:type="default" r:id="rId8"/>
      <w:headerReference w:type="first" r:id="rId9"/>
      <w:footerReference w:type="first" r:id="rId10"/>
      <w:pgSz w:w="11906" w:h="16838"/>
      <w:pgMar w:top="624" w:right="1418" w:bottom="567" w:left="1418" w:header="624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11440">
      <w:r>
        <w:separator/>
      </w:r>
    </w:p>
  </w:endnote>
  <w:endnote w:type="continuationSeparator" w:id="0">
    <w:p w:rsidR="00000000" w:rsidRDefault="0051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16"/>
        <w:szCs w:val="16"/>
      </w:rPr>
      <w:id w:val="730666858"/>
      <w:docPartObj>
        <w:docPartGallery w:val="Page Numbers (Bottom of Page)"/>
        <w:docPartUnique/>
      </w:docPartObj>
    </w:sdtPr>
    <w:sdtEndPr/>
    <w:sdtContent>
      <w:p w:rsidR="00687F02" w:rsidRPr="00687F02" w:rsidRDefault="000D421E" w:rsidP="00687F02">
        <w:pPr>
          <w:pStyle w:val="Stopka"/>
          <w:jc w:val="center"/>
          <w:rPr>
            <w:sz w:val="16"/>
            <w:szCs w:val="16"/>
          </w:rPr>
        </w:pP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687F02">
          <w:rPr>
            <w:sz w:val="16"/>
            <w:szCs w:val="16"/>
          </w:rPr>
          <w:instrText>PAGE    \* MERGEFORMAT</w:instrTex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="00511440" w:rsidRPr="00511440">
          <w:rPr>
            <w:rFonts w:asciiTheme="majorHAnsi" w:eastAsiaTheme="majorEastAsia" w:hAnsiTheme="majorHAnsi" w:cstheme="majorBidi"/>
            <w:noProof/>
            <w:sz w:val="16"/>
            <w:szCs w:val="16"/>
          </w:rPr>
          <w:t>3</w:t>
        </w: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F02" w:rsidRPr="00687F02" w:rsidRDefault="00511440" w:rsidP="00687F02">
    <w:pPr>
      <w:pStyle w:val="Stopka"/>
      <w:jc w:val="center"/>
      <w:rPr>
        <w:rFonts w:asciiTheme="majorHAnsi" w:eastAsiaTheme="majorEastAsia" w:hAnsiTheme="majorHAns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11440">
      <w:r>
        <w:separator/>
      </w:r>
    </w:p>
  </w:footnote>
  <w:footnote w:type="continuationSeparator" w:id="0">
    <w:p w:rsidR="00000000" w:rsidRDefault="00511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2D4" w:rsidRDefault="000D421E" w:rsidP="003860DD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>
      <w:rPr>
        <w:rFonts w:ascii="Garamond" w:hAnsi="Garamond"/>
        <w:noProof/>
      </w:rPr>
      <w:drawing>
        <wp:inline distT="0" distB="0" distL="0" distR="0" wp14:anchorId="281AB835" wp14:editId="24199229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72D4" w:rsidRDefault="000D421E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C972D4" w:rsidRPr="007F297D" w:rsidRDefault="000D421E" w:rsidP="004456F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C972D4" w:rsidRPr="00944845" w:rsidRDefault="000D421E" w:rsidP="00944845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3A1D"/>
    <w:multiLevelType w:val="hybridMultilevel"/>
    <w:tmpl w:val="49E07600"/>
    <w:lvl w:ilvl="0" w:tplc="3D88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C30E7"/>
    <w:multiLevelType w:val="hybridMultilevel"/>
    <w:tmpl w:val="86CA7E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F34A47"/>
    <w:multiLevelType w:val="hybridMultilevel"/>
    <w:tmpl w:val="86C229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05"/>
    <w:rsid w:val="000D421E"/>
    <w:rsid w:val="00297105"/>
    <w:rsid w:val="00461E78"/>
    <w:rsid w:val="00511440"/>
    <w:rsid w:val="00D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1E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1E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1E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1E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1E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1E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E7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1E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1E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1E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1E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1E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1E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E7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Piróg</dc:creator>
  <cp:keywords/>
  <dc:description/>
  <cp:lastModifiedBy>Patrycja Piróg</cp:lastModifiedBy>
  <cp:revision>3</cp:revision>
  <dcterms:created xsi:type="dcterms:W3CDTF">2026-03-20T13:25:00Z</dcterms:created>
  <dcterms:modified xsi:type="dcterms:W3CDTF">2026-03-20T13:33:00Z</dcterms:modified>
</cp:coreProperties>
</file>