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5D4F7" w14:textId="10158DA1" w:rsidR="00DA6F7D" w:rsidRPr="00F50DA5" w:rsidRDefault="00290A30" w:rsidP="00F50DA5">
      <w:pPr>
        <w:rPr>
          <w:b/>
          <w:bCs/>
          <w:sz w:val="24"/>
          <w:szCs w:val="24"/>
        </w:rPr>
      </w:pPr>
      <w:r w:rsidRPr="00F50DA5">
        <w:rPr>
          <w:b/>
          <w:bCs/>
          <w:sz w:val="24"/>
          <w:szCs w:val="24"/>
        </w:rPr>
        <w:t xml:space="preserve">ZAŁĄCZNIK </w:t>
      </w:r>
      <w:r w:rsidR="005D6068">
        <w:rPr>
          <w:b/>
          <w:bCs/>
          <w:sz w:val="24"/>
          <w:szCs w:val="24"/>
        </w:rPr>
        <w:t>8</w:t>
      </w:r>
      <w:r w:rsidR="00F50DA5" w:rsidRPr="00F50DA5">
        <w:rPr>
          <w:b/>
          <w:bCs/>
          <w:sz w:val="24"/>
          <w:szCs w:val="24"/>
        </w:rPr>
        <w:t xml:space="preserve">. </w:t>
      </w:r>
      <w:r w:rsidR="00F50DA5" w:rsidRPr="00F50DA5">
        <w:rPr>
          <w:rFonts w:ascii="Calibri" w:hAnsi="Calibri"/>
          <w:b/>
          <w:bCs/>
          <w:smallCaps/>
          <w:color w:val="000000" w:themeColor="text1"/>
          <w:sz w:val="24"/>
          <w:szCs w:val="24"/>
        </w:rPr>
        <w:t>Ocena efektów projektów realizowanych w działaniu 2.2 POIiŚ 2014-2020</w:t>
      </w:r>
    </w:p>
    <w:sdt>
      <w:sdtPr>
        <w:rPr>
          <w:rFonts w:asciiTheme="minorHAnsi" w:eastAsiaTheme="minorHAnsi" w:hAnsiTheme="minorHAnsi" w:cstheme="minorBidi"/>
          <w:b w:val="0"/>
          <w:caps w:val="0"/>
          <w:color w:val="auto"/>
          <w:spacing w:val="0"/>
          <w:sz w:val="20"/>
          <w:szCs w:val="20"/>
        </w:rPr>
        <w:id w:val="1428236062"/>
        <w:docPartObj>
          <w:docPartGallery w:val="Table of Contents"/>
          <w:docPartUnique/>
        </w:docPartObj>
      </w:sdtPr>
      <w:sdtEndPr>
        <w:rPr>
          <w:bCs/>
          <w:sz w:val="22"/>
          <w:szCs w:val="22"/>
        </w:rPr>
      </w:sdtEndPr>
      <w:sdtContent>
        <w:p w14:paraId="383B0B4A" w14:textId="4BF28873" w:rsidR="006D3101" w:rsidRPr="008C1868" w:rsidRDefault="00C26367" w:rsidP="007D6088">
          <w:pPr>
            <w:pStyle w:val="Nagwek1"/>
            <w:numPr>
              <w:ilvl w:val="0"/>
              <w:numId w:val="0"/>
            </w:numPr>
            <w:ind w:left="567" w:hanging="567"/>
          </w:pPr>
          <w:r w:rsidRPr="008C1868">
            <w:rPr>
              <w:caps w:val="0"/>
            </w:rPr>
            <w:t>SPIS TREŚCI</w:t>
          </w:r>
        </w:p>
        <w:p w14:paraId="7CD02111" w14:textId="4EB69404" w:rsidR="00537440" w:rsidRDefault="006D3101">
          <w:pPr>
            <w:pStyle w:val="Spistreci1"/>
            <w:tabs>
              <w:tab w:val="left" w:pos="440"/>
              <w:tab w:val="right" w:leader="dot" w:pos="9062"/>
            </w:tabs>
            <w:rPr>
              <w:rFonts w:eastAsiaTheme="minorEastAsia"/>
              <w:noProof/>
              <w:lang w:eastAsia="pl-PL"/>
            </w:rPr>
          </w:pPr>
          <w:r>
            <w:fldChar w:fldCharType="begin"/>
          </w:r>
          <w:r>
            <w:instrText xml:space="preserve"> TOC \o "1-2" \h \z \u </w:instrText>
          </w:r>
          <w:r>
            <w:fldChar w:fldCharType="separate"/>
          </w:r>
          <w:hyperlink w:anchor="_Toc36639402" w:history="1">
            <w:r w:rsidR="00537440" w:rsidRPr="00C626F3">
              <w:rPr>
                <w:rStyle w:val="Hipercze"/>
                <w:noProof/>
              </w:rPr>
              <w:t>1.</w:t>
            </w:r>
            <w:r w:rsidR="00537440">
              <w:rPr>
                <w:rFonts w:eastAsiaTheme="minorEastAsia"/>
                <w:noProof/>
                <w:lang w:eastAsia="pl-PL"/>
              </w:rPr>
              <w:tab/>
            </w:r>
            <w:r w:rsidR="00537440" w:rsidRPr="00C626F3">
              <w:rPr>
                <w:rStyle w:val="Hipercze"/>
                <w:noProof/>
              </w:rPr>
              <w:t>CHARAKTERYSTYKA ZAŁOŻEŃ WYNIKAJĄCYCH Z POIIŚ 2014-2020</w:t>
            </w:r>
            <w:r w:rsidR="00537440">
              <w:rPr>
                <w:noProof/>
                <w:webHidden/>
              </w:rPr>
              <w:tab/>
            </w:r>
            <w:r w:rsidR="00537440">
              <w:rPr>
                <w:noProof/>
                <w:webHidden/>
              </w:rPr>
              <w:fldChar w:fldCharType="begin"/>
            </w:r>
            <w:r w:rsidR="00537440">
              <w:rPr>
                <w:noProof/>
                <w:webHidden/>
              </w:rPr>
              <w:instrText xml:space="preserve"> PAGEREF _Toc36639402 \h </w:instrText>
            </w:r>
            <w:r w:rsidR="00537440">
              <w:rPr>
                <w:noProof/>
                <w:webHidden/>
              </w:rPr>
            </w:r>
            <w:r w:rsidR="00537440">
              <w:rPr>
                <w:noProof/>
                <w:webHidden/>
              </w:rPr>
              <w:fldChar w:fldCharType="separate"/>
            </w:r>
            <w:r w:rsidR="00183503">
              <w:rPr>
                <w:noProof/>
                <w:webHidden/>
              </w:rPr>
              <w:t>2</w:t>
            </w:r>
            <w:r w:rsidR="00537440">
              <w:rPr>
                <w:noProof/>
                <w:webHidden/>
              </w:rPr>
              <w:fldChar w:fldCharType="end"/>
            </w:r>
          </w:hyperlink>
        </w:p>
        <w:p w14:paraId="5791961D" w14:textId="225E1935" w:rsidR="00537440" w:rsidRDefault="009C7723">
          <w:pPr>
            <w:pStyle w:val="Spistreci1"/>
            <w:tabs>
              <w:tab w:val="left" w:pos="440"/>
              <w:tab w:val="right" w:leader="dot" w:pos="9062"/>
            </w:tabs>
            <w:rPr>
              <w:rFonts w:eastAsiaTheme="minorEastAsia"/>
              <w:noProof/>
              <w:lang w:eastAsia="pl-PL"/>
            </w:rPr>
          </w:pPr>
          <w:hyperlink w:anchor="_Toc36639403" w:history="1">
            <w:r w:rsidR="00537440" w:rsidRPr="00C626F3">
              <w:rPr>
                <w:rStyle w:val="Hipercze"/>
                <w:noProof/>
              </w:rPr>
              <w:t>2.</w:t>
            </w:r>
            <w:r w:rsidR="00537440">
              <w:rPr>
                <w:rFonts w:eastAsiaTheme="minorEastAsia"/>
                <w:noProof/>
                <w:lang w:eastAsia="pl-PL"/>
              </w:rPr>
              <w:tab/>
            </w:r>
            <w:r w:rsidR="00537440" w:rsidRPr="00C626F3">
              <w:rPr>
                <w:rStyle w:val="Hipercze"/>
                <w:noProof/>
              </w:rPr>
              <w:t>CHARAKTERYSTYKA EFEKTÓW BEZPOŚREDNICH</w:t>
            </w:r>
            <w:r w:rsidR="00537440">
              <w:rPr>
                <w:noProof/>
                <w:webHidden/>
              </w:rPr>
              <w:tab/>
            </w:r>
            <w:r w:rsidR="00537440">
              <w:rPr>
                <w:noProof/>
                <w:webHidden/>
              </w:rPr>
              <w:fldChar w:fldCharType="begin"/>
            </w:r>
            <w:r w:rsidR="00537440">
              <w:rPr>
                <w:noProof/>
                <w:webHidden/>
              </w:rPr>
              <w:instrText xml:space="preserve"> PAGEREF _Toc36639403 \h </w:instrText>
            </w:r>
            <w:r w:rsidR="00537440">
              <w:rPr>
                <w:noProof/>
                <w:webHidden/>
              </w:rPr>
            </w:r>
            <w:r w:rsidR="00537440">
              <w:rPr>
                <w:noProof/>
                <w:webHidden/>
              </w:rPr>
              <w:fldChar w:fldCharType="separate"/>
            </w:r>
            <w:r w:rsidR="00183503">
              <w:rPr>
                <w:noProof/>
                <w:webHidden/>
              </w:rPr>
              <w:t>7</w:t>
            </w:r>
            <w:r w:rsidR="00537440">
              <w:rPr>
                <w:noProof/>
                <w:webHidden/>
              </w:rPr>
              <w:fldChar w:fldCharType="end"/>
            </w:r>
          </w:hyperlink>
        </w:p>
        <w:p w14:paraId="0738CA01" w14:textId="36E8C5BE" w:rsidR="00537440" w:rsidRDefault="009C7723">
          <w:pPr>
            <w:pStyle w:val="Spistreci1"/>
            <w:tabs>
              <w:tab w:val="left" w:pos="440"/>
              <w:tab w:val="right" w:leader="dot" w:pos="9062"/>
            </w:tabs>
            <w:rPr>
              <w:rFonts w:eastAsiaTheme="minorEastAsia"/>
              <w:noProof/>
              <w:lang w:eastAsia="pl-PL"/>
            </w:rPr>
          </w:pPr>
          <w:hyperlink w:anchor="_Toc36639404" w:history="1">
            <w:r w:rsidR="00537440" w:rsidRPr="00C626F3">
              <w:rPr>
                <w:rStyle w:val="Hipercze"/>
                <w:noProof/>
              </w:rPr>
              <w:t>3.</w:t>
            </w:r>
            <w:r w:rsidR="00537440">
              <w:rPr>
                <w:rFonts w:eastAsiaTheme="minorEastAsia"/>
                <w:noProof/>
                <w:lang w:eastAsia="pl-PL"/>
              </w:rPr>
              <w:tab/>
            </w:r>
            <w:r w:rsidR="00537440" w:rsidRPr="00C626F3">
              <w:rPr>
                <w:rStyle w:val="Hipercze"/>
                <w:noProof/>
              </w:rPr>
              <w:t>OCENA ZGODNOŚCI Z ZAŁOŻENIAMI POIIŚ 2014-2020</w:t>
            </w:r>
            <w:r w:rsidR="00537440">
              <w:rPr>
                <w:noProof/>
                <w:webHidden/>
              </w:rPr>
              <w:tab/>
            </w:r>
            <w:r w:rsidR="00537440">
              <w:rPr>
                <w:noProof/>
                <w:webHidden/>
              </w:rPr>
              <w:fldChar w:fldCharType="begin"/>
            </w:r>
            <w:r w:rsidR="00537440">
              <w:rPr>
                <w:noProof/>
                <w:webHidden/>
              </w:rPr>
              <w:instrText xml:space="preserve"> PAGEREF _Toc36639404 \h </w:instrText>
            </w:r>
            <w:r w:rsidR="00537440">
              <w:rPr>
                <w:noProof/>
                <w:webHidden/>
              </w:rPr>
            </w:r>
            <w:r w:rsidR="00537440">
              <w:rPr>
                <w:noProof/>
                <w:webHidden/>
              </w:rPr>
              <w:fldChar w:fldCharType="separate"/>
            </w:r>
            <w:r w:rsidR="00183503">
              <w:rPr>
                <w:noProof/>
                <w:webHidden/>
              </w:rPr>
              <w:t>11</w:t>
            </w:r>
            <w:r w:rsidR="00537440">
              <w:rPr>
                <w:noProof/>
                <w:webHidden/>
              </w:rPr>
              <w:fldChar w:fldCharType="end"/>
            </w:r>
          </w:hyperlink>
        </w:p>
        <w:p w14:paraId="28AA3852" w14:textId="547FD77D" w:rsidR="00537440" w:rsidRDefault="009C7723">
          <w:pPr>
            <w:pStyle w:val="Spistreci1"/>
            <w:tabs>
              <w:tab w:val="left" w:pos="440"/>
              <w:tab w:val="right" w:leader="dot" w:pos="9062"/>
            </w:tabs>
            <w:rPr>
              <w:rFonts w:eastAsiaTheme="minorEastAsia"/>
              <w:noProof/>
              <w:lang w:eastAsia="pl-PL"/>
            </w:rPr>
          </w:pPr>
          <w:hyperlink w:anchor="_Toc36639405" w:history="1">
            <w:r w:rsidR="00537440" w:rsidRPr="00C626F3">
              <w:rPr>
                <w:rStyle w:val="Hipercze"/>
                <w:noProof/>
              </w:rPr>
              <w:t>4.</w:t>
            </w:r>
            <w:r w:rsidR="00537440">
              <w:rPr>
                <w:rFonts w:eastAsiaTheme="minorEastAsia"/>
                <w:noProof/>
                <w:lang w:eastAsia="pl-PL"/>
              </w:rPr>
              <w:tab/>
            </w:r>
            <w:r w:rsidR="00537440" w:rsidRPr="00C626F3">
              <w:rPr>
                <w:rStyle w:val="Hipercze"/>
                <w:noProof/>
              </w:rPr>
              <w:t>OCENA STOPNIA ZASPOKOJENIA POTRZEB</w:t>
            </w:r>
            <w:r w:rsidR="00537440">
              <w:rPr>
                <w:noProof/>
                <w:webHidden/>
              </w:rPr>
              <w:tab/>
            </w:r>
            <w:r w:rsidR="00537440">
              <w:rPr>
                <w:noProof/>
                <w:webHidden/>
              </w:rPr>
              <w:fldChar w:fldCharType="begin"/>
            </w:r>
            <w:r w:rsidR="00537440">
              <w:rPr>
                <w:noProof/>
                <w:webHidden/>
              </w:rPr>
              <w:instrText xml:space="preserve"> PAGEREF _Toc36639405 \h </w:instrText>
            </w:r>
            <w:r w:rsidR="00537440">
              <w:rPr>
                <w:noProof/>
                <w:webHidden/>
              </w:rPr>
            </w:r>
            <w:r w:rsidR="00537440">
              <w:rPr>
                <w:noProof/>
                <w:webHidden/>
              </w:rPr>
              <w:fldChar w:fldCharType="separate"/>
            </w:r>
            <w:r w:rsidR="00183503">
              <w:rPr>
                <w:noProof/>
                <w:webHidden/>
              </w:rPr>
              <w:t>13</w:t>
            </w:r>
            <w:r w:rsidR="00537440">
              <w:rPr>
                <w:noProof/>
                <w:webHidden/>
              </w:rPr>
              <w:fldChar w:fldCharType="end"/>
            </w:r>
          </w:hyperlink>
        </w:p>
        <w:p w14:paraId="253F5EDC" w14:textId="583F4FA2" w:rsidR="00537440" w:rsidRDefault="009C7723">
          <w:pPr>
            <w:pStyle w:val="Spistreci2"/>
            <w:tabs>
              <w:tab w:val="right" w:leader="dot" w:pos="9062"/>
            </w:tabs>
            <w:rPr>
              <w:rFonts w:eastAsiaTheme="minorEastAsia"/>
              <w:noProof/>
              <w:lang w:eastAsia="pl-PL"/>
            </w:rPr>
          </w:pPr>
          <w:hyperlink w:anchor="_Toc36639406" w:history="1">
            <w:r w:rsidR="00537440" w:rsidRPr="00C626F3">
              <w:rPr>
                <w:rStyle w:val="Hipercze"/>
                <w:noProof/>
              </w:rPr>
              <w:t>4.1 Stopień zaspokojenia potrzeb</w:t>
            </w:r>
            <w:r w:rsidR="00537440">
              <w:rPr>
                <w:noProof/>
                <w:webHidden/>
              </w:rPr>
              <w:tab/>
            </w:r>
            <w:r w:rsidR="00537440">
              <w:rPr>
                <w:noProof/>
                <w:webHidden/>
              </w:rPr>
              <w:fldChar w:fldCharType="begin"/>
            </w:r>
            <w:r w:rsidR="00537440">
              <w:rPr>
                <w:noProof/>
                <w:webHidden/>
              </w:rPr>
              <w:instrText xml:space="preserve"> PAGEREF _Toc36639406 \h </w:instrText>
            </w:r>
            <w:r w:rsidR="00537440">
              <w:rPr>
                <w:noProof/>
                <w:webHidden/>
              </w:rPr>
            </w:r>
            <w:r w:rsidR="00537440">
              <w:rPr>
                <w:noProof/>
                <w:webHidden/>
              </w:rPr>
              <w:fldChar w:fldCharType="separate"/>
            </w:r>
            <w:r w:rsidR="00183503">
              <w:rPr>
                <w:noProof/>
                <w:webHidden/>
              </w:rPr>
              <w:t>13</w:t>
            </w:r>
            <w:r w:rsidR="00537440">
              <w:rPr>
                <w:noProof/>
                <w:webHidden/>
              </w:rPr>
              <w:fldChar w:fldCharType="end"/>
            </w:r>
          </w:hyperlink>
        </w:p>
        <w:p w14:paraId="0B26D2D3" w14:textId="21EB6550" w:rsidR="00537440" w:rsidRDefault="009C7723">
          <w:pPr>
            <w:pStyle w:val="Spistreci2"/>
            <w:tabs>
              <w:tab w:val="right" w:leader="dot" w:pos="9062"/>
            </w:tabs>
            <w:rPr>
              <w:rFonts w:eastAsiaTheme="minorEastAsia"/>
              <w:noProof/>
              <w:lang w:eastAsia="pl-PL"/>
            </w:rPr>
          </w:pPr>
          <w:hyperlink w:anchor="_Toc36639407" w:history="1">
            <w:r w:rsidR="00537440" w:rsidRPr="00C626F3">
              <w:rPr>
                <w:rStyle w:val="Hipercze"/>
                <w:noProof/>
              </w:rPr>
              <w:t>4.2 Ocena efektywności</w:t>
            </w:r>
            <w:r w:rsidR="00537440">
              <w:rPr>
                <w:noProof/>
                <w:webHidden/>
              </w:rPr>
              <w:tab/>
            </w:r>
            <w:r w:rsidR="00537440">
              <w:rPr>
                <w:noProof/>
                <w:webHidden/>
              </w:rPr>
              <w:fldChar w:fldCharType="begin"/>
            </w:r>
            <w:r w:rsidR="00537440">
              <w:rPr>
                <w:noProof/>
                <w:webHidden/>
              </w:rPr>
              <w:instrText xml:space="preserve"> PAGEREF _Toc36639407 \h </w:instrText>
            </w:r>
            <w:r w:rsidR="00537440">
              <w:rPr>
                <w:noProof/>
                <w:webHidden/>
              </w:rPr>
            </w:r>
            <w:r w:rsidR="00537440">
              <w:rPr>
                <w:noProof/>
                <w:webHidden/>
              </w:rPr>
              <w:fldChar w:fldCharType="separate"/>
            </w:r>
            <w:r w:rsidR="00183503">
              <w:rPr>
                <w:noProof/>
                <w:webHidden/>
              </w:rPr>
              <w:t>15</w:t>
            </w:r>
            <w:r w:rsidR="00537440">
              <w:rPr>
                <w:noProof/>
                <w:webHidden/>
              </w:rPr>
              <w:fldChar w:fldCharType="end"/>
            </w:r>
          </w:hyperlink>
        </w:p>
        <w:p w14:paraId="6B72A544" w14:textId="3238F63B" w:rsidR="00537440" w:rsidRDefault="009C7723">
          <w:pPr>
            <w:pStyle w:val="Spistreci1"/>
            <w:tabs>
              <w:tab w:val="left" w:pos="440"/>
              <w:tab w:val="right" w:leader="dot" w:pos="9062"/>
            </w:tabs>
            <w:rPr>
              <w:rFonts w:eastAsiaTheme="minorEastAsia"/>
              <w:noProof/>
              <w:lang w:eastAsia="pl-PL"/>
            </w:rPr>
          </w:pPr>
          <w:hyperlink w:anchor="_Toc36639408" w:history="1">
            <w:r w:rsidR="00537440" w:rsidRPr="00C626F3">
              <w:rPr>
                <w:rStyle w:val="Hipercze"/>
                <w:noProof/>
              </w:rPr>
              <w:t>5.</w:t>
            </w:r>
            <w:r w:rsidR="00537440">
              <w:rPr>
                <w:rFonts w:eastAsiaTheme="minorEastAsia"/>
                <w:noProof/>
                <w:lang w:eastAsia="pl-PL"/>
              </w:rPr>
              <w:tab/>
            </w:r>
            <w:r w:rsidR="00537440" w:rsidRPr="00C626F3">
              <w:rPr>
                <w:rStyle w:val="Hipercze"/>
                <w:noProof/>
              </w:rPr>
              <w:t>OCENA NAKŁADÓW</w:t>
            </w:r>
            <w:r w:rsidR="00537440">
              <w:rPr>
                <w:noProof/>
                <w:webHidden/>
              </w:rPr>
              <w:tab/>
            </w:r>
            <w:r w:rsidR="00537440">
              <w:rPr>
                <w:noProof/>
                <w:webHidden/>
              </w:rPr>
              <w:fldChar w:fldCharType="begin"/>
            </w:r>
            <w:r w:rsidR="00537440">
              <w:rPr>
                <w:noProof/>
                <w:webHidden/>
              </w:rPr>
              <w:instrText xml:space="preserve"> PAGEREF _Toc36639408 \h </w:instrText>
            </w:r>
            <w:r w:rsidR="00537440">
              <w:rPr>
                <w:noProof/>
                <w:webHidden/>
              </w:rPr>
            </w:r>
            <w:r w:rsidR="00537440">
              <w:rPr>
                <w:noProof/>
                <w:webHidden/>
              </w:rPr>
              <w:fldChar w:fldCharType="separate"/>
            </w:r>
            <w:r w:rsidR="00183503">
              <w:rPr>
                <w:noProof/>
                <w:webHidden/>
              </w:rPr>
              <w:t>18</w:t>
            </w:r>
            <w:r w:rsidR="00537440">
              <w:rPr>
                <w:noProof/>
                <w:webHidden/>
              </w:rPr>
              <w:fldChar w:fldCharType="end"/>
            </w:r>
          </w:hyperlink>
        </w:p>
        <w:p w14:paraId="283B1FE2" w14:textId="5AD70DC9" w:rsidR="00537440" w:rsidRDefault="009C7723">
          <w:pPr>
            <w:pStyle w:val="Spistreci1"/>
            <w:tabs>
              <w:tab w:val="left" w:pos="440"/>
              <w:tab w:val="right" w:leader="dot" w:pos="9062"/>
            </w:tabs>
            <w:rPr>
              <w:rFonts w:eastAsiaTheme="minorEastAsia"/>
              <w:noProof/>
              <w:lang w:eastAsia="pl-PL"/>
            </w:rPr>
          </w:pPr>
          <w:hyperlink w:anchor="_Toc36639409" w:history="1">
            <w:r w:rsidR="00537440" w:rsidRPr="00C626F3">
              <w:rPr>
                <w:rStyle w:val="Hipercze"/>
                <w:noProof/>
              </w:rPr>
              <w:t>6.</w:t>
            </w:r>
            <w:r w:rsidR="00537440">
              <w:rPr>
                <w:rFonts w:eastAsiaTheme="minorEastAsia"/>
                <w:noProof/>
                <w:lang w:eastAsia="pl-PL"/>
              </w:rPr>
              <w:tab/>
            </w:r>
            <w:r w:rsidR="00537440" w:rsidRPr="00C626F3">
              <w:rPr>
                <w:rStyle w:val="Hipercze"/>
                <w:noProof/>
              </w:rPr>
              <w:t>OCENA OGÓLNYCH ZMIAN W OKRESIE WDRAŻANIA INTERWENCJI ORAZ WPŁYWU INTERWENCJI NA ZACHODZĄCE ZMIANY</w:t>
            </w:r>
            <w:r w:rsidR="00537440">
              <w:rPr>
                <w:noProof/>
                <w:webHidden/>
              </w:rPr>
              <w:tab/>
            </w:r>
            <w:r w:rsidR="00537440">
              <w:rPr>
                <w:noProof/>
                <w:webHidden/>
              </w:rPr>
              <w:fldChar w:fldCharType="begin"/>
            </w:r>
            <w:r w:rsidR="00537440">
              <w:rPr>
                <w:noProof/>
                <w:webHidden/>
              </w:rPr>
              <w:instrText xml:space="preserve"> PAGEREF _Toc36639409 \h </w:instrText>
            </w:r>
            <w:r w:rsidR="00537440">
              <w:rPr>
                <w:noProof/>
                <w:webHidden/>
              </w:rPr>
            </w:r>
            <w:r w:rsidR="00537440">
              <w:rPr>
                <w:noProof/>
                <w:webHidden/>
              </w:rPr>
              <w:fldChar w:fldCharType="separate"/>
            </w:r>
            <w:r w:rsidR="00183503">
              <w:rPr>
                <w:noProof/>
                <w:webHidden/>
              </w:rPr>
              <w:t>20</w:t>
            </w:r>
            <w:r w:rsidR="00537440">
              <w:rPr>
                <w:noProof/>
                <w:webHidden/>
              </w:rPr>
              <w:fldChar w:fldCharType="end"/>
            </w:r>
          </w:hyperlink>
        </w:p>
        <w:p w14:paraId="7F42F671" w14:textId="7CDB7255" w:rsidR="00537440" w:rsidRDefault="009C7723">
          <w:pPr>
            <w:pStyle w:val="Spistreci2"/>
            <w:tabs>
              <w:tab w:val="right" w:leader="dot" w:pos="9062"/>
            </w:tabs>
            <w:rPr>
              <w:rFonts w:eastAsiaTheme="minorEastAsia"/>
              <w:noProof/>
              <w:lang w:eastAsia="pl-PL"/>
            </w:rPr>
          </w:pPr>
          <w:hyperlink w:anchor="_Toc36639410" w:history="1">
            <w:r w:rsidR="00537440" w:rsidRPr="00C626F3">
              <w:rPr>
                <w:rStyle w:val="Hipercze"/>
                <w:noProof/>
              </w:rPr>
              <w:t>6.1 Wpływ na zwiększenie potencjału w zakresie zagospodarowania odpadów komunalnych zgodnie z hierarchią sposobów postępowania z odpadami</w:t>
            </w:r>
            <w:r w:rsidR="00537440">
              <w:rPr>
                <w:noProof/>
                <w:webHidden/>
              </w:rPr>
              <w:tab/>
            </w:r>
            <w:r w:rsidR="00537440">
              <w:rPr>
                <w:noProof/>
                <w:webHidden/>
              </w:rPr>
              <w:fldChar w:fldCharType="begin"/>
            </w:r>
            <w:r w:rsidR="00537440">
              <w:rPr>
                <w:noProof/>
                <w:webHidden/>
              </w:rPr>
              <w:instrText xml:space="preserve"> PAGEREF _Toc36639410 \h </w:instrText>
            </w:r>
            <w:r w:rsidR="00537440">
              <w:rPr>
                <w:noProof/>
                <w:webHidden/>
              </w:rPr>
            </w:r>
            <w:r w:rsidR="00537440">
              <w:rPr>
                <w:noProof/>
                <w:webHidden/>
              </w:rPr>
              <w:fldChar w:fldCharType="separate"/>
            </w:r>
            <w:r w:rsidR="00183503">
              <w:rPr>
                <w:noProof/>
                <w:webHidden/>
              </w:rPr>
              <w:t>20</w:t>
            </w:r>
            <w:r w:rsidR="00537440">
              <w:rPr>
                <w:noProof/>
                <w:webHidden/>
              </w:rPr>
              <w:fldChar w:fldCharType="end"/>
            </w:r>
          </w:hyperlink>
        </w:p>
        <w:p w14:paraId="46F548FB" w14:textId="37B1F2A6" w:rsidR="00537440" w:rsidRDefault="009C7723">
          <w:pPr>
            <w:pStyle w:val="Spistreci2"/>
            <w:tabs>
              <w:tab w:val="right" w:leader="dot" w:pos="9062"/>
            </w:tabs>
            <w:rPr>
              <w:rFonts w:eastAsiaTheme="minorEastAsia"/>
              <w:noProof/>
              <w:lang w:eastAsia="pl-PL"/>
            </w:rPr>
          </w:pPr>
          <w:hyperlink w:anchor="_Toc36639411" w:history="1">
            <w:r w:rsidR="00537440" w:rsidRPr="00C626F3">
              <w:rPr>
                <w:rStyle w:val="Hipercze"/>
                <w:noProof/>
              </w:rPr>
              <w:t>6.2 Wpływ na zmniejszenie ilości odpadów komunalnych podlegających składowaniu</w:t>
            </w:r>
            <w:r w:rsidR="00537440">
              <w:rPr>
                <w:noProof/>
                <w:webHidden/>
              </w:rPr>
              <w:tab/>
            </w:r>
            <w:r w:rsidR="00537440">
              <w:rPr>
                <w:noProof/>
                <w:webHidden/>
              </w:rPr>
              <w:fldChar w:fldCharType="begin"/>
            </w:r>
            <w:r w:rsidR="00537440">
              <w:rPr>
                <w:noProof/>
                <w:webHidden/>
              </w:rPr>
              <w:instrText xml:space="preserve"> PAGEREF _Toc36639411 \h </w:instrText>
            </w:r>
            <w:r w:rsidR="00537440">
              <w:rPr>
                <w:noProof/>
                <w:webHidden/>
              </w:rPr>
            </w:r>
            <w:r w:rsidR="00537440">
              <w:rPr>
                <w:noProof/>
                <w:webHidden/>
              </w:rPr>
              <w:fldChar w:fldCharType="separate"/>
            </w:r>
            <w:r w:rsidR="00183503">
              <w:rPr>
                <w:noProof/>
                <w:webHidden/>
              </w:rPr>
              <w:t>22</w:t>
            </w:r>
            <w:r w:rsidR="00537440">
              <w:rPr>
                <w:noProof/>
                <w:webHidden/>
              </w:rPr>
              <w:fldChar w:fldCharType="end"/>
            </w:r>
          </w:hyperlink>
        </w:p>
        <w:p w14:paraId="4AFDAFCE" w14:textId="761135A3" w:rsidR="00537440" w:rsidRDefault="009C7723">
          <w:pPr>
            <w:pStyle w:val="Spistreci2"/>
            <w:tabs>
              <w:tab w:val="right" w:leader="dot" w:pos="9062"/>
            </w:tabs>
            <w:rPr>
              <w:rFonts w:eastAsiaTheme="minorEastAsia"/>
              <w:noProof/>
              <w:lang w:eastAsia="pl-PL"/>
            </w:rPr>
          </w:pPr>
          <w:hyperlink w:anchor="_Toc36639412" w:history="1">
            <w:r w:rsidR="00537440" w:rsidRPr="00C626F3">
              <w:rPr>
                <w:rStyle w:val="Hipercze"/>
                <w:noProof/>
              </w:rPr>
              <w:t>6.3 Wpływ na zwiększenie udziału odpadów komunalnych zbieranych selektywnie w masie wszystkich zebranych odpadów komunalnych</w:t>
            </w:r>
            <w:r w:rsidR="00537440">
              <w:rPr>
                <w:noProof/>
                <w:webHidden/>
              </w:rPr>
              <w:tab/>
            </w:r>
            <w:r w:rsidR="00537440">
              <w:rPr>
                <w:noProof/>
                <w:webHidden/>
              </w:rPr>
              <w:fldChar w:fldCharType="begin"/>
            </w:r>
            <w:r w:rsidR="00537440">
              <w:rPr>
                <w:noProof/>
                <w:webHidden/>
              </w:rPr>
              <w:instrText xml:space="preserve"> PAGEREF _Toc36639412 \h </w:instrText>
            </w:r>
            <w:r w:rsidR="00537440">
              <w:rPr>
                <w:noProof/>
                <w:webHidden/>
              </w:rPr>
            </w:r>
            <w:r w:rsidR="00537440">
              <w:rPr>
                <w:noProof/>
                <w:webHidden/>
              </w:rPr>
              <w:fldChar w:fldCharType="separate"/>
            </w:r>
            <w:r w:rsidR="00183503">
              <w:rPr>
                <w:noProof/>
                <w:webHidden/>
              </w:rPr>
              <w:t>28</w:t>
            </w:r>
            <w:r w:rsidR="00537440">
              <w:rPr>
                <w:noProof/>
                <w:webHidden/>
              </w:rPr>
              <w:fldChar w:fldCharType="end"/>
            </w:r>
          </w:hyperlink>
        </w:p>
        <w:p w14:paraId="014E5DE3" w14:textId="26033A2C" w:rsidR="00537440" w:rsidRDefault="009C7723">
          <w:pPr>
            <w:pStyle w:val="Spistreci1"/>
            <w:tabs>
              <w:tab w:val="left" w:pos="440"/>
              <w:tab w:val="right" w:leader="dot" w:pos="9062"/>
            </w:tabs>
            <w:rPr>
              <w:rFonts w:eastAsiaTheme="minorEastAsia"/>
              <w:noProof/>
              <w:lang w:eastAsia="pl-PL"/>
            </w:rPr>
          </w:pPr>
          <w:hyperlink w:anchor="_Toc36639413" w:history="1">
            <w:r w:rsidR="00537440" w:rsidRPr="00C626F3">
              <w:rPr>
                <w:rStyle w:val="Hipercze"/>
                <w:noProof/>
              </w:rPr>
              <w:t>7.</w:t>
            </w:r>
            <w:r w:rsidR="00537440">
              <w:rPr>
                <w:rFonts w:eastAsiaTheme="minorEastAsia"/>
                <w:noProof/>
                <w:lang w:eastAsia="pl-PL"/>
              </w:rPr>
              <w:tab/>
            </w:r>
            <w:r w:rsidR="00537440" w:rsidRPr="00C626F3">
              <w:rPr>
                <w:rStyle w:val="Hipercze"/>
                <w:noProof/>
              </w:rPr>
              <w:t>OCENA KLUCZOWYCH DODATKOWYCH EFEKTÓW ZWIĄZANYCH Z RACJONALIZACJĄ SPOSOBów GOSPODAROWANIA ODPADAMI KOMUNALNYMI</w:t>
            </w:r>
            <w:r w:rsidR="00537440">
              <w:rPr>
                <w:noProof/>
                <w:webHidden/>
              </w:rPr>
              <w:tab/>
            </w:r>
            <w:r w:rsidR="00537440">
              <w:rPr>
                <w:noProof/>
                <w:webHidden/>
              </w:rPr>
              <w:fldChar w:fldCharType="begin"/>
            </w:r>
            <w:r w:rsidR="00537440">
              <w:rPr>
                <w:noProof/>
                <w:webHidden/>
              </w:rPr>
              <w:instrText xml:space="preserve"> PAGEREF _Toc36639413 \h </w:instrText>
            </w:r>
            <w:r w:rsidR="00537440">
              <w:rPr>
                <w:noProof/>
                <w:webHidden/>
              </w:rPr>
            </w:r>
            <w:r w:rsidR="00537440">
              <w:rPr>
                <w:noProof/>
                <w:webHidden/>
              </w:rPr>
              <w:fldChar w:fldCharType="separate"/>
            </w:r>
            <w:r w:rsidR="00183503">
              <w:rPr>
                <w:noProof/>
                <w:webHidden/>
              </w:rPr>
              <w:t>31</w:t>
            </w:r>
            <w:r w:rsidR="00537440">
              <w:rPr>
                <w:noProof/>
                <w:webHidden/>
              </w:rPr>
              <w:fldChar w:fldCharType="end"/>
            </w:r>
          </w:hyperlink>
        </w:p>
        <w:p w14:paraId="36747E18" w14:textId="5D82C206" w:rsidR="00537440" w:rsidRDefault="009C7723">
          <w:pPr>
            <w:pStyle w:val="Spistreci2"/>
            <w:tabs>
              <w:tab w:val="right" w:leader="dot" w:pos="9062"/>
            </w:tabs>
            <w:rPr>
              <w:rFonts w:eastAsiaTheme="minorEastAsia"/>
              <w:noProof/>
              <w:lang w:eastAsia="pl-PL"/>
            </w:rPr>
          </w:pPr>
          <w:hyperlink w:anchor="_Toc36639414" w:history="1">
            <w:r w:rsidR="00537440" w:rsidRPr="00C626F3">
              <w:rPr>
                <w:rStyle w:val="Hipercze"/>
                <w:noProof/>
              </w:rPr>
              <w:t>7.1 Długofalowe efekty w obszarze rozwoju gospodarczego</w:t>
            </w:r>
            <w:r w:rsidR="00537440">
              <w:rPr>
                <w:noProof/>
                <w:webHidden/>
              </w:rPr>
              <w:tab/>
            </w:r>
            <w:r w:rsidR="00537440">
              <w:rPr>
                <w:noProof/>
                <w:webHidden/>
              </w:rPr>
              <w:fldChar w:fldCharType="begin"/>
            </w:r>
            <w:r w:rsidR="00537440">
              <w:rPr>
                <w:noProof/>
                <w:webHidden/>
              </w:rPr>
              <w:instrText xml:space="preserve"> PAGEREF _Toc36639414 \h </w:instrText>
            </w:r>
            <w:r w:rsidR="00537440">
              <w:rPr>
                <w:noProof/>
                <w:webHidden/>
              </w:rPr>
            </w:r>
            <w:r w:rsidR="00537440">
              <w:rPr>
                <w:noProof/>
                <w:webHidden/>
              </w:rPr>
              <w:fldChar w:fldCharType="separate"/>
            </w:r>
            <w:r w:rsidR="00183503">
              <w:rPr>
                <w:noProof/>
                <w:webHidden/>
              </w:rPr>
              <w:t>31</w:t>
            </w:r>
            <w:r w:rsidR="00537440">
              <w:rPr>
                <w:noProof/>
                <w:webHidden/>
              </w:rPr>
              <w:fldChar w:fldCharType="end"/>
            </w:r>
          </w:hyperlink>
        </w:p>
        <w:p w14:paraId="2E163424" w14:textId="77A13A56" w:rsidR="00537440" w:rsidRDefault="009C7723">
          <w:pPr>
            <w:pStyle w:val="Spistreci2"/>
            <w:tabs>
              <w:tab w:val="right" w:leader="dot" w:pos="9062"/>
            </w:tabs>
            <w:rPr>
              <w:rFonts w:eastAsiaTheme="minorEastAsia"/>
              <w:noProof/>
              <w:lang w:eastAsia="pl-PL"/>
            </w:rPr>
          </w:pPr>
          <w:hyperlink w:anchor="_Toc36639415" w:history="1">
            <w:r w:rsidR="00537440" w:rsidRPr="00C626F3">
              <w:rPr>
                <w:rStyle w:val="Hipercze"/>
                <w:noProof/>
              </w:rPr>
              <w:t>7.2 Długofalowe efekty w obszarze poprawy jakości życia</w:t>
            </w:r>
            <w:r w:rsidR="00537440">
              <w:rPr>
                <w:noProof/>
                <w:webHidden/>
              </w:rPr>
              <w:tab/>
            </w:r>
            <w:r w:rsidR="00537440">
              <w:rPr>
                <w:noProof/>
                <w:webHidden/>
              </w:rPr>
              <w:fldChar w:fldCharType="begin"/>
            </w:r>
            <w:r w:rsidR="00537440">
              <w:rPr>
                <w:noProof/>
                <w:webHidden/>
              </w:rPr>
              <w:instrText xml:space="preserve"> PAGEREF _Toc36639415 \h </w:instrText>
            </w:r>
            <w:r w:rsidR="00537440">
              <w:rPr>
                <w:noProof/>
                <w:webHidden/>
              </w:rPr>
            </w:r>
            <w:r w:rsidR="00537440">
              <w:rPr>
                <w:noProof/>
                <w:webHidden/>
              </w:rPr>
              <w:fldChar w:fldCharType="separate"/>
            </w:r>
            <w:r w:rsidR="00183503">
              <w:rPr>
                <w:noProof/>
                <w:webHidden/>
              </w:rPr>
              <w:t>33</w:t>
            </w:r>
            <w:r w:rsidR="00537440">
              <w:rPr>
                <w:noProof/>
                <w:webHidden/>
              </w:rPr>
              <w:fldChar w:fldCharType="end"/>
            </w:r>
          </w:hyperlink>
        </w:p>
        <w:p w14:paraId="24DB0AB8" w14:textId="610A583E" w:rsidR="00537440" w:rsidRDefault="009C7723">
          <w:pPr>
            <w:pStyle w:val="Spistreci2"/>
            <w:tabs>
              <w:tab w:val="right" w:leader="dot" w:pos="9062"/>
            </w:tabs>
            <w:rPr>
              <w:rFonts w:eastAsiaTheme="minorEastAsia"/>
              <w:noProof/>
              <w:lang w:eastAsia="pl-PL"/>
            </w:rPr>
          </w:pPr>
          <w:hyperlink w:anchor="_Toc36639416" w:history="1">
            <w:r w:rsidR="00537440" w:rsidRPr="00C626F3">
              <w:rPr>
                <w:rStyle w:val="Hipercze"/>
                <w:noProof/>
              </w:rPr>
              <w:t>7.3 Efekt synergii</w:t>
            </w:r>
            <w:r w:rsidR="00537440">
              <w:rPr>
                <w:noProof/>
                <w:webHidden/>
              </w:rPr>
              <w:tab/>
            </w:r>
            <w:r w:rsidR="00537440">
              <w:rPr>
                <w:noProof/>
                <w:webHidden/>
              </w:rPr>
              <w:fldChar w:fldCharType="begin"/>
            </w:r>
            <w:r w:rsidR="00537440">
              <w:rPr>
                <w:noProof/>
                <w:webHidden/>
              </w:rPr>
              <w:instrText xml:space="preserve"> PAGEREF _Toc36639416 \h </w:instrText>
            </w:r>
            <w:r w:rsidR="00537440">
              <w:rPr>
                <w:noProof/>
                <w:webHidden/>
              </w:rPr>
            </w:r>
            <w:r w:rsidR="00537440">
              <w:rPr>
                <w:noProof/>
                <w:webHidden/>
              </w:rPr>
              <w:fldChar w:fldCharType="separate"/>
            </w:r>
            <w:r w:rsidR="00183503">
              <w:rPr>
                <w:noProof/>
                <w:webHidden/>
              </w:rPr>
              <w:t>35</w:t>
            </w:r>
            <w:r w:rsidR="00537440">
              <w:rPr>
                <w:noProof/>
                <w:webHidden/>
              </w:rPr>
              <w:fldChar w:fldCharType="end"/>
            </w:r>
          </w:hyperlink>
        </w:p>
        <w:p w14:paraId="0236ECD2" w14:textId="040CF4F6" w:rsidR="00537440" w:rsidRDefault="009C7723">
          <w:pPr>
            <w:pStyle w:val="Spistreci2"/>
            <w:tabs>
              <w:tab w:val="right" w:leader="dot" w:pos="9062"/>
            </w:tabs>
            <w:rPr>
              <w:rFonts w:eastAsiaTheme="minorEastAsia"/>
              <w:noProof/>
              <w:lang w:eastAsia="pl-PL"/>
            </w:rPr>
          </w:pPr>
          <w:hyperlink w:anchor="_Toc36639417" w:history="1">
            <w:r w:rsidR="00537440" w:rsidRPr="00C626F3">
              <w:rPr>
                <w:rStyle w:val="Hipercze"/>
                <w:noProof/>
              </w:rPr>
              <w:t>7.4 Efekt impulsu</w:t>
            </w:r>
            <w:r w:rsidR="00537440">
              <w:rPr>
                <w:noProof/>
                <w:webHidden/>
              </w:rPr>
              <w:tab/>
            </w:r>
            <w:r w:rsidR="00537440">
              <w:rPr>
                <w:noProof/>
                <w:webHidden/>
              </w:rPr>
              <w:fldChar w:fldCharType="begin"/>
            </w:r>
            <w:r w:rsidR="00537440">
              <w:rPr>
                <w:noProof/>
                <w:webHidden/>
              </w:rPr>
              <w:instrText xml:space="preserve"> PAGEREF _Toc36639417 \h </w:instrText>
            </w:r>
            <w:r w:rsidR="00537440">
              <w:rPr>
                <w:noProof/>
                <w:webHidden/>
              </w:rPr>
            </w:r>
            <w:r w:rsidR="00537440">
              <w:rPr>
                <w:noProof/>
                <w:webHidden/>
              </w:rPr>
              <w:fldChar w:fldCharType="separate"/>
            </w:r>
            <w:r w:rsidR="00183503">
              <w:rPr>
                <w:noProof/>
                <w:webHidden/>
              </w:rPr>
              <w:t>36</w:t>
            </w:r>
            <w:r w:rsidR="00537440">
              <w:rPr>
                <w:noProof/>
                <w:webHidden/>
              </w:rPr>
              <w:fldChar w:fldCharType="end"/>
            </w:r>
          </w:hyperlink>
        </w:p>
        <w:p w14:paraId="1027DBB4" w14:textId="7706A7A9" w:rsidR="00537440" w:rsidRDefault="009C7723">
          <w:pPr>
            <w:pStyle w:val="Spistreci2"/>
            <w:tabs>
              <w:tab w:val="right" w:leader="dot" w:pos="9062"/>
            </w:tabs>
            <w:rPr>
              <w:rFonts w:eastAsiaTheme="minorEastAsia"/>
              <w:noProof/>
              <w:lang w:eastAsia="pl-PL"/>
            </w:rPr>
          </w:pPr>
          <w:hyperlink w:anchor="_Toc36639418" w:history="1">
            <w:r w:rsidR="00537440" w:rsidRPr="00C626F3">
              <w:rPr>
                <w:rStyle w:val="Hipercze"/>
                <w:noProof/>
              </w:rPr>
              <w:t>7.5 Efekt utraty, efekt przyciągania i efekt substytucji</w:t>
            </w:r>
            <w:r w:rsidR="00537440">
              <w:rPr>
                <w:noProof/>
                <w:webHidden/>
              </w:rPr>
              <w:tab/>
            </w:r>
            <w:r w:rsidR="00537440">
              <w:rPr>
                <w:noProof/>
                <w:webHidden/>
              </w:rPr>
              <w:fldChar w:fldCharType="begin"/>
            </w:r>
            <w:r w:rsidR="00537440">
              <w:rPr>
                <w:noProof/>
                <w:webHidden/>
              </w:rPr>
              <w:instrText xml:space="preserve"> PAGEREF _Toc36639418 \h </w:instrText>
            </w:r>
            <w:r w:rsidR="00537440">
              <w:rPr>
                <w:noProof/>
                <w:webHidden/>
              </w:rPr>
            </w:r>
            <w:r w:rsidR="00537440">
              <w:rPr>
                <w:noProof/>
                <w:webHidden/>
              </w:rPr>
              <w:fldChar w:fldCharType="separate"/>
            </w:r>
            <w:r w:rsidR="00183503">
              <w:rPr>
                <w:noProof/>
                <w:webHidden/>
              </w:rPr>
              <w:t>37</w:t>
            </w:r>
            <w:r w:rsidR="00537440">
              <w:rPr>
                <w:noProof/>
                <w:webHidden/>
              </w:rPr>
              <w:fldChar w:fldCharType="end"/>
            </w:r>
          </w:hyperlink>
        </w:p>
        <w:p w14:paraId="642450B2" w14:textId="4475DFE3" w:rsidR="00537440" w:rsidRDefault="009C7723">
          <w:pPr>
            <w:pStyle w:val="Spistreci2"/>
            <w:tabs>
              <w:tab w:val="right" w:leader="dot" w:pos="9062"/>
            </w:tabs>
            <w:rPr>
              <w:rFonts w:eastAsiaTheme="minorEastAsia"/>
              <w:noProof/>
              <w:lang w:eastAsia="pl-PL"/>
            </w:rPr>
          </w:pPr>
          <w:hyperlink w:anchor="_Toc36639419" w:history="1">
            <w:r w:rsidR="00537440" w:rsidRPr="00C626F3">
              <w:rPr>
                <w:rStyle w:val="Hipercze"/>
                <w:noProof/>
              </w:rPr>
              <w:t>7.6 Efekt innowacyjności</w:t>
            </w:r>
            <w:r w:rsidR="00537440">
              <w:rPr>
                <w:noProof/>
                <w:webHidden/>
              </w:rPr>
              <w:tab/>
            </w:r>
            <w:r w:rsidR="00537440">
              <w:rPr>
                <w:noProof/>
                <w:webHidden/>
              </w:rPr>
              <w:fldChar w:fldCharType="begin"/>
            </w:r>
            <w:r w:rsidR="00537440">
              <w:rPr>
                <w:noProof/>
                <w:webHidden/>
              </w:rPr>
              <w:instrText xml:space="preserve"> PAGEREF _Toc36639419 \h </w:instrText>
            </w:r>
            <w:r w:rsidR="00537440">
              <w:rPr>
                <w:noProof/>
                <w:webHidden/>
              </w:rPr>
            </w:r>
            <w:r w:rsidR="00537440">
              <w:rPr>
                <w:noProof/>
                <w:webHidden/>
              </w:rPr>
              <w:fldChar w:fldCharType="separate"/>
            </w:r>
            <w:r w:rsidR="00183503">
              <w:rPr>
                <w:noProof/>
                <w:webHidden/>
              </w:rPr>
              <w:t>38</w:t>
            </w:r>
            <w:r w:rsidR="00537440">
              <w:rPr>
                <w:noProof/>
                <w:webHidden/>
              </w:rPr>
              <w:fldChar w:fldCharType="end"/>
            </w:r>
          </w:hyperlink>
        </w:p>
        <w:p w14:paraId="6038B85E" w14:textId="2FD4D388" w:rsidR="00537440" w:rsidRDefault="009C7723">
          <w:pPr>
            <w:pStyle w:val="Spistreci2"/>
            <w:tabs>
              <w:tab w:val="right" w:leader="dot" w:pos="9062"/>
            </w:tabs>
            <w:rPr>
              <w:rFonts w:eastAsiaTheme="minorEastAsia"/>
              <w:noProof/>
              <w:lang w:eastAsia="pl-PL"/>
            </w:rPr>
          </w:pPr>
          <w:hyperlink w:anchor="_Toc36639420" w:history="1">
            <w:r w:rsidR="00537440" w:rsidRPr="00C626F3">
              <w:rPr>
                <w:rStyle w:val="Hipercze"/>
                <w:noProof/>
              </w:rPr>
              <w:t>7.7 Efekt dźwigni oraz efekt dodatkowości</w:t>
            </w:r>
            <w:r w:rsidR="00537440">
              <w:rPr>
                <w:noProof/>
                <w:webHidden/>
              </w:rPr>
              <w:tab/>
            </w:r>
            <w:r w:rsidR="00537440">
              <w:rPr>
                <w:noProof/>
                <w:webHidden/>
              </w:rPr>
              <w:fldChar w:fldCharType="begin"/>
            </w:r>
            <w:r w:rsidR="00537440">
              <w:rPr>
                <w:noProof/>
                <w:webHidden/>
              </w:rPr>
              <w:instrText xml:space="preserve"> PAGEREF _Toc36639420 \h </w:instrText>
            </w:r>
            <w:r w:rsidR="00537440">
              <w:rPr>
                <w:noProof/>
                <w:webHidden/>
              </w:rPr>
            </w:r>
            <w:r w:rsidR="00537440">
              <w:rPr>
                <w:noProof/>
                <w:webHidden/>
              </w:rPr>
              <w:fldChar w:fldCharType="separate"/>
            </w:r>
            <w:r w:rsidR="00183503">
              <w:rPr>
                <w:noProof/>
                <w:webHidden/>
              </w:rPr>
              <w:t>39</w:t>
            </w:r>
            <w:r w:rsidR="00537440">
              <w:rPr>
                <w:noProof/>
                <w:webHidden/>
              </w:rPr>
              <w:fldChar w:fldCharType="end"/>
            </w:r>
          </w:hyperlink>
        </w:p>
        <w:p w14:paraId="7B05EA14" w14:textId="5730FA52" w:rsidR="00537440" w:rsidRDefault="009C7723">
          <w:pPr>
            <w:pStyle w:val="Spistreci1"/>
            <w:tabs>
              <w:tab w:val="left" w:pos="440"/>
              <w:tab w:val="right" w:leader="dot" w:pos="9062"/>
            </w:tabs>
            <w:rPr>
              <w:rFonts w:eastAsiaTheme="minorEastAsia"/>
              <w:noProof/>
              <w:lang w:eastAsia="pl-PL"/>
            </w:rPr>
          </w:pPr>
          <w:hyperlink w:anchor="_Toc36639421" w:history="1">
            <w:r w:rsidR="00537440" w:rsidRPr="00047B53">
              <w:rPr>
                <w:rStyle w:val="Hipercze"/>
                <w:noProof/>
              </w:rPr>
              <w:t>8.</w:t>
            </w:r>
            <w:r w:rsidR="00537440" w:rsidRPr="00047B53">
              <w:rPr>
                <w:rFonts w:eastAsiaTheme="minorEastAsia"/>
                <w:noProof/>
                <w:lang w:eastAsia="pl-PL"/>
              </w:rPr>
              <w:tab/>
            </w:r>
            <w:r w:rsidR="00537440" w:rsidRPr="00047B53">
              <w:rPr>
                <w:rStyle w:val="Hipercze"/>
                <w:noProof/>
              </w:rPr>
              <w:t>OCENA WPŁYWU CZYNNIKÓW ZEWNĘTRZNYCH</w:t>
            </w:r>
            <w:r w:rsidR="00537440" w:rsidRPr="00047B53">
              <w:rPr>
                <w:noProof/>
                <w:webHidden/>
              </w:rPr>
              <w:tab/>
            </w:r>
            <w:r w:rsidR="00537440" w:rsidRPr="00047B53">
              <w:rPr>
                <w:noProof/>
                <w:webHidden/>
              </w:rPr>
              <w:fldChar w:fldCharType="begin"/>
            </w:r>
            <w:r w:rsidR="00537440" w:rsidRPr="00047B53">
              <w:rPr>
                <w:noProof/>
                <w:webHidden/>
              </w:rPr>
              <w:instrText xml:space="preserve"> PAGEREF _Toc36639421 \h </w:instrText>
            </w:r>
            <w:r w:rsidR="00537440" w:rsidRPr="00047B53">
              <w:rPr>
                <w:noProof/>
                <w:webHidden/>
              </w:rPr>
            </w:r>
            <w:r w:rsidR="00537440" w:rsidRPr="00047B53">
              <w:rPr>
                <w:noProof/>
                <w:webHidden/>
              </w:rPr>
              <w:fldChar w:fldCharType="separate"/>
            </w:r>
            <w:r w:rsidR="00183503">
              <w:rPr>
                <w:noProof/>
                <w:webHidden/>
              </w:rPr>
              <w:t>43</w:t>
            </w:r>
            <w:r w:rsidR="00537440" w:rsidRPr="00047B53">
              <w:rPr>
                <w:noProof/>
                <w:webHidden/>
              </w:rPr>
              <w:fldChar w:fldCharType="end"/>
            </w:r>
          </w:hyperlink>
        </w:p>
        <w:p w14:paraId="4C2CE4A2" w14:textId="2CF1EBBD" w:rsidR="006D3101" w:rsidRDefault="006D3101">
          <w:r>
            <w:fldChar w:fldCharType="end"/>
          </w:r>
        </w:p>
      </w:sdtContent>
    </w:sdt>
    <w:p w14:paraId="3B9AF0BA" w14:textId="77777777" w:rsidR="006D3101" w:rsidRDefault="006D3101" w:rsidP="006D3101"/>
    <w:p w14:paraId="452B67B2" w14:textId="77777777" w:rsidR="006D3101" w:rsidRDefault="006D3101" w:rsidP="006D3101"/>
    <w:p w14:paraId="080EC418" w14:textId="77777777" w:rsidR="006D3101" w:rsidRDefault="006D3101" w:rsidP="006D3101"/>
    <w:p w14:paraId="5012A12A" w14:textId="77777777" w:rsidR="006D3101" w:rsidRDefault="006D3101" w:rsidP="006D3101"/>
    <w:p w14:paraId="0933D169" w14:textId="77777777" w:rsidR="006D3101" w:rsidRDefault="006D3101" w:rsidP="006D3101"/>
    <w:p w14:paraId="3736D0D8" w14:textId="39960D2E" w:rsidR="00221D30" w:rsidRPr="00F50DA5" w:rsidRDefault="00221D30" w:rsidP="007D6088">
      <w:pPr>
        <w:pStyle w:val="Nagwek1"/>
      </w:pPr>
      <w:bookmarkStart w:id="0" w:name="_Toc36639402"/>
      <w:r w:rsidRPr="00F50DA5">
        <w:lastRenderedPageBreak/>
        <w:t xml:space="preserve">CHARAKTERYSTYKA ZAŁOŻEŃ WYNIKAJĄCYCH Z POIIŚ </w:t>
      </w:r>
      <w:r w:rsidR="00B3607B">
        <w:t>2014-2020</w:t>
      </w:r>
      <w:bookmarkEnd w:id="0"/>
    </w:p>
    <w:p w14:paraId="06762076" w14:textId="1CD2A4D5" w:rsidR="00381549" w:rsidRPr="00381549" w:rsidRDefault="00381549" w:rsidP="00381549">
      <w:pPr>
        <w:spacing w:before="240" w:after="120"/>
        <w:jc w:val="both"/>
        <w:rPr>
          <w:bCs/>
          <w:sz w:val="24"/>
        </w:rPr>
      </w:pPr>
      <w:r w:rsidRPr="00381549">
        <w:rPr>
          <w:bCs/>
          <w:sz w:val="24"/>
        </w:rPr>
        <w:t xml:space="preserve">Zgodnie z </w:t>
      </w:r>
      <w:r>
        <w:rPr>
          <w:bCs/>
          <w:sz w:val="24"/>
        </w:rPr>
        <w:t>diagnozą problemów, przedstawioną w pierwotnej wersj</w:t>
      </w:r>
      <w:r w:rsidR="00E161CD">
        <w:rPr>
          <w:bCs/>
          <w:sz w:val="24"/>
        </w:rPr>
        <w:t>i</w:t>
      </w:r>
      <w:r>
        <w:rPr>
          <w:bCs/>
          <w:sz w:val="24"/>
        </w:rPr>
        <w:t xml:space="preserve"> POIiŚ 2014-2020</w:t>
      </w:r>
      <w:r w:rsidR="00E161CD">
        <w:rPr>
          <w:bCs/>
          <w:sz w:val="24"/>
        </w:rPr>
        <w:t>,</w:t>
      </w:r>
      <w:r w:rsidR="00902F23">
        <w:rPr>
          <w:bCs/>
          <w:sz w:val="24"/>
        </w:rPr>
        <w:t xml:space="preserve"> z</w:t>
      </w:r>
      <w:r w:rsidRPr="00381549">
        <w:rPr>
          <w:bCs/>
          <w:sz w:val="24"/>
        </w:rPr>
        <w:t>decydowana większość</w:t>
      </w:r>
      <w:r>
        <w:rPr>
          <w:bCs/>
          <w:sz w:val="24"/>
        </w:rPr>
        <w:t xml:space="preserve"> </w:t>
      </w:r>
      <w:r w:rsidRPr="00381549">
        <w:rPr>
          <w:bCs/>
          <w:sz w:val="24"/>
        </w:rPr>
        <w:t xml:space="preserve">odpadów komunalnych </w:t>
      </w:r>
      <w:r w:rsidR="0061324D">
        <w:rPr>
          <w:bCs/>
          <w:sz w:val="24"/>
        </w:rPr>
        <w:t xml:space="preserve">w 2011 roku </w:t>
      </w:r>
      <w:r>
        <w:rPr>
          <w:bCs/>
          <w:sz w:val="24"/>
        </w:rPr>
        <w:t>była</w:t>
      </w:r>
      <w:r w:rsidRPr="00381549">
        <w:rPr>
          <w:bCs/>
          <w:sz w:val="24"/>
        </w:rPr>
        <w:t xml:space="preserve"> składowana</w:t>
      </w:r>
      <w:r w:rsidR="00BA053B">
        <w:rPr>
          <w:bCs/>
          <w:sz w:val="24"/>
        </w:rPr>
        <w:t xml:space="preserve"> (</w:t>
      </w:r>
      <w:r w:rsidRPr="00381549">
        <w:rPr>
          <w:bCs/>
          <w:sz w:val="24"/>
        </w:rPr>
        <w:t>aż 79% odpadów zebranych w sposób nieselektywny</w:t>
      </w:r>
      <w:r w:rsidR="00BA053B">
        <w:rPr>
          <w:bCs/>
          <w:sz w:val="24"/>
        </w:rPr>
        <w:t>)</w:t>
      </w:r>
      <w:r w:rsidRPr="00381549">
        <w:rPr>
          <w:bCs/>
          <w:sz w:val="24"/>
        </w:rPr>
        <w:t>,</w:t>
      </w:r>
      <w:r>
        <w:rPr>
          <w:bCs/>
          <w:sz w:val="24"/>
        </w:rPr>
        <w:t xml:space="preserve"> </w:t>
      </w:r>
      <w:r w:rsidRPr="00381549">
        <w:rPr>
          <w:bCs/>
          <w:sz w:val="24"/>
        </w:rPr>
        <w:t>termicznemu unieszkodliwieniu podda</w:t>
      </w:r>
      <w:r w:rsidR="00D45F33">
        <w:rPr>
          <w:bCs/>
          <w:sz w:val="24"/>
        </w:rPr>
        <w:t>wa</w:t>
      </w:r>
      <w:r w:rsidRPr="00381549">
        <w:rPr>
          <w:bCs/>
          <w:sz w:val="24"/>
        </w:rPr>
        <w:t xml:space="preserve">no </w:t>
      </w:r>
      <w:r w:rsidR="004F47D9">
        <w:rPr>
          <w:bCs/>
          <w:sz w:val="24"/>
        </w:rPr>
        <w:t xml:space="preserve">zaledwie </w:t>
      </w:r>
      <w:r w:rsidRPr="00381549">
        <w:rPr>
          <w:bCs/>
          <w:sz w:val="24"/>
        </w:rPr>
        <w:t xml:space="preserve">1% odpadów, </w:t>
      </w:r>
      <w:r w:rsidR="004F47D9">
        <w:rPr>
          <w:bCs/>
          <w:sz w:val="24"/>
        </w:rPr>
        <w:t xml:space="preserve">a </w:t>
      </w:r>
      <w:r w:rsidRPr="00381549">
        <w:rPr>
          <w:bCs/>
          <w:sz w:val="24"/>
        </w:rPr>
        <w:t>pozostałe były przetwarzane w sposób mechaniczny, biologiczny</w:t>
      </w:r>
      <w:r>
        <w:rPr>
          <w:bCs/>
          <w:sz w:val="24"/>
        </w:rPr>
        <w:t xml:space="preserve"> </w:t>
      </w:r>
      <w:r w:rsidRPr="00381549">
        <w:rPr>
          <w:bCs/>
          <w:sz w:val="24"/>
        </w:rPr>
        <w:t>lub mechaniczno-biologiczny. Wysegregowaniu ze strumienia odpadów zmieszanych uleg</w:t>
      </w:r>
      <w:r w:rsidR="00D45F33">
        <w:rPr>
          <w:bCs/>
          <w:sz w:val="24"/>
        </w:rPr>
        <w:t>ało</w:t>
      </w:r>
      <w:r w:rsidRPr="00381549">
        <w:rPr>
          <w:bCs/>
          <w:sz w:val="24"/>
        </w:rPr>
        <w:t xml:space="preserve"> jedynie 4%</w:t>
      </w:r>
      <w:r w:rsidR="00E161CD">
        <w:rPr>
          <w:bCs/>
          <w:sz w:val="24"/>
        </w:rPr>
        <w:t xml:space="preserve"> masy tych odpadów</w:t>
      </w:r>
      <w:r w:rsidRPr="00381549">
        <w:rPr>
          <w:bCs/>
          <w:sz w:val="24"/>
        </w:rPr>
        <w:t>.</w:t>
      </w:r>
      <w:r>
        <w:rPr>
          <w:bCs/>
          <w:sz w:val="24"/>
        </w:rPr>
        <w:t xml:space="preserve"> </w:t>
      </w:r>
      <w:bookmarkStart w:id="1" w:name="_Hlk34756738"/>
      <w:r w:rsidR="00902F23">
        <w:rPr>
          <w:bCs/>
          <w:sz w:val="24"/>
        </w:rPr>
        <w:t xml:space="preserve">W związku z </w:t>
      </w:r>
      <w:r w:rsidR="004F47D9">
        <w:rPr>
          <w:bCs/>
          <w:sz w:val="24"/>
        </w:rPr>
        <w:t>tym</w:t>
      </w:r>
      <w:r w:rsidR="00902F23">
        <w:rPr>
          <w:bCs/>
          <w:sz w:val="24"/>
        </w:rPr>
        <w:t xml:space="preserve"> </w:t>
      </w:r>
      <w:r w:rsidR="004F47D9">
        <w:rPr>
          <w:bCs/>
          <w:sz w:val="24"/>
        </w:rPr>
        <w:t xml:space="preserve">za </w:t>
      </w:r>
      <w:r w:rsidR="00902F23">
        <w:rPr>
          <w:bCs/>
          <w:sz w:val="24"/>
        </w:rPr>
        <w:t>n</w:t>
      </w:r>
      <w:r w:rsidRPr="00381549">
        <w:rPr>
          <w:bCs/>
          <w:sz w:val="24"/>
        </w:rPr>
        <w:t>ajwiększ</w:t>
      </w:r>
      <w:r w:rsidR="004F47D9">
        <w:rPr>
          <w:bCs/>
          <w:sz w:val="24"/>
        </w:rPr>
        <w:t>e</w:t>
      </w:r>
      <w:r w:rsidRPr="00381549">
        <w:rPr>
          <w:bCs/>
          <w:sz w:val="24"/>
        </w:rPr>
        <w:t xml:space="preserve"> </w:t>
      </w:r>
      <w:r w:rsidR="004F47D9">
        <w:rPr>
          <w:bCs/>
          <w:sz w:val="24"/>
        </w:rPr>
        <w:t>wyzwanie uznano</w:t>
      </w:r>
      <w:r w:rsidRPr="00381549">
        <w:rPr>
          <w:bCs/>
          <w:sz w:val="24"/>
        </w:rPr>
        <w:t xml:space="preserve"> </w:t>
      </w:r>
      <w:r w:rsidRPr="0061324D">
        <w:rPr>
          <w:b/>
          <w:sz w:val="24"/>
        </w:rPr>
        <w:t>rozwój systemów selektywnego zbierania odpadów</w:t>
      </w:r>
      <w:r w:rsidR="00E161CD">
        <w:rPr>
          <w:b/>
          <w:sz w:val="24"/>
        </w:rPr>
        <w:t>,</w:t>
      </w:r>
      <w:r w:rsidRPr="0061324D">
        <w:rPr>
          <w:b/>
          <w:sz w:val="24"/>
        </w:rPr>
        <w:t xml:space="preserve"> zapewniający pozyskanie </w:t>
      </w:r>
      <w:r w:rsidR="00E161CD">
        <w:rPr>
          <w:b/>
          <w:sz w:val="24"/>
        </w:rPr>
        <w:t xml:space="preserve">strumieni </w:t>
      </w:r>
      <w:r w:rsidRPr="0061324D">
        <w:rPr>
          <w:b/>
          <w:sz w:val="24"/>
        </w:rPr>
        <w:t>odpadów nadających się do recyklingu</w:t>
      </w:r>
      <w:r w:rsidR="006815F2" w:rsidRPr="006815F2">
        <w:rPr>
          <w:bCs/>
          <w:sz w:val="24"/>
        </w:rPr>
        <w:t>, w tym</w:t>
      </w:r>
      <w:r w:rsidRPr="006815F2">
        <w:rPr>
          <w:bCs/>
          <w:sz w:val="24"/>
        </w:rPr>
        <w:t>:</w:t>
      </w:r>
      <w:r w:rsidRPr="00381549">
        <w:rPr>
          <w:bCs/>
          <w:sz w:val="24"/>
        </w:rPr>
        <w:t xml:space="preserve"> instalacji do sortowania selektywnie zebranych</w:t>
      </w:r>
      <w:r>
        <w:rPr>
          <w:bCs/>
          <w:sz w:val="24"/>
        </w:rPr>
        <w:t xml:space="preserve"> </w:t>
      </w:r>
      <w:r w:rsidRPr="00381549">
        <w:rPr>
          <w:bCs/>
          <w:sz w:val="24"/>
        </w:rPr>
        <w:t>odpadów, instalacji do przetwarzania bioodpadów oraz instalacji do termicznego przekształcania odpadów z odzyskiem</w:t>
      </w:r>
      <w:r>
        <w:rPr>
          <w:bCs/>
          <w:sz w:val="24"/>
        </w:rPr>
        <w:t xml:space="preserve"> </w:t>
      </w:r>
      <w:r w:rsidRPr="00381549">
        <w:rPr>
          <w:bCs/>
          <w:sz w:val="24"/>
        </w:rPr>
        <w:t xml:space="preserve">energii. </w:t>
      </w:r>
      <w:r w:rsidR="004F47D9">
        <w:rPr>
          <w:bCs/>
          <w:sz w:val="24"/>
        </w:rPr>
        <w:t>Za konieczne uznano również</w:t>
      </w:r>
      <w:r w:rsidR="00902F23">
        <w:rPr>
          <w:bCs/>
          <w:sz w:val="24"/>
        </w:rPr>
        <w:t xml:space="preserve"> </w:t>
      </w:r>
      <w:r w:rsidRPr="00381549">
        <w:rPr>
          <w:bCs/>
          <w:sz w:val="24"/>
        </w:rPr>
        <w:t xml:space="preserve">podejmowanie </w:t>
      </w:r>
      <w:r w:rsidRPr="004F47D9">
        <w:rPr>
          <w:b/>
          <w:sz w:val="24"/>
        </w:rPr>
        <w:t>działań zmierzających do zapobiegania powstawaniu odpadów</w:t>
      </w:r>
      <w:r w:rsidRPr="00381549">
        <w:rPr>
          <w:bCs/>
          <w:sz w:val="24"/>
        </w:rPr>
        <w:t xml:space="preserve">, w tym </w:t>
      </w:r>
      <w:r w:rsidR="006815F2">
        <w:rPr>
          <w:bCs/>
          <w:sz w:val="24"/>
        </w:rPr>
        <w:t xml:space="preserve">do </w:t>
      </w:r>
      <w:r w:rsidRPr="00381549">
        <w:rPr>
          <w:bCs/>
          <w:sz w:val="24"/>
        </w:rPr>
        <w:t>zmiany zachowań mieszkańców w zakresie ograniczania ilości wytwarzanych odpadów oraz ich właściwej</w:t>
      </w:r>
      <w:r>
        <w:rPr>
          <w:bCs/>
          <w:sz w:val="24"/>
        </w:rPr>
        <w:t xml:space="preserve"> </w:t>
      </w:r>
      <w:r w:rsidRPr="00381549">
        <w:rPr>
          <w:bCs/>
          <w:sz w:val="24"/>
        </w:rPr>
        <w:t>segregacji u źródła.</w:t>
      </w:r>
      <w:bookmarkEnd w:id="1"/>
    </w:p>
    <w:p w14:paraId="0522FAD2" w14:textId="1837F953" w:rsidR="00381549" w:rsidRPr="00381549" w:rsidRDefault="006815F2" w:rsidP="00381549">
      <w:pPr>
        <w:spacing w:after="120"/>
        <w:jc w:val="both"/>
        <w:rPr>
          <w:sz w:val="24"/>
        </w:rPr>
      </w:pPr>
      <w:r>
        <w:rPr>
          <w:sz w:val="24"/>
        </w:rPr>
        <w:t>Za c</w:t>
      </w:r>
      <w:r w:rsidR="00C550AF" w:rsidRPr="00C550AF">
        <w:rPr>
          <w:sz w:val="24"/>
        </w:rPr>
        <w:t>el szczegółowy</w:t>
      </w:r>
      <w:r>
        <w:rPr>
          <w:sz w:val="24"/>
        </w:rPr>
        <w:t xml:space="preserve"> dla</w:t>
      </w:r>
      <w:r w:rsidR="00C550AF" w:rsidRPr="00C550AF">
        <w:rPr>
          <w:sz w:val="24"/>
        </w:rPr>
        <w:t xml:space="preserve"> priorytetu inwestycyjnego 6.I</w:t>
      </w:r>
      <w:r>
        <w:rPr>
          <w:sz w:val="24"/>
        </w:rPr>
        <w:t xml:space="preserve"> przyjęto w</w:t>
      </w:r>
      <w:r w:rsidR="00902F23" w:rsidRPr="00C550AF">
        <w:rPr>
          <w:sz w:val="24"/>
        </w:rPr>
        <w:t xml:space="preserve"> POIiŚ 2014-2020</w:t>
      </w:r>
      <w:r w:rsidR="00C550AF" w:rsidRPr="00C550AF">
        <w:rPr>
          <w:sz w:val="24"/>
        </w:rPr>
        <w:t xml:space="preserve"> </w:t>
      </w:r>
      <w:r w:rsidR="00C550AF" w:rsidRPr="009D25EF">
        <w:rPr>
          <w:b/>
          <w:bCs/>
          <w:i/>
          <w:iCs/>
          <w:sz w:val="24"/>
        </w:rPr>
        <w:t>zmniejszenie ilości odpadów komunalnych podlegających składowaniu</w:t>
      </w:r>
      <w:r w:rsidR="00C550AF" w:rsidRPr="00C550AF">
        <w:rPr>
          <w:sz w:val="24"/>
        </w:rPr>
        <w:t xml:space="preserve">. Realizacja priorytetu inwestycyjnego </w:t>
      </w:r>
      <w:r w:rsidR="000C0073">
        <w:rPr>
          <w:sz w:val="24"/>
        </w:rPr>
        <w:t>miała</w:t>
      </w:r>
      <w:r w:rsidR="00C550AF" w:rsidRPr="00C550AF">
        <w:rPr>
          <w:sz w:val="24"/>
        </w:rPr>
        <w:t xml:space="preserve"> przyczynić się do osiągnięcia tego celu dzięki racjonalizacji systemu gospodarki odpadami (w tym m.in. dzięki zapewnieniu właściwej infrastruktury do zagospodarowywania odpadów).</w:t>
      </w:r>
      <w:r w:rsidR="002E5E17">
        <w:rPr>
          <w:sz w:val="24"/>
        </w:rPr>
        <w:t xml:space="preserve"> </w:t>
      </w:r>
      <w:r w:rsidR="00381549" w:rsidRPr="00381549">
        <w:rPr>
          <w:sz w:val="24"/>
        </w:rPr>
        <w:t xml:space="preserve">W </w:t>
      </w:r>
      <w:r w:rsidR="00E161CD" w:rsidRPr="00381549">
        <w:rPr>
          <w:sz w:val="24"/>
        </w:rPr>
        <w:t>działani</w:t>
      </w:r>
      <w:r w:rsidR="00E161CD">
        <w:rPr>
          <w:sz w:val="24"/>
        </w:rPr>
        <w:t>u 2.2</w:t>
      </w:r>
      <w:r w:rsidR="00D45F33">
        <w:rPr>
          <w:sz w:val="24"/>
        </w:rPr>
        <w:t xml:space="preserve"> POIiŚ 20</w:t>
      </w:r>
      <w:r>
        <w:rPr>
          <w:sz w:val="24"/>
        </w:rPr>
        <w:t>1</w:t>
      </w:r>
      <w:r w:rsidR="00D45F33">
        <w:rPr>
          <w:sz w:val="24"/>
        </w:rPr>
        <w:t>4-2020</w:t>
      </w:r>
      <w:r w:rsidR="00E161CD" w:rsidRPr="00381549">
        <w:rPr>
          <w:sz w:val="24"/>
        </w:rPr>
        <w:t xml:space="preserve"> </w:t>
      </w:r>
      <w:r w:rsidR="00381549" w:rsidRPr="00381549">
        <w:rPr>
          <w:sz w:val="24"/>
        </w:rPr>
        <w:t>wspieran</w:t>
      </w:r>
      <w:r w:rsidR="009D25EF">
        <w:rPr>
          <w:sz w:val="24"/>
        </w:rPr>
        <w:t>y jest</w:t>
      </w:r>
      <w:r w:rsidR="00381549" w:rsidRPr="00381549">
        <w:rPr>
          <w:sz w:val="24"/>
        </w:rPr>
        <w:t xml:space="preserve"> przede wszystkim rozwój system</w:t>
      </w:r>
      <w:r w:rsidR="002041FE">
        <w:rPr>
          <w:sz w:val="24"/>
        </w:rPr>
        <w:t>ów</w:t>
      </w:r>
      <w:r w:rsidR="00381549" w:rsidRPr="00381549">
        <w:rPr>
          <w:sz w:val="24"/>
        </w:rPr>
        <w:t xml:space="preserve"> gospodarki odpadami komunalnymi</w:t>
      </w:r>
      <w:r w:rsidR="00E161CD">
        <w:rPr>
          <w:sz w:val="24"/>
        </w:rPr>
        <w:t>,</w:t>
      </w:r>
      <w:r w:rsidR="00381549" w:rsidRPr="00381549">
        <w:rPr>
          <w:sz w:val="24"/>
        </w:rPr>
        <w:t xml:space="preserve"> mający na celu zastąpienie przeważającego obecnie sposobu zagospodarowania tych odpadów (tj. poprzez składowanie) metodami sprzyjającymi </w:t>
      </w:r>
      <w:r w:rsidR="002041FE">
        <w:rPr>
          <w:sz w:val="24"/>
        </w:rPr>
        <w:t>wdrożeniu właściwej</w:t>
      </w:r>
      <w:r w:rsidR="00381549" w:rsidRPr="00381549">
        <w:rPr>
          <w:sz w:val="24"/>
        </w:rPr>
        <w:t xml:space="preserve"> hierarchii sposobów postępowania z odpadami.</w:t>
      </w:r>
    </w:p>
    <w:p w14:paraId="39B4F5D7" w14:textId="180279F7" w:rsidR="0070124C" w:rsidRDefault="004C3858" w:rsidP="00DD5603">
      <w:pPr>
        <w:spacing w:after="120"/>
        <w:jc w:val="both"/>
        <w:rPr>
          <w:rFonts w:cstheme="minorHAnsi"/>
          <w:color w:val="000000" w:themeColor="text1"/>
          <w:sz w:val="24"/>
          <w:szCs w:val="24"/>
        </w:rPr>
      </w:pPr>
      <w:r>
        <w:rPr>
          <w:sz w:val="24"/>
        </w:rPr>
        <w:t>W</w:t>
      </w:r>
      <w:r w:rsidR="00902F23">
        <w:rPr>
          <w:sz w:val="24"/>
        </w:rPr>
        <w:t xml:space="preserve"> działaniu 2.2 </w:t>
      </w:r>
      <w:r w:rsidR="00BA053B">
        <w:rPr>
          <w:rFonts w:cstheme="minorHAnsi"/>
          <w:color w:val="000000" w:themeColor="text1"/>
          <w:sz w:val="24"/>
          <w:szCs w:val="24"/>
        </w:rPr>
        <w:t xml:space="preserve">POIiŚ </w:t>
      </w:r>
      <w:r w:rsidR="00D45F33">
        <w:rPr>
          <w:rFonts w:cstheme="minorHAnsi"/>
          <w:color w:val="000000" w:themeColor="text1"/>
          <w:sz w:val="24"/>
          <w:szCs w:val="24"/>
        </w:rPr>
        <w:t xml:space="preserve">2014-2020 </w:t>
      </w:r>
      <w:r w:rsidR="00435DB4">
        <w:rPr>
          <w:rFonts w:cstheme="minorHAnsi"/>
          <w:color w:val="000000" w:themeColor="text1"/>
          <w:sz w:val="24"/>
          <w:szCs w:val="24"/>
        </w:rPr>
        <w:t xml:space="preserve">preferowane </w:t>
      </w:r>
      <w:r>
        <w:rPr>
          <w:rFonts w:cstheme="minorHAnsi"/>
          <w:color w:val="000000" w:themeColor="text1"/>
          <w:sz w:val="24"/>
          <w:szCs w:val="24"/>
        </w:rPr>
        <w:t>są</w:t>
      </w:r>
      <w:r w:rsidR="00BA053B">
        <w:rPr>
          <w:rFonts w:cstheme="minorHAnsi"/>
          <w:color w:val="000000" w:themeColor="text1"/>
          <w:sz w:val="24"/>
          <w:szCs w:val="24"/>
        </w:rPr>
        <w:t xml:space="preserve"> </w:t>
      </w:r>
      <w:r w:rsidR="00DD5603">
        <w:rPr>
          <w:rFonts w:cstheme="minorHAnsi"/>
          <w:color w:val="000000" w:themeColor="text1"/>
          <w:sz w:val="24"/>
          <w:szCs w:val="24"/>
        </w:rPr>
        <w:t>projekty kompleksowe</w:t>
      </w:r>
      <w:r w:rsidR="00E161CD">
        <w:rPr>
          <w:rFonts w:cstheme="minorHAnsi"/>
          <w:color w:val="000000" w:themeColor="text1"/>
          <w:sz w:val="24"/>
          <w:szCs w:val="24"/>
        </w:rPr>
        <w:t>,</w:t>
      </w:r>
      <w:r w:rsidR="00DD5603">
        <w:rPr>
          <w:rFonts w:cstheme="minorHAnsi"/>
          <w:color w:val="000000" w:themeColor="text1"/>
          <w:sz w:val="24"/>
          <w:szCs w:val="24"/>
        </w:rPr>
        <w:t xml:space="preserve"> </w:t>
      </w:r>
      <w:r w:rsidR="00DD5603" w:rsidRPr="00DD5603">
        <w:rPr>
          <w:rFonts w:cstheme="minorHAnsi"/>
          <w:color w:val="000000" w:themeColor="text1"/>
          <w:sz w:val="24"/>
          <w:szCs w:val="24"/>
        </w:rPr>
        <w:t>zgodne z hierarchią sposobów postępowania z odpadami</w:t>
      </w:r>
      <w:r w:rsidR="00DD5603">
        <w:rPr>
          <w:rFonts w:cstheme="minorHAnsi"/>
          <w:color w:val="000000" w:themeColor="text1"/>
          <w:sz w:val="24"/>
          <w:szCs w:val="24"/>
        </w:rPr>
        <w:t xml:space="preserve">, </w:t>
      </w:r>
      <w:r w:rsidR="00DD5603" w:rsidRPr="00DD5603">
        <w:rPr>
          <w:rFonts w:cstheme="minorHAnsi"/>
          <w:color w:val="000000" w:themeColor="text1"/>
          <w:sz w:val="24"/>
          <w:szCs w:val="24"/>
        </w:rPr>
        <w:t xml:space="preserve">umożliwiające </w:t>
      </w:r>
      <w:r w:rsidR="00DD5603" w:rsidRPr="002041FE">
        <w:rPr>
          <w:rFonts w:cstheme="minorHAnsi"/>
          <w:b/>
          <w:bCs/>
          <w:color w:val="000000" w:themeColor="text1"/>
          <w:sz w:val="24"/>
          <w:szCs w:val="24"/>
        </w:rPr>
        <w:t>osiągnięcie celów dyrektywy 2008/98/WE i dyrektywy 1999/31/WE</w:t>
      </w:r>
      <w:r w:rsidR="00DD5603" w:rsidRPr="00DD5603">
        <w:rPr>
          <w:rFonts w:cstheme="minorHAnsi"/>
          <w:color w:val="000000" w:themeColor="text1"/>
          <w:sz w:val="24"/>
          <w:szCs w:val="24"/>
        </w:rPr>
        <w:t xml:space="preserve">. </w:t>
      </w:r>
      <w:r w:rsidR="00BA053B">
        <w:rPr>
          <w:rFonts w:cstheme="minorHAnsi"/>
          <w:color w:val="000000" w:themeColor="text1"/>
          <w:sz w:val="24"/>
          <w:szCs w:val="24"/>
        </w:rPr>
        <w:t xml:space="preserve">W </w:t>
      </w:r>
      <w:r w:rsidR="00902F23">
        <w:rPr>
          <w:rFonts w:cstheme="minorHAnsi"/>
          <w:color w:val="000000" w:themeColor="text1"/>
          <w:sz w:val="24"/>
          <w:szCs w:val="24"/>
        </w:rPr>
        <w:t>początkowym</w:t>
      </w:r>
      <w:r w:rsidR="00BA053B">
        <w:rPr>
          <w:rFonts w:cstheme="minorHAnsi"/>
          <w:color w:val="000000" w:themeColor="text1"/>
          <w:sz w:val="24"/>
          <w:szCs w:val="24"/>
        </w:rPr>
        <w:t xml:space="preserve"> okresie </w:t>
      </w:r>
      <w:r w:rsidR="002041FE">
        <w:rPr>
          <w:rFonts w:cstheme="minorHAnsi"/>
          <w:color w:val="000000" w:themeColor="text1"/>
          <w:sz w:val="24"/>
          <w:szCs w:val="24"/>
        </w:rPr>
        <w:t>wdrażania POIiŚ 2014-2020</w:t>
      </w:r>
      <w:r w:rsidR="00BA053B">
        <w:rPr>
          <w:rFonts w:cstheme="minorHAnsi"/>
          <w:color w:val="000000" w:themeColor="text1"/>
          <w:sz w:val="24"/>
          <w:szCs w:val="24"/>
        </w:rPr>
        <w:t xml:space="preserve"> i</w:t>
      </w:r>
      <w:r w:rsidR="0070124C">
        <w:rPr>
          <w:rFonts w:cstheme="minorHAnsi"/>
          <w:color w:val="000000" w:themeColor="text1"/>
          <w:sz w:val="24"/>
          <w:szCs w:val="24"/>
        </w:rPr>
        <w:t>stniała możliwość realizacji trzech typów projektów:</w:t>
      </w:r>
    </w:p>
    <w:p w14:paraId="5D98A4C2" w14:textId="1EABFAED" w:rsidR="0070124C" w:rsidRDefault="002041FE" w:rsidP="00D45F33">
      <w:pPr>
        <w:pStyle w:val="Akapitzlist"/>
        <w:numPr>
          <w:ilvl w:val="0"/>
          <w:numId w:val="19"/>
        </w:numPr>
        <w:spacing w:after="120"/>
        <w:jc w:val="both"/>
        <w:rPr>
          <w:rFonts w:cstheme="minorHAnsi"/>
          <w:color w:val="000000" w:themeColor="text1"/>
          <w:sz w:val="24"/>
          <w:szCs w:val="24"/>
        </w:rPr>
      </w:pPr>
      <w:r>
        <w:rPr>
          <w:rFonts w:cstheme="minorHAnsi"/>
          <w:color w:val="000000" w:themeColor="text1"/>
          <w:sz w:val="24"/>
          <w:szCs w:val="24"/>
        </w:rPr>
        <w:t xml:space="preserve">projekty </w:t>
      </w:r>
      <w:r w:rsidR="00D45F33">
        <w:rPr>
          <w:rFonts w:cstheme="minorHAnsi"/>
          <w:color w:val="000000" w:themeColor="text1"/>
          <w:sz w:val="24"/>
          <w:szCs w:val="24"/>
        </w:rPr>
        <w:t>o</w:t>
      </w:r>
      <w:r w:rsidR="0070124C" w:rsidRPr="0070124C">
        <w:rPr>
          <w:rFonts w:cstheme="minorHAnsi"/>
          <w:color w:val="000000" w:themeColor="text1"/>
          <w:sz w:val="24"/>
          <w:szCs w:val="24"/>
        </w:rPr>
        <w:t>bejmując</w:t>
      </w:r>
      <w:r>
        <w:rPr>
          <w:rFonts w:cstheme="minorHAnsi"/>
          <w:color w:val="000000" w:themeColor="text1"/>
          <w:sz w:val="24"/>
          <w:szCs w:val="24"/>
        </w:rPr>
        <w:t>e</w:t>
      </w:r>
      <w:r w:rsidR="0070124C" w:rsidRPr="0070124C">
        <w:rPr>
          <w:rFonts w:cstheme="minorHAnsi"/>
          <w:color w:val="000000" w:themeColor="text1"/>
          <w:sz w:val="24"/>
          <w:szCs w:val="24"/>
        </w:rPr>
        <w:t xml:space="preserve"> swoim zakresem elementy gospodarki odpadami zgodnej z</w:t>
      </w:r>
      <w:r w:rsidR="0082497A">
        <w:rPr>
          <w:rFonts w:cstheme="minorHAnsi"/>
          <w:color w:val="000000" w:themeColor="text1"/>
          <w:sz w:val="24"/>
          <w:szCs w:val="24"/>
        </w:rPr>
        <w:t> </w:t>
      </w:r>
      <w:r w:rsidR="0070124C" w:rsidRPr="0070124C">
        <w:rPr>
          <w:rFonts w:cstheme="minorHAnsi"/>
          <w:color w:val="000000" w:themeColor="text1"/>
          <w:sz w:val="24"/>
          <w:szCs w:val="24"/>
        </w:rPr>
        <w:t>hierarchią sposobów postępowania z odpadami, w tym instalacje do termicznego przekształcania odpadów</w:t>
      </w:r>
      <w:r w:rsidR="0070124C">
        <w:rPr>
          <w:rFonts w:cstheme="minorHAnsi"/>
          <w:color w:val="000000" w:themeColor="text1"/>
          <w:sz w:val="24"/>
          <w:szCs w:val="24"/>
        </w:rPr>
        <w:t>;</w:t>
      </w:r>
    </w:p>
    <w:p w14:paraId="7A40E0C9" w14:textId="379230C1" w:rsidR="0070124C" w:rsidRDefault="002041FE" w:rsidP="00D45F33">
      <w:pPr>
        <w:pStyle w:val="Akapitzlist"/>
        <w:numPr>
          <w:ilvl w:val="0"/>
          <w:numId w:val="19"/>
        </w:numPr>
        <w:spacing w:after="120"/>
        <w:jc w:val="both"/>
        <w:rPr>
          <w:rFonts w:cstheme="minorHAnsi"/>
          <w:color w:val="000000" w:themeColor="text1"/>
          <w:sz w:val="24"/>
          <w:szCs w:val="24"/>
        </w:rPr>
      </w:pPr>
      <w:r>
        <w:rPr>
          <w:rFonts w:cstheme="minorHAnsi"/>
          <w:color w:val="000000" w:themeColor="text1"/>
          <w:sz w:val="24"/>
          <w:szCs w:val="24"/>
        </w:rPr>
        <w:t xml:space="preserve">projekty </w:t>
      </w:r>
      <w:r w:rsidR="00D45F33">
        <w:rPr>
          <w:rFonts w:cstheme="minorHAnsi"/>
          <w:color w:val="000000" w:themeColor="text1"/>
          <w:sz w:val="24"/>
          <w:szCs w:val="24"/>
        </w:rPr>
        <w:t>o</w:t>
      </w:r>
      <w:r w:rsidR="0070124C" w:rsidRPr="0070124C">
        <w:rPr>
          <w:rFonts w:cstheme="minorHAnsi"/>
          <w:color w:val="000000" w:themeColor="text1"/>
          <w:sz w:val="24"/>
          <w:szCs w:val="24"/>
        </w:rPr>
        <w:t>bejmując</w:t>
      </w:r>
      <w:r>
        <w:rPr>
          <w:rFonts w:cstheme="minorHAnsi"/>
          <w:color w:val="000000" w:themeColor="text1"/>
          <w:sz w:val="24"/>
          <w:szCs w:val="24"/>
        </w:rPr>
        <w:t>e</w:t>
      </w:r>
      <w:r w:rsidR="0070124C" w:rsidRPr="0070124C">
        <w:rPr>
          <w:rFonts w:cstheme="minorHAnsi"/>
          <w:color w:val="000000" w:themeColor="text1"/>
          <w:sz w:val="24"/>
          <w:szCs w:val="24"/>
        </w:rPr>
        <w:t xml:space="preserve"> swoim zakresem elementy gospodarki odpadami zgodnej z</w:t>
      </w:r>
      <w:r w:rsidR="0082497A">
        <w:rPr>
          <w:rFonts w:cstheme="minorHAnsi"/>
          <w:color w:val="000000" w:themeColor="text1"/>
          <w:sz w:val="24"/>
          <w:szCs w:val="24"/>
        </w:rPr>
        <w:t> </w:t>
      </w:r>
      <w:r w:rsidR="0070124C" w:rsidRPr="0070124C">
        <w:rPr>
          <w:rFonts w:cstheme="minorHAnsi"/>
          <w:color w:val="000000" w:themeColor="text1"/>
          <w:sz w:val="24"/>
          <w:szCs w:val="24"/>
        </w:rPr>
        <w:t>hierarchią sposobów postępowania z odpadami z wyłączeniem instalacji do termicznego przekształcania odpadów</w:t>
      </w:r>
      <w:r w:rsidR="0070124C">
        <w:rPr>
          <w:rFonts w:cstheme="minorHAnsi"/>
          <w:color w:val="000000" w:themeColor="text1"/>
          <w:sz w:val="24"/>
          <w:szCs w:val="24"/>
        </w:rPr>
        <w:t>;</w:t>
      </w:r>
    </w:p>
    <w:p w14:paraId="45401B97" w14:textId="1E35BDA6" w:rsidR="0070124C" w:rsidRDefault="002041FE" w:rsidP="00D45F33">
      <w:pPr>
        <w:pStyle w:val="Akapitzlist"/>
        <w:numPr>
          <w:ilvl w:val="0"/>
          <w:numId w:val="19"/>
        </w:numPr>
        <w:spacing w:after="120"/>
        <w:jc w:val="both"/>
        <w:rPr>
          <w:rFonts w:cstheme="minorHAnsi"/>
          <w:color w:val="000000" w:themeColor="text1"/>
          <w:sz w:val="24"/>
          <w:szCs w:val="24"/>
        </w:rPr>
      </w:pPr>
      <w:r w:rsidRPr="0070124C">
        <w:rPr>
          <w:rFonts w:cstheme="minorHAnsi"/>
          <w:color w:val="000000" w:themeColor="text1"/>
          <w:sz w:val="24"/>
          <w:szCs w:val="24"/>
        </w:rPr>
        <w:t>p</w:t>
      </w:r>
      <w:r>
        <w:rPr>
          <w:rFonts w:cstheme="minorHAnsi"/>
          <w:color w:val="000000" w:themeColor="text1"/>
          <w:sz w:val="24"/>
          <w:szCs w:val="24"/>
        </w:rPr>
        <w:t>rojekty dotyczące</w:t>
      </w:r>
      <w:r w:rsidR="0070124C" w:rsidRPr="0070124C">
        <w:rPr>
          <w:rFonts w:cstheme="minorHAnsi"/>
          <w:color w:val="000000" w:themeColor="text1"/>
          <w:sz w:val="24"/>
          <w:szCs w:val="24"/>
        </w:rPr>
        <w:t xml:space="preserve"> wyłącznie instalacji do termicznego przekształcania odpadów</w:t>
      </w:r>
      <w:r w:rsidR="006A301F">
        <w:rPr>
          <w:rFonts w:cstheme="minorHAnsi"/>
          <w:color w:val="000000" w:themeColor="text1"/>
          <w:sz w:val="24"/>
          <w:szCs w:val="24"/>
        </w:rPr>
        <w:t>.</w:t>
      </w:r>
    </w:p>
    <w:p w14:paraId="6A0F65BF" w14:textId="49DAFEE3" w:rsidR="002041FE" w:rsidRDefault="00902F23" w:rsidP="006A301F">
      <w:pPr>
        <w:spacing w:after="120"/>
        <w:jc w:val="both"/>
        <w:rPr>
          <w:rFonts w:cstheme="minorHAnsi"/>
          <w:color w:val="000000" w:themeColor="text1"/>
          <w:sz w:val="24"/>
          <w:szCs w:val="24"/>
        </w:rPr>
      </w:pPr>
      <w:r>
        <w:rPr>
          <w:rFonts w:cstheme="minorHAnsi"/>
          <w:color w:val="000000" w:themeColor="text1"/>
          <w:sz w:val="24"/>
          <w:szCs w:val="24"/>
        </w:rPr>
        <w:t xml:space="preserve">W 2019 roku, przed rozpoczęciem </w:t>
      </w:r>
      <w:r w:rsidR="006A301F">
        <w:rPr>
          <w:rFonts w:cstheme="minorHAnsi"/>
          <w:color w:val="000000" w:themeColor="text1"/>
          <w:sz w:val="24"/>
          <w:szCs w:val="24"/>
        </w:rPr>
        <w:t xml:space="preserve">ostatniego naboru </w:t>
      </w:r>
      <w:r>
        <w:rPr>
          <w:rFonts w:cstheme="minorHAnsi"/>
          <w:color w:val="000000" w:themeColor="text1"/>
          <w:sz w:val="24"/>
          <w:szCs w:val="24"/>
        </w:rPr>
        <w:t xml:space="preserve">dla działania 2.2 POIiŚ </w:t>
      </w:r>
      <w:r w:rsidR="00D45F33">
        <w:rPr>
          <w:rFonts w:cstheme="minorHAnsi"/>
          <w:color w:val="000000" w:themeColor="text1"/>
          <w:sz w:val="24"/>
          <w:szCs w:val="24"/>
        </w:rPr>
        <w:t>2014-2020</w:t>
      </w:r>
      <w:r w:rsidR="002041FE">
        <w:rPr>
          <w:rFonts w:cstheme="minorHAnsi"/>
          <w:color w:val="000000" w:themeColor="text1"/>
          <w:sz w:val="24"/>
          <w:szCs w:val="24"/>
        </w:rPr>
        <w:t>,</w:t>
      </w:r>
      <w:r w:rsidR="00D45F33">
        <w:rPr>
          <w:rFonts w:cstheme="minorHAnsi"/>
          <w:color w:val="000000" w:themeColor="text1"/>
          <w:sz w:val="24"/>
          <w:szCs w:val="24"/>
        </w:rPr>
        <w:t xml:space="preserve"> </w:t>
      </w:r>
      <w:r w:rsidR="002041FE">
        <w:rPr>
          <w:rFonts w:cstheme="minorHAnsi"/>
          <w:color w:val="000000" w:themeColor="text1"/>
          <w:sz w:val="24"/>
          <w:szCs w:val="24"/>
        </w:rPr>
        <w:t>wprowadzono możliwość dofinansowania dodatkowego typu projektu</w:t>
      </w:r>
      <w:r w:rsidR="006A301F">
        <w:rPr>
          <w:rFonts w:cstheme="minorHAnsi"/>
          <w:color w:val="000000" w:themeColor="text1"/>
          <w:sz w:val="24"/>
          <w:szCs w:val="24"/>
        </w:rPr>
        <w:t xml:space="preserve">: </w:t>
      </w:r>
    </w:p>
    <w:p w14:paraId="628C86F0" w14:textId="71713529" w:rsidR="006A301F" w:rsidRPr="002041FE" w:rsidRDefault="002041FE" w:rsidP="002041FE">
      <w:pPr>
        <w:pStyle w:val="Akapitzlist"/>
        <w:numPr>
          <w:ilvl w:val="0"/>
          <w:numId w:val="19"/>
        </w:numPr>
        <w:spacing w:after="120"/>
        <w:jc w:val="both"/>
        <w:rPr>
          <w:rFonts w:cstheme="minorHAnsi"/>
          <w:color w:val="000000" w:themeColor="text1"/>
          <w:sz w:val="24"/>
          <w:szCs w:val="24"/>
        </w:rPr>
      </w:pPr>
      <w:r>
        <w:rPr>
          <w:rFonts w:cstheme="minorHAnsi"/>
          <w:color w:val="000000" w:themeColor="text1"/>
          <w:sz w:val="24"/>
          <w:szCs w:val="24"/>
        </w:rPr>
        <w:lastRenderedPageBreak/>
        <w:t xml:space="preserve">projekty </w:t>
      </w:r>
      <w:r w:rsidR="006A301F" w:rsidRPr="002041FE">
        <w:rPr>
          <w:rFonts w:cstheme="minorHAnsi"/>
          <w:color w:val="000000" w:themeColor="text1"/>
          <w:sz w:val="24"/>
          <w:szCs w:val="24"/>
        </w:rPr>
        <w:t>dotyczące instalacji przetwarzania odpadów w procesie recyklingu</w:t>
      </w:r>
      <w:r w:rsidR="00952B57">
        <w:rPr>
          <w:rStyle w:val="Odwoanieprzypisudolnego"/>
          <w:rFonts w:cstheme="minorHAnsi"/>
          <w:color w:val="000000" w:themeColor="text1"/>
          <w:sz w:val="24"/>
          <w:szCs w:val="24"/>
        </w:rPr>
        <w:footnoteReference w:id="1"/>
      </w:r>
      <w:r w:rsidR="006A301F" w:rsidRPr="002041FE">
        <w:rPr>
          <w:rFonts w:cstheme="minorHAnsi"/>
          <w:color w:val="000000" w:themeColor="text1"/>
          <w:sz w:val="24"/>
          <w:szCs w:val="24"/>
        </w:rPr>
        <w:t>.</w:t>
      </w:r>
    </w:p>
    <w:p w14:paraId="03B16CD9" w14:textId="67D91530" w:rsidR="004C3858" w:rsidRPr="005D70ED" w:rsidRDefault="00435DB4" w:rsidP="004C3858">
      <w:pPr>
        <w:spacing w:after="120"/>
        <w:jc w:val="both"/>
        <w:rPr>
          <w:sz w:val="24"/>
          <w:szCs w:val="24"/>
        </w:rPr>
      </w:pPr>
      <w:r>
        <w:rPr>
          <w:rFonts w:cstheme="minorHAnsi"/>
          <w:color w:val="000000" w:themeColor="text1"/>
          <w:sz w:val="24"/>
          <w:szCs w:val="24"/>
        </w:rPr>
        <w:t>Zgodnie z S</w:t>
      </w:r>
      <w:r w:rsidR="00C9019F">
        <w:rPr>
          <w:rFonts w:cstheme="minorHAnsi"/>
          <w:color w:val="000000" w:themeColor="text1"/>
          <w:sz w:val="24"/>
          <w:szCs w:val="24"/>
        </w:rPr>
        <w:t>z</w:t>
      </w:r>
      <w:r>
        <w:rPr>
          <w:rFonts w:cstheme="minorHAnsi"/>
          <w:color w:val="000000" w:themeColor="text1"/>
          <w:sz w:val="24"/>
          <w:szCs w:val="24"/>
        </w:rPr>
        <w:t>OOP</w:t>
      </w:r>
      <w:r w:rsidR="00E161CD">
        <w:rPr>
          <w:rFonts w:cstheme="minorHAnsi"/>
          <w:color w:val="000000" w:themeColor="text1"/>
          <w:sz w:val="24"/>
          <w:szCs w:val="24"/>
        </w:rPr>
        <w:t>,</w:t>
      </w:r>
      <w:r>
        <w:rPr>
          <w:rFonts w:cstheme="minorHAnsi"/>
          <w:color w:val="000000" w:themeColor="text1"/>
          <w:sz w:val="24"/>
          <w:szCs w:val="24"/>
        </w:rPr>
        <w:t xml:space="preserve"> w</w:t>
      </w:r>
      <w:r w:rsidR="00DD5603" w:rsidRPr="009D25EF">
        <w:rPr>
          <w:rFonts w:cstheme="minorHAnsi"/>
          <w:color w:val="000000" w:themeColor="text1"/>
          <w:sz w:val="24"/>
          <w:szCs w:val="24"/>
        </w:rPr>
        <w:t xml:space="preserve">arunkiem </w:t>
      </w:r>
      <w:r w:rsidR="002041FE">
        <w:rPr>
          <w:rFonts w:cstheme="minorHAnsi"/>
          <w:color w:val="000000" w:themeColor="text1"/>
          <w:sz w:val="24"/>
          <w:szCs w:val="24"/>
        </w:rPr>
        <w:t xml:space="preserve">udzielenia </w:t>
      </w:r>
      <w:r w:rsidR="00DD5603" w:rsidRPr="009D25EF">
        <w:rPr>
          <w:rFonts w:cstheme="minorHAnsi"/>
          <w:color w:val="000000" w:themeColor="text1"/>
          <w:sz w:val="24"/>
          <w:szCs w:val="24"/>
        </w:rPr>
        <w:t>wsparcia</w:t>
      </w:r>
      <w:r w:rsidR="002041FE">
        <w:rPr>
          <w:rFonts w:cstheme="minorHAnsi"/>
          <w:color w:val="000000" w:themeColor="text1"/>
          <w:sz w:val="24"/>
          <w:szCs w:val="24"/>
        </w:rPr>
        <w:t xml:space="preserve"> dla </w:t>
      </w:r>
      <w:r w:rsidR="00DD5603" w:rsidRPr="009D25EF">
        <w:rPr>
          <w:rFonts w:cstheme="minorHAnsi"/>
          <w:color w:val="000000" w:themeColor="text1"/>
          <w:sz w:val="24"/>
          <w:szCs w:val="24"/>
        </w:rPr>
        <w:t xml:space="preserve">inwestycji </w:t>
      </w:r>
      <w:r w:rsidR="009D25EF" w:rsidRPr="009D25EF">
        <w:rPr>
          <w:rFonts w:cstheme="minorHAnsi"/>
          <w:b/>
          <w:bCs/>
          <w:color w:val="000000" w:themeColor="text1"/>
          <w:sz w:val="24"/>
          <w:szCs w:val="24"/>
        </w:rPr>
        <w:t>jest ich</w:t>
      </w:r>
      <w:r w:rsidR="00DD5603" w:rsidRPr="009D25EF">
        <w:rPr>
          <w:rFonts w:cstheme="minorHAnsi"/>
          <w:b/>
          <w:bCs/>
          <w:color w:val="000000" w:themeColor="text1"/>
          <w:sz w:val="24"/>
          <w:szCs w:val="24"/>
        </w:rPr>
        <w:t xml:space="preserve"> uwzględnienie w</w:t>
      </w:r>
      <w:r w:rsidR="004C1CFE">
        <w:rPr>
          <w:rFonts w:cstheme="minorHAnsi"/>
          <w:b/>
          <w:bCs/>
          <w:color w:val="000000" w:themeColor="text1"/>
          <w:sz w:val="24"/>
          <w:szCs w:val="24"/>
        </w:rPr>
        <w:t> </w:t>
      </w:r>
      <w:r w:rsidR="00DD5603" w:rsidRPr="009D25EF">
        <w:rPr>
          <w:rFonts w:cstheme="minorHAnsi"/>
          <w:b/>
          <w:bCs/>
          <w:color w:val="000000" w:themeColor="text1"/>
          <w:sz w:val="24"/>
          <w:szCs w:val="24"/>
        </w:rPr>
        <w:t>planach inwestycyjnych w zakresie gospodarki odpadami komunalnymi</w:t>
      </w:r>
      <w:r w:rsidR="00B64BF7">
        <w:rPr>
          <w:rFonts w:cstheme="minorHAnsi"/>
          <w:b/>
          <w:bCs/>
          <w:color w:val="000000" w:themeColor="text1"/>
          <w:sz w:val="24"/>
          <w:szCs w:val="24"/>
        </w:rPr>
        <w:t>, stanowiący</w:t>
      </w:r>
      <w:r w:rsidR="002041FE">
        <w:rPr>
          <w:rFonts w:cstheme="minorHAnsi"/>
          <w:b/>
          <w:bCs/>
          <w:color w:val="000000" w:themeColor="text1"/>
          <w:sz w:val="24"/>
          <w:szCs w:val="24"/>
        </w:rPr>
        <w:t>ch</w:t>
      </w:r>
      <w:r w:rsidR="00B64BF7">
        <w:rPr>
          <w:rFonts w:cstheme="minorHAnsi"/>
          <w:b/>
          <w:bCs/>
          <w:color w:val="000000" w:themeColor="text1"/>
          <w:sz w:val="24"/>
          <w:szCs w:val="24"/>
        </w:rPr>
        <w:t xml:space="preserve"> załącznik do WPGO oraz </w:t>
      </w:r>
      <w:r w:rsidR="00DD5603" w:rsidRPr="009D25EF">
        <w:rPr>
          <w:rFonts w:cstheme="minorHAnsi"/>
          <w:b/>
          <w:bCs/>
          <w:color w:val="000000" w:themeColor="text1"/>
          <w:sz w:val="24"/>
          <w:szCs w:val="24"/>
        </w:rPr>
        <w:t>zatwierdzonych</w:t>
      </w:r>
      <w:r w:rsidR="009D25EF" w:rsidRPr="009D25EF">
        <w:rPr>
          <w:rStyle w:val="Odwoanieprzypisudolnego"/>
          <w:rFonts w:cstheme="minorHAnsi"/>
          <w:b/>
          <w:bCs/>
          <w:color w:val="000000" w:themeColor="text1"/>
          <w:sz w:val="24"/>
          <w:szCs w:val="24"/>
        </w:rPr>
        <w:footnoteReference w:id="2"/>
      </w:r>
      <w:r w:rsidR="00DD5603" w:rsidRPr="009D25EF">
        <w:rPr>
          <w:rFonts w:cstheme="minorHAnsi"/>
          <w:b/>
          <w:bCs/>
          <w:color w:val="000000" w:themeColor="text1"/>
          <w:sz w:val="24"/>
          <w:szCs w:val="24"/>
        </w:rPr>
        <w:t xml:space="preserve"> przez Ministra Środowiska</w:t>
      </w:r>
      <w:r w:rsidR="009D25EF" w:rsidRPr="009D25EF">
        <w:rPr>
          <w:rFonts w:cstheme="minorHAnsi"/>
          <w:color w:val="000000" w:themeColor="text1"/>
          <w:sz w:val="24"/>
          <w:szCs w:val="24"/>
        </w:rPr>
        <w:t xml:space="preserve">. </w:t>
      </w:r>
      <w:bookmarkStart w:id="2" w:name="_Hlk34757415"/>
      <w:bookmarkStart w:id="3" w:name="_Hlk34757567"/>
      <w:r w:rsidR="004C3858" w:rsidRPr="004C3858">
        <w:rPr>
          <w:sz w:val="24"/>
          <w:szCs w:val="24"/>
        </w:rPr>
        <w:t>Z</w:t>
      </w:r>
      <w:r w:rsidR="00C9019F">
        <w:rPr>
          <w:sz w:val="24"/>
          <w:szCs w:val="24"/>
        </w:rPr>
        <w:t xml:space="preserve"> z</w:t>
      </w:r>
      <w:r w:rsidR="004C3858" w:rsidRPr="004C3858">
        <w:rPr>
          <w:sz w:val="24"/>
          <w:szCs w:val="24"/>
        </w:rPr>
        <w:t>ałożeni</w:t>
      </w:r>
      <w:r w:rsidR="00C9019F">
        <w:rPr>
          <w:sz w:val="24"/>
          <w:szCs w:val="24"/>
        </w:rPr>
        <w:t>a</w:t>
      </w:r>
      <w:r w:rsidR="004C3858" w:rsidRPr="004C3858">
        <w:rPr>
          <w:sz w:val="24"/>
          <w:szCs w:val="24"/>
        </w:rPr>
        <w:t xml:space="preserve"> </w:t>
      </w:r>
      <w:r w:rsidR="00C9019F">
        <w:rPr>
          <w:sz w:val="24"/>
          <w:szCs w:val="24"/>
        </w:rPr>
        <w:t>p</w:t>
      </w:r>
      <w:r w:rsidR="004C3858" w:rsidRPr="004C3858">
        <w:rPr>
          <w:sz w:val="24"/>
          <w:szCs w:val="24"/>
        </w:rPr>
        <w:t>lan</w:t>
      </w:r>
      <w:r w:rsidR="00C9019F">
        <w:rPr>
          <w:sz w:val="24"/>
          <w:szCs w:val="24"/>
        </w:rPr>
        <w:t>y</w:t>
      </w:r>
      <w:r w:rsidR="004C3858" w:rsidRPr="004C3858">
        <w:rPr>
          <w:sz w:val="24"/>
          <w:szCs w:val="24"/>
        </w:rPr>
        <w:t xml:space="preserve"> inwestycyjn</w:t>
      </w:r>
      <w:r w:rsidR="00C9019F">
        <w:rPr>
          <w:sz w:val="24"/>
          <w:szCs w:val="24"/>
        </w:rPr>
        <w:t>e opierają się na</w:t>
      </w:r>
      <w:r w:rsidR="004C3858" w:rsidRPr="004C3858">
        <w:rPr>
          <w:sz w:val="24"/>
          <w:szCs w:val="24"/>
        </w:rPr>
        <w:t xml:space="preserve"> szczegółow</w:t>
      </w:r>
      <w:r w:rsidR="00C9019F">
        <w:rPr>
          <w:sz w:val="24"/>
          <w:szCs w:val="24"/>
        </w:rPr>
        <w:t>ej</w:t>
      </w:r>
      <w:r w:rsidR="004C3858" w:rsidRPr="004C3858">
        <w:rPr>
          <w:sz w:val="24"/>
          <w:szCs w:val="24"/>
        </w:rPr>
        <w:t xml:space="preserve"> anali</w:t>
      </w:r>
      <w:r w:rsidR="00C9019F">
        <w:rPr>
          <w:sz w:val="24"/>
          <w:szCs w:val="24"/>
        </w:rPr>
        <w:t>zie</w:t>
      </w:r>
      <w:r w:rsidR="004C3858" w:rsidRPr="004C3858">
        <w:rPr>
          <w:sz w:val="24"/>
          <w:szCs w:val="24"/>
        </w:rPr>
        <w:t xml:space="preserve"> sytuacji w danym regionie, </w:t>
      </w:r>
      <w:r w:rsidR="00C9019F">
        <w:rPr>
          <w:sz w:val="24"/>
          <w:szCs w:val="24"/>
        </w:rPr>
        <w:t xml:space="preserve">w tym na ocenie </w:t>
      </w:r>
      <w:r w:rsidR="004C3858" w:rsidRPr="004C3858">
        <w:rPr>
          <w:sz w:val="24"/>
          <w:szCs w:val="24"/>
        </w:rPr>
        <w:t>strumieni i ilości odpadów w regionie</w:t>
      </w:r>
      <w:r w:rsidR="00C9019F">
        <w:rPr>
          <w:sz w:val="24"/>
          <w:szCs w:val="24"/>
        </w:rPr>
        <w:t xml:space="preserve"> oraz</w:t>
      </w:r>
      <w:r w:rsidR="004C3858" w:rsidRPr="004C3858">
        <w:rPr>
          <w:sz w:val="24"/>
          <w:szCs w:val="24"/>
        </w:rPr>
        <w:t xml:space="preserve"> informacja</w:t>
      </w:r>
      <w:r w:rsidR="00C9019F">
        <w:rPr>
          <w:sz w:val="24"/>
          <w:szCs w:val="24"/>
        </w:rPr>
        <w:t>ch</w:t>
      </w:r>
      <w:r w:rsidR="004C3858" w:rsidRPr="004C3858">
        <w:rPr>
          <w:sz w:val="24"/>
          <w:szCs w:val="24"/>
        </w:rPr>
        <w:t xml:space="preserve"> dotyczący</w:t>
      </w:r>
      <w:r w:rsidR="00C9019F">
        <w:rPr>
          <w:sz w:val="24"/>
          <w:szCs w:val="24"/>
        </w:rPr>
        <w:t>ch</w:t>
      </w:r>
      <w:r w:rsidR="004C3858" w:rsidRPr="004C3858">
        <w:rPr>
          <w:sz w:val="24"/>
          <w:szCs w:val="24"/>
        </w:rPr>
        <w:t xml:space="preserve"> istniejącej infrastruktury gospodarki odpadami</w:t>
      </w:r>
      <w:r w:rsidR="00C9019F">
        <w:rPr>
          <w:sz w:val="24"/>
          <w:szCs w:val="24"/>
        </w:rPr>
        <w:t xml:space="preserve">. Dla planowanych, potrzebnych do realizacji </w:t>
      </w:r>
      <w:r w:rsidR="00811DAC">
        <w:rPr>
          <w:sz w:val="24"/>
          <w:szCs w:val="24"/>
        </w:rPr>
        <w:t xml:space="preserve">inwestycji, </w:t>
      </w:r>
      <w:r w:rsidR="004C3858" w:rsidRPr="004C3858">
        <w:rPr>
          <w:sz w:val="24"/>
          <w:szCs w:val="24"/>
        </w:rPr>
        <w:t>szacowan</w:t>
      </w:r>
      <w:r w:rsidR="00C9019F">
        <w:rPr>
          <w:sz w:val="24"/>
          <w:szCs w:val="24"/>
        </w:rPr>
        <w:t>e są</w:t>
      </w:r>
      <w:r w:rsidR="004C3858" w:rsidRPr="004C3858">
        <w:rPr>
          <w:sz w:val="24"/>
          <w:szCs w:val="24"/>
        </w:rPr>
        <w:t xml:space="preserve"> koszt</w:t>
      </w:r>
      <w:r w:rsidR="00C9019F">
        <w:rPr>
          <w:sz w:val="24"/>
          <w:szCs w:val="24"/>
        </w:rPr>
        <w:t>y</w:t>
      </w:r>
      <w:r w:rsidR="004C3858" w:rsidRPr="004C3858">
        <w:rPr>
          <w:sz w:val="24"/>
          <w:szCs w:val="24"/>
        </w:rPr>
        <w:t xml:space="preserve"> i</w:t>
      </w:r>
      <w:r w:rsidR="00C9019F">
        <w:rPr>
          <w:sz w:val="24"/>
          <w:szCs w:val="24"/>
        </w:rPr>
        <w:t xml:space="preserve"> wskazywane </w:t>
      </w:r>
      <w:r w:rsidR="00C9019F" w:rsidRPr="004C3858">
        <w:rPr>
          <w:sz w:val="24"/>
          <w:szCs w:val="24"/>
        </w:rPr>
        <w:t>źród</w:t>
      </w:r>
      <w:r w:rsidR="00C9019F">
        <w:rPr>
          <w:sz w:val="24"/>
          <w:szCs w:val="24"/>
        </w:rPr>
        <w:t>ła</w:t>
      </w:r>
      <w:r w:rsidR="004C3858" w:rsidRPr="004C3858">
        <w:rPr>
          <w:sz w:val="24"/>
          <w:szCs w:val="24"/>
        </w:rPr>
        <w:t xml:space="preserve"> finansowania</w:t>
      </w:r>
      <w:r w:rsidR="00C9019F">
        <w:rPr>
          <w:sz w:val="24"/>
          <w:szCs w:val="24"/>
        </w:rPr>
        <w:t xml:space="preserve"> oraz</w:t>
      </w:r>
      <w:r w:rsidR="004C3858" w:rsidRPr="004C3858">
        <w:rPr>
          <w:sz w:val="24"/>
          <w:szCs w:val="24"/>
        </w:rPr>
        <w:t xml:space="preserve"> harmonogram realizacji. </w:t>
      </w:r>
      <w:r w:rsidR="00C9019F">
        <w:rPr>
          <w:sz w:val="24"/>
          <w:szCs w:val="24"/>
        </w:rPr>
        <w:t>P</w:t>
      </w:r>
      <w:r w:rsidR="004C3858" w:rsidRPr="004C3858">
        <w:rPr>
          <w:sz w:val="24"/>
          <w:szCs w:val="24"/>
        </w:rPr>
        <w:t xml:space="preserve">lany powinny określać inwestycje </w:t>
      </w:r>
      <w:r w:rsidR="00C9019F">
        <w:rPr>
          <w:sz w:val="24"/>
          <w:szCs w:val="24"/>
        </w:rPr>
        <w:t>potrzebne</w:t>
      </w:r>
      <w:r w:rsidR="004C3858" w:rsidRPr="004C3858">
        <w:rPr>
          <w:sz w:val="24"/>
          <w:szCs w:val="24"/>
        </w:rPr>
        <w:t xml:space="preserve"> do osiągnięcia celów określonych w dyrektyw</w:t>
      </w:r>
      <w:r w:rsidR="00C9019F">
        <w:rPr>
          <w:sz w:val="24"/>
          <w:szCs w:val="24"/>
        </w:rPr>
        <w:t>ach</w:t>
      </w:r>
      <w:r w:rsidR="004C3858" w:rsidRPr="004C3858">
        <w:rPr>
          <w:sz w:val="24"/>
          <w:szCs w:val="24"/>
        </w:rPr>
        <w:t xml:space="preserve"> 2008/98/WE i</w:t>
      </w:r>
      <w:r w:rsidR="00C9019F">
        <w:rPr>
          <w:sz w:val="24"/>
          <w:szCs w:val="24"/>
        </w:rPr>
        <w:t> </w:t>
      </w:r>
      <w:r w:rsidR="004C3858" w:rsidRPr="004C3858">
        <w:rPr>
          <w:sz w:val="24"/>
          <w:szCs w:val="24"/>
        </w:rPr>
        <w:t>1999/31/WE.</w:t>
      </w:r>
      <w:r w:rsidR="004C3858">
        <w:rPr>
          <w:sz w:val="24"/>
          <w:szCs w:val="24"/>
        </w:rPr>
        <w:t xml:space="preserve"> </w:t>
      </w:r>
      <w:r w:rsidR="00C9019F">
        <w:rPr>
          <w:sz w:val="24"/>
          <w:szCs w:val="24"/>
        </w:rPr>
        <w:t>W</w:t>
      </w:r>
      <w:r w:rsidR="004C3858" w:rsidRPr="00DC415F">
        <w:rPr>
          <w:sz w:val="24"/>
          <w:szCs w:val="24"/>
        </w:rPr>
        <w:t xml:space="preserve">arunek </w:t>
      </w:r>
      <w:r w:rsidR="00C9019F">
        <w:rPr>
          <w:sz w:val="24"/>
          <w:szCs w:val="24"/>
        </w:rPr>
        <w:t xml:space="preserve">dotyczący możliwości uzyskania dofinansowania ze środków UE wyłącznie w przypadku ujęcia inwestycji w WPGO </w:t>
      </w:r>
      <w:r w:rsidR="004C3858" w:rsidRPr="00DC415F">
        <w:rPr>
          <w:sz w:val="24"/>
          <w:szCs w:val="24"/>
        </w:rPr>
        <w:t>spowodował</w:t>
      </w:r>
      <w:r w:rsidR="00C9019F">
        <w:rPr>
          <w:sz w:val="24"/>
          <w:szCs w:val="24"/>
        </w:rPr>
        <w:t xml:space="preserve"> jednak</w:t>
      </w:r>
      <w:r w:rsidR="004C3858" w:rsidRPr="00DC415F">
        <w:rPr>
          <w:sz w:val="24"/>
          <w:szCs w:val="24"/>
        </w:rPr>
        <w:t xml:space="preserve">, że </w:t>
      </w:r>
      <w:r w:rsidR="004C3858">
        <w:rPr>
          <w:sz w:val="24"/>
          <w:szCs w:val="24"/>
        </w:rPr>
        <w:t>przedsiębiorcy</w:t>
      </w:r>
      <w:r w:rsidR="004C3858" w:rsidRPr="00DC415F">
        <w:rPr>
          <w:sz w:val="24"/>
          <w:szCs w:val="24"/>
        </w:rPr>
        <w:t xml:space="preserve"> z</w:t>
      </w:r>
      <w:r w:rsidR="004C1CFE">
        <w:rPr>
          <w:sz w:val="24"/>
          <w:szCs w:val="24"/>
        </w:rPr>
        <w:t> </w:t>
      </w:r>
      <w:r w:rsidR="004C3858" w:rsidRPr="00DC415F">
        <w:rPr>
          <w:sz w:val="24"/>
          <w:szCs w:val="24"/>
        </w:rPr>
        <w:t xml:space="preserve">branży </w:t>
      </w:r>
      <w:r w:rsidR="004C3858">
        <w:rPr>
          <w:sz w:val="24"/>
          <w:szCs w:val="24"/>
        </w:rPr>
        <w:t xml:space="preserve">gospodarki </w:t>
      </w:r>
      <w:r w:rsidR="004C3858" w:rsidRPr="00DC415F">
        <w:rPr>
          <w:sz w:val="24"/>
          <w:szCs w:val="24"/>
        </w:rPr>
        <w:t>odpad</w:t>
      </w:r>
      <w:r w:rsidR="004C3858">
        <w:rPr>
          <w:sz w:val="24"/>
          <w:szCs w:val="24"/>
        </w:rPr>
        <w:t>ami, chcąc zagwarantować sobie możliwość realizacji inwestycji w</w:t>
      </w:r>
      <w:r w:rsidR="004C1CFE">
        <w:rPr>
          <w:sz w:val="24"/>
          <w:szCs w:val="24"/>
        </w:rPr>
        <w:t> </w:t>
      </w:r>
      <w:r w:rsidR="004C3858">
        <w:rPr>
          <w:sz w:val="24"/>
          <w:szCs w:val="24"/>
        </w:rPr>
        <w:t xml:space="preserve">przyszłości, dążyli do wpisania do </w:t>
      </w:r>
      <w:r w:rsidR="00C9019F">
        <w:rPr>
          <w:sz w:val="24"/>
          <w:szCs w:val="24"/>
        </w:rPr>
        <w:t>planów jak największej liczby projektów</w:t>
      </w:r>
      <w:r w:rsidR="004C3858">
        <w:rPr>
          <w:sz w:val="24"/>
          <w:szCs w:val="24"/>
        </w:rPr>
        <w:t>, co w</w:t>
      </w:r>
      <w:r w:rsidR="004C1CFE">
        <w:rPr>
          <w:sz w:val="24"/>
          <w:szCs w:val="24"/>
        </w:rPr>
        <w:t> </w:t>
      </w:r>
      <w:r w:rsidR="004C3858">
        <w:rPr>
          <w:sz w:val="24"/>
          <w:szCs w:val="24"/>
        </w:rPr>
        <w:t xml:space="preserve">konsekwencji spowodowało, że znalazły się </w:t>
      </w:r>
      <w:r w:rsidR="00C9019F">
        <w:rPr>
          <w:sz w:val="24"/>
          <w:szCs w:val="24"/>
        </w:rPr>
        <w:t xml:space="preserve">w nich </w:t>
      </w:r>
      <w:r w:rsidR="004C3858">
        <w:rPr>
          <w:sz w:val="24"/>
          <w:szCs w:val="24"/>
        </w:rPr>
        <w:t xml:space="preserve">wszystkie potencjalne inwestycje, niekoniecznie </w:t>
      </w:r>
      <w:r w:rsidR="00D45F33">
        <w:rPr>
          <w:sz w:val="24"/>
          <w:szCs w:val="24"/>
        </w:rPr>
        <w:t xml:space="preserve">niezbędne i </w:t>
      </w:r>
      <w:r w:rsidR="00F3391A">
        <w:rPr>
          <w:sz w:val="24"/>
          <w:szCs w:val="24"/>
        </w:rPr>
        <w:t>możliwe</w:t>
      </w:r>
      <w:r w:rsidR="004C3858">
        <w:rPr>
          <w:sz w:val="24"/>
          <w:szCs w:val="24"/>
        </w:rPr>
        <w:t xml:space="preserve"> do zrealizowania. O nierealności zapisanych w </w:t>
      </w:r>
      <w:r w:rsidR="00C9019F">
        <w:rPr>
          <w:sz w:val="24"/>
          <w:szCs w:val="24"/>
        </w:rPr>
        <w:t>p</w:t>
      </w:r>
      <w:r w:rsidR="004C3858">
        <w:rPr>
          <w:sz w:val="24"/>
          <w:szCs w:val="24"/>
        </w:rPr>
        <w:t xml:space="preserve">lanach inwestycji może świadczyć </w:t>
      </w:r>
      <w:r w:rsidR="00C9019F">
        <w:rPr>
          <w:sz w:val="24"/>
          <w:szCs w:val="24"/>
        </w:rPr>
        <w:t>chociażby</w:t>
      </w:r>
      <w:r w:rsidR="004C3858">
        <w:rPr>
          <w:sz w:val="24"/>
          <w:szCs w:val="24"/>
        </w:rPr>
        <w:t xml:space="preserve"> fakt, iż </w:t>
      </w:r>
      <w:r w:rsidR="00C9019F">
        <w:rPr>
          <w:sz w:val="24"/>
          <w:szCs w:val="24"/>
        </w:rPr>
        <w:t>znalazły się w nich projekty obejmujące</w:t>
      </w:r>
      <w:r w:rsidR="004C3858">
        <w:rPr>
          <w:sz w:val="24"/>
          <w:szCs w:val="24"/>
        </w:rPr>
        <w:t xml:space="preserve"> budowę </w:t>
      </w:r>
      <w:r w:rsidR="004C3858" w:rsidRPr="002E7436">
        <w:rPr>
          <w:b/>
          <w:bCs/>
          <w:sz w:val="24"/>
          <w:szCs w:val="24"/>
        </w:rPr>
        <w:t>41 nowych instalacj</w:t>
      </w:r>
      <w:r w:rsidR="004C3858">
        <w:rPr>
          <w:b/>
          <w:bCs/>
          <w:sz w:val="24"/>
          <w:szCs w:val="24"/>
        </w:rPr>
        <w:t>i</w:t>
      </w:r>
      <w:r w:rsidR="004C3858" w:rsidRPr="002E7436">
        <w:rPr>
          <w:b/>
          <w:bCs/>
          <w:sz w:val="24"/>
          <w:szCs w:val="24"/>
        </w:rPr>
        <w:t xml:space="preserve"> do termicznego przekształcania odpadów komunalnych i odpadów pochodzących z przetworzenia odpadów komunalnych</w:t>
      </w:r>
      <w:r w:rsidR="00F3391A">
        <w:rPr>
          <w:b/>
          <w:bCs/>
          <w:sz w:val="24"/>
          <w:szCs w:val="24"/>
        </w:rPr>
        <w:t xml:space="preserve">. </w:t>
      </w:r>
      <w:r w:rsidR="00F3391A" w:rsidRPr="00F3391A">
        <w:rPr>
          <w:sz w:val="24"/>
          <w:szCs w:val="24"/>
        </w:rPr>
        <w:t>R</w:t>
      </w:r>
      <w:r w:rsidR="004C3858" w:rsidRPr="00F3391A">
        <w:rPr>
          <w:sz w:val="24"/>
          <w:szCs w:val="24"/>
        </w:rPr>
        <w:t>ealn</w:t>
      </w:r>
      <w:r w:rsidR="004C3858">
        <w:rPr>
          <w:sz w:val="24"/>
          <w:szCs w:val="24"/>
        </w:rPr>
        <w:t xml:space="preserve">ie w obecnej perspektywie </w:t>
      </w:r>
      <w:r w:rsidR="00C9019F">
        <w:rPr>
          <w:sz w:val="24"/>
          <w:szCs w:val="24"/>
        </w:rPr>
        <w:t xml:space="preserve">finansowej </w:t>
      </w:r>
      <w:r w:rsidR="004C3858">
        <w:rPr>
          <w:sz w:val="24"/>
          <w:szCs w:val="24"/>
        </w:rPr>
        <w:t xml:space="preserve">zostaną wybudowane zaledwie </w:t>
      </w:r>
      <w:r w:rsidR="00F3391A">
        <w:rPr>
          <w:sz w:val="24"/>
          <w:szCs w:val="24"/>
        </w:rPr>
        <w:t>dwie</w:t>
      </w:r>
      <w:r w:rsidR="004C3858">
        <w:rPr>
          <w:sz w:val="24"/>
          <w:szCs w:val="24"/>
        </w:rPr>
        <w:t xml:space="preserve"> takie instalacje. </w:t>
      </w:r>
      <w:r w:rsidR="000C0073">
        <w:rPr>
          <w:sz w:val="24"/>
          <w:szCs w:val="24"/>
        </w:rPr>
        <w:t>W tabeli poniżej</w:t>
      </w:r>
      <w:r w:rsidR="004C3858">
        <w:rPr>
          <w:sz w:val="24"/>
          <w:szCs w:val="24"/>
        </w:rPr>
        <w:t xml:space="preserve"> </w:t>
      </w:r>
      <w:r w:rsidR="000C0073">
        <w:rPr>
          <w:sz w:val="24"/>
          <w:szCs w:val="24"/>
        </w:rPr>
        <w:t>zestawiono</w:t>
      </w:r>
      <w:r w:rsidR="004C3858">
        <w:rPr>
          <w:sz w:val="24"/>
          <w:szCs w:val="24"/>
        </w:rPr>
        <w:t xml:space="preserve"> planowan</w:t>
      </w:r>
      <w:r w:rsidR="000C0073">
        <w:rPr>
          <w:sz w:val="24"/>
          <w:szCs w:val="24"/>
        </w:rPr>
        <w:t>e</w:t>
      </w:r>
      <w:r w:rsidR="004C3858">
        <w:rPr>
          <w:sz w:val="24"/>
          <w:szCs w:val="24"/>
        </w:rPr>
        <w:t xml:space="preserve"> do realizacji rodzaj</w:t>
      </w:r>
      <w:r w:rsidR="00F3391A">
        <w:rPr>
          <w:sz w:val="24"/>
          <w:szCs w:val="24"/>
        </w:rPr>
        <w:t>e</w:t>
      </w:r>
      <w:r w:rsidR="004C3858">
        <w:rPr>
          <w:sz w:val="24"/>
          <w:szCs w:val="24"/>
        </w:rPr>
        <w:t xml:space="preserve"> instalacji, </w:t>
      </w:r>
      <w:r w:rsidR="00EB1E61">
        <w:rPr>
          <w:sz w:val="24"/>
          <w:szCs w:val="24"/>
        </w:rPr>
        <w:t xml:space="preserve">zawarte </w:t>
      </w:r>
      <w:r w:rsidR="004C3858">
        <w:rPr>
          <w:sz w:val="24"/>
          <w:szCs w:val="24"/>
        </w:rPr>
        <w:t xml:space="preserve">w </w:t>
      </w:r>
      <w:r w:rsidR="000C0073">
        <w:rPr>
          <w:sz w:val="24"/>
          <w:szCs w:val="24"/>
        </w:rPr>
        <w:t>planach inwestycyjnych w skali</w:t>
      </w:r>
      <w:r w:rsidR="004C3858">
        <w:rPr>
          <w:sz w:val="24"/>
          <w:szCs w:val="24"/>
        </w:rPr>
        <w:t xml:space="preserve"> całego kraju.</w:t>
      </w:r>
    </w:p>
    <w:bookmarkEnd w:id="2"/>
    <w:p w14:paraId="48A97A87" w14:textId="6A402C63" w:rsidR="004C3858" w:rsidRPr="00047B53" w:rsidRDefault="000C0073" w:rsidP="00047B53">
      <w:pPr>
        <w:pStyle w:val="Legenda"/>
        <w:keepNext/>
        <w:spacing w:before="120" w:after="120"/>
        <w:jc w:val="both"/>
        <w:rPr>
          <w:b/>
          <w:bCs/>
          <w:i w:val="0"/>
          <w:iCs w:val="0"/>
          <w:smallCaps/>
          <w:color w:val="404040" w:themeColor="text1" w:themeTint="BF"/>
          <w:sz w:val="24"/>
          <w:szCs w:val="24"/>
        </w:rPr>
      </w:pPr>
      <w:r w:rsidRPr="00047B53">
        <w:rPr>
          <w:b/>
          <w:bCs/>
          <w:i w:val="0"/>
          <w:iCs w:val="0"/>
          <w:smallCaps/>
          <w:color w:val="404040" w:themeColor="text1" w:themeTint="BF"/>
          <w:sz w:val="24"/>
          <w:szCs w:val="24"/>
        </w:rPr>
        <w:t xml:space="preserve">Tabela </w:t>
      </w:r>
      <w:r w:rsidRPr="00047B53">
        <w:rPr>
          <w:b/>
          <w:bCs/>
          <w:i w:val="0"/>
          <w:iCs w:val="0"/>
          <w:smallCaps/>
          <w:color w:val="404040" w:themeColor="text1" w:themeTint="BF"/>
          <w:sz w:val="24"/>
          <w:szCs w:val="24"/>
        </w:rPr>
        <w:fldChar w:fldCharType="begin"/>
      </w:r>
      <w:r w:rsidRPr="00047B53">
        <w:rPr>
          <w:b/>
          <w:bCs/>
          <w:i w:val="0"/>
          <w:iCs w:val="0"/>
          <w:smallCaps/>
          <w:color w:val="404040" w:themeColor="text1" w:themeTint="BF"/>
          <w:sz w:val="24"/>
          <w:szCs w:val="24"/>
        </w:rPr>
        <w:instrText xml:space="preserve"> SEQ Tabela \* ARABIC </w:instrText>
      </w:r>
      <w:r w:rsidRPr="00047B53">
        <w:rPr>
          <w:b/>
          <w:bCs/>
          <w:i w:val="0"/>
          <w:iCs w:val="0"/>
          <w:smallCaps/>
          <w:color w:val="404040" w:themeColor="text1" w:themeTint="BF"/>
          <w:sz w:val="24"/>
          <w:szCs w:val="24"/>
        </w:rPr>
        <w:fldChar w:fldCharType="separate"/>
      </w:r>
      <w:r w:rsidRPr="00047B53">
        <w:rPr>
          <w:b/>
          <w:bCs/>
          <w:i w:val="0"/>
          <w:iCs w:val="0"/>
          <w:smallCaps/>
          <w:noProof/>
          <w:color w:val="404040" w:themeColor="text1" w:themeTint="BF"/>
          <w:sz w:val="24"/>
          <w:szCs w:val="24"/>
        </w:rPr>
        <w:t>1</w:t>
      </w:r>
      <w:r w:rsidRPr="00047B53">
        <w:rPr>
          <w:b/>
          <w:bCs/>
          <w:i w:val="0"/>
          <w:iCs w:val="0"/>
          <w:smallCaps/>
          <w:color w:val="404040" w:themeColor="text1" w:themeTint="BF"/>
          <w:sz w:val="24"/>
          <w:szCs w:val="24"/>
        </w:rPr>
        <w:fldChar w:fldCharType="end"/>
      </w:r>
      <w:r w:rsidRPr="00047B53">
        <w:rPr>
          <w:b/>
          <w:bCs/>
          <w:i w:val="0"/>
          <w:iCs w:val="0"/>
          <w:smallCaps/>
          <w:color w:val="404040" w:themeColor="text1" w:themeTint="BF"/>
          <w:sz w:val="24"/>
          <w:szCs w:val="24"/>
        </w:rPr>
        <w:t xml:space="preserve">. </w:t>
      </w:r>
      <w:r w:rsidR="004C3858" w:rsidRPr="00047B53">
        <w:rPr>
          <w:b/>
          <w:bCs/>
          <w:i w:val="0"/>
          <w:iCs w:val="0"/>
          <w:smallCaps/>
          <w:color w:val="404040" w:themeColor="text1" w:themeTint="BF"/>
          <w:sz w:val="24"/>
          <w:szCs w:val="24"/>
        </w:rPr>
        <w:t xml:space="preserve">Liczba </w:t>
      </w:r>
      <w:r w:rsidRPr="00047B53">
        <w:rPr>
          <w:b/>
          <w:bCs/>
          <w:i w:val="0"/>
          <w:iCs w:val="0"/>
          <w:smallCaps/>
          <w:color w:val="404040" w:themeColor="text1" w:themeTint="BF"/>
          <w:sz w:val="24"/>
          <w:szCs w:val="24"/>
        </w:rPr>
        <w:t>i</w:t>
      </w:r>
      <w:r w:rsidR="004C3858" w:rsidRPr="00047B53">
        <w:rPr>
          <w:b/>
          <w:bCs/>
          <w:i w:val="0"/>
          <w:iCs w:val="0"/>
          <w:smallCaps/>
          <w:color w:val="404040" w:themeColor="text1" w:themeTint="BF"/>
          <w:sz w:val="24"/>
          <w:szCs w:val="24"/>
        </w:rPr>
        <w:t xml:space="preserve"> wartość inwestycji </w:t>
      </w:r>
      <w:r w:rsidRPr="00047B53">
        <w:rPr>
          <w:b/>
          <w:bCs/>
          <w:i w:val="0"/>
          <w:iCs w:val="0"/>
          <w:smallCaps/>
          <w:color w:val="404040" w:themeColor="text1" w:themeTint="BF"/>
          <w:sz w:val="24"/>
          <w:szCs w:val="24"/>
        </w:rPr>
        <w:t>ujętych w planach inwestycyjnych</w:t>
      </w:r>
      <w:r w:rsidR="004C3858" w:rsidRPr="00047B53">
        <w:rPr>
          <w:b/>
          <w:bCs/>
          <w:i w:val="0"/>
          <w:iCs w:val="0"/>
          <w:smallCaps/>
          <w:color w:val="404040" w:themeColor="text1" w:themeTint="BF"/>
          <w:sz w:val="24"/>
          <w:szCs w:val="24"/>
        </w:rPr>
        <w:t xml:space="preserve"> do WPGO </w:t>
      </w:r>
      <w:r w:rsidRPr="00047B53">
        <w:rPr>
          <w:b/>
          <w:bCs/>
          <w:i w:val="0"/>
          <w:iCs w:val="0"/>
          <w:smallCaps/>
          <w:color w:val="404040" w:themeColor="text1" w:themeTint="BF"/>
          <w:sz w:val="24"/>
          <w:szCs w:val="24"/>
        </w:rPr>
        <w:t>w skali kraju</w:t>
      </w:r>
    </w:p>
    <w:tbl>
      <w:tblPr>
        <w:tblW w:w="92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7225"/>
        <w:gridCol w:w="1983"/>
        <w:gridCol w:w="10"/>
      </w:tblGrid>
      <w:tr w:rsidR="004C3858" w:rsidRPr="00F0175E" w14:paraId="473539F9" w14:textId="77777777" w:rsidTr="00057CE7">
        <w:trPr>
          <w:gridAfter w:val="1"/>
          <w:wAfter w:w="10" w:type="dxa"/>
          <w:trHeight w:val="506"/>
        </w:trPr>
        <w:tc>
          <w:tcPr>
            <w:tcW w:w="72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hideMark/>
          </w:tcPr>
          <w:p w14:paraId="28CE61A4" w14:textId="77777777" w:rsidR="004C3858" w:rsidRPr="00F0175E" w:rsidRDefault="004C3858" w:rsidP="0053336D">
            <w:pPr>
              <w:spacing w:before="0" w:after="0" w:line="240" w:lineRule="auto"/>
              <w:rPr>
                <w:rFonts w:ascii="Calibri" w:eastAsia="Times New Roman" w:hAnsi="Calibri" w:cs="Times New Roman"/>
                <w:b/>
                <w:bCs/>
                <w:smallCaps/>
                <w:color w:val="000000"/>
                <w:lang w:eastAsia="pl-PL"/>
              </w:rPr>
            </w:pPr>
            <w:r w:rsidRPr="00F0175E">
              <w:rPr>
                <w:rFonts w:ascii="Calibri" w:eastAsia="Times New Roman" w:hAnsi="Calibri" w:cs="Times New Roman"/>
                <w:b/>
                <w:bCs/>
                <w:smallCaps/>
                <w:color w:val="000000"/>
                <w:lang w:eastAsia="pl-PL"/>
              </w:rPr>
              <w:t>Rodzaj instalacji lub kosztu</w:t>
            </w:r>
          </w:p>
        </w:tc>
        <w:tc>
          <w:tcPr>
            <w:tcW w:w="19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D050"/>
            <w:vAlign w:val="center"/>
            <w:hideMark/>
          </w:tcPr>
          <w:p w14:paraId="108486D4" w14:textId="3611F5F5" w:rsidR="004C3858" w:rsidRPr="00F0175E" w:rsidRDefault="004C3858" w:rsidP="0053336D">
            <w:pPr>
              <w:spacing w:before="0" w:after="0" w:line="240" w:lineRule="auto"/>
              <w:jc w:val="center"/>
              <w:rPr>
                <w:rFonts w:ascii="Calibri" w:eastAsia="Times New Roman" w:hAnsi="Calibri" w:cs="Times New Roman"/>
                <w:b/>
                <w:bCs/>
                <w:smallCaps/>
                <w:color w:val="000000"/>
                <w:lang w:eastAsia="pl-PL"/>
              </w:rPr>
            </w:pPr>
            <w:r w:rsidRPr="00F0175E">
              <w:rPr>
                <w:rFonts w:ascii="Calibri" w:eastAsia="Times New Roman" w:hAnsi="Calibri" w:cs="Times New Roman"/>
                <w:b/>
                <w:bCs/>
                <w:smallCaps/>
                <w:color w:val="000000"/>
                <w:lang w:eastAsia="pl-PL"/>
              </w:rPr>
              <w:t>Liczba planowanych inwestycji</w:t>
            </w:r>
          </w:p>
        </w:tc>
      </w:tr>
      <w:tr w:rsidR="004C3858" w:rsidRPr="00F0175E" w14:paraId="29805761" w14:textId="77777777" w:rsidTr="007E2C2A">
        <w:trPr>
          <w:trHeight w:val="340"/>
        </w:trPr>
        <w:tc>
          <w:tcPr>
            <w:tcW w:w="921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5E0B3" w:themeFill="accent6" w:themeFillTint="66"/>
            <w:vAlign w:val="center"/>
          </w:tcPr>
          <w:p w14:paraId="5FFDDFD2" w14:textId="77777777" w:rsidR="004C3858" w:rsidRPr="00F0175E" w:rsidRDefault="004C3858" w:rsidP="0053336D">
            <w:pPr>
              <w:spacing w:before="0" w:after="0" w:line="240" w:lineRule="auto"/>
              <w:jc w:val="center"/>
              <w:rPr>
                <w:rFonts w:ascii="Calibri" w:eastAsia="Times New Roman" w:hAnsi="Calibri" w:cs="Times New Roman"/>
                <w:b/>
                <w:bCs/>
                <w:smallCaps/>
                <w:color w:val="000000"/>
                <w:lang w:eastAsia="pl-PL"/>
              </w:rPr>
            </w:pPr>
            <w:r w:rsidRPr="00A41CD6">
              <w:rPr>
                <w:rFonts w:ascii="Calibri" w:eastAsia="Times New Roman" w:hAnsi="Calibri" w:cs="Times New Roman"/>
                <w:b/>
                <w:bCs/>
                <w:smallCaps/>
                <w:color w:val="000000"/>
                <w:lang w:eastAsia="pl-PL"/>
              </w:rPr>
              <w:t>In</w:t>
            </w:r>
            <w:r>
              <w:rPr>
                <w:rFonts w:ascii="Calibri" w:eastAsia="Times New Roman" w:hAnsi="Calibri" w:cs="Times New Roman"/>
                <w:b/>
                <w:bCs/>
                <w:smallCaps/>
                <w:color w:val="000000"/>
                <w:lang w:eastAsia="pl-PL"/>
              </w:rPr>
              <w:t>stalacje</w:t>
            </w:r>
            <w:r w:rsidRPr="00A41CD6">
              <w:rPr>
                <w:rFonts w:ascii="Calibri" w:eastAsia="Times New Roman" w:hAnsi="Calibri" w:cs="Times New Roman"/>
                <w:b/>
                <w:bCs/>
                <w:smallCaps/>
                <w:color w:val="000000"/>
                <w:lang w:eastAsia="pl-PL"/>
              </w:rPr>
              <w:t xml:space="preserve"> planowane do rozbudowy/modernizacji</w:t>
            </w:r>
          </w:p>
        </w:tc>
      </w:tr>
      <w:tr w:rsidR="004C3858" w:rsidRPr="002E7436" w14:paraId="01551355" w14:textId="77777777" w:rsidTr="00057CE7">
        <w:trPr>
          <w:gridAfter w:val="1"/>
          <w:wAfter w:w="10" w:type="dxa"/>
          <w:trHeight w:val="392"/>
        </w:trPr>
        <w:tc>
          <w:tcPr>
            <w:tcW w:w="7225" w:type="dxa"/>
            <w:tcBorders>
              <w:top w:val="single" w:sz="4" w:space="0" w:color="FFFFFF" w:themeColor="background1"/>
            </w:tcBorders>
            <w:shd w:val="clear" w:color="auto" w:fill="auto"/>
            <w:vAlign w:val="center"/>
            <w:hideMark/>
          </w:tcPr>
          <w:p w14:paraId="3BA4E0C8"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Punkty selektywnego zbierania odpadów komunalnych planowane do rozbudowy/ modernizacji</w:t>
            </w:r>
          </w:p>
        </w:tc>
        <w:tc>
          <w:tcPr>
            <w:tcW w:w="1983" w:type="dxa"/>
            <w:tcBorders>
              <w:top w:val="single" w:sz="4" w:space="0" w:color="FFFFFF" w:themeColor="background1"/>
            </w:tcBorders>
            <w:shd w:val="clear" w:color="auto" w:fill="auto"/>
            <w:noWrap/>
            <w:vAlign w:val="center"/>
            <w:hideMark/>
          </w:tcPr>
          <w:p w14:paraId="3F502981"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437</w:t>
            </w:r>
          </w:p>
        </w:tc>
      </w:tr>
      <w:tr w:rsidR="004C3858" w:rsidRPr="002E7436" w14:paraId="7119B890" w14:textId="77777777" w:rsidTr="00057CE7">
        <w:trPr>
          <w:gridAfter w:val="1"/>
          <w:wAfter w:w="10" w:type="dxa"/>
          <w:trHeight w:val="276"/>
        </w:trPr>
        <w:tc>
          <w:tcPr>
            <w:tcW w:w="7225" w:type="dxa"/>
            <w:shd w:val="clear" w:color="auto" w:fill="auto"/>
            <w:vAlign w:val="center"/>
            <w:hideMark/>
          </w:tcPr>
          <w:p w14:paraId="37D352B6" w14:textId="48B66D15"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PSZOK, w których planuje się punkt napraw (przygotowania do ponownego użycia)</w:t>
            </w:r>
          </w:p>
        </w:tc>
        <w:tc>
          <w:tcPr>
            <w:tcW w:w="1983" w:type="dxa"/>
            <w:shd w:val="clear" w:color="auto" w:fill="auto"/>
            <w:noWrap/>
            <w:vAlign w:val="center"/>
            <w:hideMark/>
          </w:tcPr>
          <w:p w14:paraId="4118D7C0"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192</w:t>
            </w:r>
          </w:p>
        </w:tc>
      </w:tr>
      <w:tr w:rsidR="004C3858" w:rsidRPr="002E7436" w14:paraId="2ADF42F3" w14:textId="77777777" w:rsidTr="00057CE7">
        <w:trPr>
          <w:gridAfter w:val="1"/>
          <w:wAfter w:w="10" w:type="dxa"/>
          <w:trHeight w:val="480"/>
        </w:trPr>
        <w:tc>
          <w:tcPr>
            <w:tcW w:w="7225" w:type="dxa"/>
            <w:shd w:val="clear" w:color="auto" w:fill="auto"/>
            <w:vAlign w:val="center"/>
            <w:hideMark/>
          </w:tcPr>
          <w:p w14:paraId="02CA6806" w14:textId="19839998"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PSZOK, w których planuje się przyjmowanie rzeczy używanych niestanowiących odpadu, celem ponownego użycia</w:t>
            </w:r>
          </w:p>
        </w:tc>
        <w:tc>
          <w:tcPr>
            <w:tcW w:w="1983" w:type="dxa"/>
            <w:shd w:val="clear" w:color="auto" w:fill="auto"/>
            <w:noWrap/>
            <w:vAlign w:val="center"/>
            <w:hideMark/>
          </w:tcPr>
          <w:p w14:paraId="2A055D76"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238</w:t>
            </w:r>
          </w:p>
        </w:tc>
      </w:tr>
      <w:tr w:rsidR="004C3858" w:rsidRPr="002E7436" w14:paraId="2D4580A0" w14:textId="77777777" w:rsidTr="00057CE7">
        <w:trPr>
          <w:gridAfter w:val="1"/>
          <w:wAfter w:w="10" w:type="dxa"/>
          <w:trHeight w:val="432"/>
        </w:trPr>
        <w:tc>
          <w:tcPr>
            <w:tcW w:w="7225" w:type="dxa"/>
            <w:shd w:val="clear" w:color="auto" w:fill="auto"/>
            <w:vAlign w:val="center"/>
            <w:hideMark/>
          </w:tcPr>
          <w:p w14:paraId="52182EE8"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Instalacje do doczyszczania selektywnie zebranych frakcji odpadów komunalnych planowane do rozbudowy/ modernizacji (bez zwiększania mocy przerobowych)</w:t>
            </w:r>
          </w:p>
        </w:tc>
        <w:tc>
          <w:tcPr>
            <w:tcW w:w="1983" w:type="dxa"/>
            <w:shd w:val="clear" w:color="auto" w:fill="auto"/>
            <w:noWrap/>
            <w:vAlign w:val="center"/>
            <w:hideMark/>
          </w:tcPr>
          <w:p w14:paraId="04CC50D4"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118</w:t>
            </w:r>
          </w:p>
        </w:tc>
      </w:tr>
      <w:tr w:rsidR="004C3858" w:rsidRPr="002E7436" w14:paraId="18B870C6" w14:textId="77777777" w:rsidTr="00057CE7">
        <w:trPr>
          <w:gridAfter w:val="1"/>
          <w:wAfter w:w="10" w:type="dxa"/>
          <w:trHeight w:val="480"/>
        </w:trPr>
        <w:tc>
          <w:tcPr>
            <w:tcW w:w="7225" w:type="dxa"/>
            <w:shd w:val="clear" w:color="auto" w:fill="auto"/>
            <w:vAlign w:val="center"/>
            <w:hideMark/>
          </w:tcPr>
          <w:p w14:paraId="5E644906"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Instalacje do przetwarzania odpadów zielonych i innych bioodpadów planowane do rozbudowy/ modernizacji</w:t>
            </w:r>
          </w:p>
        </w:tc>
        <w:tc>
          <w:tcPr>
            <w:tcW w:w="1983" w:type="dxa"/>
            <w:shd w:val="clear" w:color="auto" w:fill="auto"/>
            <w:noWrap/>
            <w:vAlign w:val="center"/>
            <w:hideMark/>
          </w:tcPr>
          <w:p w14:paraId="48524F49"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113</w:t>
            </w:r>
          </w:p>
        </w:tc>
      </w:tr>
      <w:tr w:rsidR="004C3858" w:rsidRPr="002E7436" w14:paraId="6C76EC68" w14:textId="77777777" w:rsidTr="00057CE7">
        <w:trPr>
          <w:gridAfter w:val="1"/>
          <w:wAfter w:w="10" w:type="dxa"/>
          <w:trHeight w:val="127"/>
        </w:trPr>
        <w:tc>
          <w:tcPr>
            <w:tcW w:w="7225" w:type="dxa"/>
            <w:shd w:val="clear" w:color="auto" w:fill="auto"/>
            <w:vAlign w:val="center"/>
            <w:hideMark/>
          </w:tcPr>
          <w:p w14:paraId="76CB19D1"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Instalacje do recyklingu odpadów planowane do rozbudowy/ modernizacji</w:t>
            </w:r>
          </w:p>
        </w:tc>
        <w:tc>
          <w:tcPr>
            <w:tcW w:w="1983" w:type="dxa"/>
            <w:shd w:val="clear" w:color="auto" w:fill="auto"/>
            <w:noWrap/>
            <w:vAlign w:val="center"/>
            <w:hideMark/>
          </w:tcPr>
          <w:p w14:paraId="68AA687A"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20</w:t>
            </w:r>
          </w:p>
        </w:tc>
      </w:tr>
      <w:tr w:rsidR="004C3858" w:rsidRPr="002E7436" w14:paraId="2A2C3C7C" w14:textId="77777777" w:rsidTr="00057CE7">
        <w:trPr>
          <w:gridAfter w:val="1"/>
          <w:wAfter w:w="10" w:type="dxa"/>
          <w:trHeight w:val="503"/>
        </w:trPr>
        <w:tc>
          <w:tcPr>
            <w:tcW w:w="7225" w:type="dxa"/>
            <w:shd w:val="clear" w:color="auto" w:fill="auto"/>
            <w:vAlign w:val="center"/>
            <w:hideMark/>
          </w:tcPr>
          <w:p w14:paraId="295834B0"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Instalacje do odzysku innego niż recykling odpadów budowlanych i rozbiórkowych planowane do rozbudowy/ modernizacji</w:t>
            </w:r>
          </w:p>
        </w:tc>
        <w:tc>
          <w:tcPr>
            <w:tcW w:w="1983" w:type="dxa"/>
            <w:shd w:val="clear" w:color="auto" w:fill="auto"/>
            <w:noWrap/>
            <w:vAlign w:val="center"/>
            <w:hideMark/>
          </w:tcPr>
          <w:p w14:paraId="37EA14C9"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25</w:t>
            </w:r>
          </w:p>
        </w:tc>
      </w:tr>
      <w:tr w:rsidR="004C3858" w:rsidRPr="002E7436" w14:paraId="216CBAE3" w14:textId="77777777" w:rsidTr="00057CE7">
        <w:trPr>
          <w:gridAfter w:val="1"/>
          <w:wAfter w:w="10" w:type="dxa"/>
          <w:trHeight w:val="480"/>
        </w:trPr>
        <w:tc>
          <w:tcPr>
            <w:tcW w:w="7225" w:type="dxa"/>
            <w:shd w:val="clear" w:color="auto" w:fill="auto"/>
            <w:vAlign w:val="center"/>
            <w:hideMark/>
          </w:tcPr>
          <w:p w14:paraId="7E19363D"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Instalacje do recyklingu odpadów budowlanych i rozbiórkowych planowane do rozbudowy/ modernizacji</w:t>
            </w:r>
          </w:p>
        </w:tc>
        <w:tc>
          <w:tcPr>
            <w:tcW w:w="1983" w:type="dxa"/>
            <w:shd w:val="clear" w:color="auto" w:fill="auto"/>
            <w:noWrap/>
            <w:vAlign w:val="center"/>
            <w:hideMark/>
          </w:tcPr>
          <w:p w14:paraId="2842B028"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13</w:t>
            </w:r>
          </w:p>
        </w:tc>
      </w:tr>
      <w:tr w:rsidR="004C3858" w:rsidRPr="002E7436" w14:paraId="427BF8F5" w14:textId="77777777" w:rsidTr="00057CE7">
        <w:trPr>
          <w:gridAfter w:val="1"/>
          <w:wAfter w:w="10" w:type="dxa"/>
          <w:trHeight w:val="561"/>
        </w:trPr>
        <w:tc>
          <w:tcPr>
            <w:tcW w:w="7225" w:type="dxa"/>
            <w:shd w:val="clear" w:color="auto" w:fill="auto"/>
            <w:vAlign w:val="center"/>
            <w:hideMark/>
          </w:tcPr>
          <w:p w14:paraId="634A4D76"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lastRenderedPageBreak/>
              <w:t>Regionalne instalacje do mechaniczno-biologicznego przetwarzania zmieszanych odpadów komunalnych planowane do modernizacji bez zwiększania mocy przerobowych</w:t>
            </w:r>
          </w:p>
        </w:tc>
        <w:tc>
          <w:tcPr>
            <w:tcW w:w="1983" w:type="dxa"/>
            <w:shd w:val="clear" w:color="auto" w:fill="auto"/>
            <w:noWrap/>
            <w:vAlign w:val="center"/>
            <w:hideMark/>
          </w:tcPr>
          <w:p w14:paraId="348A8E25"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143</w:t>
            </w:r>
          </w:p>
        </w:tc>
      </w:tr>
      <w:tr w:rsidR="004C3858" w:rsidRPr="002E7436" w14:paraId="1503ADB9" w14:textId="77777777" w:rsidTr="00057CE7">
        <w:trPr>
          <w:gridAfter w:val="1"/>
          <w:wAfter w:w="10" w:type="dxa"/>
          <w:trHeight w:val="632"/>
        </w:trPr>
        <w:tc>
          <w:tcPr>
            <w:tcW w:w="7225" w:type="dxa"/>
            <w:shd w:val="clear" w:color="auto" w:fill="auto"/>
            <w:vAlign w:val="center"/>
            <w:hideMark/>
          </w:tcPr>
          <w:p w14:paraId="290AAED7"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Instalacje do termicznego przekształcania odpadów komunalnych i odpadów pochodzących z przetworzenie odpadów komunalnych planowane do rozbudowy/ modernizacji</w:t>
            </w:r>
          </w:p>
        </w:tc>
        <w:tc>
          <w:tcPr>
            <w:tcW w:w="1983" w:type="dxa"/>
            <w:shd w:val="clear" w:color="auto" w:fill="auto"/>
            <w:noWrap/>
            <w:vAlign w:val="center"/>
            <w:hideMark/>
          </w:tcPr>
          <w:p w14:paraId="19E22DCC"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3</w:t>
            </w:r>
          </w:p>
        </w:tc>
      </w:tr>
      <w:tr w:rsidR="004C3858" w:rsidRPr="002E7436" w14:paraId="6AFDCD7D" w14:textId="77777777" w:rsidTr="00057CE7">
        <w:trPr>
          <w:gridAfter w:val="1"/>
          <w:wAfter w:w="10" w:type="dxa"/>
          <w:trHeight w:val="451"/>
        </w:trPr>
        <w:tc>
          <w:tcPr>
            <w:tcW w:w="7225" w:type="dxa"/>
            <w:shd w:val="clear" w:color="auto" w:fill="auto"/>
            <w:vAlign w:val="center"/>
            <w:hideMark/>
          </w:tcPr>
          <w:p w14:paraId="492C580A"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Składowiska odpadów komunalnych do przetwarzania odpadów komunalnych planowane do rozbudowy/ modernizacji</w:t>
            </w:r>
          </w:p>
        </w:tc>
        <w:tc>
          <w:tcPr>
            <w:tcW w:w="1983" w:type="dxa"/>
            <w:shd w:val="clear" w:color="auto" w:fill="auto"/>
            <w:noWrap/>
            <w:vAlign w:val="center"/>
            <w:hideMark/>
          </w:tcPr>
          <w:p w14:paraId="453A5C90"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73</w:t>
            </w:r>
          </w:p>
        </w:tc>
      </w:tr>
      <w:tr w:rsidR="004C3858" w:rsidRPr="002E7436" w14:paraId="3457E3F7" w14:textId="77777777" w:rsidTr="00057CE7">
        <w:trPr>
          <w:gridAfter w:val="1"/>
          <w:wAfter w:w="10" w:type="dxa"/>
          <w:trHeight w:val="480"/>
        </w:trPr>
        <w:tc>
          <w:tcPr>
            <w:tcW w:w="7225" w:type="dxa"/>
            <w:shd w:val="clear" w:color="auto" w:fill="auto"/>
            <w:vAlign w:val="center"/>
            <w:hideMark/>
          </w:tcPr>
          <w:p w14:paraId="25C111B3"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Inne instalacje do przetwarzania odpadów komunalnych planowane do rozbudowy/ modernizacji</w:t>
            </w:r>
          </w:p>
        </w:tc>
        <w:tc>
          <w:tcPr>
            <w:tcW w:w="1983" w:type="dxa"/>
            <w:shd w:val="clear" w:color="auto" w:fill="auto"/>
            <w:noWrap/>
            <w:vAlign w:val="center"/>
            <w:hideMark/>
          </w:tcPr>
          <w:p w14:paraId="7AD0B90B"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52</w:t>
            </w:r>
          </w:p>
        </w:tc>
      </w:tr>
      <w:tr w:rsidR="004C3858" w:rsidRPr="002E7436" w14:paraId="3BDFB420" w14:textId="77777777" w:rsidTr="007E2C2A">
        <w:trPr>
          <w:trHeight w:val="340"/>
        </w:trPr>
        <w:tc>
          <w:tcPr>
            <w:tcW w:w="9218" w:type="dxa"/>
            <w:gridSpan w:val="3"/>
            <w:shd w:val="clear" w:color="auto" w:fill="C5E0B3" w:themeFill="accent6" w:themeFillTint="66"/>
            <w:vAlign w:val="center"/>
          </w:tcPr>
          <w:p w14:paraId="2AD15612" w14:textId="33BF3250" w:rsidR="004C3858" w:rsidRPr="00F0175E" w:rsidRDefault="004C3858" w:rsidP="0053336D">
            <w:pPr>
              <w:spacing w:before="0" w:after="0" w:line="240" w:lineRule="auto"/>
              <w:jc w:val="center"/>
              <w:rPr>
                <w:rFonts w:ascii="Calibri" w:eastAsia="Times New Roman" w:hAnsi="Calibri" w:cs="Times New Roman"/>
                <w:b/>
                <w:bCs/>
                <w:smallCaps/>
                <w:color w:val="000000"/>
                <w:lang w:eastAsia="pl-PL"/>
              </w:rPr>
            </w:pPr>
            <w:r w:rsidRPr="00F0175E">
              <w:rPr>
                <w:rFonts w:ascii="Calibri" w:eastAsia="Times New Roman" w:hAnsi="Calibri" w:cs="Times New Roman"/>
                <w:b/>
                <w:bCs/>
                <w:smallCaps/>
                <w:color w:val="000000"/>
                <w:lang w:eastAsia="pl-PL"/>
              </w:rPr>
              <w:t>Planowane nowe in</w:t>
            </w:r>
            <w:r w:rsidR="000C0073">
              <w:rPr>
                <w:rFonts w:ascii="Calibri" w:eastAsia="Times New Roman" w:hAnsi="Calibri" w:cs="Times New Roman"/>
                <w:b/>
                <w:bCs/>
                <w:smallCaps/>
                <w:color w:val="000000"/>
                <w:lang w:eastAsia="pl-PL"/>
              </w:rPr>
              <w:t>stalacje</w:t>
            </w:r>
          </w:p>
        </w:tc>
      </w:tr>
      <w:tr w:rsidR="004C3858" w:rsidRPr="002E7436" w14:paraId="5E11EB46" w14:textId="77777777" w:rsidTr="00057CE7">
        <w:trPr>
          <w:gridAfter w:val="1"/>
          <w:wAfter w:w="10" w:type="dxa"/>
          <w:trHeight w:val="118"/>
        </w:trPr>
        <w:tc>
          <w:tcPr>
            <w:tcW w:w="7225" w:type="dxa"/>
            <w:shd w:val="clear" w:color="auto" w:fill="auto"/>
            <w:vAlign w:val="center"/>
            <w:hideMark/>
          </w:tcPr>
          <w:p w14:paraId="100E0353"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Planowane nowe punkty selektywnego zbierania odpadów komunalnych</w:t>
            </w:r>
          </w:p>
        </w:tc>
        <w:tc>
          <w:tcPr>
            <w:tcW w:w="1983" w:type="dxa"/>
            <w:shd w:val="clear" w:color="auto" w:fill="auto"/>
            <w:noWrap/>
            <w:vAlign w:val="center"/>
            <w:hideMark/>
          </w:tcPr>
          <w:p w14:paraId="04A23683"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1008</w:t>
            </w:r>
          </w:p>
        </w:tc>
      </w:tr>
      <w:tr w:rsidR="004C3858" w:rsidRPr="002E7436" w14:paraId="7E6EADEA" w14:textId="77777777" w:rsidTr="00057CE7">
        <w:trPr>
          <w:gridAfter w:val="1"/>
          <w:wAfter w:w="10" w:type="dxa"/>
          <w:trHeight w:val="480"/>
        </w:trPr>
        <w:tc>
          <w:tcPr>
            <w:tcW w:w="7225" w:type="dxa"/>
            <w:shd w:val="clear" w:color="auto" w:fill="auto"/>
            <w:vAlign w:val="center"/>
            <w:hideMark/>
          </w:tcPr>
          <w:p w14:paraId="707BB24B" w14:textId="68A82353"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PSZOK, w których planuje się punkt napraw (przygotowania do ponownego użycia)</w:t>
            </w:r>
          </w:p>
        </w:tc>
        <w:tc>
          <w:tcPr>
            <w:tcW w:w="1983" w:type="dxa"/>
            <w:shd w:val="clear" w:color="auto" w:fill="auto"/>
            <w:noWrap/>
            <w:vAlign w:val="center"/>
            <w:hideMark/>
          </w:tcPr>
          <w:p w14:paraId="5473ED97"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439</w:t>
            </w:r>
          </w:p>
        </w:tc>
      </w:tr>
      <w:tr w:rsidR="004C3858" w:rsidRPr="002E7436" w14:paraId="47C4D51F" w14:textId="77777777" w:rsidTr="00057CE7">
        <w:trPr>
          <w:gridAfter w:val="1"/>
          <w:wAfter w:w="10" w:type="dxa"/>
          <w:trHeight w:val="480"/>
        </w:trPr>
        <w:tc>
          <w:tcPr>
            <w:tcW w:w="7225" w:type="dxa"/>
            <w:shd w:val="clear" w:color="auto" w:fill="auto"/>
            <w:vAlign w:val="center"/>
            <w:hideMark/>
          </w:tcPr>
          <w:p w14:paraId="7712F812" w14:textId="15600F75"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PSZOK, w których planuje się przyjmowanie rzeczy używanych niestanowiących odpadu, celem ponownego użycia</w:t>
            </w:r>
          </w:p>
        </w:tc>
        <w:tc>
          <w:tcPr>
            <w:tcW w:w="1983" w:type="dxa"/>
            <w:shd w:val="clear" w:color="auto" w:fill="auto"/>
            <w:noWrap/>
            <w:vAlign w:val="center"/>
            <w:hideMark/>
          </w:tcPr>
          <w:p w14:paraId="2DC3B35D"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630</w:t>
            </w:r>
          </w:p>
        </w:tc>
      </w:tr>
      <w:tr w:rsidR="004C3858" w:rsidRPr="002E7436" w14:paraId="39C51AE4" w14:textId="77777777" w:rsidTr="00057CE7">
        <w:trPr>
          <w:gridAfter w:val="1"/>
          <w:wAfter w:w="10" w:type="dxa"/>
          <w:trHeight w:val="480"/>
        </w:trPr>
        <w:tc>
          <w:tcPr>
            <w:tcW w:w="7225" w:type="dxa"/>
            <w:shd w:val="clear" w:color="auto" w:fill="auto"/>
            <w:vAlign w:val="center"/>
            <w:hideMark/>
          </w:tcPr>
          <w:p w14:paraId="6530D409"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Planowane nowe instalacje do doczyszczania selektywnie zebranych frakcji odpadów komunalnych</w:t>
            </w:r>
          </w:p>
        </w:tc>
        <w:tc>
          <w:tcPr>
            <w:tcW w:w="1983" w:type="dxa"/>
            <w:shd w:val="clear" w:color="auto" w:fill="auto"/>
            <w:noWrap/>
            <w:vAlign w:val="center"/>
            <w:hideMark/>
          </w:tcPr>
          <w:p w14:paraId="1D434BF1"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67</w:t>
            </w:r>
          </w:p>
        </w:tc>
      </w:tr>
      <w:tr w:rsidR="004C3858" w:rsidRPr="002E7436" w14:paraId="538A7123" w14:textId="77777777" w:rsidTr="00057CE7">
        <w:trPr>
          <w:gridAfter w:val="1"/>
          <w:wAfter w:w="10" w:type="dxa"/>
          <w:trHeight w:val="480"/>
        </w:trPr>
        <w:tc>
          <w:tcPr>
            <w:tcW w:w="7225" w:type="dxa"/>
            <w:shd w:val="clear" w:color="auto" w:fill="auto"/>
            <w:vAlign w:val="center"/>
            <w:hideMark/>
          </w:tcPr>
          <w:p w14:paraId="59A57B76"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Planowane nowe instalacje do przetwarzania odpadów zielonych i innych bioodpadów</w:t>
            </w:r>
          </w:p>
        </w:tc>
        <w:tc>
          <w:tcPr>
            <w:tcW w:w="1983" w:type="dxa"/>
            <w:shd w:val="clear" w:color="auto" w:fill="auto"/>
            <w:noWrap/>
            <w:vAlign w:val="center"/>
            <w:hideMark/>
          </w:tcPr>
          <w:p w14:paraId="3C7E4784"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80</w:t>
            </w:r>
          </w:p>
        </w:tc>
      </w:tr>
      <w:tr w:rsidR="004C3858" w:rsidRPr="002E7436" w14:paraId="0B7B1F55" w14:textId="77777777" w:rsidTr="00057CE7">
        <w:trPr>
          <w:gridAfter w:val="1"/>
          <w:wAfter w:w="10" w:type="dxa"/>
          <w:trHeight w:val="240"/>
        </w:trPr>
        <w:tc>
          <w:tcPr>
            <w:tcW w:w="7225" w:type="dxa"/>
            <w:shd w:val="clear" w:color="auto" w:fill="auto"/>
            <w:vAlign w:val="center"/>
            <w:hideMark/>
          </w:tcPr>
          <w:p w14:paraId="012331EC"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Planowane nowe instalacje do recyklingu odpadów</w:t>
            </w:r>
          </w:p>
        </w:tc>
        <w:tc>
          <w:tcPr>
            <w:tcW w:w="1983" w:type="dxa"/>
            <w:shd w:val="clear" w:color="auto" w:fill="auto"/>
            <w:noWrap/>
            <w:vAlign w:val="center"/>
            <w:hideMark/>
          </w:tcPr>
          <w:p w14:paraId="3E3ED4EB"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53</w:t>
            </w:r>
          </w:p>
        </w:tc>
      </w:tr>
      <w:tr w:rsidR="004C3858" w:rsidRPr="002E7436" w14:paraId="60FC6A4C" w14:textId="77777777" w:rsidTr="00057CE7">
        <w:trPr>
          <w:gridAfter w:val="1"/>
          <w:wAfter w:w="10" w:type="dxa"/>
          <w:trHeight w:val="480"/>
        </w:trPr>
        <w:tc>
          <w:tcPr>
            <w:tcW w:w="7225" w:type="dxa"/>
            <w:shd w:val="clear" w:color="auto" w:fill="auto"/>
            <w:vAlign w:val="center"/>
            <w:hideMark/>
          </w:tcPr>
          <w:p w14:paraId="0D6DA44C"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Planowane nowe instalacje do odzysku innego niż recykling odpadów budowlanych i rozbiórkowych</w:t>
            </w:r>
          </w:p>
        </w:tc>
        <w:tc>
          <w:tcPr>
            <w:tcW w:w="1983" w:type="dxa"/>
            <w:shd w:val="clear" w:color="auto" w:fill="auto"/>
            <w:noWrap/>
            <w:vAlign w:val="center"/>
            <w:hideMark/>
          </w:tcPr>
          <w:p w14:paraId="4244B5BA"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64</w:t>
            </w:r>
          </w:p>
        </w:tc>
      </w:tr>
      <w:tr w:rsidR="004C3858" w:rsidRPr="002E7436" w14:paraId="06314C0F" w14:textId="77777777" w:rsidTr="00057CE7">
        <w:trPr>
          <w:gridAfter w:val="1"/>
          <w:wAfter w:w="10" w:type="dxa"/>
          <w:trHeight w:val="160"/>
        </w:trPr>
        <w:tc>
          <w:tcPr>
            <w:tcW w:w="7225" w:type="dxa"/>
            <w:shd w:val="clear" w:color="auto" w:fill="auto"/>
            <w:vAlign w:val="center"/>
            <w:hideMark/>
          </w:tcPr>
          <w:p w14:paraId="4E86DB9F"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Planowane nowe instalacje do recyklingu odpadów budowlanych i rozbiórkowych</w:t>
            </w:r>
          </w:p>
        </w:tc>
        <w:tc>
          <w:tcPr>
            <w:tcW w:w="1983" w:type="dxa"/>
            <w:shd w:val="clear" w:color="auto" w:fill="auto"/>
            <w:noWrap/>
            <w:vAlign w:val="center"/>
            <w:hideMark/>
          </w:tcPr>
          <w:p w14:paraId="26A43FD3"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38</w:t>
            </w:r>
          </w:p>
        </w:tc>
      </w:tr>
      <w:tr w:rsidR="004C3858" w:rsidRPr="002E7436" w14:paraId="2E0FEB4B" w14:textId="77777777" w:rsidTr="00057CE7">
        <w:trPr>
          <w:gridAfter w:val="1"/>
          <w:wAfter w:w="10" w:type="dxa"/>
          <w:trHeight w:val="361"/>
        </w:trPr>
        <w:tc>
          <w:tcPr>
            <w:tcW w:w="7225" w:type="dxa"/>
            <w:shd w:val="clear" w:color="auto" w:fill="auto"/>
            <w:vAlign w:val="center"/>
            <w:hideMark/>
          </w:tcPr>
          <w:p w14:paraId="2C3F9D17"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Planowane nowe regionalne instalacje do mechaniczno-biologicznego przetwarzania zmieszanych odpadów komunalnych</w:t>
            </w:r>
          </w:p>
        </w:tc>
        <w:tc>
          <w:tcPr>
            <w:tcW w:w="1983" w:type="dxa"/>
            <w:shd w:val="clear" w:color="auto" w:fill="auto"/>
            <w:noWrap/>
            <w:vAlign w:val="center"/>
            <w:hideMark/>
          </w:tcPr>
          <w:p w14:paraId="1F7A3354"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5</w:t>
            </w:r>
          </w:p>
        </w:tc>
      </w:tr>
      <w:tr w:rsidR="004C3858" w:rsidRPr="002E7436" w14:paraId="46BEB7BB" w14:textId="77777777" w:rsidTr="00057CE7">
        <w:trPr>
          <w:gridAfter w:val="1"/>
          <w:wAfter w:w="10" w:type="dxa"/>
          <w:trHeight w:val="326"/>
        </w:trPr>
        <w:tc>
          <w:tcPr>
            <w:tcW w:w="7225" w:type="dxa"/>
            <w:shd w:val="clear" w:color="auto" w:fill="auto"/>
            <w:vAlign w:val="center"/>
            <w:hideMark/>
          </w:tcPr>
          <w:p w14:paraId="33C2648E" w14:textId="77777777" w:rsidR="004C3858" w:rsidRPr="00F3391A" w:rsidRDefault="004C3858" w:rsidP="0053336D">
            <w:pPr>
              <w:spacing w:before="0" w:after="0" w:line="240" w:lineRule="auto"/>
              <w:rPr>
                <w:rFonts w:ascii="Calibri" w:eastAsia="Times New Roman" w:hAnsi="Calibri" w:cs="Times New Roman"/>
                <w:sz w:val="18"/>
                <w:szCs w:val="18"/>
                <w:lang w:eastAsia="pl-PL"/>
              </w:rPr>
            </w:pPr>
            <w:r w:rsidRPr="00F3391A">
              <w:rPr>
                <w:rFonts w:ascii="Calibri" w:eastAsia="Times New Roman" w:hAnsi="Calibri" w:cs="Times New Roman"/>
                <w:sz w:val="18"/>
                <w:szCs w:val="18"/>
                <w:lang w:eastAsia="pl-PL"/>
              </w:rPr>
              <w:t>Planowane nowe instalacje do termicznego przekształcania odpadów komunalnych i odpadów pochodzących z przetworzenia odpadów komunalnych</w:t>
            </w:r>
          </w:p>
        </w:tc>
        <w:tc>
          <w:tcPr>
            <w:tcW w:w="1983" w:type="dxa"/>
            <w:shd w:val="clear" w:color="auto" w:fill="auto"/>
            <w:noWrap/>
            <w:vAlign w:val="center"/>
            <w:hideMark/>
          </w:tcPr>
          <w:p w14:paraId="439859ED" w14:textId="77777777" w:rsidR="004C3858" w:rsidRPr="00F3391A" w:rsidRDefault="004C3858" w:rsidP="0053336D">
            <w:pPr>
              <w:spacing w:before="0" w:after="0" w:line="240" w:lineRule="auto"/>
              <w:jc w:val="right"/>
              <w:rPr>
                <w:rFonts w:ascii="Calibri" w:eastAsia="Times New Roman" w:hAnsi="Calibri" w:cs="Times New Roman"/>
                <w:sz w:val="18"/>
                <w:szCs w:val="18"/>
                <w:lang w:eastAsia="pl-PL"/>
              </w:rPr>
            </w:pPr>
            <w:r w:rsidRPr="00F3391A">
              <w:rPr>
                <w:rFonts w:ascii="Calibri" w:eastAsia="Times New Roman" w:hAnsi="Calibri" w:cs="Times New Roman"/>
                <w:sz w:val="18"/>
                <w:szCs w:val="18"/>
                <w:lang w:eastAsia="pl-PL"/>
              </w:rPr>
              <w:t>41</w:t>
            </w:r>
          </w:p>
        </w:tc>
      </w:tr>
      <w:tr w:rsidR="004C3858" w:rsidRPr="002E7436" w14:paraId="42964744" w14:textId="77777777" w:rsidTr="00057CE7">
        <w:trPr>
          <w:gridAfter w:val="1"/>
          <w:wAfter w:w="10" w:type="dxa"/>
          <w:trHeight w:val="304"/>
        </w:trPr>
        <w:tc>
          <w:tcPr>
            <w:tcW w:w="7225" w:type="dxa"/>
            <w:shd w:val="clear" w:color="auto" w:fill="auto"/>
            <w:vAlign w:val="center"/>
            <w:hideMark/>
          </w:tcPr>
          <w:p w14:paraId="1D9B6A96"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Planowane nowe składowiska odpadów komunalnych o statusie regionalnej instalacji do przetwarzania odpadów komunalnych</w:t>
            </w:r>
          </w:p>
        </w:tc>
        <w:tc>
          <w:tcPr>
            <w:tcW w:w="1983" w:type="dxa"/>
            <w:shd w:val="clear" w:color="auto" w:fill="auto"/>
            <w:noWrap/>
            <w:vAlign w:val="center"/>
            <w:hideMark/>
          </w:tcPr>
          <w:p w14:paraId="6E54B450"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9</w:t>
            </w:r>
          </w:p>
        </w:tc>
      </w:tr>
      <w:tr w:rsidR="004C3858" w:rsidRPr="002E7436" w14:paraId="01B58B93" w14:textId="77777777" w:rsidTr="00057CE7">
        <w:trPr>
          <w:gridAfter w:val="1"/>
          <w:wAfter w:w="10" w:type="dxa"/>
          <w:trHeight w:val="282"/>
        </w:trPr>
        <w:tc>
          <w:tcPr>
            <w:tcW w:w="7225" w:type="dxa"/>
            <w:shd w:val="clear" w:color="auto" w:fill="auto"/>
            <w:vAlign w:val="center"/>
            <w:hideMark/>
          </w:tcPr>
          <w:p w14:paraId="1A38CC41" w14:textId="77777777" w:rsidR="004C3858" w:rsidRPr="002E7436" w:rsidRDefault="004C3858" w:rsidP="0053336D">
            <w:pPr>
              <w:spacing w:before="0" w:after="0" w:line="240" w:lineRule="auto"/>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Inne planowane nowe instalacje do przetwarzania odpadów komunalnych</w:t>
            </w:r>
          </w:p>
        </w:tc>
        <w:tc>
          <w:tcPr>
            <w:tcW w:w="1983" w:type="dxa"/>
            <w:shd w:val="clear" w:color="auto" w:fill="auto"/>
            <w:noWrap/>
            <w:vAlign w:val="center"/>
            <w:hideMark/>
          </w:tcPr>
          <w:p w14:paraId="10009735" w14:textId="77777777" w:rsidR="004C3858" w:rsidRPr="002E7436" w:rsidRDefault="004C3858" w:rsidP="0053336D">
            <w:pPr>
              <w:spacing w:before="0" w:after="0" w:line="240" w:lineRule="auto"/>
              <w:jc w:val="right"/>
              <w:rPr>
                <w:rFonts w:ascii="Calibri" w:eastAsia="Times New Roman" w:hAnsi="Calibri" w:cs="Times New Roman"/>
                <w:color w:val="000000"/>
                <w:sz w:val="18"/>
                <w:szCs w:val="18"/>
                <w:lang w:eastAsia="pl-PL"/>
              </w:rPr>
            </w:pPr>
            <w:r w:rsidRPr="002E7436">
              <w:rPr>
                <w:rFonts w:ascii="Calibri" w:eastAsia="Times New Roman" w:hAnsi="Calibri" w:cs="Times New Roman"/>
                <w:color w:val="000000"/>
                <w:sz w:val="18"/>
                <w:szCs w:val="18"/>
                <w:lang w:eastAsia="pl-PL"/>
              </w:rPr>
              <w:t>120</w:t>
            </w:r>
          </w:p>
        </w:tc>
      </w:tr>
      <w:tr w:rsidR="000C0073" w:rsidRPr="002E7436" w14:paraId="2F9D406D" w14:textId="77777777" w:rsidTr="000C0073">
        <w:trPr>
          <w:trHeight w:val="340"/>
        </w:trPr>
        <w:tc>
          <w:tcPr>
            <w:tcW w:w="7225" w:type="dxa"/>
            <w:shd w:val="clear" w:color="auto" w:fill="C5E0B3" w:themeFill="accent6" w:themeFillTint="66"/>
            <w:vAlign w:val="center"/>
          </w:tcPr>
          <w:p w14:paraId="6972A6CB" w14:textId="10C7FD5C" w:rsidR="000C0073" w:rsidRPr="002E7436" w:rsidRDefault="000C0073" w:rsidP="0053336D">
            <w:pPr>
              <w:spacing w:before="0"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I</w:t>
            </w:r>
            <w:r w:rsidRPr="002E7436">
              <w:rPr>
                <w:rFonts w:ascii="Calibri" w:eastAsia="Times New Roman" w:hAnsi="Calibri" w:cs="Times New Roman"/>
                <w:b/>
                <w:bCs/>
                <w:color w:val="000000"/>
                <w:sz w:val="18"/>
                <w:szCs w:val="18"/>
                <w:lang w:eastAsia="pl-PL"/>
              </w:rPr>
              <w:t>NWESTYCJE POLEGAJĄCE NA REKULTYWACJI SKŁADOWISK ODPADÓW KOMUNALNYCH</w:t>
            </w:r>
          </w:p>
        </w:tc>
        <w:tc>
          <w:tcPr>
            <w:tcW w:w="1993" w:type="dxa"/>
            <w:gridSpan w:val="2"/>
            <w:shd w:val="clear" w:color="auto" w:fill="C5E0B3" w:themeFill="accent6" w:themeFillTint="66"/>
            <w:vAlign w:val="center"/>
          </w:tcPr>
          <w:p w14:paraId="2CB8262C" w14:textId="77C2DD33" w:rsidR="000C0073" w:rsidRPr="002E7436" w:rsidRDefault="000C0073" w:rsidP="0053336D">
            <w:pPr>
              <w:spacing w:before="0"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KOSZT</w:t>
            </w:r>
          </w:p>
        </w:tc>
      </w:tr>
      <w:tr w:rsidR="004C3858" w:rsidRPr="000C0073" w14:paraId="75D8D0C6" w14:textId="77777777" w:rsidTr="000C0073">
        <w:trPr>
          <w:gridAfter w:val="1"/>
          <w:wAfter w:w="10" w:type="dxa"/>
          <w:trHeight w:val="416"/>
        </w:trPr>
        <w:tc>
          <w:tcPr>
            <w:tcW w:w="7225" w:type="dxa"/>
            <w:shd w:val="clear" w:color="auto" w:fill="auto"/>
            <w:vAlign w:val="center"/>
            <w:hideMark/>
          </w:tcPr>
          <w:p w14:paraId="3EBD694B" w14:textId="77777777" w:rsidR="004C3858" w:rsidRPr="000C0073" w:rsidRDefault="004C3858" w:rsidP="0053336D">
            <w:pPr>
              <w:spacing w:before="0" w:after="0" w:line="240" w:lineRule="auto"/>
              <w:rPr>
                <w:rFonts w:ascii="Calibri" w:eastAsia="Times New Roman" w:hAnsi="Calibri" w:cs="Times New Roman"/>
                <w:color w:val="000000"/>
                <w:sz w:val="18"/>
                <w:szCs w:val="18"/>
                <w:lang w:eastAsia="pl-PL"/>
              </w:rPr>
            </w:pPr>
            <w:r w:rsidRPr="000C0073">
              <w:rPr>
                <w:rFonts w:ascii="Calibri" w:eastAsia="Times New Roman" w:hAnsi="Calibri" w:cs="Times New Roman"/>
                <w:color w:val="000000"/>
                <w:sz w:val="18"/>
                <w:szCs w:val="18"/>
                <w:lang w:eastAsia="pl-PL"/>
              </w:rPr>
              <w:t>Całkowita kwota przewidziana na inwestycje brutto [mln PLN]</w:t>
            </w:r>
          </w:p>
        </w:tc>
        <w:tc>
          <w:tcPr>
            <w:tcW w:w="1983" w:type="dxa"/>
            <w:shd w:val="clear" w:color="auto" w:fill="auto"/>
            <w:noWrap/>
            <w:vAlign w:val="center"/>
            <w:hideMark/>
          </w:tcPr>
          <w:p w14:paraId="037D37F8" w14:textId="77777777" w:rsidR="004C3858" w:rsidRPr="000C0073" w:rsidRDefault="004C3858" w:rsidP="0053336D">
            <w:pPr>
              <w:spacing w:before="0" w:after="0" w:line="240" w:lineRule="auto"/>
              <w:jc w:val="right"/>
              <w:rPr>
                <w:rFonts w:ascii="Calibri" w:eastAsia="Times New Roman" w:hAnsi="Calibri" w:cs="Times New Roman"/>
                <w:color w:val="000000"/>
                <w:sz w:val="18"/>
                <w:szCs w:val="18"/>
                <w:lang w:eastAsia="pl-PL"/>
              </w:rPr>
            </w:pPr>
            <w:r w:rsidRPr="000C0073">
              <w:rPr>
                <w:rFonts w:ascii="Calibri" w:eastAsia="Times New Roman" w:hAnsi="Calibri" w:cs="Times New Roman"/>
                <w:color w:val="000000"/>
                <w:sz w:val="18"/>
                <w:szCs w:val="18"/>
                <w:lang w:eastAsia="pl-PL"/>
              </w:rPr>
              <w:t>518</w:t>
            </w:r>
          </w:p>
        </w:tc>
      </w:tr>
      <w:tr w:rsidR="004C3858" w:rsidRPr="000C0073" w14:paraId="174D5D08" w14:textId="77777777" w:rsidTr="007E2C2A">
        <w:trPr>
          <w:trHeight w:val="340"/>
        </w:trPr>
        <w:tc>
          <w:tcPr>
            <w:tcW w:w="9218" w:type="dxa"/>
            <w:gridSpan w:val="3"/>
            <w:shd w:val="clear" w:color="auto" w:fill="92D050"/>
            <w:vAlign w:val="center"/>
          </w:tcPr>
          <w:p w14:paraId="19CE382A" w14:textId="03E36608" w:rsidR="004C3858" w:rsidRPr="000C0073" w:rsidRDefault="000C0073" w:rsidP="0053336D">
            <w:pPr>
              <w:spacing w:before="0" w:after="0" w:line="240" w:lineRule="auto"/>
              <w:jc w:val="center"/>
              <w:rPr>
                <w:rFonts w:ascii="Calibri" w:eastAsia="Times New Roman" w:hAnsi="Calibri" w:cs="Times New Roman"/>
                <w:b/>
                <w:bCs/>
                <w:color w:val="000000"/>
                <w:sz w:val="18"/>
                <w:szCs w:val="18"/>
                <w:lang w:eastAsia="pl-PL"/>
              </w:rPr>
            </w:pPr>
            <w:r>
              <w:rPr>
                <w:rFonts w:ascii="Calibri" w:eastAsia="Times New Roman" w:hAnsi="Calibri" w:cs="Times New Roman"/>
                <w:b/>
                <w:bCs/>
                <w:color w:val="000000"/>
                <w:sz w:val="18"/>
                <w:szCs w:val="18"/>
                <w:lang w:eastAsia="pl-PL"/>
              </w:rPr>
              <w:t>KOSZTY PLANOWANYCH INWESTYCJI</w:t>
            </w:r>
          </w:p>
        </w:tc>
      </w:tr>
      <w:tr w:rsidR="004C3858" w:rsidRPr="002E7436" w14:paraId="18711E4F" w14:textId="77777777" w:rsidTr="00057CE7">
        <w:trPr>
          <w:gridAfter w:val="1"/>
          <w:wAfter w:w="10" w:type="dxa"/>
          <w:trHeight w:val="480"/>
        </w:trPr>
        <w:tc>
          <w:tcPr>
            <w:tcW w:w="7225" w:type="dxa"/>
            <w:shd w:val="clear" w:color="auto" w:fill="auto"/>
            <w:vAlign w:val="center"/>
            <w:hideMark/>
          </w:tcPr>
          <w:p w14:paraId="0DF6B11C" w14:textId="77777777" w:rsidR="004C3858" w:rsidRPr="002E7436" w:rsidRDefault="004C3858" w:rsidP="0053336D">
            <w:pPr>
              <w:spacing w:before="0" w:after="0" w:line="240" w:lineRule="auto"/>
              <w:rPr>
                <w:rFonts w:ascii="Calibri" w:eastAsia="Times New Roman" w:hAnsi="Calibri" w:cs="Times New Roman"/>
                <w:b/>
                <w:bCs/>
                <w:color w:val="000000"/>
                <w:sz w:val="18"/>
                <w:szCs w:val="18"/>
                <w:lang w:eastAsia="pl-PL"/>
              </w:rPr>
            </w:pPr>
            <w:r w:rsidRPr="002E7436">
              <w:rPr>
                <w:rFonts w:ascii="Calibri" w:eastAsia="Times New Roman" w:hAnsi="Calibri" w:cs="Times New Roman"/>
                <w:b/>
                <w:bCs/>
                <w:color w:val="000000"/>
                <w:sz w:val="18"/>
                <w:szCs w:val="18"/>
                <w:lang w:eastAsia="pl-PL"/>
              </w:rPr>
              <w:t>Całkowita kwota przewidziana na inwestycj</w:t>
            </w:r>
            <w:r>
              <w:rPr>
                <w:rFonts w:ascii="Calibri" w:eastAsia="Times New Roman" w:hAnsi="Calibri" w:cs="Times New Roman"/>
                <w:b/>
                <w:bCs/>
                <w:color w:val="000000"/>
                <w:sz w:val="18"/>
                <w:szCs w:val="18"/>
                <w:lang w:eastAsia="pl-PL"/>
              </w:rPr>
              <w:t>e</w:t>
            </w:r>
            <w:r w:rsidRPr="002E7436">
              <w:rPr>
                <w:rFonts w:ascii="Calibri" w:eastAsia="Times New Roman" w:hAnsi="Calibri" w:cs="Times New Roman"/>
                <w:b/>
                <w:bCs/>
                <w:color w:val="000000"/>
                <w:sz w:val="18"/>
                <w:szCs w:val="18"/>
                <w:lang w:eastAsia="pl-PL"/>
              </w:rPr>
              <w:t xml:space="preserve"> brutto [mln PLN]</w:t>
            </w:r>
          </w:p>
        </w:tc>
        <w:tc>
          <w:tcPr>
            <w:tcW w:w="1983" w:type="dxa"/>
            <w:shd w:val="clear" w:color="auto" w:fill="auto"/>
            <w:noWrap/>
            <w:vAlign w:val="center"/>
            <w:hideMark/>
          </w:tcPr>
          <w:p w14:paraId="4BF5314C" w14:textId="52E65BEF" w:rsidR="004C3858" w:rsidRPr="002E7436" w:rsidRDefault="004C3858" w:rsidP="0053336D">
            <w:pPr>
              <w:spacing w:before="0" w:after="0" w:line="240" w:lineRule="auto"/>
              <w:jc w:val="right"/>
              <w:rPr>
                <w:rFonts w:ascii="Calibri" w:eastAsia="Times New Roman" w:hAnsi="Calibri" w:cs="Times New Roman"/>
                <w:b/>
                <w:bCs/>
                <w:color w:val="000000"/>
                <w:sz w:val="18"/>
                <w:szCs w:val="18"/>
                <w:lang w:eastAsia="pl-PL"/>
              </w:rPr>
            </w:pPr>
            <w:r w:rsidRPr="002E7436">
              <w:rPr>
                <w:rFonts w:ascii="Calibri" w:eastAsia="Times New Roman" w:hAnsi="Calibri" w:cs="Times New Roman"/>
                <w:b/>
                <w:bCs/>
                <w:color w:val="000000"/>
                <w:sz w:val="18"/>
                <w:szCs w:val="18"/>
                <w:lang w:eastAsia="pl-PL"/>
              </w:rPr>
              <w:t>4</w:t>
            </w:r>
            <w:r w:rsidR="00057CE7">
              <w:rPr>
                <w:rFonts w:ascii="Calibri" w:eastAsia="Times New Roman" w:hAnsi="Calibri" w:cs="Times New Roman"/>
                <w:b/>
                <w:bCs/>
                <w:color w:val="000000"/>
                <w:sz w:val="18"/>
                <w:szCs w:val="18"/>
                <w:lang w:eastAsia="pl-PL"/>
              </w:rPr>
              <w:t xml:space="preserve"> </w:t>
            </w:r>
            <w:r w:rsidRPr="002E7436">
              <w:rPr>
                <w:rFonts w:ascii="Calibri" w:eastAsia="Times New Roman" w:hAnsi="Calibri" w:cs="Times New Roman"/>
                <w:b/>
                <w:bCs/>
                <w:color w:val="000000"/>
                <w:sz w:val="18"/>
                <w:szCs w:val="18"/>
                <w:lang w:eastAsia="pl-PL"/>
              </w:rPr>
              <w:t>089,93</w:t>
            </w:r>
          </w:p>
        </w:tc>
      </w:tr>
    </w:tbl>
    <w:p w14:paraId="46A46D2E" w14:textId="3C7FF074" w:rsidR="004C3858" w:rsidRPr="00047B53" w:rsidRDefault="004C3858" w:rsidP="00047B53">
      <w:pPr>
        <w:pStyle w:val="ATEKST"/>
        <w:spacing w:line="240" w:lineRule="auto"/>
        <w:rPr>
          <w:i/>
          <w:iCs/>
          <w:color w:val="404040" w:themeColor="text1" w:themeTint="BF"/>
          <w:sz w:val="20"/>
          <w:szCs w:val="20"/>
        </w:rPr>
      </w:pPr>
      <w:r w:rsidRPr="00047B53">
        <w:rPr>
          <w:i/>
          <w:iCs/>
          <w:color w:val="404040" w:themeColor="text1" w:themeTint="BF"/>
          <w:sz w:val="20"/>
          <w:szCs w:val="20"/>
        </w:rPr>
        <w:t>Źródło: Opracowanie własne na podstawie WPGO</w:t>
      </w:r>
    </w:p>
    <w:p w14:paraId="055F6DFC" w14:textId="7D5DF232" w:rsidR="007E2C2A" w:rsidRDefault="00F3391A" w:rsidP="004C3858">
      <w:pPr>
        <w:spacing w:after="120"/>
        <w:jc w:val="both"/>
        <w:rPr>
          <w:sz w:val="24"/>
          <w:szCs w:val="24"/>
        </w:rPr>
      </w:pPr>
      <w:bookmarkStart w:id="4" w:name="_Hlk34757437"/>
      <w:r w:rsidRPr="00F3391A">
        <w:rPr>
          <w:sz w:val="24"/>
          <w:szCs w:val="24"/>
        </w:rPr>
        <w:t xml:space="preserve">Istnym czynnikiem </w:t>
      </w:r>
      <w:r>
        <w:rPr>
          <w:sz w:val="24"/>
          <w:szCs w:val="24"/>
        </w:rPr>
        <w:t>wpływającym na</w:t>
      </w:r>
      <w:r w:rsidRPr="00F3391A">
        <w:rPr>
          <w:sz w:val="24"/>
          <w:szCs w:val="24"/>
        </w:rPr>
        <w:t xml:space="preserve"> </w:t>
      </w:r>
      <w:r>
        <w:rPr>
          <w:sz w:val="24"/>
          <w:szCs w:val="24"/>
        </w:rPr>
        <w:t xml:space="preserve">skuteczne </w:t>
      </w:r>
      <w:r w:rsidRPr="00F3391A">
        <w:rPr>
          <w:sz w:val="24"/>
          <w:szCs w:val="24"/>
        </w:rPr>
        <w:t>wdrażani</w:t>
      </w:r>
      <w:r>
        <w:rPr>
          <w:sz w:val="24"/>
          <w:szCs w:val="24"/>
        </w:rPr>
        <w:t>e</w:t>
      </w:r>
      <w:r w:rsidRPr="00F3391A">
        <w:rPr>
          <w:sz w:val="24"/>
          <w:szCs w:val="24"/>
        </w:rPr>
        <w:t xml:space="preserve"> działania 2.2 POIiŚ 2014-2020 były</w:t>
      </w:r>
      <w:r>
        <w:rPr>
          <w:b/>
          <w:bCs/>
          <w:sz w:val="24"/>
          <w:szCs w:val="24"/>
        </w:rPr>
        <w:t xml:space="preserve"> </w:t>
      </w:r>
      <w:r w:rsidR="007E2C2A" w:rsidRPr="007E2C2A">
        <w:rPr>
          <w:b/>
          <w:bCs/>
          <w:sz w:val="24"/>
          <w:szCs w:val="24"/>
        </w:rPr>
        <w:t>znaczące opóźnienia w przyjmowaniu WPGO przez kolejne województwa.</w:t>
      </w:r>
      <w:r w:rsidR="007E2C2A" w:rsidRPr="007E2C2A">
        <w:rPr>
          <w:sz w:val="24"/>
          <w:szCs w:val="24"/>
        </w:rPr>
        <w:t xml:space="preserve"> Sejmiki wojewódzkie oraz Ministerstwo Środowiska miały prawo wyrazić negatywną opinię dotyczącą inwestycji </w:t>
      </w:r>
      <w:r w:rsidR="007E2C2A">
        <w:rPr>
          <w:sz w:val="24"/>
          <w:szCs w:val="24"/>
        </w:rPr>
        <w:t>ujętych</w:t>
      </w:r>
      <w:r w:rsidR="007E2C2A" w:rsidRPr="007E2C2A">
        <w:rPr>
          <w:sz w:val="24"/>
          <w:szCs w:val="24"/>
        </w:rPr>
        <w:t xml:space="preserve"> w planach inwestycyjnych do WPGO</w:t>
      </w:r>
      <w:r w:rsidR="007E2C2A">
        <w:rPr>
          <w:sz w:val="24"/>
          <w:szCs w:val="24"/>
        </w:rPr>
        <w:t xml:space="preserve"> i w</w:t>
      </w:r>
      <w:r w:rsidR="007E2C2A" w:rsidRPr="007E2C2A">
        <w:rPr>
          <w:sz w:val="24"/>
          <w:szCs w:val="24"/>
        </w:rPr>
        <w:t xml:space="preserve"> niektórych przypadkach rozbieżności rozstrzygał Wojewódzki Sąd Administracyjny lub Naczelny Sąd Administracyjny, co w konsekwencji doprowadziło do </w:t>
      </w:r>
      <w:r w:rsidR="007E2C2A" w:rsidRPr="007E2C2A">
        <w:rPr>
          <w:b/>
          <w:bCs/>
          <w:sz w:val="24"/>
          <w:szCs w:val="24"/>
        </w:rPr>
        <w:t>opóźnień we wdrażaniu działania 2.2 POIiŚ 2014-2020</w:t>
      </w:r>
      <w:r w:rsidR="007E2C2A" w:rsidRPr="007E2C2A">
        <w:rPr>
          <w:sz w:val="24"/>
          <w:szCs w:val="24"/>
        </w:rPr>
        <w:t xml:space="preserve"> </w:t>
      </w:r>
      <w:r w:rsidR="007E2C2A">
        <w:rPr>
          <w:sz w:val="24"/>
          <w:szCs w:val="24"/>
        </w:rPr>
        <w:t>oraz</w:t>
      </w:r>
      <w:r w:rsidR="007E2C2A" w:rsidRPr="007E2C2A">
        <w:rPr>
          <w:sz w:val="24"/>
          <w:szCs w:val="24"/>
        </w:rPr>
        <w:t xml:space="preserve"> działań </w:t>
      </w:r>
      <w:r w:rsidR="00CF503F">
        <w:rPr>
          <w:sz w:val="24"/>
          <w:szCs w:val="24"/>
        </w:rPr>
        <w:t xml:space="preserve">dotyczących gospodarki odpadami, </w:t>
      </w:r>
      <w:r w:rsidR="007E2C2A" w:rsidRPr="007E2C2A">
        <w:rPr>
          <w:sz w:val="24"/>
          <w:szCs w:val="24"/>
        </w:rPr>
        <w:t xml:space="preserve">realizowanych w regionalnych programach operacyjnych. </w:t>
      </w:r>
    </w:p>
    <w:p w14:paraId="054EFC2C" w14:textId="2B151385" w:rsidR="00890625" w:rsidRPr="00A27DC4" w:rsidRDefault="00890625" w:rsidP="00890625">
      <w:pPr>
        <w:spacing w:before="0" w:after="120" w:line="259" w:lineRule="auto"/>
        <w:jc w:val="both"/>
        <w:rPr>
          <w:rFonts w:cstheme="minorHAnsi"/>
          <w:color w:val="000000" w:themeColor="text1"/>
          <w:sz w:val="24"/>
          <w:szCs w:val="24"/>
        </w:rPr>
      </w:pPr>
      <w:bookmarkStart w:id="5" w:name="_Hlk34757861"/>
      <w:bookmarkEnd w:id="3"/>
      <w:bookmarkEnd w:id="4"/>
      <w:r w:rsidRPr="00A27DC4">
        <w:rPr>
          <w:rFonts w:cstheme="minorHAnsi"/>
          <w:color w:val="000000" w:themeColor="text1"/>
          <w:sz w:val="24"/>
          <w:szCs w:val="24"/>
        </w:rPr>
        <w:t>Do czasu uchwalenia i uzgodnienia planów inwestycyjnych, w pierwszych naborach ogłoszonych w działaniu 2.2 POIiŚ 2014-2020, wsparcie mogły uzyskać</w:t>
      </w:r>
      <w:r w:rsidR="00DA3AE4">
        <w:rPr>
          <w:rFonts w:cstheme="minorHAnsi"/>
          <w:color w:val="000000" w:themeColor="text1"/>
          <w:sz w:val="24"/>
          <w:szCs w:val="24"/>
        </w:rPr>
        <w:t xml:space="preserve"> </w:t>
      </w:r>
      <w:r w:rsidRPr="00A27DC4">
        <w:rPr>
          <w:rFonts w:cstheme="minorHAnsi"/>
          <w:color w:val="000000" w:themeColor="text1"/>
          <w:sz w:val="24"/>
          <w:szCs w:val="24"/>
        </w:rPr>
        <w:t>jedynie inwestycje w</w:t>
      </w:r>
      <w:r w:rsidR="004C1CFE">
        <w:rPr>
          <w:rFonts w:cstheme="minorHAnsi"/>
          <w:color w:val="000000" w:themeColor="text1"/>
          <w:sz w:val="24"/>
          <w:szCs w:val="24"/>
        </w:rPr>
        <w:t> </w:t>
      </w:r>
      <w:r w:rsidRPr="00A27DC4">
        <w:rPr>
          <w:rFonts w:cstheme="minorHAnsi"/>
          <w:color w:val="000000" w:themeColor="text1"/>
          <w:sz w:val="24"/>
          <w:szCs w:val="24"/>
        </w:rPr>
        <w:t>obszarze zapobiegania powstawaniu odpadów komunalnych, selektywnej zbiórki, przygotowania do ponownego użycia oraz recyklingu, planowane do realizacji w regionach gospodarki odpadami, w których już</w:t>
      </w:r>
      <w:r w:rsidRPr="00A27DC4">
        <w:rPr>
          <w:rFonts w:cstheme="minorHAnsi"/>
          <w:b/>
          <w:bCs/>
          <w:color w:val="000000" w:themeColor="text1"/>
          <w:sz w:val="24"/>
          <w:szCs w:val="24"/>
        </w:rPr>
        <w:t xml:space="preserve"> funkcjonowały instalacje do termicznego </w:t>
      </w:r>
      <w:r w:rsidRPr="00A27DC4">
        <w:rPr>
          <w:rFonts w:cstheme="minorHAnsi"/>
          <w:b/>
          <w:bCs/>
          <w:color w:val="000000" w:themeColor="text1"/>
          <w:sz w:val="24"/>
          <w:szCs w:val="24"/>
        </w:rPr>
        <w:lastRenderedPageBreak/>
        <w:t xml:space="preserve">przekształcania odpadów komunalnych lub będą funkcjonować instalacje do termicznego przekształcania odpadów komunalnych sfinansowane ze środków POIiŚ 2007-2013. </w:t>
      </w:r>
      <w:r w:rsidRPr="00A27DC4">
        <w:rPr>
          <w:rFonts w:cstheme="minorHAnsi"/>
          <w:color w:val="000000" w:themeColor="text1"/>
          <w:sz w:val="24"/>
          <w:szCs w:val="24"/>
        </w:rPr>
        <w:t xml:space="preserve">Inwestycje w regionach, w których nie funkcjonowały instalacje do termicznego przekształcania odpadów, mogły uzyskać dofinansowanie w regionalnych programach operacyjnych. Od trzeciego naboru w działaniu 2.2 </w:t>
      </w:r>
      <w:r w:rsidR="00DA3AE4">
        <w:rPr>
          <w:rFonts w:cstheme="minorHAnsi"/>
          <w:color w:val="000000" w:themeColor="text1"/>
          <w:sz w:val="24"/>
          <w:szCs w:val="24"/>
        </w:rPr>
        <w:t xml:space="preserve">POIiŚ 2014-2020 </w:t>
      </w:r>
      <w:r w:rsidRPr="00A27DC4">
        <w:rPr>
          <w:rFonts w:cstheme="minorHAnsi"/>
          <w:color w:val="000000" w:themeColor="text1"/>
          <w:sz w:val="24"/>
          <w:szCs w:val="24"/>
        </w:rPr>
        <w:t>zmieniono linię demarkacyjną pomiędzy POIiŚ 2014-2020 a regionalnymi programami operacyjnymi. Od tego czasu w działaniu 2.2 POIiŚ 2014-2020 wsparcie mogły uzyskać:</w:t>
      </w:r>
    </w:p>
    <w:p w14:paraId="422CCDF2" w14:textId="77777777" w:rsidR="00890625" w:rsidRPr="00A27DC4" w:rsidRDefault="00890625" w:rsidP="00890625">
      <w:pPr>
        <w:numPr>
          <w:ilvl w:val="0"/>
          <w:numId w:val="6"/>
        </w:numPr>
        <w:spacing w:before="0" w:after="120" w:line="259" w:lineRule="auto"/>
        <w:contextualSpacing/>
        <w:jc w:val="both"/>
        <w:rPr>
          <w:rFonts w:cstheme="minorHAnsi"/>
          <w:color w:val="000000" w:themeColor="text1"/>
          <w:sz w:val="24"/>
          <w:szCs w:val="24"/>
        </w:rPr>
      </w:pPr>
      <w:r w:rsidRPr="00A27DC4">
        <w:rPr>
          <w:rFonts w:cstheme="minorHAnsi"/>
          <w:color w:val="000000" w:themeColor="text1"/>
          <w:sz w:val="24"/>
          <w:szCs w:val="24"/>
        </w:rPr>
        <w:t>projekty dotyczące PSZOK, które będą obsługiwać powyżej 20 tysięcy mieszkańców lub wartość ich kosztów kwalifikowanych była większa niż 2 mln PLN (wymagane było spełnienie przez projekt co najmniej jednego ze wskazanych warunków),</w:t>
      </w:r>
    </w:p>
    <w:p w14:paraId="4BE58BF7" w14:textId="5AA7A69D" w:rsidR="00890625" w:rsidRPr="00A27DC4" w:rsidRDefault="00890625" w:rsidP="00890625">
      <w:pPr>
        <w:numPr>
          <w:ilvl w:val="0"/>
          <w:numId w:val="6"/>
        </w:numPr>
        <w:spacing w:before="0" w:after="120" w:line="259" w:lineRule="auto"/>
        <w:contextualSpacing/>
        <w:jc w:val="both"/>
        <w:rPr>
          <w:rFonts w:cstheme="minorHAnsi"/>
          <w:color w:val="000000" w:themeColor="text1"/>
          <w:sz w:val="24"/>
          <w:szCs w:val="24"/>
        </w:rPr>
      </w:pPr>
      <w:r w:rsidRPr="00A27DC4">
        <w:rPr>
          <w:rFonts w:cstheme="minorHAnsi"/>
          <w:color w:val="000000" w:themeColor="text1"/>
          <w:sz w:val="24"/>
          <w:szCs w:val="24"/>
        </w:rPr>
        <w:t xml:space="preserve">projekty dotyczące inwestycji innych niż PSZOK, dla których wartość kosztów kwalifikowanych była większa niż 8 mln </w:t>
      </w:r>
      <w:r w:rsidR="006E636B">
        <w:rPr>
          <w:rFonts w:cstheme="minorHAnsi"/>
          <w:color w:val="000000" w:themeColor="text1"/>
          <w:sz w:val="24"/>
          <w:szCs w:val="24"/>
        </w:rPr>
        <w:t>PLN</w:t>
      </w:r>
      <w:r>
        <w:rPr>
          <w:rStyle w:val="Odwoanieprzypisudolnego"/>
          <w:sz w:val="24"/>
          <w:szCs w:val="24"/>
        </w:rPr>
        <w:footnoteReference w:id="3"/>
      </w:r>
      <w:r w:rsidRPr="00A27DC4">
        <w:rPr>
          <w:rFonts w:cstheme="minorHAnsi"/>
          <w:color w:val="000000" w:themeColor="text1"/>
          <w:sz w:val="24"/>
          <w:szCs w:val="24"/>
        </w:rPr>
        <w:t>,</w:t>
      </w:r>
    </w:p>
    <w:p w14:paraId="40374E69" w14:textId="037C2112" w:rsidR="00890625" w:rsidRPr="00A27DC4" w:rsidRDefault="00890625" w:rsidP="00890625">
      <w:pPr>
        <w:spacing w:before="0" w:after="120" w:line="259" w:lineRule="auto"/>
        <w:jc w:val="both"/>
        <w:rPr>
          <w:rFonts w:cstheme="minorHAnsi"/>
          <w:color w:val="000000" w:themeColor="text1"/>
          <w:sz w:val="24"/>
          <w:szCs w:val="24"/>
        </w:rPr>
      </w:pPr>
      <w:r w:rsidRPr="00A27DC4">
        <w:rPr>
          <w:rFonts w:cstheme="minorHAnsi"/>
          <w:color w:val="000000" w:themeColor="text1"/>
          <w:sz w:val="24"/>
          <w:szCs w:val="24"/>
        </w:rPr>
        <w:t xml:space="preserve">z zastrzeżeniem, iż do czasu uchwalenia i uzgodnienia planów inwestycyjnych dla poszczególnych województw, </w:t>
      </w:r>
      <w:r w:rsidR="005B0628">
        <w:rPr>
          <w:rFonts w:cstheme="minorHAnsi"/>
          <w:color w:val="000000" w:themeColor="text1"/>
          <w:sz w:val="24"/>
          <w:szCs w:val="24"/>
        </w:rPr>
        <w:t>w</w:t>
      </w:r>
      <w:r w:rsidRPr="00A27DC4">
        <w:rPr>
          <w:rFonts w:cstheme="minorHAnsi"/>
          <w:color w:val="000000" w:themeColor="text1"/>
          <w:sz w:val="24"/>
          <w:szCs w:val="24"/>
        </w:rPr>
        <w:t xml:space="preserve"> POIiŚ 2014-2020 mogły być finansowane dla tych województw jedynie działania dotyczące PSZOK (m.in. w obszarze zapobiegania powstawaniu odpadów komunalnych, selektywnego zbierania czy przygotowania do ponownego użycia). </w:t>
      </w:r>
    </w:p>
    <w:p w14:paraId="08CFCD7E" w14:textId="77777777" w:rsidR="00E15418" w:rsidRDefault="00890625" w:rsidP="00890625">
      <w:pPr>
        <w:spacing w:before="0" w:after="120" w:line="259" w:lineRule="auto"/>
        <w:jc w:val="both"/>
        <w:rPr>
          <w:sz w:val="24"/>
          <w:szCs w:val="24"/>
        </w:rPr>
      </w:pPr>
      <w:r w:rsidRPr="00A27DC4">
        <w:rPr>
          <w:sz w:val="24"/>
          <w:szCs w:val="24"/>
        </w:rPr>
        <w:t xml:space="preserve">W związku z powyższymi uwarunkowaniami, pierwsze dwa nabory w działaniu 2.2 POIiŚ 2014-2020 cieszyły się niewielkim zainteresowaniem - złożono w nich jedynie 3 wnioski spełniające kryteria formalne, na łączną kwotę 17,8 mln PLN wnioskowanego dofinansowania. W trzecim naborze sytuacja zmieniła się, co było związane przede wszystkim z zatwierdzeniem KPGO oraz WPGO dla większości województw. </w:t>
      </w:r>
    </w:p>
    <w:p w14:paraId="53F0F762" w14:textId="1FEF9042" w:rsidR="007A676B" w:rsidRPr="00200930" w:rsidRDefault="00890625" w:rsidP="00E15418">
      <w:pPr>
        <w:spacing w:before="0" w:after="120" w:line="259" w:lineRule="auto"/>
        <w:jc w:val="both"/>
        <w:rPr>
          <w:bCs/>
          <w:sz w:val="24"/>
        </w:rPr>
      </w:pPr>
      <w:r w:rsidRPr="00A27DC4">
        <w:rPr>
          <w:b/>
          <w:bCs/>
          <w:sz w:val="24"/>
          <w:szCs w:val="24"/>
        </w:rPr>
        <w:t xml:space="preserve">Przyjęcie nowego KPGO i WPGO wiązało się ze zmianą strategicznych założeń dotyczących </w:t>
      </w:r>
      <w:r w:rsidR="00E15418">
        <w:rPr>
          <w:b/>
          <w:bCs/>
          <w:sz w:val="24"/>
          <w:szCs w:val="24"/>
        </w:rPr>
        <w:t xml:space="preserve">docelowego </w:t>
      </w:r>
      <w:r w:rsidRPr="00A27DC4">
        <w:rPr>
          <w:b/>
          <w:bCs/>
          <w:sz w:val="24"/>
          <w:szCs w:val="24"/>
        </w:rPr>
        <w:t xml:space="preserve">kształtu systemu zagospodarowania odpadów komunalnych w skali kraju </w:t>
      </w:r>
      <w:r w:rsidRPr="00A27DC4">
        <w:rPr>
          <w:sz w:val="24"/>
          <w:szCs w:val="24"/>
        </w:rPr>
        <w:t>i</w:t>
      </w:r>
      <w:r w:rsidRPr="00A27DC4">
        <w:rPr>
          <w:b/>
          <w:bCs/>
          <w:sz w:val="24"/>
          <w:szCs w:val="24"/>
        </w:rPr>
        <w:t> poszczególnych województw</w:t>
      </w:r>
      <w:r w:rsidRPr="00A27DC4">
        <w:rPr>
          <w:sz w:val="24"/>
          <w:szCs w:val="24"/>
        </w:rPr>
        <w:t xml:space="preserve">. Wskutek tego pierwotne cele wskaźnikowe i założenia programu w obszarze gospodarowania odpadami okazały się nieadekwatne. </w:t>
      </w:r>
      <w:bookmarkStart w:id="6" w:name="_Hlk34756840"/>
      <w:bookmarkEnd w:id="5"/>
      <w:r w:rsidR="00C9019F" w:rsidRPr="00CF792C">
        <w:rPr>
          <w:bCs/>
          <w:sz w:val="24"/>
        </w:rPr>
        <w:t>W</w:t>
      </w:r>
      <w:r w:rsidR="00C9019F" w:rsidRPr="00CF792C">
        <w:rPr>
          <w:rFonts w:cstheme="minorHAnsi"/>
          <w:bCs/>
          <w:color w:val="000000" w:themeColor="text1"/>
          <w:sz w:val="24"/>
          <w:szCs w:val="24"/>
        </w:rPr>
        <w:t xml:space="preserve"> pierwotnych założeniach wsparcie POIiŚ 2014-2020 miało koncentrować się na budowie instalacji do termicznego przekształcania odpadów komunalnych (planowano wsparcie budowy 5 tego typu instalacji) oraz działaniach podejmowanych w celu zapewnienia kompleksowego systemu gospodarki odpadami komunalnymi w regionach, </w:t>
      </w:r>
      <w:r w:rsidR="005914FB" w:rsidRPr="00CF792C">
        <w:rPr>
          <w:rFonts w:cstheme="minorHAnsi"/>
          <w:bCs/>
          <w:color w:val="000000" w:themeColor="text1"/>
          <w:sz w:val="24"/>
          <w:szCs w:val="24"/>
        </w:rPr>
        <w:t>w których</w:t>
      </w:r>
      <w:r w:rsidR="00C9019F" w:rsidRPr="00CF792C">
        <w:rPr>
          <w:rFonts w:cstheme="minorHAnsi"/>
          <w:bCs/>
          <w:color w:val="000000" w:themeColor="text1"/>
          <w:sz w:val="24"/>
          <w:szCs w:val="24"/>
        </w:rPr>
        <w:t xml:space="preserve"> uwzględniono komponent dotyczący termicznego przekształcania odpadów.</w:t>
      </w:r>
      <w:r w:rsidR="00C9019F" w:rsidRPr="00200930">
        <w:rPr>
          <w:rFonts w:cstheme="minorHAnsi"/>
          <w:color w:val="000000" w:themeColor="text1"/>
          <w:sz w:val="24"/>
          <w:szCs w:val="24"/>
        </w:rPr>
        <w:t xml:space="preserve"> Założenia te były zgodne z hierarchią </w:t>
      </w:r>
      <w:r w:rsidR="00EB1E61">
        <w:rPr>
          <w:rFonts w:cstheme="minorHAnsi"/>
          <w:color w:val="000000" w:themeColor="text1"/>
          <w:sz w:val="24"/>
          <w:szCs w:val="24"/>
        </w:rPr>
        <w:t xml:space="preserve">sposobów </w:t>
      </w:r>
      <w:r w:rsidR="00DA3AE4" w:rsidRPr="00200930">
        <w:rPr>
          <w:rFonts w:cstheme="minorHAnsi"/>
          <w:color w:val="000000" w:themeColor="text1"/>
          <w:sz w:val="24"/>
          <w:szCs w:val="24"/>
        </w:rPr>
        <w:t>post</w:t>
      </w:r>
      <w:r w:rsidR="00DA3AE4">
        <w:rPr>
          <w:rFonts w:cstheme="minorHAnsi"/>
          <w:color w:val="000000" w:themeColor="text1"/>
          <w:sz w:val="24"/>
          <w:szCs w:val="24"/>
        </w:rPr>
        <w:t>ę</w:t>
      </w:r>
      <w:r w:rsidR="00DA3AE4" w:rsidRPr="00200930">
        <w:rPr>
          <w:rFonts w:cstheme="minorHAnsi"/>
          <w:color w:val="000000" w:themeColor="text1"/>
          <w:sz w:val="24"/>
          <w:szCs w:val="24"/>
        </w:rPr>
        <w:t xml:space="preserve">powania </w:t>
      </w:r>
      <w:r w:rsidR="00C9019F" w:rsidRPr="00200930">
        <w:rPr>
          <w:rFonts w:cstheme="minorHAnsi"/>
          <w:color w:val="000000" w:themeColor="text1"/>
          <w:sz w:val="24"/>
          <w:szCs w:val="24"/>
        </w:rPr>
        <w:t xml:space="preserve">z odpadami, jednak </w:t>
      </w:r>
      <w:r w:rsidR="00EB1E61">
        <w:rPr>
          <w:rFonts w:cstheme="minorHAnsi"/>
          <w:color w:val="000000" w:themeColor="text1"/>
          <w:sz w:val="24"/>
          <w:szCs w:val="24"/>
        </w:rPr>
        <w:t>koncentrowały</w:t>
      </w:r>
      <w:r w:rsidR="00EB1E61" w:rsidRPr="00200930">
        <w:rPr>
          <w:rFonts w:cstheme="minorHAnsi"/>
          <w:color w:val="000000" w:themeColor="text1"/>
          <w:sz w:val="24"/>
          <w:szCs w:val="24"/>
        </w:rPr>
        <w:t xml:space="preserve"> </w:t>
      </w:r>
      <w:r w:rsidR="00C9019F" w:rsidRPr="00200930">
        <w:rPr>
          <w:rFonts w:cstheme="minorHAnsi"/>
          <w:color w:val="000000" w:themeColor="text1"/>
          <w:sz w:val="24"/>
          <w:szCs w:val="24"/>
        </w:rPr>
        <w:t>się na działaniach będących najniżej w</w:t>
      </w:r>
      <w:r w:rsidR="004C1CFE">
        <w:rPr>
          <w:rFonts w:cstheme="minorHAnsi"/>
          <w:color w:val="000000" w:themeColor="text1"/>
          <w:sz w:val="24"/>
          <w:szCs w:val="24"/>
        </w:rPr>
        <w:t> </w:t>
      </w:r>
      <w:r w:rsidR="00C9019F" w:rsidRPr="00200930">
        <w:rPr>
          <w:rFonts w:cstheme="minorHAnsi"/>
          <w:color w:val="000000" w:themeColor="text1"/>
          <w:sz w:val="24"/>
          <w:szCs w:val="24"/>
        </w:rPr>
        <w:t>hierarchii tzn. termicznym przekształcaniu odpadów komunalnych</w:t>
      </w:r>
      <w:r w:rsidR="00CF792C">
        <w:rPr>
          <w:rFonts w:cstheme="minorHAnsi"/>
          <w:color w:val="000000" w:themeColor="text1"/>
          <w:sz w:val="24"/>
          <w:szCs w:val="24"/>
        </w:rPr>
        <w:t xml:space="preserve"> (</w:t>
      </w:r>
      <w:r w:rsidR="00BE42F5" w:rsidRPr="00200930">
        <w:rPr>
          <w:rFonts w:cstheme="minorHAnsi"/>
          <w:color w:val="000000" w:themeColor="text1"/>
          <w:sz w:val="24"/>
          <w:szCs w:val="24"/>
        </w:rPr>
        <w:t xml:space="preserve">a nie </w:t>
      </w:r>
      <w:r w:rsidR="00CF792C">
        <w:rPr>
          <w:rFonts w:cstheme="minorHAnsi"/>
          <w:color w:val="000000" w:themeColor="text1"/>
          <w:sz w:val="24"/>
          <w:szCs w:val="24"/>
        </w:rPr>
        <w:t xml:space="preserve">na </w:t>
      </w:r>
      <w:r w:rsidR="00BE42F5" w:rsidRPr="00200930">
        <w:rPr>
          <w:rFonts w:cstheme="minorHAnsi"/>
          <w:color w:val="000000" w:themeColor="text1"/>
          <w:sz w:val="24"/>
          <w:szCs w:val="24"/>
        </w:rPr>
        <w:t>zapobieganiu powstawani</w:t>
      </w:r>
      <w:r w:rsidR="00CF792C">
        <w:rPr>
          <w:rFonts w:cstheme="minorHAnsi"/>
          <w:color w:val="000000" w:themeColor="text1"/>
          <w:sz w:val="24"/>
          <w:szCs w:val="24"/>
        </w:rPr>
        <w:t xml:space="preserve">u </w:t>
      </w:r>
      <w:r w:rsidR="00BE42F5" w:rsidRPr="00200930">
        <w:rPr>
          <w:rFonts w:cstheme="minorHAnsi"/>
          <w:color w:val="000000" w:themeColor="text1"/>
          <w:sz w:val="24"/>
          <w:szCs w:val="24"/>
        </w:rPr>
        <w:t>odpadów</w:t>
      </w:r>
      <w:r w:rsidR="00435DB4" w:rsidRPr="00200930">
        <w:rPr>
          <w:rFonts w:cstheme="minorHAnsi"/>
          <w:color w:val="000000" w:themeColor="text1"/>
          <w:sz w:val="24"/>
          <w:szCs w:val="24"/>
        </w:rPr>
        <w:t xml:space="preserve"> </w:t>
      </w:r>
      <w:r w:rsidR="00CF792C">
        <w:rPr>
          <w:rFonts w:cstheme="minorHAnsi"/>
          <w:color w:val="000000" w:themeColor="text1"/>
          <w:sz w:val="24"/>
          <w:szCs w:val="24"/>
        </w:rPr>
        <w:t>czy</w:t>
      </w:r>
      <w:r w:rsidR="00435DB4" w:rsidRPr="00200930">
        <w:rPr>
          <w:rFonts w:cstheme="minorHAnsi"/>
          <w:color w:val="000000" w:themeColor="text1"/>
          <w:sz w:val="24"/>
          <w:szCs w:val="24"/>
        </w:rPr>
        <w:t xml:space="preserve"> recyklingu</w:t>
      </w:r>
      <w:r w:rsidR="00CF792C">
        <w:rPr>
          <w:rFonts w:cstheme="minorHAnsi"/>
          <w:color w:val="000000" w:themeColor="text1"/>
          <w:sz w:val="24"/>
          <w:szCs w:val="24"/>
        </w:rPr>
        <w:t>)</w:t>
      </w:r>
      <w:r w:rsidR="00BE42F5" w:rsidRPr="00200930">
        <w:rPr>
          <w:rFonts w:cstheme="minorHAnsi"/>
          <w:color w:val="000000" w:themeColor="text1"/>
          <w:sz w:val="24"/>
          <w:szCs w:val="24"/>
        </w:rPr>
        <w:t xml:space="preserve">. </w:t>
      </w:r>
      <w:r w:rsidR="00CA51B0" w:rsidRPr="00200930">
        <w:rPr>
          <w:rFonts w:cstheme="minorHAnsi"/>
          <w:color w:val="000000" w:themeColor="text1"/>
          <w:sz w:val="24"/>
          <w:szCs w:val="24"/>
        </w:rPr>
        <w:t>Założenia te m</w:t>
      </w:r>
      <w:r w:rsidR="00BE42F5" w:rsidRPr="00200930">
        <w:rPr>
          <w:rFonts w:cstheme="minorHAnsi"/>
          <w:color w:val="000000" w:themeColor="text1"/>
          <w:sz w:val="24"/>
          <w:szCs w:val="24"/>
        </w:rPr>
        <w:t>iały</w:t>
      </w:r>
      <w:r w:rsidR="00CA51B0" w:rsidRPr="00200930">
        <w:rPr>
          <w:rFonts w:cstheme="minorHAnsi"/>
          <w:color w:val="000000" w:themeColor="text1"/>
          <w:sz w:val="24"/>
          <w:szCs w:val="24"/>
        </w:rPr>
        <w:t xml:space="preserve"> odzwierciedlenie w</w:t>
      </w:r>
      <w:r w:rsidR="00CF792C">
        <w:rPr>
          <w:rFonts w:cstheme="minorHAnsi"/>
          <w:color w:val="000000" w:themeColor="text1"/>
          <w:sz w:val="24"/>
          <w:szCs w:val="24"/>
        </w:rPr>
        <w:t xml:space="preserve"> przyjętych wartościach docelowych</w:t>
      </w:r>
      <w:r w:rsidR="00A773F7">
        <w:rPr>
          <w:rFonts w:cstheme="minorHAnsi"/>
          <w:color w:val="000000" w:themeColor="text1"/>
          <w:sz w:val="24"/>
          <w:szCs w:val="24"/>
        </w:rPr>
        <w:t xml:space="preserve"> </w:t>
      </w:r>
      <w:r w:rsidR="00EB1E61">
        <w:rPr>
          <w:rFonts w:cstheme="minorHAnsi"/>
          <w:color w:val="000000" w:themeColor="text1"/>
          <w:sz w:val="24"/>
          <w:szCs w:val="24"/>
        </w:rPr>
        <w:t xml:space="preserve">wskaźników </w:t>
      </w:r>
      <w:r w:rsidR="00A773F7">
        <w:rPr>
          <w:rFonts w:cstheme="minorHAnsi"/>
          <w:color w:val="000000" w:themeColor="text1"/>
          <w:sz w:val="24"/>
          <w:szCs w:val="24"/>
        </w:rPr>
        <w:t xml:space="preserve">produktu </w:t>
      </w:r>
      <w:r w:rsidR="00CF792C">
        <w:rPr>
          <w:rFonts w:cstheme="minorHAnsi"/>
          <w:color w:val="000000" w:themeColor="text1"/>
          <w:sz w:val="24"/>
          <w:szCs w:val="24"/>
        </w:rPr>
        <w:t>i</w:t>
      </w:r>
      <w:r w:rsidR="00A773F7">
        <w:rPr>
          <w:rFonts w:cstheme="minorHAnsi"/>
          <w:color w:val="000000" w:themeColor="text1"/>
          <w:sz w:val="24"/>
          <w:szCs w:val="24"/>
        </w:rPr>
        <w:t xml:space="preserve"> rezultatu bezpośredniego, określonych w</w:t>
      </w:r>
      <w:r w:rsidR="004C1CFE">
        <w:rPr>
          <w:rFonts w:cstheme="minorHAnsi"/>
          <w:color w:val="000000" w:themeColor="text1"/>
          <w:sz w:val="24"/>
          <w:szCs w:val="24"/>
        </w:rPr>
        <w:t> </w:t>
      </w:r>
      <w:r w:rsidR="00A773F7">
        <w:rPr>
          <w:rFonts w:cstheme="minorHAnsi"/>
          <w:color w:val="000000" w:themeColor="text1"/>
          <w:sz w:val="24"/>
          <w:szCs w:val="24"/>
        </w:rPr>
        <w:t>POIiŚ 2014-2020</w:t>
      </w:r>
      <w:r w:rsidR="007A676B">
        <w:rPr>
          <w:rFonts w:cstheme="minorHAnsi"/>
          <w:color w:val="000000" w:themeColor="text1"/>
          <w:sz w:val="24"/>
          <w:szCs w:val="24"/>
        </w:rPr>
        <w:t>:</w:t>
      </w:r>
    </w:p>
    <w:p w14:paraId="3CCAC128" w14:textId="084325D2" w:rsidR="007A676B" w:rsidRDefault="007A676B" w:rsidP="009332B7">
      <w:pPr>
        <w:pStyle w:val="Akapitzlist"/>
        <w:numPr>
          <w:ilvl w:val="0"/>
          <w:numId w:val="6"/>
        </w:numPr>
        <w:spacing w:after="120" w:line="240" w:lineRule="auto"/>
        <w:jc w:val="both"/>
        <w:rPr>
          <w:rFonts w:cstheme="minorHAnsi"/>
          <w:color w:val="000000" w:themeColor="text1"/>
          <w:sz w:val="24"/>
          <w:szCs w:val="24"/>
        </w:rPr>
      </w:pPr>
      <w:r w:rsidRPr="005A789E">
        <w:rPr>
          <w:rFonts w:cstheme="minorHAnsi"/>
          <w:i/>
          <w:iCs/>
          <w:color w:val="000000" w:themeColor="text1"/>
          <w:sz w:val="24"/>
          <w:szCs w:val="24"/>
        </w:rPr>
        <w:t>Liczba wybudowanych lub zmodernizowanych kompleksowych zakładów zagospodarowywania odpadów</w:t>
      </w:r>
      <w:r w:rsidRPr="00CA51B0">
        <w:rPr>
          <w:rFonts w:cstheme="minorHAnsi"/>
          <w:color w:val="000000" w:themeColor="text1"/>
          <w:sz w:val="24"/>
          <w:szCs w:val="24"/>
        </w:rPr>
        <w:t xml:space="preserve"> – </w:t>
      </w:r>
      <w:r w:rsidRPr="00CA51B0">
        <w:rPr>
          <w:rFonts w:cstheme="minorHAnsi"/>
          <w:b/>
          <w:bCs/>
          <w:color w:val="000000" w:themeColor="text1"/>
          <w:sz w:val="24"/>
          <w:szCs w:val="24"/>
        </w:rPr>
        <w:t>wartość docelowa 6 szt.</w:t>
      </w:r>
    </w:p>
    <w:p w14:paraId="130E9414" w14:textId="5617BBA0" w:rsidR="00CA51B0" w:rsidRPr="00CA51B0" w:rsidRDefault="00CA51B0" w:rsidP="00E71951">
      <w:pPr>
        <w:spacing w:after="120" w:line="240" w:lineRule="auto"/>
        <w:ind w:left="360" w:firstLine="348"/>
        <w:jc w:val="both"/>
        <w:rPr>
          <w:rFonts w:cstheme="minorHAnsi"/>
          <w:color w:val="000000" w:themeColor="text1"/>
          <w:sz w:val="24"/>
          <w:szCs w:val="24"/>
        </w:rPr>
      </w:pPr>
      <w:r>
        <w:rPr>
          <w:rFonts w:cstheme="minorHAnsi"/>
          <w:color w:val="000000" w:themeColor="text1"/>
          <w:sz w:val="24"/>
          <w:szCs w:val="24"/>
        </w:rPr>
        <w:t>w tym:</w:t>
      </w:r>
    </w:p>
    <w:p w14:paraId="49CFD346" w14:textId="1D7D2344" w:rsidR="00CA51B0" w:rsidRPr="00CA51B0" w:rsidRDefault="00CA51B0" w:rsidP="009332B7">
      <w:pPr>
        <w:pStyle w:val="Akapitzlist"/>
        <w:numPr>
          <w:ilvl w:val="1"/>
          <w:numId w:val="6"/>
        </w:numPr>
        <w:spacing w:after="120" w:line="240" w:lineRule="auto"/>
        <w:jc w:val="both"/>
        <w:rPr>
          <w:rFonts w:cstheme="minorHAnsi"/>
          <w:b/>
          <w:bCs/>
          <w:color w:val="000000" w:themeColor="text1"/>
          <w:sz w:val="24"/>
          <w:szCs w:val="24"/>
        </w:rPr>
      </w:pPr>
      <w:bookmarkStart w:id="7" w:name="_Hlk34756966"/>
      <w:r w:rsidRPr="00435DB4">
        <w:rPr>
          <w:rFonts w:cstheme="minorHAnsi"/>
          <w:i/>
          <w:iCs/>
          <w:color w:val="000000" w:themeColor="text1"/>
          <w:sz w:val="24"/>
          <w:szCs w:val="24"/>
        </w:rPr>
        <w:lastRenderedPageBreak/>
        <w:t>Liczba wybudowanych kompleksowych zakładów zagospodarowywania odpad</w:t>
      </w:r>
      <w:r w:rsidR="00520021">
        <w:rPr>
          <w:rFonts w:cstheme="minorHAnsi"/>
          <w:i/>
          <w:iCs/>
          <w:color w:val="000000" w:themeColor="text1"/>
          <w:sz w:val="24"/>
          <w:szCs w:val="24"/>
        </w:rPr>
        <w:t>ów</w:t>
      </w:r>
      <w:r w:rsidRPr="00CA51B0">
        <w:rPr>
          <w:rFonts w:cstheme="minorHAnsi"/>
          <w:color w:val="000000" w:themeColor="text1"/>
          <w:sz w:val="24"/>
          <w:szCs w:val="24"/>
        </w:rPr>
        <w:t xml:space="preserve"> </w:t>
      </w:r>
      <w:r w:rsidRPr="00CA51B0">
        <w:rPr>
          <w:rFonts w:cstheme="minorHAnsi"/>
          <w:b/>
          <w:bCs/>
          <w:color w:val="000000" w:themeColor="text1"/>
          <w:sz w:val="24"/>
          <w:szCs w:val="24"/>
        </w:rPr>
        <w:t>– 5 szt.</w:t>
      </w:r>
      <w:r w:rsidR="00FF44CA" w:rsidRPr="00FF44CA">
        <w:rPr>
          <w:bCs/>
          <w:vertAlign w:val="superscript"/>
        </w:rPr>
        <w:t xml:space="preserve"> </w:t>
      </w:r>
      <w:r w:rsidR="00FF44CA" w:rsidRPr="00CF792C">
        <w:rPr>
          <w:bCs/>
          <w:vertAlign w:val="superscript"/>
        </w:rPr>
        <w:footnoteReference w:id="4"/>
      </w:r>
    </w:p>
    <w:bookmarkEnd w:id="7"/>
    <w:p w14:paraId="69F0F411" w14:textId="5FD042B4" w:rsidR="00CA51B0" w:rsidRPr="00CA51B0" w:rsidRDefault="00CA51B0" w:rsidP="009332B7">
      <w:pPr>
        <w:pStyle w:val="Akapitzlist"/>
        <w:numPr>
          <w:ilvl w:val="1"/>
          <w:numId w:val="6"/>
        </w:numPr>
        <w:spacing w:after="120" w:line="240" w:lineRule="auto"/>
        <w:jc w:val="both"/>
        <w:rPr>
          <w:rFonts w:cstheme="minorHAnsi"/>
          <w:color w:val="000000" w:themeColor="text1"/>
          <w:sz w:val="24"/>
          <w:szCs w:val="24"/>
        </w:rPr>
      </w:pPr>
      <w:r w:rsidRPr="00435DB4">
        <w:rPr>
          <w:rFonts w:cstheme="minorHAnsi"/>
          <w:i/>
          <w:iCs/>
          <w:color w:val="000000" w:themeColor="text1"/>
          <w:sz w:val="24"/>
          <w:szCs w:val="24"/>
        </w:rPr>
        <w:t>Liczba zmodernizowanych kompleksowych zakładów zagospodarowywania</w:t>
      </w:r>
      <w:r w:rsidRPr="00CA51B0">
        <w:rPr>
          <w:rFonts w:cstheme="minorHAnsi"/>
          <w:color w:val="000000" w:themeColor="text1"/>
          <w:sz w:val="24"/>
          <w:szCs w:val="24"/>
        </w:rPr>
        <w:t xml:space="preserve"> </w:t>
      </w:r>
      <w:r w:rsidRPr="00435DB4">
        <w:rPr>
          <w:rFonts w:cstheme="minorHAnsi"/>
          <w:i/>
          <w:iCs/>
          <w:color w:val="000000" w:themeColor="text1"/>
          <w:sz w:val="24"/>
          <w:szCs w:val="24"/>
        </w:rPr>
        <w:t>odpadów</w:t>
      </w:r>
      <w:r w:rsidRPr="00CA51B0">
        <w:rPr>
          <w:rFonts w:cstheme="minorHAnsi"/>
          <w:color w:val="000000" w:themeColor="text1"/>
          <w:sz w:val="24"/>
          <w:szCs w:val="24"/>
        </w:rPr>
        <w:t xml:space="preserve"> </w:t>
      </w:r>
      <w:r w:rsidRPr="00CA51B0">
        <w:rPr>
          <w:rFonts w:cstheme="minorHAnsi"/>
          <w:b/>
          <w:bCs/>
          <w:color w:val="000000" w:themeColor="text1"/>
          <w:sz w:val="24"/>
          <w:szCs w:val="24"/>
        </w:rPr>
        <w:t>– 1 szt.</w:t>
      </w:r>
    </w:p>
    <w:p w14:paraId="485C5AD2" w14:textId="20031BA0" w:rsidR="007A676B" w:rsidRPr="00CA51B0" w:rsidRDefault="007A676B" w:rsidP="009332B7">
      <w:pPr>
        <w:pStyle w:val="Akapitzlist"/>
        <w:numPr>
          <w:ilvl w:val="0"/>
          <w:numId w:val="6"/>
        </w:numPr>
        <w:spacing w:after="120" w:line="240" w:lineRule="auto"/>
        <w:jc w:val="both"/>
        <w:rPr>
          <w:rFonts w:cstheme="minorHAnsi"/>
          <w:b/>
          <w:bCs/>
          <w:color w:val="000000" w:themeColor="text1"/>
          <w:sz w:val="24"/>
          <w:szCs w:val="24"/>
        </w:rPr>
      </w:pPr>
      <w:r w:rsidRPr="005A789E">
        <w:rPr>
          <w:rFonts w:cstheme="minorHAnsi"/>
          <w:i/>
          <w:iCs/>
          <w:color w:val="000000" w:themeColor="text1"/>
          <w:sz w:val="24"/>
          <w:szCs w:val="24"/>
        </w:rPr>
        <w:t>Dodatkowe możliwości przerobowe w zakresie recyklingu odpadów (CI)</w:t>
      </w:r>
      <w:r w:rsidRPr="00CA51B0">
        <w:rPr>
          <w:rFonts w:cstheme="minorHAnsi"/>
          <w:color w:val="000000" w:themeColor="text1"/>
          <w:sz w:val="24"/>
          <w:szCs w:val="24"/>
        </w:rPr>
        <w:t xml:space="preserve"> – </w:t>
      </w:r>
      <w:bookmarkStart w:id="8" w:name="_Hlk34648761"/>
      <w:r w:rsidRPr="00CA51B0">
        <w:rPr>
          <w:rFonts w:cstheme="minorHAnsi"/>
          <w:b/>
          <w:bCs/>
          <w:color w:val="000000" w:themeColor="text1"/>
          <w:sz w:val="24"/>
          <w:szCs w:val="24"/>
        </w:rPr>
        <w:t>160 000 Mg/rok</w:t>
      </w:r>
      <w:bookmarkEnd w:id="8"/>
    </w:p>
    <w:bookmarkEnd w:id="6"/>
    <w:p w14:paraId="4F639E76" w14:textId="3DB7C889" w:rsidR="0008155E" w:rsidRPr="00CA51B0" w:rsidRDefault="0008155E" w:rsidP="006477BD">
      <w:pPr>
        <w:spacing w:after="120"/>
        <w:jc w:val="both"/>
        <w:rPr>
          <w:rFonts w:cstheme="minorHAnsi"/>
          <w:i/>
          <w:iCs/>
          <w:color w:val="000000" w:themeColor="text1"/>
          <w:sz w:val="24"/>
          <w:szCs w:val="24"/>
        </w:rPr>
      </w:pPr>
      <w:r w:rsidRPr="00435DB4">
        <w:rPr>
          <w:rFonts w:cstheme="minorHAnsi"/>
          <w:color w:val="000000" w:themeColor="text1"/>
          <w:sz w:val="24"/>
          <w:szCs w:val="24"/>
        </w:rPr>
        <w:t>W 2018 roku</w:t>
      </w:r>
      <w:r w:rsidR="00CF792C">
        <w:rPr>
          <w:rFonts w:cstheme="minorHAnsi"/>
          <w:color w:val="000000" w:themeColor="text1"/>
          <w:sz w:val="24"/>
          <w:szCs w:val="24"/>
        </w:rPr>
        <w:t>,</w:t>
      </w:r>
      <w:r w:rsidRPr="00435DB4">
        <w:rPr>
          <w:rFonts w:cstheme="minorHAnsi"/>
          <w:color w:val="000000" w:themeColor="text1"/>
          <w:sz w:val="24"/>
          <w:szCs w:val="24"/>
        </w:rPr>
        <w:t xml:space="preserve"> w wersji 6 POIiŚ</w:t>
      </w:r>
      <w:r w:rsidR="00435DB4" w:rsidRPr="00435DB4">
        <w:rPr>
          <w:rFonts w:cstheme="minorHAnsi"/>
          <w:color w:val="000000" w:themeColor="text1"/>
          <w:sz w:val="24"/>
          <w:szCs w:val="24"/>
        </w:rPr>
        <w:t xml:space="preserve"> 2014-2020</w:t>
      </w:r>
      <w:r w:rsidR="00520021">
        <w:rPr>
          <w:rFonts w:cstheme="minorHAnsi"/>
          <w:color w:val="000000" w:themeColor="text1"/>
          <w:sz w:val="24"/>
          <w:szCs w:val="24"/>
        </w:rPr>
        <w:t>,</w:t>
      </w:r>
      <w:r w:rsidRPr="00435DB4">
        <w:rPr>
          <w:rFonts w:cstheme="minorHAnsi"/>
          <w:color w:val="000000" w:themeColor="text1"/>
          <w:sz w:val="24"/>
          <w:szCs w:val="24"/>
        </w:rPr>
        <w:t xml:space="preserve"> zastąpiono </w:t>
      </w:r>
      <w:r w:rsidR="00CA51B0" w:rsidRPr="00435DB4">
        <w:rPr>
          <w:rFonts w:cstheme="minorHAnsi"/>
          <w:color w:val="000000" w:themeColor="text1"/>
          <w:sz w:val="24"/>
          <w:szCs w:val="24"/>
        </w:rPr>
        <w:t xml:space="preserve">wskaźnik </w:t>
      </w:r>
      <w:r w:rsidR="00CA51B0" w:rsidRPr="00435DB4">
        <w:rPr>
          <w:rFonts w:cstheme="minorHAnsi"/>
          <w:i/>
          <w:iCs/>
          <w:color w:val="000000" w:themeColor="text1"/>
          <w:sz w:val="24"/>
          <w:szCs w:val="24"/>
        </w:rPr>
        <w:t>Liczba</w:t>
      </w:r>
      <w:r w:rsidRPr="00435DB4">
        <w:rPr>
          <w:rFonts w:cstheme="minorHAnsi"/>
          <w:i/>
          <w:iCs/>
          <w:color w:val="000000" w:themeColor="text1"/>
          <w:sz w:val="24"/>
          <w:szCs w:val="24"/>
        </w:rPr>
        <w:t xml:space="preserve"> wybudowanych kompleksowych zakładów zagospodarowywania odpad</w:t>
      </w:r>
      <w:r w:rsidR="00520021">
        <w:rPr>
          <w:rFonts w:cstheme="minorHAnsi"/>
          <w:i/>
          <w:iCs/>
          <w:color w:val="000000" w:themeColor="text1"/>
          <w:sz w:val="24"/>
          <w:szCs w:val="24"/>
        </w:rPr>
        <w:t>ów</w:t>
      </w:r>
      <w:r w:rsidRPr="00435DB4">
        <w:rPr>
          <w:rFonts w:cstheme="minorHAnsi"/>
          <w:color w:val="000000" w:themeColor="text1"/>
          <w:sz w:val="24"/>
          <w:szCs w:val="24"/>
        </w:rPr>
        <w:t xml:space="preserve"> wskaźnikiem </w:t>
      </w:r>
      <w:r w:rsidRPr="00435DB4">
        <w:rPr>
          <w:rFonts w:cstheme="minorHAnsi"/>
          <w:i/>
          <w:iCs/>
          <w:color w:val="000000" w:themeColor="text1"/>
          <w:sz w:val="24"/>
          <w:szCs w:val="24"/>
        </w:rPr>
        <w:t>Liczba wspartych zakładów zagospodarowywania odpadów.</w:t>
      </w:r>
      <w:r>
        <w:rPr>
          <w:rFonts w:cstheme="minorHAnsi"/>
          <w:i/>
          <w:iCs/>
          <w:color w:val="000000" w:themeColor="text1"/>
          <w:sz w:val="24"/>
          <w:szCs w:val="24"/>
        </w:rPr>
        <w:t xml:space="preserve"> </w:t>
      </w:r>
      <w:r w:rsidRPr="0008155E">
        <w:rPr>
          <w:rFonts w:cstheme="minorHAnsi"/>
          <w:color w:val="000000" w:themeColor="text1"/>
          <w:sz w:val="24"/>
          <w:szCs w:val="24"/>
        </w:rPr>
        <w:t>Natomiast w 2019 roku</w:t>
      </w:r>
      <w:r w:rsidR="002D6D9A">
        <w:rPr>
          <w:rFonts w:cstheme="minorHAnsi"/>
          <w:color w:val="000000" w:themeColor="text1"/>
          <w:sz w:val="24"/>
          <w:szCs w:val="24"/>
        </w:rPr>
        <w:t>, m.in. w związku z istotnym zmniejszeniem alokacji na działanie 2.2</w:t>
      </w:r>
      <w:r w:rsidR="00B61254">
        <w:rPr>
          <w:rFonts w:cstheme="minorHAnsi"/>
          <w:color w:val="000000" w:themeColor="text1"/>
          <w:sz w:val="24"/>
          <w:szCs w:val="24"/>
        </w:rPr>
        <w:t xml:space="preserve"> POIiŚ 2014-2020</w:t>
      </w:r>
      <w:r w:rsidR="002D6D9A">
        <w:rPr>
          <w:rFonts w:cstheme="minorHAnsi"/>
          <w:color w:val="000000" w:themeColor="text1"/>
          <w:sz w:val="24"/>
          <w:szCs w:val="24"/>
        </w:rPr>
        <w:t>,</w:t>
      </w:r>
      <w:r>
        <w:rPr>
          <w:rFonts w:cstheme="minorHAnsi"/>
          <w:color w:val="000000" w:themeColor="text1"/>
          <w:sz w:val="24"/>
          <w:szCs w:val="24"/>
        </w:rPr>
        <w:t xml:space="preserve"> urealniono wartość </w:t>
      </w:r>
      <w:r w:rsidR="002547A8">
        <w:rPr>
          <w:rFonts w:cstheme="minorHAnsi"/>
          <w:color w:val="000000" w:themeColor="text1"/>
          <w:sz w:val="24"/>
          <w:szCs w:val="24"/>
        </w:rPr>
        <w:t>wskaźnika</w:t>
      </w:r>
      <w:r w:rsidR="00520021">
        <w:rPr>
          <w:rFonts w:cstheme="minorHAnsi"/>
          <w:color w:val="000000" w:themeColor="text1"/>
          <w:sz w:val="24"/>
          <w:szCs w:val="24"/>
        </w:rPr>
        <w:t>:</w:t>
      </w:r>
      <w:r>
        <w:rPr>
          <w:rFonts w:cstheme="minorHAnsi"/>
          <w:color w:val="000000" w:themeColor="text1"/>
          <w:sz w:val="24"/>
          <w:szCs w:val="24"/>
        </w:rPr>
        <w:t xml:space="preserve"> </w:t>
      </w:r>
      <w:r w:rsidRPr="00CA51B0">
        <w:rPr>
          <w:rFonts w:cstheme="minorHAnsi"/>
          <w:i/>
          <w:iCs/>
          <w:color w:val="000000" w:themeColor="text1"/>
          <w:sz w:val="24"/>
          <w:szCs w:val="24"/>
        </w:rPr>
        <w:t>Dodatkowe możliwości przerobowe w zakresie recyklingu odpadów</w:t>
      </w:r>
      <w:r>
        <w:rPr>
          <w:rFonts w:cstheme="minorHAnsi"/>
          <w:b/>
          <w:bCs/>
          <w:color w:val="000000" w:themeColor="text1"/>
          <w:sz w:val="24"/>
          <w:szCs w:val="24"/>
        </w:rPr>
        <w:t>.</w:t>
      </w:r>
      <w:r w:rsidR="002D6D9A">
        <w:rPr>
          <w:rFonts w:cstheme="minorHAnsi"/>
          <w:b/>
          <w:bCs/>
          <w:color w:val="000000" w:themeColor="text1"/>
          <w:sz w:val="24"/>
          <w:szCs w:val="24"/>
        </w:rPr>
        <w:t xml:space="preserve"> </w:t>
      </w:r>
      <w:r w:rsidRPr="00CA51B0">
        <w:rPr>
          <w:rFonts w:cstheme="minorHAnsi"/>
          <w:color w:val="000000" w:themeColor="text1"/>
          <w:sz w:val="24"/>
          <w:szCs w:val="24"/>
        </w:rPr>
        <w:t xml:space="preserve">Obecnie </w:t>
      </w:r>
      <w:r w:rsidR="0070036B">
        <w:rPr>
          <w:rFonts w:cstheme="minorHAnsi"/>
          <w:color w:val="000000" w:themeColor="text1"/>
          <w:sz w:val="24"/>
          <w:szCs w:val="24"/>
        </w:rPr>
        <w:t xml:space="preserve">wartości docelowe </w:t>
      </w:r>
      <w:r w:rsidR="002547A8">
        <w:rPr>
          <w:rFonts w:cstheme="minorHAnsi"/>
          <w:color w:val="000000" w:themeColor="text1"/>
          <w:sz w:val="24"/>
          <w:szCs w:val="24"/>
        </w:rPr>
        <w:t>wskaźników</w:t>
      </w:r>
      <w:r w:rsidRPr="00CA51B0">
        <w:rPr>
          <w:rFonts w:cstheme="minorHAnsi"/>
          <w:color w:val="000000" w:themeColor="text1"/>
          <w:sz w:val="24"/>
          <w:szCs w:val="24"/>
        </w:rPr>
        <w:t xml:space="preserve"> </w:t>
      </w:r>
      <w:r w:rsidR="00CF792C">
        <w:rPr>
          <w:rFonts w:cstheme="minorHAnsi"/>
          <w:color w:val="000000" w:themeColor="text1"/>
          <w:sz w:val="24"/>
          <w:szCs w:val="24"/>
        </w:rPr>
        <w:t xml:space="preserve">typu </w:t>
      </w:r>
      <w:r w:rsidR="00CF792C" w:rsidRPr="00CF792C">
        <w:rPr>
          <w:rFonts w:cstheme="minorHAnsi"/>
          <w:i/>
          <w:iCs/>
          <w:color w:val="000000" w:themeColor="text1"/>
          <w:sz w:val="24"/>
          <w:szCs w:val="24"/>
        </w:rPr>
        <w:t>output</w:t>
      </w:r>
      <w:r w:rsidR="00CF792C">
        <w:rPr>
          <w:rFonts w:cstheme="minorHAnsi"/>
          <w:color w:val="000000" w:themeColor="text1"/>
          <w:sz w:val="24"/>
          <w:szCs w:val="24"/>
        </w:rPr>
        <w:t>, przyjętych dla PI 6.I wynoszą</w:t>
      </w:r>
      <w:r w:rsidRPr="00CA51B0">
        <w:rPr>
          <w:rFonts w:cstheme="minorHAnsi"/>
          <w:color w:val="000000" w:themeColor="text1"/>
          <w:sz w:val="24"/>
          <w:szCs w:val="24"/>
        </w:rPr>
        <w:t>:</w:t>
      </w:r>
    </w:p>
    <w:p w14:paraId="53E5B7BB" w14:textId="0A3D8916" w:rsidR="007A676B" w:rsidRPr="00CA51B0" w:rsidRDefault="007A676B" w:rsidP="00435DB4">
      <w:pPr>
        <w:pStyle w:val="Akapitzlist"/>
        <w:numPr>
          <w:ilvl w:val="0"/>
          <w:numId w:val="7"/>
        </w:numPr>
        <w:spacing w:before="0" w:after="0" w:line="240" w:lineRule="auto"/>
        <w:jc w:val="both"/>
        <w:rPr>
          <w:rFonts w:cstheme="minorHAnsi"/>
          <w:color w:val="000000" w:themeColor="text1"/>
          <w:sz w:val="24"/>
          <w:szCs w:val="24"/>
        </w:rPr>
      </w:pPr>
      <w:r w:rsidRPr="00435DB4">
        <w:rPr>
          <w:rFonts w:cstheme="minorHAnsi"/>
          <w:i/>
          <w:iCs/>
          <w:color w:val="000000" w:themeColor="text1"/>
          <w:sz w:val="24"/>
          <w:szCs w:val="24"/>
        </w:rPr>
        <w:t>Liczba wspartych zakładów zagospodarowywania odpadów</w:t>
      </w:r>
      <w:r w:rsidRPr="00CA51B0">
        <w:rPr>
          <w:rStyle w:val="Odwoanieprzypisudolnego"/>
          <w:rFonts w:cstheme="minorHAnsi"/>
          <w:color w:val="000000" w:themeColor="text1"/>
          <w:sz w:val="24"/>
          <w:szCs w:val="24"/>
        </w:rPr>
        <w:footnoteReference w:id="5"/>
      </w:r>
      <w:r w:rsidRPr="00CA51B0">
        <w:rPr>
          <w:rFonts w:cstheme="minorHAnsi"/>
          <w:color w:val="000000" w:themeColor="text1"/>
          <w:sz w:val="24"/>
          <w:szCs w:val="24"/>
        </w:rPr>
        <w:t xml:space="preserve"> </w:t>
      </w:r>
      <w:r w:rsidRPr="00CA51B0">
        <w:rPr>
          <w:rFonts w:cstheme="minorHAnsi"/>
          <w:b/>
          <w:bCs/>
          <w:color w:val="000000" w:themeColor="text1"/>
          <w:sz w:val="24"/>
          <w:szCs w:val="24"/>
        </w:rPr>
        <w:t>- 15 szt.</w:t>
      </w:r>
    </w:p>
    <w:p w14:paraId="75C0C271" w14:textId="3F6947E4" w:rsidR="0008155E" w:rsidRDefault="00435DB4" w:rsidP="00435DB4">
      <w:pPr>
        <w:spacing w:before="0" w:after="0" w:line="240" w:lineRule="auto"/>
        <w:ind w:firstLine="360"/>
        <w:jc w:val="both"/>
        <w:rPr>
          <w:rFonts w:cstheme="minorHAnsi"/>
          <w:color w:val="000000" w:themeColor="text1"/>
          <w:sz w:val="24"/>
          <w:szCs w:val="24"/>
        </w:rPr>
      </w:pPr>
      <w:r>
        <w:rPr>
          <w:rFonts w:cstheme="minorHAnsi"/>
          <w:color w:val="000000" w:themeColor="text1"/>
          <w:sz w:val="24"/>
          <w:szCs w:val="24"/>
        </w:rPr>
        <w:t>w</w:t>
      </w:r>
      <w:r w:rsidR="0008155E">
        <w:rPr>
          <w:rFonts w:cstheme="minorHAnsi"/>
          <w:color w:val="000000" w:themeColor="text1"/>
          <w:sz w:val="24"/>
          <w:szCs w:val="24"/>
        </w:rPr>
        <w:t xml:space="preserve"> tym</w:t>
      </w:r>
      <w:r w:rsidR="00CF792C">
        <w:rPr>
          <w:rFonts w:cstheme="minorHAnsi"/>
          <w:color w:val="000000" w:themeColor="text1"/>
          <w:sz w:val="24"/>
          <w:szCs w:val="24"/>
        </w:rPr>
        <w:t xml:space="preserve"> zgodnie z SzOOP</w:t>
      </w:r>
      <w:r w:rsidR="0008155E">
        <w:rPr>
          <w:rFonts w:cstheme="minorHAnsi"/>
          <w:color w:val="000000" w:themeColor="text1"/>
          <w:sz w:val="24"/>
          <w:szCs w:val="24"/>
        </w:rPr>
        <w:t>:</w:t>
      </w:r>
    </w:p>
    <w:p w14:paraId="777A6CE4" w14:textId="1486636A" w:rsidR="0008155E" w:rsidRPr="00CA51B0" w:rsidRDefault="0008155E" w:rsidP="00CF792C">
      <w:pPr>
        <w:pStyle w:val="Akapitzlist"/>
        <w:numPr>
          <w:ilvl w:val="1"/>
          <w:numId w:val="29"/>
        </w:numPr>
        <w:spacing w:before="0" w:after="0" w:line="240" w:lineRule="auto"/>
        <w:jc w:val="both"/>
        <w:rPr>
          <w:rFonts w:ascii="Calibri" w:eastAsia="Times New Roman" w:hAnsi="Calibri" w:cs="Calibri"/>
          <w:color w:val="000000"/>
          <w:sz w:val="24"/>
          <w:szCs w:val="24"/>
          <w:lang w:eastAsia="pl-PL"/>
        </w:rPr>
      </w:pPr>
      <w:r w:rsidRPr="00435DB4">
        <w:rPr>
          <w:rFonts w:ascii="Calibri" w:eastAsia="Times New Roman" w:hAnsi="Calibri" w:cs="Calibri"/>
          <w:i/>
          <w:iCs/>
          <w:color w:val="000000"/>
          <w:sz w:val="24"/>
          <w:szCs w:val="24"/>
          <w:lang w:eastAsia="pl-PL"/>
        </w:rPr>
        <w:t>Liczba wybudowanych zakładów zagospodarowania odpadów</w:t>
      </w:r>
      <w:r w:rsidRPr="00CA51B0">
        <w:rPr>
          <w:rFonts w:ascii="Calibri" w:eastAsia="Times New Roman" w:hAnsi="Calibri" w:cs="Calibri"/>
          <w:color w:val="000000"/>
          <w:sz w:val="24"/>
          <w:szCs w:val="24"/>
          <w:lang w:eastAsia="pl-PL"/>
        </w:rPr>
        <w:t xml:space="preserve"> – </w:t>
      </w:r>
      <w:r w:rsidRPr="00BE42F5">
        <w:rPr>
          <w:rFonts w:ascii="Calibri" w:eastAsia="Times New Roman" w:hAnsi="Calibri" w:cs="Calibri"/>
          <w:b/>
          <w:bCs/>
          <w:color w:val="000000"/>
          <w:sz w:val="24"/>
          <w:szCs w:val="24"/>
          <w:lang w:eastAsia="pl-PL"/>
        </w:rPr>
        <w:t>3</w:t>
      </w:r>
      <w:r w:rsidR="00BE42F5" w:rsidRPr="00BE42F5">
        <w:rPr>
          <w:rFonts w:ascii="Calibri" w:eastAsia="Times New Roman" w:hAnsi="Calibri" w:cs="Calibri"/>
          <w:b/>
          <w:bCs/>
          <w:color w:val="000000"/>
          <w:sz w:val="24"/>
          <w:szCs w:val="24"/>
          <w:lang w:eastAsia="pl-PL"/>
        </w:rPr>
        <w:t xml:space="preserve"> szt.</w:t>
      </w:r>
    </w:p>
    <w:p w14:paraId="224232A8" w14:textId="432C4601" w:rsidR="0008155E" w:rsidRDefault="0008155E" w:rsidP="00CF792C">
      <w:pPr>
        <w:pStyle w:val="Akapitzlist"/>
        <w:numPr>
          <w:ilvl w:val="1"/>
          <w:numId w:val="29"/>
        </w:numPr>
        <w:spacing w:before="0" w:after="0" w:line="240" w:lineRule="auto"/>
        <w:jc w:val="both"/>
        <w:rPr>
          <w:rFonts w:cstheme="minorHAnsi"/>
          <w:color w:val="000000" w:themeColor="text1"/>
          <w:sz w:val="24"/>
          <w:szCs w:val="24"/>
        </w:rPr>
      </w:pPr>
      <w:r w:rsidRPr="00435DB4">
        <w:rPr>
          <w:rFonts w:cstheme="minorHAnsi"/>
          <w:i/>
          <w:iCs/>
          <w:color w:val="000000" w:themeColor="text1"/>
          <w:sz w:val="24"/>
          <w:szCs w:val="24"/>
        </w:rPr>
        <w:t>Liczba przebudowanych zakładów zagospodarowania odpadów</w:t>
      </w:r>
      <w:r w:rsidR="00BE42F5">
        <w:rPr>
          <w:rFonts w:cstheme="minorHAnsi"/>
          <w:color w:val="000000" w:themeColor="text1"/>
          <w:sz w:val="24"/>
          <w:szCs w:val="24"/>
        </w:rPr>
        <w:t xml:space="preserve"> </w:t>
      </w:r>
      <w:r w:rsidRPr="00CA51B0">
        <w:rPr>
          <w:rFonts w:cstheme="minorHAnsi"/>
          <w:color w:val="000000" w:themeColor="text1"/>
          <w:sz w:val="24"/>
          <w:szCs w:val="24"/>
        </w:rPr>
        <w:t xml:space="preserve">– </w:t>
      </w:r>
      <w:r w:rsidRPr="00BE42F5">
        <w:rPr>
          <w:rFonts w:cstheme="minorHAnsi"/>
          <w:b/>
          <w:bCs/>
          <w:color w:val="000000" w:themeColor="text1"/>
          <w:sz w:val="24"/>
          <w:szCs w:val="24"/>
        </w:rPr>
        <w:t>12 szt</w:t>
      </w:r>
      <w:r w:rsidR="00993939" w:rsidRPr="00BE42F5">
        <w:rPr>
          <w:rFonts w:cstheme="minorHAnsi"/>
          <w:b/>
          <w:bCs/>
          <w:color w:val="000000" w:themeColor="text1"/>
          <w:sz w:val="24"/>
          <w:szCs w:val="24"/>
        </w:rPr>
        <w:t>.</w:t>
      </w:r>
    </w:p>
    <w:p w14:paraId="274D7FBB" w14:textId="2737D5BE" w:rsidR="00047B53" w:rsidRDefault="007A676B" w:rsidP="009332B7">
      <w:pPr>
        <w:pStyle w:val="Akapitzlist"/>
        <w:numPr>
          <w:ilvl w:val="0"/>
          <w:numId w:val="7"/>
        </w:numPr>
        <w:spacing w:after="120" w:line="240" w:lineRule="auto"/>
        <w:jc w:val="both"/>
        <w:rPr>
          <w:rFonts w:cstheme="minorHAnsi"/>
          <w:b/>
          <w:bCs/>
          <w:color w:val="000000" w:themeColor="text1"/>
          <w:sz w:val="24"/>
          <w:szCs w:val="24"/>
        </w:rPr>
      </w:pPr>
      <w:r w:rsidRPr="00764F93">
        <w:rPr>
          <w:rFonts w:cstheme="minorHAnsi"/>
          <w:i/>
          <w:iCs/>
          <w:color w:val="000000" w:themeColor="text1"/>
          <w:sz w:val="24"/>
          <w:szCs w:val="24"/>
        </w:rPr>
        <w:t>Dodatkowe możliwości przerobowe w zakresie recyklingu odpadów (CI)</w:t>
      </w:r>
      <w:r w:rsidRPr="00BE42F5">
        <w:rPr>
          <w:rFonts w:cstheme="minorHAnsi"/>
          <w:color w:val="000000" w:themeColor="text1"/>
          <w:sz w:val="24"/>
          <w:szCs w:val="24"/>
        </w:rPr>
        <w:t xml:space="preserve"> - </w:t>
      </w:r>
      <w:r w:rsidRPr="00BE42F5">
        <w:rPr>
          <w:rFonts w:cstheme="minorHAnsi"/>
          <w:b/>
          <w:bCs/>
          <w:color w:val="000000" w:themeColor="text1"/>
          <w:sz w:val="24"/>
          <w:szCs w:val="24"/>
        </w:rPr>
        <w:t>80 000 Mg/rok</w:t>
      </w:r>
      <w:r w:rsidR="00CF792C">
        <w:rPr>
          <w:rFonts w:cstheme="minorHAnsi"/>
          <w:b/>
          <w:bCs/>
          <w:color w:val="000000" w:themeColor="text1"/>
          <w:sz w:val="24"/>
          <w:szCs w:val="24"/>
        </w:rPr>
        <w:t>.</w:t>
      </w:r>
      <w:r w:rsidR="00047B53">
        <w:rPr>
          <w:rFonts w:cstheme="minorHAnsi"/>
          <w:b/>
          <w:bCs/>
          <w:color w:val="000000" w:themeColor="text1"/>
          <w:sz w:val="24"/>
          <w:szCs w:val="24"/>
        </w:rPr>
        <w:br w:type="page"/>
      </w:r>
    </w:p>
    <w:p w14:paraId="3EC6070B" w14:textId="689CE1F1" w:rsidR="00221D30" w:rsidRDefault="00221D30" w:rsidP="007D6088">
      <w:pPr>
        <w:pStyle w:val="Nagwek1"/>
      </w:pPr>
      <w:bookmarkStart w:id="9" w:name="_Toc36639403"/>
      <w:r>
        <w:lastRenderedPageBreak/>
        <w:t>CHARAKTERYSTYKA EFEKTÓW BEZPOŚREDNICH</w:t>
      </w:r>
      <w:bookmarkEnd w:id="9"/>
      <w:r>
        <w:t xml:space="preserve"> </w:t>
      </w:r>
    </w:p>
    <w:p w14:paraId="22DB42EC" w14:textId="4BBA2DF8" w:rsidR="001A007E" w:rsidRDefault="00AA75E5" w:rsidP="001A007E">
      <w:pPr>
        <w:spacing w:after="120"/>
        <w:jc w:val="both"/>
        <w:rPr>
          <w:sz w:val="24"/>
          <w:szCs w:val="24"/>
        </w:rPr>
      </w:pPr>
      <w:r w:rsidRPr="00AA75E5">
        <w:rPr>
          <w:b/>
          <w:sz w:val="24"/>
          <w:szCs w:val="24"/>
        </w:rPr>
        <w:t>Pierwotna alokacja</w:t>
      </w:r>
      <w:r w:rsidRPr="00AA75E5">
        <w:rPr>
          <w:sz w:val="24"/>
          <w:szCs w:val="24"/>
        </w:rPr>
        <w:t xml:space="preserve"> środków UE na działanie 2.2 </w:t>
      </w:r>
      <w:r w:rsidR="00D10C50">
        <w:rPr>
          <w:sz w:val="24"/>
          <w:szCs w:val="24"/>
        </w:rPr>
        <w:t xml:space="preserve">POIiŚ 2014-2020 </w:t>
      </w:r>
      <w:r w:rsidRPr="00AA75E5">
        <w:rPr>
          <w:sz w:val="24"/>
          <w:szCs w:val="24"/>
        </w:rPr>
        <w:t xml:space="preserve">wynosiła </w:t>
      </w:r>
      <w:r w:rsidRPr="00AA75E5">
        <w:rPr>
          <w:b/>
          <w:sz w:val="24"/>
          <w:szCs w:val="24"/>
        </w:rPr>
        <w:t>932,8 mln EUR</w:t>
      </w:r>
      <w:r w:rsidRPr="00AA75E5">
        <w:rPr>
          <w:sz w:val="24"/>
          <w:szCs w:val="24"/>
        </w:rPr>
        <w:t xml:space="preserve">, jednak </w:t>
      </w:r>
      <w:r w:rsidRPr="00AA75E5">
        <w:rPr>
          <w:b/>
          <w:sz w:val="24"/>
          <w:szCs w:val="24"/>
        </w:rPr>
        <w:t>została zmniejszona</w:t>
      </w:r>
      <w:r w:rsidR="00263893">
        <w:rPr>
          <w:b/>
          <w:sz w:val="24"/>
          <w:szCs w:val="24"/>
        </w:rPr>
        <w:t xml:space="preserve"> </w:t>
      </w:r>
      <w:r w:rsidR="00263893" w:rsidRPr="00AA75E5">
        <w:rPr>
          <w:sz w:val="24"/>
          <w:szCs w:val="24"/>
        </w:rPr>
        <w:t>w związku z </w:t>
      </w:r>
      <w:r w:rsidR="00952B57">
        <w:rPr>
          <w:sz w:val="24"/>
          <w:szCs w:val="24"/>
        </w:rPr>
        <w:t xml:space="preserve">opisanymi wcześniej </w:t>
      </w:r>
      <w:r w:rsidR="00263893" w:rsidRPr="00AA75E5">
        <w:rPr>
          <w:sz w:val="24"/>
          <w:szCs w:val="24"/>
        </w:rPr>
        <w:t>trudnościami z kontraktacją w</w:t>
      </w:r>
      <w:r w:rsidR="00824D24">
        <w:rPr>
          <w:sz w:val="24"/>
          <w:szCs w:val="24"/>
        </w:rPr>
        <w:t> </w:t>
      </w:r>
      <w:r w:rsidR="00263893" w:rsidRPr="00AA75E5">
        <w:rPr>
          <w:sz w:val="24"/>
          <w:szCs w:val="24"/>
        </w:rPr>
        <w:t>pierwszych naborach</w:t>
      </w:r>
      <w:r w:rsidRPr="00AA75E5">
        <w:rPr>
          <w:b/>
          <w:sz w:val="24"/>
          <w:szCs w:val="24"/>
        </w:rPr>
        <w:t xml:space="preserve">. Obecnie alokacja główna przewidziana na działanie </w:t>
      </w:r>
      <w:r w:rsidR="006A301F">
        <w:rPr>
          <w:b/>
          <w:sz w:val="24"/>
          <w:szCs w:val="24"/>
        </w:rPr>
        <w:t xml:space="preserve">2.2 </w:t>
      </w:r>
      <w:r w:rsidR="0012180A">
        <w:rPr>
          <w:b/>
          <w:sz w:val="24"/>
          <w:szCs w:val="24"/>
        </w:rPr>
        <w:t xml:space="preserve">POIiŚ 2014-2020 </w:t>
      </w:r>
      <w:r w:rsidRPr="00AA75E5">
        <w:rPr>
          <w:b/>
          <w:sz w:val="24"/>
          <w:szCs w:val="24"/>
        </w:rPr>
        <w:t xml:space="preserve">wynosi </w:t>
      </w:r>
      <w:r w:rsidR="004662A6" w:rsidRPr="004662A6">
        <w:rPr>
          <w:b/>
          <w:sz w:val="24"/>
          <w:szCs w:val="24"/>
        </w:rPr>
        <w:t xml:space="preserve">278 mln EUR </w:t>
      </w:r>
      <w:r w:rsidR="004662A6" w:rsidRPr="002D6D9A">
        <w:rPr>
          <w:bCs/>
          <w:sz w:val="24"/>
          <w:szCs w:val="24"/>
        </w:rPr>
        <w:t>(</w:t>
      </w:r>
      <w:r w:rsidR="002D6D9A">
        <w:rPr>
          <w:bCs/>
          <w:sz w:val="24"/>
          <w:szCs w:val="24"/>
        </w:rPr>
        <w:t xml:space="preserve">ok. </w:t>
      </w:r>
      <w:r w:rsidR="004662A6" w:rsidRPr="002D6D9A">
        <w:rPr>
          <w:bCs/>
          <w:sz w:val="24"/>
          <w:szCs w:val="24"/>
        </w:rPr>
        <w:t>1 198 mln PLN)</w:t>
      </w:r>
      <w:r w:rsidR="00952B57" w:rsidRPr="002D6D9A">
        <w:rPr>
          <w:bCs/>
          <w:sz w:val="24"/>
          <w:szCs w:val="24"/>
        </w:rPr>
        <w:t>,</w:t>
      </w:r>
      <w:r w:rsidR="00952B57" w:rsidRPr="00A27DC4">
        <w:rPr>
          <w:sz w:val="24"/>
          <w:szCs w:val="24"/>
        </w:rPr>
        <w:t xml:space="preserve"> co odpowiada 29,8% pierwotnej alokacji</w:t>
      </w:r>
      <w:r w:rsidRPr="00AA75E5">
        <w:rPr>
          <w:sz w:val="24"/>
          <w:szCs w:val="24"/>
        </w:rPr>
        <w:t>.</w:t>
      </w:r>
      <w:r w:rsidR="001A007E">
        <w:rPr>
          <w:sz w:val="24"/>
          <w:szCs w:val="24"/>
        </w:rPr>
        <w:t xml:space="preserve"> </w:t>
      </w:r>
      <w:r w:rsidR="00952B57">
        <w:rPr>
          <w:sz w:val="24"/>
          <w:szCs w:val="24"/>
        </w:rPr>
        <w:t>Z</w:t>
      </w:r>
      <w:r w:rsidR="001A007E" w:rsidRPr="006122AE">
        <w:rPr>
          <w:sz w:val="24"/>
          <w:szCs w:val="24"/>
        </w:rPr>
        <w:t>godnie z zapisami aktualnej wersji SzOOP 2014-2020, d</w:t>
      </w:r>
      <w:r w:rsidR="00952B57">
        <w:rPr>
          <w:sz w:val="24"/>
          <w:szCs w:val="24"/>
        </w:rPr>
        <w:t>o</w:t>
      </w:r>
      <w:r w:rsidR="001A007E" w:rsidRPr="006122AE">
        <w:rPr>
          <w:sz w:val="24"/>
          <w:szCs w:val="24"/>
        </w:rPr>
        <w:t xml:space="preserve"> działania 2.2</w:t>
      </w:r>
      <w:r w:rsidR="0012180A">
        <w:rPr>
          <w:sz w:val="24"/>
          <w:szCs w:val="24"/>
        </w:rPr>
        <w:t xml:space="preserve"> POIiŚ 2014-2020</w:t>
      </w:r>
      <w:r w:rsidR="001A007E" w:rsidRPr="006122AE">
        <w:rPr>
          <w:sz w:val="24"/>
          <w:szCs w:val="24"/>
        </w:rPr>
        <w:t xml:space="preserve"> </w:t>
      </w:r>
      <w:r w:rsidR="001A007E">
        <w:rPr>
          <w:sz w:val="24"/>
          <w:szCs w:val="24"/>
        </w:rPr>
        <w:t>nie z</w:t>
      </w:r>
      <w:r w:rsidR="001A007E" w:rsidRPr="006122AE">
        <w:rPr>
          <w:sz w:val="24"/>
          <w:szCs w:val="24"/>
        </w:rPr>
        <w:t xml:space="preserve">ostała przypisana rezerwa wykonania. </w:t>
      </w:r>
    </w:p>
    <w:p w14:paraId="50A31ACB" w14:textId="488282AA" w:rsidR="001A007E" w:rsidRPr="00047B53" w:rsidRDefault="003A22F4" w:rsidP="00047B53">
      <w:pPr>
        <w:pStyle w:val="Legenda"/>
        <w:spacing w:before="120" w:after="120"/>
        <w:rPr>
          <w:b/>
          <w:bCs/>
          <w:i w:val="0"/>
          <w:iCs w:val="0"/>
          <w:smallCaps/>
          <w:color w:val="404040" w:themeColor="text1" w:themeTint="BF"/>
          <w:sz w:val="24"/>
          <w:szCs w:val="24"/>
        </w:rPr>
      </w:pPr>
      <w:bookmarkStart w:id="10" w:name="_Toc530613"/>
      <w:r w:rsidRPr="00047B53">
        <w:rPr>
          <w:b/>
          <w:bCs/>
          <w:i w:val="0"/>
          <w:iCs w:val="0"/>
          <w:smallCaps/>
          <w:color w:val="404040" w:themeColor="text1" w:themeTint="BF"/>
          <w:sz w:val="24"/>
          <w:szCs w:val="24"/>
        </w:rPr>
        <w:t xml:space="preserve">Wykres </w:t>
      </w:r>
      <w:r w:rsidRPr="00047B53">
        <w:rPr>
          <w:b/>
          <w:bCs/>
          <w:i w:val="0"/>
          <w:iCs w:val="0"/>
          <w:smallCaps/>
          <w:color w:val="404040" w:themeColor="text1" w:themeTint="BF"/>
          <w:sz w:val="24"/>
          <w:szCs w:val="24"/>
        </w:rPr>
        <w:fldChar w:fldCharType="begin"/>
      </w:r>
      <w:r w:rsidRPr="00047B53">
        <w:rPr>
          <w:b/>
          <w:bCs/>
          <w:i w:val="0"/>
          <w:iCs w:val="0"/>
          <w:smallCaps/>
          <w:color w:val="404040" w:themeColor="text1" w:themeTint="BF"/>
          <w:sz w:val="24"/>
          <w:szCs w:val="24"/>
        </w:rPr>
        <w:instrText xml:space="preserve"> SEQ Wykres \* ARABIC </w:instrText>
      </w:r>
      <w:r w:rsidRPr="00047B53">
        <w:rPr>
          <w:b/>
          <w:bCs/>
          <w:i w:val="0"/>
          <w:iCs w:val="0"/>
          <w:smallCaps/>
          <w:color w:val="404040" w:themeColor="text1" w:themeTint="BF"/>
          <w:sz w:val="24"/>
          <w:szCs w:val="24"/>
        </w:rPr>
        <w:fldChar w:fldCharType="separate"/>
      </w:r>
      <w:r w:rsidR="005B341F" w:rsidRPr="00047B53">
        <w:rPr>
          <w:b/>
          <w:bCs/>
          <w:i w:val="0"/>
          <w:iCs w:val="0"/>
          <w:smallCaps/>
          <w:noProof/>
          <w:color w:val="404040" w:themeColor="text1" w:themeTint="BF"/>
          <w:sz w:val="24"/>
          <w:szCs w:val="24"/>
        </w:rPr>
        <w:t>1</w:t>
      </w:r>
      <w:r w:rsidRPr="00047B53">
        <w:rPr>
          <w:b/>
          <w:bCs/>
          <w:i w:val="0"/>
          <w:iCs w:val="0"/>
          <w:smallCaps/>
          <w:color w:val="404040" w:themeColor="text1" w:themeTint="BF"/>
          <w:sz w:val="24"/>
          <w:szCs w:val="24"/>
        </w:rPr>
        <w:fldChar w:fldCharType="end"/>
      </w:r>
      <w:r w:rsidR="001A007E" w:rsidRPr="00047B53">
        <w:rPr>
          <w:b/>
          <w:bCs/>
          <w:i w:val="0"/>
          <w:iCs w:val="0"/>
          <w:smallCaps/>
          <w:color w:val="404040" w:themeColor="text1" w:themeTint="BF"/>
          <w:sz w:val="24"/>
          <w:szCs w:val="24"/>
        </w:rPr>
        <w:t xml:space="preserve">. Pierwotna i obecna alokacja dla działania 2.2 </w:t>
      </w:r>
      <w:r w:rsidR="0012180A" w:rsidRPr="00047B53">
        <w:rPr>
          <w:b/>
          <w:bCs/>
          <w:i w:val="0"/>
          <w:iCs w:val="0"/>
          <w:smallCaps/>
          <w:color w:val="404040" w:themeColor="text1" w:themeTint="BF"/>
          <w:sz w:val="24"/>
          <w:szCs w:val="24"/>
        </w:rPr>
        <w:t xml:space="preserve">POIiŚ 2014-2020 </w:t>
      </w:r>
      <w:r w:rsidR="001A007E" w:rsidRPr="00047B53">
        <w:rPr>
          <w:b/>
          <w:bCs/>
          <w:i w:val="0"/>
          <w:iCs w:val="0"/>
          <w:smallCaps/>
          <w:color w:val="404040" w:themeColor="text1" w:themeTint="BF"/>
          <w:sz w:val="24"/>
          <w:szCs w:val="24"/>
        </w:rPr>
        <w:t>(mln EUR)</w:t>
      </w:r>
      <w:bookmarkEnd w:id="10"/>
    </w:p>
    <w:p w14:paraId="1C47CD64" w14:textId="5C5D8A9D" w:rsidR="001A007E" w:rsidRPr="006122AE" w:rsidRDefault="00805880" w:rsidP="001A007E">
      <w:pPr>
        <w:spacing w:after="120"/>
        <w:jc w:val="both"/>
        <w:rPr>
          <w:b/>
          <w:sz w:val="24"/>
          <w:szCs w:val="24"/>
        </w:rPr>
      </w:pPr>
      <w:r>
        <w:rPr>
          <w:noProof/>
        </w:rPr>
        <w:drawing>
          <wp:inline distT="0" distB="0" distL="0" distR="0" wp14:anchorId="0B9B8C2B" wp14:editId="44C5E346">
            <wp:extent cx="5760720" cy="1943735"/>
            <wp:effectExtent l="0" t="0" r="11430" b="18415"/>
            <wp:docPr id="3" name="Wykres 3">
              <a:extLst xmlns:a="http://schemas.openxmlformats.org/drawingml/2006/main">
                <a:ext uri="{FF2B5EF4-FFF2-40B4-BE49-F238E27FC236}">
                  <a16:creationId xmlns:a16="http://schemas.microsoft.com/office/drawing/2014/main" id="{15E87572-1A0E-4BBE-82D6-B4A0B39B6E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9F4189" w14:textId="0C5E1008" w:rsidR="001A007E" w:rsidRPr="00047B53" w:rsidRDefault="001A007E" w:rsidP="00047B53">
      <w:pPr>
        <w:pStyle w:val="ATEKST"/>
        <w:rPr>
          <w:i/>
          <w:iCs/>
          <w:color w:val="404040" w:themeColor="text1" w:themeTint="BF"/>
          <w:sz w:val="20"/>
          <w:szCs w:val="20"/>
        </w:rPr>
      </w:pPr>
      <w:r w:rsidRPr="00047B53">
        <w:rPr>
          <w:i/>
          <w:iCs/>
          <w:color w:val="404040" w:themeColor="text1" w:themeTint="BF"/>
          <w:sz w:val="20"/>
          <w:szCs w:val="20"/>
        </w:rPr>
        <w:t xml:space="preserve">Źródło: Opracowanie własne na podstawie </w:t>
      </w:r>
      <w:r w:rsidR="00750001" w:rsidRPr="00047B53">
        <w:rPr>
          <w:i/>
          <w:iCs/>
          <w:color w:val="404040" w:themeColor="text1" w:themeTint="BF"/>
          <w:sz w:val="20"/>
          <w:szCs w:val="20"/>
        </w:rPr>
        <w:t>SzOOP POIiŚ 2014-2020</w:t>
      </w:r>
    </w:p>
    <w:p w14:paraId="6A29E274" w14:textId="74650B4F" w:rsidR="004662A6" w:rsidRPr="004662A6" w:rsidRDefault="00750001" w:rsidP="004662A6">
      <w:pPr>
        <w:spacing w:after="120"/>
        <w:jc w:val="both"/>
        <w:rPr>
          <w:sz w:val="24"/>
          <w:szCs w:val="24"/>
        </w:rPr>
      </w:pPr>
      <w:r>
        <w:rPr>
          <w:sz w:val="24"/>
          <w:szCs w:val="24"/>
        </w:rPr>
        <w:t>W działaniu 2.2</w:t>
      </w:r>
      <w:r w:rsidR="00B3607B">
        <w:rPr>
          <w:sz w:val="24"/>
          <w:szCs w:val="24"/>
        </w:rPr>
        <w:t xml:space="preserve"> POIiŚ 2014-2020</w:t>
      </w:r>
      <w:r>
        <w:rPr>
          <w:sz w:val="24"/>
          <w:szCs w:val="24"/>
        </w:rPr>
        <w:t xml:space="preserve"> p</w:t>
      </w:r>
      <w:r w:rsidR="004662A6" w:rsidRPr="004662A6">
        <w:rPr>
          <w:sz w:val="24"/>
          <w:szCs w:val="24"/>
        </w:rPr>
        <w:t xml:space="preserve">rzeprowadzono </w:t>
      </w:r>
      <w:r>
        <w:rPr>
          <w:sz w:val="24"/>
          <w:szCs w:val="24"/>
        </w:rPr>
        <w:t xml:space="preserve">do końca 2019 r. </w:t>
      </w:r>
      <w:r w:rsidR="004662A6" w:rsidRPr="004662A6">
        <w:rPr>
          <w:sz w:val="24"/>
          <w:szCs w:val="24"/>
        </w:rPr>
        <w:t xml:space="preserve">łącznie </w:t>
      </w:r>
      <w:r w:rsidR="004662A6">
        <w:rPr>
          <w:sz w:val="24"/>
          <w:szCs w:val="24"/>
        </w:rPr>
        <w:t xml:space="preserve">dziewięć </w:t>
      </w:r>
      <w:r w:rsidR="004662A6" w:rsidRPr="004662A6">
        <w:rPr>
          <w:sz w:val="24"/>
          <w:szCs w:val="24"/>
        </w:rPr>
        <w:t>naborów wniosków, w</w:t>
      </w:r>
      <w:r w:rsidR="004C1CFE">
        <w:rPr>
          <w:sz w:val="24"/>
          <w:szCs w:val="24"/>
        </w:rPr>
        <w:t> </w:t>
      </w:r>
      <w:r w:rsidR="004662A6" w:rsidRPr="004662A6">
        <w:rPr>
          <w:sz w:val="24"/>
          <w:szCs w:val="24"/>
        </w:rPr>
        <w:t xml:space="preserve">tym </w:t>
      </w:r>
      <w:r w:rsidR="004662A6">
        <w:rPr>
          <w:sz w:val="24"/>
          <w:szCs w:val="24"/>
        </w:rPr>
        <w:t>siedem</w:t>
      </w:r>
      <w:r w:rsidR="004662A6" w:rsidRPr="004662A6">
        <w:rPr>
          <w:sz w:val="24"/>
          <w:szCs w:val="24"/>
        </w:rPr>
        <w:t xml:space="preserve"> dla projektów obejmujących swoim zakresem elementy gospodarki odpadami zgodnej z hierarchią sposobów postępowania z odpadami, z wyłączeniem instalacji do termicznego przekształcania odpadów, jeden (2.2/4/2016)</w:t>
      </w:r>
      <w:r w:rsidR="004662A6" w:rsidRPr="004662A6">
        <w:rPr>
          <w:rFonts w:cstheme="minorHAnsi"/>
          <w:lang w:eastAsia="pl-PL"/>
        </w:rPr>
        <w:t xml:space="preserve"> </w:t>
      </w:r>
      <w:r w:rsidR="004662A6" w:rsidRPr="004662A6">
        <w:rPr>
          <w:sz w:val="24"/>
          <w:szCs w:val="24"/>
        </w:rPr>
        <w:t>wyłącznie dla instalacji do termicznego przekształcania odpadów</w:t>
      </w:r>
      <w:r w:rsidR="004662A6">
        <w:rPr>
          <w:sz w:val="24"/>
          <w:szCs w:val="24"/>
        </w:rPr>
        <w:t xml:space="preserve"> oraz jeden </w:t>
      </w:r>
      <w:r w:rsidR="00D10C50">
        <w:rPr>
          <w:sz w:val="24"/>
          <w:szCs w:val="24"/>
        </w:rPr>
        <w:t>dla</w:t>
      </w:r>
      <w:r w:rsidR="004662A6">
        <w:rPr>
          <w:sz w:val="24"/>
          <w:szCs w:val="24"/>
        </w:rPr>
        <w:t xml:space="preserve"> p</w:t>
      </w:r>
      <w:r w:rsidR="004662A6" w:rsidRPr="004662A6">
        <w:rPr>
          <w:sz w:val="24"/>
          <w:szCs w:val="24"/>
        </w:rPr>
        <w:t>rojekt</w:t>
      </w:r>
      <w:r w:rsidR="00D10C50">
        <w:rPr>
          <w:sz w:val="24"/>
          <w:szCs w:val="24"/>
        </w:rPr>
        <w:t>ów</w:t>
      </w:r>
      <w:r w:rsidR="004662A6" w:rsidRPr="004662A6">
        <w:rPr>
          <w:sz w:val="24"/>
          <w:szCs w:val="24"/>
        </w:rPr>
        <w:t xml:space="preserve"> dotycząc</w:t>
      </w:r>
      <w:r w:rsidR="00D10C50">
        <w:rPr>
          <w:sz w:val="24"/>
          <w:szCs w:val="24"/>
        </w:rPr>
        <w:t>ych</w:t>
      </w:r>
      <w:r w:rsidR="004662A6" w:rsidRPr="004662A6">
        <w:rPr>
          <w:sz w:val="24"/>
          <w:szCs w:val="24"/>
        </w:rPr>
        <w:t xml:space="preserve"> instalacji przetwarzania odpadów w procesie recyklingu.</w:t>
      </w:r>
      <w:r w:rsidR="00764F93">
        <w:rPr>
          <w:sz w:val="24"/>
          <w:szCs w:val="24"/>
        </w:rPr>
        <w:t xml:space="preserve"> </w:t>
      </w:r>
    </w:p>
    <w:p w14:paraId="63E15F58" w14:textId="75521D52" w:rsidR="004662A6" w:rsidRDefault="00750001" w:rsidP="004662A6">
      <w:pPr>
        <w:spacing w:after="120"/>
        <w:jc w:val="both"/>
        <w:rPr>
          <w:b/>
          <w:sz w:val="24"/>
          <w:szCs w:val="24"/>
        </w:rPr>
      </w:pPr>
      <w:bookmarkStart w:id="11" w:name="_Hlk36204845"/>
      <w:r>
        <w:rPr>
          <w:sz w:val="24"/>
          <w:szCs w:val="24"/>
        </w:rPr>
        <w:t>Do dn.</w:t>
      </w:r>
      <w:r w:rsidR="0009709E">
        <w:rPr>
          <w:sz w:val="24"/>
          <w:szCs w:val="24"/>
        </w:rPr>
        <w:t xml:space="preserve"> 13.03.2020 </w:t>
      </w:r>
      <w:r w:rsidR="004662A6" w:rsidRPr="004662A6">
        <w:rPr>
          <w:sz w:val="24"/>
          <w:szCs w:val="24"/>
        </w:rPr>
        <w:t>w działaniu 2.2</w:t>
      </w:r>
      <w:r w:rsidR="0009709E">
        <w:rPr>
          <w:sz w:val="24"/>
          <w:szCs w:val="24"/>
        </w:rPr>
        <w:t xml:space="preserve"> POIiŚ</w:t>
      </w:r>
      <w:r w:rsidR="004662A6" w:rsidRPr="004662A6">
        <w:rPr>
          <w:sz w:val="24"/>
          <w:szCs w:val="24"/>
        </w:rPr>
        <w:t xml:space="preserve"> </w:t>
      </w:r>
      <w:r w:rsidR="00D45F33">
        <w:rPr>
          <w:sz w:val="24"/>
          <w:szCs w:val="24"/>
        </w:rPr>
        <w:t xml:space="preserve">2014-2020 </w:t>
      </w:r>
      <w:r w:rsidR="004662A6" w:rsidRPr="004662A6">
        <w:rPr>
          <w:sz w:val="24"/>
          <w:szCs w:val="24"/>
        </w:rPr>
        <w:t xml:space="preserve">podpisano </w:t>
      </w:r>
      <w:r w:rsidR="0009709E">
        <w:rPr>
          <w:sz w:val="24"/>
          <w:szCs w:val="24"/>
        </w:rPr>
        <w:t>60</w:t>
      </w:r>
      <w:r w:rsidR="004662A6" w:rsidRPr="004662A6">
        <w:rPr>
          <w:sz w:val="24"/>
          <w:szCs w:val="24"/>
        </w:rPr>
        <w:t xml:space="preserve"> umów na łączną kwotę dofinansowania UE</w:t>
      </w:r>
      <w:r w:rsidR="004662A6" w:rsidRPr="004662A6">
        <w:rPr>
          <w:b/>
          <w:sz w:val="24"/>
          <w:szCs w:val="24"/>
        </w:rPr>
        <w:t xml:space="preserve"> </w:t>
      </w:r>
      <w:r w:rsidR="0009709E" w:rsidRPr="0009709E">
        <w:rPr>
          <w:b/>
          <w:sz w:val="24"/>
          <w:szCs w:val="24"/>
        </w:rPr>
        <w:t>95</w:t>
      </w:r>
      <w:r w:rsidR="0009709E">
        <w:rPr>
          <w:b/>
          <w:sz w:val="24"/>
          <w:szCs w:val="24"/>
        </w:rPr>
        <w:t xml:space="preserve">8 </w:t>
      </w:r>
      <w:r w:rsidR="004662A6" w:rsidRPr="004662A6">
        <w:rPr>
          <w:b/>
          <w:sz w:val="24"/>
          <w:szCs w:val="24"/>
        </w:rPr>
        <w:t>mln PLN</w:t>
      </w:r>
      <w:r>
        <w:rPr>
          <w:b/>
          <w:sz w:val="24"/>
          <w:szCs w:val="24"/>
        </w:rPr>
        <w:t xml:space="preserve">, co </w:t>
      </w:r>
      <w:r w:rsidR="004662A6" w:rsidRPr="004662A6">
        <w:rPr>
          <w:sz w:val="24"/>
          <w:szCs w:val="24"/>
          <w:vertAlign w:val="superscript"/>
        </w:rPr>
        <w:footnoteReference w:id="6"/>
      </w:r>
      <w:r w:rsidR="003318C3">
        <w:rPr>
          <w:sz w:val="24"/>
          <w:szCs w:val="24"/>
        </w:rPr>
        <w:t xml:space="preserve"> </w:t>
      </w:r>
      <w:r w:rsidR="00263893">
        <w:rPr>
          <w:sz w:val="24"/>
          <w:szCs w:val="24"/>
        </w:rPr>
        <w:t xml:space="preserve">odpowiada </w:t>
      </w:r>
      <w:r w:rsidR="003318C3" w:rsidRPr="003318C3">
        <w:rPr>
          <w:b/>
          <w:bCs/>
          <w:sz w:val="24"/>
          <w:szCs w:val="24"/>
        </w:rPr>
        <w:t>2</w:t>
      </w:r>
      <w:r w:rsidR="0009709E">
        <w:rPr>
          <w:b/>
          <w:bCs/>
          <w:sz w:val="24"/>
          <w:szCs w:val="24"/>
        </w:rPr>
        <w:t>22</w:t>
      </w:r>
      <w:r w:rsidR="003318C3" w:rsidRPr="003318C3">
        <w:rPr>
          <w:b/>
          <w:bCs/>
          <w:sz w:val="24"/>
          <w:szCs w:val="24"/>
        </w:rPr>
        <w:t>,</w:t>
      </w:r>
      <w:r w:rsidR="0009709E">
        <w:rPr>
          <w:b/>
          <w:bCs/>
          <w:sz w:val="24"/>
          <w:szCs w:val="24"/>
        </w:rPr>
        <w:t>15</w:t>
      </w:r>
      <w:r w:rsidR="003318C3" w:rsidRPr="003318C3">
        <w:rPr>
          <w:b/>
          <w:bCs/>
          <w:sz w:val="24"/>
          <w:szCs w:val="24"/>
        </w:rPr>
        <w:t xml:space="preserve"> mln EUR</w:t>
      </w:r>
      <w:r w:rsidR="003318C3">
        <w:rPr>
          <w:sz w:val="24"/>
          <w:szCs w:val="24"/>
        </w:rPr>
        <w:t xml:space="preserve">. </w:t>
      </w:r>
      <w:r w:rsidR="003318C3" w:rsidRPr="004A7500">
        <w:rPr>
          <w:b/>
          <w:bCs/>
          <w:sz w:val="24"/>
          <w:szCs w:val="24"/>
        </w:rPr>
        <w:t>P</w:t>
      </w:r>
      <w:r w:rsidR="004662A6" w:rsidRPr="004662A6">
        <w:rPr>
          <w:b/>
          <w:sz w:val="24"/>
          <w:szCs w:val="24"/>
        </w:rPr>
        <w:t>oziom zakontraktowania alokacji</w:t>
      </w:r>
      <w:r w:rsidR="004662A6" w:rsidRPr="004662A6">
        <w:rPr>
          <w:sz w:val="24"/>
          <w:szCs w:val="24"/>
        </w:rPr>
        <w:t xml:space="preserve"> wynosi więc około</w:t>
      </w:r>
      <w:r w:rsidR="004662A6" w:rsidRPr="004662A6">
        <w:rPr>
          <w:b/>
          <w:sz w:val="24"/>
          <w:szCs w:val="24"/>
        </w:rPr>
        <w:t xml:space="preserve"> </w:t>
      </w:r>
      <w:r w:rsidR="0009709E">
        <w:rPr>
          <w:b/>
          <w:sz w:val="24"/>
          <w:szCs w:val="24"/>
        </w:rPr>
        <w:t>80</w:t>
      </w:r>
      <w:r w:rsidR="004662A6" w:rsidRPr="004662A6">
        <w:rPr>
          <w:b/>
          <w:sz w:val="24"/>
          <w:szCs w:val="24"/>
        </w:rPr>
        <w:t>%.</w:t>
      </w:r>
      <w:r w:rsidR="004662A6" w:rsidRPr="004662A6">
        <w:rPr>
          <w:sz w:val="24"/>
          <w:szCs w:val="24"/>
        </w:rPr>
        <w:t xml:space="preserve"> </w:t>
      </w:r>
      <w:r w:rsidR="003318C3">
        <w:rPr>
          <w:sz w:val="24"/>
          <w:szCs w:val="24"/>
        </w:rPr>
        <w:t xml:space="preserve">Ze względu na </w:t>
      </w:r>
      <w:r w:rsidR="00263893">
        <w:rPr>
          <w:sz w:val="24"/>
          <w:szCs w:val="24"/>
        </w:rPr>
        <w:t xml:space="preserve">fakt, że </w:t>
      </w:r>
      <w:r w:rsidR="0009709E">
        <w:rPr>
          <w:sz w:val="24"/>
          <w:szCs w:val="24"/>
        </w:rPr>
        <w:t xml:space="preserve">część </w:t>
      </w:r>
      <w:r w:rsidR="003318C3">
        <w:rPr>
          <w:sz w:val="24"/>
          <w:szCs w:val="24"/>
        </w:rPr>
        <w:t xml:space="preserve">projektów </w:t>
      </w:r>
      <w:r w:rsidR="00263893">
        <w:rPr>
          <w:sz w:val="24"/>
          <w:szCs w:val="24"/>
        </w:rPr>
        <w:t xml:space="preserve">znajduje się aktualnie </w:t>
      </w:r>
      <w:r w:rsidR="003318C3">
        <w:rPr>
          <w:sz w:val="24"/>
          <w:szCs w:val="24"/>
        </w:rPr>
        <w:t>w ocenie</w:t>
      </w:r>
      <w:r w:rsidR="00263893">
        <w:rPr>
          <w:sz w:val="24"/>
          <w:szCs w:val="24"/>
        </w:rPr>
        <w:t>,</w:t>
      </w:r>
      <w:r w:rsidR="003318C3">
        <w:rPr>
          <w:sz w:val="24"/>
          <w:szCs w:val="24"/>
        </w:rPr>
        <w:t xml:space="preserve"> </w:t>
      </w:r>
      <w:r w:rsidR="003318C3" w:rsidRPr="003318C3">
        <w:rPr>
          <w:b/>
          <w:bCs/>
          <w:sz w:val="24"/>
          <w:szCs w:val="24"/>
        </w:rPr>
        <w:t>w</w:t>
      </w:r>
      <w:r w:rsidR="004662A6" w:rsidRPr="004662A6">
        <w:rPr>
          <w:b/>
          <w:bCs/>
          <w:sz w:val="24"/>
          <w:szCs w:val="24"/>
        </w:rPr>
        <w:t>ykor</w:t>
      </w:r>
      <w:r w:rsidR="004662A6" w:rsidRPr="004662A6">
        <w:rPr>
          <w:b/>
          <w:sz w:val="24"/>
          <w:szCs w:val="24"/>
        </w:rPr>
        <w:t xml:space="preserve">zystanie </w:t>
      </w:r>
      <w:r w:rsidR="00916F9E">
        <w:rPr>
          <w:b/>
          <w:sz w:val="24"/>
          <w:szCs w:val="24"/>
        </w:rPr>
        <w:t xml:space="preserve">pełnej </w:t>
      </w:r>
      <w:r w:rsidR="004662A6" w:rsidRPr="004662A6">
        <w:rPr>
          <w:b/>
          <w:sz w:val="24"/>
          <w:szCs w:val="24"/>
        </w:rPr>
        <w:t>alokacji nie jest zagrożone.</w:t>
      </w:r>
    </w:p>
    <w:bookmarkEnd w:id="11"/>
    <w:p w14:paraId="0325B093" w14:textId="4226D53C" w:rsidR="00AA5B55" w:rsidRPr="00CE7B78" w:rsidRDefault="00AA5B55" w:rsidP="00AA5B55">
      <w:pPr>
        <w:spacing w:after="120"/>
        <w:jc w:val="both"/>
        <w:rPr>
          <w:sz w:val="24"/>
        </w:rPr>
      </w:pPr>
      <w:r w:rsidRPr="00CE7B78">
        <w:rPr>
          <w:sz w:val="24"/>
        </w:rPr>
        <w:t xml:space="preserve">W Tabeli </w:t>
      </w:r>
      <w:r w:rsidR="007E6F87">
        <w:rPr>
          <w:sz w:val="24"/>
        </w:rPr>
        <w:t>2</w:t>
      </w:r>
      <w:r w:rsidRPr="00CE7B78">
        <w:rPr>
          <w:sz w:val="24"/>
        </w:rPr>
        <w:t xml:space="preserve"> przedstawiono </w:t>
      </w:r>
      <w:r w:rsidR="007E6F87">
        <w:rPr>
          <w:sz w:val="24"/>
        </w:rPr>
        <w:t>prognozę</w:t>
      </w:r>
      <w:r w:rsidRPr="00CE7B78">
        <w:rPr>
          <w:sz w:val="24"/>
        </w:rPr>
        <w:t xml:space="preserve"> realizacji wartości docelowych wskaźników produktu i rezultatu bezpośredniego dla priorytetu 6.I. </w:t>
      </w:r>
      <w:r w:rsidR="004513CF">
        <w:rPr>
          <w:sz w:val="24"/>
        </w:rPr>
        <w:t>według</w:t>
      </w:r>
      <w:r w:rsidRPr="00CE7B78">
        <w:rPr>
          <w:sz w:val="24"/>
        </w:rPr>
        <w:t xml:space="preserve"> wartości docelow</w:t>
      </w:r>
      <w:r w:rsidR="004513CF">
        <w:rPr>
          <w:sz w:val="24"/>
        </w:rPr>
        <w:t>ych wskaźników</w:t>
      </w:r>
      <w:r w:rsidRPr="00CE7B78">
        <w:rPr>
          <w:sz w:val="24"/>
        </w:rPr>
        <w:t xml:space="preserve"> wynikając</w:t>
      </w:r>
      <w:r w:rsidR="004513CF">
        <w:rPr>
          <w:sz w:val="24"/>
        </w:rPr>
        <w:t>ych</w:t>
      </w:r>
      <w:r w:rsidRPr="00CE7B78">
        <w:rPr>
          <w:sz w:val="24"/>
        </w:rPr>
        <w:t xml:space="preserve"> z podpisanych umów o dofinansowanie</w:t>
      </w:r>
      <w:r>
        <w:rPr>
          <w:sz w:val="24"/>
        </w:rPr>
        <w:t>.</w:t>
      </w:r>
    </w:p>
    <w:p w14:paraId="0B2A79DB" w14:textId="77777777" w:rsidR="003716C8" w:rsidRDefault="003716C8" w:rsidP="00916F9E">
      <w:pPr>
        <w:pStyle w:val="Legenda"/>
        <w:keepNext/>
        <w:jc w:val="both"/>
        <w:rPr>
          <w:b/>
          <w:bCs/>
          <w:i w:val="0"/>
          <w:iCs w:val="0"/>
          <w:smallCaps/>
          <w:sz w:val="24"/>
          <w:szCs w:val="24"/>
        </w:rPr>
      </w:pPr>
      <w:r>
        <w:rPr>
          <w:b/>
          <w:bCs/>
          <w:i w:val="0"/>
          <w:iCs w:val="0"/>
          <w:smallCaps/>
          <w:sz w:val="24"/>
          <w:szCs w:val="24"/>
        </w:rPr>
        <w:br w:type="page"/>
      </w:r>
    </w:p>
    <w:p w14:paraId="31EDE0E4" w14:textId="47D0D68F" w:rsidR="00AA5B55" w:rsidRPr="00047B53" w:rsidRDefault="00916F9E" w:rsidP="00047B53">
      <w:pPr>
        <w:pStyle w:val="Legenda"/>
        <w:keepNext/>
        <w:spacing w:before="120" w:after="120"/>
        <w:jc w:val="both"/>
        <w:rPr>
          <w:i w:val="0"/>
          <w:iCs w:val="0"/>
          <w:smallCaps/>
          <w:color w:val="404040" w:themeColor="text1" w:themeTint="BF"/>
          <w:sz w:val="24"/>
        </w:rPr>
      </w:pPr>
      <w:r w:rsidRPr="00047B53">
        <w:rPr>
          <w:b/>
          <w:bCs/>
          <w:i w:val="0"/>
          <w:iCs w:val="0"/>
          <w:smallCaps/>
          <w:color w:val="404040" w:themeColor="text1" w:themeTint="BF"/>
          <w:sz w:val="24"/>
          <w:szCs w:val="24"/>
        </w:rPr>
        <w:lastRenderedPageBreak/>
        <w:t xml:space="preserve">Tabela </w:t>
      </w:r>
      <w:r w:rsidRPr="00047B53">
        <w:rPr>
          <w:b/>
          <w:bCs/>
          <w:i w:val="0"/>
          <w:iCs w:val="0"/>
          <w:smallCaps/>
          <w:color w:val="404040" w:themeColor="text1" w:themeTint="BF"/>
          <w:sz w:val="24"/>
          <w:szCs w:val="24"/>
        </w:rPr>
        <w:fldChar w:fldCharType="begin"/>
      </w:r>
      <w:r w:rsidRPr="00047B53">
        <w:rPr>
          <w:b/>
          <w:bCs/>
          <w:i w:val="0"/>
          <w:iCs w:val="0"/>
          <w:smallCaps/>
          <w:color w:val="404040" w:themeColor="text1" w:themeTint="BF"/>
          <w:sz w:val="24"/>
          <w:szCs w:val="24"/>
        </w:rPr>
        <w:instrText xml:space="preserve"> SEQ Tabela \* ARABIC </w:instrText>
      </w:r>
      <w:r w:rsidRPr="00047B53">
        <w:rPr>
          <w:b/>
          <w:bCs/>
          <w:i w:val="0"/>
          <w:iCs w:val="0"/>
          <w:smallCaps/>
          <w:color w:val="404040" w:themeColor="text1" w:themeTint="BF"/>
          <w:sz w:val="24"/>
          <w:szCs w:val="24"/>
        </w:rPr>
        <w:fldChar w:fldCharType="separate"/>
      </w:r>
      <w:r w:rsidR="00047B53">
        <w:rPr>
          <w:b/>
          <w:bCs/>
          <w:i w:val="0"/>
          <w:iCs w:val="0"/>
          <w:smallCaps/>
          <w:noProof/>
          <w:color w:val="404040" w:themeColor="text1" w:themeTint="BF"/>
          <w:sz w:val="24"/>
          <w:szCs w:val="24"/>
        </w:rPr>
        <w:t>2</w:t>
      </w:r>
      <w:r w:rsidRPr="00047B53">
        <w:rPr>
          <w:b/>
          <w:bCs/>
          <w:i w:val="0"/>
          <w:iCs w:val="0"/>
          <w:smallCaps/>
          <w:color w:val="404040" w:themeColor="text1" w:themeTint="BF"/>
          <w:sz w:val="24"/>
          <w:szCs w:val="24"/>
        </w:rPr>
        <w:fldChar w:fldCharType="end"/>
      </w:r>
      <w:r w:rsidRPr="00047B53">
        <w:rPr>
          <w:b/>
          <w:bCs/>
          <w:i w:val="0"/>
          <w:iCs w:val="0"/>
          <w:smallCaps/>
          <w:color w:val="404040" w:themeColor="text1" w:themeTint="BF"/>
          <w:sz w:val="24"/>
          <w:szCs w:val="24"/>
        </w:rPr>
        <w:t>.</w:t>
      </w:r>
      <w:r w:rsidR="00DA3AE4">
        <w:rPr>
          <w:b/>
          <w:bCs/>
          <w:i w:val="0"/>
          <w:iCs w:val="0"/>
          <w:smallCaps/>
          <w:color w:val="404040" w:themeColor="text1" w:themeTint="BF"/>
          <w:sz w:val="24"/>
          <w:szCs w:val="24"/>
        </w:rPr>
        <w:t xml:space="preserve"> </w:t>
      </w:r>
      <w:r w:rsidR="001E60BD" w:rsidRPr="00047B53">
        <w:rPr>
          <w:b/>
          <w:bCs/>
          <w:i w:val="0"/>
          <w:iCs w:val="0"/>
          <w:smallCaps/>
          <w:color w:val="404040" w:themeColor="text1" w:themeTint="BF"/>
          <w:sz w:val="24"/>
          <w:szCs w:val="24"/>
        </w:rPr>
        <w:t>Prognoza wykonania</w:t>
      </w:r>
      <w:r w:rsidR="00AA5B55" w:rsidRPr="00047B53">
        <w:rPr>
          <w:b/>
          <w:bCs/>
          <w:i w:val="0"/>
          <w:iCs w:val="0"/>
          <w:smallCaps/>
          <w:color w:val="404040" w:themeColor="text1" w:themeTint="BF"/>
          <w:sz w:val="24"/>
          <w:szCs w:val="24"/>
        </w:rPr>
        <w:t xml:space="preserve"> wartości docelowych wskaźników produktu i rezultatu bezpośredniego dla priorytetu inwestycyjnego 6.I</w:t>
      </w:r>
    </w:p>
    <w:tbl>
      <w:tblPr>
        <w:tblW w:w="9043" w:type="dxa"/>
        <w:tblCellMar>
          <w:left w:w="70" w:type="dxa"/>
          <w:right w:w="70" w:type="dxa"/>
        </w:tblCellMar>
        <w:tblLook w:val="04A0" w:firstRow="1" w:lastRow="0" w:firstColumn="1" w:lastColumn="0" w:noHBand="0" w:noVBand="1"/>
      </w:tblPr>
      <w:tblGrid>
        <w:gridCol w:w="2689"/>
        <w:gridCol w:w="1134"/>
        <w:gridCol w:w="1275"/>
        <w:gridCol w:w="1183"/>
        <w:gridCol w:w="1514"/>
        <w:gridCol w:w="1248"/>
      </w:tblGrid>
      <w:tr w:rsidR="00916F9E" w:rsidRPr="009C0BA3" w14:paraId="2C2F7A47" w14:textId="77777777" w:rsidTr="00BF32F3">
        <w:trPr>
          <w:trHeight w:val="640"/>
        </w:trPr>
        <w:tc>
          <w:tcPr>
            <w:tcW w:w="2689" w:type="dxa"/>
            <w:vMerge w:val="restar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vAlign w:val="center"/>
            <w:hideMark/>
          </w:tcPr>
          <w:p w14:paraId="3B8CAC1C" w14:textId="77777777" w:rsidR="00916F9E" w:rsidRPr="009C0BA3" w:rsidRDefault="00916F9E" w:rsidP="009C0BA3">
            <w:pPr>
              <w:spacing w:before="0" w:after="0" w:line="240" w:lineRule="auto"/>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WSKAŹNIK</w:t>
            </w:r>
          </w:p>
        </w:tc>
        <w:tc>
          <w:tcPr>
            <w:tcW w:w="1134"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92D050"/>
            <w:vAlign w:val="center"/>
            <w:hideMark/>
          </w:tcPr>
          <w:p w14:paraId="28D6431D" w14:textId="77777777" w:rsidR="00916F9E" w:rsidRPr="009C0BA3"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PRODUKT/</w:t>
            </w:r>
          </w:p>
          <w:p w14:paraId="3ED96F26" w14:textId="20C9FDA1" w:rsidR="00916F9E" w:rsidRPr="009C0BA3"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REZULTAT</w:t>
            </w:r>
            <w:r>
              <w:rPr>
                <w:rFonts w:eastAsia="Times New Roman" w:cstheme="minorHAnsi"/>
                <w:b/>
                <w:bCs/>
                <w:color w:val="000000"/>
                <w:sz w:val="20"/>
                <w:szCs w:val="20"/>
                <w:lang w:eastAsia="pl-PL"/>
              </w:rPr>
              <w:t xml:space="preserve"> BEZP.</w:t>
            </w:r>
          </w:p>
          <w:p w14:paraId="1EB38F22" w14:textId="3689E6D0" w:rsidR="00916F9E" w:rsidRPr="009C0BA3" w:rsidRDefault="00916F9E" w:rsidP="009C0BA3">
            <w:pPr>
              <w:spacing w:before="0" w:after="0" w:line="240" w:lineRule="auto"/>
              <w:rPr>
                <w:rFonts w:eastAsia="Times New Roman" w:cstheme="minorHAnsi"/>
                <w:b/>
                <w:bCs/>
                <w:color w:val="000000"/>
                <w:sz w:val="20"/>
                <w:szCs w:val="20"/>
                <w:lang w:eastAsia="pl-PL"/>
              </w:rPr>
            </w:pPr>
            <w:r w:rsidRPr="009C0BA3">
              <w:rPr>
                <w:rFonts w:eastAsia="Times New Roman" w:cstheme="minorHAnsi"/>
                <w:color w:val="000000"/>
                <w:sz w:val="20"/>
                <w:szCs w:val="20"/>
                <w:lang w:eastAsia="pl-PL"/>
              </w:rPr>
              <w:t> </w:t>
            </w:r>
          </w:p>
        </w:tc>
        <w:tc>
          <w:tcPr>
            <w:tcW w:w="1275"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92D050"/>
            <w:vAlign w:val="center"/>
            <w:hideMark/>
          </w:tcPr>
          <w:p w14:paraId="6E8038AB" w14:textId="77777777" w:rsidR="00916F9E" w:rsidRPr="009C0BA3"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WARTOŚĆ</w:t>
            </w:r>
          </w:p>
          <w:p w14:paraId="24F4BA21" w14:textId="77777777" w:rsidR="006B3A58"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DOCELOWA WG POIIŚ</w:t>
            </w:r>
            <w:r w:rsidR="006B3A58">
              <w:rPr>
                <w:rFonts w:eastAsia="Times New Roman" w:cstheme="minorHAnsi"/>
                <w:b/>
                <w:bCs/>
                <w:color w:val="000000"/>
                <w:sz w:val="20"/>
                <w:szCs w:val="20"/>
                <w:lang w:eastAsia="pl-PL"/>
              </w:rPr>
              <w:t xml:space="preserve"> </w:t>
            </w:r>
          </w:p>
          <w:p w14:paraId="480AF1A8" w14:textId="0D5D14C4" w:rsidR="00916F9E" w:rsidRPr="009C0BA3" w:rsidRDefault="006B3A58" w:rsidP="009C0BA3">
            <w:pPr>
              <w:spacing w:before="0" w:after="0" w:line="240" w:lineRule="auto"/>
              <w:jc w:val="center"/>
              <w:rPr>
                <w:rFonts w:eastAsia="Times New Roman" w:cstheme="minorHAnsi"/>
                <w:b/>
                <w:bCs/>
                <w:color w:val="000000"/>
                <w:sz w:val="20"/>
                <w:szCs w:val="20"/>
                <w:lang w:eastAsia="pl-PL"/>
              </w:rPr>
            </w:pPr>
            <w:r>
              <w:rPr>
                <w:rFonts w:eastAsia="Times New Roman" w:cstheme="minorHAnsi"/>
                <w:b/>
                <w:bCs/>
                <w:color w:val="000000"/>
                <w:sz w:val="20"/>
                <w:szCs w:val="20"/>
                <w:lang w:eastAsia="pl-PL"/>
              </w:rPr>
              <w:t>LUB SZOOP</w:t>
            </w:r>
          </w:p>
          <w:p w14:paraId="6986C079" w14:textId="66E5857B" w:rsidR="00916F9E" w:rsidRPr="009C0BA3" w:rsidRDefault="00916F9E" w:rsidP="009C0BA3">
            <w:pPr>
              <w:spacing w:before="0" w:after="0" w:line="240" w:lineRule="auto"/>
              <w:rPr>
                <w:rFonts w:eastAsia="Times New Roman" w:cstheme="minorHAnsi"/>
                <w:b/>
                <w:bCs/>
                <w:color w:val="000000"/>
                <w:sz w:val="20"/>
                <w:szCs w:val="20"/>
                <w:lang w:eastAsia="pl-PL"/>
              </w:rPr>
            </w:pPr>
            <w:r w:rsidRPr="009C0BA3">
              <w:rPr>
                <w:rFonts w:eastAsia="Times New Roman" w:cstheme="minorHAnsi"/>
                <w:color w:val="000000"/>
                <w:sz w:val="20"/>
                <w:szCs w:val="20"/>
                <w:lang w:eastAsia="pl-PL"/>
              </w:rPr>
              <w:t> </w:t>
            </w:r>
          </w:p>
        </w:tc>
        <w:tc>
          <w:tcPr>
            <w:tcW w:w="1183"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92D050"/>
            <w:vAlign w:val="center"/>
            <w:hideMark/>
          </w:tcPr>
          <w:p w14:paraId="055BD1FB" w14:textId="77777777" w:rsidR="00916F9E" w:rsidRPr="009C0BA3"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LICZBA PROJEKTÓW</w:t>
            </w:r>
          </w:p>
          <w:p w14:paraId="2E933C50" w14:textId="77777777" w:rsidR="00916F9E" w:rsidRPr="009C0BA3"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(stan na 13.03.2020)</w:t>
            </w:r>
          </w:p>
          <w:p w14:paraId="7192D9D7" w14:textId="617D9064" w:rsidR="00916F9E" w:rsidRPr="009C0BA3" w:rsidRDefault="00916F9E" w:rsidP="009C0BA3">
            <w:pPr>
              <w:spacing w:before="0" w:after="0" w:line="240" w:lineRule="auto"/>
              <w:rPr>
                <w:rFonts w:eastAsia="Times New Roman" w:cstheme="minorHAnsi"/>
                <w:b/>
                <w:bCs/>
                <w:color w:val="000000"/>
                <w:sz w:val="20"/>
                <w:szCs w:val="20"/>
                <w:lang w:eastAsia="pl-PL"/>
              </w:rPr>
            </w:pPr>
            <w:r w:rsidRPr="009C0BA3">
              <w:rPr>
                <w:rFonts w:eastAsia="Times New Roman" w:cstheme="minorHAnsi"/>
                <w:color w:val="000000"/>
                <w:sz w:val="20"/>
                <w:szCs w:val="20"/>
                <w:lang w:eastAsia="pl-PL"/>
              </w:rPr>
              <w:t> </w:t>
            </w:r>
          </w:p>
        </w:tc>
        <w:tc>
          <w:tcPr>
            <w:tcW w:w="276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2D050"/>
            <w:noWrap/>
            <w:vAlign w:val="center"/>
            <w:hideMark/>
          </w:tcPr>
          <w:p w14:paraId="29BBFEEC" w14:textId="77777777" w:rsidR="00916F9E" w:rsidRPr="009C0BA3"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KONTRAKTACJA DO 13.03.2020</w:t>
            </w:r>
          </w:p>
        </w:tc>
      </w:tr>
      <w:tr w:rsidR="00916F9E" w:rsidRPr="000C542C" w14:paraId="0F69DE98" w14:textId="77777777" w:rsidTr="001E60BD">
        <w:trPr>
          <w:trHeight w:val="1020"/>
        </w:trPr>
        <w:tc>
          <w:tcPr>
            <w:tcW w:w="2689" w:type="dxa"/>
            <w:vMerge/>
            <w:tcBorders>
              <w:top w:val="single" w:sz="8" w:space="0" w:color="FFFFFF" w:themeColor="background1"/>
              <w:left w:val="single" w:sz="8" w:space="0" w:color="FFFFFF" w:themeColor="background1"/>
              <w:bottom w:val="single" w:sz="6" w:space="0" w:color="BFBFBF" w:themeColor="background1" w:themeShade="BF"/>
              <w:right w:val="single" w:sz="8" w:space="0" w:color="FFFFFF" w:themeColor="background1"/>
            </w:tcBorders>
            <w:shd w:val="clear" w:color="auto" w:fill="92D050"/>
            <w:vAlign w:val="center"/>
            <w:hideMark/>
          </w:tcPr>
          <w:p w14:paraId="3472C7C4" w14:textId="77777777" w:rsidR="00916F9E" w:rsidRPr="009C0BA3" w:rsidRDefault="00916F9E" w:rsidP="009C0BA3">
            <w:pPr>
              <w:spacing w:before="0" w:after="0" w:line="240" w:lineRule="auto"/>
              <w:rPr>
                <w:rFonts w:eastAsia="Times New Roman" w:cstheme="minorHAnsi"/>
                <w:b/>
                <w:bCs/>
                <w:color w:val="000000"/>
                <w:sz w:val="20"/>
                <w:szCs w:val="20"/>
                <w:lang w:eastAsia="pl-PL"/>
              </w:rPr>
            </w:pPr>
          </w:p>
        </w:tc>
        <w:tc>
          <w:tcPr>
            <w:tcW w:w="1134" w:type="dxa"/>
            <w:vMerge/>
            <w:tcBorders>
              <w:left w:val="single" w:sz="8" w:space="0" w:color="FFFFFF" w:themeColor="background1"/>
              <w:bottom w:val="single" w:sz="6" w:space="0" w:color="BFBFBF" w:themeColor="background1" w:themeShade="BF"/>
              <w:right w:val="single" w:sz="8" w:space="0" w:color="FFFFFF" w:themeColor="background1"/>
            </w:tcBorders>
            <w:shd w:val="clear" w:color="auto" w:fill="92D050"/>
            <w:vAlign w:val="center"/>
            <w:hideMark/>
          </w:tcPr>
          <w:p w14:paraId="3266791B" w14:textId="2FAD5D05" w:rsidR="00916F9E" w:rsidRPr="009C0BA3" w:rsidRDefault="00916F9E" w:rsidP="009C0BA3">
            <w:pPr>
              <w:spacing w:before="0" w:after="0" w:line="240" w:lineRule="auto"/>
              <w:rPr>
                <w:rFonts w:eastAsia="Times New Roman" w:cstheme="minorHAnsi"/>
                <w:b/>
                <w:bCs/>
                <w:color w:val="000000"/>
                <w:sz w:val="20"/>
                <w:szCs w:val="20"/>
                <w:lang w:eastAsia="pl-PL"/>
              </w:rPr>
            </w:pPr>
          </w:p>
        </w:tc>
        <w:tc>
          <w:tcPr>
            <w:tcW w:w="1275" w:type="dxa"/>
            <w:vMerge/>
            <w:tcBorders>
              <w:left w:val="single" w:sz="8" w:space="0" w:color="FFFFFF" w:themeColor="background1"/>
              <w:bottom w:val="single" w:sz="6" w:space="0" w:color="BFBFBF" w:themeColor="background1" w:themeShade="BF"/>
              <w:right w:val="single" w:sz="8" w:space="0" w:color="FFFFFF" w:themeColor="background1"/>
            </w:tcBorders>
            <w:shd w:val="clear" w:color="auto" w:fill="92D050"/>
            <w:vAlign w:val="center"/>
            <w:hideMark/>
          </w:tcPr>
          <w:p w14:paraId="2040BE8D" w14:textId="1DC37585" w:rsidR="00916F9E" w:rsidRPr="009C0BA3" w:rsidRDefault="00916F9E" w:rsidP="009C0BA3">
            <w:pPr>
              <w:spacing w:before="0" w:after="0" w:line="240" w:lineRule="auto"/>
              <w:rPr>
                <w:rFonts w:eastAsia="Times New Roman" w:cstheme="minorHAnsi"/>
                <w:b/>
                <w:bCs/>
                <w:color w:val="000000"/>
                <w:sz w:val="20"/>
                <w:szCs w:val="20"/>
                <w:lang w:eastAsia="pl-PL"/>
              </w:rPr>
            </w:pPr>
          </w:p>
        </w:tc>
        <w:tc>
          <w:tcPr>
            <w:tcW w:w="1183" w:type="dxa"/>
            <w:vMerge/>
            <w:tcBorders>
              <w:left w:val="single" w:sz="8" w:space="0" w:color="FFFFFF" w:themeColor="background1"/>
              <w:bottom w:val="single" w:sz="6" w:space="0" w:color="BFBFBF" w:themeColor="background1" w:themeShade="BF"/>
              <w:right w:val="single" w:sz="8" w:space="0" w:color="FFFFFF" w:themeColor="background1"/>
            </w:tcBorders>
            <w:shd w:val="clear" w:color="auto" w:fill="92D050"/>
            <w:vAlign w:val="center"/>
            <w:hideMark/>
          </w:tcPr>
          <w:p w14:paraId="6EDAF479" w14:textId="59755572" w:rsidR="00916F9E" w:rsidRPr="009C0BA3" w:rsidRDefault="00916F9E" w:rsidP="009C0BA3">
            <w:pPr>
              <w:spacing w:before="0" w:after="0" w:line="240" w:lineRule="auto"/>
              <w:rPr>
                <w:rFonts w:eastAsia="Times New Roman" w:cstheme="minorHAnsi"/>
                <w:b/>
                <w:bCs/>
                <w:color w:val="000000"/>
                <w:sz w:val="20"/>
                <w:szCs w:val="20"/>
                <w:lang w:eastAsia="pl-PL"/>
              </w:rPr>
            </w:pPr>
          </w:p>
        </w:tc>
        <w:tc>
          <w:tcPr>
            <w:tcW w:w="1514" w:type="dxa"/>
            <w:tcBorders>
              <w:top w:val="single" w:sz="8" w:space="0" w:color="FFFFFF" w:themeColor="background1"/>
              <w:left w:val="single" w:sz="8" w:space="0" w:color="FFFFFF" w:themeColor="background1"/>
              <w:bottom w:val="single" w:sz="6" w:space="0" w:color="BFBFBF" w:themeColor="background1" w:themeShade="BF"/>
              <w:right w:val="single" w:sz="8" w:space="0" w:color="FFFFFF" w:themeColor="background1"/>
            </w:tcBorders>
            <w:shd w:val="clear" w:color="auto" w:fill="92D050"/>
            <w:vAlign w:val="center"/>
            <w:hideMark/>
          </w:tcPr>
          <w:p w14:paraId="60E1AA36" w14:textId="3331A5FB" w:rsidR="00916F9E" w:rsidRPr="009C0BA3"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 xml:space="preserve">WARTOŚĆ </w:t>
            </w:r>
            <w:r w:rsidR="001E60BD">
              <w:rPr>
                <w:rFonts w:eastAsia="Times New Roman" w:cstheme="minorHAnsi"/>
                <w:b/>
                <w:bCs/>
                <w:color w:val="000000"/>
                <w:sz w:val="20"/>
                <w:szCs w:val="20"/>
                <w:lang w:eastAsia="pl-PL"/>
              </w:rPr>
              <w:t>DOCELOWA</w:t>
            </w:r>
            <w:r w:rsidRPr="009C0BA3">
              <w:rPr>
                <w:rFonts w:eastAsia="Times New Roman" w:cstheme="minorHAnsi"/>
                <w:b/>
                <w:bCs/>
                <w:color w:val="000000"/>
                <w:sz w:val="20"/>
                <w:szCs w:val="20"/>
                <w:lang w:eastAsia="pl-PL"/>
              </w:rPr>
              <w:t xml:space="preserve"> Z UMÓW</w:t>
            </w:r>
          </w:p>
        </w:tc>
        <w:tc>
          <w:tcPr>
            <w:tcW w:w="1248" w:type="dxa"/>
            <w:tcBorders>
              <w:top w:val="single" w:sz="8" w:space="0" w:color="FFFFFF" w:themeColor="background1"/>
              <w:left w:val="single" w:sz="8" w:space="0" w:color="FFFFFF" w:themeColor="background1"/>
              <w:bottom w:val="single" w:sz="6" w:space="0" w:color="BFBFBF" w:themeColor="background1" w:themeShade="BF"/>
              <w:right w:val="single" w:sz="8" w:space="0" w:color="FFFFFF" w:themeColor="background1"/>
            </w:tcBorders>
            <w:shd w:val="clear" w:color="auto" w:fill="92D050"/>
            <w:vAlign w:val="center"/>
            <w:hideMark/>
          </w:tcPr>
          <w:p w14:paraId="592E67A3" w14:textId="77777777" w:rsidR="00916F9E" w:rsidRPr="009C0BA3"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w:t>
            </w:r>
          </w:p>
          <w:p w14:paraId="4C4BB4F4" w14:textId="644ABE0A" w:rsidR="00916F9E" w:rsidRPr="009C0BA3" w:rsidRDefault="00916F9E"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WARTOŚCI DOCELOWEJ</w:t>
            </w:r>
          </w:p>
        </w:tc>
      </w:tr>
      <w:tr w:rsidR="00916F9E" w:rsidRPr="009C0BA3" w14:paraId="24D63459" w14:textId="77777777" w:rsidTr="001E60BD">
        <w:trPr>
          <w:trHeight w:val="300"/>
        </w:trPr>
        <w:tc>
          <w:tcPr>
            <w:tcW w:w="9043"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D9D9D9"/>
            <w:noWrap/>
            <w:vAlign w:val="center"/>
            <w:hideMark/>
          </w:tcPr>
          <w:p w14:paraId="583FDB8A" w14:textId="31334AFB" w:rsidR="00916F9E" w:rsidRPr="009C0BA3" w:rsidRDefault="00916F9E" w:rsidP="00916F9E">
            <w:pPr>
              <w:spacing w:before="0" w:after="0" w:line="240" w:lineRule="auto"/>
              <w:rPr>
                <w:rFonts w:eastAsia="Times New Roman" w:cstheme="minorHAnsi"/>
                <w:b/>
                <w:bCs/>
                <w:i/>
                <w:iCs/>
                <w:color w:val="000000"/>
                <w:sz w:val="20"/>
                <w:szCs w:val="20"/>
                <w:lang w:eastAsia="pl-PL"/>
              </w:rPr>
            </w:pPr>
            <w:r w:rsidRPr="009C0BA3">
              <w:rPr>
                <w:rFonts w:eastAsia="Times New Roman" w:cstheme="minorHAnsi"/>
                <w:b/>
                <w:bCs/>
                <w:i/>
                <w:iCs/>
                <w:color w:val="000000"/>
                <w:sz w:val="20"/>
                <w:szCs w:val="20"/>
                <w:lang w:eastAsia="pl-PL"/>
              </w:rPr>
              <w:t> </w:t>
            </w:r>
            <w:r>
              <w:rPr>
                <w:rFonts w:eastAsia="Times New Roman" w:cstheme="minorHAnsi"/>
                <w:b/>
                <w:bCs/>
                <w:i/>
                <w:iCs/>
                <w:color w:val="000000"/>
                <w:sz w:val="20"/>
                <w:szCs w:val="20"/>
                <w:lang w:eastAsia="pl-PL"/>
              </w:rPr>
              <w:t>Wskaźniki ujęte w POIiŚ</w:t>
            </w:r>
            <w:r w:rsidRPr="009C0BA3">
              <w:rPr>
                <w:rFonts w:eastAsia="Times New Roman" w:cstheme="minorHAnsi"/>
                <w:b/>
                <w:bCs/>
                <w:i/>
                <w:iCs/>
                <w:color w:val="000000"/>
                <w:sz w:val="20"/>
                <w:szCs w:val="20"/>
                <w:lang w:eastAsia="pl-PL"/>
              </w:rPr>
              <w:t> </w:t>
            </w:r>
            <w:r w:rsidR="00B3607B">
              <w:rPr>
                <w:rFonts w:eastAsia="Times New Roman" w:cstheme="minorHAnsi"/>
                <w:b/>
                <w:bCs/>
                <w:i/>
                <w:iCs/>
                <w:color w:val="000000"/>
                <w:sz w:val="20"/>
                <w:szCs w:val="20"/>
                <w:lang w:eastAsia="pl-PL"/>
              </w:rPr>
              <w:t>2014-2020</w:t>
            </w:r>
          </w:p>
        </w:tc>
      </w:tr>
      <w:tr w:rsidR="000C542C" w:rsidRPr="009C0BA3" w14:paraId="2C5E1A95" w14:textId="77777777" w:rsidTr="001E60BD">
        <w:trPr>
          <w:trHeight w:val="970"/>
        </w:trPr>
        <w:tc>
          <w:tcPr>
            <w:tcW w:w="268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8A2ED6F" w14:textId="71947FDC" w:rsidR="009C0BA3" w:rsidRPr="009C0BA3" w:rsidRDefault="009C0BA3" w:rsidP="009C0BA3">
            <w:pPr>
              <w:spacing w:before="0" w:after="0" w:line="240" w:lineRule="auto"/>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Liczba wspartych zakładów zagospodarowania odpadów [szt.]</w:t>
            </w:r>
            <w:r w:rsidR="000C542C" w:rsidRPr="000C542C">
              <w:rPr>
                <w:rStyle w:val="Odwoanieprzypisudolnego"/>
                <w:rFonts w:eastAsia="Times New Roman" w:cstheme="minorHAnsi"/>
                <w:b/>
                <w:bCs/>
                <w:color w:val="000000"/>
                <w:sz w:val="20"/>
                <w:szCs w:val="20"/>
                <w:lang w:eastAsia="pl-PL"/>
              </w:rPr>
              <w:footnoteReference w:id="7"/>
            </w:r>
            <w:r w:rsidR="006B3A58" w:rsidRPr="006B3A58">
              <w:rPr>
                <w:rFonts w:eastAsia="Times New Roman" w:cstheme="minorHAnsi"/>
                <w:color w:val="000000"/>
                <w:sz w:val="20"/>
                <w:szCs w:val="20"/>
                <w:lang w:eastAsia="pl-PL"/>
              </w:rPr>
              <w:t>, w tym wg. SzOOP:</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D7B9085" w14:textId="77777777" w:rsidR="009C0BA3" w:rsidRPr="009C0BA3" w:rsidRDefault="009C0BA3"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P</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86405F2" w14:textId="77777777" w:rsidR="009C0BA3" w:rsidRPr="009C0BA3" w:rsidRDefault="009C0BA3" w:rsidP="009C0BA3">
            <w:pPr>
              <w:spacing w:before="0" w:after="0" w:line="240" w:lineRule="auto"/>
              <w:jc w:val="right"/>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15</w:t>
            </w:r>
          </w:p>
        </w:tc>
        <w:tc>
          <w:tcPr>
            <w:tcW w:w="11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04507A1" w14:textId="77777777" w:rsidR="009C0BA3" w:rsidRPr="001E60BD" w:rsidRDefault="009C0BA3" w:rsidP="009C0BA3">
            <w:pPr>
              <w:spacing w:before="0" w:after="0" w:line="240" w:lineRule="auto"/>
              <w:jc w:val="right"/>
              <w:rPr>
                <w:rFonts w:eastAsia="Times New Roman" w:cstheme="minorHAnsi"/>
                <w:color w:val="000000"/>
                <w:sz w:val="20"/>
                <w:szCs w:val="20"/>
                <w:lang w:eastAsia="pl-PL"/>
              </w:rPr>
            </w:pPr>
            <w:r w:rsidRPr="001E60BD">
              <w:rPr>
                <w:rFonts w:eastAsia="Times New Roman" w:cstheme="minorHAnsi"/>
                <w:color w:val="000000"/>
                <w:sz w:val="20"/>
                <w:szCs w:val="20"/>
                <w:lang w:eastAsia="pl-PL"/>
              </w:rPr>
              <w:t>18</w:t>
            </w:r>
          </w:p>
        </w:tc>
        <w:tc>
          <w:tcPr>
            <w:tcW w:w="15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34288EC" w14:textId="77777777" w:rsidR="009C0BA3" w:rsidRPr="00D45F33" w:rsidRDefault="009C0BA3" w:rsidP="009C0BA3">
            <w:pPr>
              <w:spacing w:before="0" w:after="0" w:line="240" w:lineRule="auto"/>
              <w:jc w:val="right"/>
              <w:rPr>
                <w:rFonts w:eastAsia="Times New Roman" w:cstheme="minorHAnsi"/>
                <w:b/>
                <w:bCs/>
                <w:color w:val="0000FF"/>
                <w:sz w:val="20"/>
                <w:szCs w:val="20"/>
                <w:lang w:eastAsia="pl-PL"/>
              </w:rPr>
            </w:pPr>
            <w:r w:rsidRPr="00D45F33">
              <w:rPr>
                <w:rFonts w:eastAsia="Times New Roman" w:cstheme="minorHAnsi"/>
                <w:b/>
                <w:bCs/>
                <w:color w:val="000000" w:themeColor="text1"/>
                <w:sz w:val="20"/>
                <w:szCs w:val="20"/>
                <w:lang w:eastAsia="pl-PL"/>
              </w:rPr>
              <w:t>18</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92D050"/>
            <w:vAlign w:val="center"/>
            <w:hideMark/>
          </w:tcPr>
          <w:p w14:paraId="0A8BB2FC" w14:textId="77777777" w:rsidR="009C0BA3" w:rsidRPr="009C0BA3" w:rsidRDefault="009C0BA3" w:rsidP="009C0BA3">
            <w:pPr>
              <w:spacing w:before="0" w:after="0" w:line="240" w:lineRule="auto"/>
              <w:jc w:val="right"/>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120%</w:t>
            </w:r>
          </w:p>
        </w:tc>
      </w:tr>
      <w:tr w:rsidR="006B3A58" w:rsidRPr="009C0BA3" w14:paraId="66C5E783" w14:textId="77777777" w:rsidTr="001E60BD">
        <w:trPr>
          <w:trHeight w:val="864"/>
        </w:trPr>
        <w:tc>
          <w:tcPr>
            <w:tcW w:w="268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47109E5" w14:textId="77777777" w:rsidR="006B3A58" w:rsidRPr="009C0BA3" w:rsidRDefault="006B3A58" w:rsidP="006B3A58">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Liczba wybudowanych zakładów zagospodarowania odpadów [szt.]</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F9559D9" w14:textId="77777777" w:rsidR="006B3A58" w:rsidRPr="009C0BA3" w:rsidRDefault="006B3A58" w:rsidP="00BF32F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P</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hideMark/>
          </w:tcPr>
          <w:p w14:paraId="4FA4DADC" w14:textId="77777777" w:rsidR="006B3A58" w:rsidRPr="009C0BA3" w:rsidRDefault="006B3A58" w:rsidP="00BF32F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3</w:t>
            </w:r>
          </w:p>
        </w:tc>
        <w:tc>
          <w:tcPr>
            <w:tcW w:w="11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vAlign w:val="center"/>
            <w:hideMark/>
          </w:tcPr>
          <w:p w14:paraId="026CFBAC" w14:textId="77777777" w:rsidR="006B3A58" w:rsidRPr="009C0BA3" w:rsidRDefault="006B3A58" w:rsidP="00BF32F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2</w:t>
            </w:r>
          </w:p>
        </w:tc>
        <w:tc>
          <w:tcPr>
            <w:tcW w:w="15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9FFAF7B" w14:textId="77777777" w:rsidR="006B3A58" w:rsidRPr="009C0BA3" w:rsidRDefault="006B3A58" w:rsidP="00BF32F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2</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6B8B7"/>
            <w:vAlign w:val="center"/>
            <w:hideMark/>
          </w:tcPr>
          <w:p w14:paraId="50FBCBCA" w14:textId="77777777" w:rsidR="006B3A58" w:rsidRPr="001E60BD" w:rsidRDefault="006B3A58" w:rsidP="00BF32F3">
            <w:pPr>
              <w:spacing w:before="0" w:after="0" w:line="240" w:lineRule="auto"/>
              <w:jc w:val="right"/>
              <w:rPr>
                <w:rFonts w:eastAsia="Times New Roman" w:cstheme="minorHAnsi"/>
                <w:color w:val="000000"/>
                <w:sz w:val="20"/>
                <w:szCs w:val="20"/>
                <w:lang w:eastAsia="pl-PL"/>
              </w:rPr>
            </w:pPr>
            <w:r w:rsidRPr="001E60BD">
              <w:rPr>
                <w:rFonts w:eastAsia="Times New Roman" w:cstheme="minorHAnsi"/>
                <w:color w:val="000000"/>
                <w:sz w:val="20"/>
                <w:szCs w:val="20"/>
                <w:lang w:eastAsia="pl-PL"/>
              </w:rPr>
              <w:t>67%</w:t>
            </w:r>
          </w:p>
        </w:tc>
      </w:tr>
      <w:tr w:rsidR="006B3A58" w:rsidRPr="009C0BA3" w14:paraId="70D6C18B" w14:textId="77777777" w:rsidTr="001E60BD">
        <w:trPr>
          <w:trHeight w:val="767"/>
        </w:trPr>
        <w:tc>
          <w:tcPr>
            <w:tcW w:w="268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14F7257" w14:textId="77777777" w:rsidR="006B3A58" w:rsidRPr="009C0BA3" w:rsidRDefault="006B3A58" w:rsidP="006B3A58">
            <w:pPr>
              <w:spacing w:before="0" w:after="0" w:line="240" w:lineRule="auto"/>
              <w:jc w:val="right"/>
              <w:rPr>
                <w:rFonts w:eastAsia="Times New Roman" w:cstheme="minorHAnsi"/>
                <w:color w:val="0000FF"/>
                <w:sz w:val="20"/>
                <w:szCs w:val="20"/>
                <w:lang w:eastAsia="pl-PL"/>
              </w:rPr>
            </w:pPr>
            <w:r w:rsidRPr="009C0BA3">
              <w:rPr>
                <w:rFonts w:eastAsia="Times New Roman" w:cstheme="minorHAnsi"/>
                <w:color w:val="000000" w:themeColor="text1"/>
                <w:sz w:val="20"/>
                <w:szCs w:val="20"/>
                <w:lang w:eastAsia="pl-PL"/>
              </w:rPr>
              <w:t>Liczba przebudowanych zakładów zagospodarowania odpadów [szt.]</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FE26711" w14:textId="77777777" w:rsidR="006B3A58" w:rsidRPr="009C0BA3" w:rsidRDefault="006B3A58" w:rsidP="00BF32F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P</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hideMark/>
          </w:tcPr>
          <w:p w14:paraId="5B98F3DB" w14:textId="77777777" w:rsidR="006B3A58" w:rsidRPr="009C0BA3" w:rsidRDefault="006B3A58" w:rsidP="00BF32F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12</w:t>
            </w:r>
          </w:p>
        </w:tc>
        <w:tc>
          <w:tcPr>
            <w:tcW w:w="11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vAlign w:val="center"/>
            <w:hideMark/>
          </w:tcPr>
          <w:p w14:paraId="15CFFBFE" w14:textId="77777777" w:rsidR="006B3A58" w:rsidRPr="009C0BA3" w:rsidRDefault="006B3A58" w:rsidP="00BF32F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16</w:t>
            </w:r>
          </w:p>
        </w:tc>
        <w:tc>
          <w:tcPr>
            <w:tcW w:w="15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702F42C" w14:textId="77777777" w:rsidR="006B3A58" w:rsidRPr="009C0BA3" w:rsidRDefault="006B3A58" w:rsidP="00BF32F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16</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92D050"/>
            <w:vAlign w:val="center"/>
            <w:hideMark/>
          </w:tcPr>
          <w:p w14:paraId="775E1EF6" w14:textId="77777777" w:rsidR="006B3A58" w:rsidRPr="001E60BD" w:rsidRDefault="006B3A58" w:rsidP="00BF32F3">
            <w:pPr>
              <w:spacing w:before="0" w:after="0" w:line="240" w:lineRule="auto"/>
              <w:jc w:val="right"/>
              <w:rPr>
                <w:rFonts w:eastAsia="Times New Roman" w:cstheme="minorHAnsi"/>
                <w:color w:val="000000"/>
                <w:sz w:val="20"/>
                <w:szCs w:val="20"/>
                <w:lang w:eastAsia="pl-PL"/>
              </w:rPr>
            </w:pPr>
            <w:r w:rsidRPr="001E60BD">
              <w:rPr>
                <w:rFonts w:eastAsia="Times New Roman" w:cstheme="minorHAnsi"/>
                <w:color w:val="000000"/>
                <w:sz w:val="20"/>
                <w:szCs w:val="20"/>
                <w:lang w:eastAsia="pl-PL"/>
              </w:rPr>
              <w:t>133%</w:t>
            </w:r>
          </w:p>
        </w:tc>
      </w:tr>
      <w:tr w:rsidR="000C542C" w:rsidRPr="009C0BA3" w14:paraId="5E12F04A" w14:textId="77777777" w:rsidTr="001E60BD">
        <w:trPr>
          <w:trHeight w:val="1057"/>
        </w:trPr>
        <w:tc>
          <w:tcPr>
            <w:tcW w:w="268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93F546E" w14:textId="77777777" w:rsidR="009C0BA3" w:rsidRPr="009C0BA3" w:rsidRDefault="009C0BA3" w:rsidP="009C0BA3">
            <w:pPr>
              <w:spacing w:before="0" w:after="0" w:line="240" w:lineRule="auto"/>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Dodatkowe możliwości przerobowe w zakresie recyklingu odpadów (CI) [Mg/rok]</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D96C15F" w14:textId="77777777" w:rsidR="009C0BA3" w:rsidRPr="009C0BA3" w:rsidRDefault="009C0BA3"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R</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B85494E" w14:textId="5ED6BD97" w:rsidR="009C0BA3" w:rsidRPr="009C0BA3" w:rsidRDefault="009C0BA3" w:rsidP="009C0BA3">
            <w:pPr>
              <w:spacing w:before="0" w:after="0" w:line="240" w:lineRule="auto"/>
              <w:jc w:val="right"/>
              <w:rPr>
                <w:rFonts w:eastAsia="Times New Roman" w:cstheme="minorHAnsi"/>
                <w:color w:val="0000FF"/>
                <w:sz w:val="20"/>
                <w:szCs w:val="20"/>
                <w:lang w:eastAsia="pl-PL"/>
              </w:rPr>
            </w:pPr>
            <w:r w:rsidRPr="009C0BA3">
              <w:rPr>
                <w:rFonts w:eastAsia="Times New Roman" w:cstheme="minorHAnsi"/>
                <w:b/>
                <w:bCs/>
                <w:color w:val="000000" w:themeColor="text1"/>
                <w:sz w:val="20"/>
                <w:szCs w:val="20"/>
                <w:lang w:eastAsia="pl-PL"/>
              </w:rPr>
              <w:t>80</w:t>
            </w:r>
            <w:r w:rsidR="000C542C" w:rsidRPr="000C542C">
              <w:rPr>
                <w:rFonts w:eastAsia="Times New Roman" w:cstheme="minorHAnsi"/>
                <w:b/>
                <w:bCs/>
                <w:color w:val="000000" w:themeColor="text1"/>
                <w:sz w:val="20"/>
                <w:szCs w:val="20"/>
                <w:lang w:eastAsia="pl-PL"/>
              </w:rPr>
              <w:t xml:space="preserve"> </w:t>
            </w:r>
            <w:r w:rsidRPr="009C0BA3">
              <w:rPr>
                <w:rFonts w:eastAsia="Times New Roman" w:cstheme="minorHAnsi"/>
                <w:b/>
                <w:bCs/>
                <w:color w:val="000000" w:themeColor="text1"/>
                <w:sz w:val="20"/>
                <w:szCs w:val="20"/>
                <w:lang w:eastAsia="pl-PL"/>
              </w:rPr>
              <w:t>000</w:t>
            </w:r>
            <w:r w:rsidR="000C542C" w:rsidRPr="000C542C">
              <w:rPr>
                <w:rStyle w:val="Odwoanieprzypisudolnego"/>
                <w:rFonts w:eastAsia="Times New Roman" w:cstheme="minorHAnsi"/>
                <w:color w:val="000000" w:themeColor="text1"/>
                <w:sz w:val="20"/>
                <w:szCs w:val="20"/>
                <w:lang w:eastAsia="pl-PL"/>
              </w:rPr>
              <w:footnoteReference w:id="8"/>
            </w:r>
          </w:p>
        </w:tc>
        <w:tc>
          <w:tcPr>
            <w:tcW w:w="11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vAlign w:val="center"/>
            <w:hideMark/>
          </w:tcPr>
          <w:p w14:paraId="335A0F7A" w14:textId="77777777" w:rsidR="009C0BA3" w:rsidRPr="009C0BA3" w:rsidRDefault="009C0BA3" w:rsidP="009C0BA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7</w:t>
            </w:r>
          </w:p>
        </w:tc>
        <w:tc>
          <w:tcPr>
            <w:tcW w:w="15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1108281" w14:textId="12B95DE9" w:rsidR="009C0BA3" w:rsidRPr="001E60BD" w:rsidRDefault="009C0BA3" w:rsidP="009C0BA3">
            <w:pPr>
              <w:spacing w:before="0" w:after="0" w:line="240" w:lineRule="auto"/>
              <w:jc w:val="right"/>
              <w:rPr>
                <w:rFonts w:eastAsia="Times New Roman" w:cstheme="minorHAnsi"/>
                <w:b/>
                <w:bCs/>
                <w:color w:val="000000"/>
                <w:sz w:val="20"/>
                <w:szCs w:val="20"/>
                <w:lang w:eastAsia="pl-PL"/>
              </w:rPr>
            </w:pPr>
            <w:r w:rsidRPr="001E60BD">
              <w:rPr>
                <w:rFonts w:eastAsia="Times New Roman" w:cstheme="minorHAnsi"/>
                <w:b/>
                <w:bCs/>
                <w:color w:val="000000"/>
                <w:sz w:val="20"/>
                <w:szCs w:val="20"/>
                <w:lang w:eastAsia="pl-PL"/>
              </w:rPr>
              <w:t>63</w:t>
            </w:r>
            <w:r w:rsidR="001E60BD" w:rsidRPr="001E60BD">
              <w:rPr>
                <w:rFonts w:eastAsia="Times New Roman" w:cstheme="minorHAnsi"/>
                <w:b/>
                <w:bCs/>
                <w:color w:val="000000"/>
                <w:sz w:val="20"/>
                <w:szCs w:val="20"/>
                <w:lang w:eastAsia="pl-PL"/>
              </w:rPr>
              <w:t xml:space="preserve"> </w:t>
            </w:r>
            <w:r w:rsidRPr="001E60BD">
              <w:rPr>
                <w:rFonts w:eastAsia="Times New Roman" w:cstheme="minorHAnsi"/>
                <w:b/>
                <w:bCs/>
                <w:color w:val="000000"/>
                <w:sz w:val="20"/>
                <w:szCs w:val="20"/>
                <w:lang w:eastAsia="pl-PL"/>
              </w:rPr>
              <w:t>951</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6B8B7"/>
            <w:vAlign w:val="center"/>
            <w:hideMark/>
          </w:tcPr>
          <w:p w14:paraId="116B57C6" w14:textId="77777777" w:rsidR="009C0BA3" w:rsidRPr="009C0BA3" w:rsidRDefault="009C0BA3" w:rsidP="009C0BA3">
            <w:pPr>
              <w:spacing w:before="0" w:after="0" w:line="240" w:lineRule="auto"/>
              <w:jc w:val="right"/>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80%</w:t>
            </w:r>
          </w:p>
        </w:tc>
      </w:tr>
      <w:tr w:rsidR="000C542C" w:rsidRPr="009C0BA3" w14:paraId="33809F52" w14:textId="77777777" w:rsidTr="001E60BD">
        <w:trPr>
          <w:trHeight w:val="300"/>
        </w:trPr>
        <w:tc>
          <w:tcPr>
            <w:tcW w:w="268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D9D9D9"/>
            <w:noWrap/>
            <w:vAlign w:val="center"/>
            <w:hideMark/>
          </w:tcPr>
          <w:p w14:paraId="17992AEA" w14:textId="6A7041A5" w:rsidR="009C0BA3" w:rsidRPr="009C0BA3" w:rsidRDefault="009C0BA3" w:rsidP="009C0BA3">
            <w:pPr>
              <w:spacing w:before="0" w:after="0" w:line="240" w:lineRule="auto"/>
              <w:rPr>
                <w:rFonts w:eastAsia="Times New Roman" w:cstheme="minorHAnsi"/>
                <w:b/>
                <w:bCs/>
                <w:i/>
                <w:iCs/>
                <w:color w:val="000000"/>
                <w:sz w:val="20"/>
                <w:szCs w:val="20"/>
                <w:lang w:eastAsia="pl-PL"/>
              </w:rPr>
            </w:pPr>
            <w:r w:rsidRPr="009C0BA3">
              <w:rPr>
                <w:rFonts w:eastAsia="Times New Roman" w:cstheme="minorHAnsi"/>
                <w:b/>
                <w:bCs/>
                <w:i/>
                <w:iCs/>
                <w:color w:val="000000"/>
                <w:sz w:val="20"/>
                <w:szCs w:val="20"/>
                <w:lang w:eastAsia="pl-PL"/>
              </w:rPr>
              <w:t> </w:t>
            </w:r>
            <w:r w:rsidR="00916F9E">
              <w:rPr>
                <w:rFonts w:eastAsia="Times New Roman" w:cstheme="minorHAnsi"/>
                <w:b/>
                <w:bCs/>
                <w:i/>
                <w:iCs/>
                <w:color w:val="000000"/>
                <w:sz w:val="20"/>
                <w:szCs w:val="20"/>
                <w:lang w:eastAsia="pl-PL"/>
              </w:rPr>
              <w:t xml:space="preserve">Wskaźniki ujęte w SzOOP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D9D9D9"/>
            <w:noWrap/>
            <w:vAlign w:val="center"/>
            <w:hideMark/>
          </w:tcPr>
          <w:p w14:paraId="6A10194A" w14:textId="77777777" w:rsidR="009C0BA3" w:rsidRPr="009C0BA3" w:rsidRDefault="009C0BA3" w:rsidP="009C0BA3">
            <w:pPr>
              <w:spacing w:before="0" w:after="0" w:line="240" w:lineRule="auto"/>
              <w:rPr>
                <w:rFonts w:eastAsia="Times New Roman" w:cstheme="minorHAnsi"/>
                <w:b/>
                <w:bCs/>
                <w:i/>
                <w:iCs/>
                <w:color w:val="000000"/>
                <w:sz w:val="20"/>
                <w:szCs w:val="20"/>
                <w:lang w:eastAsia="pl-PL"/>
              </w:rPr>
            </w:pPr>
            <w:r w:rsidRPr="009C0BA3">
              <w:rPr>
                <w:rFonts w:eastAsia="Times New Roman" w:cstheme="minorHAnsi"/>
                <w:b/>
                <w:bCs/>
                <w:i/>
                <w:iCs/>
                <w:color w:val="000000"/>
                <w:sz w:val="20"/>
                <w:szCs w:val="20"/>
                <w:lang w:eastAsia="pl-PL"/>
              </w:rPr>
              <w:t>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D9D9D9"/>
            <w:noWrap/>
            <w:vAlign w:val="center"/>
            <w:hideMark/>
          </w:tcPr>
          <w:p w14:paraId="06A71443" w14:textId="77777777" w:rsidR="009C0BA3" w:rsidRPr="009C0BA3" w:rsidRDefault="009C0BA3" w:rsidP="009C0BA3">
            <w:pPr>
              <w:spacing w:before="0" w:after="0" w:line="240" w:lineRule="auto"/>
              <w:rPr>
                <w:rFonts w:eastAsia="Times New Roman" w:cstheme="minorHAnsi"/>
                <w:b/>
                <w:bCs/>
                <w:i/>
                <w:iCs/>
                <w:color w:val="000000"/>
                <w:sz w:val="20"/>
                <w:szCs w:val="20"/>
                <w:lang w:eastAsia="pl-PL"/>
              </w:rPr>
            </w:pPr>
            <w:r w:rsidRPr="009C0BA3">
              <w:rPr>
                <w:rFonts w:eastAsia="Times New Roman" w:cstheme="minorHAnsi"/>
                <w:b/>
                <w:bCs/>
                <w:i/>
                <w:iCs/>
                <w:color w:val="000000"/>
                <w:sz w:val="20"/>
                <w:szCs w:val="20"/>
                <w:lang w:eastAsia="pl-PL"/>
              </w:rPr>
              <w:t> </w:t>
            </w:r>
          </w:p>
        </w:tc>
        <w:tc>
          <w:tcPr>
            <w:tcW w:w="11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D9D9D9"/>
            <w:noWrap/>
            <w:vAlign w:val="center"/>
            <w:hideMark/>
          </w:tcPr>
          <w:p w14:paraId="52C102CA" w14:textId="77777777" w:rsidR="009C0BA3" w:rsidRPr="009C0BA3" w:rsidRDefault="009C0BA3" w:rsidP="009C0BA3">
            <w:pPr>
              <w:spacing w:before="0" w:after="0" w:line="240" w:lineRule="auto"/>
              <w:rPr>
                <w:rFonts w:eastAsia="Times New Roman" w:cstheme="minorHAnsi"/>
                <w:b/>
                <w:bCs/>
                <w:i/>
                <w:iCs/>
                <w:color w:val="000000"/>
                <w:sz w:val="20"/>
                <w:szCs w:val="20"/>
                <w:lang w:eastAsia="pl-PL"/>
              </w:rPr>
            </w:pPr>
            <w:r w:rsidRPr="009C0BA3">
              <w:rPr>
                <w:rFonts w:eastAsia="Times New Roman" w:cstheme="minorHAnsi"/>
                <w:b/>
                <w:bCs/>
                <w:i/>
                <w:iCs/>
                <w:color w:val="000000"/>
                <w:sz w:val="20"/>
                <w:szCs w:val="20"/>
                <w:lang w:eastAsia="pl-PL"/>
              </w:rPr>
              <w:t> </w:t>
            </w:r>
          </w:p>
        </w:tc>
        <w:tc>
          <w:tcPr>
            <w:tcW w:w="15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D9D9D9"/>
            <w:noWrap/>
            <w:vAlign w:val="center"/>
            <w:hideMark/>
          </w:tcPr>
          <w:p w14:paraId="5194DEEA" w14:textId="77777777" w:rsidR="009C0BA3" w:rsidRPr="009C0BA3" w:rsidRDefault="009C0BA3" w:rsidP="009C0BA3">
            <w:pPr>
              <w:spacing w:before="0" w:after="0" w:line="240" w:lineRule="auto"/>
              <w:rPr>
                <w:rFonts w:eastAsia="Times New Roman" w:cstheme="minorHAnsi"/>
                <w:b/>
                <w:bCs/>
                <w:i/>
                <w:iCs/>
                <w:color w:val="000000"/>
                <w:sz w:val="20"/>
                <w:szCs w:val="20"/>
                <w:lang w:eastAsia="pl-PL"/>
              </w:rPr>
            </w:pPr>
            <w:r w:rsidRPr="009C0BA3">
              <w:rPr>
                <w:rFonts w:eastAsia="Times New Roman" w:cstheme="minorHAnsi"/>
                <w:b/>
                <w:bCs/>
                <w:i/>
                <w:iCs/>
                <w:color w:val="000000"/>
                <w:sz w:val="20"/>
                <w:szCs w:val="20"/>
                <w:lang w:eastAsia="pl-PL"/>
              </w:rPr>
              <w:t> </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D9D9D9"/>
            <w:noWrap/>
            <w:vAlign w:val="center"/>
            <w:hideMark/>
          </w:tcPr>
          <w:p w14:paraId="5738A78D" w14:textId="77777777" w:rsidR="009C0BA3" w:rsidRPr="009C0BA3" w:rsidRDefault="009C0BA3" w:rsidP="009C0BA3">
            <w:pPr>
              <w:spacing w:before="0" w:after="0" w:line="240" w:lineRule="auto"/>
              <w:rPr>
                <w:rFonts w:eastAsia="Times New Roman" w:cstheme="minorHAnsi"/>
                <w:b/>
                <w:bCs/>
                <w:i/>
                <w:iCs/>
                <w:color w:val="000000"/>
                <w:sz w:val="20"/>
                <w:szCs w:val="20"/>
                <w:lang w:eastAsia="pl-PL"/>
              </w:rPr>
            </w:pPr>
            <w:r w:rsidRPr="009C0BA3">
              <w:rPr>
                <w:rFonts w:eastAsia="Times New Roman" w:cstheme="minorHAnsi"/>
                <w:b/>
                <w:bCs/>
                <w:i/>
                <w:iCs/>
                <w:color w:val="000000"/>
                <w:sz w:val="20"/>
                <w:szCs w:val="20"/>
                <w:lang w:eastAsia="pl-PL"/>
              </w:rPr>
              <w:t> </w:t>
            </w:r>
          </w:p>
        </w:tc>
      </w:tr>
      <w:tr w:rsidR="000C542C" w:rsidRPr="009C0BA3" w14:paraId="7B39F1A3" w14:textId="77777777" w:rsidTr="001E60BD">
        <w:trPr>
          <w:trHeight w:val="841"/>
        </w:trPr>
        <w:tc>
          <w:tcPr>
            <w:tcW w:w="268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86CD11F" w14:textId="77777777" w:rsidR="009C0BA3" w:rsidRPr="001E60BD" w:rsidRDefault="009C0BA3" w:rsidP="009C0BA3">
            <w:pPr>
              <w:spacing w:before="0" w:after="0" w:line="240" w:lineRule="auto"/>
              <w:rPr>
                <w:rFonts w:eastAsia="Times New Roman" w:cstheme="minorHAnsi"/>
                <w:color w:val="000000"/>
                <w:sz w:val="20"/>
                <w:szCs w:val="20"/>
                <w:lang w:eastAsia="pl-PL"/>
              </w:rPr>
            </w:pPr>
            <w:r w:rsidRPr="001E60BD">
              <w:rPr>
                <w:rFonts w:eastAsia="Times New Roman" w:cstheme="minorHAnsi"/>
                <w:color w:val="000000"/>
                <w:sz w:val="20"/>
                <w:szCs w:val="20"/>
                <w:lang w:eastAsia="pl-PL"/>
              </w:rPr>
              <w:t>Liczba kampanii informacyjno-edukacyjnych związanych z gospodarką odpadami [szt.]</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19F8547" w14:textId="77777777" w:rsidR="009C0BA3" w:rsidRPr="009C0BA3" w:rsidRDefault="009C0BA3"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P</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FC8C7AA" w14:textId="77777777" w:rsidR="009C0BA3" w:rsidRPr="009C0BA3" w:rsidRDefault="009C0BA3" w:rsidP="009C0BA3">
            <w:pPr>
              <w:spacing w:before="0" w:after="0" w:line="240" w:lineRule="auto"/>
              <w:jc w:val="right"/>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6</w:t>
            </w:r>
          </w:p>
        </w:tc>
        <w:tc>
          <w:tcPr>
            <w:tcW w:w="11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vAlign w:val="center"/>
            <w:hideMark/>
          </w:tcPr>
          <w:p w14:paraId="64A09A8C" w14:textId="77777777" w:rsidR="009C0BA3" w:rsidRPr="009C0BA3" w:rsidRDefault="009C0BA3" w:rsidP="009C0BA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51</w:t>
            </w:r>
          </w:p>
        </w:tc>
        <w:tc>
          <w:tcPr>
            <w:tcW w:w="15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055EC3E" w14:textId="77777777" w:rsidR="009C0BA3" w:rsidRPr="009C0BA3" w:rsidRDefault="009C0BA3" w:rsidP="009C0BA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59</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538135" w:themeFill="accent6" w:themeFillShade="BF"/>
            <w:vAlign w:val="center"/>
            <w:hideMark/>
          </w:tcPr>
          <w:p w14:paraId="7B54B1E7" w14:textId="77777777" w:rsidR="009C0BA3" w:rsidRPr="001E60BD" w:rsidRDefault="009C0BA3" w:rsidP="009C0BA3">
            <w:pPr>
              <w:spacing w:before="0" w:after="0" w:line="240" w:lineRule="auto"/>
              <w:jc w:val="right"/>
              <w:rPr>
                <w:rFonts w:eastAsia="Times New Roman" w:cstheme="minorHAnsi"/>
                <w:color w:val="000000"/>
                <w:sz w:val="20"/>
                <w:szCs w:val="20"/>
                <w:lang w:eastAsia="pl-PL"/>
              </w:rPr>
            </w:pPr>
            <w:r w:rsidRPr="001E60BD">
              <w:rPr>
                <w:rFonts w:eastAsia="Times New Roman" w:cstheme="minorHAnsi"/>
                <w:color w:val="000000"/>
                <w:sz w:val="20"/>
                <w:szCs w:val="20"/>
                <w:lang w:eastAsia="pl-PL"/>
              </w:rPr>
              <w:t>983%</w:t>
            </w:r>
          </w:p>
        </w:tc>
      </w:tr>
      <w:tr w:rsidR="000C542C" w:rsidRPr="009C0BA3" w14:paraId="7CAA0430" w14:textId="77777777" w:rsidTr="001E60BD">
        <w:trPr>
          <w:trHeight w:val="839"/>
        </w:trPr>
        <w:tc>
          <w:tcPr>
            <w:tcW w:w="268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8F7F911" w14:textId="77777777" w:rsidR="009C0BA3" w:rsidRPr="001E60BD" w:rsidRDefault="009C0BA3" w:rsidP="009C0BA3">
            <w:pPr>
              <w:spacing w:before="0" w:after="0" w:line="240" w:lineRule="auto"/>
              <w:rPr>
                <w:rFonts w:eastAsia="Times New Roman" w:cstheme="minorHAnsi"/>
                <w:color w:val="000000"/>
                <w:sz w:val="20"/>
                <w:szCs w:val="20"/>
                <w:lang w:eastAsia="pl-PL"/>
              </w:rPr>
            </w:pPr>
            <w:r w:rsidRPr="001E60BD">
              <w:rPr>
                <w:rFonts w:eastAsia="Times New Roman" w:cstheme="minorHAnsi"/>
                <w:color w:val="000000"/>
                <w:sz w:val="20"/>
                <w:szCs w:val="20"/>
                <w:lang w:eastAsia="pl-PL"/>
              </w:rPr>
              <w:t>Liczba wspartych Punktów Selektywnego Zbierania Odpadów Komunalnych [szt.]</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C1AEEF2" w14:textId="77777777" w:rsidR="009C0BA3" w:rsidRPr="009C0BA3" w:rsidRDefault="009C0BA3"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P</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04D97CD" w14:textId="77777777" w:rsidR="009C0BA3" w:rsidRPr="009C0BA3" w:rsidRDefault="009C0BA3" w:rsidP="009C0BA3">
            <w:pPr>
              <w:spacing w:before="0" w:after="0" w:line="240" w:lineRule="auto"/>
              <w:jc w:val="right"/>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15</w:t>
            </w:r>
          </w:p>
        </w:tc>
        <w:tc>
          <w:tcPr>
            <w:tcW w:w="11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vAlign w:val="center"/>
            <w:hideMark/>
          </w:tcPr>
          <w:p w14:paraId="0BC55DCE" w14:textId="77777777" w:rsidR="009C0BA3" w:rsidRPr="009C0BA3" w:rsidRDefault="009C0BA3" w:rsidP="009C0BA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47</w:t>
            </w:r>
          </w:p>
        </w:tc>
        <w:tc>
          <w:tcPr>
            <w:tcW w:w="15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DAC6282" w14:textId="77777777" w:rsidR="009C0BA3" w:rsidRPr="009C0BA3" w:rsidRDefault="009C0BA3" w:rsidP="009C0BA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102</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538135" w:themeFill="accent6" w:themeFillShade="BF"/>
            <w:vAlign w:val="center"/>
            <w:hideMark/>
          </w:tcPr>
          <w:p w14:paraId="494BD152" w14:textId="77777777" w:rsidR="009C0BA3" w:rsidRPr="001E60BD" w:rsidRDefault="009C0BA3" w:rsidP="009C0BA3">
            <w:pPr>
              <w:spacing w:before="0" w:after="0" w:line="240" w:lineRule="auto"/>
              <w:jc w:val="right"/>
              <w:rPr>
                <w:rFonts w:eastAsia="Times New Roman" w:cstheme="minorHAnsi"/>
                <w:color w:val="000000"/>
                <w:sz w:val="20"/>
                <w:szCs w:val="20"/>
                <w:lang w:eastAsia="pl-PL"/>
              </w:rPr>
            </w:pPr>
            <w:r w:rsidRPr="001E60BD">
              <w:rPr>
                <w:rFonts w:eastAsia="Times New Roman" w:cstheme="minorHAnsi"/>
                <w:color w:val="000000"/>
                <w:sz w:val="20"/>
                <w:szCs w:val="20"/>
                <w:lang w:eastAsia="pl-PL"/>
              </w:rPr>
              <w:t>680%</w:t>
            </w:r>
          </w:p>
        </w:tc>
      </w:tr>
      <w:tr w:rsidR="000C542C" w:rsidRPr="009C0BA3" w14:paraId="7C5B1860" w14:textId="77777777" w:rsidTr="001E60BD">
        <w:trPr>
          <w:trHeight w:val="695"/>
        </w:trPr>
        <w:tc>
          <w:tcPr>
            <w:tcW w:w="268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216F97A1" w14:textId="77777777" w:rsidR="009C0BA3" w:rsidRPr="001E60BD" w:rsidRDefault="009C0BA3" w:rsidP="009C0BA3">
            <w:pPr>
              <w:spacing w:before="0" w:after="0" w:line="240" w:lineRule="auto"/>
              <w:rPr>
                <w:rFonts w:eastAsia="Times New Roman" w:cstheme="minorHAnsi"/>
                <w:color w:val="000000"/>
                <w:sz w:val="20"/>
                <w:szCs w:val="20"/>
                <w:lang w:eastAsia="pl-PL"/>
              </w:rPr>
            </w:pPr>
            <w:r w:rsidRPr="001E60BD">
              <w:rPr>
                <w:rFonts w:eastAsia="Times New Roman" w:cstheme="minorHAnsi"/>
                <w:color w:val="000000"/>
                <w:sz w:val="20"/>
                <w:szCs w:val="20"/>
                <w:lang w:eastAsia="pl-PL"/>
              </w:rPr>
              <w:t>Liczba osób objętych systemem zagospodarowania odpadów [osoby]</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118CE6F" w14:textId="77777777" w:rsidR="009C0BA3" w:rsidRPr="009C0BA3" w:rsidRDefault="009C0BA3"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R</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FB45516" w14:textId="77777777" w:rsidR="009C0BA3" w:rsidRPr="009C0BA3" w:rsidRDefault="009C0BA3" w:rsidP="009C0BA3">
            <w:pPr>
              <w:spacing w:before="0" w:after="0" w:line="240" w:lineRule="auto"/>
              <w:jc w:val="right"/>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3 400 000</w:t>
            </w:r>
          </w:p>
        </w:tc>
        <w:tc>
          <w:tcPr>
            <w:tcW w:w="11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vAlign w:val="center"/>
            <w:hideMark/>
          </w:tcPr>
          <w:p w14:paraId="043101E4" w14:textId="77777777" w:rsidR="009C0BA3" w:rsidRPr="009C0BA3" w:rsidRDefault="009C0BA3" w:rsidP="009C0BA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60</w:t>
            </w:r>
          </w:p>
        </w:tc>
        <w:tc>
          <w:tcPr>
            <w:tcW w:w="15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67223396" w14:textId="77777777" w:rsidR="009C0BA3" w:rsidRPr="009C0BA3" w:rsidRDefault="009C0BA3" w:rsidP="009C0BA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9 969 091</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538135" w:themeFill="accent6" w:themeFillShade="BF"/>
            <w:vAlign w:val="center"/>
            <w:hideMark/>
          </w:tcPr>
          <w:p w14:paraId="2621DE55" w14:textId="77777777" w:rsidR="009C0BA3" w:rsidRPr="001E60BD" w:rsidRDefault="009C0BA3" w:rsidP="009C0BA3">
            <w:pPr>
              <w:spacing w:before="0" w:after="0" w:line="240" w:lineRule="auto"/>
              <w:jc w:val="right"/>
              <w:rPr>
                <w:rFonts w:eastAsia="Times New Roman" w:cstheme="minorHAnsi"/>
                <w:color w:val="000000"/>
                <w:sz w:val="20"/>
                <w:szCs w:val="20"/>
                <w:lang w:eastAsia="pl-PL"/>
              </w:rPr>
            </w:pPr>
            <w:r w:rsidRPr="001E60BD">
              <w:rPr>
                <w:rFonts w:eastAsia="Times New Roman" w:cstheme="minorHAnsi"/>
                <w:color w:val="000000"/>
                <w:sz w:val="20"/>
                <w:szCs w:val="20"/>
                <w:lang w:eastAsia="pl-PL"/>
              </w:rPr>
              <w:t>293%</w:t>
            </w:r>
          </w:p>
        </w:tc>
      </w:tr>
      <w:tr w:rsidR="000C542C" w:rsidRPr="009C0BA3" w14:paraId="0B25E177" w14:textId="77777777" w:rsidTr="001E60BD">
        <w:trPr>
          <w:trHeight w:val="970"/>
        </w:trPr>
        <w:tc>
          <w:tcPr>
            <w:tcW w:w="268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DC30F3D" w14:textId="77777777" w:rsidR="009C0BA3" w:rsidRPr="001E60BD" w:rsidRDefault="009C0BA3" w:rsidP="009C0BA3">
            <w:pPr>
              <w:spacing w:before="0" w:after="0" w:line="240" w:lineRule="auto"/>
              <w:rPr>
                <w:rFonts w:eastAsia="Times New Roman" w:cstheme="minorHAnsi"/>
                <w:color w:val="000000"/>
                <w:sz w:val="20"/>
                <w:szCs w:val="20"/>
                <w:lang w:eastAsia="pl-PL"/>
              </w:rPr>
            </w:pPr>
            <w:r w:rsidRPr="001E60BD">
              <w:rPr>
                <w:rFonts w:eastAsia="Times New Roman" w:cstheme="minorHAnsi"/>
                <w:color w:val="000000"/>
                <w:sz w:val="20"/>
                <w:szCs w:val="20"/>
                <w:lang w:eastAsia="pl-PL"/>
              </w:rPr>
              <w:t>Moc przerobowa zakładu zagospodarowania odpadów [Mg/rok]</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F2C7472" w14:textId="77777777" w:rsidR="009C0BA3" w:rsidRPr="009C0BA3" w:rsidRDefault="009C0BA3" w:rsidP="009C0BA3">
            <w:pPr>
              <w:spacing w:before="0" w:after="0" w:line="240" w:lineRule="auto"/>
              <w:jc w:val="center"/>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R</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777C18B8" w14:textId="77777777" w:rsidR="009C0BA3" w:rsidRPr="009C0BA3" w:rsidRDefault="009C0BA3" w:rsidP="009C0BA3">
            <w:pPr>
              <w:spacing w:before="0" w:after="0" w:line="240" w:lineRule="auto"/>
              <w:jc w:val="right"/>
              <w:rPr>
                <w:rFonts w:eastAsia="Times New Roman" w:cstheme="minorHAnsi"/>
                <w:b/>
                <w:bCs/>
                <w:color w:val="000000"/>
                <w:sz w:val="20"/>
                <w:szCs w:val="20"/>
                <w:lang w:eastAsia="pl-PL"/>
              </w:rPr>
            </w:pPr>
            <w:r w:rsidRPr="009C0BA3">
              <w:rPr>
                <w:rFonts w:eastAsia="Times New Roman" w:cstheme="minorHAnsi"/>
                <w:b/>
                <w:bCs/>
                <w:color w:val="000000"/>
                <w:sz w:val="20"/>
                <w:szCs w:val="20"/>
                <w:lang w:eastAsia="pl-PL"/>
              </w:rPr>
              <w:t>650 000</w:t>
            </w:r>
          </w:p>
        </w:tc>
        <w:tc>
          <w:tcPr>
            <w:tcW w:w="118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FFFFF"/>
            <w:vAlign w:val="center"/>
            <w:hideMark/>
          </w:tcPr>
          <w:p w14:paraId="6ECD4CD8" w14:textId="77777777" w:rsidR="009C0BA3" w:rsidRPr="009C0BA3" w:rsidRDefault="009C0BA3" w:rsidP="009C0BA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14</w:t>
            </w:r>
          </w:p>
        </w:tc>
        <w:tc>
          <w:tcPr>
            <w:tcW w:w="151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5509DA00" w14:textId="77777777" w:rsidR="009C0BA3" w:rsidRPr="009C0BA3" w:rsidRDefault="009C0BA3" w:rsidP="009C0BA3">
            <w:pPr>
              <w:spacing w:before="0" w:after="0" w:line="240" w:lineRule="auto"/>
              <w:jc w:val="right"/>
              <w:rPr>
                <w:rFonts w:eastAsia="Times New Roman" w:cstheme="minorHAnsi"/>
                <w:color w:val="000000"/>
                <w:sz w:val="20"/>
                <w:szCs w:val="20"/>
                <w:lang w:eastAsia="pl-PL"/>
              </w:rPr>
            </w:pPr>
            <w:r w:rsidRPr="009C0BA3">
              <w:rPr>
                <w:rFonts w:eastAsia="Times New Roman" w:cstheme="minorHAnsi"/>
                <w:color w:val="000000"/>
                <w:sz w:val="20"/>
                <w:szCs w:val="20"/>
                <w:lang w:eastAsia="pl-PL"/>
              </w:rPr>
              <w:t>1 027 100</w:t>
            </w:r>
          </w:p>
        </w:tc>
        <w:tc>
          <w:tcPr>
            <w:tcW w:w="124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538135" w:themeFill="accent6" w:themeFillShade="BF"/>
            <w:vAlign w:val="center"/>
            <w:hideMark/>
          </w:tcPr>
          <w:p w14:paraId="75FD229D" w14:textId="77777777" w:rsidR="009C0BA3" w:rsidRPr="001E60BD" w:rsidRDefault="009C0BA3" w:rsidP="009C0BA3">
            <w:pPr>
              <w:spacing w:before="0" w:after="0" w:line="240" w:lineRule="auto"/>
              <w:jc w:val="right"/>
              <w:rPr>
                <w:rFonts w:eastAsia="Times New Roman" w:cstheme="minorHAnsi"/>
                <w:color w:val="000000"/>
                <w:sz w:val="20"/>
                <w:szCs w:val="20"/>
                <w:lang w:eastAsia="pl-PL"/>
              </w:rPr>
            </w:pPr>
            <w:r w:rsidRPr="001E60BD">
              <w:rPr>
                <w:rFonts w:eastAsia="Times New Roman" w:cstheme="minorHAnsi"/>
                <w:color w:val="000000"/>
                <w:sz w:val="20"/>
                <w:szCs w:val="20"/>
                <w:lang w:eastAsia="pl-PL"/>
              </w:rPr>
              <w:t>158%</w:t>
            </w:r>
          </w:p>
        </w:tc>
      </w:tr>
    </w:tbl>
    <w:p w14:paraId="147B2CCC" w14:textId="144074D3" w:rsidR="000C542C" w:rsidRPr="00047B53" w:rsidRDefault="00AA5B55" w:rsidP="001E60BD">
      <w:pPr>
        <w:pStyle w:val="ATEKST"/>
        <w:rPr>
          <w:i/>
          <w:color w:val="404040" w:themeColor="text1" w:themeTint="BF"/>
          <w:sz w:val="18"/>
          <w:szCs w:val="24"/>
        </w:rPr>
      </w:pPr>
      <w:r w:rsidRPr="00047B53">
        <w:rPr>
          <w:i/>
          <w:iCs/>
          <w:color w:val="404040" w:themeColor="text1" w:themeTint="BF"/>
          <w:sz w:val="20"/>
          <w:szCs w:val="20"/>
        </w:rPr>
        <w:t>Źródło: Opracowanie własne na podstawie SzOOP POIiŚ 2014-2020</w:t>
      </w:r>
      <w:r w:rsidR="001E60BD" w:rsidRPr="00047B53">
        <w:rPr>
          <w:i/>
          <w:iCs/>
          <w:color w:val="404040" w:themeColor="text1" w:themeTint="BF"/>
          <w:sz w:val="20"/>
          <w:szCs w:val="20"/>
        </w:rPr>
        <w:t xml:space="preserve"> oraz</w:t>
      </w:r>
      <w:r w:rsidRPr="00047B53">
        <w:rPr>
          <w:i/>
          <w:iCs/>
          <w:color w:val="404040" w:themeColor="text1" w:themeTint="BF"/>
          <w:sz w:val="20"/>
          <w:szCs w:val="20"/>
        </w:rPr>
        <w:t xml:space="preserve"> danych z SL 2014 (stan na </w:t>
      </w:r>
      <w:r w:rsidR="001E60BD" w:rsidRPr="00047B53">
        <w:rPr>
          <w:i/>
          <w:iCs/>
          <w:color w:val="404040" w:themeColor="text1" w:themeTint="BF"/>
          <w:sz w:val="20"/>
          <w:szCs w:val="20"/>
        </w:rPr>
        <w:t>13</w:t>
      </w:r>
      <w:r w:rsidRPr="00047B53">
        <w:rPr>
          <w:i/>
          <w:iCs/>
          <w:color w:val="404040" w:themeColor="text1" w:themeTint="BF"/>
          <w:sz w:val="20"/>
          <w:szCs w:val="20"/>
        </w:rPr>
        <w:t>.</w:t>
      </w:r>
      <w:r w:rsidR="001E60BD" w:rsidRPr="00047B53">
        <w:rPr>
          <w:i/>
          <w:iCs/>
          <w:color w:val="404040" w:themeColor="text1" w:themeTint="BF"/>
          <w:sz w:val="20"/>
          <w:szCs w:val="20"/>
        </w:rPr>
        <w:t>03</w:t>
      </w:r>
      <w:r w:rsidRPr="00047B53">
        <w:rPr>
          <w:i/>
          <w:iCs/>
          <w:color w:val="404040" w:themeColor="text1" w:themeTint="BF"/>
          <w:sz w:val="20"/>
          <w:szCs w:val="20"/>
        </w:rPr>
        <w:t>.2</w:t>
      </w:r>
      <w:r w:rsidR="001E60BD" w:rsidRPr="00047B53">
        <w:rPr>
          <w:i/>
          <w:iCs/>
          <w:color w:val="404040" w:themeColor="text1" w:themeTint="BF"/>
          <w:sz w:val="20"/>
          <w:szCs w:val="20"/>
        </w:rPr>
        <w:t>020</w:t>
      </w:r>
      <w:r w:rsidRPr="00047B53">
        <w:rPr>
          <w:i/>
          <w:iCs/>
          <w:color w:val="404040" w:themeColor="text1" w:themeTint="BF"/>
          <w:sz w:val="20"/>
          <w:szCs w:val="20"/>
        </w:rPr>
        <w:t>)</w:t>
      </w:r>
    </w:p>
    <w:p w14:paraId="297F915C" w14:textId="1535EC0C" w:rsidR="00CE7B78" w:rsidRPr="00CE7B78" w:rsidRDefault="00CE7B78" w:rsidP="00CE7B78">
      <w:pPr>
        <w:spacing w:before="0"/>
        <w:jc w:val="both"/>
        <w:rPr>
          <w:i/>
          <w:sz w:val="24"/>
          <w:szCs w:val="24"/>
        </w:rPr>
      </w:pPr>
      <w:r w:rsidRPr="00CE7B78">
        <w:rPr>
          <w:sz w:val="24"/>
          <w:szCs w:val="24"/>
        </w:rPr>
        <w:t xml:space="preserve">Realizacja </w:t>
      </w:r>
      <w:r w:rsidRPr="00CE7B78">
        <w:rPr>
          <w:b/>
          <w:sz w:val="24"/>
          <w:szCs w:val="24"/>
        </w:rPr>
        <w:t>wyznaczonych w POIiŚ</w:t>
      </w:r>
      <w:r w:rsidRPr="00CE7B78">
        <w:rPr>
          <w:sz w:val="24"/>
          <w:szCs w:val="24"/>
        </w:rPr>
        <w:t xml:space="preserve"> </w:t>
      </w:r>
      <w:r w:rsidR="00B3607B">
        <w:rPr>
          <w:sz w:val="24"/>
          <w:szCs w:val="24"/>
        </w:rPr>
        <w:t xml:space="preserve">2014-2020 </w:t>
      </w:r>
      <w:r w:rsidRPr="00CE7B78">
        <w:rPr>
          <w:sz w:val="24"/>
          <w:szCs w:val="24"/>
        </w:rPr>
        <w:t xml:space="preserve">oraz </w:t>
      </w:r>
      <w:r w:rsidRPr="00CE7B78">
        <w:rPr>
          <w:b/>
          <w:sz w:val="24"/>
          <w:szCs w:val="24"/>
        </w:rPr>
        <w:t>Załączniku nr 2 do SzOOP</w:t>
      </w:r>
      <w:r w:rsidRPr="00CE7B78">
        <w:rPr>
          <w:sz w:val="24"/>
          <w:szCs w:val="24"/>
        </w:rPr>
        <w:t xml:space="preserve"> wartości docelowych większości wskaźników produktu i rezultatu bezpośredniego dla działania 2.2 </w:t>
      </w:r>
      <w:r w:rsidR="00D06244">
        <w:rPr>
          <w:sz w:val="24"/>
          <w:szCs w:val="24"/>
        </w:rPr>
        <w:t xml:space="preserve">POIiŚ </w:t>
      </w:r>
      <w:r w:rsidR="0012180A">
        <w:rPr>
          <w:sz w:val="24"/>
          <w:szCs w:val="24"/>
        </w:rPr>
        <w:t xml:space="preserve">2014-2020 </w:t>
      </w:r>
      <w:r w:rsidRPr="00CE7B78">
        <w:rPr>
          <w:b/>
          <w:sz w:val="24"/>
          <w:szCs w:val="24"/>
        </w:rPr>
        <w:t>nie jest zagrożona</w:t>
      </w:r>
      <w:r w:rsidRPr="00CE7B78">
        <w:rPr>
          <w:sz w:val="24"/>
          <w:szCs w:val="24"/>
        </w:rPr>
        <w:t xml:space="preserve">. Tylko w przypadku </w:t>
      </w:r>
      <w:r w:rsidRPr="00CE7B78">
        <w:rPr>
          <w:b/>
          <w:sz w:val="24"/>
          <w:szCs w:val="24"/>
        </w:rPr>
        <w:t>dwóch wskaźników, tj.</w:t>
      </w:r>
      <w:r w:rsidRPr="00CE7B78">
        <w:rPr>
          <w:sz w:val="24"/>
          <w:szCs w:val="24"/>
        </w:rPr>
        <w:t xml:space="preserve"> </w:t>
      </w:r>
      <w:r w:rsidRPr="00CE7B78">
        <w:rPr>
          <w:i/>
          <w:sz w:val="24"/>
          <w:szCs w:val="24"/>
        </w:rPr>
        <w:t xml:space="preserve">Liczba wybudowanych zakładów zagospodarowania odpadów </w:t>
      </w:r>
      <w:r w:rsidRPr="00CE7B78">
        <w:rPr>
          <w:sz w:val="24"/>
          <w:szCs w:val="24"/>
        </w:rPr>
        <w:t>oraz</w:t>
      </w:r>
      <w:r w:rsidRPr="00CE7B78">
        <w:rPr>
          <w:i/>
          <w:sz w:val="24"/>
          <w:szCs w:val="24"/>
        </w:rPr>
        <w:t xml:space="preserve"> Dodatkowe możliwości przerobowe w zakresie recyklingu odpadów</w:t>
      </w:r>
      <w:r w:rsidRPr="00CE7B78">
        <w:rPr>
          <w:sz w:val="24"/>
          <w:szCs w:val="24"/>
        </w:rPr>
        <w:t>,</w:t>
      </w:r>
      <w:r w:rsidRPr="00CE7B78">
        <w:rPr>
          <w:i/>
          <w:sz w:val="24"/>
          <w:szCs w:val="24"/>
        </w:rPr>
        <w:t xml:space="preserve"> </w:t>
      </w:r>
      <w:r w:rsidR="0046352D">
        <w:rPr>
          <w:b/>
          <w:sz w:val="24"/>
          <w:szCs w:val="24"/>
        </w:rPr>
        <w:t xml:space="preserve">wartości wynikające z podpisanych umów </w:t>
      </w:r>
      <w:r w:rsidR="003F7243">
        <w:rPr>
          <w:b/>
          <w:sz w:val="24"/>
          <w:szCs w:val="24"/>
        </w:rPr>
        <w:t xml:space="preserve">są </w:t>
      </w:r>
      <w:r w:rsidR="003F7243">
        <w:rPr>
          <w:b/>
          <w:sz w:val="24"/>
          <w:szCs w:val="24"/>
        </w:rPr>
        <w:lastRenderedPageBreak/>
        <w:t>niższe od zakładanych</w:t>
      </w:r>
      <w:r w:rsidR="0046352D">
        <w:rPr>
          <w:b/>
          <w:sz w:val="24"/>
          <w:szCs w:val="24"/>
        </w:rPr>
        <w:t xml:space="preserve"> w programie</w:t>
      </w:r>
      <w:r w:rsidR="003F7243">
        <w:rPr>
          <w:b/>
          <w:sz w:val="24"/>
          <w:szCs w:val="24"/>
        </w:rPr>
        <w:t xml:space="preserve">, ale </w:t>
      </w:r>
      <w:r w:rsidRPr="00CE7B78">
        <w:rPr>
          <w:b/>
          <w:sz w:val="24"/>
          <w:szCs w:val="24"/>
        </w:rPr>
        <w:t xml:space="preserve">prawdopodobnie </w:t>
      </w:r>
      <w:r w:rsidR="003F7243">
        <w:rPr>
          <w:b/>
          <w:sz w:val="24"/>
          <w:szCs w:val="24"/>
        </w:rPr>
        <w:t xml:space="preserve">zostaną </w:t>
      </w:r>
      <w:r w:rsidRPr="00CE7B78">
        <w:rPr>
          <w:b/>
          <w:sz w:val="24"/>
          <w:szCs w:val="24"/>
        </w:rPr>
        <w:t>osiągnięte</w:t>
      </w:r>
      <w:r w:rsidR="00681E8B">
        <w:rPr>
          <w:rStyle w:val="Odwoanieprzypisudolnego"/>
          <w:b/>
          <w:sz w:val="24"/>
          <w:szCs w:val="24"/>
        </w:rPr>
        <w:footnoteReference w:id="9"/>
      </w:r>
      <w:r w:rsidRPr="00CE7B78">
        <w:rPr>
          <w:sz w:val="24"/>
          <w:szCs w:val="24"/>
        </w:rPr>
        <w:t>. W przypadku pierwszego wskaźnika, problem zostanie skompensowany poprzez w</w:t>
      </w:r>
      <w:r w:rsidR="0046352D">
        <w:rPr>
          <w:sz w:val="24"/>
          <w:szCs w:val="24"/>
        </w:rPr>
        <w:t>yższy</w:t>
      </w:r>
      <w:r w:rsidRPr="00CE7B78">
        <w:rPr>
          <w:sz w:val="24"/>
          <w:szCs w:val="24"/>
        </w:rPr>
        <w:t xml:space="preserve"> niż oczekiwan</w:t>
      </w:r>
      <w:r w:rsidR="00B23C7D">
        <w:rPr>
          <w:sz w:val="24"/>
          <w:szCs w:val="24"/>
        </w:rPr>
        <w:t>o</w:t>
      </w:r>
      <w:r w:rsidRPr="00CE7B78">
        <w:rPr>
          <w:sz w:val="24"/>
          <w:szCs w:val="24"/>
        </w:rPr>
        <w:t xml:space="preserve"> </w:t>
      </w:r>
      <w:r w:rsidR="0046352D">
        <w:rPr>
          <w:sz w:val="24"/>
          <w:szCs w:val="24"/>
        </w:rPr>
        <w:t xml:space="preserve">poziom </w:t>
      </w:r>
      <w:r w:rsidR="00681E8B" w:rsidRPr="00CE7B78">
        <w:rPr>
          <w:sz w:val="24"/>
          <w:szCs w:val="24"/>
        </w:rPr>
        <w:t>realizacj</w:t>
      </w:r>
      <w:r w:rsidR="0046352D">
        <w:rPr>
          <w:sz w:val="24"/>
          <w:szCs w:val="24"/>
        </w:rPr>
        <w:t>i</w:t>
      </w:r>
      <w:r w:rsidR="00681E8B" w:rsidRPr="00CE7B78">
        <w:rPr>
          <w:sz w:val="24"/>
          <w:szCs w:val="24"/>
        </w:rPr>
        <w:t xml:space="preserve"> </w:t>
      </w:r>
      <w:r w:rsidRPr="00CE7B78">
        <w:rPr>
          <w:sz w:val="24"/>
          <w:szCs w:val="24"/>
        </w:rPr>
        <w:t xml:space="preserve">wskaźnika </w:t>
      </w:r>
      <w:r w:rsidRPr="00CE7B78">
        <w:rPr>
          <w:i/>
          <w:sz w:val="24"/>
          <w:szCs w:val="24"/>
        </w:rPr>
        <w:t>Liczba przebudowanych zakładów zagospodarowania odpadów</w:t>
      </w:r>
      <w:r w:rsidRPr="00CE7B78">
        <w:rPr>
          <w:sz w:val="24"/>
          <w:szCs w:val="24"/>
        </w:rPr>
        <w:t>. Wartość docelowa drugiego wskaźnika została</w:t>
      </w:r>
      <w:r w:rsidR="003F7243">
        <w:rPr>
          <w:sz w:val="24"/>
          <w:szCs w:val="24"/>
        </w:rPr>
        <w:t xml:space="preserve"> pierwotnie</w:t>
      </w:r>
      <w:r w:rsidRPr="00CE7B78">
        <w:rPr>
          <w:sz w:val="24"/>
          <w:szCs w:val="24"/>
        </w:rPr>
        <w:t xml:space="preserve"> błędnie oszacowana</w:t>
      </w:r>
      <w:r w:rsidR="0046352D">
        <w:rPr>
          <w:sz w:val="24"/>
          <w:szCs w:val="24"/>
        </w:rPr>
        <w:t xml:space="preserve"> - z</w:t>
      </w:r>
      <w:r w:rsidR="007A5F10" w:rsidRPr="009D7109">
        <w:rPr>
          <w:sz w:val="24"/>
          <w:szCs w:val="24"/>
        </w:rPr>
        <w:t xml:space="preserve">akres finansowanych działań oraz </w:t>
      </w:r>
      <w:r w:rsidR="0046352D">
        <w:rPr>
          <w:sz w:val="24"/>
          <w:szCs w:val="24"/>
        </w:rPr>
        <w:t xml:space="preserve">typy </w:t>
      </w:r>
      <w:r w:rsidR="007A5F10" w:rsidRPr="009D7109">
        <w:rPr>
          <w:sz w:val="24"/>
          <w:szCs w:val="24"/>
        </w:rPr>
        <w:t>potencjaln</w:t>
      </w:r>
      <w:r w:rsidR="00B23C7D" w:rsidRPr="009D7109">
        <w:rPr>
          <w:sz w:val="24"/>
          <w:szCs w:val="24"/>
        </w:rPr>
        <w:t>ych</w:t>
      </w:r>
      <w:r w:rsidR="007A5F10" w:rsidRPr="009D7109">
        <w:rPr>
          <w:sz w:val="24"/>
          <w:szCs w:val="24"/>
        </w:rPr>
        <w:t xml:space="preserve"> beneficjentów, któr</w:t>
      </w:r>
      <w:r w:rsidR="00B23C7D" w:rsidRPr="009D7109">
        <w:rPr>
          <w:sz w:val="24"/>
          <w:szCs w:val="24"/>
        </w:rPr>
        <w:t>zy</w:t>
      </w:r>
      <w:r w:rsidR="007A5F10" w:rsidRPr="009D7109">
        <w:rPr>
          <w:sz w:val="24"/>
          <w:szCs w:val="24"/>
        </w:rPr>
        <w:t xml:space="preserve"> mog</w:t>
      </w:r>
      <w:r w:rsidR="00B23C7D" w:rsidRPr="009D7109">
        <w:rPr>
          <w:sz w:val="24"/>
          <w:szCs w:val="24"/>
        </w:rPr>
        <w:t xml:space="preserve">li </w:t>
      </w:r>
      <w:r w:rsidR="007A5F10" w:rsidRPr="009D7109">
        <w:rPr>
          <w:sz w:val="24"/>
          <w:szCs w:val="24"/>
        </w:rPr>
        <w:t>ubiegać się o</w:t>
      </w:r>
      <w:r w:rsidR="00537440">
        <w:rPr>
          <w:sz w:val="24"/>
          <w:szCs w:val="24"/>
        </w:rPr>
        <w:t> </w:t>
      </w:r>
      <w:r w:rsidR="007A5F10" w:rsidRPr="009D7109">
        <w:rPr>
          <w:sz w:val="24"/>
          <w:szCs w:val="24"/>
        </w:rPr>
        <w:t>środki w działaniu 2.2</w:t>
      </w:r>
      <w:r w:rsidR="007B0E13">
        <w:rPr>
          <w:sz w:val="24"/>
          <w:szCs w:val="24"/>
        </w:rPr>
        <w:t xml:space="preserve"> POIiŚ 2014-2020</w:t>
      </w:r>
      <w:r w:rsidR="0046352D">
        <w:rPr>
          <w:sz w:val="24"/>
          <w:szCs w:val="24"/>
        </w:rPr>
        <w:t xml:space="preserve">, nie wskazywały na realność osiągnięcia wartości </w:t>
      </w:r>
      <w:r w:rsidR="0046352D" w:rsidRPr="0046352D">
        <w:rPr>
          <w:sz w:val="24"/>
          <w:szCs w:val="24"/>
        </w:rPr>
        <w:t>160 000 Mg/rok</w:t>
      </w:r>
      <w:r w:rsidR="0046352D">
        <w:rPr>
          <w:sz w:val="24"/>
          <w:szCs w:val="24"/>
        </w:rPr>
        <w:t xml:space="preserve">. </w:t>
      </w:r>
      <w:r w:rsidR="00B23C7D" w:rsidRPr="0046352D">
        <w:rPr>
          <w:sz w:val="24"/>
          <w:szCs w:val="24"/>
        </w:rPr>
        <w:t>P</w:t>
      </w:r>
      <w:r w:rsidR="003F7243" w:rsidRPr="0046352D">
        <w:rPr>
          <w:sz w:val="24"/>
          <w:szCs w:val="24"/>
        </w:rPr>
        <w:t>o</w:t>
      </w:r>
      <w:r w:rsidR="00824D24">
        <w:rPr>
          <w:sz w:val="24"/>
          <w:szCs w:val="24"/>
        </w:rPr>
        <w:t> </w:t>
      </w:r>
      <w:r w:rsidR="007A5F10" w:rsidRPr="0046352D">
        <w:rPr>
          <w:sz w:val="24"/>
          <w:szCs w:val="24"/>
        </w:rPr>
        <w:t xml:space="preserve">korekcie </w:t>
      </w:r>
      <w:r w:rsidR="0046352D">
        <w:rPr>
          <w:sz w:val="24"/>
          <w:szCs w:val="24"/>
        </w:rPr>
        <w:t xml:space="preserve">wartości docelowej wskaźnika do poziomu </w:t>
      </w:r>
      <w:r w:rsidR="007A5F10" w:rsidRPr="0046352D">
        <w:rPr>
          <w:sz w:val="24"/>
          <w:szCs w:val="24"/>
        </w:rPr>
        <w:t>80 000 M</w:t>
      </w:r>
      <w:r w:rsidR="005D70ED" w:rsidRPr="0046352D">
        <w:rPr>
          <w:sz w:val="24"/>
          <w:szCs w:val="24"/>
        </w:rPr>
        <w:t>g</w:t>
      </w:r>
      <w:r w:rsidR="007A5F10" w:rsidRPr="0046352D">
        <w:rPr>
          <w:sz w:val="24"/>
          <w:szCs w:val="24"/>
        </w:rPr>
        <w:t xml:space="preserve">/rok </w:t>
      </w:r>
      <w:r w:rsidR="0046352D" w:rsidRPr="0046352D">
        <w:rPr>
          <w:sz w:val="24"/>
          <w:szCs w:val="24"/>
        </w:rPr>
        <w:t>istnieje</w:t>
      </w:r>
      <w:r w:rsidR="007A5F10" w:rsidRPr="0046352D">
        <w:rPr>
          <w:sz w:val="24"/>
          <w:szCs w:val="24"/>
        </w:rPr>
        <w:t xml:space="preserve"> szansa, iż wskaźnik zostanie zrealizowany</w:t>
      </w:r>
      <w:r w:rsidR="0046352D">
        <w:rPr>
          <w:sz w:val="24"/>
          <w:szCs w:val="24"/>
        </w:rPr>
        <w:t xml:space="preserve">. Należy jednak </w:t>
      </w:r>
      <w:r w:rsidR="003776F5" w:rsidRPr="009D7109">
        <w:rPr>
          <w:sz w:val="24"/>
          <w:szCs w:val="24"/>
        </w:rPr>
        <w:t>zaznaczyć,</w:t>
      </w:r>
      <w:r w:rsidR="007A5F10" w:rsidRPr="009D7109">
        <w:rPr>
          <w:sz w:val="24"/>
          <w:szCs w:val="24"/>
        </w:rPr>
        <w:t xml:space="preserve"> iż wskaźnik ten </w:t>
      </w:r>
      <w:r w:rsidR="009021FE" w:rsidRPr="009D7109">
        <w:rPr>
          <w:sz w:val="24"/>
          <w:szCs w:val="24"/>
        </w:rPr>
        <w:t xml:space="preserve">jest obecnie </w:t>
      </w:r>
      <w:r w:rsidR="007A5F10" w:rsidRPr="009D7109">
        <w:rPr>
          <w:sz w:val="24"/>
          <w:szCs w:val="24"/>
        </w:rPr>
        <w:t xml:space="preserve">realizowany </w:t>
      </w:r>
      <w:r w:rsidR="00B23C7D" w:rsidRPr="009D7109">
        <w:rPr>
          <w:sz w:val="24"/>
          <w:szCs w:val="24"/>
        </w:rPr>
        <w:t>gł</w:t>
      </w:r>
      <w:r w:rsidR="005D70ED" w:rsidRPr="009D7109">
        <w:rPr>
          <w:sz w:val="24"/>
          <w:szCs w:val="24"/>
        </w:rPr>
        <w:t>ó</w:t>
      </w:r>
      <w:r w:rsidR="00B23C7D" w:rsidRPr="009D7109">
        <w:rPr>
          <w:sz w:val="24"/>
          <w:szCs w:val="24"/>
        </w:rPr>
        <w:t xml:space="preserve">wnie </w:t>
      </w:r>
      <w:r w:rsidR="007A5F10" w:rsidRPr="009D7109">
        <w:rPr>
          <w:sz w:val="24"/>
          <w:szCs w:val="24"/>
        </w:rPr>
        <w:t>dzięki inwestycjom związanym z</w:t>
      </w:r>
      <w:r w:rsidR="004C1CFE">
        <w:rPr>
          <w:sz w:val="24"/>
          <w:szCs w:val="24"/>
        </w:rPr>
        <w:t> </w:t>
      </w:r>
      <w:r w:rsidR="007A5F10" w:rsidRPr="009D7109">
        <w:rPr>
          <w:sz w:val="24"/>
          <w:szCs w:val="24"/>
        </w:rPr>
        <w:t>kompostowniami</w:t>
      </w:r>
      <w:r w:rsidR="00817A59" w:rsidRPr="009D7109">
        <w:rPr>
          <w:sz w:val="24"/>
          <w:szCs w:val="24"/>
        </w:rPr>
        <w:t>, a d</w:t>
      </w:r>
      <w:r w:rsidR="009021FE" w:rsidRPr="009D7109">
        <w:rPr>
          <w:rFonts w:cstheme="minorHAnsi"/>
          <w:sz w:val="24"/>
          <w:szCs w:val="24"/>
        </w:rPr>
        <w:t xml:space="preserve">opiero w dziewiątym naborze wprowadzono dodatkowy typ projektu dotyczący recyklingu </w:t>
      </w:r>
      <w:r w:rsidR="0046352D">
        <w:rPr>
          <w:rFonts w:cstheme="minorHAnsi"/>
          <w:sz w:val="24"/>
          <w:szCs w:val="24"/>
        </w:rPr>
        <w:t>(</w:t>
      </w:r>
      <w:r w:rsidR="009021FE" w:rsidRPr="009D7109">
        <w:rPr>
          <w:rFonts w:cstheme="minorHAnsi"/>
          <w:sz w:val="24"/>
          <w:szCs w:val="24"/>
        </w:rPr>
        <w:t>oraz nowy typ beneficjenta</w:t>
      </w:r>
      <w:r w:rsidR="0046352D">
        <w:rPr>
          <w:rFonts w:cstheme="minorHAnsi"/>
          <w:sz w:val="24"/>
          <w:szCs w:val="24"/>
        </w:rPr>
        <w:t>,</w:t>
      </w:r>
      <w:r w:rsidR="009021FE" w:rsidRPr="009D7109">
        <w:rPr>
          <w:rFonts w:cstheme="minorHAnsi"/>
          <w:sz w:val="24"/>
          <w:szCs w:val="24"/>
        </w:rPr>
        <w:t xml:space="preserve"> jakim są przedsiębiorcy</w:t>
      </w:r>
      <w:r w:rsidR="0046352D">
        <w:rPr>
          <w:rFonts w:cstheme="minorHAnsi"/>
          <w:sz w:val="24"/>
          <w:szCs w:val="24"/>
        </w:rPr>
        <w:t>)</w:t>
      </w:r>
      <w:r w:rsidR="009021FE" w:rsidRPr="009D7109">
        <w:rPr>
          <w:rFonts w:cstheme="minorHAnsi"/>
          <w:sz w:val="24"/>
          <w:szCs w:val="24"/>
        </w:rPr>
        <w:t>.</w:t>
      </w:r>
    </w:p>
    <w:p w14:paraId="5973F44A" w14:textId="391C5148" w:rsidR="00CE7B78" w:rsidRPr="00CE7B78" w:rsidRDefault="00CE7B78" w:rsidP="00CE7B78">
      <w:pPr>
        <w:spacing w:before="0"/>
        <w:jc w:val="both"/>
        <w:rPr>
          <w:sz w:val="24"/>
          <w:szCs w:val="24"/>
        </w:rPr>
      </w:pPr>
      <w:r w:rsidRPr="00CE7B78">
        <w:rPr>
          <w:b/>
          <w:sz w:val="24"/>
          <w:szCs w:val="24"/>
        </w:rPr>
        <w:t>Dużo większym</w:t>
      </w:r>
      <w:r w:rsidR="00DA2A69">
        <w:rPr>
          <w:b/>
          <w:sz w:val="24"/>
          <w:szCs w:val="24"/>
        </w:rPr>
        <w:t>,</w:t>
      </w:r>
      <w:r w:rsidRPr="00CE7B78">
        <w:rPr>
          <w:b/>
          <w:sz w:val="24"/>
          <w:szCs w:val="24"/>
        </w:rPr>
        <w:t xml:space="preserve"> </w:t>
      </w:r>
      <w:r w:rsidR="00F3391A">
        <w:rPr>
          <w:b/>
          <w:sz w:val="24"/>
          <w:szCs w:val="24"/>
        </w:rPr>
        <w:t xml:space="preserve">niż pierwotnie </w:t>
      </w:r>
      <w:r w:rsidRPr="00CE7B78">
        <w:rPr>
          <w:b/>
          <w:sz w:val="24"/>
          <w:szCs w:val="24"/>
        </w:rPr>
        <w:t>zakładano</w:t>
      </w:r>
      <w:r w:rsidR="00C0453B">
        <w:rPr>
          <w:b/>
          <w:sz w:val="24"/>
          <w:szCs w:val="24"/>
        </w:rPr>
        <w:t>,</w:t>
      </w:r>
      <w:r w:rsidRPr="00CE7B78">
        <w:rPr>
          <w:b/>
          <w:sz w:val="24"/>
          <w:szCs w:val="24"/>
        </w:rPr>
        <w:t xml:space="preserve"> zainteresowaniem </w:t>
      </w:r>
      <w:r w:rsidRPr="00CE7B78">
        <w:rPr>
          <w:sz w:val="24"/>
          <w:szCs w:val="24"/>
        </w:rPr>
        <w:t xml:space="preserve">beneficjentów cieszyła się realizacja </w:t>
      </w:r>
      <w:r w:rsidRPr="007E6F87">
        <w:rPr>
          <w:b/>
          <w:bCs/>
          <w:sz w:val="24"/>
          <w:szCs w:val="24"/>
        </w:rPr>
        <w:t xml:space="preserve">projektów </w:t>
      </w:r>
      <w:r w:rsidR="005D70ED" w:rsidRPr="007E6F87">
        <w:rPr>
          <w:b/>
          <w:bCs/>
          <w:sz w:val="24"/>
          <w:szCs w:val="24"/>
        </w:rPr>
        <w:t>dotyczących</w:t>
      </w:r>
      <w:r w:rsidRPr="007E6F87">
        <w:rPr>
          <w:b/>
          <w:bCs/>
          <w:sz w:val="24"/>
          <w:szCs w:val="24"/>
        </w:rPr>
        <w:t xml:space="preserve"> PSZOK</w:t>
      </w:r>
      <w:r w:rsidRPr="00CE7B78">
        <w:rPr>
          <w:sz w:val="24"/>
          <w:szCs w:val="24"/>
        </w:rPr>
        <w:t>. W pierwszych konkursach, z uwagi na obiektywne ograniczenia (brak WPGO), ten typ przedsięwzięć był dominujący zarówno w grupie złożonych wniosków, jak i</w:t>
      </w:r>
      <w:r w:rsidR="004C1CFE">
        <w:rPr>
          <w:sz w:val="24"/>
          <w:szCs w:val="24"/>
        </w:rPr>
        <w:t> </w:t>
      </w:r>
      <w:r w:rsidRPr="00CE7B78">
        <w:rPr>
          <w:sz w:val="24"/>
          <w:szCs w:val="24"/>
        </w:rPr>
        <w:t xml:space="preserve">dofinansowywanych przedsięwzięć. Stan realizacji wskaźników wskazuje również na </w:t>
      </w:r>
      <w:r w:rsidRPr="007E6F87">
        <w:rPr>
          <w:b/>
          <w:bCs/>
          <w:sz w:val="24"/>
          <w:szCs w:val="24"/>
        </w:rPr>
        <w:t xml:space="preserve">dużo większe niż pierwotnie zakładano zainteresowanie </w:t>
      </w:r>
      <w:r w:rsidRPr="007E6F87">
        <w:rPr>
          <w:b/>
          <w:bCs/>
          <w:sz w:val="24"/>
        </w:rPr>
        <w:t>kampaniami informacyjno-edukacyjnymi</w:t>
      </w:r>
      <w:r w:rsidRPr="007E6F87">
        <w:rPr>
          <w:sz w:val="24"/>
        </w:rPr>
        <w:t>,</w:t>
      </w:r>
      <w:r w:rsidRPr="00CE7B78">
        <w:rPr>
          <w:sz w:val="24"/>
        </w:rPr>
        <w:t xml:space="preserve"> związanymi z gospodarką odpadami</w:t>
      </w:r>
      <w:r w:rsidRPr="00CE7B78">
        <w:rPr>
          <w:sz w:val="24"/>
          <w:szCs w:val="24"/>
        </w:rPr>
        <w:t xml:space="preserve">, a także na </w:t>
      </w:r>
      <w:r w:rsidRPr="007E6F87">
        <w:rPr>
          <w:b/>
          <w:bCs/>
          <w:sz w:val="24"/>
          <w:szCs w:val="24"/>
        </w:rPr>
        <w:t>większy zasięg oddziaływania działań informacyjnych</w:t>
      </w:r>
      <w:r w:rsidRPr="00CE7B78">
        <w:rPr>
          <w:sz w:val="24"/>
          <w:szCs w:val="24"/>
        </w:rPr>
        <w:t xml:space="preserve">. Są to </w:t>
      </w:r>
      <w:r w:rsidRPr="00CE7B78">
        <w:rPr>
          <w:b/>
          <w:sz w:val="24"/>
          <w:szCs w:val="24"/>
        </w:rPr>
        <w:t>tendencje jak najbardziej pozytywne</w:t>
      </w:r>
      <w:r w:rsidR="007A5F10">
        <w:rPr>
          <w:b/>
          <w:sz w:val="24"/>
          <w:szCs w:val="24"/>
        </w:rPr>
        <w:t xml:space="preserve"> z punktu widzenia hierarchii</w:t>
      </w:r>
      <w:r w:rsidR="006F6021">
        <w:rPr>
          <w:b/>
          <w:sz w:val="24"/>
          <w:szCs w:val="24"/>
        </w:rPr>
        <w:t xml:space="preserve"> sposobów</w:t>
      </w:r>
      <w:r w:rsidR="007A5F10">
        <w:rPr>
          <w:b/>
          <w:sz w:val="24"/>
          <w:szCs w:val="24"/>
        </w:rPr>
        <w:t xml:space="preserve"> postępowania z odpadami.</w:t>
      </w:r>
    </w:p>
    <w:p w14:paraId="630D28FE" w14:textId="457D2532" w:rsidR="00D419FC" w:rsidRPr="00C550AF" w:rsidRDefault="00D419FC" w:rsidP="00D419FC">
      <w:pPr>
        <w:spacing w:after="120"/>
        <w:jc w:val="both"/>
        <w:rPr>
          <w:sz w:val="24"/>
        </w:rPr>
      </w:pPr>
      <w:bookmarkStart w:id="12" w:name="_Hlk34757813"/>
      <w:r w:rsidRPr="005D70ED">
        <w:rPr>
          <w:bCs/>
          <w:sz w:val="24"/>
        </w:rPr>
        <w:t xml:space="preserve">Realizowane w POIiŚ 2014-2020 projekty </w:t>
      </w:r>
      <w:r w:rsidRPr="00C550AF">
        <w:rPr>
          <w:b/>
          <w:sz w:val="24"/>
        </w:rPr>
        <w:t>przyczyniają się do stworzenia warunków dla rozwoju systemu selektywnej zbiórki odpadów komunalnych i ograniczenia ilości odpadów komunalnych podlegających składowaniu</w:t>
      </w:r>
      <w:r w:rsidR="005D70ED">
        <w:rPr>
          <w:b/>
          <w:sz w:val="24"/>
        </w:rPr>
        <w:t>, co było celem działania 2.2 POIiŚ</w:t>
      </w:r>
      <w:r w:rsidR="0012180A">
        <w:rPr>
          <w:b/>
          <w:sz w:val="24"/>
        </w:rPr>
        <w:t xml:space="preserve"> 2014-2020</w:t>
      </w:r>
      <w:r w:rsidRPr="00C550AF">
        <w:rPr>
          <w:b/>
          <w:sz w:val="24"/>
        </w:rPr>
        <w:t>.</w:t>
      </w:r>
      <w:r w:rsidRPr="00C550AF">
        <w:rPr>
          <w:sz w:val="24"/>
        </w:rPr>
        <w:t xml:space="preserve"> </w:t>
      </w:r>
      <w:bookmarkStart w:id="13" w:name="_Hlk36204972"/>
      <w:r w:rsidRPr="00C550AF">
        <w:rPr>
          <w:sz w:val="24"/>
        </w:rPr>
        <w:t xml:space="preserve">Według </w:t>
      </w:r>
      <w:r w:rsidR="001F75D3">
        <w:rPr>
          <w:sz w:val="24"/>
        </w:rPr>
        <w:t xml:space="preserve">podpisanych </w:t>
      </w:r>
      <w:r w:rsidRPr="00C550AF">
        <w:rPr>
          <w:sz w:val="24"/>
        </w:rPr>
        <w:t xml:space="preserve">umów, do najistotniejszych efektów interwencji w działaniu 2.2 </w:t>
      </w:r>
      <w:r w:rsidR="001F75D3">
        <w:rPr>
          <w:sz w:val="24"/>
        </w:rPr>
        <w:t xml:space="preserve">POIiŚ </w:t>
      </w:r>
      <w:r w:rsidR="0012180A">
        <w:rPr>
          <w:sz w:val="24"/>
        </w:rPr>
        <w:t xml:space="preserve">2014-2020 </w:t>
      </w:r>
      <w:r w:rsidRPr="00C550AF">
        <w:rPr>
          <w:sz w:val="24"/>
        </w:rPr>
        <w:t>zaliczyć można:</w:t>
      </w:r>
    </w:p>
    <w:p w14:paraId="0AEA7E41" w14:textId="15035413" w:rsidR="00D419FC" w:rsidRDefault="00D419FC" w:rsidP="00AF25A5">
      <w:pPr>
        <w:numPr>
          <w:ilvl w:val="0"/>
          <w:numId w:val="3"/>
        </w:numPr>
        <w:spacing w:before="0" w:after="120"/>
        <w:ind w:left="714" w:hanging="357"/>
        <w:jc w:val="both"/>
        <w:rPr>
          <w:sz w:val="24"/>
        </w:rPr>
      </w:pPr>
      <w:bookmarkStart w:id="14" w:name="_Hlk36508929"/>
      <w:r w:rsidRPr="00C550AF">
        <w:rPr>
          <w:sz w:val="24"/>
        </w:rPr>
        <w:t xml:space="preserve">budowę </w:t>
      </w:r>
      <w:r>
        <w:rPr>
          <w:sz w:val="24"/>
        </w:rPr>
        <w:t>2</w:t>
      </w:r>
      <w:r w:rsidRPr="00C550AF">
        <w:rPr>
          <w:sz w:val="24"/>
        </w:rPr>
        <w:t xml:space="preserve"> i przebudowę </w:t>
      </w:r>
      <w:r>
        <w:rPr>
          <w:sz w:val="24"/>
        </w:rPr>
        <w:t>1</w:t>
      </w:r>
      <w:r w:rsidR="00B0136F">
        <w:rPr>
          <w:sz w:val="24"/>
        </w:rPr>
        <w:t>6</w:t>
      </w:r>
      <w:r w:rsidRPr="00C550AF">
        <w:rPr>
          <w:sz w:val="24"/>
        </w:rPr>
        <w:t xml:space="preserve"> zakładów zagospodarowania odpadów, których łączne możliwości przerobowe wyniosą </w:t>
      </w:r>
      <w:bookmarkStart w:id="15" w:name="_Hlk36205105"/>
      <w:r w:rsidR="00B0136F" w:rsidRPr="00B0136F">
        <w:rPr>
          <w:sz w:val="24"/>
        </w:rPr>
        <w:t xml:space="preserve">1 069 100 </w:t>
      </w:r>
      <w:r w:rsidRPr="00C550AF">
        <w:rPr>
          <w:sz w:val="24"/>
        </w:rPr>
        <w:t xml:space="preserve">Mg/rok, co odpowiada </w:t>
      </w:r>
      <w:r w:rsidRPr="006F6021">
        <w:rPr>
          <w:b/>
          <w:bCs/>
          <w:sz w:val="24"/>
        </w:rPr>
        <w:t xml:space="preserve">ok. </w:t>
      </w:r>
      <w:r w:rsidR="00DF0E67">
        <w:rPr>
          <w:b/>
          <w:bCs/>
          <w:sz w:val="24"/>
        </w:rPr>
        <w:t>8</w:t>
      </w:r>
      <w:r w:rsidRPr="006F6021">
        <w:rPr>
          <w:b/>
          <w:bCs/>
          <w:sz w:val="24"/>
        </w:rPr>
        <w:t>,</w:t>
      </w:r>
      <w:r w:rsidR="00F95589">
        <w:rPr>
          <w:b/>
          <w:bCs/>
          <w:sz w:val="24"/>
        </w:rPr>
        <w:t>6</w:t>
      </w:r>
      <w:r w:rsidRPr="006F6021">
        <w:rPr>
          <w:b/>
          <w:bCs/>
          <w:sz w:val="24"/>
        </w:rPr>
        <w:t>% masy odpadów komunalnych zebranych w 2018 r</w:t>
      </w:r>
      <w:bookmarkEnd w:id="15"/>
      <w:r w:rsidRPr="00C550AF">
        <w:rPr>
          <w:sz w:val="24"/>
        </w:rPr>
        <w:t>. (wg GUS i EUROSTAT);</w:t>
      </w:r>
    </w:p>
    <w:p w14:paraId="60FA3F41" w14:textId="00926F7B" w:rsidR="00D419FC" w:rsidRPr="00E01539" w:rsidRDefault="00D419FC" w:rsidP="00477B9E">
      <w:pPr>
        <w:numPr>
          <w:ilvl w:val="0"/>
          <w:numId w:val="3"/>
        </w:numPr>
        <w:spacing w:after="120"/>
        <w:contextualSpacing/>
        <w:jc w:val="both"/>
        <w:rPr>
          <w:i/>
          <w:iCs/>
          <w:sz w:val="24"/>
        </w:rPr>
      </w:pPr>
      <w:r>
        <w:rPr>
          <w:sz w:val="24"/>
        </w:rPr>
        <w:t>budowę 2 zakładów termicznego przekształcania odpadów o łącznych dodatkowych możliwoś</w:t>
      </w:r>
      <w:r w:rsidR="006F6021">
        <w:rPr>
          <w:sz w:val="24"/>
        </w:rPr>
        <w:t>ciach</w:t>
      </w:r>
      <w:r>
        <w:rPr>
          <w:sz w:val="24"/>
        </w:rPr>
        <w:t xml:space="preserve"> przerobowych 260 000 Mg/rok,</w:t>
      </w:r>
      <w:r w:rsidR="000B4B7E" w:rsidRPr="000B4B7E">
        <w:rPr>
          <w:sz w:val="24"/>
        </w:rPr>
        <w:t xml:space="preserve"> </w:t>
      </w:r>
      <w:r w:rsidR="000B4B7E" w:rsidRPr="00E01539">
        <w:rPr>
          <w:i/>
          <w:iCs/>
          <w:sz w:val="24"/>
        </w:rPr>
        <w:t>co odpowiada około 6,9% odpadów komunalnych zebranych w 2018 r. (wg GUS), które potencjalnie mogą zostać poddane termicznemu przekształcaniu</w:t>
      </w:r>
      <w:r w:rsidR="00D97E1E" w:rsidRPr="00E01539">
        <w:rPr>
          <w:rStyle w:val="Odwoanieprzypisudolnego"/>
          <w:i/>
          <w:iCs/>
          <w:sz w:val="24"/>
        </w:rPr>
        <w:footnoteReference w:id="10"/>
      </w:r>
      <w:r w:rsidR="000B4B7E" w:rsidRPr="00E01539">
        <w:rPr>
          <w:i/>
          <w:iCs/>
          <w:sz w:val="24"/>
        </w:rPr>
        <w:t xml:space="preserve">; </w:t>
      </w:r>
    </w:p>
    <w:p w14:paraId="7B5990ED" w14:textId="45B04516" w:rsidR="00D419FC" w:rsidRPr="00C550AF" w:rsidRDefault="00D419FC" w:rsidP="00AF25A5">
      <w:pPr>
        <w:numPr>
          <w:ilvl w:val="0"/>
          <w:numId w:val="3"/>
        </w:numPr>
        <w:spacing w:before="0" w:after="120"/>
        <w:ind w:left="714" w:hanging="357"/>
        <w:jc w:val="both"/>
        <w:rPr>
          <w:sz w:val="24"/>
        </w:rPr>
      </w:pPr>
      <w:r w:rsidRPr="00C550AF">
        <w:rPr>
          <w:sz w:val="24"/>
        </w:rPr>
        <w:t xml:space="preserve">wsparcie (doposażenie i rozbudowę istniejących punktów, a także tworzenie nowych) </w:t>
      </w:r>
      <w:r w:rsidR="00DF0E67">
        <w:rPr>
          <w:sz w:val="24"/>
        </w:rPr>
        <w:t>102</w:t>
      </w:r>
      <w:r w:rsidRPr="00C550AF">
        <w:rPr>
          <w:sz w:val="24"/>
        </w:rPr>
        <w:t xml:space="preserve"> PSZOK, liczba ta odpowiada ok. </w:t>
      </w:r>
      <w:r w:rsidR="00DF0E67">
        <w:rPr>
          <w:b/>
          <w:bCs/>
          <w:sz w:val="24"/>
        </w:rPr>
        <w:t>5</w:t>
      </w:r>
      <w:r w:rsidR="006F6021" w:rsidRPr="00764F93">
        <w:rPr>
          <w:b/>
          <w:bCs/>
          <w:sz w:val="24"/>
        </w:rPr>
        <w:t>,</w:t>
      </w:r>
      <w:r w:rsidR="00DF0E67">
        <w:rPr>
          <w:b/>
          <w:bCs/>
          <w:sz w:val="24"/>
        </w:rPr>
        <w:t>5</w:t>
      </w:r>
      <w:r w:rsidRPr="00764F93">
        <w:rPr>
          <w:b/>
          <w:bCs/>
          <w:sz w:val="24"/>
        </w:rPr>
        <w:t>% ogólnej liczby PSZOK w Polsce</w:t>
      </w:r>
      <w:r w:rsidRPr="00C550AF">
        <w:rPr>
          <w:sz w:val="24"/>
        </w:rPr>
        <w:t xml:space="preserve"> (1871 wg danych za 2014 r. przedstawionych w KPGO 202</w:t>
      </w:r>
      <w:r w:rsidR="000B4B7E">
        <w:rPr>
          <w:sz w:val="24"/>
        </w:rPr>
        <w:t>0</w:t>
      </w:r>
      <w:r w:rsidR="00477B9E">
        <w:rPr>
          <w:sz w:val="24"/>
        </w:rPr>
        <w:t>)</w:t>
      </w:r>
      <w:r w:rsidR="000B4B7E">
        <w:rPr>
          <w:sz w:val="24"/>
        </w:rPr>
        <w:t xml:space="preserve"> </w:t>
      </w:r>
      <w:r w:rsidR="000B4B7E" w:rsidRPr="000B4B7E">
        <w:rPr>
          <w:sz w:val="24"/>
        </w:rPr>
        <w:t xml:space="preserve">i około </w:t>
      </w:r>
      <w:r w:rsidR="00F95589" w:rsidRPr="00805880">
        <w:rPr>
          <w:b/>
          <w:bCs/>
          <w:sz w:val="24"/>
        </w:rPr>
        <w:t>78</w:t>
      </w:r>
      <w:r w:rsidR="000B4B7E" w:rsidRPr="00805880">
        <w:rPr>
          <w:b/>
          <w:bCs/>
          <w:sz w:val="24"/>
        </w:rPr>
        <w:t>%</w:t>
      </w:r>
      <w:r w:rsidR="000B4B7E" w:rsidRPr="00477B9E">
        <w:rPr>
          <w:b/>
          <w:bCs/>
          <w:sz w:val="24"/>
        </w:rPr>
        <w:t xml:space="preserve"> największych pod </w:t>
      </w:r>
      <w:r w:rsidR="000B4B7E" w:rsidRPr="00477B9E">
        <w:rPr>
          <w:b/>
          <w:bCs/>
          <w:sz w:val="24"/>
        </w:rPr>
        <w:lastRenderedPageBreak/>
        <w:t xml:space="preserve">względem przewidywanych kosztów </w:t>
      </w:r>
      <w:r w:rsidR="00477B9E" w:rsidRPr="00477B9E">
        <w:rPr>
          <w:b/>
          <w:bCs/>
          <w:sz w:val="24"/>
        </w:rPr>
        <w:t>inwestycji</w:t>
      </w:r>
      <w:r w:rsidR="00477B9E">
        <w:rPr>
          <w:sz w:val="24"/>
        </w:rPr>
        <w:t xml:space="preserve"> dotyczących PSZOK</w:t>
      </w:r>
      <w:r w:rsidR="00477B9E" w:rsidRPr="000B4B7E">
        <w:rPr>
          <w:sz w:val="24"/>
        </w:rPr>
        <w:t xml:space="preserve"> </w:t>
      </w:r>
      <w:r w:rsidR="000B4B7E" w:rsidRPr="000B4B7E">
        <w:rPr>
          <w:sz w:val="24"/>
        </w:rPr>
        <w:t>(powyżej 2 mln PLN) ujętych w WPGO 2020</w:t>
      </w:r>
      <w:r w:rsidR="008A156A">
        <w:rPr>
          <w:rStyle w:val="Odwoanieprzypisudolnego"/>
          <w:sz w:val="24"/>
        </w:rPr>
        <w:footnoteReference w:id="11"/>
      </w:r>
      <w:r w:rsidR="000B4B7E" w:rsidRPr="000B4B7E">
        <w:rPr>
          <w:sz w:val="24"/>
        </w:rPr>
        <w:t>;</w:t>
      </w:r>
      <w:r w:rsidRPr="00C550AF">
        <w:rPr>
          <w:sz w:val="24"/>
        </w:rPr>
        <w:t xml:space="preserve"> </w:t>
      </w:r>
    </w:p>
    <w:p w14:paraId="3619DF04" w14:textId="7E713D2B" w:rsidR="00D419FC" w:rsidRPr="00C550AF" w:rsidRDefault="00D419FC" w:rsidP="00AF25A5">
      <w:pPr>
        <w:numPr>
          <w:ilvl w:val="0"/>
          <w:numId w:val="3"/>
        </w:numPr>
        <w:spacing w:before="0" w:after="120"/>
        <w:ind w:left="714" w:hanging="357"/>
        <w:jc w:val="both"/>
        <w:rPr>
          <w:sz w:val="24"/>
        </w:rPr>
      </w:pPr>
      <w:r w:rsidRPr="00C550AF">
        <w:rPr>
          <w:sz w:val="24"/>
        </w:rPr>
        <w:t>oddziaływanie wspartych ZZO</w:t>
      </w:r>
      <w:r w:rsidR="00C72751">
        <w:rPr>
          <w:rStyle w:val="Odwoanieprzypisudolnego"/>
          <w:sz w:val="24"/>
        </w:rPr>
        <w:footnoteReference w:id="12"/>
      </w:r>
      <w:r w:rsidRPr="00C550AF">
        <w:rPr>
          <w:sz w:val="24"/>
        </w:rPr>
        <w:t xml:space="preserve"> i PSZOK na poziomie </w:t>
      </w:r>
      <w:r w:rsidR="00C72751" w:rsidRPr="00805880">
        <w:rPr>
          <w:sz w:val="24"/>
        </w:rPr>
        <w:t>7</w:t>
      </w:r>
      <w:r w:rsidRPr="00805880">
        <w:rPr>
          <w:sz w:val="24"/>
        </w:rPr>
        <w:t>,</w:t>
      </w:r>
      <w:r w:rsidR="00C72751" w:rsidRPr="00805880">
        <w:rPr>
          <w:sz w:val="24"/>
        </w:rPr>
        <w:t>5</w:t>
      </w:r>
      <w:r w:rsidRPr="00805880">
        <w:rPr>
          <w:sz w:val="24"/>
        </w:rPr>
        <w:t xml:space="preserve"> mln osób</w:t>
      </w:r>
      <w:r w:rsidRPr="00C550AF">
        <w:rPr>
          <w:sz w:val="24"/>
        </w:rPr>
        <w:t xml:space="preserve">, co odpowiada ok. </w:t>
      </w:r>
      <w:r w:rsidR="00C72751" w:rsidRPr="00805880">
        <w:rPr>
          <w:b/>
          <w:bCs/>
          <w:sz w:val="24"/>
        </w:rPr>
        <w:t>19,7</w:t>
      </w:r>
      <w:r w:rsidRPr="00805880">
        <w:rPr>
          <w:b/>
          <w:bCs/>
          <w:sz w:val="24"/>
        </w:rPr>
        <w:t>%</w:t>
      </w:r>
      <w:r w:rsidRPr="00764F93">
        <w:rPr>
          <w:b/>
          <w:bCs/>
          <w:sz w:val="24"/>
        </w:rPr>
        <w:t xml:space="preserve"> populacji kraju</w:t>
      </w:r>
      <w:r>
        <w:rPr>
          <w:sz w:val="24"/>
        </w:rPr>
        <w:t>, dodatkowo 2,4 mln osób objętych oddziaływaniem projektów w zakresie termicznego przekształcania odpadów</w:t>
      </w:r>
      <w:r w:rsidRPr="00C550AF">
        <w:rPr>
          <w:sz w:val="24"/>
        </w:rPr>
        <w:t>;</w:t>
      </w:r>
      <w:r w:rsidR="006F6021" w:rsidRPr="006F6021">
        <w:rPr>
          <w:sz w:val="24"/>
        </w:rPr>
        <w:t xml:space="preserve"> </w:t>
      </w:r>
    </w:p>
    <w:p w14:paraId="198D6D4E" w14:textId="534C449F" w:rsidR="00D419FC" w:rsidRDefault="00D419FC" w:rsidP="00AF25A5">
      <w:pPr>
        <w:numPr>
          <w:ilvl w:val="0"/>
          <w:numId w:val="3"/>
        </w:numPr>
        <w:spacing w:before="0" w:after="120"/>
        <w:ind w:left="714" w:hanging="357"/>
        <w:jc w:val="both"/>
        <w:rPr>
          <w:sz w:val="24"/>
        </w:rPr>
      </w:pPr>
      <w:r w:rsidRPr="00C550AF">
        <w:rPr>
          <w:sz w:val="24"/>
        </w:rPr>
        <w:t xml:space="preserve">zwiększenie możliwości przerobowych w zakresie recyklingu o </w:t>
      </w:r>
      <w:r w:rsidR="00A13DD3">
        <w:rPr>
          <w:sz w:val="24"/>
        </w:rPr>
        <w:t>63</w:t>
      </w:r>
      <w:r w:rsidRPr="00C550AF">
        <w:rPr>
          <w:sz w:val="24"/>
        </w:rPr>
        <w:t xml:space="preserve"> </w:t>
      </w:r>
      <w:r w:rsidR="00A13DD3">
        <w:rPr>
          <w:sz w:val="24"/>
        </w:rPr>
        <w:t>951</w:t>
      </w:r>
      <w:r w:rsidRPr="00C550AF">
        <w:rPr>
          <w:sz w:val="24"/>
        </w:rPr>
        <w:t xml:space="preserve"> Mg/rok, co odpowiada ok. </w:t>
      </w:r>
      <w:r w:rsidRPr="00764F93">
        <w:rPr>
          <w:b/>
          <w:bCs/>
          <w:sz w:val="24"/>
        </w:rPr>
        <w:t>1,</w:t>
      </w:r>
      <w:r w:rsidR="00A13DD3">
        <w:rPr>
          <w:b/>
          <w:bCs/>
          <w:sz w:val="24"/>
        </w:rPr>
        <w:t>8</w:t>
      </w:r>
      <w:r w:rsidRPr="00764F93">
        <w:rPr>
          <w:b/>
          <w:bCs/>
          <w:sz w:val="24"/>
        </w:rPr>
        <w:t>% masy odpadów skierowanych do recyklingu materiałowego</w:t>
      </w:r>
      <w:r w:rsidRPr="00C550AF">
        <w:rPr>
          <w:sz w:val="24"/>
        </w:rPr>
        <w:t xml:space="preserve"> w</w:t>
      </w:r>
      <w:r w:rsidR="004C1CFE">
        <w:rPr>
          <w:sz w:val="24"/>
        </w:rPr>
        <w:t> </w:t>
      </w:r>
      <w:r w:rsidRPr="00C550AF">
        <w:rPr>
          <w:sz w:val="24"/>
        </w:rPr>
        <w:t>2017 r. wg GUS;</w:t>
      </w:r>
    </w:p>
    <w:p w14:paraId="52668ABB" w14:textId="298A241F" w:rsidR="00D419FC" w:rsidRPr="005D70ED" w:rsidRDefault="008A156A" w:rsidP="00AF25A5">
      <w:pPr>
        <w:numPr>
          <w:ilvl w:val="0"/>
          <w:numId w:val="3"/>
        </w:numPr>
        <w:spacing w:before="0" w:after="120"/>
        <w:ind w:left="714" w:hanging="357"/>
        <w:jc w:val="both"/>
        <w:rPr>
          <w:sz w:val="24"/>
        </w:rPr>
      </w:pPr>
      <w:r>
        <w:rPr>
          <w:sz w:val="24"/>
        </w:rPr>
        <w:t xml:space="preserve">co najmniej: </w:t>
      </w:r>
      <w:r w:rsidRPr="00805880">
        <w:rPr>
          <w:sz w:val="24"/>
          <w:szCs w:val="24"/>
        </w:rPr>
        <w:t>wybudowanie 2 oraz przebudowa</w:t>
      </w:r>
      <w:r w:rsidR="00C72751" w:rsidRPr="00805880">
        <w:rPr>
          <w:sz w:val="24"/>
          <w:szCs w:val="24"/>
        </w:rPr>
        <w:t>nie</w:t>
      </w:r>
      <w:r w:rsidRPr="00805880">
        <w:rPr>
          <w:sz w:val="24"/>
          <w:szCs w:val="24"/>
        </w:rPr>
        <w:t xml:space="preserve"> 3 instalacji do doczyszczania selektywnie zbieranych odpadów</w:t>
      </w:r>
      <w:r w:rsidR="00C72751" w:rsidRPr="00805880">
        <w:rPr>
          <w:sz w:val="24"/>
          <w:szCs w:val="24"/>
        </w:rPr>
        <w:t>;</w:t>
      </w:r>
      <w:r w:rsidRPr="00C72751">
        <w:rPr>
          <w:sz w:val="24"/>
          <w:szCs w:val="24"/>
        </w:rPr>
        <w:t xml:space="preserve"> </w:t>
      </w:r>
      <w:r w:rsidR="006F6021" w:rsidRPr="005D70ED">
        <w:rPr>
          <w:sz w:val="24"/>
        </w:rPr>
        <w:t xml:space="preserve">wybudowanie </w:t>
      </w:r>
      <w:r w:rsidR="00D419FC" w:rsidRPr="005D70ED">
        <w:rPr>
          <w:sz w:val="24"/>
        </w:rPr>
        <w:t>1</w:t>
      </w:r>
      <w:r w:rsidR="00F33B95" w:rsidRPr="005D70ED">
        <w:rPr>
          <w:sz w:val="24"/>
        </w:rPr>
        <w:t xml:space="preserve"> oraz przebudowan</w:t>
      </w:r>
      <w:r w:rsidR="006F6021" w:rsidRPr="005D70ED">
        <w:rPr>
          <w:sz w:val="24"/>
        </w:rPr>
        <w:t>i</w:t>
      </w:r>
      <w:r w:rsidR="00F33B95" w:rsidRPr="005D70ED">
        <w:rPr>
          <w:sz w:val="24"/>
        </w:rPr>
        <w:t>e 5 sortowni odpadów; wybudowan</w:t>
      </w:r>
      <w:r w:rsidR="006F6021" w:rsidRPr="005D70ED">
        <w:rPr>
          <w:sz w:val="24"/>
        </w:rPr>
        <w:t>i</w:t>
      </w:r>
      <w:r w:rsidR="00F33B95" w:rsidRPr="005D70ED">
        <w:rPr>
          <w:sz w:val="24"/>
        </w:rPr>
        <w:t xml:space="preserve">e 3 </w:t>
      </w:r>
      <w:r w:rsidR="00C72751">
        <w:rPr>
          <w:sz w:val="24"/>
        </w:rPr>
        <w:t>oraz</w:t>
      </w:r>
      <w:r w:rsidR="004C1CFE">
        <w:rPr>
          <w:sz w:val="24"/>
        </w:rPr>
        <w:t> </w:t>
      </w:r>
      <w:r w:rsidR="00F33B95" w:rsidRPr="005D70ED">
        <w:rPr>
          <w:sz w:val="24"/>
        </w:rPr>
        <w:t>przebudowan</w:t>
      </w:r>
      <w:r w:rsidR="006F6021" w:rsidRPr="005D70ED">
        <w:rPr>
          <w:sz w:val="24"/>
        </w:rPr>
        <w:t>i</w:t>
      </w:r>
      <w:r w:rsidR="00F33B95" w:rsidRPr="005D70ED">
        <w:rPr>
          <w:sz w:val="24"/>
        </w:rPr>
        <w:t xml:space="preserve">e 3 kompostowni; </w:t>
      </w:r>
      <w:r w:rsidR="00F47AE3">
        <w:rPr>
          <w:sz w:val="24"/>
        </w:rPr>
        <w:t>wybudowanie</w:t>
      </w:r>
      <w:r w:rsidR="00F47AE3" w:rsidRPr="005D70ED">
        <w:rPr>
          <w:sz w:val="24"/>
        </w:rPr>
        <w:t xml:space="preserve"> </w:t>
      </w:r>
      <w:r w:rsidR="00F33B95" w:rsidRPr="005D70ED">
        <w:rPr>
          <w:sz w:val="24"/>
        </w:rPr>
        <w:t>1 instalacj</w:t>
      </w:r>
      <w:r w:rsidR="006F6021" w:rsidRPr="005D70ED">
        <w:rPr>
          <w:sz w:val="24"/>
        </w:rPr>
        <w:t>i</w:t>
      </w:r>
      <w:r w:rsidR="00F33B95" w:rsidRPr="005D70ED">
        <w:rPr>
          <w:sz w:val="24"/>
        </w:rPr>
        <w:t xml:space="preserve"> do recyklingu odpadów</w:t>
      </w:r>
      <w:r w:rsidR="005D70ED" w:rsidRPr="005D70ED">
        <w:rPr>
          <w:sz w:val="24"/>
        </w:rPr>
        <w:t xml:space="preserve"> oraz</w:t>
      </w:r>
      <w:r w:rsidR="00F33B95" w:rsidRPr="005D70ED">
        <w:rPr>
          <w:sz w:val="24"/>
        </w:rPr>
        <w:t xml:space="preserve"> 1 </w:t>
      </w:r>
      <w:r w:rsidR="00F47AE3" w:rsidRPr="005D70ED">
        <w:rPr>
          <w:sz w:val="24"/>
        </w:rPr>
        <w:t>instalacj</w:t>
      </w:r>
      <w:r w:rsidR="00F47AE3">
        <w:rPr>
          <w:sz w:val="24"/>
        </w:rPr>
        <w:t>i</w:t>
      </w:r>
      <w:r w:rsidR="00F47AE3" w:rsidRPr="005D70ED">
        <w:rPr>
          <w:sz w:val="24"/>
        </w:rPr>
        <w:t xml:space="preserve"> </w:t>
      </w:r>
      <w:r w:rsidR="00F33B95" w:rsidRPr="005D70ED">
        <w:rPr>
          <w:sz w:val="24"/>
        </w:rPr>
        <w:t>do fermentacji bioodpadów</w:t>
      </w:r>
      <w:r>
        <w:rPr>
          <w:rStyle w:val="Odwoanieprzypisudolnego"/>
          <w:sz w:val="24"/>
        </w:rPr>
        <w:footnoteReference w:id="13"/>
      </w:r>
      <w:r w:rsidR="00F33B95" w:rsidRPr="005D70ED">
        <w:rPr>
          <w:sz w:val="24"/>
        </w:rPr>
        <w:t xml:space="preserve">; </w:t>
      </w:r>
    </w:p>
    <w:p w14:paraId="61A6FC6F" w14:textId="1CE2F19D" w:rsidR="00D419FC" w:rsidRDefault="00D419FC" w:rsidP="00AF25A5">
      <w:pPr>
        <w:numPr>
          <w:ilvl w:val="0"/>
          <w:numId w:val="3"/>
        </w:numPr>
        <w:spacing w:before="0" w:after="120"/>
        <w:ind w:left="714" w:hanging="357"/>
        <w:jc w:val="both"/>
        <w:rPr>
          <w:sz w:val="24"/>
        </w:rPr>
      </w:pPr>
      <w:r w:rsidRPr="00C550AF">
        <w:rPr>
          <w:sz w:val="24"/>
        </w:rPr>
        <w:t xml:space="preserve">przeprowadzenie </w:t>
      </w:r>
      <w:r w:rsidR="00A13DD3">
        <w:rPr>
          <w:sz w:val="24"/>
        </w:rPr>
        <w:t>59</w:t>
      </w:r>
      <w:r w:rsidRPr="00C550AF">
        <w:rPr>
          <w:sz w:val="24"/>
        </w:rPr>
        <w:t xml:space="preserve"> kampanii edukacyjno-informacyjnych (jako element uzupełniający projektów).</w:t>
      </w:r>
      <w:bookmarkEnd w:id="12"/>
    </w:p>
    <w:p w14:paraId="495BD4A0" w14:textId="2F3A0ABB" w:rsidR="00047B53" w:rsidRDefault="00C72751" w:rsidP="00FF44CA">
      <w:pPr>
        <w:spacing w:before="0" w:after="120" w:line="259" w:lineRule="auto"/>
        <w:jc w:val="both"/>
        <w:rPr>
          <w:bCs/>
          <w:sz w:val="24"/>
        </w:rPr>
      </w:pPr>
      <w:r w:rsidRPr="00805880">
        <w:rPr>
          <w:bCs/>
          <w:sz w:val="24"/>
        </w:rPr>
        <w:t>C</w:t>
      </w:r>
      <w:r w:rsidR="00FF44CA" w:rsidRPr="00805880">
        <w:rPr>
          <w:bCs/>
          <w:sz w:val="24"/>
        </w:rPr>
        <w:t>zęść realizowanych projektów będzie miała</w:t>
      </w:r>
      <w:r w:rsidR="00FF44CA" w:rsidRPr="00805880">
        <w:rPr>
          <w:b/>
          <w:sz w:val="24"/>
        </w:rPr>
        <w:t xml:space="preserve"> istotny wpływ </w:t>
      </w:r>
      <w:r w:rsidR="00FF44CA" w:rsidRPr="00805880">
        <w:rPr>
          <w:bCs/>
          <w:sz w:val="24"/>
        </w:rPr>
        <w:t xml:space="preserve">(wsparcie kluczowych instalacji lub procesów) </w:t>
      </w:r>
      <w:r w:rsidR="00FF44CA" w:rsidRPr="00805880">
        <w:rPr>
          <w:b/>
          <w:sz w:val="24"/>
        </w:rPr>
        <w:t>na poziomie województw</w:t>
      </w:r>
      <w:r w:rsidR="00FF44CA" w:rsidRPr="00805880">
        <w:rPr>
          <w:bCs/>
          <w:sz w:val="24"/>
        </w:rPr>
        <w:t>, w których realizowano przedsięwzięcia.</w:t>
      </w:r>
      <w:r w:rsidR="00047B53">
        <w:rPr>
          <w:bCs/>
          <w:sz w:val="24"/>
        </w:rPr>
        <w:br w:type="page"/>
      </w:r>
    </w:p>
    <w:p w14:paraId="6FD18DD1" w14:textId="4EDCDA46" w:rsidR="00221D30" w:rsidRDefault="00221D30" w:rsidP="007D6088">
      <w:pPr>
        <w:pStyle w:val="Nagwek1"/>
      </w:pPr>
      <w:bookmarkStart w:id="16" w:name="_Toc36639404"/>
      <w:bookmarkEnd w:id="13"/>
      <w:bookmarkEnd w:id="14"/>
      <w:r>
        <w:lastRenderedPageBreak/>
        <w:t xml:space="preserve">OCENA ZGODNOŚCI Z ZAŁOŻENIAMI POIIŚ </w:t>
      </w:r>
      <w:r w:rsidR="00B3607B">
        <w:t>2014-2020</w:t>
      </w:r>
      <w:bookmarkEnd w:id="16"/>
    </w:p>
    <w:p w14:paraId="211C17A3" w14:textId="7BB9DAAC" w:rsidR="007E6F87" w:rsidRPr="00FF44CA" w:rsidRDefault="007E6F87" w:rsidP="007E6F87">
      <w:pPr>
        <w:spacing w:before="0" w:after="120" w:line="259" w:lineRule="auto"/>
        <w:jc w:val="both"/>
        <w:rPr>
          <w:sz w:val="24"/>
          <w:szCs w:val="24"/>
        </w:rPr>
      </w:pPr>
      <w:r w:rsidRPr="00FF44CA">
        <w:rPr>
          <w:sz w:val="24"/>
          <w:szCs w:val="24"/>
        </w:rPr>
        <w:t xml:space="preserve">Projekty dofinansowane w działaniu 2.2 </w:t>
      </w:r>
      <w:r w:rsidR="0012180A">
        <w:rPr>
          <w:sz w:val="24"/>
          <w:szCs w:val="24"/>
        </w:rPr>
        <w:t xml:space="preserve">POIiŚ 2014-2020 </w:t>
      </w:r>
      <w:r w:rsidRPr="00FF44CA">
        <w:rPr>
          <w:sz w:val="24"/>
          <w:szCs w:val="24"/>
        </w:rPr>
        <w:t xml:space="preserve">obejmują trzy zasadnicze typy przedsięwzięć: </w:t>
      </w:r>
    </w:p>
    <w:p w14:paraId="4DC37C97" w14:textId="64B2AE91" w:rsidR="007E6F87" w:rsidRPr="00FF44CA" w:rsidRDefault="007E6F87" w:rsidP="00AF25A5">
      <w:pPr>
        <w:numPr>
          <w:ilvl w:val="0"/>
          <w:numId w:val="10"/>
        </w:numPr>
        <w:spacing w:before="0" w:after="120" w:line="259" w:lineRule="auto"/>
        <w:ind w:left="714" w:hanging="357"/>
        <w:jc w:val="both"/>
        <w:rPr>
          <w:sz w:val="24"/>
          <w:szCs w:val="24"/>
        </w:rPr>
      </w:pPr>
      <w:bookmarkStart w:id="17" w:name="_Hlk36508811"/>
      <w:r w:rsidRPr="00FF44CA">
        <w:rPr>
          <w:sz w:val="24"/>
          <w:szCs w:val="24"/>
        </w:rPr>
        <w:t>budowa lub rozbudowa Punktów Selektywnego Zbierania Odpadów Komunalnych (PSZOK) – w realizowanych projektach przewidziano wsparcie 102 PSZOK;</w:t>
      </w:r>
    </w:p>
    <w:p w14:paraId="5F8F856B" w14:textId="7785F869" w:rsidR="007E6F87" w:rsidRPr="00FF44CA" w:rsidRDefault="007E6F87" w:rsidP="00AF25A5">
      <w:pPr>
        <w:numPr>
          <w:ilvl w:val="0"/>
          <w:numId w:val="10"/>
        </w:numPr>
        <w:spacing w:before="0" w:after="120" w:line="259" w:lineRule="auto"/>
        <w:ind w:left="714" w:hanging="357"/>
        <w:jc w:val="both"/>
        <w:rPr>
          <w:sz w:val="24"/>
          <w:szCs w:val="24"/>
        </w:rPr>
      </w:pPr>
      <w:r w:rsidRPr="00FF44CA">
        <w:rPr>
          <w:sz w:val="24"/>
          <w:szCs w:val="24"/>
        </w:rPr>
        <w:t>budowa, rozbudowa i modernizacja instalacji zakładów zagospodarowania odpadów (ZZO) – w realizowanych projektach przewidziano przebudowę 16 ZZO;</w:t>
      </w:r>
    </w:p>
    <w:p w14:paraId="1FFE4E89" w14:textId="5BC88560" w:rsidR="007E6F87" w:rsidRDefault="007E6F87" w:rsidP="00AF25A5">
      <w:pPr>
        <w:numPr>
          <w:ilvl w:val="0"/>
          <w:numId w:val="10"/>
        </w:numPr>
        <w:spacing w:before="0" w:after="120" w:line="259" w:lineRule="auto"/>
        <w:ind w:left="714" w:hanging="357"/>
        <w:jc w:val="both"/>
        <w:rPr>
          <w:sz w:val="24"/>
          <w:szCs w:val="24"/>
        </w:rPr>
      </w:pPr>
      <w:r w:rsidRPr="00FF44CA">
        <w:rPr>
          <w:sz w:val="24"/>
          <w:szCs w:val="24"/>
        </w:rPr>
        <w:t>budowa zakładów termicznego unieszkodliwiania odpadów (ZTUO) – przedmiotem wsparcia są 2 ZTUO</w:t>
      </w:r>
      <w:bookmarkEnd w:id="17"/>
      <w:r w:rsidRPr="00FF44CA">
        <w:rPr>
          <w:sz w:val="24"/>
          <w:szCs w:val="24"/>
        </w:rPr>
        <w:t>.</w:t>
      </w:r>
    </w:p>
    <w:p w14:paraId="7A2E045C" w14:textId="1237D8A5" w:rsidR="00F067D9" w:rsidRDefault="00FF44CA" w:rsidP="00F067D9">
      <w:pPr>
        <w:spacing w:after="120"/>
        <w:jc w:val="both"/>
        <w:rPr>
          <w:sz w:val="24"/>
          <w:szCs w:val="24"/>
        </w:rPr>
      </w:pPr>
      <w:r w:rsidRPr="00A151FD">
        <w:rPr>
          <w:b/>
          <w:bCs/>
          <w:sz w:val="24"/>
        </w:rPr>
        <w:t>Wszystkie projekty są zgodne z założeniami POIiŚ 2014-2020</w:t>
      </w:r>
      <w:r w:rsidRPr="00FF44CA">
        <w:rPr>
          <w:sz w:val="24"/>
        </w:rPr>
        <w:t>, jednak w różny sposób i</w:t>
      </w:r>
      <w:r w:rsidR="004C1CFE">
        <w:rPr>
          <w:sz w:val="24"/>
        </w:rPr>
        <w:t> </w:t>
      </w:r>
      <w:r w:rsidRPr="00FF44CA">
        <w:rPr>
          <w:sz w:val="24"/>
        </w:rPr>
        <w:t>w</w:t>
      </w:r>
      <w:r w:rsidR="004C1CFE">
        <w:rPr>
          <w:sz w:val="24"/>
        </w:rPr>
        <w:t> </w:t>
      </w:r>
      <w:r w:rsidRPr="00FF44CA">
        <w:rPr>
          <w:sz w:val="24"/>
        </w:rPr>
        <w:t xml:space="preserve">różnym stopniu realizują założone cele. </w:t>
      </w:r>
      <w:r w:rsidR="007E6F87" w:rsidRPr="00FF44CA">
        <w:rPr>
          <w:sz w:val="24"/>
          <w:szCs w:val="24"/>
        </w:rPr>
        <w:t xml:space="preserve">Można zauważyć, że choć zakres faktycznych efektów będzie inny niż pierwotnie zakładano (przedmiotem wsparcia miały być głównie ZTUO), to </w:t>
      </w:r>
      <w:r w:rsidR="007E6F87" w:rsidRPr="00FF44CA">
        <w:rPr>
          <w:b/>
          <w:bCs/>
          <w:sz w:val="24"/>
          <w:szCs w:val="24"/>
        </w:rPr>
        <w:t>dofinansowane projekty w większym stopniu niż planowane początkowo instalacje wpisują się w cele szczegółowe POIiŚ 2014-2020</w:t>
      </w:r>
      <w:r w:rsidR="007E6F87" w:rsidRPr="00FF44CA">
        <w:rPr>
          <w:sz w:val="24"/>
          <w:szCs w:val="24"/>
        </w:rPr>
        <w:t xml:space="preserve">, ponieważ </w:t>
      </w:r>
      <w:r w:rsidR="007E6F87" w:rsidRPr="00FF44CA">
        <w:rPr>
          <w:b/>
          <w:bCs/>
          <w:sz w:val="24"/>
          <w:szCs w:val="24"/>
        </w:rPr>
        <w:t>dotyczą procesów, które s</w:t>
      </w:r>
      <w:r w:rsidR="00F067D9">
        <w:rPr>
          <w:b/>
          <w:bCs/>
          <w:sz w:val="24"/>
          <w:szCs w:val="24"/>
        </w:rPr>
        <w:t>toją</w:t>
      </w:r>
      <w:r w:rsidR="007E6F87" w:rsidRPr="00FF44CA">
        <w:rPr>
          <w:b/>
          <w:bCs/>
          <w:sz w:val="24"/>
          <w:szCs w:val="24"/>
        </w:rPr>
        <w:t xml:space="preserve"> wyżej w hierarchii sposobów postępowania z odpadami niż termiczne unieszkodliwianie odpadów</w:t>
      </w:r>
      <w:r w:rsidR="007E6F87" w:rsidRPr="00FF44CA">
        <w:rPr>
          <w:sz w:val="24"/>
          <w:szCs w:val="24"/>
        </w:rPr>
        <w:t xml:space="preserve">. </w:t>
      </w:r>
    </w:p>
    <w:p w14:paraId="5F3662AE" w14:textId="7D61929D" w:rsidR="00F067D9" w:rsidRPr="00047B53" w:rsidRDefault="00F067D9" w:rsidP="00047B53">
      <w:pPr>
        <w:pStyle w:val="Legenda"/>
        <w:keepNext/>
        <w:spacing w:before="120" w:after="120"/>
        <w:jc w:val="both"/>
        <w:rPr>
          <w:b/>
          <w:bCs/>
          <w:i w:val="0"/>
          <w:iCs w:val="0"/>
          <w:smallCaps/>
          <w:color w:val="404040" w:themeColor="text1" w:themeTint="BF"/>
          <w:sz w:val="24"/>
          <w:szCs w:val="24"/>
        </w:rPr>
      </w:pPr>
      <w:r w:rsidRPr="00047B53">
        <w:rPr>
          <w:b/>
          <w:bCs/>
          <w:i w:val="0"/>
          <w:iCs w:val="0"/>
          <w:smallCaps/>
          <w:color w:val="404040" w:themeColor="text1" w:themeTint="BF"/>
          <w:sz w:val="24"/>
          <w:szCs w:val="24"/>
        </w:rPr>
        <w:t xml:space="preserve">Schemat </w:t>
      </w:r>
      <w:r w:rsidRPr="00047B53">
        <w:rPr>
          <w:b/>
          <w:bCs/>
          <w:i w:val="0"/>
          <w:iCs w:val="0"/>
          <w:smallCaps/>
          <w:color w:val="404040" w:themeColor="text1" w:themeTint="BF"/>
          <w:sz w:val="24"/>
          <w:szCs w:val="24"/>
        </w:rPr>
        <w:fldChar w:fldCharType="begin"/>
      </w:r>
      <w:r w:rsidRPr="00047B53">
        <w:rPr>
          <w:b/>
          <w:bCs/>
          <w:i w:val="0"/>
          <w:iCs w:val="0"/>
          <w:smallCaps/>
          <w:color w:val="404040" w:themeColor="text1" w:themeTint="BF"/>
          <w:sz w:val="24"/>
          <w:szCs w:val="24"/>
        </w:rPr>
        <w:instrText xml:space="preserve"> SEQ Schemat \* ARABIC </w:instrText>
      </w:r>
      <w:r w:rsidRPr="00047B53">
        <w:rPr>
          <w:b/>
          <w:bCs/>
          <w:i w:val="0"/>
          <w:iCs w:val="0"/>
          <w:smallCaps/>
          <w:color w:val="404040" w:themeColor="text1" w:themeTint="BF"/>
          <w:sz w:val="24"/>
          <w:szCs w:val="24"/>
        </w:rPr>
        <w:fldChar w:fldCharType="separate"/>
      </w:r>
      <w:r w:rsidRPr="00047B53">
        <w:rPr>
          <w:b/>
          <w:bCs/>
          <w:i w:val="0"/>
          <w:iCs w:val="0"/>
          <w:smallCaps/>
          <w:color w:val="404040" w:themeColor="text1" w:themeTint="BF"/>
          <w:sz w:val="24"/>
          <w:szCs w:val="24"/>
        </w:rPr>
        <w:t>1</w:t>
      </w:r>
      <w:r w:rsidRPr="00047B53">
        <w:rPr>
          <w:b/>
          <w:bCs/>
          <w:i w:val="0"/>
          <w:iCs w:val="0"/>
          <w:smallCaps/>
          <w:color w:val="404040" w:themeColor="text1" w:themeTint="BF"/>
          <w:sz w:val="24"/>
          <w:szCs w:val="24"/>
        </w:rPr>
        <w:fldChar w:fldCharType="end"/>
      </w:r>
      <w:r w:rsidRPr="00047B53">
        <w:rPr>
          <w:b/>
          <w:bCs/>
          <w:i w:val="0"/>
          <w:iCs w:val="0"/>
          <w:smallCaps/>
          <w:color w:val="404040" w:themeColor="text1" w:themeTint="BF"/>
          <w:sz w:val="24"/>
          <w:szCs w:val="24"/>
        </w:rPr>
        <w:t xml:space="preserve">. Hierarchia sposobów </w:t>
      </w:r>
      <w:r w:rsidR="00EB1E61" w:rsidRPr="00047B53">
        <w:rPr>
          <w:b/>
          <w:bCs/>
          <w:i w:val="0"/>
          <w:iCs w:val="0"/>
          <w:smallCaps/>
          <w:color w:val="404040" w:themeColor="text1" w:themeTint="BF"/>
          <w:sz w:val="24"/>
          <w:szCs w:val="24"/>
        </w:rPr>
        <w:t>post</w:t>
      </w:r>
      <w:r w:rsidR="00EB1E61">
        <w:rPr>
          <w:b/>
          <w:bCs/>
          <w:i w:val="0"/>
          <w:iCs w:val="0"/>
          <w:smallCaps/>
          <w:color w:val="404040" w:themeColor="text1" w:themeTint="BF"/>
          <w:sz w:val="24"/>
          <w:szCs w:val="24"/>
        </w:rPr>
        <w:t>ę</w:t>
      </w:r>
      <w:r w:rsidR="00EB1E61" w:rsidRPr="00047B53">
        <w:rPr>
          <w:b/>
          <w:bCs/>
          <w:i w:val="0"/>
          <w:iCs w:val="0"/>
          <w:smallCaps/>
          <w:color w:val="404040" w:themeColor="text1" w:themeTint="BF"/>
          <w:sz w:val="24"/>
          <w:szCs w:val="24"/>
        </w:rPr>
        <w:t xml:space="preserve">powania </w:t>
      </w:r>
      <w:r w:rsidRPr="00047B53">
        <w:rPr>
          <w:b/>
          <w:bCs/>
          <w:i w:val="0"/>
          <w:iCs w:val="0"/>
          <w:smallCaps/>
          <w:color w:val="404040" w:themeColor="text1" w:themeTint="BF"/>
          <w:sz w:val="24"/>
          <w:szCs w:val="24"/>
        </w:rPr>
        <w:t>z odpadami zgodnie z dyrektywą 2008/98/WE</w:t>
      </w:r>
    </w:p>
    <w:p w14:paraId="504C7A90" w14:textId="46C5D99D" w:rsidR="00F067D9" w:rsidRDefault="00F067D9" w:rsidP="00F067D9">
      <w:pPr>
        <w:spacing w:after="120"/>
        <w:jc w:val="both"/>
        <w:rPr>
          <w:sz w:val="24"/>
          <w:szCs w:val="24"/>
        </w:rPr>
      </w:pPr>
      <w:r>
        <w:rPr>
          <w:noProof/>
          <w:sz w:val="24"/>
          <w:szCs w:val="24"/>
        </w:rPr>
        <w:drawing>
          <wp:inline distT="0" distB="0" distL="0" distR="0" wp14:anchorId="2F3A48FB" wp14:editId="4D40BFB4">
            <wp:extent cx="5692433" cy="3200400"/>
            <wp:effectExtent l="19050" t="0" r="4191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19E722A" w14:textId="77777777" w:rsidR="00F067D9" w:rsidRDefault="00F067D9" w:rsidP="00F067D9">
      <w:pPr>
        <w:spacing w:after="120"/>
        <w:jc w:val="both"/>
        <w:rPr>
          <w:sz w:val="24"/>
          <w:szCs w:val="24"/>
        </w:rPr>
      </w:pPr>
    </w:p>
    <w:p w14:paraId="0594F85B" w14:textId="77777777" w:rsidR="00F067D9" w:rsidRPr="00047B53" w:rsidRDefault="00F067D9" w:rsidP="00F067D9">
      <w:pPr>
        <w:pStyle w:val="ATEKST"/>
        <w:rPr>
          <w:i/>
          <w:iCs/>
          <w:color w:val="404040" w:themeColor="text1" w:themeTint="BF"/>
          <w:sz w:val="20"/>
          <w:szCs w:val="20"/>
        </w:rPr>
      </w:pPr>
      <w:r w:rsidRPr="00047B53">
        <w:rPr>
          <w:i/>
          <w:iCs/>
          <w:color w:val="404040" w:themeColor="text1" w:themeTint="BF"/>
          <w:sz w:val="20"/>
          <w:szCs w:val="20"/>
        </w:rPr>
        <w:t>Źródło: opracowanie własne</w:t>
      </w:r>
    </w:p>
    <w:p w14:paraId="7A17B07D" w14:textId="7E9E538B" w:rsidR="007E6F87" w:rsidRPr="00FF44CA" w:rsidRDefault="007E6F87" w:rsidP="00F067D9">
      <w:pPr>
        <w:spacing w:after="120"/>
        <w:jc w:val="both"/>
        <w:rPr>
          <w:sz w:val="24"/>
          <w:szCs w:val="24"/>
        </w:rPr>
      </w:pPr>
      <w:r w:rsidRPr="00FF44CA">
        <w:rPr>
          <w:sz w:val="24"/>
          <w:szCs w:val="24"/>
        </w:rPr>
        <w:t xml:space="preserve">Szczególne znaczenie należy przypisać </w:t>
      </w:r>
      <w:r w:rsidR="00D77FC1">
        <w:rPr>
          <w:sz w:val="24"/>
          <w:szCs w:val="24"/>
        </w:rPr>
        <w:t>dofinansowanym w działaniu 2.2</w:t>
      </w:r>
      <w:r w:rsidR="0012180A">
        <w:rPr>
          <w:sz w:val="24"/>
          <w:szCs w:val="24"/>
        </w:rPr>
        <w:t xml:space="preserve"> POIiŚ 2014-2020</w:t>
      </w:r>
      <w:r w:rsidR="00D77FC1">
        <w:rPr>
          <w:sz w:val="24"/>
          <w:szCs w:val="24"/>
        </w:rPr>
        <w:t xml:space="preserve"> </w:t>
      </w:r>
      <w:r w:rsidRPr="00FF44CA">
        <w:rPr>
          <w:sz w:val="24"/>
          <w:szCs w:val="24"/>
        </w:rPr>
        <w:t>projektom obejmującym tworzenie przy PSZOK</w:t>
      </w:r>
      <w:r w:rsidRPr="00FF44CA">
        <w:rPr>
          <w:b/>
          <w:bCs/>
          <w:sz w:val="24"/>
          <w:szCs w:val="24"/>
        </w:rPr>
        <w:t xml:space="preserve"> punktów wymiany </w:t>
      </w:r>
      <w:r w:rsidRPr="00FF44CA">
        <w:rPr>
          <w:sz w:val="24"/>
          <w:szCs w:val="24"/>
        </w:rPr>
        <w:t>oraz</w:t>
      </w:r>
      <w:r w:rsidRPr="00FF44CA">
        <w:rPr>
          <w:b/>
          <w:bCs/>
          <w:sz w:val="24"/>
          <w:szCs w:val="24"/>
        </w:rPr>
        <w:t xml:space="preserve"> punktów napraw</w:t>
      </w:r>
      <w:r w:rsidRPr="00FF44CA">
        <w:rPr>
          <w:sz w:val="24"/>
          <w:szCs w:val="24"/>
        </w:rPr>
        <w:t xml:space="preserve">, jak również realizowanym w szerokiej skali </w:t>
      </w:r>
      <w:r w:rsidRPr="00FF44CA">
        <w:rPr>
          <w:b/>
          <w:bCs/>
          <w:sz w:val="24"/>
          <w:szCs w:val="24"/>
        </w:rPr>
        <w:t>działaniom edukacyjnym</w:t>
      </w:r>
      <w:r w:rsidRPr="00FF44CA">
        <w:rPr>
          <w:sz w:val="24"/>
          <w:szCs w:val="24"/>
        </w:rPr>
        <w:t xml:space="preserve">, które mają wpływ na zwiększenie potencjału w zakresie </w:t>
      </w:r>
      <w:r w:rsidRPr="00D77FC1">
        <w:rPr>
          <w:b/>
          <w:bCs/>
          <w:sz w:val="24"/>
          <w:szCs w:val="24"/>
        </w:rPr>
        <w:t>zapobiegani</w:t>
      </w:r>
      <w:r w:rsidR="00FF44CA" w:rsidRPr="00D77FC1">
        <w:rPr>
          <w:b/>
          <w:bCs/>
          <w:sz w:val="24"/>
          <w:szCs w:val="24"/>
        </w:rPr>
        <w:t>a</w:t>
      </w:r>
      <w:r w:rsidRPr="00D77FC1">
        <w:rPr>
          <w:b/>
          <w:bCs/>
          <w:sz w:val="24"/>
          <w:szCs w:val="24"/>
        </w:rPr>
        <w:t xml:space="preserve"> powstawaniu odpadów komunalnych</w:t>
      </w:r>
      <w:r w:rsidRPr="00FF44CA">
        <w:rPr>
          <w:sz w:val="24"/>
          <w:szCs w:val="24"/>
        </w:rPr>
        <w:t xml:space="preserve"> oraz </w:t>
      </w:r>
      <w:r w:rsidRPr="00D77FC1">
        <w:rPr>
          <w:b/>
          <w:bCs/>
          <w:sz w:val="24"/>
          <w:szCs w:val="24"/>
        </w:rPr>
        <w:lastRenderedPageBreak/>
        <w:t>przygotowania do ponownego użycia</w:t>
      </w:r>
      <w:r w:rsidRPr="00FF44CA">
        <w:rPr>
          <w:sz w:val="24"/>
          <w:szCs w:val="24"/>
        </w:rPr>
        <w:t>, a więc procesów stojących najwyżej w hierarchii sposobów postępowania z odpadami komunalnymi. W przypadku punktów wymiany, punktów napraw oraz inwestycji w infrastrukturę edukacyjną (ścieżki i sale edukacyjne przy PSZOK) realizowane projekty przyczyniają się do promowania efektywnych i</w:t>
      </w:r>
      <w:r w:rsidR="00FF44CA">
        <w:rPr>
          <w:sz w:val="24"/>
          <w:szCs w:val="24"/>
        </w:rPr>
        <w:t> </w:t>
      </w:r>
      <w:r w:rsidRPr="00FF44CA">
        <w:rPr>
          <w:sz w:val="24"/>
          <w:szCs w:val="24"/>
        </w:rPr>
        <w:t>pożądanych rozwiązań, które dotychczas były stosowane w niewielkiej skali (efekt demonstracji i promocji dobrych praktyk).</w:t>
      </w:r>
    </w:p>
    <w:p w14:paraId="57F1D737" w14:textId="61468487" w:rsidR="00047B53" w:rsidRDefault="00057CE7" w:rsidP="00112FEA">
      <w:pPr>
        <w:spacing w:before="60" w:after="60"/>
        <w:jc w:val="both"/>
        <w:rPr>
          <w:rFonts w:eastAsia="Times New Roman" w:cstheme="minorHAnsi"/>
          <w:color w:val="000000"/>
          <w:sz w:val="24"/>
          <w:szCs w:val="24"/>
        </w:rPr>
      </w:pPr>
      <w:r w:rsidRPr="009D7109">
        <w:rPr>
          <w:rFonts w:eastAsia="Calibri" w:cstheme="minorHAnsi"/>
          <w:color w:val="000000"/>
          <w:sz w:val="24"/>
          <w:szCs w:val="24"/>
        </w:rPr>
        <w:t>Choć ocena efektów perspektywy finansowej 2014-2020 będzie możliwa dopiero po roku 202</w:t>
      </w:r>
      <w:r w:rsidR="0019309E">
        <w:rPr>
          <w:rFonts w:eastAsia="Calibri" w:cstheme="minorHAnsi"/>
          <w:color w:val="000000"/>
          <w:sz w:val="24"/>
          <w:szCs w:val="24"/>
        </w:rPr>
        <w:t>3</w:t>
      </w:r>
      <w:r w:rsidRPr="009D7109">
        <w:rPr>
          <w:rFonts w:eastAsia="Calibri" w:cstheme="minorHAnsi"/>
          <w:color w:val="000000"/>
          <w:sz w:val="24"/>
          <w:szCs w:val="24"/>
        </w:rPr>
        <w:t xml:space="preserve">, to można wnioskować, że </w:t>
      </w:r>
      <w:r w:rsidRPr="009D7109">
        <w:rPr>
          <w:rFonts w:eastAsia="Calibri" w:cstheme="minorHAnsi"/>
          <w:b/>
          <w:color w:val="000000"/>
          <w:sz w:val="24"/>
          <w:szCs w:val="24"/>
        </w:rPr>
        <w:t xml:space="preserve">dostępność środków w II osi priorytetowej POIiŚ 2014-2020, </w:t>
      </w:r>
      <w:r w:rsidRPr="00112FEA">
        <w:rPr>
          <w:rFonts w:eastAsia="Calibri" w:cstheme="minorHAnsi"/>
          <w:bCs/>
          <w:color w:val="000000"/>
          <w:sz w:val="24"/>
          <w:szCs w:val="24"/>
        </w:rPr>
        <w:t>w której wspierane są m.in. ZZO, PSZOK</w:t>
      </w:r>
      <w:r w:rsidR="0019309E" w:rsidRPr="00112FEA">
        <w:rPr>
          <w:rFonts w:eastAsia="Calibri" w:cstheme="minorHAnsi"/>
          <w:bCs/>
          <w:color w:val="000000"/>
          <w:sz w:val="24"/>
          <w:szCs w:val="24"/>
        </w:rPr>
        <w:t>,</w:t>
      </w:r>
      <w:r w:rsidRPr="00112FEA">
        <w:rPr>
          <w:rFonts w:eastAsia="Calibri" w:cstheme="minorHAnsi"/>
          <w:bCs/>
          <w:color w:val="000000"/>
          <w:sz w:val="24"/>
          <w:szCs w:val="24"/>
        </w:rPr>
        <w:t xml:space="preserve"> kampanie edukacyjne</w:t>
      </w:r>
      <w:r w:rsidR="0019309E" w:rsidRPr="00112FEA">
        <w:rPr>
          <w:rFonts w:eastAsia="Calibri" w:cstheme="minorHAnsi"/>
          <w:bCs/>
          <w:color w:val="000000"/>
          <w:sz w:val="24"/>
          <w:szCs w:val="24"/>
        </w:rPr>
        <w:t xml:space="preserve"> oraz instalacje do recyklingu odpadów</w:t>
      </w:r>
      <w:r w:rsidR="00112FEA" w:rsidRPr="00112FEA">
        <w:rPr>
          <w:rFonts w:eastAsia="Calibri" w:cstheme="minorHAnsi"/>
          <w:bCs/>
          <w:color w:val="000000"/>
          <w:sz w:val="24"/>
          <w:szCs w:val="24"/>
        </w:rPr>
        <w:t>,</w:t>
      </w:r>
      <w:r w:rsidRPr="00112FEA">
        <w:rPr>
          <w:rFonts w:eastAsia="Calibri" w:cstheme="minorHAnsi"/>
          <w:bCs/>
          <w:color w:val="000000"/>
          <w:sz w:val="24"/>
          <w:szCs w:val="24"/>
        </w:rPr>
        <w:t xml:space="preserve"> </w:t>
      </w:r>
      <w:r w:rsidR="00112FEA" w:rsidRPr="00112FEA">
        <w:rPr>
          <w:rFonts w:eastAsia="Calibri" w:cstheme="minorHAnsi"/>
          <w:b/>
          <w:color w:val="000000"/>
          <w:sz w:val="24"/>
          <w:szCs w:val="24"/>
        </w:rPr>
        <w:t>przyczynia</w:t>
      </w:r>
      <w:r w:rsidRPr="00112FEA">
        <w:rPr>
          <w:rFonts w:eastAsia="Calibri" w:cstheme="minorHAnsi"/>
          <w:b/>
          <w:color w:val="000000"/>
          <w:sz w:val="24"/>
          <w:szCs w:val="24"/>
        </w:rPr>
        <w:t xml:space="preserve"> się </w:t>
      </w:r>
      <w:r w:rsidR="00112FEA" w:rsidRPr="00112FEA">
        <w:rPr>
          <w:rFonts w:eastAsia="Calibri" w:cstheme="minorHAnsi"/>
          <w:b/>
          <w:color w:val="000000"/>
          <w:sz w:val="24"/>
          <w:szCs w:val="24"/>
        </w:rPr>
        <w:t xml:space="preserve">do </w:t>
      </w:r>
      <w:r w:rsidR="00112FEA">
        <w:rPr>
          <w:rFonts w:eastAsia="Calibri" w:cstheme="minorHAnsi"/>
          <w:b/>
          <w:color w:val="000000"/>
          <w:sz w:val="24"/>
          <w:szCs w:val="24"/>
        </w:rPr>
        <w:t xml:space="preserve">realizacji celu szczegółowego PI 6.I, tj. </w:t>
      </w:r>
      <w:r w:rsidR="0019309E" w:rsidRPr="00112FEA">
        <w:rPr>
          <w:b/>
          <w:i/>
          <w:iCs/>
          <w:sz w:val="24"/>
        </w:rPr>
        <w:t>zmniejszeni</w:t>
      </w:r>
      <w:r w:rsidR="00112FEA" w:rsidRPr="00112FEA">
        <w:rPr>
          <w:b/>
          <w:i/>
          <w:iCs/>
          <w:sz w:val="24"/>
        </w:rPr>
        <w:t>a</w:t>
      </w:r>
      <w:r w:rsidR="0019309E" w:rsidRPr="00112FEA">
        <w:rPr>
          <w:b/>
          <w:i/>
          <w:iCs/>
          <w:sz w:val="24"/>
        </w:rPr>
        <w:t xml:space="preserve"> ilości odpadów komunalnych podlegających składowaniu</w:t>
      </w:r>
      <w:r w:rsidR="0019309E" w:rsidRPr="00112FEA">
        <w:rPr>
          <w:rFonts w:eastAsia="Calibri" w:cstheme="minorHAnsi"/>
          <w:b/>
          <w:color w:val="000000"/>
          <w:sz w:val="24"/>
          <w:szCs w:val="24"/>
        </w:rPr>
        <w:t xml:space="preserve"> </w:t>
      </w:r>
      <w:r w:rsidR="0019309E" w:rsidRPr="00112FEA">
        <w:rPr>
          <w:rFonts w:eastAsia="Calibri" w:cstheme="minorHAnsi"/>
          <w:bCs/>
          <w:color w:val="000000"/>
          <w:sz w:val="24"/>
          <w:szCs w:val="24"/>
        </w:rPr>
        <w:t>oraz do</w:t>
      </w:r>
      <w:r w:rsidRPr="009D7109">
        <w:rPr>
          <w:rFonts w:eastAsia="Calibri" w:cstheme="minorHAnsi"/>
          <w:b/>
          <w:color w:val="000000"/>
          <w:sz w:val="24"/>
          <w:szCs w:val="24"/>
        </w:rPr>
        <w:t xml:space="preserve"> zmniejszenia dysproporcji rozwojowych pomiędzy Polską oraz innymi krajami UE w obszarze gospodarki odpadami komunalnymi</w:t>
      </w:r>
      <w:r w:rsidRPr="009D7109">
        <w:rPr>
          <w:rFonts w:eastAsia="Calibri" w:cstheme="minorHAnsi"/>
          <w:color w:val="000000"/>
          <w:sz w:val="24"/>
          <w:szCs w:val="24"/>
        </w:rPr>
        <w:t>.</w:t>
      </w:r>
      <w:r w:rsidR="00112FEA">
        <w:rPr>
          <w:rFonts w:eastAsia="Calibri" w:cstheme="minorHAnsi"/>
          <w:color w:val="000000"/>
          <w:sz w:val="24"/>
          <w:szCs w:val="24"/>
        </w:rPr>
        <w:t xml:space="preserve"> </w:t>
      </w:r>
      <w:r w:rsidRPr="009D7109">
        <w:rPr>
          <w:rFonts w:eastAsia="Calibri" w:cstheme="minorHAnsi"/>
          <w:b/>
          <w:color w:val="000000"/>
          <w:sz w:val="24"/>
          <w:szCs w:val="24"/>
        </w:rPr>
        <w:t xml:space="preserve">Interwencja II osi priorytetowej POIiŚ 2014-2020 będzie miała istotny wpływ na realizację zobowiązań akcesyjnych w obszarze </w:t>
      </w:r>
      <w:r w:rsidRPr="009D7109">
        <w:rPr>
          <w:b/>
          <w:color w:val="000000"/>
          <w:sz w:val="24"/>
        </w:rPr>
        <w:t>gospodarowania</w:t>
      </w:r>
      <w:r w:rsidRPr="009D7109">
        <w:rPr>
          <w:rFonts w:eastAsia="Calibri" w:cstheme="minorHAnsi"/>
          <w:b/>
          <w:color w:val="000000"/>
          <w:sz w:val="24"/>
          <w:szCs w:val="24"/>
        </w:rPr>
        <w:t xml:space="preserve"> odpadami komunalnymi</w:t>
      </w:r>
      <w:r w:rsidRPr="009D7109">
        <w:rPr>
          <w:rFonts w:eastAsia="Calibri" w:cstheme="minorHAnsi"/>
          <w:color w:val="000000"/>
          <w:sz w:val="24"/>
          <w:szCs w:val="24"/>
        </w:rPr>
        <w:t>, wynikających z </w:t>
      </w:r>
      <w:r w:rsidRPr="009D7109">
        <w:rPr>
          <w:rFonts w:eastAsia="Calibri" w:cstheme="minorHAnsi"/>
          <w:i/>
          <w:color w:val="000000"/>
          <w:sz w:val="24"/>
          <w:szCs w:val="24"/>
        </w:rPr>
        <w:t>D</w:t>
      </w:r>
      <w:r w:rsidRPr="009D7109">
        <w:rPr>
          <w:rFonts w:eastAsia="Times New Roman" w:cstheme="minorHAnsi"/>
          <w:i/>
          <w:color w:val="000000"/>
          <w:sz w:val="24"/>
          <w:szCs w:val="24"/>
        </w:rPr>
        <w:t>yrektywy Parlamentu Europejskiego i Rady 2008/98/WE z dnia 19 listopada 2008 r. w sprawie odpadów</w:t>
      </w:r>
      <w:r w:rsidRPr="009D7109">
        <w:rPr>
          <w:rFonts w:eastAsia="Times New Roman" w:cstheme="minorHAnsi"/>
          <w:noProof/>
          <w:color w:val="000000"/>
          <w:sz w:val="24"/>
          <w:szCs w:val="24"/>
        </w:rPr>
        <w:t xml:space="preserve">. </w:t>
      </w:r>
      <w:r w:rsidR="00DA2A69">
        <w:rPr>
          <w:rFonts w:eastAsia="Calibri" w:cstheme="minorHAnsi"/>
          <w:color w:val="000000"/>
          <w:sz w:val="24"/>
          <w:szCs w:val="24"/>
        </w:rPr>
        <w:t>Realizowane</w:t>
      </w:r>
      <w:r w:rsidRPr="009D7109">
        <w:rPr>
          <w:rFonts w:eastAsia="Calibri" w:cstheme="minorHAnsi"/>
          <w:color w:val="000000"/>
          <w:sz w:val="24"/>
          <w:szCs w:val="24"/>
        </w:rPr>
        <w:t xml:space="preserve"> w działaniu 2.2 </w:t>
      </w:r>
      <w:r w:rsidR="0012180A">
        <w:rPr>
          <w:rFonts w:eastAsia="Calibri" w:cstheme="minorHAnsi"/>
          <w:color w:val="000000"/>
          <w:sz w:val="24"/>
          <w:szCs w:val="24"/>
        </w:rPr>
        <w:t xml:space="preserve">POIiŚ 2014-2020 </w:t>
      </w:r>
      <w:r w:rsidRPr="009D7109">
        <w:rPr>
          <w:rFonts w:eastAsia="Calibri" w:cstheme="minorHAnsi"/>
          <w:color w:val="000000"/>
          <w:sz w:val="24"/>
          <w:szCs w:val="24"/>
        </w:rPr>
        <w:t xml:space="preserve">projekty przyczyniają się do stworzenia warunków dla rozwoju systemu selektywnej zbiórki odpadów komunalnych i ograniczenia ilości odpadów komunalnych podlegających składowaniu. </w:t>
      </w:r>
      <w:r w:rsidR="00112FEA" w:rsidRPr="009D7109">
        <w:rPr>
          <w:rFonts w:eastAsia="Times New Roman" w:cstheme="minorHAnsi"/>
          <w:color w:val="000000"/>
          <w:sz w:val="24"/>
          <w:szCs w:val="24"/>
        </w:rPr>
        <w:t>Istotność wkładu POIiŚ 2014-2020 w realizację zobowiązań akcesyjnych w sektorze gospodarki odpadami komunalnymi potwierdzają wyniki ankiety CAWI</w:t>
      </w:r>
      <w:r w:rsidR="00112FEA" w:rsidRPr="0019309E">
        <w:rPr>
          <w:rFonts w:eastAsia="Times New Roman" w:cstheme="minorHAnsi"/>
          <w:color w:val="000000"/>
          <w:sz w:val="24"/>
          <w:szCs w:val="24"/>
        </w:rPr>
        <w:t xml:space="preserve"> oraz przeprowadzonych SP</w:t>
      </w:r>
      <w:r w:rsidR="00112FEA" w:rsidRPr="009D7109">
        <w:rPr>
          <w:rFonts w:eastAsia="Times New Roman" w:cstheme="minorHAnsi"/>
          <w:color w:val="000000"/>
          <w:sz w:val="24"/>
          <w:szCs w:val="24"/>
        </w:rPr>
        <w:t>, w</w:t>
      </w:r>
      <w:r w:rsidR="00537440">
        <w:rPr>
          <w:rFonts w:eastAsia="Times New Roman" w:cstheme="minorHAnsi"/>
          <w:color w:val="000000"/>
          <w:sz w:val="24"/>
          <w:szCs w:val="24"/>
        </w:rPr>
        <w:t> </w:t>
      </w:r>
      <w:r w:rsidR="00112FEA" w:rsidRPr="009D7109">
        <w:rPr>
          <w:rFonts w:eastAsia="Times New Roman" w:cstheme="minorHAnsi"/>
          <w:color w:val="000000"/>
          <w:sz w:val="24"/>
          <w:szCs w:val="24"/>
        </w:rPr>
        <w:t>któr</w:t>
      </w:r>
      <w:r w:rsidR="00112FEA">
        <w:rPr>
          <w:rFonts w:eastAsia="Times New Roman" w:cstheme="minorHAnsi"/>
          <w:color w:val="000000"/>
          <w:sz w:val="24"/>
          <w:szCs w:val="24"/>
        </w:rPr>
        <w:t>ych</w:t>
      </w:r>
      <w:r w:rsidR="00112FEA" w:rsidRPr="009D7109">
        <w:rPr>
          <w:rFonts w:eastAsia="Times New Roman" w:cstheme="minorHAnsi"/>
          <w:color w:val="000000"/>
          <w:sz w:val="24"/>
          <w:szCs w:val="24"/>
        </w:rPr>
        <w:t xml:space="preserve"> </w:t>
      </w:r>
      <w:r w:rsidR="00112FEA" w:rsidRPr="0019309E">
        <w:rPr>
          <w:rFonts w:eastAsia="Times New Roman" w:cstheme="minorHAnsi"/>
          <w:color w:val="000000"/>
          <w:sz w:val="24"/>
          <w:szCs w:val="24"/>
        </w:rPr>
        <w:t xml:space="preserve">większość </w:t>
      </w:r>
      <w:r w:rsidR="00112FEA" w:rsidRPr="009D7109">
        <w:rPr>
          <w:rFonts w:eastAsia="Times New Roman" w:cstheme="minorHAnsi"/>
          <w:color w:val="000000"/>
          <w:sz w:val="24"/>
          <w:szCs w:val="24"/>
        </w:rPr>
        <w:t xml:space="preserve">respondentów (beneficjentów działania 2.2, biorących udział w ankiecie) </w:t>
      </w:r>
      <w:r w:rsidR="00EB1E61" w:rsidRPr="009D7109">
        <w:rPr>
          <w:rFonts w:eastAsia="Times New Roman" w:cstheme="minorHAnsi"/>
          <w:color w:val="000000"/>
          <w:sz w:val="24"/>
          <w:szCs w:val="24"/>
        </w:rPr>
        <w:t>zadeklarował</w:t>
      </w:r>
      <w:r w:rsidR="00EB1E61">
        <w:rPr>
          <w:rFonts w:eastAsia="Times New Roman" w:cstheme="minorHAnsi"/>
          <w:color w:val="000000"/>
          <w:sz w:val="24"/>
          <w:szCs w:val="24"/>
        </w:rPr>
        <w:t>a</w:t>
      </w:r>
      <w:r w:rsidR="00112FEA" w:rsidRPr="009D7109">
        <w:rPr>
          <w:rFonts w:eastAsia="Times New Roman" w:cstheme="minorHAnsi"/>
          <w:color w:val="000000"/>
          <w:sz w:val="24"/>
          <w:szCs w:val="24"/>
        </w:rPr>
        <w:t xml:space="preserve">, że </w:t>
      </w:r>
      <w:r w:rsidR="00112FEA" w:rsidRPr="009D7109">
        <w:rPr>
          <w:rFonts w:eastAsia="Times New Roman" w:cstheme="minorHAnsi"/>
          <w:b/>
          <w:color w:val="000000"/>
          <w:sz w:val="24"/>
          <w:szCs w:val="24"/>
        </w:rPr>
        <w:t>realizowany projekt oraz inne realizowane obecnie projekty zaspokajają w pełni lub w znacznym stopniu potrzeby inwestycyjne związane z zagospodarowaniem odpadów komunalnych na terenie gminy, powiatu lub województwa</w:t>
      </w:r>
      <w:r w:rsidR="00112FEA" w:rsidRPr="009D7109">
        <w:rPr>
          <w:rFonts w:eastAsia="Times New Roman" w:cstheme="minorHAnsi"/>
          <w:color w:val="000000"/>
          <w:sz w:val="24"/>
          <w:szCs w:val="24"/>
        </w:rPr>
        <w:t xml:space="preserve">. </w:t>
      </w:r>
      <w:r w:rsidR="00047B53">
        <w:rPr>
          <w:rFonts w:eastAsia="Times New Roman" w:cstheme="minorHAnsi"/>
          <w:color w:val="000000"/>
          <w:sz w:val="24"/>
          <w:szCs w:val="24"/>
        </w:rPr>
        <w:br w:type="page"/>
      </w:r>
    </w:p>
    <w:p w14:paraId="7B153E87" w14:textId="707CD6A9" w:rsidR="00473842" w:rsidRPr="00473842" w:rsidRDefault="00D06244" w:rsidP="007D6088">
      <w:pPr>
        <w:pStyle w:val="Nagwek1"/>
      </w:pPr>
      <w:bookmarkStart w:id="18" w:name="_Toc36639405"/>
      <w:r w:rsidRPr="00F50DA5">
        <w:lastRenderedPageBreak/>
        <w:t>OCENA STOPNIA ZASPOKOJENIA POTRZEB</w:t>
      </w:r>
      <w:bookmarkEnd w:id="18"/>
      <w:r w:rsidRPr="00F50DA5">
        <w:t xml:space="preserve"> </w:t>
      </w:r>
    </w:p>
    <w:p w14:paraId="2B55379A" w14:textId="48788CD0" w:rsidR="00F200BB" w:rsidRPr="00AC20C6" w:rsidRDefault="004D788A" w:rsidP="007D6088">
      <w:pPr>
        <w:pStyle w:val="Nagwek2"/>
      </w:pPr>
      <w:bookmarkStart w:id="19" w:name="_Toc36639406"/>
      <w:r w:rsidRPr="00AC20C6">
        <w:t xml:space="preserve">4.1 </w:t>
      </w:r>
      <w:r w:rsidR="00F200BB" w:rsidRPr="00AC20C6">
        <w:t>Stopień zaspokojenia potrzeb</w:t>
      </w:r>
      <w:bookmarkEnd w:id="19"/>
    </w:p>
    <w:p w14:paraId="79AEDC02" w14:textId="0798BF7E" w:rsidR="00473842" w:rsidRPr="00A151FD" w:rsidRDefault="00F200BB" w:rsidP="00DA568D">
      <w:pPr>
        <w:pStyle w:val="Nagwek3"/>
      </w:pPr>
      <w:r w:rsidRPr="00A151FD">
        <w:t>Zakłady Termicznego Unieszkodliwiania Odpadów</w:t>
      </w:r>
    </w:p>
    <w:p w14:paraId="443B3F39" w14:textId="3C2EAA6F" w:rsidR="00473842" w:rsidRDefault="000202A0" w:rsidP="00473842">
      <w:pPr>
        <w:autoSpaceDE w:val="0"/>
        <w:autoSpaceDN w:val="0"/>
        <w:adjustRightInd w:val="0"/>
        <w:spacing w:after="120"/>
        <w:jc w:val="both"/>
        <w:rPr>
          <w:rFonts w:eastAsia="ArialMT" w:cstheme="minorHAnsi"/>
          <w:sz w:val="24"/>
          <w:szCs w:val="24"/>
        </w:rPr>
      </w:pPr>
      <w:r>
        <w:rPr>
          <w:rFonts w:eastAsia="ArialMT" w:cstheme="minorHAnsi"/>
          <w:sz w:val="24"/>
          <w:szCs w:val="24"/>
        </w:rPr>
        <w:t>W ob</w:t>
      </w:r>
      <w:r w:rsidR="00A151FD">
        <w:rPr>
          <w:rFonts w:eastAsia="ArialMT" w:cstheme="minorHAnsi"/>
          <w:sz w:val="24"/>
          <w:szCs w:val="24"/>
        </w:rPr>
        <w:t>ydwu dofinansowanych w dzianiu 2.2</w:t>
      </w:r>
      <w:r w:rsidR="0012180A">
        <w:rPr>
          <w:rFonts w:eastAsia="ArialMT" w:cstheme="minorHAnsi"/>
          <w:sz w:val="24"/>
          <w:szCs w:val="24"/>
        </w:rPr>
        <w:t xml:space="preserve"> POIiŚ 2014-2020</w:t>
      </w:r>
      <w:r w:rsidR="00A151FD">
        <w:rPr>
          <w:rFonts w:eastAsia="ArialMT" w:cstheme="minorHAnsi"/>
          <w:sz w:val="24"/>
          <w:szCs w:val="24"/>
        </w:rPr>
        <w:t xml:space="preserve"> </w:t>
      </w:r>
      <w:r w:rsidR="004D788A">
        <w:rPr>
          <w:rFonts w:eastAsia="ArialMT" w:cstheme="minorHAnsi"/>
          <w:sz w:val="24"/>
          <w:szCs w:val="24"/>
        </w:rPr>
        <w:t xml:space="preserve">projektach </w:t>
      </w:r>
      <w:r w:rsidR="00D763A1">
        <w:rPr>
          <w:rFonts w:eastAsia="ArialMT" w:cstheme="minorHAnsi"/>
          <w:sz w:val="24"/>
          <w:szCs w:val="24"/>
        </w:rPr>
        <w:t>(</w:t>
      </w:r>
      <w:r w:rsidR="00473842" w:rsidRPr="00473842">
        <w:rPr>
          <w:rFonts w:eastAsia="ArialMT" w:cstheme="minorHAnsi"/>
          <w:sz w:val="24"/>
          <w:szCs w:val="24"/>
        </w:rPr>
        <w:t>Gdańsk</w:t>
      </w:r>
      <w:r>
        <w:rPr>
          <w:rFonts w:eastAsia="ArialMT" w:cstheme="minorHAnsi"/>
          <w:sz w:val="24"/>
          <w:szCs w:val="24"/>
        </w:rPr>
        <w:t xml:space="preserve"> i Olsztyn)</w:t>
      </w:r>
      <w:r w:rsidR="00D763A1">
        <w:rPr>
          <w:rFonts w:eastAsia="ArialMT" w:cstheme="minorHAnsi"/>
          <w:sz w:val="24"/>
          <w:szCs w:val="24"/>
        </w:rPr>
        <w:t>,</w:t>
      </w:r>
      <w:r w:rsidR="00473842" w:rsidRPr="00473842">
        <w:rPr>
          <w:rFonts w:eastAsia="ArialMT" w:cstheme="minorHAnsi"/>
          <w:sz w:val="24"/>
          <w:szCs w:val="24"/>
        </w:rPr>
        <w:t xml:space="preserve"> </w:t>
      </w:r>
      <w:r w:rsidR="00473842" w:rsidRPr="00473842">
        <w:rPr>
          <w:rFonts w:eastAsia="ArialMT" w:cstheme="minorHAnsi"/>
          <w:b/>
          <w:sz w:val="24"/>
          <w:szCs w:val="24"/>
        </w:rPr>
        <w:t xml:space="preserve">na obszarze oddziaływania </w:t>
      </w:r>
      <w:r w:rsidR="00D763A1">
        <w:rPr>
          <w:rFonts w:eastAsia="ArialMT" w:cstheme="minorHAnsi"/>
          <w:b/>
          <w:sz w:val="24"/>
          <w:szCs w:val="24"/>
        </w:rPr>
        <w:t xml:space="preserve">zakładów </w:t>
      </w:r>
      <w:r w:rsidR="00473842" w:rsidRPr="00473842">
        <w:rPr>
          <w:rFonts w:eastAsia="ArialMT" w:cstheme="minorHAnsi"/>
          <w:b/>
          <w:sz w:val="24"/>
          <w:szCs w:val="24"/>
        </w:rPr>
        <w:t>zaspoko</w:t>
      </w:r>
      <w:r w:rsidR="00D763A1">
        <w:rPr>
          <w:rFonts w:eastAsia="ArialMT" w:cstheme="minorHAnsi"/>
          <w:b/>
          <w:sz w:val="24"/>
          <w:szCs w:val="24"/>
        </w:rPr>
        <w:t>jone zostaną</w:t>
      </w:r>
      <w:r w:rsidR="00473842" w:rsidRPr="00473842">
        <w:rPr>
          <w:rFonts w:eastAsia="ArialMT" w:cstheme="minorHAnsi"/>
          <w:b/>
          <w:sz w:val="24"/>
          <w:szCs w:val="24"/>
        </w:rPr>
        <w:t xml:space="preserve"> </w:t>
      </w:r>
      <w:r w:rsidR="00473842" w:rsidRPr="00473842">
        <w:rPr>
          <w:rFonts w:eastAsia="ArialMT" w:cstheme="minorHAnsi"/>
          <w:b/>
          <w:bCs/>
          <w:sz w:val="24"/>
          <w:szCs w:val="24"/>
        </w:rPr>
        <w:t>wszystkie potrzeby</w:t>
      </w:r>
      <w:r w:rsidR="00473842" w:rsidRPr="00473842">
        <w:rPr>
          <w:rFonts w:eastAsia="ArialMT" w:cstheme="minorHAnsi"/>
          <w:bCs/>
          <w:sz w:val="24"/>
          <w:szCs w:val="24"/>
        </w:rPr>
        <w:t xml:space="preserve"> w zakresie</w:t>
      </w:r>
      <w:r w:rsidR="00473842" w:rsidRPr="00473842">
        <w:rPr>
          <w:rFonts w:eastAsia="ArialMT" w:cstheme="minorHAnsi"/>
          <w:sz w:val="24"/>
          <w:szCs w:val="24"/>
        </w:rPr>
        <w:t xml:space="preserve"> zagospodarowania resztkowych odpadów komunalnych powstających w wyniku przetworzenia zmieszanych odpadów komunalnych</w:t>
      </w:r>
      <w:r w:rsidR="00D763A1">
        <w:rPr>
          <w:rFonts w:eastAsia="ArialMT" w:cstheme="minorHAnsi"/>
          <w:sz w:val="24"/>
          <w:szCs w:val="24"/>
        </w:rPr>
        <w:t>.</w:t>
      </w:r>
      <w:r w:rsidR="00473842" w:rsidRPr="00473842">
        <w:rPr>
          <w:rFonts w:eastAsia="ArialMT" w:cstheme="minorHAnsi"/>
          <w:sz w:val="24"/>
          <w:szCs w:val="24"/>
        </w:rPr>
        <w:t xml:space="preserve"> </w:t>
      </w:r>
      <w:r w:rsidR="00A151FD">
        <w:rPr>
          <w:rFonts w:eastAsia="ArialMT" w:cstheme="minorHAnsi"/>
          <w:sz w:val="24"/>
          <w:szCs w:val="24"/>
        </w:rPr>
        <w:t>P</w:t>
      </w:r>
      <w:r w:rsidR="00D763A1" w:rsidRPr="00473842">
        <w:rPr>
          <w:rFonts w:eastAsia="ArialMT" w:cstheme="minorHAnsi"/>
          <w:sz w:val="24"/>
          <w:szCs w:val="24"/>
        </w:rPr>
        <w:t xml:space="preserve">rzepustowość </w:t>
      </w:r>
      <w:r w:rsidR="00A151FD">
        <w:rPr>
          <w:rFonts w:eastAsia="ArialMT" w:cstheme="minorHAnsi"/>
          <w:sz w:val="24"/>
          <w:szCs w:val="24"/>
        </w:rPr>
        <w:t xml:space="preserve">dofinansowanych instalacji </w:t>
      </w:r>
      <w:r w:rsidR="00D763A1" w:rsidRPr="00473842">
        <w:rPr>
          <w:rFonts w:eastAsia="ArialMT" w:cstheme="minorHAnsi"/>
          <w:sz w:val="24"/>
          <w:szCs w:val="24"/>
        </w:rPr>
        <w:t>pozwoli</w:t>
      </w:r>
      <w:r w:rsidR="00473842" w:rsidRPr="00473842">
        <w:rPr>
          <w:rFonts w:eastAsia="ArialMT" w:cstheme="minorHAnsi"/>
          <w:sz w:val="24"/>
          <w:szCs w:val="24"/>
        </w:rPr>
        <w:t xml:space="preserve"> na </w:t>
      </w:r>
      <w:r w:rsidR="00473842" w:rsidRPr="00473842">
        <w:rPr>
          <w:rFonts w:eastAsia="ArialMT" w:cstheme="minorHAnsi"/>
          <w:b/>
          <w:sz w:val="24"/>
          <w:szCs w:val="24"/>
        </w:rPr>
        <w:t>częściowe zaspokojenie potrzeb także poza obszarem oddziaływania</w:t>
      </w:r>
      <w:r w:rsidR="00477B9E">
        <w:rPr>
          <w:rFonts w:eastAsia="ArialMT" w:cstheme="minorHAnsi"/>
          <w:b/>
          <w:sz w:val="24"/>
          <w:szCs w:val="24"/>
        </w:rPr>
        <w:t xml:space="preserve"> (regionem gospodarki odpadami)</w:t>
      </w:r>
      <w:r w:rsidR="00473842" w:rsidRPr="00473842">
        <w:rPr>
          <w:rFonts w:cstheme="minorHAnsi"/>
          <w:sz w:val="24"/>
          <w:szCs w:val="24"/>
        </w:rPr>
        <w:t>. Gminy spoza obszaru oddziaływania zabiegają o możliwość przekazania odpadów wytwarzanych na ich terenie do instalacji budowan</w:t>
      </w:r>
      <w:r w:rsidR="00D763A1">
        <w:rPr>
          <w:rFonts w:cstheme="minorHAnsi"/>
          <w:sz w:val="24"/>
          <w:szCs w:val="24"/>
        </w:rPr>
        <w:t>ych</w:t>
      </w:r>
      <w:r w:rsidR="00473842" w:rsidRPr="00473842">
        <w:rPr>
          <w:rFonts w:cstheme="minorHAnsi"/>
          <w:sz w:val="24"/>
          <w:szCs w:val="24"/>
        </w:rPr>
        <w:t xml:space="preserve"> w</w:t>
      </w:r>
      <w:r w:rsidR="00537440">
        <w:rPr>
          <w:rFonts w:cstheme="minorHAnsi"/>
          <w:sz w:val="24"/>
          <w:szCs w:val="24"/>
        </w:rPr>
        <w:t> </w:t>
      </w:r>
      <w:r w:rsidR="004875DB">
        <w:rPr>
          <w:rFonts w:cstheme="minorHAnsi"/>
          <w:sz w:val="24"/>
          <w:szCs w:val="24"/>
        </w:rPr>
        <w:t xml:space="preserve">dofinansowanych </w:t>
      </w:r>
      <w:r w:rsidR="00473842" w:rsidRPr="00473842">
        <w:rPr>
          <w:rFonts w:cstheme="minorHAnsi"/>
          <w:sz w:val="24"/>
          <w:szCs w:val="24"/>
        </w:rPr>
        <w:t>projekt</w:t>
      </w:r>
      <w:r w:rsidR="004875DB">
        <w:rPr>
          <w:rFonts w:cstheme="minorHAnsi"/>
          <w:sz w:val="24"/>
          <w:szCs w:val="24"/>
        </w:rPr>
        <w:t>ach</w:t>
      </w:r>
      <w:r w:rsidR="00473842" w:rsidRPr="00473842">
        <w:rPr>
          <w:rFonts w:cstheme="minorHAnsi"/>
          <w:sz w:val="24"/>
          <w:szCs w:val="24"/>
        </w:rPr>
        <w:t xml:space="preserve">. </w:t>
      </w:r>
    </w:p>
    <w:p w14:paraId="134B571D" w14:textId="4DD5FBD0" w:rsidR="0053336D" w:rsidRDefault="00D763A1" w:rsidP="0053336D">
      <w:pPr>
        <w:suppressAutoHyphens/>
        <w:jc w:val="both"/>
        <w:rPr>
          <w:rFonts w:ascii="Calibri" w:hAnsi="Calibri"/>
          <w:i/>
          <w:iCs/>
          <w:color w:val="000000"/>
          <w:sz w:val="24"/>
          <w:szCs w:val="24"/>
        </w:rPr>
      </w:pPr>
      <w:r w:rsidRPr="00D763A1">
        <w:rPr>
          <w:sz w:val="24"/>
          <w:szCs w:val="24"/>
        </w:rPr>
        <w:t xml:space="preserve">Bardziej zaawansowany </w:t>
      </w:r>
      <w:r w:rsidR="00A151FD">
        <w:rPr>
          <w:sz w:val="24"/>
          <w:szCs w:val="24"/>
        </w:rPr>
        <w:t xml:space="preserve">w realizacji </w:t>
      </w:r>
      <w:r w:rsidRPr="00D763A1">
        <w:rPr>
          <w:sz w:val="24"/>
          <w:szCs w:val="24"/>
        </w:rPr>
        <w:t>projekt, jakim jest</w:t>
      </w:r>
      <w:r>
        <w:rPr>
          <w:i/>
          <w:iCs/>
          <w:sz w:val="24"/>
          <w:szCs w:val="24"/>
        </w:rPr>
        <w:t xml:space="preserve"> </w:t>
      </w:r>
      <w:r w:rsidR="0053336D" w:rsidRPr="00604D98">
        <w:rPr>
          <w:i/>
          <w:iCs/>
          <w:sz w:val="24"/>
          <w:szCs w:val="24"/>
        </w:rPr>
        <w:t>Budowa zakładu termicznego przekształcania odpadów komunalnych w Gdańsku</w:t>
      </w:r>
      <w:r w:rsidR="0053336D">
        <w:rPr>
          <w:i/>
          <w:iCs/>
          <w:sz w:val="24"/>
          <w:szCs w:val="24"/>
        </w:rPr>
        <w:t xml:space="preserve">, </w:t>
      </w:r>
      <w:r w:rsidR="0053336D" w:rsidRPr="00604D98">
        <w:rPr>
          <w:sz w:val="24"/>
          <w:szCs w:val="24"/>
        </w:rPr>
        <w:t>domyka system gospodarowania odpadami</w:t>
      </w:r>
      <w:r w:rsidR="0053336D">
        <w:rPr>
          <w:sz w:val="24"/>
          <w:szCs w:val="24"/>
        </w:rPr>
        <w:t xml:space="preserve"> </w:t>
      </w:r>
      <w:r w:rsidR="0053336D" w:rsidRPr="00604D98">
        <w:rPr>
          <w:sz w:val="24"/>
          <w:szCs w:val="24"/>
        </w:rPr>
        <w:t>p</w:t>
      </w:r>
      <w:r w:rsidR="0053336D">
        <w:rPr>
          <w:sz w:val="24"/>
          <w:szCs w:val="24"/>
        </w:rPr>
        <w:t>op</w:t>
      </w:r>
      <w:r w:rsidR="0053336D" w:rsidRPr="00604D98">
        <w:rPr>
          <w:sz w:val="24"/>
          <w:szCs w:val="24"/>
        </w:rPr>
        <w:t xml:space="preserve">rzez utworzoną zdolność do przetwarzania resztkowych odpadów komunalnych pochodzących z </w:t>
      </w:r>
      <w:r w:rsidR="00A151FD">
        <w:rPr>
          <w:sz w:val="24"/>
          <w:szCs w:val="24"/>
        </w:rPr>
        <w:t>trzech</w:t>
      </w:r>
      <w:r w:rsidR="0053336D" w:rsidRPr="00604D98">
        <w:rPr>
          <w:sz w:val="24"/>
          <w:szCs w:val="24"/>
        </w:rPr>
        <w:t xml:space="preserve"> RIPOK, czym potwierdza pełną zgodność ze szczegółowymi założeniami określonymi w SZOOP POIiŚ</w:t>
      </w:r>
      <w:r w:rsidR="0012180A">
        <w:rPr>
          <w:sz w:val="24"/>
          <w:szCs w:val="24"/>
        </w:rPr>
        <w:t xml:space="preserve"> 2014-2020</w:t>
      </w:r>
      <w:r w:rsidR="0053336D">
        <w:rPr>
          <w:rFonts w:ascii="Calibri" w:hAnsi="Calibri"/>
          <w:i/>
          <w:iCs/>
          <w:color w:val="000000"/>
          <w:sz w:val="24"/>
          <w:szCs w:val="24"/>
        </w:rPr>
        <w:t>.</w:t>
      </w:r>
    </w:p>
    <w:tbl>
      <w:tblPr>
        <w:tblStyle w:val="Tabela-Siatka"/>
        <w:tblW w:w="0" w:type="auto"/>
        <w:tblLook w:val="04A0" w:firstRow="1" w:lastRow="0" w:firstColumn="1" w:lastColumn="0" w:noHBand="0" w:noVBand="1"/>
      </w:tblPr>
      <w:tblGrid>
        <w:gridCol w:w="9062"/>
      </w:tblGrid>
      <w:tr w:rsidR="000D09FC" w:rsidRPr="000D09FC" w14:paraId="4EC6D63E" w14:textId="77777777" w:rsidTr="002572DC">
        <w:tc>
          <w:tcPr>
            <w:tcW w:w="9212" w:type="dxa"/>
          </w:tcPr>
          <w:p w14:paraId="51796C4F" w14:textId="31494622" w:rsidR="00EF3BDA" w:rsidRPr="000D09FC" w:rsidRDefault="00EF3BDA" w:rsidP="002572DC">
            <w:pPr>
              <w:suppressAutoHyphens/>
              <w:spacing w:before="80" w:after="80"/>
              <w:jc w:val="both"/>
              <w:rPr>
                <w:rFonts w:cstheme="minorHAnsi"/>
                <w:i/>
                <w:iCs/>
                <w:color w:val="000000" w:themeColor="text1"/>
              </w:rPr>
            </w:pPr>
            <w:r w:rsidRPr="000D09FC">
              <w:rPr>
                <w:rFonts w:cstheme="minorHAnsi"/>
                <w:b/>
                <w:bCs/>
                <w:i/>
                <w:iCs/>
                <w:color w:val="000000" w:themeColor="text1"/>
              </w:rPr>
              <w:t xml:space="preserve">Studium Przypadku </w:t>
            </w:r>
            <w:r w:rsidR="005161D6">
              <w:rPr>
                <w:rFonts w:cstheme="minorHAnsi"/>
                <w:b/>
                <w:bCs/>
                <w:i/>
                <w:iCs/>
                <w:color w:val="000000" w:themeColor="text1"/>
              </w:rPr>
              <w:t>-</w:t>
            </w:r>
            <w:r w:rsidR="00DA2A69">
              <w:rPr>
                <w:rFonts w:cstheme="minorHAnsi"/>
                <w:b/>
                <w:bCs/>
                <w:i/>
                <w:iCs/>
                <w:color w:val="000000" w:themeColor="text1"/>
              </w:rPr>
              <w:t xml:space="preserve"> </w:t>
            </w:r>
            <w:r w:rsidR="005161D6">
              <w:rPr>
                <w:rFonts w:cstheme="minorHAnsi"/>
                <w:b/>
                <w:bCs/>
                <w:i/>
                <w:iCs/>
                <w:color w:val="000000" w:themeColor="text1"/>
              </w:rPr>
              <w:t>Z</w:t>
            </w:r>
            <w:r w:rsidR="00F31448">
              <w:rPr>
                <w:rFonts w:cstheme="minorHAnsi"/>
                <w:b/>
                <w:bCs/>
                <w:i/>
                <w:iCs/>
                <w:color w:val="000000" w:themeColor="text1"/>
              </w:rPr>
              <w:t xml:space="preserve">akład </w:t>
            </w:r>
            <w:r w:rsidR="005161D6">
              <w:rPr>
                <w:rFonts w:cstheme="minorHAnsi"/>
                <w:b/>
                <w:bCs/>
                <w:i/>
                <w:iCs/>
                <w:color w:val="000000" w:themeColor="text1"/>
              </w:rPr>
              <w:t>T</w:t>
            </w:r>
            <w:r w:rsidR="00F31448">
              <w:rPr>
                <w:rFonts w:cstheme="minorHAnsi"/>
                <w:b/>
                <w:bCs/>
                <w:i/>
                <w:iCs/>
                <w:color w:val="000000" w:themeColor="text1"/>
              </w:rPr>
              <w:t xml:space="preserve">ermicznego </w:t>
            </w:r>
            <w:r w:rsidR="005161D6">
              <w:rPr>
                <w:rFonts w:cstheme="minorHAnsi"/>
                <w:b/>
                <w:bCs/>
                <w:i/>
                <w:iCs/>
                <w:color w:val="000000" w:themeColor="text1"/>
              </w:rPr>
              <w:t>P</w:t>
            </w:r>
            <w:r w:rsidR="00F31448">
              <w:rPr>
                <w:rFonts w:cstheme="minorHAnsi"/>
                <w:b/>
                <w:bCs/>
                <w:i/>
                <w:iCs/>
                <w:color w:val="000000" w:themeColor="text1"/>
              </w:rPr>
              <w:t xml:space="preserve">rzekształcania </w:t>
            </w:r>
            <w:r w:rsidR="005161D6">
              <w:rPr>
                <w:rFonts w:cstheme="minorHAnsi"/>
                <w:b/>
                <w:bCs/>
                <w:i/>
                <w:iCs/>
                <w:color w:val="000000" w:themeColor="text1"/>
              </w:rPr>
              <w:t>O</w:t>
            </w:r>
            <w:r w:rsidR="00F31448">
              <w:rPr>
                <w:rFonts w:cstheme="minorHAnsi"/>
                <w:b/>
                <w:bCs/>
                <w:i/>
                <w:iCs/>
                <w:color w:val="000000" w:themeColor="text1"/>
              </w:rPr>
              <w:t xml:space="preserve">dpadów </w:t>
            </w:r>
            <w:r w:rsidR="005161D6">
              <w:rPr>
                <w:rFonts w:cstheme="minorHAnsi"/>
                <w:b/>
                <w:bCs/>
                <w:i/>
                <w:iCs/>
                <w:color w:val="000000" w:themeColor="text1"/>
              </w:rPr>
              <w:t>K</w:t>
            </w:r>
            <w:r w:rsidR="00F31448">
              <w:rPr>
                <w:rFonts w:cstheme="minorHAnsi"/>
                <w:b/>
                <w:bCs/>
                <w:i/>
                <w:iCs/>
                <w:color w:val="000000" w:themeColor="text1"/>
              </w:rPr>
              <w:t xml:space="preserve">omunalnych w </w:t>
            </w:r>
            <w:r w:rsidRPr="000D09FC">
              <w:rPr>
                <w:rFonts w:cstheme="minorHAnsi"/>
                <w:b/>
                <w:bCs/>
                <w:i/>
                <w:iCs/>
                <w:color w:val="000000" w:themeColor="text1"/>
              </w:rPr>
              <w:t>Gdańsk</w:t>
            </w:r>
            <w:r w:rsidR="00F31448">
              <w:rPr>
                <w:rFonts w:cstheme="minorHAnsi"/>
                <w:b/>
                <w:bCs/>
                <w:i/>
                <w:iCs/>
                <w:color w:val="000000" w:themeColor="text1"/>
              </w:rPr>
              <w:t>u</w:t>
            </w:r>
          </w:p>
          <w:p w14:paraId="3A3CEFC3" w14:textId="0F798352" w:rsidR="00EF3BDA" w:rsidRPr="000D09FC" w:rsidRDefault="00EB1E61" w:rsidP="000D09FC">
            <w:pPr>
              <w:suppressAutoHyphens/>
              <w:spacing w:before="80" w:after="80"/>
              <w:jc w:val="both"/>
              <w:rPr>
                <w:rFonts w:cstheme="minorHAnsi"/>
                <w:i/>
                <w:iCs/>
                <w:color w:val="000000" w:themeColor="text1"/>
              </w:rPr>
            </w:pPr>
            <w:r>
              <w:rPr>
                <w:rFonts w:cstheme="minorHAnsi"/>
                <w:i/>
                <w:iCs/>
                <w:color w:val="000000" w:themeColor="text1"/>
              </w:rPr>
              <w:t xml:space="preserve">Zgodnie z opinią </w:t>
            </w:r>
            <w:r w:rsidR="00E56173">
              <w:rPr>
                <w:rFonts w:cstheme="minorHAnsi"/>
                <w:i/>
                <w:iCs/>
                <w:color w:val="000000" w:themeColor="text1"/>
              </w:rPr>
              <w:t>beneficjenta oraz</w:t>
            </w:r>
            <w:r>
              <w:rPr>
                <w:rFonts w:cstheme="minorHAnsi"/>
                <w:i/>
                <w:iCs/>
                <w:color w:val="000000" w:themeColor="text1"/>
              </w:rPr>
              <w:t xml:space="preserve"> </w:t>
            </w:r>
            <w:r w:rsidR="00E56173">
              <w:rPr>
                <w:rFonts w:cstheme="minorHAnsi"/>
                <w:i/>
                <w:iCs/>
                <w:color w:val="000000" w:themeColor="text1"/>
              </w:rPr>
              <w:t xml:space="preserve">informacjami zawartymi w WPGO </w:t>
            </w:r>
            <w:r>
              <w:rPr>
                <w:rFonts w:cstheme="minorHAnsi"/>
                <w:i/>
                <w:iCs/>
                <w:color w:val="000000" w:themeColor="text1"/>
              </w:rPr>
              <w:t>b</w:t>
            </w:r>
            <w:r w:rsidR="000D09FC" w:rsidRPr="000D09FC">
              <w:rPr>
                <w:rFonts w:cstheme="minorHAnsi"/>
                <w:i/>
                <w:iCs/>
                <w:color w:val="000000" w:themeColor="text1"/>
              </w:rPr>
              <w:t>udowana instalacja zaspokoi wszystkie potrzeby w zakresie zagospodarowania resztkowych odpadów komunalnych powstających w wyniku przetworzenia zmieszanych odpadów komunalnych na obszarze oddziaływania (regiony: północny, zachodni i wschodni), szacowane na ok. 130 tys. Mg odpadów resztkowych/rok. Przepustowość instalacji (160 tys. Mg/rok) pozw</w:t>
            </w:r>
            <w:r w:rsidR="00A52424">
              <w:rPr>
                <w:rFonts w:cstheme="minorHAnsi"/>
                <w:i/>
                <w:iCs/>
                <w:color w:val="000000" w:themeColor="text1"/>
              </w:rPr>
              <w:t>o</w:t>
            </w:r>
            <w:r w:rsidR="000D09FC" w:rsidRPr="000D09FC">
              <w:rPr>
                <w:rFonts w:cstheme="minorHAnsi"/>
                <w:i/>
                <w:iCs/>
                <w:color w:val="000000" w:themeColor="text1"/>
              </w:rPr>
              <w:t>l</w:t>
            </w:r>
            <w:r w:rsidR="000D09FC">
              <w:rPr>
                <w:rFonts w:cstheme="minorHAnsi"/>
                <w:i/>
                <w:iCs/>
                <w:color w:val="000000" w:themeColor="text1"/>
              </w:rPr>
              <w:t>i</w:t>
            </w:r>
            <w:r w:rsidR="000D09FC" w:rsidRPr="000D09FC">
              <w:rPr>
                <w:rFonts w:cstheme="minorHAnsi"/>
                <w:i/>
                <w:iCs/>
                <w:color w:val="000000" w:themeColor="text1"/>
              </w:rPr>
              <w:t xml:space="preserve"> na częściowe zaspokojenie potrzeb także poza obszarem oddziaływania. Niektóre gminy województwa pomorskiego zabiegają o możliwość dostarczania odpadów resztkowych do </w:t>
            </w:r>
            <w:r w:rsidR="005161D6">
              <w:rPr>
                <w:rFonts w:cstheme="minorHAnsi"/>
                <w:i/>
                <w:iCs/>
                <w:color w:val="000000" w:themeColor="text1"/>
              </w:rPr>
              <w:t xml:space="preserve">Zakładu Termicznego </w:t>
            </w:r>
            <w:r w:rsidR="007B0E13">
              <w:rPr>
                <w:rFonts w:cstheme="minorHAnsi"/>
                <w:i/>
                <w:iCs/>
                <w:color w:val="000000" w:themeColor="text1"/>
              </w:rPr>
              <w:t xml:space="preserve">Przekształcania </w:t>
            </w:r>
            <w:r w:rsidR="005161D6">
              <w:rPr>
                <w:rFonts w:cstheme="minorHAnsi"/>
                <w:i/>
                <w:iCs/>
                <w:color w:val="000000" w:themeColor="text1"/>
              </w:rPr>
              <w:t>Odpadów Komunalnych w Gdańsku</w:t>
            </w:r>
            <w:r w:rsidR="000D09FC" w:rsidRPr="000D09FC">
              <w:rPr>
                <w:rFonts w:cstheme="minorHAnsi"/>
                <w:i/>
                <w:iCs/>
                <w:color w:val="000000" w:themeColor="text1"/>
              </w:rPr>
              <w:t>. Do zakładu może być przyjęte spoza obszaru oddziaływania ok</w:t>
            </w:r>
            <w:r w:rsidR="00A52424">
              <w:rPr>
                <w:rFonts w:cstheme="minorHAnsi"/>
                <w:i/>
                <w:iCs/>
                <w:color w:val="000000" w:themeColor="text1"/>
              </w:rPr>
              <w:t>.</w:t>
            </w:r>
            <w:r w:rsidR="000D09FC" w:rsidRPr="000D09FC">
              <w:rPr>
                <w:rFonts w:cstheme="minorHAnsi"/>
                <w:i/>
                <w:iCs/>
                <w:color w:val="000000" w:themeColor="text1"/>
              </w:rPr>
              <w:t xml:space="preserve"> 30 tys. Mg odpadów/rok. Zgodnie z WPGO</w:t>
            </w:r>
            <w:r w:rsidR="00A52424">
              <w:rPr>
                <w:rFonts w:cstheme="minorHAnsi"/>
                <w:i/>
                <w:iCs/>
                <w:color w:val="000000" w:themeColor="text1"/>
              </w:rPr>
              <w:t>,</w:t>
            </w:r>
            <w:r w:rsidR="000D09FC" w:rsidRPr="000D09FC">
              <w:rPr>
                <w:rFonts w:cstheme="minorHAnsi"/>
                <w:i/>
                <w:iCs/>
                <w:color w:val="000000" w:themeColor="text1"/>
              </w:rPr>
              <w:t xml:space="preserve"> zapotrzebowanie na termiczną konwersję odpadów komunalnych z MBP w województwie, po uwzględnieniu wszystkich celów gospodarki w obiegu zamkniętym (w tym recykling</w:t>
            </w:r>
            <w:r w:rsidR="00A52424">
              <w:rPr>
                <w:rFonts w:cstheme="minorHAnsi"/>
                <w:i/>
                <w:iCs/>
                <w:color w:val="000000" w:themeColor="text1"/>
              </w:rPr>
              <w:t>u</w:t>
            </w:r>
            <w:r w:rsidR="000D09FC" w:rsidRPr="000D09FC">
              <w:rPr>
                <w:rFonts w:cstheme="minorHAnsi"/>
                <w:i/>
                <w:iCs/>
                <w:color w:val="000000" w:themeColor="text1"/>
              </w:rPr>
              <w:t xml:space="preserve"> odpadów komunalnych na poziomie 65% do 2030 r.), oszacowano na 203 500 Mg/rok. Uruchomienie ZTPO</w:t>
            </w:r>
            <w:r w:rsidR="005161D6">
              <w:rPr>
                <w:rFonts w:cstheme="minorHAnsi"/>
                <w:i/>
                <w:iCs/>
                <w:color w:val="000000" w:themeColor="text1"/>
              </w:rPr>
              <w:t xml:space="preserve"> w Gdańsku</w:t>
            </w:r>
            <w:r w:rsidR="000D09FC" w:rsidRPr="000D09FC">
              <w:rPr>
                <w:rFonts w:cstheme="minorHAnsi"/>
                <w:i/>
                <w:iCs/>
                <w:color w:val="000000" w:themeColor="text1"/>
              </w:rPr>
              <w:t xml:space="preserve"> o</w:t>
            </w:r>
            <w:r w:rsidR="00537440">
              <w:rPr>
                <w:rFonts w:cstheme="minorHAnsi"/>
                <w:i/>
                <w:iCs/>
                <w:color w:val="000000" w:themeColor="text1"/>
              </w:rPr>
              <w:t> </w:t>
            </w:r>
            <w:r w:rsidR="000D09FC" w:rsidRPr="000D09FC">
              <w:rPr>
                <w:rFonts w:cstheme="minorHAnsi"/>
                <w:i/>
                <w:iCs/>
                <w:color w:val="000000" w:themeColor="text1"/>
              </w:rPr>
              <w:t xml:space="preserve">przepustowości 160 tys. Mg/rok może zaspokoić potrzeby województwa w 78%. Niezaspokojone potrzeby termicznego przekształcania odpadów resztkowych obejmą w województwie pomorskim ok. 40 tys. Mg (poza granicą mocy instalacji powstającej w ramach projektu). Zgodnie z </w:t>
            </w:r>
            <w:r>
              <w:rPr>
                <w:rFonts w:cstheme="minorHAnsi"/>
                <w:i/>
                <w:iCs/>
                <w:color w:val="000000" w:themeColor="text1"/>
              </w:rPr>
              <w:t>planem inwestycyjnym</w:t>
            </w:r>
            <w:r w:rsidRPr="000D09FC">
              <w:rPr>
                <w:rFonts w:cstheme="minorHAnsi"/>
                <w:i/>
                <w:iCs/>
                <w:color w:val="000000" w:themeColor="text1"/>
              </w:rPr>
              <w:t xml:space="preserve"> </w:t>
            </w:r>
            <w:r w:rsidR="000D09FC" w:rsidRPr="000D09FC">
              <w:rPr>
                <w:rFonts w:cstheme="minorHAnsi"/>
                <w:i/>
                <w:iCs/>
                <w:color w:val="000000" w:themeColor="text1"/>
              </w:rPr>
              <w:t>WPGO</w:t>
            </w:r>
            <w:r w:rsidR="00A52424">
              <w:rPr>
                <w:rFonts w:cstheme="minorHAnsi"/>
                <w:i/>
                <w:iCs/>
                <w:color w:val="000000" w:themeColor="text1"/>
              </w:rPr>
              <w:t>,</w:t>
            </w:r>
            <w:r w:rsidR="000D09FC" w:rsidRPr="000D09FC">
              <w:rPr>
                <w:rFonts w:cstheme="minorHAnsi"/>
                <w:i/>
                <w:iCs/>
                <w:color w:val="000000" w:themeColor="text1"/>
              </w:rPr>
              <w:t xml:space="preserve"> maksymalna możliwa wydajność </w:t>
            </w:r>
            <w:r w:rsidR="007B0E13" w:rsidRPr="000D09FC">
              <w:rPr>
                <w:rFonts w:cstheme="minorHAnsi"/>
                <w:i/>
                <w:iCs/>
                <w:color w:val="000000" w:themeColor="text1"/>
              </w:rPr>
              <w:t>ZT</w:t>
            </w:r>
            <w:r w:rsidR="007B0E13">
              <w:rPr>
                <w:rFonts w:cstheme="minorHAnsi"/>
                <w:i/>
                <w:iCs/>
                <w:color w:val="000000" w:themeColor="text1"/>
              </w:rPr>
              <w:t>P</w:t>
            </w:r>
            <w:r w:rsidR="007B0E13" w:rsidRPr="000D09FC">
              <w:rPr>
                <w:rFonts w:cstheme="minorHAnsi"/>
                <w:i/>
                <w:iCs/>
                <w:color w:val="000000" w:themeColor="text1"/>
              </w:rPr>
              <w:t xml:space="preserve">O </w:t>
            </w:r>
            <w:r w:rsidR="000D09FC" w:rsidRPr="000D09FC">
              <w:rPr>
                <w:rFonts w:cstheme="minorHAnsi"/>
                <w:i/>
                <w:iCs/>
                <w:color w:val="000000" w:themeColor="text1"/>
              </w:rPr>
              <w:t>zgodnie z zapisami decyzji środowiskowej wynosi 249 600 Mg/rok, która</w:t>
            </w:r>
            <w:r w:rsidR="00A52424">
              <w:rPr>
                <w:rFonts w:cstheme="minorHAnsi"/>
                <w:i/>
                <w:iCs/>
                <w:color w:val="000000" w:themeColor="text1"/>
              </w:rPr>
              <w:t xml:space="preserve"> -</w:t>
            </w:r>
            <w:r w:rsidR="000D09FC" w:rsidRPr="000D09FC">
              <w:rPr>
                <w:rFonts w:cstheme="minorHAnsi"/>
                <w:i/>
                <w:iCs/>
                <w:color w:val="000000" w:themeColor="text1"/>
              </w:rPr>
              <w:t xml:space="preserve"> gdyby została osiągnięta </w:t>
            </w:r>
            <w:r w:rsidR="00A52424">
              <w:rPr>
                <w:rFonts w:cstheme="minorHAnsi"/>
                <w:i/>
                <w:iCs/>
                <w:color w:val="000000" w:themeColor="text1"/>
              </w:rPr>
              <w:t xml:space="preserve">- </w:t>
            </w:r>
            <w:r w:rsidR="000D09FC" w:rsidRPr="000D09FC">
              <w:rPr>
                <w:rFonts w:cstheme="minorHAnsi"/>
                <w:i/>
                <w:iCs/>
                <w:color w:val="000000" w:themeColor="text1"/>
              </w:rPr>
              <w:t>mogłaby całkowicie zaspokoić potrzeby termicznego przekształcania resztkowych odpadów komunalnych z obszaru całego województwa.</w:t>
            </w:r>
          </w:p>
        </w:tc>
      </w:tr>
    </w:tbl>
    <w:p w14:paraId="2FF54958" w14:textId="48A206A0" w:rsidR="00473842" w:rsidRPr="00DA568D" w:rsidRDefault="00F200BB" w:rsidP="00DA568D">
      <w:pPr>
        <w:pStyle w:val="Nagwek3"/>
      </w:pPr>
      <w:r w:rsidRPr="00DA568D">
        <w:t>Zakłady Zagospodarowania Odpadów</w:t>
      </w:r>
    </w:p>
    <w:p w14:paraId="074A032D" w14:textId="09759D97" w:rsidR="00473842" w:rsidRPr="00473842" w:rsidRDefault="00473842" w:rsidP="00473842">
      <w:pPr>
        <w:spacing w:after="120"/>
        <w:jc w:val="both"/>
        <w:rPr>
          <w:rFonts w:cstheme="minorHAnsi"/>
          <w:sz w:val="24"/>
          <w:szCs w:val="24"/>
        </w:rPr>
      </w:pPr>
      <w:r w:rsidRPr="00473842">
        <w:rPr>
          <w:rFonts w:cstheme="minorHAnsi"/>
          <w:b/>
          <w:sz w:val="24"/>
          <w:szCs w:val="24"/>
        </w:rPr>
        <w:t>Stopień zaspokojenia kluczowych potrzeb</w:t>
      </w:r>
      <w:r w:rsidR="008A06C5">
        <w:rPr>
          <w:rFonts w:cstheme="minorHAnsi"/>
          <w:b/>
          <w:sz w:val="24"/>
          <w:szCs w:val="24"/>
        </w:rPr>
        <w:t xml:space="preserve"> przez dofinansowane projekty</w:t>
      </w:r>
      <w:r w:rsidRPr="00473842">
        <w:rPr>
          <w:rFonts w:cstheme="minorHAnsi"/>
          <w:b/>
          <w:sz w:val="24"/>
          <w:szCs w:val="24"/>
        </w:rPr>
        <w:t xml:space="preserve"> jest silnie zróżnicowany, nie tylko między </w:t>
      </w:r>
      <w:r w:rsidR="00F200BB" w:rsidRPr="00473842">
        <w:rPr>
          <w:rFonts w:cstheme="minorHAnsi"/>
          <w:b/>
          <w:sz w:val="24"/>
          <w:szCs w:val="24"/>
        </w:rPr>
        <w:t>projektami,</w:t>
      </w:r>
      <w:r w:rsidRPr="00473842">
        <w:rPr>
          <w:rFonts w:cstheme="minorHAnsi"/>
          <w:b/>
          <w:sz w:val="24"/>
          <w:szCs w:val="24"/>
        </w:rPr>
        <w:t xml:space="preserve"> ale również między elementami projektów </w:t>
      </w:r>
      <w:r w:rsidR="007640DA">
        <w:rPr>
          <w:rFonts w:cstheme="minorHAnsi"/>
          <w:b/>
          <w:sz w:val="24"/>
          <w:szCs w:val="24"/>
        </w:rPr>
        <w:lastRenderedPageBreak/>
        <w:t>obejmujących</w:t>
      </w:r>
      <w:r w:rsidRPr="00473842">
        <w:rPr>
          <w:rFonts w:cstheme="minorHAnsi"/>
          <w:b/>
          <w:sz w:val="24"/>
          <w:szCs w:val="24"/>
        </w:rPr>
        <w:t xml:space="preserve"> kilk</w:t>
      </w:r>
      <w:r w:rsidR="007640DA">
        <w:rPr>
          <w:rFonts w:cstheme="minorHAnsi"/>
          <w:b/>
          <w:sz w:val="24"/>
          <w:szCs w:val="24"/>
        </w:rPr>
        <w:t>a</w:t>
      </w:r>
      <w:r w:rsidRPr="00473842">
        <w:rPr>
          <w:rFonts w:cstheme="minorHAnsi"/>
          <w:b/>
          <w:sz w:val="24"/>
          <w:szCs w:val="24"/>
        </w:rPr>
        <w:t xml:space="preserve"> instalacji</w:t>
      </w:r>
      <w:r w:rsidRPr="00473842">
        <w:rPr>
          <w:rFonts w:cstheme="minorHAnsi"/>
          <w:sz w:val="24"/>
          <w:szCs w:val="24"/>
        </w:rPr>
        <w:t xml:space="preserve">. Projekty objęte </w:t>
      </w:r>
      <w:r w:rsidR="008A06C5">
        <w:rPr>
          <w:rFonts w:cstheme="minorHAnsi"/>
          <w:sz w:val="24"/>
          <w:szCs w:val="24"/>
        </w:rPr>
        <w:t>studiami przypadku</w:t>
      </w:r>
      <w:r w:rsidRPr="00473842">
        <w:rPr>
          <w:rFonts w:cstheme="minorHAnsi"/>
          <w:sz w:val="24"/>
          <w:szCs w:val="24"/>
        </w:rPr>
        <w:t xml:space="preserve"> (ZZO Krosno, ZZO </w:t>
      </w:r>
      <w:r w:rsidR="008A06C5" w:rsidRPr="00473842">
        <w:rPr>
          <w:rFonts w:cstheme="minorHAnsi"/>
          <w:sz w:val="24"/>
          <w:szCs w:val="24"/>
        </w:rPr>
        <w:t>Orli Staw</w:t>
      </w:r>
      <w:r w:rsidR="00EA2E8A">
        <w:rPr>
          <w:rFonts w:cstheme="minorHAnsi"/>
          <w:sz w:val="24"/>
          <w:szCs w:val="24"/>
        </w:rPr>
        <w:t xml:space="preserve">, ZZO </w:t>
      </w:r>
      <w:r w:rsidR="00F31448">
        <w:rPr>
          <w:rFonts w:cstheme="minorHAnsi"/>
          <w:sz w:val="24"/>
          <w:szCs w:val="24"/>
        </w:rPr>
        <w:t>Chróścik</w:t>
      </w:r>
      <w:r w:rsidRPr="00473842">
        <w:rPr>
          <w:rFonts w:cstheme="minorHAnsi"/>
          <w:sz w:val="24"/>
          <w:szCs w:val="24"/>
        </w:rPr>
        <w:t xml:space="preserve">) </w:t>
      </w:r>
      <w:r w:rsidRPr="00473842">
        <w:rPr>
          <w:rFonts w:cstheme="minorHAnsi"/>
          <w:b/>
          <w:sz w:val="24"/>
          <w:szCs w:val="24"/>
        </w:rPr>
        <w:t>warunkują dalszą możliwość funkcjonowania</w:t>
      </w:r>
      <w:r w:rsidRPr="00473842">
        <w:rPr>
          <w:rFonts w:cstheme="minorHAnsi"/>
          <w:sz w:val="24"/>
          <w:szCs w:val="24"/>
        </w:rPr>
        <w:t xml:space="preserve"> istniejących instalacji</w:t>
      </w:r>
      <w:r w:rsidR="004D788A">
        <w:rPr>
          <w:rFonts w:cstheme="minorHAnsi"/>
          <w:sz w:val="24"/>
          <w:szCs w:val="24"/>
        </w:rPr>
        <w:t xml:space="preserve">, </w:t>
      </w:r>
      <w:r w:rsidR="007640DA">
        <w:rPr>
          <w:rFonts w:cstheme="minorHAnsi"/>
          <w:sz w:val="24"/>
          <w:szCs w:val="24"/>
        </w:rPr>
        <w:t>a</w:t>
      </w:r>
      <w:r w:rsidR="00537440">
        <w:rPr>
          <w:rFonts w:cstheme="minorHAnsi"/>
          <w:sz w:val="24"/>
          <w:szCs w:val="24"/>
        </w:rPr>
        <w:t> </w:t>
      </w:r>
      <w:r w:rsidR="004D788A">
        <w:rPr>
          <w:rFonts w:cstheme="minorHAnsi"/>
          <w:sz w:val="24"/>
          <w:szCs w:val="24"/>
        </w:rPr>
        <w:t>j</w:t>
      </w:r>
      <w:r w:rsidRPr="00473842">
        <w:rPr>
          <w:rFonts w:cstheme="minorHAnsi"/>
          <w:sz w:val="24"/>
          <w:szCs w:val="24"/>
        </w:rPr>
        <w:t xml:space="preserve">ednocześnie uwzględniają </w:t>
      </w:r>
      <w:r w:rsidRPr="008A06C5">
        <w:rPr>
          <w:rFonts w:cstheme="minorHAnsi"/>
          <w:b/>
          <w:bCs/>
          <w:sz w:val="24"/>
          <w:szCs w:val="24"/>
        </w:rPr>
        <w:t>przygotowanie do zaspokajania przyszłych, zmieniających się potrzeb</w:t>
      </w:r>
      <w:r w:rsidRPr="00473842">
        <w:rPr>
          <w:rFonts w:cstheme="minorHAnsi"/>
          <w:sz w:val="24"/>
          <w:szCs w:val="24"/>
        </w:rPr>
        <w:t xml:space="preserve">. </w:t>
      </w:r>
    </w:p>
    <w:tbl>
      <w:tblPr>
        <w:tblStyle w:val="Tabela-Siatka"/>
        <w:tblW w:w="0" w:type="auto"/>
        <w:tblLook w:val="04A0" w:firstRow="1" w:lastRow="0" w:firstColumn="1" w:lastColumn="0" w:noHBand="0" w:noVBand="1"/>
      </w:tblPr>
      <w:tblGrid>
        <w:gridCol w:w="9062"/>
      </w:tblGrid>
      <w:tr w:rsidR="00473842" w:rsidRPr="00473842" w14:paraId="6DF41CB8" w14:textId="77777777" w:rsidTr="001232DF">
        <w:tc>
          <w:tcPr>
            <w:tcW w:w="9212" w:type="dxa"/>
          </w:tcPr>
          <w:p w14:paraId="0244770B" w14:textId="19F7713E" w:rsidR="005017F5" w:rsidRDefault="00EA2E8A" w:rsidP="00473842">
            <w:pPr>
              <w:suppressAutoHyphens/>
              <w:spacing w:before="80" w:after="80"/>
              <w:jc w:val="both"/>
              <w:rPr>
                <w:rFonts w:cstheme="minorHAnsi"/>
                <w:i/>
                <w:iCs/>
              </w:rPr>
            </w:pPr>
            <w:r>
              <w:rPr>
                <w:rFonts w:cstheme="minorHAnsi"/>
                <w:b/>
                <w:bCs/>
                <w:i/>
                <w:iCs/>
              </w:rPr>
              <w:t xml:space="preserve">Studium Przypadku </w:t>
            </w:r>
            <w:r w:rsidR="00A52424">
              <w:rPr>
                <w:rFonts w:cstheme="minorHAnsi"/>
                <w:b/>
                <w:bCs/>
                <w:i/>
                <w:iCs/>
              </w:rPr>
              <w:t xml:space="preserve">ZZO </w:t>
            </w:r>
            <w:r>
              <w:rPr>
                <w:rFonts w:cstheme="minorHAnsi"/>
                <w:b/>
                <w:bCs/>
                <w:i/>
                <w:iCs/>
              </w:rPr>
              <w:t xml:space="preserve">Krosno </w:t>
            </w:r>
          </w:p>
          <w:p w14:paraId="3D688647" w14:textId="3452726B" w:rsidR="00473842" w:rsidRPr="00F200BB" w:rsidRDefault="00EA2E8A" w:rsidP="00EA2E8A">
            <w:pPr>
              <w:suppressAutoHyphens/>
              <w:spacing w:before="80" w:after="80"/>
              <w:jc w:val="both"/>
              <w:rPr>
                <w:rFonts w:cstheme="minorHAnsi"/>
                <w:i/>
                <w:iCs/>
              </w:rPr>
            </w:pPr>
            <w:r w:rsidRPr="00EA2E8A">
              <w:rPr>
                <w:rFonts w:cstheme="minorHAnsi"/>
                <w:i/>
                <w:iCs/>
              </w:rPr>
              <w:t>Projekt warunkuje dalszą możliwość funkcjonowania istniejących instalacji o znaczącym zużyciu technicznym i pilnej potrzebie modernizacji. Realizacja projektu zaspokoi w pełni kluczowe potrzeby inwestycyjne na poziomie instalacji związane z funkcjonowaniem instalacji MBP. Ponadto przedsięwzięcie zaplanowano w taki sposób</w:t>
            </w:r>
            <w:r w:rsidR="00A52424">
              <w:rPr>
                <w:rFonts w:cstheme="minorHAnsi"/>
                <w:i/>
                <w:iCs/>
              </w:rPr>
              <w:t>,</w:t>
            </w:r>
            <w:r w:rsidRPr="00EA2E8A">
              <w:rPr>
                <w:rFonts w:cstheme="minorHAnsi"/>
                <w:i/>
                <w:iCs/>
              </w:rPr>
              <w:t xml:space="preserve"> aby umożliwić w przyszłości jego rozbudowę, gdyby pojawiła się potrzeba zwiększenia ilości obsługiwanych gmin (w </w:t>
            </w:r>
            <w:r w:rsidR="005B0628" w:rsidRPr="00EA2E8A">
              <w:rPr>
                <w:rFonts w:cstheme="minorHAnsi"/>
                <w:i/>
                <w:iCs/>
              </w:rPr>
              <w:t>sytuacji,</w:t>
            </w:r>
            <w:r w:rsidRPr="00EA2E8A">
              <w:rPr>
                <w:rFonts w:cstheme="minorHAnsi"/>
                <w:i/>
                <w:iCs/>
              </w:rPr>
              <w:t xml:space="preserve"> gdyby np. nie powstały inne planowane RIPOK w </w:t>
            </w:r>
            <w:r w:rsidR="00E56173">
              <w:rPr>
                <w:rFonts w:cstheme="minorHAnsi"/>
                <w:i/>
                <w:iCs/>
              </w:rPr>
              <w:t>r</w:t>
            </w:r>
            <w:r w:rsidR="00E56173" w:rsidRPr="00EA2E8A">
              <w:rPr>
                <w:rFonts w:cstheme="minorHAnsi"/>
                <w:i/>
                <w:iCs/>
              </w:rPr>
              <w:t>egionie</w:t>
            </w:r>
            <w:r w:rsidRPr="00EA2E8A">
              <w:rPr>
                <w:rFonts w:cstheme="minorHAnsi"/>
                <w:i/>
                <w:iCs/>
              </w:rPr>
              <w:t>).</w:t>
            </w:r>
          </w:p>
        </w:tc>
      </w:tr>
    </w:tbl>
    <w:p w14:paraId="48FEB142" w14:textId="188CCF7C" w:rsidR="00473842" w:rsidRPr="00473842" w:rsidRDefault="00473842" w:rsidP="00473842">
      <w:pPr>
        <w:spacing w:after="120"/>
        <w:jc w:val="both"/>
        <w:rPr>
          <w:rFonts w:cstheme="minorHAnsi"/>
          <w:sz w:val="24"/>
          <w:szCs w:val="24"/>
        </w:rPr>
      </w:pPr>
      <w:r w:rsidRPr="00473842">
        <w:rPr>
          <w:rFonts w:cstheme="minorHAnsi"/>
          <w:sz w:val="24"/>
          <w:szCs w:val="24"/>
        </w:rPr>
        <w:t>W ocenie</w:t>
      </w:r>
      <w:r w:rsidR="008A6826">
        <w:rPr>
          <w:rFonts w:cstheme="minorHAnsi"/>
          <w:sz w:val="24"/>
          <w:szCs w:val="24"/>
        </w:rPr>
        <w:t xml:space="preserve"> zna</w:t>
      </w:r>
      <w:r w:rsidR="00B131D8">
        <w:rPr>
          <w:rFonts w:cstheme="minorHAnsi"/>
          <w:sz w:val="24"/>
          <w:szCs w:val="24"/>
        </w:rPr>
        <w:t>cznej</w:t>
      </w:r>
      <w:r w:rsidRPr="00473842">
        <w:rPr>
          <w:rFonts w:cstheme="minorHAnsi"/>
          <w:sz w:val="24"/>
          <w:szCs w:val="24"/>
        </w:rPr>
        <w:t xml:space="preserve"> większości respondentów</w:t>
      </w:r>
      <w:r w:rsidR="008A6826">
        <w:rPr>
          <w:rFonts w:cstheme="minorHAnsi"/>
          <w:sz w:val="24"/>
          <w:szCs w:val="24"/>
        </w:rPr>
        <w:t xml:space="preserve"> ankiety CAWI</w:t>
      </w:r>
      <w:r w:rsidRPr="00473842">
        <w:rPr>
          <w:rFonts w:cstheme="minorHAnsi"/>
          <w:sz w:val="24"/>
          <w:szCs w:val="24"/>
        </w:rPr>
        <w:t xml:space="preserve"> (80%), realizowane projekty zaspokoją kluczowe potrzeby modernizowanych instalacji. W przypadku połowy z ocenianych projektów </w:t>
      </w:r>
      <w:r w:rsidRPr="00473842">
        <w:rPr>
          <w:rFonts w:cstheme="minorHAnsi"/>
          <w:b/>
          <w:sz w:val="24"/>
          <w:szCs w:val="24"/>
        </w:rPr>
        <w:t>nie będzie to jednak całkowite zaspokojenie potrzeb</w:t>
      </w:r>
      <w:r w:rsidRPr="00473842">
        <w:rPr>
          <w:rFonts w:cstheme="minorHAnsi"/>
          <w:sz w:val="24"/>
          <w:szCs w:val="24"/>
        </w:rPr>
        <w:t xml:space="preserve">, w związku z czym po ich zakończeniu </w:t>
      </w:r>
      <w:r w:rsidRPr="00473842">
        <w:rPr>
          <w:rFonts w:cstheme="minorHAnsi"/>
          <w:b/>
          <w:sz w:val="24"/>
          <w:szCs w:val="24"/>
        </w:rPr>
        <w:t>będzie istniała potrzeba kolejnych działań</w:t>
      </w:r>
      <w:r w:rsidRPr="00473842">
        <w:rPr>
          <w:rFonts w:cstheme="minorHAnsi"/>
          <w:sz w:val="24"/>
          <w:szCs w:val="24"/>
        </w:rPr>
        <w:t xml:space="preserve"> inwestycyjnych o różnej, także nierozpoznanej obecnie skali. </w:t>
      </w:r>
      <w:r w:rsidR="005879BD">
        <w:rPr>
          <w:rFonts w:cstheme="minorHAnsi"/>
          <w:sz w:val="24"/>
          <w:szCs w:val="24"/>
        </w:rPr>
        <w:t>W opinii niektórych respondentów, s</w:t>
      </w:r>
      <w:r w:rsidRPr="00473842">
        <w:rPr>
          <w:rFonts w:cstheme="minorHAnsi"/>
          <w:sz w:val="24"/>
          <w:szCs w:val="24"/>
        </w:rPr>
        <w:t xml:space="preserve">kala </w:t>
      </w:r>
      <w:r w:rsidR="005879BD">
        <w:rPr>
          <w:rFonts w:cstheme="minorHAnsi"/>
          <w:sz w:val="24"/>
          <w:szCs w:val="24"/>
        </w:rPr>
        <w:t xml:space="preserve">przyszłych niezbędnych </w:t>
      </w:r>
      <w:r w:rsidRPr="00473842">
        <w:rPr>
          <w:rFonts w:cstheme="minorHAnsi"/>
          <w:sz w:val="24"/>
          <w:szCs w:val="24"/>
        </w:rPr>
        <w:t xml:space="preserve">działań może </w:t>
      </w:r>
      <w:r w:rsidR="005879BD">
        <w:rPr>
          <w:rFonts w:cstheme="minorHAnsi"/>
          <w:sz w:val="24"/>
          <w:szCs w:val="24"/>
        </w:rPr>
        <w:t>okazać się</w:t>
      </w:r>
      <w:r w:rsidRPr="00473842">
        <w:rPr>
          <w:rFonts w:cstheme="minorHAnsi"/>
          <w:sz w:val="24"/>
          <w:szCs w:val="24"/>
        </w:rPr>
        <w:t xml:space="preserve"> </w:t>
      </w:r>
      <w:r w:rsidR="005879BD">
        <w:rPr>
          <w:rFonts w:cstheme="minorHAnsi"/>
          <w:sz w:val="24"/>
          <w:szCs w:val="24"/>
        </w:rPr>
        <w:t>nawet większa</w:t>
      </w:r>
      <w:r w:rsidRPr="00473842">
        <w:rPr>
          <w:rFonts w:cstheme="minorHAnsi"/>
          <w:sz w:val="24"/>
          <w:szCs w:val="24"/>
        </w:rPr>
        <w:t xml:space="preserve"> od </w:t>
      </w:r>
      <w:r w:rsidR="005879BD">
        <w:rPr>
          <w:rFonts w:cstheme="minorHAnsi"/>
          <w:sz w:val="24"/>
          <w:szCs w:val="24"/>
        </w:rPr>
        <w:t xml:space="preserve">zakresu </w:t>
      </w:r>
      <w:r w:rsidRPr="00473842">
        <w:rPr>
          <w:rFonts w:cstheme="minorHAnsi"/>
          <w:sz w:val="24"/>
          <w:szCs w:val="24"/>
        </w:rPr>
        <w:t xml:space="preserve">obecnie realizowanego projektu. </w:t>
      </w:r>
    </w:p>
    <w:tbl>
      <w:tblPr>
        <w:tblStyle w:val="Tabela-Siatka"/>
        <w:tblW w:w="0" w:type="auto"/>
        <w:tblLook w:val="04A0" w:firstRow="1" w:lastRow="0" w:firstColumn="1" w:lastColumn="0" w:noHBand="0" w:noVBand="1"/>
      </w:tblPr>
      <w:tblGrid>
        <w:gridCol w:w="9062"/>
      </w:tblGrid>
      <w:tr w:rsidR="00473842" w:rsidRPr="00473842" w14:paraId="3C3F2D49" w14:textId="77777777" w:rsidTr="008F04C9">
        <w:tc>
          <w:tcPr>
            <w:tcW w:w="9062" w:type="dxa"/>
          </w:tcPr>
          <w:p w14:paraId="240C6739" w14:textId="60E57E65" w:rsidR="00477B9E" w:rsidRDefault="00536D66" w:rsidP="00477B9E">
            <w:pPr>
              <w:suppressAutoHyphens/>
              <w:spacing w:before="80" w:after="80"/>
              <w:jc w:val="both"/>
              <w:rPr>
                <w:rFonts w:cstheme="minorHAnsi"/>
                <w:i/>
                <w:iCs/>
              </w:rPr>
            </w:pPr>
            <w:r>
              <w:rPr>
                <w:rFonts w:cstheme="minorHAnsi"/>
                <w:b/>
                <w:bCs/>
                <w:i/>
                <w:iCs/>
              </w:rPr>
              <w:t>Studium przypadku</w:t>
            </w:r>
            <w:r w:rsidR="00477B9E">
              <w:rPr>
                <w:rFonts w:cstheme="minorHAnsi"/>
                <w:b/>
                <w:bCs/>
                <w:i/>
                <w:iCs/>
              </w:rPr>
              <w:t xml:space="preserve"> ZZO</w:t>
            </w:r>
            <w:r>
              <w:rPr>
                <w:rFonts w:cstheme="minorHAnsi"/>
                <w:b/>
                <w:bCs/>
                <w:i/>
                <w:iCs/>
              </w:rPr>
              <w:t xml:space="preserve"> Orli Staw</w:t>
            </w:r>
          </w:p>
          <w:p w14:paraId="6DE318E6" w14:textId="35E1E3B6" w:rsidR="00473842" w:rsidRPr="008F04C9" w:rsidRDefault="00473842" w:rsidP="00473842">
            <w:pPr>
              <w:spacing w:after="120"/>
              <w:jc w:val="both"/>
              <w:rPr>
                <w:rFonts w:cstheme="minorHAnsi"/>
                <w:i/>
                <w:iCs/>
              </w:rPr>
            </w:pPr>
            <w:r w:rsidRPr="008F04C9">
              <w:rPr>
                <w:rFonts w:cstheme="minorHAnsi"/>
                <w:i/>
                <w:iCs/>
              </w:rPr>
              <w:t>Wkład projektu w zaspokojenie potrzeb jest częściowy. Projekt nie zaspokoi kluczowych potrzeb ZZO i wystąpi konieczność realizacji kolejnych działań o większej skali niż projekt. Plan modernizacji Z</w:t>
            </w:r>
            <w:r w:rsidR="00E56173">
              <w:rPr>
                <w:rFonts w:cstheme="minorHAnsi"/>
                <w:i/>
                <w:iCs/>
              </w:rPr>
              <w:t xml:space="preserve">akładu </w:t>
            </w:r>
            <w:r w:rsidRPr="008F04C9">
              <w:rPr>
                <w:rFonts w:cstheme="minorHAnsi"/>
                <w:i/>
                <w:iCs/>
              </w:rPr>
              <w:t>U</w:t>
            </w:r>
            <w:r w:rsidR="00E56173">
              <w:rPr>
                <w:rFonts w:cstheme="minorHAnsi"/>
                <w:i/>
                <w:iCs/>
              </w:rPr>
              <w:t xml:space="preserve">tylizacji </w:t>
            </w:r>
            <w:r w:rsidRPr="008F04C9">
              <w:rPr>
                <w:rFonts w:cstheme="minorHAnsi"/>
                <w:i/>
                <w:iCs/>
              </w:rPr>
              <w:t>O</w:t>
            </w:r>
            <w:r w:rsidR="00E56173">
              <w:rPr>
                <w:rFonts w:cstheme="minorHAnsi"/>
                <w:i/>
                <w:iCs/>
              </w:rPr>
              <w:t xml:space="preserve">dpadów </w:t>
            </w:r>
            <w:r w:rsidRPr="008F04C9">
              <w:rPr>
                <w:rFonts w:cstheme="minorHAnsi"/>
                <w:i/>
                <w:iCs/>
              </w:rPr>
              <w:t>K</w:t>
            </w:r>
            <w:r w:rsidR="00E56173">
              <w:rPr>
                <w:rFonts w:cstheme="minorHAnsi"/>
                <w:i/>
                <w:iCs/>
              </w:rPr>
              <w:t>omunalnych</w:t>
            </w:r>
            <w:r w:rsidRPr="008F04C9">
              <w:rPr>
                <w:rFonts w:cstheme="minorHAnsi"/>
                <w:i/>
                <w:iCs/>
              </w:rPr>
              <w:t xml:space="preserve"> Orli Staw jako R</w:t>
            </w:r>
            <w:r w:rsidR="00E56173">
              <w:rPr>
                <w:rFonts w:cstheme="minorHAnsi"/>
                <w:i/>
                <w:iCs/>
              </w:rPr>
              <w:t>egionalne</w:t>
            </w:r>
            <w:r w:rsidR="007B0E13">
              <w:rPr>
                <w:rFonts w:cstheme="minorHAnsi"/>
                <w:i/>
                <w:iCs/>
              </w:rPr>
              <w:t>go</w:t>
            </w:r>
            <w:r w:rsidR="00E56173">
              <w:rPr>
                <w:rFonts w:cstheme="minorHAnsi"/>
                <w:i/>
                <w:iCs/>
              </w:rPr>
              <w:t xml:space="preserve"> </w:t>
            </w:r>
            <w:r w:rsidRPr="008F04C9">
              <w:rPr>
                <w:rFonts w:cstheme="minorHAnsi"/>
                <w:i/>
                <w:iCs/>
              </w:rPr>
              <w:t>C</w:t>
            </w:r>
            <w:r w:rsidR="00E56173">
              <w:rPr>
                <w:rFonts w:cstheme="minorHAnsi"/>
                <w:i/>
                <w:iCs/>
              </w:rPr>
              <w:t xml:space="preserve">entrum </w:t>
            </w:r>
            <w:r w:rsidRPr="008F04C9">
              <w:rPr>
                <w:rFonts w:cstheme="minorHAnsi"/>
                <w:i/>
                <w:iCs/>
              </w:rPr>
              <w:t>R</w:t>
            </w:r>
            <w:r w:rsidR="00E56173">
              <w:rPr>
                <w:rFonts w:cstheme="minorHAnsi"/>
                <w:i/>
                <w:iCs/>
              </w:rPr>
              <w:t>ecy</w:t>
            </w:r>
            <w:r w:rsidR="00183503">
              <w:rPr>
                <w:rFonts w:cstheme="minorHAnsi"/>
                <w:i/>
                <w:iCs/>
              </w:rPr>
              <w:t>k</w:t>
            </w:r>
            <w:r w:rsidR="00E56173">
              <w:rPr>
                <w:rFonts w:cstheme="minorHAnsi"/>
                <w:i/>
                <w:iCs/>
              </w:rPr>
              <w:t>lingu</w:t>
            </w:r>
            <w:r w:rsidRPr="008F04C9">
              <w:rPr>
                <w:rFonts w:cstheme="minorHAnsi"/>
                <w:i/>
                <w:iCs/>
              </w:rPr>
              <w:t xml:space="preserve"> jest w początkowej fazie realizacji. Poszczególne działania są w fazie modelowania i ich wachlarz jest nadal otwarty. </w:t>
            </w:r>
          </w:p>
        </w:tc>
      </w:tr>
    </w:tbl>
    <w:p w14:paraId="5FAA2B37" w14:textId="2A7EA9F2" w:rsidR="008F04C9" w:rsidRPr="00473842" w:rsidRDefault="008F04C9" w:rsidP="008F04C9">
      <w:pPr>
        <w:spacing w:after="120"/>
        <w:jc w:val="both"/>
        <w:rPr>
          <w:rFonts w:cstheme="minorHAnsi"/>
          <w:sz w:val="24"/>
          <w:szCs w:val="24"/>
        </w:rPr>
      </w:pPr>
      <w:r w:rsidRPr="00473842">
        <w:rPr>
          <w:rFonts w:cstheme="minorHAnsi"/>
          <w:sz w:val="24"/>
          <w:szCs w:val="24"/>
        </w:rPr>
        <w:t xml:space="preserve">Projekty dotyczące </w:t>
      </w:r>
      <w:r w:rsidRPr="00473842">
        <w:rPr>
          <w:rFonts w:cstheme="minorHAnsi"/>
          <w:b/>
          <w:sz w:val="24"/>
          <w:szCs w:val="24"/>
        </w:rPr>
        <w:t>ZZO</w:t>
      </w:r>
      <w:r w:rsidRPr="00473842">
        <w:rPr>
          <w:rFonts w:cstheme="minorHAnsi"/>
          <w:sz w:val="24"/>
          <w:szCs w:val="24"/>
        </w:rPr>
        <w:t xml:space="preserve"> obejmują głównie przebudowę i modernizację zakładów, ale </w:t>
      </w:r>
      <w:r w:rsidR="00001FC2">
        <w:rPr>
          <w:rFonts w:cstheme="minorHAnsi"/>
          <w:sz w:val="24"/>
          <w:szCs w:val="24"/>
        </w:rPr>
        <w:t>także</w:t>
      </w:r>
      <w:r w:rsidRPr="00473842">
        <w:rPr>
          <w:rFonts w:cstheme="minorHAnsi"/>
          <w:sz w:val="24"/>
          <w:szCs w:val="24"/>
        </w:rPr>
        <w:t xml:space="preserve"> budowę nowych instalacji w </w:t>
      </w:r>
      <w:r w:rsidR="00001FC2">
        <w:rPr>
          <w:rFonts w:cstheme="minorHAnsi"/>
          <w:sz w:val="24"/>
          <w:szCs w:val="24"/>
        </w:rPr>
        <w:t>danych</w:t>
      </w:r>
      <w:r w:rsidRPr="00473842">
        <w:rPr>
          <w:rFonts w:cstheme="minorHAnsi"/>
          <w:sz w:val="24"/>
          <w:szCs w:val="24"/>
        </w:rPr>
        <w:t xml:space="preserve"> zakład</w:t>
      </w:r>
      <w:r w:rsidR="00001FC2">
        <w:rPr>
          <w:rFonts w:cstheme="minorHAnsi"/>
          <w:sz w:val="24"/>
          <w:szCs w:val="24"/>
        </w:rPr>
        <w:t>ach</w:t>
      </w:r>
      <w:r w:rsidRPr="00473842">
        <w:rPr>
          <w:rFonts w:cstheme="minorHAnsi"/>
          <w:sz w:val="24"/>
          <w:szCs w:val="24"/>
        </w:rPr>
        <w:t xml:space="preserve"> (np. kompostowni), tworząc dodatkowe możliwości przerobowe w zakresie recyklingu odpadów. </w:t>
      </w:r>
    </w:p>
    <w:tbl>
      <w:tblPr>
        <w:tblStyle w:val="Tabela-Siatka"/>
        <w:tblW w:w="0" w:type="auto"/>
        <w:tblLook w:val="04A0" w:firstRow="1" w:lastRow="0" w:firstColumn="1" w:lastColumn="0" w:noHBand="0" w:noVBand="1"/>
      </w:tblPr>
      <w:tblGrid>
        <w:gridCol w:w="9062"/>
      </w:tblGrid>
      <w:tr w:rsidR="008F04C9" w:rsidRPr="00473842" w14:paraId="68665344" w14:textId="77777777" w:rsidTr="00DA568D">
        <w:tc>
          <w:tcPr>
            <w:tcW w:w="9062" w:type="dxa"/>
          </w:tcPr>
          <w:p w14:paraId="738B002C" w14:textId="37011354" w:rsidR="00476412" w:rsidRDefault="00536D66" w:rsidP="00476412">
            <w:pPr>
              <w:spacing w:after="120"/>
              <w:jc w:val="both"/>
              <w:rPr>
                <w:rFonts w:cstheme="minorHAnsi"/>
                <w:b/>
                <w:bCs/>
                <w:i/>
                <w:iCs/>
              </w:rPr>
            </w:pPr>
            <w:r>
              <w:rPr>
                <w:rFonts w:cstheme="minorHAnsi"/>
                <w:b/>
                <w:bCs/>
                <w:i/>
                <w:iCs/>
              </w:rPr>
              <w:t xml:space="preserve">Studium przypadku ZZO </w:t>
            </w:r>
            <w:r w:rsidR="00476412">
              <w:rPr>
                <w:rFonts w:cstheme="minorHAnsi"/>
                <w:b/>
                <w:bCs/>
                <w:i/>
                <w:iCs/>
              </w:rPr>
              <w:t>Chróścik</w:t>
            </w:r>
          </w:p>
          <w:p w14:paraId="1E48C2CF" w14:textId="64352B4D" w:rsidR="008F04C9" w:rsidRPr="00977676" w:rsidRDefault="00476412" w:rsidP="00476412">
            <w:pPr>
              <w:spacing w:after="120"/>
              <w:jc w:val="both"/>
              <w:rPr>
                <w:rFonts w:cstheme="minorHAnsi"/>
                <w:i/>
                <w:iCs/>
              </w:rPr>
            </w:pPr>
            <w:r w:rsidRPr="00476412">
              <w:rPr>
                <w:rFonts w:cstheme="minorHAnsi"/>
                <w:bCs/>
                <w:i/>
                <w:iCs/>
                <w:lang w:eastAsia="pl-PL"/>
              </w:rPr>
              <w:t>Budowa kompostowni selektywnie zebranych odpadów zielonych i bioodpadów realizowana w projek</w:t>
            </w:r>
            <w:r w:rsidR="00DA568D">
              <w:rPr>
                <w:rFonts w:cstheme="minorHAnsi"/>
                <w:bCs/>
                <w:i/>
                <w:iCs/>
                <w:lang w:eastAsia="pl-PL"/>
              </w:rPr>
              <w:t>cie</w:t>
            </w:r>
            <w:r w:rsidRPr="00476412">
              <w:rPr>
                <w:rFonts w:cstheme="minorHAnsi"/>
                <w:bCs/>
                <w:i/>
                <w:iCs/>
                <w:lang w:eastAsia="pl-PL"/>
              </w:rPr>
              <w:t xml:space="preserve"> spowoduje zwiększenie dostępności do instalacji przetwarzania selektywnie zebranych bioodpadów dla całego regionu północnego poprzez zapewnienie wymaganej wydajności instalacji określonej na poziomie 10 000 Mg/rok. Przy szacowanym zapotrzebowaniu regionu na zdolność przetwarzania bioodpadów wynoszącą ok. 22 000-27 000 Mg (2020-2022), instalacja objęta projektem jest w stanie samodzielnie zaspokoić ponad 30% tych potrzeb.</w:t>
            </w:r>
          </w:p>
        </w:tc>
      </w:tr>
    </w:tbl>
    <w:p w14:paraId="639B0FCB" w14:textId="5E1275DD" w:rsidR="00DA568D" w:rsidRDefault="00DA568D" w:rsidP="00DA568D">
      <w:pPr>
        <w:pStyle w:val="ATEKST"/>
      </w:pPr>
    </w:p>
    <w:p w14:paraId="0540875D" w14:textId="77777777" w:rsidR="00DA568D" w:rsidRDefault="00DA568D" w:rsidP="00DA568D">
      <w:pPr>
        <w:pStyle w:val="ATEKST"/>
      </w:pPr>
    </w:p>
    <w:p w14:paraId="5EB91B91" w14:textId="412FD8C0" w:rsidR="00473842" w:rsidRPr="00FE3597" w:rsidRDefault="00473842" w:rsidP="00DA568D">
      <w:pPr>
        <w:pStyle w:val="Nagwek3"/>
        <w:ind w:left="0" w:firstLine="0"/>
      </w:pPr>
      <w:r w:rsidRPr="00FE3597">
        <w:lastRenderedPageBreak/>
        <w:t>P</w:t>
      </w:r>
      <w:r w:rsidR="008F04C9" w:rsidRPr="00FE3597">
        <w:t xml:space="preserve">unkty </w:t>
      </w:r>
      <w:r w:rsidRPr="00FE3597">
        <w:t>S</w:t>
      </w:r>
      <w:r w:rsidR="008F04C9" w:rsidRPr="00FE3597">
        <w:t xml:space="preserve">elektywnej </w:t>
      </w:r>
      <w:r w:rsidRPr="00FE3597">
        <w:t>Z</w:t>
      </w:r>
      <w:r w:rsidR="008F04C9" w:rsidRPr="00FE3597">
        <w:t xml:space="preserve">biórki </w:t>
      </w:r>
      <w:r w:rsidRPr="00FE3597">
        <w:t>O</w:t>
      </w:r>
      <w:r w:rsidR="008F04C9" w:rsidRPr="00FE3597">
        <w:t xml:space="preserve">dpadów </w:t>
      </w:r>
      <w:r w:rsidRPr="00FE3597">
        <w:t>K</w:t>
      </w:r>
      <w:r w:rsidR="008F04C9" w:rsidRPr="00FE3597">
        <w:t>omunalnych</w:t>
      </w:r>
    </w:p>
    <w:p w14:paraId="7E635F8A" w14:textId="694A76D1" w:rsidR="00473842" w:rsidRPr="00473842" w:rsidRDefault="00473842" w:rsidP="00473842">
      <w:pPr>
        <w:spacing w:after="120"/>
        <w:jc w:val="both"/>
        <w:rPr>
          <w:rFonts w:cstheme="minorHAnsi"/>
          <w:sz w:val="24"/>
          <w:szCs w:val="24"/>
        </w:rPr>
      </w:pPr>
      <w:r w:rsidRPr="00473842">
        <w:rPr>
          <w:rFonts w:cstheme="minorHAnsi"/>
          <w:sz w:val="24"/>
          <w:szCs w:val="24"/>
        </w:rPr>
        <w:t xml:space="preserve">Respondenci </w:t>
      </w:r>
      <w:r w:rsidR="006E1EE8">
        <w:rPr>
          <w:rFonts w:cstheme="minorHAnsi"/>
          <w:sz w:val="24"/>
          <w:szCs w:val="24"/>
        </w:rPr>
        <w:t xml:space="preserve">ankiety CAWI </w:t>
      </w:r>
      <w:r w:rsidRPr="00473842">
        <w:rPr>
          <w:rFonts w:cstheme="minorHAnsi"/>
          <w:sz w:val="24"/>
          <w:szCs w:val="24"/>
        </w:rPr>
        <w:t xml:space="preserve">zgodnie stwierdzili, że </w:t>
      </w:r>
      <w:r w:rsidRPr="00473842">
        <w:rPr>
          <w:rFonts w:cstheme="minorHAnsi"/>
          <w:b/>
          <w:sz w:val="24"/>
          <w:szCs w:val="24"/>
        </w:rPr>
        <w:t>realizowane przez nich projekty zaspokoją kluczowe potrzeby</w:t>
      </w:r>
      <w:r w:rsidRPr="00473842">
        <w:rPr>
          <w:rFonts w:cstheme="minorHAnsi"/>
          <w:sz w:val="24"/>
          <w:szCs w:val="24"/>
        </w:rPr>
        <w:t xml:space="preserve"> w zakresie infrastruktury umożliwiającej selektywne zbieranie odpadów. W</w:t>
      </w:r>
      <w:r w:rsidR="00A12A74">
        <w:rPr>
          <w:rFonts w:cstheme="minorHAnsi"/>
          <w:sz w:val="24"/>
          <w:szCs w:val="24"/>
        </w:rPr>
        <w:t> </w:t>
      </w:r>
      <w:r w:rsidRPr="00473842">
        <w:rPr>
          <w:rFonts w:cstheme="minorHAnsi"/>
          <w:sz w:val="24"/>
          <w:szCs w:val="24"/>
        </w:rPr>
        <w:t>większości (75%) respondenci uważają, że będzie to jednocześnie zaspokojenie wszystkich potrzeb, który</w:t>
      </w:r>
      <w:r w:rsidR="006E1EE8">
        <w:rPr>
          <w:rFonts w:cstheme="minorHAnsi"/>
          <w:sz w:val="24"/>
          <w:szCs w:val="24"/>
        </w:rPr>
        <w:t>m</w:t>
      </w:r>
      <w:r w:rsidRPr="00473842">
        <w:rPr>
          <w:rFonts w:cstheme="minorHAnsi"/>
          <w:sz w:val="24"/>
          <w:szCs w:val="24"/>
        </w:rPr>
        <w:t xml:space="preserve"> dedykowan</w:t>
      </w:r>
      <w:r w:rsidR="006E1EE8">
        <w:rPr>
          <w:rFonts w:cstheme="minorHAnsi"/>
          <w:sz w:val="24"/>
          <w:szCs w:val="24"/>
        </w:rPr>
        <w:t>y był</w:t>
      </w:r>
      <w:r w:rsidRPr="00473842">
        <w:rPr>
          <w:rFonts w:cstheme="minorHAnsi"/>
          <w:sz w:val="24"/>
          <w:szCs w:val="24"/>
        </w:rPr>
        <w:t xml:space="preserve"> projekt</w:t>
      </w:r>
      <w:r w:rsidR="005D6CAF">
        <w:rPr>
          <w:rFonts w:cstheme="minorHAnsi"/>
          <w:sz w:val="24"/>
          <w:szCs w:val="24"/>
        </w:rPr>
        <w:t>. Realizując SP natrafiliśmy na projekty</w:t>
      </w:r>
      <w:r w:rsidR="00537440">
        <w:rPr>
          <w:rFonts w:cstheme="minorHAnsi"/>
          <w:sz w:val="24"/>
          <w:szCs w:val="24"/>
        </w:rPr>
        <w:t>,</w:t>
      </w:r>
      <w:r w:rsidR="005D6CAF">
        <w:rPr>
          <w:rFonts w:cstheme="minorHAnsi"/>
          <w:sz w:val="24"/>
          <w:szCs w:val="24"/>
        </w:rPr>
        <w:t xml:space="preserve"> w których nie zostaną zaspokojone wszystkie potrzeby beneficjentów.</w:t>
      </w:r>
    </w:p>
    <w:tbl>
      <w:tblPr>
        <w:tblStyle w:val="Tabela-Siatka"/>
        <w:tblW w:w="0" w:type="auto"/>
        <w:tblLook w:val="04A0" w:firstRow="1" w:lastRow="0" w:firstColumn="1" w:lastColumn="0" w:noHBand="0" w:noVBand="1"/>
      </w:tblPr>
      <w:tblGrid>
        <w:gridCol w:w="9062"/>
      </w:tblGrid>
      <w:tr w:rsidR="00473842" w:rsidRPr="00473842" w14:paraId="713E3762" w14:textId="77777777" w:rsidTr="001232DF">
        <w:tc>
          <w:tcPr>
            <w:tcW w:w="9212" w:type="dxa"/>
          </w:tcPr>
          <w:p w14:paraId="6CB528F8" w14:textId="625F85C4" w:rsidR="00477B9E" w:rsidRDefault="00536D66" w:rsidP="00477B9E">
            <w:pPr>
              <w:suppressAutoHyphens/>
              <w:spacing w:before="80" w:after="80"/>
              <w:jc w:val="both"/>
              <w:rPr>
                <w:rFonts w:cstheme="minorHAnsi"/>
                <w:i/>
                <w:iCs/>
              </w:rPr>
            </w:pPr>
            <w:r>
              <w:rPr>
                <w:rFonts w:cstheme="minorHAnsi"/>
                <w:b/>
                <w:bCs/>
                <w:i/>
                <w:iCs/>
              </w:rPr>
              <w:t xml:space="preserve">Studium przypadku </w:t>
            </w:r>
            <w:r w:rsidR="00477B9E">
              <w:rPr>
                <w:rFonts w:cstheme="minorHAnsi"/>
                <w:b/>
                <w:bCs/>
                <w:i/>
                <w:iCs/>
              </w:rPr>
              <w:t>PSZOK</w:t>
            </w:r>
            <w:r>
              <w:rPr>
                <w:rFonts w:cstheme="minorHAnsi"/>
                <w:b/>
                <w:bCs/>
                <w:i/>
                <w:iCs/>
              </w:rPr>
              <w:t xml:space="preserve"> Parsęta</w:t>
            </w:r>
          </w:p>
          <w:p w14:paraId="4DAB53E5" w14:textId="77777777" w:rsidR="005D6CAF" w:rsidRPr="005D6CAF" w:rsidRDefault="005D6CAF" w:rsidP="005D6CAF">
            <w:pPr>
              <w:spacing w:after="120"/>
              <w:jc w:val="both"/>
              <w:rPr>
                <w:rFonts w:cstheme="minorHAnsi"/>
                <w:bCs/>
                <w:i/>
                <w:iCs/>
              </w:rPr>
            </w:pPr>
            <w:r w:rsidRPr="005D6CAF">
              <w:rPr>
                <w:rFonts w:cstheme="minorHAnsi"/>
                <w:bCs/>
                <w:i/>
                <w:iCs/>
              </w:rPr>
              <w:t xml:space="preserve">Projekt zaspokoi potrzeby gmin uczestniczących w projekcie. Niezaspokojone pozostają potrzeby innych gmin należących do związku, które zainteresowały się projektem w czasie jego realizacji. </w:t>
            </w:r>
          </w:p>
          <w:p w14:paraId="4555377B" w14:textId="787AA8A4" w:rsidR="00473842" w:rsidRPr="006E1EE8" w:rsidRDefault="005D6CAF" w:rsidP="005D6CAF">
            <w:pPr>
              <w:spacing w:after="120"/>
              <w:jc w:val="both"/>
              <w:rPr>
                <w:rFonts w:cstheme="minorHAnsi"/>
                <w:bCs/>
                <w:i/>
                <w:iCs/>
              </w:rPr>
            </w:pPr>
            <w:r w:rsidRPr="005D6CAF">
              <w:rPr>
                <w:rFonts w:cstheme="minorHAnsi"/>
                <w:bCs/>
                <w:i/>
                <w:iCs/>
              </w:rPr>
              <w:t xml:space="preserve">Planowana w ramach projektu budowa 10 PSZOK-ów, wobec 54 planowanych w </w:t>
            </w:r>
            <w:r w:rsidR="00183503">
              <w:rPr>
                <w:rFonts w:cstheme="minorHAnsi"/>
                <w:bCs/>
                <w:i/>
                <w:iCs/>
              </w:rPr>
              <w:t>planie i</w:t>
            </w:r>
            <w:r w:rsidR="00D957BD">
              <w:rPr>
                <w:rFonts w:cstheme="minorHAnsi"/>
                <w:bCs/>
                <w:i/>
                <w:iCs/>
              </w:rPr>
              <w:t>nwestycyjnym</w:t>
            </w:r>
            <w:r w:rsidRPr="005D6CAF">
              <w:rPr>
                <w:rFonts w:cstheme="minorHAnsi"/>
                <w:bCs/>
                <w:i/>
                <w:iCs/>
              </w:rPr>
              <w:t xml:space="preserve"> WPGO, stanowi </w:t>
            </w:r>
            <w:r w:rsidR="00DA568D" w:rsidRPr="005D6CAF">
              <w:rPr>
                <w:rFonts w:cstheme="minorHAnsi"/>
                <w:bCs/>
                <w:i/>
                <w:iCs/>
              </w:rPr>
              <w:t>zaspokojeni</w:t>
            </w:r>
            <w:r w:rsidR="00DA568D">
              <w:rPr>
                <w:rFonts w:cstheme="minorHAnsi"/>
                <w:bCs/>
                <w:i/>
                <w:iCs/>
              </w:rPr>
              <w:t xml:space="preserve">e </w:t>
            </w:r>
            <w:r w:rsidRPr="005D6CAF">
              <w:rPr>
                <w:rFonts w:cstheme="minorHAnsi"/>
                <w:bCs/>
                <w:i/>
                <w:iCs/>
              </w:rPr>
              <w:t>ok. 20% potrzeb województwa i ok. 50% potrzeb gmin należących do związku międzygminnego</w:t>
            </w:r>
            <w:r>
              <w:rPr>
                <w:rFonts w:cstheme="minorHAnsi"/>
                <w:bCs/>
                <w:i/>
                <w:iCs/>
              </w:rPr>
              <w:t>.</w:t>
            </w:r>
          </w:p>
        </w:tc>
      </w:tr>
    </w:tbl>
    <w:p w14:paraId="7ADF924D" w14:textId="77777777" w:rsidR="00473842" w:rsidRPr="00473842" w:rsidRDefault="00473842" w:rsidP="00977676">
      <w:pPr>
        <w:suppressAutoHyphens/>
        <w:spacing w:before="80" w:after="80" w:line="240" w:lineRule="auto"/>
        <w:jc w:val="both"/>
        <w:rPr>
          <w:rFonts w:cstheme="minorHAnsi"/>
          <w:bCs/>
          <w:sz w:val="24"/>
          <w:szCs w:val="24"/>
        </w:rPr>
      </w:pPr>
    </w:p>
    <w:tbl>
      <w:tblPr>
        <w:tblStyle w:val="Tabela-Siatka"/>
        <w:tblW w:w="0" w:type="auto"/>
        <w:tblLook w:val="04A0" w:firstRow="1" w:lastRow="0" w:firstColumn="1" w:lastColumn="0" w:noHBand="0" w:noVBand="1"/>
      </w:tblPr>
      <w:tblGrid>
        <w:gridCol w:w="9062"/>
      </w:tblGrid>
      <w:tr w:rsidR="00473842" w:rsidRPr="00473842" w14:paraId="0A4C7C73" w14:textId="77777777" w:rsidTr="001232DF">
        <w:tc>
          <w:tcPr>
            <w:tcW w:w="9212" w:type="dxa"/>
          </w:tcPr>
          <w:p w14:paraId="7EA1B272" w14:textId="77777777" w:rsidR="00536D66" w:rsidRDefault="00536D66" w:rsidP="00473842">
            <w:pPr>
              <w:suppressAutoHyphens/>
              <w:spacing w:before="80" w:after="80"/>
              <w:jc w:val="both"/>
              <w:rPr>
                <w:rFonts w:cstheme="minorHAnsi"/>
                <w:b/>
                <w:bCs/>
                <w:i/>
                <w:iCs/>
              </w:rPr>
            </w:pPr>
            <w:r>
              <w:rPr>
                <w:rFonts w:cstheme="minorHAnsi"/>
                <w:b/>
                <w:bCs/>
                <w:i/>
                <w:iCs/>
              </w:rPr>
              <w:t>Studium przypadku PSZOK Gdańsk</w:t>
            </w:r>
          </w:p>
          <w:p w14:paraId="6DFC7CCB" w14:textId="7F62714E" w:rsidR="00473842" w:rsidRPr="008F04C9" w:rsidRDefault="00473842" w:rsidP="00473842">
            <w:pPr>
              <w:suppressAutoHyphens/>
              <w:spacing w:before="80" w:after="80"/>
              <w:jc w:val="both"/>
              <w:rPr>
                <w:rFonts w:cstheme="minorHAnsi"/>
                <w:bCs/>
                <w:i/>
                <w:iCs/>
              </w:rPr>
            </w:pPr>
            <w:r w:rsidRPr="008F04C9">
              <w:rPr>
                <w:rFonts w:cstheme="minorHAnsi"/>
                <w:bCs/>
                <w:i/>
                <w:iCs/>
              </w:rPr>
              <w:t>Projekt uzupełnia istniejący 1 PSZOK na terenie Miasta o 2 kolejne PSZOK, przy docelowej planowanej liczbie 6 PSZOK</w:t>
            </w:r>
            <w:r w:rsidR="00D763A1">
              <w:rPr>
                <w:rFonts w:cstheme="minorHAnsi"/>
                <w:bCs/>
                <w:i/>
                <w:iCs/>
              </w:rPr>
              <w:t>.</w:t>
            </w:r>
            <w:r w:rsidRPr="008F04C9">
              <w:rPr>
                <w:rFonts w:cstheme="minorHAnsi"/>
                <w:bCs/>
                <w:i/>
                <w:iCs/>
              </w:rPr>
              <w:t xml:space="preserve"> </w:t>
            </w:r>
            <w:r w:rsidRPr="006E1EE8">
              <w:rPr>
                <w:rFonts w:cstheme="minorHAnsi"/>
                <w:i/>
                <w:iCs/>
              </w:rPr>
              <w:t>Projekt wpisuje się więc w zwiększenie dostępności mieszkańców do PSZOK, wpływającej na efektywność selektywnego zbierania opadów.</w:t>
            </w:r>
            <w:r w:rsidRPr="008F04C9">
              <w:rPr>
                <w:rFonts w:cstheme="minorHAnsi"/>
                <w:bCs/>
                <w:i/>
                <w:iCs/>
              </w:rPr>
              <w:t xml:space="preserve"> </w:t>
            </w:r>
          </w:p>
        </w:tc>
      </w:tr>
    </w:tbl>
    <w:p w14:paraId="717A9856" w14:textId="4875242D" w:rsidR="00473842" w:rsidRPr="007737A7" w:rsidRDefault="00473842" w:rsidP="007737A7">
      <w:pPr>
        <w:suppressAutoHyphens/>
        <w:spacing w:after="80"/>
        <w:jc w:val="both"/>
        <w:rPr>
          <w:rFonts w:cstheme="minorHAnsi"/>
          <w:bCs/>
          <w:sz w:val="24"/>
          <w:szCs w:val="24"/>
          <w:lang w:eastAsia="pl-PL"/>
        </w:rPr>
      </w:pPr>
      <w:r w:rsidRPr="00473842">
        <w:rPr>
          <w:rFonts w:cstheme="minorHAnsi"/>
          <w:bCs/>
          <w:sz w:val="24"/>
          <w:szCs w:val="24"/>
          <w:lang w:eastAsia="pl-PL"/>
        </w:rPr>
        <w:t xml:space="preserve">Projekty dotyczące </w:t>
      </w:r>
      <w:r w:rsidRPr="00473842">
        <w:rPr>
          <w:rFonts w:cstheme="minorHAnsi"/>
          <w:b/>
          <w:bCs/>
          <w:sz w:val="24"/>
          <w:szCs w:val="24"/>
          <w:lang w:eastAsia="pl-PL"/>
        </w:rPr>
        <w:t>PSZOK</w:t>
      </w:r>
      <w:r w:rsidRPr="00473842">
        <w:rPr>
          <w:rFonts w:cstheme="minorHAnsi"/>
          <w:bCs/>
          <w:sz w:val="24"/>
          <w:szCs w:val="24"/>
          <w:lang w:eastAsia="pl-PL"/>
        </w:rPr>
        <w:t xml:space="preserve"> tworzą nową infrastrukturę do przyjmowania od mieszkańców selektywnie zebranych odpadów, a większość z </w:t>
      </w:r>
      <w:r w:rsidR="004D788A">
        <w:rPr>
          <w:rFonts w:cstheme="minorHAnsi"/>
          <w:bCs/>
          <w:sz w:val="24"/>
          <w:szCs w:val="24"/>
          <w:lang w:eastAsia="pl-PL"/>
        </w:rPr>
        <w:t>nich</w:t>
      </w:r>
      <w:r w:rsidRPr="00473842">
        <w:rPr>
          <w:rFonts w:cstheme="minorHAnsi"/>
          <w:bCs/>
          <w:sz w:val="24"/>
          <w:szCs w:val="24"/>
          <w:lang w:eastAsia="pl-PL"/>
        </w:rPr>
        <w:t xml:space="preserve"> uwzględnia także działania na rzecz zapobiegania powstawaniu odpadów</w:t>
      </w:r>
      <w:r w:rsidR="006E1EE8">
        <w:rPr>
          <w:rFonts w:cstheme="minorHAnsi"/>
          <w:bCs/>
          <w:sz w:val="24"/>
          <w:szCs w:val="24"/>
          <w:lang w:eastAsia="pl-PL"/>
        </w:rPr>
        <w:t>,</w:t>
      </w:r>
      <w:r w:rsidRPr="00473842">
        <w:rPr>
          <w:rFonts w:cstheme="minorHAnsi"/>
          <w:bCs/>
          <w:sz w:val="24"/>
          <w:szCs w:val="24"/>
          <w:lang w:eastAsia="pl-PL"/>
        </w:rPr>
        <w:t xml:space="preserve"> takie jak punkt</w:t>
      </w:r>
      <w:r w:rsidR="006E1EE8">
        <w:rPr>
          <w:rFonts w:cstheme="minorHAnsi"/>
          <w:bCs/>
          <w:sz w:val="24"/>
          <w:szCs w:val="24"/>
          <w:lang w:eastAsia="pl-PL"/>
        </w:rPr>
        <w:t>y</w:t>
      </w:r>
      <w:r w:rsidRPr="00473842">
        <w:rPr>
          <w:rFonts w:cstheme="minorHAnsi"/>
          <w:bCs/>
          <w:sz w:val="24"/>
          <w:szCs w:val="24"/>
          <w:lang w:eastAsia="pl-PL"/>
        </w:rPr>
        <w:t xml:space="preserve"> wymiany rzeczy używanych oraz punkt</w:t>
      </w:r>
      <w:r w:rsidR="006E1EE8">
        <w:rPr>
          <w:rFonts w:cstheme="minorHAnsi"/>
          <w:bCs/>
          <w:sz w:val="24"/>
          <w:szCs w:val="24"/>
          <w:lang w:eastAsia="pl-PL"/>
        </w:rPr>
        <w:t>y</w:t>
      </w:r>
      <w:r w:rsidRPr="00473842">
        <w:rPr>
          <w:rFonts w:cstheme="minorHAnsi"/>
          <w:bCs/>
          <w:sz w:val="24"/>
          <w:szCs w:val="24"/>
          <w:lang w:eastAsia="pl-PL"/>
        </w:rPr>
        <w:t xml:space="preserve"> napraw (przygotowania do ponownego użycia).</w:t>
      </w:r>
      <w:r w:rsidR="00DA3AE4">
        <w:rPr>
          <w:rFonts w:cstheme="minorHAnsi"/>
          <w:bCs/>
          <w:sz w:val="24"/>
          <w:szCs w:val="24"/>
          <w:lang w:eastAsia="pl-PL"/>
        </w:rPr>
        <w:t xml:space="preserve"> </w:t>
      </w:r>
    </w:p>
    <w:p w14:paraId="76E67D67" w14:textId="5CD42914" w:rsidR="00473842" w:rsidRPr="00473842" w:rsidRDefault="00977676" w:rsidP="007D6088">
      <w:pPr>
        <w:pStyle w:val="Nagwek2"/>
      </w:pPr>
      <w:bookmarkStart w:id="20" w:name="_Toc36639407"/>
      <w:r>
        <w:t>4.</w:t>
      </w:r>
      <w:r w:rsidR="007737A7">
        <w:t>2</w:t>
      </w:r>
      <w:r w:rsidR="00473842" w:rsidRPr="00473842">
        <w:t xml:space="preserve"> Ocena efektywności</w:t>
      </w:r>
      <w:bookmarkEnd w:id="20"/>
      <w:r w:rsidR="00473842" w:rsidRPr="00473842">
        <w:t xml:space="preserve"> </w:t>
      </w:r>
    </w:p>
    <w:p w14:paraId="2CCCCB0C" w14:textId="5A80C3D5" w:rsidR="00473842" w:rsidRPr="00473842" w:rsidRDefault="00473842" w:rsidP="00473842">
      <w:pPr>
        <w:spacing w:after="0"/>
        <w:jc w:val="both"/>
        <w:rPr>
          <w:rFonts w:eastAsia="ArialMT" w:cstheme="minorHAnsi"/>
          <w:sz w:val="24"/>
          <w:szCs w:val="24"/>
        </w:rPr>
      </w:pPr>
      <w:r w:rsidRPr="00473842">
        <w:rPr>
          <w:rFonts w:cstheme="minorHAnsi"/>
          <w:sz w:val="24"/>
          <w:szCs w:val="24"/>
        </w:rPr>
        <w:t xml:space="preserve">Gospodarowanie odpadami </w:t>
      </w:r>
      <w:r w:rsidR="00A239C1">
        <w:rPr>
          <w:rFonts w:cstheme="minorHAnsi"/>
          <w:sz w:val="24"/>
          <w:szCs w:val="24"/>
        </w:rPr>
        <w:t>stanowi</w:t>
      </w:r>
      <w:r w:rsidRPr="00473842">
        <w:rPr>
          <w:rFonts w:cstheme="minorHAnsi"/>
          <w:sz w:val="24"/>
          <w:szCs w:val="24"/>
        </w:rPr>
        <w:t xml:space="preserve"> system, w którym działania są silnie od siebie </w:t>
      </w:r>
      <w:r w:rsidR="00977676" w:rsidRPr="00473842">
        <w:rPr>
          <w:rFonts w:cstheme="minorHAnsi"/>
          <w:sz w:val="24"/>
          <w:szCs w:val="24"/>
        </w:rPr>
        <w:t>zależne,</w:t>
      </w:r>
      <w:r w:rsidRPr="00473842">
        <w:rPr>
          <w:rFonts w:cstheme="minorHAnsi"/>
          <w:sz w:val="24"/>
          <w:szCs w:val="24"/>
        </w:rPr>
        <w:t xml:space="preserve"> ale są realizowane często przez niezależne pomioty, </w:t>
      </w:r>
      <w:r w:rsidR="00987ADC">
        <w:rPr>
          <w:rFonts w:cstheme="minorHAnsi"/>
          <w:sz w:val="24"/>
          <w:szCs w:val="24"/>
        </w:rPr>
        <w:t>a</w:t>
      </w:r>
      <w:r w:rsidRPr="00473842">
        <w:rPr>
          <w:rFonts w:cstheme="minorHAnsi"/>
          <w:sz w:val="24"/>
          <w:szCs w:val="24"/>
        </w:rPr>
        <w:t xml:space="preserve"> indywidualna efektywność </w:t>
      </w:r>
      <w:r w:rsidR="00987ADC">
        <w:rPr>
          <w:rFonts w:cstheme="minorHAnsi"/>
          <w:sz w:val="24"/>
          <w:szCs w:val="24"/>
        </w:rPr>
        <w:t xml:space="preserve">poszczególnych działań </w:t>
      </w:r>
      <w:r w:rsidRPr="00473842">
        <w:rPr>
          <w:rFonts w:cstheme="minorHAnsi"/>
          <w:sz w:val="24"/>
          <w:szCs w:val="24"/>
        </w:rPr>
        <w:t>może być osiągana kosztem pozostałych ogniw systemu.</w:t>
      </w:r>
    </w:p>
    <w:p w14:paraId="7908110C" w14:textId="77777777" w:rsidR="00977676" w:rsidRPr="00473842" w:rsidRDefault="00977676" w:rsidP="00DA568D">
      <w:pPr>
        <w:pStyle w:val="Nagwek3"/>
      </w:pPr>
      <w:r>
        <w:t xml:space="preserve">Zakłady </w:t>
      </w:r>
      <w:r w:rsidRPr="00F200BB">
        <w:t>Termicznego</w:t>
      </w:r>
      <w:r>
        <w:t xml:space="preserve"> Unieszkodliwiania Odpadów</w:t>
      </w:r>
    </w:p>
    <w:p w14:paraId="6B42DA69" w14:textId="0971FF69" w:rsidR="00473842" w:rsidRDefault="00A239C1" w:rsidP="00473842">
      <w:pPr>
        <w:spacing w:after="120"/>
        <w:jc w:val="both"/>
        <w:rPr>
          <w:rFonts w:eastAsia="ArialMT" w:cstheme="minorHAnsi"/>
          <w:sz w:val="24"/>
          <w:szCs w:val="24"/>
        </w:rPr>
      </w:pPr>
      <w:r>
        <w:rPr>
          <w:rFonts w:eastAsia="ArialMT" w:cstheme="minorHAnsi"/>
          <w:sz w:val="24"/>
          <w:szCs w:val="24"/>
        </w:rPr>
        <w:t>P</w:t>
      </w:r>
      <w:r w:rsidRPr="00473842">
        <w:rPr>
          <w:rFonts w:eastAsia="ArialMT" w:cstheme="minorHAnsi"/>
          <w:sz w:val="24"/>
          <w:szCs w:val="24"/>
        </w:rPr>
        <w:t xml:space="preserve">oza procesami termicznymi </w:t>
      </w:r>
      <w:r>
        <w:rPr>
          <w:rFonts w:eastAsia="ArialMT" w:cstheme="minorHAnsi"/>
          <w:sz w:val="24"/>
          <w:szCs w:val="24"/>
        </w:rPr>
        <w:t>j</w:t>
      </w:r>
      <w:r w:rsidR="00473842" w:rsidRPr="00473842">
        <w:rPr>
          <w:rFonts w:eastAsia="ArialMT" w:cstheme="minorHAnsi"/>
          <w:sz w:val="24"/>
          <w:szCs w:val="24"/>
        </w:rPr>
        <w:t xml:space="preserve">edyną alternatywą </w:t>
      </w:r>
      <w:r>
        <w:rPr>
          <w:rFonts w:eastAsia="ArialMT" w:cstheme="minorHAnsi"/>
          <w:sz w:val="24"/>
          <w:szCs w:val="24"/>
        </w:rPr>
        <w:t xml:space="preserve">dla </w:t>
      </w:r>
      <w:r w:rsidR="00473842" w:rsidRPr="00473842">
        <w:rPr>
          <w:rFonts w:eastAsia="ArialMT" w:cstheme="minorHAnsi"/>
          <w:sz w:val="24"/>
          <w:szCs w:val="24"/>
        </w:rPr>
        <w:t xml:space="preserve">unieszkodliwienia resztkowej frakcji odpadów komunalnych </w:t>
      </w:r>
      <w:r w:rsidR="00C45D01">
        <w:rPr>
          <w:rFonts w:eastAsia="ArialMT" w:cstheme="minorHAnsi"/>
          <w:sz w:val="24"/>
          <w:szCs w:val="24"/>
        </w:rPr>
        <w:t>może być</w:t>
      </w:r>
      <w:r w:rsidR="00473842" w:rsidRPr="00473842">
        <w:rPr>
          <w:rFonts w:eastAsia="ArialMT" w:cstheme="minorHAnsi"/>
          <w:sz w:val="24"/>
          <w:szCs w:val="24"/>
        </w:rPr>
        <w:t xml:space="preserve"> unieszkodliwienie poprzez umieszczenie na składowisku odpadów innych niż niebezpieczne i obojętne. Mogłoby to mieć miejsce pod warunkiem spełnienia kryteriów, o których mowa w rozporządzeniu Ministra Gospodarki z 16.7.2015 r. w</w:t>
      </w:r>
      <w:r w:rsidR="00537440">
        <w:rPr>
          <w:rFonts w:eastAsia="ArialMT" w:cstheme="minorHAnsi"/>
          <w:sz w:val="24"/>
          <w:szCs w:val="24"/>
        </w:rPr>
        <w:t> </w:t>
      </w:r>
      <w:r w:rsidR="00473842" w:rsidRPr="00473842">
        <w:rPr>
          <w:rFonts w:eastAsia="ArialMT" w:cstheme="minorHAnsi"/>
          <w:sz w:val="24"/>
          <w:szCs w:val="24"/>
        </w:rPr>
        <w:t>sprawie dopuszczania odpadów do składowania na składowiskach (Dz.U. z 2015 r. poz. 1277)</w:t>
      </w:r>
      <w:r w:rsidR="00B548FC">
        <w:rPr>
          <w:rFonts w:eastAsia="ArialMT" w:cstheme="minorHAnsi"/>
          <w:sz w:val="24"/>
          <w:szCs w:val="24"/>
        </w:rPr>
        <w:t>,</w:t>
      </w:r>
      <w:r w:rsidR="00473842" w:rsidRPr="00473842">
        <w:rPr>
          <w:rFonts w:eastAsia="ArialMT" w:cstheme="minorHAnsi"/>
          <w:sz w:val="24"/>
          <w:szCs w:val="24"/>
        </w:rPr>
        <w:t xml:space="preserve"> w którym określono dopuszczalne graniczne wartości ciepł</w:t>
      </w:r>
      <w:r>
        <w:rPr>
          <w:rFonts w:eastAsia="ArialMT" w:cstheme="minorHAnsi"/>
          <w:sz w:val="24"/>
          <w:szCs w:val="24"/>
        </w:rPr>
        <w:t>a</w:t>
      </w:r>
      <w:r w:rsidR="00473842" w:rsidRPr="00473842">
        <w:rPr>
          <w:rFonts w:eastAsia="ArialMT" w:cstheme="minorHAnsi"/>
          <w:sz w:val="24"/>
          <w:szCs w:val="24"/>
        </w:rPr>
        <w:t xml:space="preserve"> spalania dla odpadu klasyfikowanego jako „inne odpady (w tym zmieszane substancje i przedmioty) z</w:t>
      </w:r>
      <w:r w:rsidR="004C1CFE">
        <w:rPr>
          <w:rFonts w:eastAsia="ArialMT" w:cstheme="minorHAnsi"/>
          <w:sz w:val="24"/>
          <w:szCs w:val="24"/>
        </w:rPr>
        <w:t> </w:t>
      </w:r>
      <w:r w:rsidR="00473842" w:rsidRPr="00473842">
        <w:rPr>
          <w:rFonts w:eastAsia="ArialMT" w:cstheme="minorHAnsi"/>
          <w:sz w:val="24"/>
          <w:szCs w:val="24"/>
        </w:rPr>
        <w:t xml:space="preserve">mechanicznej obróbki odpadów” </w:t>
      </w:r>
      <w:r w:rsidR="00473842" w:rsidRPr="00C45D01">
        <w:rPr>
          <w:rFonts w:eastAsia="ArialMT" w:cstheme="minorHAnsi"/>
          <w:b/>
          <w:bCs/>
          <w:sz w:val="24"/>
          <w:szCs w:val="24"/>
        </w:rPr>
        <w:t xml:space="preserve">na poziomie 6 MJ/kg suchej masy. </w:t>
      </w:r>
      <w:r w:rsidR="007737A7">
        <w:rPr>
          <w:rFonts w:eastAsia="ArialMT" w:cstheme="minorHAnsi"/>
          <w:sz w:val="24"/>
          <w:szCs w:val="24"/>
        </w:rPr>
        <w:t xml:space="preserve">W analizowanych projektach </w:t>
      </w:r>
      <w:r w:rsidR="007737A7" w:rsidRPr="007737A7">
        <w:rPr>
          <w:rFonts w:eastAsia="ArialMT" w:cstheme="minorHAnsi"/>
          <w:sz w:val="24"/>
          <w:szCs w:val="24"/>
        </w:rPr>
        <w:t xml:space="preserve">frakcję resztkową będzie charakteryzowała </w:t>
      </w:r>
      <w:r w:rsidR="00C45D01">
        <w:rPr>
          <w:rFonts w:eastAsia="ArialMT" w:cstheme="minorHAnsi"/>
          <w:sz w:val="24"/>
          <w:szCs w:val="24"/>
        </w:rPr>
        <w:t xml:space="preserve">wysoka </w:t>
      </w:r>
      <w:r w:rsidR="007737A7" w:rsidRPr="007737A7">
        <w:rPr>
          <w:rFonts w:eastAsia="ArialMT" w:cstheme="minorHAnsi"/>
          <w:sz w:val="24"/>
          <w:szCs w:val="24"/>
        </w:rPr>
        <w:t>kaloryczność</w:t>
      </w:r>
      <w:r w:rsidR="00C45D01">
        <w:rPr>
          <w:rFonts w:eastAsia="ArialMT" w:cstheme="minorHAnsi"/>
          <w:sz w:val="24"/>
          <w:szCs w:val="24"/>
        </w:rPr>
        <w:t xml:space="preserve"> - </w:t>
      </w:r>
      <w:r w:rsidR="007737A7" w:rsidRPr="007737A7">
        <w:rPr>
          <w:rFonts w:eastAsia="ArialMT" w:cstheme="minorHAnsi"/>
          <w:sz w:val="24"/>
          <w:szCs w:val="24"/>
        </w:rPr>
        <w:t xml:space="preserve">na poziomie </w:t>
      </w:r>
      <w:r w:rsidR="007737A7" w:rsidRPr="007737A7">
        <w:rPr>
          <w:rFonts w:eastAsia="ArialMT" w:cstheme="minorHAnsi"/>
          <w:sz w:val="24"/>
          <w:szCs w:val="24"/>
        </w:rPr>
        <w:lastRenderedPageBreak/>
        <w:t xml:space="preserve">wyższym niż 8,5 MJ/kg. W związku z powyższym zastosowanie innej technologii niż termiczne przekształcanie resztkowej frakcji odpadów komunalnych nie </w:t>
      </w:r>
      <w:r w:rsidR="00C45D01">
        <w:rPr>
          <w:rFonts w:eastAsia="ArialMT" w:cstheme="minorHAnsi"/>
          <w:sz w:val="24"/>
          <w:szCs w:val="24"/>
        </w:rPr>
        <w:t>będzie</w:t>
      </w:r>
      <w:r w:rsidR="007737A7" w:rsidRPr="007737A7">
        <w:rPr>
          <w:rFonts w:eastAsia="ArialMT" w:cstheme="minorHAnsi"/>
          <w:sz w:val="24"/>
          <w:szCs w:val="24"/>
        </w:rPr>
        <w:t xml:space="preserve"> dostępne.</w:t>
      </w:r>
    </w:p>
    <w:tbl>
      <w:tblPr>
        <w:tblStyle w:val="Tabela-Siatka"/>
        <w:tblW w:w="0" w:type="auto"/>
        <w:tblLook w:val="04A0" w:firstRow="1" w:lastRow="0" w:firstColumn="1" w:lastColumn="0" w:noHBand="0" w:noVBand="1"/>
      </w:tblPr>
      <w:tblGrid>
        <w:gridCol w:w="9062"/>
      </w:tblGrid>
      <w:tr w:rsidR="00077051" w:rsidRPr="00473842" w14:paraId="190FC9E2" w14:textId="77777777" w:rsidTr="002572DC">
        <w:tc>
          <w:tcPr>
            <w:tcW w:w="9212" w:type="dxa"/>
          </w:tcPr>
          <w:p w14:paraId="7DC76C34" w14:textId="424FB89C" w:rsidR="00077051" w:rsidRDefault="00077051" w:rsidP="002572DC">
            <w:pPr>
              <w:spacing w:after="120"/>
              <w:jc w:val="both"/>
              <w:rPr>
                <w:rFonts w:eastAsia="ArialMT" w:cstheme="minorHAnsi"/>
                <w:b/>
                <w:i/>
                <w:iCs/>
              </w:rPr>
            </w:pPr>
            <w:r>
              <w:rPr>
                <w:rFonts w:eastAsia="ArialMT" w:cstheme="minorHAnsi"/>
                <w:b/>
                <w:i/>
                <w:iCs/>
              </w:rPr>
              <w:t>Studium przypadku ZTUO Olsztyn</w:t>
            </w:r>
            <w:r w:rsidRPr="00977676">
              <w:rPr>
                <w:rFonts w:eastAsia="ArialMT" w:cstheme="minorHAnsi"/>
                <w:b/>
                <w:i/>
                <w:iCs/>
              </w:rPr>
              <w:t xml:space="preserve"> </w:t>
            </w:r>
          </w:p>
          <w:p w14:paraId="161391FA" w14:textId="77777777" w:rsidR="00077051" w:rsidRPr="00077051" w:rsidRDefault="00077051" w:rsidP="00077051">
            <w:pPr>
              <w:spacing w:after="120"/>
              <w:jc w:val="both"/>
              <w:rPr>
                <w:rFonts w:cstheme="minorHAnsi"/>
                <w:bCs/>
                <w:i/>
                <w:iCs/>
              </w:rPr>
            </w:pPr>
            <w:r w:rsidRPr="00077051">
              <w:rPr>
                <w:rFonts w:cstheme="minorHAnsi"/>
                <w:bCs/>
                <w:i/>
                <w:iCs/>
              </w:rPr>
              <w:t xml:space="preserve">Ewentualną alternatywą dla termicznego przekształcania odpadów palnych pochodzących z przetworzenia odpadów komunalnych może być ich spalanie w cementowniach. Najbliższa cementownia znajduje się jednak w odległości ponad 200 km od Olsztyna. Ponadto cementownie wymagają wyższej kaloryczności wsadu (na poziomie 20 MJ/kg) i sprostanie tym wymogom oznaczałoby konieczność dodatkowych inwestycji, pozwalających na osiągnięcie stabilnego poziomu wymaganej kaloryczności. </w:t>
            </w:r>
          </w:p>
          <w:p w14:paraId="668F0DC2" w14:textId="07D3E3E3" w:rsidR="00077051" w:rsidRPr="00977676" w:rsidRDefault="00077051" w:rsidP="00077051">
            <w:pPr>
              <w:spacing w:after="120"/>
              <w:jc w:val="both"/>
              <w:rPr>
                <w:rFonts w:eastAsia="ArialMT" w:cstheme="minorHAnsi"/>
                <w:b/>
                <w:i/>
                <w:iCs/>
              </w:rPr>
            </w:pPr>
            <w:r w:rsidRPr="00077051">
              <w:rPr>
                <w:rFonts w:cstheme="minorHAnsi"/>
                <w:bCs/>
                <w:i/>
                <w:iCs/>
              </w:rPr>
              <w:t>Niewielkie ilości energetycznej frakcji odpadów mogą być przyjmowane w innych instalacjach do termicznego przekształcania odpadów, zlokalizowanych poza województwem. Najbliżej położone instalacje tego typu znajdują się w Bydgoszczy i Białymstoku. Działania takie nie rozwiązałyby problemu zidentyfikowanego na poziomie województwa w zakresie termicznego przekształcenia palnej frakcji odpadów komunalnych.</w:t>
            </w:r>
          </w:p>
        </w:tc>
      </w:tr>
    </w:tbl>
    <w:p w14:paraId="020C4DC9" w14:textId="77777777" w:rsidR="00977676" w:rsidRPr="00473842" w:rsidRDefault="00977676" w:rsidP="00DA568D">
      <w:pPr>
        <w:pStyle w:val="Nagwek3"/>
      </w:pPr>
      <w:r>
        <w:t>Zakłady Zagospodarowania Odpadów</w:t>
      </w:r>
    </w:p>
    <w:p w14:paraId="41ACE41B" w14:textId="27AACCCF" w:rsidR="00473842" w:rsidRPr="00473842" w:rsidRDefault="00473842" w:rsidP="00473842">
      <w:pPr>
        <w:spacing w:after="0"/>
        <w:jc w:val="both"/>
        <w:rPr>
          <w:rFonts w:cstheme="minorHAnsi"/>
          <w:sz w:val="24"/>
          <w:szCs w:val="24"/>
        </w:rPr>
      </w:pPr>
      <w:r w:rsidRPr="00473842">
        <w:rPr>
          <w:rFonts w:eastAsia="ArialMT" w:cstheme="minorHAnsi"/>
          <w:sz w:val="24"/>
          <w:szCs w:val="24"/>
        </w:rPr>
        <w:t>Działaniem uzupełniającym lub w niewielkim stopniu alternatywnym wobec przedsięwzięć z</w:t>
      </w:r>
      <w:r w:rsidR="004C1CFE">
        <w:rPr>
          <w:rFonts w:eastAsia="ArialMT" w:cstheme="minorHAnsi"/>
          <w:sz w:val="24"/>
          <w:szCs w:val="24"/>
        </w:rPr>
        <w:t> </w:t>
      </w:r>
      <w:r w:rsidRPr="00473842">
        <w:rPr>
          <w:rFonts w:eastAsia="ArialMT" w:cstheme="minorHAnsi"/>
          <w:sz w:val="24"/>
          <w:szCs w:val="24"/>
        </w:rPr>
        <w:t>zakresu rozbudowy instalacji ZZO, o z</w:t>
      </w:r>
      <w:r w:rsidRPr="00473842">
        <w:rPr>
          <w:rFonts w:cstheme="minorHAnsi"/>
          <w:sz w:val="24"/>
          <w:szCs w:val="24"/>
        </w:rPr>
        <w:t>nacząco niższych nakładach inwestycyjnych i</w:t>
      </w:r>
      <w:r w:rsidR="004C1CFE">
        <w:rPr>
          <w:rFonts w:cstheme="minorHAnsi"/>
          <w:sz w:val="24"/>
          <w:szCs w:val="24"/>
        </w:rPr>
        <w:t> </w:t>
      </w:r>
      <w:r w:rsidRPr="00473842">
        <w:rPr>
          <w:rFonts w:cstheme="minorHAnsi"/>
          <w:sz w:val="24"/>
          <w:szCs w:val="24"/>
        </w:rPr>
        <w:t xml:space="preserve">eksploatacyjnych, mogłyby być działania ograniczające strumień odpadów komunalnych wymagających przetworzenia - jednak pozostają one poza </w:t>
      </w:r>
      <w:r w:rsidR="000839D1">
        <w:rPr>
          <w:rFonts w:cstheme="minorHAnsi"/>
          <w:sz w:val="24"/>
          <w:szCs w:val="24"/>
        </w:rPr>
        <w:t xml:space="preserve">możliwościami </w:t>
      </w:r>
      <w:r w:rsidRPr="00473842">
        <w:rPr>
          <w:rFonts w:cstheme="minorHAnsi"/>
          <w:sz w:val="24"/>
          <w:szCs w:val="24"/>
        </w:rPr>
        <w:t>wpływ</w:t>
      </w:r>
      <w:r w:rsidR="000839D1">
        <w:rPr>
          <w:rFonts w:cstheme="minorHAnsi"/>
          <w:sz w:val="24"/>
          <w:szCs w:val="24"/>
        </w:rPr>
        <w:t>u</w:t>
      </w:r>
      <w:r w:rsidRPr="00473842">
        <w:rPr>
          <w:rFonts w:cstheme="minorHAnsi"/>
          <w:sz w:val="24"/>
          <w:szCs w:val="24"/>
        </w:rPr>
        <w:t xml:space="preserve"> beneficjenta. Chodzi tu o </w:t>
      </w:r>
      <w:r w:rsidRPr="00473842">
        <w:rPr>
          <w:rFonts w:cstheme="minorHAnsi"/>
          <w:b/>
          <w:sz w:val="24"/>
          <w:szCs w:val="24"/>
        </w:rPr>
        <w:t xml:space="preserve">działania z wyższych poziomów hierarchii </w:t>
      </w:r>
      <w:r w:rsidR="0084127B">
        <w:rPr>
          <w:rFonts w:cstheme="minorHAnsi"/>
          <w:b/>
          <w:sz w:val="24"/>
          <w:szCs w:val="24"/>
        </w:rPr>
        <w:t xml:space="preserve">sposobów </w:t>
      </w:r>
      <w:r w:rsidRPr="00473842">
        <w:rPr>
          <w:rFonts w:cstheme="minorHAnsi"/>
          <w:b/>
          <w:sz w:val="24"/>
          <w:szCs w:val="24"/>
        </w:rPr>
        <w:t>postępowania z odpadami</w:t>
      </w:r>
      <w:r w:rsidR="000839D1">
        <w:rPr>
          <w:rFonts w:cstheme="minorHAnsi"/>
          <w:b/>
          <w:sz w:val="24"/>
          <w:szCs w:val="24"/>
        </w:rPr>
        <w:t xml:space="preserve">, </w:t>
      </w:r>
      <w:r w:rsidRPr="00473842">
        <w:rPr>
          <w:rFonts w:cstheme="minorHAnsi"/>
          <w:b/>
          <w:sz w:val="24"/>
          <w:szCs w:val="24"/>
        </w:rPr>
        <w:t>polegając</w:t>
      </w:r>
      <w:r w:rsidR="000839D1">
        <w:rPr>
          <w:rFonts w:cstheme="minorHAnsi"/>
          <w:b/>
          <w:sz w:val="24"/>
          <w:szCs w:val="24"/>
        </w:rPr>
        <w:t xml:space="preserve">e </w:t>
      </w:r>
      <w:r w:rsidRPr="00473842">
        <w:rPr>
          <w:rFonts w:cstheme="minorHAnsi"/>
          <w:b/>
          <w:sz w:val="24"/>
          <w:szCs w:val="24"/>
        </w:rPr>
        <w:t>na</w:t>
      </w:r>
      <w:r w:rsidRPr="00473842">
        <w:rPr>
          <w:rFonts w:cstheme="minorHAnsi"/>
          <w:sz w:val="24"/>
          <w:szCs w:val="24"/>
        </w:rPr>
        <w:t>:</w:t>
      </w:r>
    </w:p>
    <w:p w14:paraId="20B7B707" w14:textId="6E476661" w:rsidR="00473842" w:rsidRPr="00473842" w:rsidRDefault="00473842" w:rsidP="009332B7">
      <w:pPr>
        <w:pStyle w:val="Akapitzlist"/>
        <w:numPr>
          <w:ilvl w:val="0"/>
          <w:numId w:val="5"/>
        </w:numPr>
        <w:spacing w:before="80" w:after="80"/>
        <w:jc w:val="both"/>
        <w:rPr>
          <w:rFonts w:cstheme="minorHAnsi"/>
          <w:sz w:val="24"/>
          <w:szCs w:val="24"/>
        </w:rPr>
      </w:pPr>
      <w:r w:rsidRPr="00473842">
        <w:rPr>
          <w:rFonts w:cstheme="minorHAnsi"/>
          <w:sz w:val="24"/>
          <w:szCs w:val="24"/>
        </w:rPr>
        <w:t>zapobieganiu powstawani</w:t>
      </w:r>
      <w:r w:rsidR="000839D1">
        <w:rPr>
          <w:rFonts w:cstheme="minorHAnsi"/>
          <w:sz w:val="24"/>
          <w:szCs w:val="24"/>
        </w:rPr>
        <w:t>u</w:t>
      </w:r>
      <w:r w:rsidRPr="00473842">
        <w:rPr>
          <w:rFonts w:cstheme="minorHAnsi"/>
          <w:sz w:val="24"/>
          <w:szCs w:val="24"/>
        </w:rPr>
        <w:t xml:space="preserve"> odpadów (wzrost świadomości ekologicznej, zmiana modelu konsumpcji, rozszerzona odpowiedzialność producenta produktów w</w:t>
      </w:r>
      <w:r w:rsidR="004C1CFE">
        <w:rPr>
          <w:rFonts w:cstheme="minorHAnsi"/>
          <w:sz w:val="24"/>
          <w:szCs w:val="24"/>
        </w:rPr>
        <w:t> </w:t>
      </w:r>
      <w:r w:rsidRPr="00473842">
        <w:rPr>
          <w:rFonts w:cstheme="minorHAnsi"/>
          <w:sz w:val="24"/>
          <w:szCs w:val="24"/>
        </w:rPr>
        <w:t xml:space="preserve">opakowaniach uwzględniająca w cenie produktów faktyczne koszty przetworzenia odpadów opakowaniowych), </w:t>
      </w:r>
    </w:p>
    <w:p w14:paraId="42F54B81" w14:textId="77777777" w:rsidR="00473842" w:rsidRPr="00473842" w:rsidRDefault="00473842" w:rsidP="009332B7">
      <w:pPr>
        <w:pStyle w:val="Akapitzlist"/>
        <w:numPr>
          <w:ilvl w:val="0"/>
          <w:numId w:val="5"/>
        </w:numPr>
        <w:spacing w:before="80" w:after="80"/>
        <w:jc w:val="both"/>
        <w:rPr>
          <w:rFonts w:cstheme="minorHAnsi"/>
          <w:sz w:val="24"/>
          <w:szCs w:val="24"/>
        </w:rPr>
      </w:pPr>
      <w:r w:rsidRPr="00473842">
        <w:rPr>
          <w:rFonts w:cstheme="minorHAnsi"/>
          <w:sz w:val="24"/>
          <w:szCs w:val="24"/>
        </w:rPr>
        <w:t>ponownym wykorzystaniu produktów niebędących odpadami (stosowanie opakowań zwrotnych, wielokrotnego użytku),</w:t>
      </w:r>
    </w:p>
    <w:p w14:paraId="575E6409" w14:textId="7108396A" w:rsidR="00473842" w:rsidRPr="00473842" w:rsidRDefault="00473842" w:rsidP="009332B7">
      <w:pPr>
        <w:pStyle w:val="Akapitzlist"/>
        <w:numPr>
          <w:ilvl w:val="0"/>
          <w:numId w:val="5"/>
        </w:numPr>
        <w:spacing w:before="80" w:after="80"/>
        <w:jc w:val="both"/>
        <w:rPr>
          <w:rFonts w:cstheme="minorHAnsi"/>
          <w:sz w:val="24"/>
          <w:szCs w:val="24"/>
        </w:rPr>
      </w:pPr>
      <w:r w:rsidRPr="00473842">
        <w:rPr>
          <w:rFonts w:cstheme="minorHAnsi"/>
          <w:sz w:val="24"/>
          <w:szCs w:val="24"/>
        </w:rPr>
        <w:t>przetwarzanie bioodpadów w miejscu wytwarzania (kompostowanie bioodpadów w</w:t>
      </w:r>
      <w:r w:rsidR="004C1CFE">
        <w:rPr>
          <w:rFonts w:cstheme="minorHAnsi"/>
          <w:sz w:val="24"/>
          <w:szCs w:val="24"/>
        </w:rPr>
        <w:t> </w:t>
      </w:r>
      <w:r w:rsidRPr="00473842">
        <w:rPr>
          <w:rFonts w:cstheme="minorHAnsi"/>
          <w:sz w:val="24"/>
          <w:szCs w:val="24"/>
        </w:rPr>
        <w:t xml:space="preserve">przydomowych kompostownikach). </w:t>
      </w:r>
    </w:p>
    <w:p w14:paraId="5B3094BF" w14:textId="0C39C77F" w:rsidR="00473842" w:rsidRPr="00473842" w:rsidRDefault="00473842" w:rsidP="00473842">
      <w:pPr>
        <w:spacing w:after="120"/>
        <w:jc w:val="both"/>
        <w:rPr>
          <w:rFonts w:eastAsia="ArialMT" w:cstheme="minorHAnsi"/>
          <w:b/>
          <w:sz w:val="24"/>
          <w:szCs w:val="24"/>
        </w:rPr>
      </w:pPr>
      <w:r w:rsidRPr="00473842">
        <w:rPr>
          <w:rFonts w:cstheme="minorHAnsi"/>
          <w:sz w:val="24"/>
          <w:szCs w:val="24"/>
        </w:rPr>
        <w:t>Powyższe działania</w:t>
      </w:r>
      <w:r w:rsidR="000839D1">
        <w:rPr>
          <w:rFonts w:cstheme="minorHAnsi"/>
          <w:sz w:val="24"/>
          <w:szCs w:val="24"/>
        </w:rPr>
        <w:t>,</w:t>
      </w:r>
      <w:r w:rsidRPr="00473842">
        <w:rPr>
          <w:rFonts w:cstheme="minorHAnsi"/>
          <w:sz w:val="24"/>
          <w:szCs w:val="24"/>
        </w:rPr>
        <w:t xml:space="preserve"> przez </w:t>
      </w:r>
      <w:r w:rsidRPr="00473842">
        <w:rPr>
          <w:rFonts w:cstheme="minorHAnsi"/>
          <w:b/>
          <w:sz w:val="24"/>
          <w:szCs w:val="24"/>
        </w:rPr>
        <w:t>ograniczenie wielkości strumienia odpadów wymagających przetwarzania</w:t>
      </w:r>
      <w:r w:rsidR="000839D1">
        <w:rPr>
          <w:rFonts w:cstheme="minorHAnsi"/>
          <w:b/>
          <w:sz w:val="24"/>
          <w:szCs w:val="24"/>
        </w:rPr>
        <w:t>,</w:t>
      </w:r>
      <w:r w:rsidRPr="00473842">
        <w:rPr>
          <w:rFonts w:cstheme="minorHAnsi"/>
          <w:sz w:val="24"/>
          <w:szCs w:val="24"/>
        </w:rPr>
        <w:t xml:space="preserve"> skutkowałyby ograniczeniem kosztów inwestycji w infrastrukturę przetwarzania odpadów i kosztów zewnętrznych powiązanych z powodowanymi uciążliwościami skoncentrowanego przetwarzania. Działania te pozostają jednak </w:t>
      </w:r>
      <w:r w:rsidRPr="00473842">
        <w:rPr>
          <w:rFonts w:cstheme="minorHAnsi"/>
          <w:b/>
          <w:sz w:val="24"/>
          <w:szCs w:val="24"/>
        </w:rPr>
        <w:t>poza wpływem beneficjenta jako prowadzącego RIPOK</w:t>
      </w:r>
      <w:r w:rsidRPr="00473842">
        <w:rPr>
          <w:rFonts w:cstheme="minorHAnsi"/>
          <w:sz w:val="24"/>
          <w:szCs w:val="24"/>
        </w:rPr>
        <w:t>.</w:t>
      </w:r>
    </w:p>
    <w:tbl>
      <w:tblPr>
        <w:tblStyle w:val="Tabela-Siatka"/>
        <w:tblW w:w="0" w:type="auto"/>
        <w:tblLook w:val="04A0" w:firstRow="1" w:lastRow="0" w:firstColumn="1" w:lastColumn="0" w:noHBand="0" w:noVBand="1"/>
      </w:tblPr>
      <w:tblGrid>
        <w:gridCol w:w="9062"/>
      </w:tblGrid>
      <w:tr w:rsidR="00473842" w:rsidRPr="00473842" w14:paraId="02A195F7" w14:textId="77777777" w:rsidTr="001232DF">
        <w:tc>
          <w:tcPr>
            <w:tcW w:w="9212" w:type="dxa"/>
          </w:tcPr>
          <w:p w14:paraId="5873DB14" w14:textId="3DB89E99" w:rsidR="000839D1" w:rsidRDefault="006F10F8" w:rsidP="00473842">
            <w:pPr>
              <w:spacing w:after="120"/>
              <w:jc w:val="both"/>
              <w:rPr>
                <w:rFonts w:eastAsia="ArialMT" w:cstheme="minorHAnsi"/>
                <w:b/>
                <w:i/>
                <w:iCs/>
              </w:rPr>
            </w:pPr>
            <w:r>
              <w:rPr>
                <w:rFonts w:eastAsia="ArialMT" w:cstheme="minorHAnsi"/>
                <w:b/>
                <w:i/>
                <w:iCs/>
              </w:rPr>
              <w:t xml:space="preserve">Studium przypadku </w:t>
            </w:r>
            <w:r w:rsidR="000839D1" w:rsidRPr="00977676">
              <w:rPr>
                <w:rFonts w:eastAsia="ArialMT" w:cstheme="minorHAnsi"/>
                <w:b/>
                <w:i/>
                <w:iCs/>
              </w:rPr>
              <w:t xml:space="preserve">ZZO ORLI STAW </w:t>
            </w:r>
          </w:p>
          <w:p w14:paraId="71C7374E" w14:textId="27865ABD" w:rsidR="004F3C77" w:rsidRPr="00977676" w:rsidRDefault="00473842" w:rsidP="004F3C77">
            <w:pPr>
              <w:spacing w:after="120"/>
              <w:jc w:val="both"/>
              <w:rPr>
                <w:rFonts w:eastAsia="ArialMT" w:cstheme="minorHAnsi"/>
                <w:b/>
                <w:i/>
                <w:iCs/>
              </w:rPr>
            </w:pPr>
            <w:r w:rsidRPr="00DA568D">
              <w:rPr>
                <w:rFonts w:cstheme="minorHAnsi"/>
                <w:bCs/>
                <w:i/>
                <w:iCs/>
              </w:rPr>
              <w:t>W wyniku analizy wariantowej w projekcie wybrano warianty o niższych kosztach osiągnięcia efektu,</w:t>
            </w:r>
            <w:r w:rsidRPr="00977676">
              <w:rPr>
                <w:rFonts w:cstheme="minorHAnsi"/>
                <w:i/>
                <w:iCs/>
              </w:rPr>
              <w:t xml:space="preserve"> w przypadku sortowni </w:t>
            </w:r>
            <w:r w:rsidR="00DA568D">
              <w:rPr>
                <w:rFonts w:cstheme="minorHAnsi"/>
                <w:i/>
                <w:iCs/>
              </w:rPr>
              <w:t xml:space="preserve">- </w:t>
            </w:r>
            <w:r w:rsidRPr="00977676">
              <w:rPr>
                <w:rFonts w:cstheme="minorHAnsi"/>
                <w:i/>
                <w:iCs/>
              </w:rPr>
              <w:t xml:space="preserve">o istotnie mniejszym zaangażowaniu kadrowym, a w przypadku instalacji </w:t>
            </w:r>
            <w:r w:rsidRPr="00977676">
              <w:rPr>
                <w:rFonts w:cstheme="minorHAnsi"/>
                <w:i/>
                <w:iCs/>
              </w:rPr>
              <w:lastRenderedPageBreak/>
              <w:t xml:space="preserve">fermentacji </w:t>
            </w:r>
            <w:r w:rsidR="00DA568D">
              <w:rPr>
                <w:rFonts w:cstheme="minorHAnsi"/>
                <w:i/>
                <w:iCs/>
              </w:rPr>
              <w:t xml:space="preserve">- </w:t>
            </w:r>
            <w:r w:rsidRPr="00977676">
              <w:rPr>
                <w:rFonts w:cstheme="minorHAnsi"/>
                <w:i/>
                <w:iCs/>
              </w:rPr>
              <w:t xml:space="preserve">o niższych nakładach inwestycyjnych i dodatkowo wyższej efektywności w produkcji energii wytwarzanej z biogazu. </w:t>
            </w:r>
          </w:p>
        </w:tc>
      </w:tr>
    </w:tbl>
    <w:p w14:paraId="0C02C421" w14:textId="1637B359" w:rsidR="00473842" w:rsidRDefault="000839D1" w:rsidP="00473842">
      <w:pPr>
        <w:spacing w:after="120"/>
        <w:jc w:val="both"/>
        <w:rPr>
          <w:rFonts w:cstheme="minorHAnsi"/>
          <w:sz w:val="24"/>
          <w:szCs w:val="24"/>
        </w:rPr>
      </w:pPr>
      <w:r>
        <w:rPr>
          <w:rFonts w:cstheme="minorHAnsi"/>
          <w:b/>
          <w:sz w:val="24"/>
          <w:szCs w:val="24"/>
        </w:rPr>
        <w:lastRenderedPageBreak/>
        <w:t>Ocena e</w:t>
      </w:r>
      <w:r w:rsidR="00473842" w:rsidRPr="00473842">
        <w:rPr>
          <w:rFonts w:cstheme="minorHAnsi"/>
          <w:b/>
          <w:sz w:val="24"/>
          <w:szCs w:val="24"/>
        </w:rPr>
        <w:t>fektywnoś</w:t>
      </w:r>
      <w:r>
        <w:rPr>
          <w:rFonts w:cstheme="minorHAnsi"/>
          <w:b/>
          <w:sz w:val="24"/>
          <w:szCs w:val="24"/>
        </w:rPr>
        <w:t>ci na poziomie</w:t>
      </w:r>
      <w:r w:rsidR="00473842" w:rsidRPr="00473842">
        <w:rPr>
          <w:rFonts w:cstheme="minorHAnsi"/>
          <w:b/>
          <w:sz w:val="24"/>
          <w:szCs w:val="24"/>
        </w:rPr>
        <w:t xml:space="preserve"> projektu</w:t>
      </w:r>
      <w:r w:rsidR="00473842" w:rsidRPr="00473842">
        <w:rPr>
          <w:rFonts w:cstheme="minorHAnsi"/>
          <w:sz w:val="24"/>
          <w:szCs w:val="24"/>
        </w:rPr>
        <w:t xml:space="preserve"> (elementu w systemie gospodarowania odpadami w regionie i województwie) </w:t>
      </w:r>
      <w:r w:rsidR="00473842" w:rsidRPr="00473842">
        <w:rPr>
          <w:rFonts w:cstheme="minorHAnsi"/>
          <w:b/>
          <w:sz w:val="24"/>
          <w:szCs w:val="24"/>
        </w:rPr>
        <w:t>jest niewystarczająca dla pełnej oceny efektywności interwencji</w:t>
      </w:r>
      <w:r w:rsidR="00473842" w:rsidRPr="00473842">
        <w:rPr>
          <w:rFonts w:cstheme="minorHAnsi"/>
          <w:sz w:val="24"/>
          <w:szCs w:val="24"/>
        </w:rPr>
        <w:t xml:space="preserve">. Efektywność powinna być oceniana także przez wpływ projektu na pozostałe elementy systemu gospodarowania odpadami komunalnymi. Nie można wykluczyć, że inne ZZO niż </w:t>
      </w:r>
      <w:r>
        <w:rPr>
          <w:rFonts w:cstheme="minorHAnsi"/>
          <w:sz w:val="24"/>
          <w:szCs w:val="24"/>
        </w:rPr>
        <w:t xml:space="preserve">te </w:t>
      </w:r>
      <w:r w:rsidR="00473842" w:rsidRPr="00473842">
        <w:rPr>
          <w:rFonts w:cstheme="minorHAnsi"/>
          <w:sz w:val="24"/>
          <w:szCs w:val="24"/>
        </w:rPr>
        <w:t xml:space="preserve">objęte </w:t>
      </w:r>
      <w:r>
        <w:rPr>
          <w:rFonts w:cstheme="minorHAnsi"/>
          <w:sz w:val="24"/>
          <w:szCs w:val="24"/>
        </w:rPr>
        <w:t xml:space="preserve">dofinansowaniem w POIiŚ 2014-2020, </w:t>
      </w:r>
      <w:r w:rsidR="00473842" w:rsidRPr="00473842">
        <w:rPr>
          <w:rFonts w:cstheme="minorHAnsi"/>
          <w:sz w:val="24"/>
          <w:szCs w:val="24"/>
        </w:rPr>
        <w:t xml:space="preserve">mogłyby osiągnąć podobne rezultaty niższymi nakładami. </w:t>
      </w:r>
    </w:p>
    <w:tbl>
      <w:tblPr>
        <w:tblStyle w:val="Tabela-Siatka"/>
        <w:tblW w:w="0" w:type="auto"/>
        <w:tblLook w:val="04A0" w:firstRow="1" w:lastRow="0" w:firstColumn="1" w:lastColumn="0" w:noHBand="0" w:noVBand="1"/>
      </w:tblPr>
      <w:tblGrid>
        <w:gridCol w:w="9062"/>
      </w:tblGrid>
      <w:tr w:rsidR="005D6CAF" w:rsidRPr="00473842" w14:paraId="176CBFDD" w14:textId="77777777" w:rsidTr="002572DC">
        <w:tc>
          <w:tcPr>
            <w:tcW w:w="9212" w:type="dxa"/>
          </w:tcPr>
          <w:p w14:paraId="223FE37F" w14:textId="5724C6DD" w:rsidR="005D6CAF" w:rsidRDefault="005D6CAF" w:rsidP="002572DC">
            <w:pPr>
              <w:spacing w:after="120"/>
              <w:jc w:val="both"/>
              <w:rPr>
                <w:rFonts w:eastAsia="ArialMT" w:cstheme="minorHAnsi"/>
                <w:b/>
                <w:i/>
                <w:iCs/>
              </w:rPr>
            </w:pPr>
            <w:r>
              <w:rPr>
                <w:rFonts w:eastAsia="ArialMT" w:cstheme="minorHAnsi"/>
                <w:b/>
                <w:i/>
                <w:iCs/>
              </w:rPr>
              <w:t xml:space="preserve">Studium przypadku </w:t>
            </w:r>
            <w:r w:rsidRPr="00977676">
              <w:rPr>
                <w:rFonts w:eastAsia="ArialMT" w:cstheme="minorHAnsi"/>
                <w:b/>
                <w:i/>
                <w:iCs/>
              </w:rPr>
              <w:t xml:space="preserve">ZZO </w:t>
            </w:r>
            <w:r>
              <w:rPr>
                <w:rFonts w:eastAsia="ArialMT" w:cstheme="minorHAnsi"/>
                <w:b/>
                <w:i/>
                <w:iCs/>
              </w:rPr>
              <w:t>Chróścik</w:t>
            </w:r>
            <w:r w:rsidRPr="00977676">
              <w:rPr>
                <w:rFonts w:eastAsia="ArialMT" w:cstheme="minorHAnsi"/>
                <w:b/>
                <w:i/>
                <w:iCs/>
              </w:rPr>
              <w:t xml:space="preserve"> </w:t>
            </w:r>
          </w:p>
          <w:p w14:paraId="08073444" w14:textId="560230BD" w:rsidR="005D6CAF" w:rsidRPr="005D6CAF" w:rsidRDefault="005D6CAF" w:rsidP="002572DC">
            <w:pPr>
              <w:spacing w:after="120"/>
              <w:jc w:val="both"/>
              <w:rPr>
                <w:rFonts w:eastAsia="ArialMT" w:cstheme="minorHAnsi"/>
                <w:bCs/>
                <w:i/>
                <w:iCs/>
              </w:rPr>
            </w:pPr>
            <w:r w:rsidRPr="005D6CAF">
              <w:rPr>
                <w:rFonts w:cstheme="minorHAnsi"/>
                <w:bCs/>
                <w:i/>
                <w:iCs/>
              </w:rPr>
              <w:t>Alternatywnym sposobem uzyskania korzyści jakie daje projekt w postaci zmniejszenia wielkości strumienia wytwarzanych odpadów komunalnych oraz poziomu składowania odpadów komunalnych jest kompostowanie bioodpadów w przydomowych kompostownikach. Działanie takie nie jest jednak w stanie całkowicie zaspokoić potrzeby zagospodarowania wytwarzanych bioodpadów i należy je uznać za uzupełniające, możliwe przy zabudowie jednorodzinnej. Instalacja utworzona w ramach projektu, dedykowana przetwarzaniu selektywnie zebranych bioodpadów</w:t>
            </w:r>
            <w:r w:rsidR="007D6088">
              <w:rPr>
                <w:rFonts w:cstheme="minorHAnsi"/>
                <w:bCs/>
                <w:i/>
                <w:iCs/>
              </w:rPr>
              <w:t>,</w:t>
            </w:r>
            <w:r w:rsidRPr="005D6CAF">
              <w:rPr>
                <w:rFonts w:cstheme="minorHAnsi"/>
                <w:bCs/>
                <w:i/>
                <w:iCs/>
              </w:rPr>
              <w:t xml:space="preserve"> charakteryzuje</w:t>
            </w:r>
            <w:r w:rsidR="007D6088">
              <w:rPr>
                <w:rFonts w:cstheme="minorHAnsi"/>
                <w:bCs/>
                <w:i/>
                <w:iCs/>
              </w:rPr>
              <w:t xml:space="preserve"> się</w:t>
            </w:r>
            <w:r w:rsidRPr="005D6CAF">
              <w:rPr>
                <w:rFonts w:cstheme="minorHAnsi"/>
                <w:bCs/>
                <w:i/>
                <w:iCs/>
              </w:rPr>
              <w:t xml:space="preserve"> wysok</w:t>
            </w:r>
            <w:r w:rsidR="007D6088">
              <w:rPr>
                <w:rFonts w:cstheme="minorHAnsi"/>
                <w:bCs/>
                <w:i/>
                <w:iCs/>
              </w:rPr>
              <w:t>ą</w:t>
            </w:r>
            <w:r w:rsidRPr="005D6CAF">
              <w:rPr>
                <w:rFonts w:cstheme="minorHAnsi"/>
                <w:bCs/>
                <w:i/>
                <w:iCs/>
              </w:rPr>
              <w:t xml:space="preserve"> efektywnoś</w:t>
            </w:r>
            <w:r w:rsidR="007D6088">
              <w:rPr>
                <w:rFonts w:cstheme="minorHAnsi"/>
                <w:bCs/>
                <w:i/>
                <w:iCs/>
              </w:rPr>
              <w:t xml:space="preserve">cią. </w:t>
            </w:r>
            <w:r w:rsidRPr="005D6CAF">
              <w:rPr>
                <w:rFonts w:cstheme="minorHAnsi"/>
                <w:bCs/>
                <w:i/>
                <w:iCs/>
              </w:rPr>
              <w:t>Projekt umożliwia przetworzenie selektywnie zebranych bioodpadów (których wytworzenia nie udało się uniknąć) w kompost lub środek poprawiający właściwości gleby na drodze recyklingu organicznego. Redukcja masy odpadów w procesie przetwarzania wynosi ok. 60%.</w:t>
            </w:r>
          </w:p>
        </w:tc>
      </w:tr>
    </w:tbl>
    <w:p w14:paraId="3CC500E9" w14:textId="77777777" w:rsidR="00977676" w:rsidRPr="00473842" w:rsidRDefault="00977676" w:rsidP="00DA568D">
      <w:pPr>
        <w:pStyle w:val="Nagwek3"/>
      </w:pPr>
      <w:r w:rsidRPr="00473842">
        <w:t>P</w:t>
      </w:r>
      <w:r>
        <w:t xml:space="preserve">unkty </w:t>
      </w:r>
      <w:r w:rsidRPr="00473842">
        <w:t>S</w:t>
      </w:r>
      <w:r>
        <w:t xml:space="preserve">elektywnej </w:t>
      </w:r>
      <w:r w:rsidRPr="00473842">
        <w:t>Z</w:t>
      </w:r>
      <w:r>
        <w:t xml:space="preserve">biórki </w:t>
      </w:r>
      <w:r w:rsidRPr="00473842">
        <w:t>O</w:t>
      </w:r>
      <w:r>
        <w:t xml:space="preserve">dpadów </w:t>
      </w:r>
      <w:r w:rsidRPr="00473842">
        <w:t>K</w:t>
      </w:r>
      <w:r>
        <w:t>omunalnych</w:t>
      </w:r>
    </w:p>
    <w:p w14:paraId="4483ABC8" w14:textId="50F9A332" w:rsidR="00473842" w:rsidRDefault="00473842" w:rsidP="00473842">
      <w:pPr>
        <w:spacing w:before="80" w:after="80"/>
        <w:jc w:val="both"/>
        <w:rPr>
          <w:rFonts w:cstheme="minorHAnsi"/>
          <w:b/>
          <w:bCs/>
          <w:sz w:val="24"/>
          <w:szCs w:val="24"/>
        </w:rPr>
      </w:pPr>
      <w:r w:rsidRPr="00473842">
        <w:rPr>
          <w:rFonts w:cstheme="minorHAnsi"/>
          <w:sz w:val="24"/>
          <w:szCs w:val="24"/>
        </w:rPr>
        <w:t>Projekty typ</w:t>
      </w:r>
      <w:r w:rsidR="0053336D">
        <w:rPr>
          <w:rFonts w:cstheme="minorHAnsi"/>
          <w:sz w:val="24"/>
          <w:szCs w:val="24"/>
        </w:rPr>
        <w:t>u</w:t>
      </w:r>
      <w:r w:rsidRPr="00473842">
        <w:rPr>
          <w:rFonts w:cstheme="minorHAnsi"/>
          <w:sz w:val="24"/>
          <w:szCs w:val="24"/>
        </w:rPr>
        <w:t xml:space="preserve"> PSZOK mają wpływ na zapobieganie powstawaniu odpadów oraz selektywne zbieranie odpadów, które mogą zostać poddane ponownemu użyciu, recyklingowi i odzyskowi oraz odpadów niebezpiecznych, które wydzielone ze strumienia odpadów zmieszanych mogą zostać unieszkodliwione w sposób nie powodujący zagrożeń. </w:t>
      </w:r>
      <w:r w:rsidRPr="00473842">
        <w:rPr>
          <w:rFonts w:cstheme="minorHAnsi"/>
          <w:b/>
          <w:sz w:val="24"/>
          <w:szCs w:val="24"/>
        </w:rPr>
        <w:t xml:space="preserve">Część oczekiwanych w tym obszarze rezultatów może być uzyskana innymi sposobami niż budowa </w:t>
      </w:r>
      <w:r w:rsidR="004D64A9">
        <w:rPr>
          <w:rFonts w:cstheme="minorHAnsi"/>
          <w:b/>
          <w:sz w:val="24"/>
          <w:szCs w:val="24"/>
        </w:rPr>
        <w:t xml:space="preserve">czy modernizacja </w:t>
      </w:r>
      <w:r w:rsidRPr="00473842">
        <w:rPr>
          <w:rFonts w:cstheme="minorHAnsi"/>
          <w:b/>
          <w:sz w:val="24"/>
          <w:szCs w:val="24"/>
        </w:rPr>
        <w:t>PSZOK</w:t>
      </w:r>
      <w:r w:rsidRPr="00473842">
        <w:rPr>
          <w:rFonts w:cstheme="minorHAnsi"/>
          <w:sz w:val="24"/>
          <w:szCs w:val="24"/>
        </w:rPr>
        <w:t>. Dotyczy to zwłaszcza tej części strumienia odpadów, które mają dodatnią wartość rynkową (</w:t>
      </w:r>
      <w:r w:rsidRPr="00473842">
        <w:rPr>
          <w:rFonts w:cstheme="minorHAnsi"/>
          <w:b/>
          <w:sz w:val="24"/>
          <w:szCs w:val="24"/>
        </w:rPr>
        <w:t>surowce wtórne</w:t>
      </w:r>
      <w:r w:rsidRPr="00473842">
        <w:rPr>
          <w:rFonts w:cstheme="minorHAnsi"/>
          <w:sz w:val="24"/>
          <w:szCs w:val="24"/>
        </w:rPr>
        <w:t>)</w:t>
      </w:r>
      <w:r w:rsidR="00BC11AE">
        <w:rPr>
          <w:rFonts w:cstheme="minorHAnsi"/>
          <w:sz w:val="24"/>
          <w:szCs w:val="24"/>
        </w:rPr>
        <w:t xml:space="preserve"> i</w:t>
      </w:r>
      <w:r w:rsidRPr="00473842">
        <w:rPr>
          <w:rFonts w:cstheme="minorHAnsi"/>
          <w:sz w:val="24"/>
          <w:szCs w:val="24"/>
        </w:rPr>
        <w:t xml:space="preserve"> stanowią przedmiot zainteresowania </w:t>
      </w:r>
      <w:r w:rsidRPr="00BC11AE">
        <w:rPr>
          <w:rFonts w:cstheme="minorHAnsi"/>
          <w:bCs/>
          <w:sz w:val="24"/>
          <w:szCs w:val="24"/>
        </w:rPr>
        <w:t xml:space="preserve">punktów skupu surowców wtórnych. </w:t>
      </w:r>
      <w:r w:rsidRPr="00473842">
        <w:rPr>
          <w:rFonts w:cstheme="minorHAnsi"/>
          <w:sz w:val="24"/>
          <w:szCs w:val="24"/>
        </w:rPr>
        <w:t xml:space="preserve">Jednak pominięcie surowców wtórnych w gamie odpadów przyjmowanych do PSZOK wpłynęłoby niekorzystnie na ich wynik finansowy. </w:t>
      </w:r>
      <w:r w:rsidRPr="00473842">
        <w:rPr>
          <w:rFonts w:cstheme="minorHAnsi"/>
          <w:b/>
          <w:sz w:val="24"/>
          <w:szCs w:val="24"/>
        </w:rPr>
        <w:t>Odpady opakowaniowe</w:t>
      </w:r>
      <w:r w:rsidRPr="00473842">
        <w:rPr>
          <w:rFonts w:cstheme="minorHAnsi"/>
          <w:sz w:val="24"/>
          <w:szCs w:val="24"/>
        </w:rPr>
        <w:t xml:space="preserve"> (szkło, tworzywa sztuczne, metale, papier i tektura) mogłyby być </w:t>
      </w:r>
      <w:r w:rsidRPr="00473842">
        <w:rPr>
          <w:rFonts w:cstheme="minorHAnsi"/>
          <w:b/>
          <w:sz w:val="24"/>
          <w:szCs w:val="24"/>
        </w:rPr>
        <w:t>wyłącznie odbierane od właścicieli nieruchomości</w:t>
      </w:r>
      <w:r w:rsidRPr="00473842">
        <w:rPr>
          <w:rFonts w:cstheme="minorHAnsi"/>
          <w:sz w:val="24"/>
          <w:szCs w:val="24"/>
        </w:rPr>
        <w:t xml:space="preserve">, chociaż trudno określić jaki byłby wpływ tego rozwiązania na koszty zagospodarowania odpadów. Rozwiązanie takie z pewnością ułatwiłoby weryfikację wykonywania przez mieszkańców obowiązku selektywnego zbierania odpadów komunalnych. Efektywną ekonomicznie alternatywą dla zbierania bioodpadów jest </w:t>
      </w:r>
      <w:r w:rsidRPr="00473842">
        <w:rPr>
          <w:rFonts w:cstheme="minorHAnsi"/>
          <w:b/>
          <w:sz w:val="24"/>
          <w:szCs w:val="24"/>
        </w:rPr>
        <w:t>zachęcanie mieszkańców do ich kompostowania w przydomowych kompostownikach</w:t>
      </w:r>
      <w:r w:rsidRPr="00473842">
        <w:rPr>
          <w:rFonts w:cstheme="minorHAnsi"/>
          <w:sz w:val="24"/>
          <w:szCs w:val="24"/>
        </w:rPr>
        <w:t>. Nie jest możliwe jednak, aby t</w:t>
      </w:r>
      <w:r w:rsidR="002F6E7E">
        <w:rPr>
          <w:rFonts w:cstheme="minorHAnsi"/>
          <w:sz w:val="24"/>
          <w:szCs w:val="24"/>
        </w:rPr>
        <w:t>ą</w:t>
      </w:r>
      <w:r w:rsidRPr="00473842">
        <w:rPr>
          <w:rFonts w:cstheme="minorHAnsi"/>
          <w:sz w:val="24"/>
          <w:szCs w:val="24"/>
        </w:rPr>
        <w:t xml:space="preserve"> drogą wyeliminować przyjmowanie bioodpadów w PSZOK. </w:t>
      </w:r>
      <w:r w:rsidRPr="002F6E7E">
        <w:rPr>
          <w:rFonts w:cstheme="minorHAnsi"/>
          <w:b/>
          <w:bCs/>
          <w:sz w:val="24"/>
          <w:szCs w:val="24"/>
        </w:rPr>
        <w:t>Z pewnością PSZOK jest najlepszym rozwiązaniem w zakresie punktów wymiany rzeczy używanych i napraw oraz prowadzenia edukacji ekologicznej.</w:t>
      </w:r>
      <w:r w:rsidR="00DA3AE4">
        <w:rPr>
          <w:rFonts w:cstheme="minorHAnsi"/>
          <w:b/>
          <w:bCs/>
          <w:sz w:val="24"/>
          <w:szCs w:val="24"/>
        </w:rPr>
        <w:t xml:space="preserve"> </w:t>
      </w:r>
    </w:p>
    <w:p w14:paraId="0A620295" w14:textId="7B50CCD5" w:rsidR="00473842" w:rsidRPr="00F50DA5" w:rsidRDefault="00473842" w:rsidP="007D6088">
      <w:pPr>
        <w:pStyle w:val="Nagwek1"/>
      </w:pPr>
      <w:bookmarkStart w:id="21" w:name="_Toc36639408"/>
      <w:r w:rsidRPr="00F50DA5">
        <w:lastRenderedPageBreak/>
        <w:t>OCENA NAKŁADÓW</w:t>
      </w:r>
      <w:bookmarkEnd w:id="21"/>
      <w:r w:rsidRPr="00F50DA5">
        <w:t xml:space="preserve"> </w:t>
      </w:r>
    </w:p>
    <w:p w14:paraId="78A5B250" w14:textId="13F68EA2" w:rsidR="00807970" w:rsidRDefault="00482556" w:rsidP="00ED706C">
      <w:pPr>
        <w:pStyle w:val="ATekst0"/>
        <w:spacing w:line="276" w:lineRule="auto"/>
        <w:rPr>
          <w:rFonts w:asciiTheme="minorHAnsi" w:hAnsiTheme="minorHAnsi"/>
        </w:rPr>
      </w:pPr>
      <w:r>
        <w:rPr>
          <w:rFonts w:asciiTheme="minorHAnsi" w:hAnsiTheme="minorHAnsi"/>
        </w:rPr>
        <w:t xml:space="preserve">GUS gromadzi dane nt. </w:t>
      </w:r>
      <w:r w:rsidR="006F10F8">
        <w:rPr>
          <w:rFonts w:asciiTheme="minorHAnsi" w:hAnsiTheme="minorHAnsi"/>
        </w:rPr>
        <w:t>rocznego</w:t>
      </w:r>
      <w:r w:rsidRPr="00ED706C">
        <w:rPr>
          <w:rFonts w:asciiTheme="minorHAnsi" w:hAnsiTheme="minorHAnsi"/>
        </w:rPr>
        <w:t xml:space="preserve"> poziomu nakładów na </w:t>
      </w:r>
      <w:r w:rsidR="001B1066">
        <w:rPr>
          <w:rFonts w:asciiTheme="minorHAnsi" w:hAnsiTheme="minorHAnsi"/>
        </w:rPr>
        <w:t xml:space="preserve">środki trwałe służące ochronie środowiska i gospodarce wodnej, w tym </w:t>
      </w:r>
      <w:r w:rsidR="003E3065">
        <w:rPr>
          <w:rFonts w:asciiTheme="minorHAnsi" w:hAnsiTheme="minorHAnsi"/>
        </w:rPr>
        <w:t xml:space="preserve">m.in. </w:t>
      </w:r>
      <w:r w:rsidR="001B1066">
        <w:rPr>
          <w:rFonts w:asciiTheme="minorHAnsi" w:hAnsiTheme="minorHAnsi"/>
        </w:rPr>
        <w:t>g</w:t>
      </w:r>
      <w:r>
        <w:rPr>
          <w:rFonts w:asciiTheme="minorHAnsi" w:hAnsiTheme="minorHAnsi"/>
        </w:rPr>
        <w:t>ospodar</w:t>
      </w:r>
      <w:r w:rsidR="001B1066">
        <w:rPr>
          <w:rFonts w:asciiTheme="minorHAnsi" w:hAnsiTheme="minorHAnsi"/>
        </w:rPr>
        <w:t>ce</w:t>
      </w:r>
      <w:r>
        <w:rPr>
          <w:rFonts w:asciiTheme="minorHAnsi" w:hAnsiTheme="minorHAnsi"/>
        </w:rPr>
        <w:t xml:space="preserve"> odpadami</w:t>
      </w:r>
      <w:r w:rsidR="008B7745" w:rsidRPr="00ED706C">
        <w:rPr>
          <w:rFonts w:asciiTheme="minorHAnsi" w:hAnsiTheme="minorHAnsi"/>
        </w:rPr>
        <w:t xml:space="preserve">. </w:t>
      </w:r>
      <w:r w:rsidR="001B1066">
        <w:rPr>
          <w:rFonts w:asciiTheme="minorHAnsi" w:hAnsiTheme="minorHAnsi"/>
        </w:rPr>
        <w:t>Bazując na tych danych, zobrazowanych na wykresie poniżej, można zauważyć, że w</w:t>
      </w:r>
      <w:r>
        <w:rPr>
          <w:rFonts w:asciiTheme="minorHAnsi" w:hAnsiTheme="minorHAnsi"/>
        </w:rPr>
        <w:t xml:space="preserve"> </w:t>
      </w:r>
      <w:r w:rsidR="008B7745" w:rsidRPr="00ED706C">
        <w:rPr>
          <w:rFonts w:asciiTheme="minorHAnsi" w:hAnsiTheme="minorHAnsi"/>
        </w:rPr>
        <w:t>perspektyw</w:t>
      </w:r>
      <w:r w:rsidR="001B1066">
        <w:rPr>
          <w:rFonts w:asciiTheme="minorHAnsi" w:hAnsiTheme="minorHAnsi"/>
        </w:rPr>
        <w:t>ie</w:t>
      </w:r>
      <w:r w:rsidR="008B7745" w:rsidRPr="00ED706C">
        <w:rPr>
          <w:rFonts w:asciiTheme="minorHAnsi" w:hAnsiTheme="minorHAnsi"/>
        </w:rPr>
        <w:t xml:space="preserve"> </w:t>
      </w:r>
      <w:r>
        <w:rPr>
          <w:rFonts w:asciiTheme="minorHAnsi" w:hAnsiTheme="minorHAnsi"/>
        </w:rPr>
        <w:t xml:space="preserve">finansowej </w:t>
      </w:r>
      <w:r w:rsidR="008B7745" w:rsidRPr="00ED706C">
        <w:rPr>
          <w:rFonts w:asciiTheme="minorHAnsi" w:hAnsiTheme="minorHAnsi"/>
        </w:rPr>
        <w:t>2007-2013 największe wydatki ponoszono pod koniec</w:t>
      </w:r>
      <w:r>
        <w:rPr>
          <w:rFonts w:asciiTheme="minorHAnsi" w:hAnsiTheme="minorHAnsi"/>
        </w:rPr>
        <w:t xml:space="preserve"> okresu </w:t>
      </w:r>
      <w:r w:rsidR="001B1066">
        <w:rPr>
          <w:rFonts w:asciiTheme="minorHAnsi" w:hAnsiTheme="minorHAnsi"/>
        </w:rPr>
        <w:t>wdrażania</w:t>
      </w:r>
      <w:r>
        <w:rPr>
          <w:rFonts w:asciiTheme="minorHAnsi" w:hAnsiTheme="minorHAnsi"/>
        </w:rPr>
        <w:t xml:space="preserve">, a </w:t>
      </w:r>
      <w:r w:rsidR="00807970">
        <w:rPr>
          <w:rFonts w:asciiTheme="minorHAnsi" w:hAnsiTheme="minorHAnsi"/>
        </w:rPr>
        <w:t>wręcz w ostatnim roku kwalifikowalności wydatków (2015)</w:t>
      </w:r>
      <w:r w:rsidR="008B7745" w:rsidRPr="00ED706C">
        <w:rPr>
          <w:rFonts w:asciiTheme="minorHAnsi" w:hAnsiTheme="minorHAnsi"/>
        </w:rPr>
        <w:t xml:space="preserve">. </w:t>
      </w:r>
      <w:r w:rsidR="001B1066">
        <w:rPr>
          <w:rFonts w:asciiTheme="minorHAnsi" w:hAnsiTheme="minorHAnsi"/>
        </w:rPr>
        <w:t>Jest to</w:t>
      </w:r>
      <w:r w:rsidR="008B7745" w:rsidRPr="00ED706C">
        <w:rPr>
          <w:rFonts w:asciiTheme="minorHAnsi" w:hAnsiTheme="minorHAnsi"/>
        </w:rPr>
        <w:t xml:space="preserve"> </w:t>
      </w:r>
      <w:r w:rsidR="004F3D4F">
        <w:rPr>
          <w:rFonts w:asciiTheme="minorHAnsi" w:hAnsiTheme="minorHAnsi"/>
        </w:rPr>
        <w:t>związane</w:t>
      </w:r>
      <w:r w:rsidR="00A12A74">
        <w:rPr>
          <w:rFonts w:asciiTheme="minorHAnsi" w:hAnsiTheme="minorHAnsi"/>
        </w:rPr>
        <w:t xml:space="preserve"> ze </w:t>
      </w:r>
      <w:r w:rsidR="004F3D4F">
        <w:rPr>
          <w:rFonts w:asciiTheme="minorHAnsi" w:hAnsiTheme="minorHAnsi"/>
        </w:rPr>
        <w:t>specyfiką projektów odpadowych</w:t>
      </w:r>
      <w:r w:rsidR="0053336D">
        <w:rPr>
          <w:rFonts w:asciiTheme="minorHAnsi" w:hAnsiTheme="minorHAnsi"/>
        </w:rPr>
        <w:t xml:space="preserve">, które </w:t>
      </w:r>
      <w:r w:rsidR="008B7745" w:rsidRPr="00ED706C">
        <w:rPr>
          <w:rFonts w:asciiTheme="minorHAnsi" w:hAnsiTheme="minorHAnsi"/>
        </w:rPr>
        <w:t xml:space="preserve">są przedsięwzięciami </w:t>
      </w:r>
      <w:r w:rsidR="004F3D4F">
        <w:rPr>
          <w:rFonts w:asciiTheme="minorHAnsi" w:hAnsiTheme="minorHAnsi"/>
        </w:rPr>
        <w:t>skomplikowan</w:t>
      </w:r>
      <w:r w:rsidR="0053336D">
        <w:rPr>
          <w:rFonts w:asciiTheme="minorHAnsi" w:hAnsiTheme="minorHAnsi"/>
        </w:rPr>
        <w:t>ymi</w:t>
      </w:r>
      <w:r w:rsidR="004F3D4F">
        <w:rPr>
          <w:rFonts w:asciiTheme="minorHAnsi" w:hAnsiTheme="minorHAnsi"/>
        </w:rPr>
        <w:t xml:space="preserve">, </w:t>
      </w:r>
      <w:r w:rsidR="008B705B">
        <w:rPr>
          <w:rFonts w:asciiTheme="minorHAnsi" w:hAnsiTheme="minorHAnsi"/>
        </w:rPr>
        <w:t>wymagając</w:t>
      </w:r>
      <w:r w:rsidR="0053336D">
        <w:rPr>
          <w:rFonts w:asciiTheme="minorHAnsi" w:hAnsiTheme="minorHAnsi"/>
        </w:rPr>
        <w:t>ymi</w:t>
      </w:r>
      <w:r w:rsidR="004F3D4F">
        <w:rPr>
          <w:rFonts w:asciiTheme="minorHAnsi" w:hAnsiTheme="minorHAnsi"/>
        </w:rPr>
        <w:t xml:space="preserve"> </w:t>
      </w:r>
      <w:r w:rsidR="008B705B">
        <w:rPr>
          <w:rFonts w:asciiTheme="minorHAnsi" w:hAnsiTheme="minorHAnsi"/>
        </w:rPr>
        <w:t>szeregu pozwoleń oraz konsultacji społecznych, a przez to wymagając</w:t>
      </w:r>
      <w:r w:rsidR="0053336D">
        <w:rPr>
          <w:rFonts w:asciiTheme="minorHAnsi" w:hAnsiTheme="minorHAnsi"/>
        </w:rPr>
        <w:t>ymi</w:t>
      </w:r>
      <w:r w:rsidR="008B705B">
        <w:rPr>
          <w:rFonts w:asciiTheme="minorHAnsi" w:hAnsiTheme="minorHAnsi"/>
        </w:rPr>
        <w:t xml:space="preserve"> długiego czasu </w:t>
      </w:r>
      <w:r w:rsidR="008B7745" w:rsidRPr="00ED706C">
        <w:rPr>
          <w:rFonts w:asciiTheme="minorHAnsi" w:hAnsiTheme="minorHAnsi"/>
        </w:rPr>
        <w:t xml:space="preserve">realizacji. </w:t>
      </w:r>
      <w:r w:rsidR="00807970">
        <w:rPr>
          <w:rFonts w:asciiTheme="minorHAnsi" w:hAnsiTheme="minorHAnsi"/>
        </w:rPr>
        <w:t xml:space="preserve">Podobnej prawidłowości, tj. </w:t>
      </w:r>
      <w:r w:rsidR="00807970" w:rsidRPr="00A915A3">
        <w:rPr>
          <w:rFonts w:asciiTheme="minorHAnsi" w:hAnsiTheme="minorHAnsi"/>
          <w:b/>
          <w:bCs/>
        </w:rPr>
        <w:t xml:space="preserve">wzrostu poziomu rocznych nakładów na środki trwałe </w:t>
      </w:r>
      <w:r w:rsidR="003E3065" w:rsidRPr="00A915A3">
        <w:rPr>
          <w:rFonts w:asciiTheme="minorHAnsi" w:hAnsiTheme="minorHAnsi"/>
          <w:b/>
          <w:bCs/>
        </w:rPr>
        <w:t xml:space="preserve">w sektorze gospodarski odpadami, </w:t>
      </w:r>
      <w:r w:rsidR="00807970" w:rsidRPr="00A915A3">
        <w:rPr>
          <w:rFonts w:asciiTheme="minorHAnsi" w:hAnsiTheme="minorHAnsi"/>
          <w:b/>
          <w:bCs/>
        </w:rPr>
        <w:t>można się spodziewać pod koniec perspektywy finansowej 2014-2020, tj. w latach 2020-202</w:t>
      </w:r>
      <w:r w:rsidR="00A915A3" w:rsidRPr="00A915A3">
        <w:rPr>
          <w:rFonts w:asciiTheme="minorHAnsi" w:hAnsiTheme="minorHAnsi"/>
          <w:b/>
          <w:bCs/>
        </w:rPr>
        <w:t>3</w:t>
      </w:r>
      <w:r w:rsidR="003E3065">
        <w:rPr>
          <w:rFonts w:asciiTheme="minorHAnsi" w:hAnsiTheme="minorHAnsi"/>
        </w:rPr>
        <w:t>, szczególnie biorąc pod uwagę obserwowane do 2018 r.</w:t>
      </w:r>
      <w:r w:rsidR="00DA3AE4">
        <w:rPr>
          <w:rFonts w:asciiTheme="minorHAnsi" w:hAnsiTheme="minorHAnsi"/>
        </w:rPr>
        <w:t xml:space="preserve"> </w:t>
      </w:r>
      <w:r w:rsidR="00807970">
        <w:rPr>
          <w:rFonts w:asciiTheme="minorHAnsi" w:hAnsiTheme="minorHAnsi"/>
        </w:rPr>
        <w:t>opóźnie</w:t>
      </w:r>
      <w:r w:rsidR="003E3065">
        <w:rPr>
          <w:rFonts w:asciiTheme="minorHAnsi" w:hAnsiTheme="minorHAnsi"/>
        </w:rPr>
        <w:t xml:space="preserve">nia </w:t>
      </w:r>
      <w:r w:rsidR="00807970">
        <w:rPr>
          <w:rFonts w:asciiTheme="minorHAnsi" w:hAnsiTheme="minorHAnsi"/>
        </w:rPr>
        <w:t>w przyjmowaniu plan</w:t>
      </w:r>
      <w:r w:rsidR="003E3065">
        <w:rPr>
          <w:rFonts w:asciiTheme="minorHAnsi" w:hAnsiTheme="minorHAnsi"/>
        </w:rPr>
        <w:t>ó</w:t>
      </w:r>
      <w:r w:rsidR="00807970">
        <w:rPr>
          <w:rFonts w:asciiTheme="minorHAnsi" w:hAnsiTheme="minorHAnsi"/>
        </w:rPr>
        <w:t xml:space="preserve">w inwestycyjnych do WPGO, </w:t>
      </w:r>
      <w:r w:rsidR="003E3065">
        <w:rPr>
          <w:rFonts w:asciiTheme="minorHAnsi" w:hAnsiTheme="minorHAnsi"/>
        </w:rPr>
        <w:t xml:space="preserve">które skutkowały z kolei </w:t>
      </w:r>
      <w:r w:rsidR="00807970">
        <w:rPr>
          <w:rFonts w:asciiTheme="minorHAnsi" w:hAnsiTheme="minorHAnsi"/>
        </w:rPr>
        <w:t>opóźnienia</w:t>
      </w:r>
      <w:r w:rsidR="003E3065">
        <w:rPr>
          <w:rFonts w:asciiTheme="minorHAnsi" w:hAnsiTheme="minorHAnsi"/>
        </w:rPr>
        <w:t xml:space="preserve">mi </w:t>
      </w:r>
      <w:r w:rsidR="00807970">
        <w:rPr>
          <w:rFonts w:asciiTheme="minorHAnsi" w:hAnsiTheme="minorHAnsi"/>
        </w:rPr>
        <w:t xml:space="preserve">w wydatkowaniu </w:t>
      </w:r>
      <w:r w:rsidR="003E3065">
        <w:rPr>
          <w:rFonts w:asciiTheme="minorHAnsi" w:hAnsiTheme="minorHAnsi"/>
        </w:rPr>
        <w:t>środków</w:t>
      </w:r>
      <w:r w:rsidR="00807970">
        <w:rPr>
          <w:rFonts w:asciiTheme="minorHAnsi" w:hAnsiTheme="minorHAnsi"/>
        </w:rPr>
        <w:t xml:space="preserve"> </w:t>
      </w:r>
      <w:r w:rsidR="003E3065">
        <w:rPr>
          <w:rFonts w:asciiTheme="minorHAnsi" w:hAnsiTheme="minorHAnsi"/>
        </w:rPr>
        <w:t xml:space="preserve">UE </w:t>
      </w:r>
      <w:r w:rsidR="00807970">
        <w:rPr>
          <w:rFonts w:asciiTheme="minorHAnsi" w:hAnsiTheme="minorHAnsi"/>
        </w:rPr>
        <w:t xml:space="preserve">na projekty odpadowe w </w:t>
      </w:r>
      <w:r w:rsidR="003E3065">
        <w:rPr>
          <w:rFonts w:asciiTheme="minorHAnsi" w:hAnsiTheme="minorHAnsi"/>
        </w:rPr>
        <w:t>POIiŚ</w:t>
      </w:r>
      <w:r w:rsidR="00807970">
        <w:rPr>
          <w:rFonts w:asciiTheme="minorHAnsi" w:hAnsiTheme="minorHAnsi"/>
        </w:rPr>
        <w:t xml:space="preserve"> i RP</w:t>
      </w:r>
      <w:r w:rsidR="003E3065">
        <w:rPr>
          <w:rFonts w:asciiTheme="minorHAnsi" w:hAnsiTheme="minorHAnsi"/>
        </w:rPr>
        <w:t>O</w:t>
      </w:r>
      <w:r w:rsidR="00807970">
        <w:rPr>
          <w:rFonts w:asciiTheme="minorHAnsi" w:hAnsiTheme="minorHAnsi"/>
        </w:rPr>
        <w:t xml:space="preserve"> w</w:t>
      </w:r>
      <w:r w:rsidR="00537440">
        <w:rPr>
          <w:rFonts w:asciiTheme="minorHAnsi" w:hAnsiTheme="minorHAnsi"/>
        </w:rPr>
        <w:t> </w:t>
      </w:r>
      <w:r w:rsidR="00807970">
        <w:rPr>
          <w:rFonts w:asciiTheme="minorHAnsi" w:hAnsiTheme="minorHAnsi"/>
        </w:rPr>
        <w:t xml:space="preserve">perspektywie 2014-2020. </w:t>
      </w:r>
      <w:r w:rsidR="00667E3D">
        <w:rPr>
          <w:rFonts w:asciiTheme="minorHAnsi" w:hAnsiTheme="minorHAnsi"/>
        </w:rPr>
        <w:t xml:space="preserve">Zobrazowana na poniższym wykresie tendencja spadkowa rocznych nakładów na środki trwałe w gospodarce odpadami w latach 2016-2018 jest prawdopodobnie właśnie odzwierciedleniem skutków opisywanej sytuacji. </w:t>
      </w:r>
    </w:p>
    <w:p w14:paraId="200D578F" w14:textId="77777777" w:rsidR="007D6088" w:rsidRDefault="007D6088" w:rsidP="007D6088">
      <w:pPr>
        <w:pStyle w:val="Legenda"/>
        <w:spacing w:before="120" w:after="120"/>
        <w:rPr>
          <w:rFonts w:cstheme="minorHAnsi"/>
          <w:b/>
          <w:bCs/>
          <w:i w:val="0"/>
          <w:iCs w:val="0"/>
          <w:smallCaps/>
          <w:color w:val="404040" w:themeColor="text1" w:themeTint="BF"/>
          <w:sz w:val="24"/>
          <w:szCs w:val="24"/>
        </w:rPr>
      </w:pPr>
      <w:r>
        <w:rPr>
          <w:rFonts w:cstheme="minorHAnsi"/>
          <w:b/>
          <w:bCs/>
          <w:i w:val="0"/>
          <w:iCs w:val="0"/>
          <w:smallCaps/>
          <w:color w:val="404040" w:themeColor="text1" w:themeTint="BF"/>
          <w:sz w:val="24"/>
          <w:szCs w:val="24"/>
        </w:rPr>
        <w:br w:type="page"/>
      </w:r>
    </w:p>
    <w:p w14:paraId="062946F1" w14:textId="588FCF37" w:rsidR="00DA62B2" w:rsidRPr="007D6088" w:rsidRDefault="003A22F4" w:rsidP="007D6088">
      <w:pPr>
        <w:pStyle w:val="Legenda"/>
        <w:spacing w:before="120" w:after="120"/>
        <w:rPr>
          <w:b/>
          <w:bCs/>
          <w:i w:val="0"/>
          <w:iCs w:val="0"/>
          <w:smallCaps/>
          <w:color w:val="404040" w:themeColor="text1" w:themeTint="BF"/>
          <w:sz w:val="24"/>
          <w:szCs w:val="24"/>
        </w:rPr>
      </w:pPr>
      <w:r w:rsidRPr="007D6088">
        <w:rPr>
          <w:rFonts w:cstheme="minorHAnsi"/>
          <w:b/>
          <w:bCs/>
          <w:i w:val="0"/>
          <w:iCs w:val="0"/>
          <w:smallCaps/>
          <w:color w:val="404040" w:themeColor="text1" w:themeTint="BF"/>
          <w:sz w:val="24"/>
          <w:szCs w:val="24"/>
        </w:rPr>
        <w:lastRenderedPageBreak/>
        <w:t xml:space="preserve">Wykres </w:t>
      </w:r>
      <w:r w:rsidRPr="007D6088">
        <w:rPr>
          <w:rFonts w:cstheme="minorHAnsi"/>
          <w:b/>
          <w:bCs/>
          <w:i w:val="0"/>
          <w:iCs w:val="0"/>
          <w:smallCaps/>
          <w:color w:val="404040" w:themeColor="text1" w:themeTint="BF"/>
          <w:sz w:val="24"/>
          <w:szCs w:val="24"/>
        </w:rPr>
        <w:fldChar w:fldCharType="begin"/>
      </w:r>
      <w:r w:rsidRPr="007D6088">
        <w:rPr>
          <w:rFonts w:cstheme="minorHAnsi"/>
          <w:b/>
          <w:bCs/>
          <w:i w:val="0"/>
          <w:iCs w:val="0"/>
          <w:smallCaps/>
          <w:color w:val="404040" w:themeColor="text1" w:themeTint="BF"/>
          <w:sz w:val="24"/>
          <w:szCs w:val="24"/>
        </w:rPr>
        <w:instrText xml:space="preserve"> SEQ Wykres \* ARABIC </w:instrText>
      </w:r>
      <w:r w:rsidRPr="007D6088">
        <w:rPr>
          <w:rFonts w:cstheme="minorHAnsi"/>
          <w:b/>
          <w:bCs/>
          <w:i w:val="0"/>
          <w:iCs w:val="0"/>
          <w:smallCaps/>
          <w:color w:val="404040" w:themeColor="text1" w:themeTint="BF"/>
          <w:sz w:val="24"/>
          <w:szCs w:val="24"/>
        </w:rPr>
        <w:fldChar w:fldCharType="separate"/>
      </w:r>
      <w:r w:rsidR="007D6088">
        <w:rPr>
          <w:rFonts w:cstheme="minorHAnsi"/>
          <w:b/>
          <w:bCs/>
          <w:i w:val="0"/>
          <w:iCs w:val="0"/>
          <w:smallCaps/>
          <w:noProof/>
          <w:color w:val="404040" w:themeColor="text1" w:themeTint="BF"/>
          <w:sz w:val="24"/>
          <w:szCs w:val="24"/>
        </w:rPr>
        <w:t>2</w:t>
      </w:r>
      <w:r w:rsidRPr="007D6088">
        <w:rPr>
          <w:rFonts w:cstheme="minorHAnsi"/>
          <w:b/>
          <w:bCs/>
          <w:i w:val="0"/>
          <w:iCs w:val="0"/>
          <w:smallCaps/>
          <w:color w:val="404040" w:themeColor="text1" w:themeTint="BF"/>
          <w:sz w:val="24"/>
          <w:szCs w:val="24"/>
        </w:rPr>
        <w:fldChar w:fldCharType="end"/>
      </w:r>
      <w:r w:rsidR="00152E6C" w:rsidRPr="007D6088">
        <w:rPr>
          <w:rFonts w:cstheme="minorHAnsi"/>
          <w:b/>
          <w:bCs/>
          <w:i w:val="0"/>
          <w:iCs w:val="0"/>
          <w:smallCaps/>
          <w:color w:val="404040" w:themeColor="text1" w:themeTint="BF"/>
          <w:sz w:val="24"/>
          <w:szCs w:val="24"/>
        </w:rPr>
        <w:t>.</w:t>
      </w:r>
      <w:r w:rsidR="00152E6C" w:rsidRPr="007D6088">
        <w:rPr>
          <w:b/>
          <w:bCs/>
          <w:i w:val="0"/>
          <w:iCs w:val="0"/>
          <w:smallCaps/>
          <w:color w:val="404040" w:themeColor="text1" w:themeTint="BF"/>
          <w:sz w:val="24"/>
          <w:szCs w:val="24"/>
        </w:rPr>
        <w:t xml:space="preserve"> Rozkład nakładów na </w:t>
      </w:r>
      <w:r w:rsidR="006F10F8" w:rsidRPr="007D6088">
        <w:rPr>
          <w:b/>
          <w:bCs/>
          <w:i w:val="0"/>
          <w:iCs w:val="0"/>
          <w:smallCaps/>
          <w:color w:val="404040" w:themeColor="text1" w:themeTint="BF"/>
          <w:sz w:val="24"/>
          <w:szCs w:val="24"/>
        </w:rPr>
        <w:t xml:space="preserve">środki trwałe w </w:t>
      </w:r>
      <w:r w:rsidR="00152E6C" w:rsidRPr="007D6088">
        <w:rPr>
          <w:b/>
          <w:bCs/>
          <w:i w:val="0"/>
          <w:iCs w:val="0"/>
          <w:smallCaps/>
          <w:color w:val="404040" w:themeColor="text1" w:themeTint="BF"/>
          <w:sz w:val="24"/>
          <w:szCs w:val="24"/>
        </w:rPr>
        <w:t>gospodar</w:t>
      </w:r>
      <w:r w:rsidR="006F10F8" w:rsidRPr="007D6088">
        <w:rPr>
          <w:b/>
          <w:bCs/>
          <w:i w:val="0"/>
          <w:iCs w:val="0"/>
          <w:smallCaps/>
          <w:color w:val="404040" w:themeColor="text1" w:themeTint="BF"/>
          <w:sz w:val="24"/>
          <w:szCs w:val="24"/>
        </w:rPr>
        <w:t xml:space="preserve">ce </w:t>
      </w:r>
      <w:r w:rsidR="00152E6C" w:rsidRPr="007D6088">
        <w:rPr>
          <w:b/>
          <w:bCs/>
          <w:i w:val="0"/>
          <w:iCs w:val="0"/>
          <w:smallCaps/>
          <w:color w:val="404040" w:themeColor="text1" w:themeTint="BF"/>
          <w:sz w:val="24"/>
          <w:szCs w:val="24"/>
        </w:rPr>
        <w:t>odpadami</w:t>
      </w:r>
      <w:r w:rsidR="006F10F8" w:rsidRPr="007D6088">
        <w:rPr>
          <w:rStyle w:val="Odwoanieprzypisudolnego"/>
          <w:b/>
          <w:bCs/>
          <w:i w:val="0"/>
          <w:iCs w:val="0"/>
          <w:smallCaps/>
          <w:color w:val="404040" w:themeColor="text1" w:themeTint="BF"/>
          <w:sz w:val="24"/>
          <w:szCs w:val="24"/>
        </w:rPr>
        <w:footnoteReference w:id="14"/>
      </w:r>
      <w:r w:rsidR="00152E6C" w:rsidRPr="007D6088">
        <w:rPr>
          <w:b/>
          <w:bCs/>
          <w:i w:val="0"/>
          <w:iCs w:val="0"/>
          <w:smallCaps/>
          <w:color w:val="404040" w:themeColor="text1" w:themeTint="BF"/>
          <w:sz w:val="24"/>
          <w:szCs w:val="24"/>
        </w:rPr>
        <w:t xml:space="preserve"> w </w:t>
      </w:r>
      <w:r w:rsidR="006F10F8" w:rsidRPr="007D6088">
        <w:rPr>
          <w:b/>
          <w:bCs/>
          <w:i w:val="0"/>
          <w:iCs w:val="0"/>
          <w:smallCaps/>
          <w:color w:val="404040" w:themeColor="text1" w:themeTint="BF"/>
          <w:sz w:val="24"/>
          <w:szCs w:val="24"/>
        </w:rPr>
        <w:t>latach 2007-2018 [tys.</w:t>
      </w:r>
      <w:r w:rsidR="00152E6C" w:rsidRPr="007D6088">
        <w:rPr>
          <w:b/>
          <w:bCs/>
          <w:i w:val="0"/>
          <w:iCs w:val="0"/>
          <w:smallCaps/>
          <w:color w:val="404040" w:themeColor="text1" w:themeTint="BF"/>
          <w:sz w:val="24"/>
          <w:szCs w:val="24"/>
        </w:rPr>
        <w:t xml:space="preserve"> </w:t>
      </w:r>
      <w:r w:rsidRPr="007D6088">
        <w:rPr>
          <w:b/>
          <w:bCs/>
          <w:i w:val="0"/>
          <w:iCs w:val="0"/>
          <w:smallCaps/>
          <w:color w:val="404040" w:themeColor="text1" w:themeTint="BF"/>
          <w:sz w:val="24"/>
          <w:szCs w:val="24"/>
        </w:rPr>
        <w:t>PLN</w:t>
      </w:r>
      <w:r w:rsidR="006F10F8" w:rsidRPr="007D6088">
        <w:rPr>
          <w:b/>
          <w:bCs/>
          <w:i w:val="0"/>
          <w:iCs w:val="0"/>
          <w:smallCaps/>
          <w:color w:val="404040" w:themeColor="text1" w:themeTint="BF"/>
          <w:sz w:val="24"/>
          <w:szCs w:val="24"/>
        </w:rPr>
        <w:t>]</w:t>
      </w:r>
    </w:p>
    <w:p w14:paraId="340DCC24" w14:textId="6B1A45EC" w:rsidR="00473842" w:rsidRPr="00473842" w:rsidRDefault="00DA62B2" w:rsidP="00473842">
      <w:pPr>
        <w:spacing w:after="120"/>
        <w:rPr>
          <w:rFonts w:cstheme="minorHAnsi"/>
          <w:color w:val="ED7D31"/>
          <w:sz w:val="24"/>
          <w:szCs w:val="24"/>
        </w:rPr>
      </w:pPr>
      <w:r>
        <w:rPr>
          <w:noProof/>
        </w:rPr>
        <w:drawing>
          <wp:inline distT="0" distB="0" distL="0" distR="0" wp14:anchorId="69F96B90" wp14:editId="747709F0">
            <wp:extent cx="6083300" cy="2743200"/>
            <wp:effectExtent l="0" t="0" r="12700" b="0"/>
            <wp:docPr id="8" name="Wykres 8">
              <a:extLst xmlns:a="http://schemas.openxmlformats.org/drawingml/2006/main">
                <a:ext uri="{FF2B5EF4-FFF2-40B4-BE49-F238E27FC236}">
                  <a16:creationId xmlns:a16="http://schemas.microsoft.com/office/drawing/2014/main" id="{8124566D-9F98-4C5F-A090-5788501D0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0DD7FA" w14:textId="339FEE3E" w:rsidR="004F3D4F" w:rsidRPr="00592505" w:rsidRDefault="00482556" w:rsidP="00592505">
      <w:pPr>
        <w:pStyle w:val="ATEKST"/>
        <w:rPr>
          <w:i/>
          <w:iCs/>
          <w:sz w:val="20"/>
          <w:szCs w:val="20"/>
        </w:rPr>
      </w:pPr>
      <w:r w:rsidRPr="00592505">
        <w:rPr>
          <w:i/>
          <w:iCs/>
          <w:sz w:val="20"/>
          <w:szCs w:val="20"/>
        </w:rPr>
        <w:t xml:space="preserve">Źródło: opracowanie własne na podstawie </w:t>
      </w:r>
      <w:r w:rsidR="006F10F8" w:rsidRPr="00592505">
        <w:rPr>
          <w:i/>
          <w:iCs/>
          <w:sz w:val="20"/>
          <w:szCs w:val="20"/>
        </w:rPr>
        <w:t xml:space="preserve">BDL </w:t>
      </w:r>
      <w:r w:rsidRPr="00592505">
        <w:rPr>
          <w:i/>
          <w:iCs/>
          <w:sz w:val="20"/>
          <w:szCs w:val="20"/>
        </w:rPr>
        <w:t>GUS</w:t>
      </w:r>
    </w:p>
    <w:p w14:paraId="19838A7B" w14:textId="195D8035" w:rsidR="007D6088" w:rsidRDefault="00667E3D" w:rsidP="00B22B5D">
      <w:pPr>
        <w:pStyle w:val="ATekst0"/>
        <w:spacing w:line="276" w:lineRule="auto"/>
        <w:rPr>
          <w:rFonts w:asciiTheme="minorHAnsi" w:hAnsiTheme="minorHAnsi"/>
        </w:rPr>
      </w:pPr>
      <w:r>
        <w:rPr>
          <w:rFonts w:asciiTheme="minorHAnsi" w:hAnsiTheme="minorHAnsi"/>
        </w:rPr>
        <w:t>Biorąc pod uwagę opisane powyżej uwarunkowania</w:t>
      </w:r>
      <w:r w:rsidR="00F01B7D">
        <w:rPr>
          <w:rFonts w:asciiTheme="minorHAnsi" w:hAnsiTheme="minorHAnsi"/>
        </w:rPr>
        <w:t xml:space="preserve"> oraz fakt, że dostępne dane GUS sięgają 2018 r.</w:t>
      </w:r>
      <w:r>
        <w:rPr>
          <w:rFonts w:asciiTheme="minorHAnsi" w:hAnsiTheme="minorHAnsi"/>
        </w:rPr>
        <w:t xml:space="preserve">, w chwili obecnej nie </w:t>
      </w:r>
      <w:r w:rsidR="00F01B7D">
        <w:rPr>
          <w:rFonts w:asciiTheme="minorHAnsi" w:hAnsiTheme="minorHAnsi"/>
        </w:rPr>
        <w:t>należy</w:t>
      </w:r>
      <w:r>
        <w:rPr>
          <w:rFonts w:asciiTheme="minorHAnsi" w:hAnsiTheme="minorHAnsi"/>
        </w:rPr>
        <w:t xml:space="preserve"> dokon</w:t>
      </w:r>
      <w:r w:rsidR="00F01B7D">
        <w:rPr>
          <w:rFonts w:asciiTheme="minorHAnsi" w:hAnsiTheme="minorHAnsi"/>
        </w:rPr>
        <w:t>yw</w:t>
      </w:r>
      <w:r>
        <w:rPr>
          <w:rFonts w:asciiTheme="minorHAnsi" w:hAnsiTheme="minorHAnsi"/>
        </w:rPr>
        <w:t>ać oceny wkładu całkowitych kosztów inwestycji dofinansowanych w działaniu 2.2 POIiŚ 2014-2020 w ogólne nakłady na środki trwałe w</w:t>
      </w:r>
      <w:r w:rsidR="00537440">
        <w:rPr>
          <w:rFonts w:asciiTheme="minorHAnsi" w:hAnsiTheme="minorHAnsi"/>
        </w:rPr>
        <w:t> </w:t>
      </w:r>
      <w:r>
        <w:rPr>
          <w:rFonts w:asciiTheme="minorHAnsi" w:hAnsiTheme="minorHAnsi"/>
        </w:rPr>
        <w:t>gospodarce odpadami.</w:t>
      </w:r>
      <w:r w:rsidR="00F01B7D">
        <w:rPr>
          <w:rFonts w:asciiTheme="minorHAnsi" w:hAnsiTheme="minorHAnsi"/>
        </w:rPr>
        <w:t xml:space="preserve"> Ocena taka powinna zostać dokonana najwcześniej w 202</w:t>
      </w:r>
      <w:r w:rsidR="00DE7F7C">
        <w:rPr>
          <w:rFonts w:asciiTheme="minorHAnsi" w:hAnsiTheme="minorHAnsi"/>
        </w:rPr>
        <w:t>3</w:t>
      </w:r>
      <w:r w:rsidR="00F01B7D">
        <w:rPr>
          <w:rFonts w:asciiTheme="minorHAnsi" w:hAnsiTheme="minorHAnsi"/>
        </w:rPr>
        <w:t xml:space="preserve"> r., a</w:t>
      </w:r>
      <w:r w:rsidR="00537440">
        <w:rPr>
          <w:rFonts w:asciiTheme="minorHAnsi" w:hAnsiTheme="minorHAnsi"/>
        </w:rPr>
        <w:t> </w:t>
      </w:r>
      <w:r w:rsidR="00F01B7D">
        <w:rPr>
          <w:rFonts w:asciiTheme="minorHAnsi" w:hAnsiTheme="minorHAnsi"/>
        </w:rPr>
        <w:t>optymalnie w 202</w:t>
      </w:r>
      <w:r w:rsidR="00DE7F7C">
        <w:rPr>
          <w:rFonts w:asciiTheme="minorHAnsi" w:hAnsiTheme="minorHAnsi"/>
        </w:rPr>
        <w:t>4</w:t>
      </w:r>
      <w:r w:rsidR="00F01B7D">
        <w:rPr>
          <w:rFonts w:asciiTheme="minorHAnsi" w:hAnsiTheme="minorHAnsi"/>
        </w:rPr>
        <w:t xml:space="preserve"> r. (w oparciu o dane GUS sięgające co najmniej 202</w:t>
      </w:r>
      <w:r w:rsidR="00DE7F7C">
        <w:rPr>
          <w:rFonts w:asciiTheme="minorHAnsi" w:hAnsiTheme="minorHAnsi"/>
        </w:rPr>
        <w:t>2</w:t>
      </w:r>
      <w:r w:rsidR="00F01B7D">
        <w:rPr>
          <w:rFonts w:asciiTheme="minorHAnsi" w:hAnsiTheme="minorHAnsi"/>
        </w:rPr>
        <w:t xml:space="preserve"> r., a optymalnie 202</w:t>
      </w:r>
      <w:r w:rsidR="00DE7F7C">
        <w:rPr>
          <w:rFonts w:asciiTheme="minorHAnsi" w:hAnsiTheme="minorHAnsi"/>
        </w:rPr>
        <w:t>3</w:t>
      </w:r>
      <w:r w:rsidR="00F01B7D">
        <w:rPr>
          <w:rFonts w:asciiTheme="minorHAnsi" w:hAnsiTheme="minorHAnsi"/>
        </w:rPr>
        <w:t> r.) i uwzględniać także dane o skali dofinansowania UE udzielonego dla projektów odpadowych w regionalnych programach operacyjnych.</w:t>
      </w:r>
      <w:r w:rsidR="00DA3AE4">
        <w:rPr>
          <w:rFonts w:asciiTheme="minorHAnsi" w:hAnsiTheme="minorHAnsi"/>
        </w:rPr>
        <w:t xml:space="preserve"> </w:t>
      </w:r>
      <w:r w:rsidR="00F01B7D">
        <w:rPr>
          <w:rFonts w:asciiTheme="minorHAnsi" w:hAnsiTheme="minorHAnsi"/>
        </w:rPr>
        <w:t xml:space="preserve">Aby jednak przybliżyć potencjalną skalę i znaczenie środków POIiŚ 2014-2020 można wskazać, że </w:t>
      </w:r>
      <w:r w:rsidR="003E3065" w:rsidRPr="00ED706C">
        <w:rPr>
          <w:rFonts w:asciiTheme="minorHAnsi" w:hAnsiTheme="minorHAnsi"/>
        </w:rPr>
        <w:t xml:space="preserve">całkowite koszty inwestycji </w:t>
      </w:r>
      <w:r w:rsidR="00F01B7D">
        <w:rPr>
          <w:rFonts w:asciiTheme="minorHAnsi" w:hAnsiTheme="minorHAnsi"/>
        </w:rPr>
        <w:t>z</w:t>
      </w:r>
      <w:r w:rsidR="00F01B7D" w:rsidRPr="00ED706C">
        <w:rPr>
          <w:rFonts w:asciiTheme="minorHAnsi" w:hAnsiTheme="minorHAnsi"/>
        </w:rPr>
        <w:t xml:space="preserve">godnie z zawartymi </w:t>
      </w:r>
      <w:r w:rsidR="00F01B7D">
        <w:rPr>
          <w:rFonts w:asciiTheme="minorHAnsi" w:hAnsiTheme="minorHAnsi"/>
        </w:rPr>
        <w:t xml:space="preserve">do 13 marca 2020 r. w działaniu 2.2 POIiŚ 2014-2020 </w:t>
      </w:r>
      <w:r w:rsidR="00F01B7D" w:rsidRPr="00ED706C">
        <w:rPr>
          <w:rFonts w:asciiTheme="minorHAnsi" w:hAnsiTheme="minorHAnsi"/>
        </w:rPr>
        <w:t>umowami</w:t>
      </w:r>
      <w:r w:rsidR="00F01B7D">
        <w:rPr>
          <w:rFonts w:asciiTheme="minorHAnsi" w:hAnsiTheme="minorHAnsi"/>
        </w:rPr>
        <w:t xml:space="preserve">, </w:t>
      </w:r>
      <w:r w:rsidR="00F01B7D" w:rsidRPr="00805880">
        <w:rPr>
          <w:rFonts w:asciiTheme="minorHAnsi" w:hAnsiTheme="minorHAnsi"/>
        </w:rPr>
        <w:t xml:space="preserve">wynoszące </w:t>
      </w:r>
      <w:r w:rsidR="003E3065" w:rsidRPr="00805880">
        <w:rPr>
          <w:rFonts w:asciiTheme="minorHAnsi" w:hAnsiTheme="minorHAnsi"/>
        </w:rPr>
        <w:t>1,8</w:t>
      </w:r>
      <w:r w:rsidR="00792270" w:rsidRPr="00805880">
        <w:rPr>
          <w:rFonts w:asciiTheme="minorHAnsi" w:hAnsiTheme="minorHAnsi"/>
        </w:rPr>
        <w:t>8</w:t>
      </w:r>
      <w:r w:rsidR="003E3065" w:rsidRPr="00805880">
        <w:rPr>
          <w:rFonts w:asciiTheme="minorHAnsi" w:hAnsiTheme="minorHAnsi"/>
        </w:rPr>
        <w:t xml:space="preserve">5 mld </w:t>
      </w:r>
      <w:r w:rsidR="00B3607B" w:rsidRPr="00805880">
        <w:rPr>
          <w:rFonts w:asciiTheme="minorHAnsi" w:hAnsiTheme="minorHAnsi"/>
        </w:rPr>
        <w:t>PLN</w:t>
      </w:r>
      <w:r w:rsidR="003E3065" w:rsidRPr="00ED706C">
        <w:rPr>
          <w:rFonts w:asciiTheme="minorHAnsi" w:hAnsiTheme="minorHAnsi"/>
        </w:rPr>
        <w:t xml:space="preserve">, </w:t>
      </w:r>
      <w:r w:rsidR="003E3065">
        <w:rPr>
          <w:rFonts w:asciiTheme="minorHAnsi" w:hAnsiTheme="minorHAnsi"/>
        </w:rPr>
        <w:t>odpowiada</w:t>
      </w:r>
      <w:r w:rsidR="00F01B7D">
        <w:rPr>
          <w:rFonts w:asciiTheme="minorHAnsi" w:hAnsiTheme="minorHAnsi"/>
        </w:rPr>
        <w:t>ją</w:t>
      </w:r>
      <w:r w:rsidR="003E3065">
        <w:rPr>
          <w:rFonts w:asciiTheme="minorHAnsi" w:hAnsiTheme="minorHAnsi"/>
        </w:rPr>
        <w:t xml:space="preserve"> </w:t>
      </w:r>
      <w:r w:rsidR="003E3065" w:rsidRPr="00ED706C">
        <w:rPr>
          <w:rFonts w:asciiTheme="minorHAnsi" w:hAnsiTheme="minorHAnsi"/>
        </w:rPr>
        <w:t>około 1</w:t>
      </w:r>
      <w:r w:rsidR="00F01B7D">
        <w:rPr>
          <w:rFonts w:asciiTheme="minorHAnsi" w:hAnsiTheme="minorHAnsi"/>
        </w:rPr>
        <w:t>9</w:t>
      </w:r>
      <w:r w:rsidR="003E3065" w:rsidRPr="00ED706C">
        <w:rPr>
          <w:rFonts w:asciiTheme="minorHAnsi" w:hAnsiTheme="minorHAnsi"/>
        </w:rPr>
        <w:t xml:space="preserve">% </w:t>
      </w:r>
      <w:r w:rsidR="003E3065">
        <w:rPr>
          <w:rFonts w:asciiTheme="minorHAnsi" w:hAnsiTheme="minorHAnsi"/>
        </w:rPr>
        <w:t xml:space="preserve">całkowitych krajowych </w:t>
      </w:r>
      <w:r w:rsidR="003E3065" w:rsidRPr="00ED706C">
        <w:rPr>
          <w:rFonts w:asciiTheme="minorHAnsi" w:hAnsiTheme="minorHAnsi"/>
        </w:rPr>
        <w:t xml:space="preserve">nakładów na </w:t>
      </w:r>
      <w:r w:rsidR="003E3065">
        <w:rPr>
          <w:rFonts w:asciiTheme="minorHAnsi" w:hAnsiTheme="minorHAnsi"/>
        </w:rPr>
        <w:t xml:space="preserve">środki trwałe w sektorze </w:t>
      </w:r>
      <w:r w:rsidR="003E3065" w:rsidRPr="00ED706C">
        <w:rPr>
          <w:rFonts w:asciiTheme="minorHAnsi" w:hAnsiTheme="minorHAnsi"/>
        </w:rPr>
        <w:t>gospodar</w:t>
      </w:r>
      <w:r w:rsidR="003E3065">
        <w:rPr>
          <w:rFonts w:asciiTheme="minorHAnsi" w:hAnsiTheme="minorHAnsi"/>
        </w:rPr>
        <w:t>ki</w:t>
      </w:r>
      <w:r w:rsidR="003E3065" w:rsidRPr="00ED706C">
        <w:rPr>
          <w:rFonts w:asciiTheme="minorHAnsi" w:hAnsiTheme="minorHAnsi"/>
        </w:rPr>
        <w:t xml:space="preserve"> odpadami</w:t>
      </w:r>
      <w:r w:rsidR="003E3065">
        <w:rPr>
          <w:rFonts w:asciiTheme="minorHAnsi" w:hAnsiTheme="minorHAnsi"/>
        </w:rPr>
        <w:t xml:space="preserve">, poniesionych w okresie </w:t>
      </w:r>
      <w:r w:rsidR="00F01B7D">
        <w:rPr>
          <w:rFonts w:asciiTheme="minorHAnsi" w:hAnsiTheme="minorHAnsi"/>
        </w:rPr>
        <w:t>wdrażania perspektywy finansowej 2007-2013</w:t>
      </w:r>
      <w:r w:rsidR="003E3065">
        <w:rPr>
          <w:rFonts w:asciiTheme="minorHAnsi" w:hAnsiTheme="minorHAnsi"/>
        </w:rPr>
        <w:t xml:space="preserve"> (</w:t>
      </w:r>
      <w:r w:rsidR="00F01B7D">
        <w:rPr>
          <w:rFonts w:asciiTheme="minorHAnsi" w:hAnsiTheme="minorHAnsi"/>
        </w:rPr>
        <w:t xml:space="preserve">tj. </w:t>
      </w:r>
      <w:r w:rsidR="00786D21">
        <w:rPr>
          <w:rFonts w:asciiTheme="minorHAnsi" w:hAnsiTheme="minorHAnsi"/>
        </w:rPr>
        <w:t xml:space="preserve">realnie </w:t>
      </w:r>
      <w:r w:rsidR="00F01B7D">
        <w:rPr>
          <w:rFonts w:asciiTheme="minorHAnsi" w:hAnsiTheme="minorHAnsi"/>
        </w:rPr>
        <w:t xml:space="preserve">w latach </w:t>
      </w:r>
      <w:r w:rsidR="003E3065">
        <w:rPr>
          <w:rFonts w:asciiTheme="minorHAnsi" w:hAnsiTheme="minorHAnsi"/>
        </w:rPr>
        <w:t>2009-201</w:t>
      </w:r>
      <w:r w:rsidR="00F01B7D">
        <w:rPr>
          <w:rFonts w:asciiTheme="minorHAnsi" w:hAnsiTheme="minorHAnsi"/>
        </w:rPr>
        <w:t>5</w:t>
      </w:r>
      <w:r w:rsidR="003E3065">
        <w:rPr>
          <w:rFonts w:asciiTheme="minorHAnsi" w:hAnsiTheme="minorHAnsi"/>
        </w:rPr>
        <w:t>)</w:t>
      </w:r>
      <w:r w:rsidR="003E3065" w:rsidRPr="00ED706C">
        <w:rPr>
          <w:rFonts w:asciiTheme="minorHAnsi" w:hAnsiTheme="minorHAnsi"/>
        </w:rPr>
        <w:t>.</w:t>
      </w:r>
      <w:r w:rsidR="003E3065">
        <w:rPr>
          <w:rFonts w:asciiTheme="minorHAnsi" w:hAnsiTheme="minorHAnsi"/>
        </w:rPr>
        <w:t xml:space="preserve"> </w:t>
      </w:r>
      <w:r w:rsidR="00B22B5D">
        <w:rPr>
          <w:rFonts w:asciiTheme="minorHAnsi" w:hAnsiTheme="minorHAnsi"/>
        </w:rPr>
        <w:t>Przy założeniu porównywalnego poziomu nakładów krajowych w okresie wdrażania perspektywy finansowej 2014-2020 (tj. w</w:t>
      </w:r>
      <w:r w:rsidR="00537440">
        <w:rPr>
          <w:rFonts w:asciiTheme="minorHAnsi" w:hAnsiTheme="minorHAnsi"/>
        </w:rPr>
        <w:t> </w:t>
      </w:r>
      <w:r w:rsidR="00AD3E51">
        <w:rPr>
          <w:rFonts w:asciiTheme="minorHAnsi" w:hAnsiTheme="minorHAnsi"/>
        </w:rPr>
        <w:t xml:space="preserve">latach </w:t>
      </w:r>
      <w:r w:rsidR="00B22B5D">
        <w:rPr>
          <w:rFonts w:asciiTheme="minorHAnsi" w:hAnsiTheme="minorHAnsi"/>
        </w:rPr>
        <w:t>2016-202</w:t>
      </w:r>
      <w:r w:rsidR="00DE7F7C">
        <w:rPr>
          <w:rFonts w:asciiTheme="minorHAnsi" w:hAnsiTheme="minorHAnsi"/>
        </w:rPr>
        <w:t>3</w:t>
      </w:r>
      <w:r w:rsidR="00B22B5D">
        <w:rPr>
          <w:rFonts w:asciiTheme="minorHAnsi" w:hAnsiTheme="minorHAnsi"/>
        </w:rPr>
        <w:t xml:space="preserve">) można się spodziewać, że </w:t>
      </w:r>
      <w:r w:rsidR="00B22B5D" w:rsidRPr="00A915A3">
        <w:rPr>
          <w:rFonts w:asciiTheme="minorHAnsi" w:hAnsiTheme="minorHAnsi"/>
          <w:b/>
          <w:bCs/>
        </w:rPr>
        <w:t>w</w:t>
      </w:r>
      <w:r w:rsidR="003E3065" w:rsidRPr="00A915A3">
        <w:rPr>
          <w:rFonts w:asciiTheme="minorHAnsi" w:hAnsiTheme="minorHAnsi"/>
          <w:b/>
          <w:bCs/>
        </w:rPr>
        <w:t xml:space="preserve">kład POIiŚ 2014-2020 w ogólne nakłady ponoszone na gospodarkę odpadami </w:t>
      </w:r>
      <w:r w:rsidR="00B22B5D" w:rsidRPr="00A915A3">
        <w:rPr>
          <w:rFonts w:asciiTheme="minorHAnsi" w:hAnsiTheme="minorHAnsi"/>
          <w:b/>
          <w:bCs/>
        </w:rPr>
        <w:t>będzie</w:t>
      </w:r>
      <w:r w:rsidR="003E3065" w:rsidRPr="00A915A3">
        <w:rPr>
          <w:rFonts w:asciiTheme="minorHAnsi" w:hAnsiTheme="minorHAnsi"/>
          <w:b/>
          <w:bCs/>
        </w:rPr>
        <w:t xml:space="preserve"> istotny</w:t>
      </w:r>
      <w:r w:rsidR="003E3065">
        <w:rPr>
          <w:rFonts w:asciiTheme="minorHAnsi" w:hAnsiTheme="minorHAnsi"/>
        </w:rPr>
        <w:t>.</w:t>
      </w:r>
      <w:r w:rsidR="007D6088">
        <w:rPr>
          <w:rFonts w:asciiTheme="minorHAnsi" w:hAnsiTheme="minorHAnsi"/>
        </w:rPr>
        <w:br w:type="page"/>
      </w:r>
    </w:p>
    <w:p w14:paraId="105D4112" w14:textId="1A5D85F4" w:rsidR="00473842" w:rsidRPr="00F50DA5" w:rsidRDefault="00473842" w:rsidP="00C26367">
      <w:pPr>
        <w:pStyle w:val="Nagwek1"/>
        <w:jc w:val="both"/>
      </w:pPr>
      <w:bookmarkStart w:id="22" w:name="_Toc36639409"/>
      <w:r w:rsidRPr="00F50DA5">
        <w:lastRenderedPageBreak/>
        <w:t xml:space="preserve">OCENA OGÓLNYCH ZMIAN W </w:t>
      </w:r>
      <w:r w:rsidRPr="00C45D01">
        <w:t>OKRESIE</w:t>
      </w:r>
      <w:r w:rsidRPr="00F50DA5">
        <w:t xml:space="preserve"> WDRAŻANIA INTERWENCJI ORAZ WPŁYWU INTERWENCJI NA ZACHODZĄCE ZMIANY</w:t>
      </w:r>
      <w:bookmarkEnd w:id="22"/>
      <w:r w:rsidRPr="00F50DA5">
        <w:t xml:space="preserve"> </w:t>
      </w:r>
    </w:p>
    <w:p w14:paraId="5F7459F0" w14:textId="57B774D8" w:rsidR="00EA1CDF" w:rsidRPr="00EA1CDF" w:rsidRDefault="008D4DCA" w:rsidP="007D6088">
      <w:pPr>
        <w:pStyle w:val="Nagwek2"/>
      </w:pPr>
      <w:bookmarkStart w:id="23" w:name="_Toc36639410"/>
      <w:r>
        <w:rPr>
          <w:rStyle w:val="Nagwek2Znak"/>
          <w:b/>
          <w:smallCaps/>
        </w:rPr>
        <w:t xml:space="preserve">6.1 </w:t>
      </w:r>
      <w:r w:rsidR="00E01EA2">
        <w:rPr>
          <w:rStyle w:val="Nagwek2Znak"/>
          <w:b/>
          <w:smallCaps/>
        </w:rPr>
        <w:t>Wpływ na z</w:t>
      </w:r>
      <w:r w:rsidR="003824C8" w:rsidRPr="008D4DCA">
        <w:rPr>
          <w:rStyle w:val="Nagwek2Znak"/>
          <w:b/>
          <w:smallCaps/>
        </w:rPr>
        <w:t xml:space="preserve">większenie </w:t>
      </w:r>
      <w:r w:rsidR="003824C8" w:rsidRPr="00C45D01">
        <w:rPr>
          <w:rStyle w:val="Nagwek2Znak"/>
          <w:b/>
          <w:smallCaps/>
        </w:rPr>
        <w:t>potencjału</w:t>
      </w:r>
      <w:r w:rsidR="003824C8" w:rsidRPr="008D4DCA">
        <w:rPr>
          <w:rStyle w:val="Nagwek2Znak"/>
          <w:b/>
          <w:smallCaps/>
        </w:rPr>
        <w:t xml:space="preserve"> w zakresie zagospodarowania odpadów komunalny</w:t>
      </w:r>
      <w:r w:rsidR="0044272C">
        <w:rPr>
          <w:rStyle w:val="Nagwek2Znak"/>
          <w:b/>
          <w:smallCaps/>
        </w:rPr>
        <w:t>ch</w:t>
      </w:r>
      <w:r w:rsidR="003824C8" w:rsidRPr="008D4DCA">
        <w:rPr>
          <w:rStyle w:val="Nagwek2Znak"/>
          <w:b/>
          <w:smallCaps/>
        </w:rPr>
        <w:t xml:space="preserve"> zgodnie z hierarchią sposobów postępowania z odpadami</w:t>
      </w:r>
      <w:bookmarkEnd w:id="23"/>
    </w:p>
    <w:p w14:paraId="2CD457A9" w14:textId="177F43AE" w:rsidR="00FC3E23" w:rsidRPr="00134668" w:rsidRDefault="00FC3E23" w:rsidP="00754F4B">
      <w:pPr>
        <w:jc w:val="both"/>
        <w:rPr>
          <w:sz w:val="24"/>
          <w:szCs w:val="24"/>
        </w:rPr>
      </w:pPr>
      <w:r w:rsidRPr="00134668">
        <w:rPr>
          <w:sz w:val="24"/>
          <w:szCs w:val="24"/>
        </w:rPr>
        <w:t>Tak jak zostało już to opisane w Rozdziale 3, każdy z realizowanych projektów jest zgodny z</w:t>
      </w:r>
      <w:r w:rsidR="004C1CFE">
        <w:rPr>
          <w:sz w:val="24"/>
          <w:szCs w:val="24"/>
        </w:rPr>
        <w:t> </w:t>
      </w:r>
      <w:r w:rsidRPr="00134668">
        <w:rPr>
          <w:sz w:val="24"/>
          <w:szCs w:val="24"/>
        </w:rPr>
        <w:t xml:space="preserve">hierarchią </w:t>
      </w:r>
      <w:r w:rsidR="004F3D4F">
        <w:rPr>
          <w:sz w:val="24"/>
          <w:szCs w:val="24"/>
        </w:rPr>
        <w:t xml:space="preserve">sposobów </w:t>
      </w:r>
      <w:r w:rsidRPr="00134668">
        <w:rPr>
          <w:sz w:val="24"/>
          <w:szCs w:val="24"/>
        </w:rPr>
        <w:t>postępowania z odpadami</w:t>
      </w:r>
      <w:r w:rsidR="00754F4B">
        <w:rPr>
          <w:sz w:val="24"/>
          <w:szCs w:val="24"/>
        </w:rPr>
        <w:t xml:space="preserve">, jednak </w:t>
      </w:r>
      <w:r w:rsidR="00E01EA2">
        <w:rPr>
          <w:sz w:val="24"/>
          <w:szCs w:val="24"/>
        </w:rPr>
        <w:t>poszczególne</w:t>
      </w:r>
      <w:r w:rsidR="00754F4B">
        <w:rPr>
          <w:sz w:val="24"/>
          <w:szCs w:val="24"/>
        </w:rPr>
        <w:t xml:space="preserve"> </w:t>
      </w:r>
      <w:r w:rsidR="00AF1150">
        <w:rPr>
          <w:sz w:val="24"/>
          <w:szCs w:val="24"/>
        </w:rPr>
        <w:t>projekty</w:t>
      </w:r>
      <w:r w:rsidR="00754F4B">
        <w:rPr>
          <w:sz w:val="24"/>
          <w:szCs w:val="24"/>
        </w:rPr>
        <w:t xml:space="preserve"> w </w:t>
      </w:r>
      <w:r w:rsidR="00AF1150">
        <w:rPr>
          <w:sz w:val="24"/>
          <w:szCs w:val="24"/>
        </w:rPr>
        <w:t xml:space="preserve">różny </w:t>
      </w:r>
      <w:r w:rsidR="00754F4B">
        <w:rPr>
          <w:sz w:val="24"/>
          <w:szCs w:val="24"/>
        </w:rPr>
        <w:t>sposób wpisuj</w:t>
      </w:r>
      <w:r w:rsidR="00AF1150">
        <w:rPr>
          <w:sz w:val="24"/>
          <w:szCs w:val="24"/>
        </w:rPr>
        <w:t>ą</w:t>
      </w:r>
      <w:r w:rsidR="00754F4B">
        <w:rPr>
          <w:sz w:val="24"/>
          <w:szCs w:val="24"/>
        </w:rPr>
        <w:t xml:space="preserve"> się w t</w:t>
      </w:r>
      <w:r w:rsidR="00AF1150">
        <w:rPr>
          <w:sz w:val="24"/>
          <w:szCs w:val="24"/>
        </w:rPr>
        <w:t>ę</w:t>
      </w:r>
      <w:r w:rsidR="00754F4B">
        <w:rPr>
          <w:sz w:val="24"/>
          <w:szCs w:val="24"/>
        </w:rPr>
        <w:t xml:space="preserve"> hierarchię</w:t>
      </w:r>
      <w:r w:rsidR="00EA1CDF" w:rsidRPr="00134668">
        <w:rPr>
          <w:sz w:val="24"/>
          <w:szCs w:val="24"/>
        </w:rPr>
        <w:t xml:space="preserve">. </w:t>
      </w:r>
      <w:r w:rsidR="006714BD" w:rsidRPr="00A27DC4">
        <w:rPr>
          <w:sz w:val="24"/>
          <w:szCs w:val="24"/>
        </w:rPr>
        <w:t>Analizie poddano trzy typy projektów: PSZOK, ZZO oraz ZTUO</w:t>
      </w:r>
      <w:r w:rsidR="006714BD">
        <w:rPr>
          <w:sz w:val="24"/>
          <w:szCs w:val="24"/>
        </w:rPr>
        <w:t xml:space="preserve"> i p</w:t>
      </w:r>
      <w:r w:rsidR="00930BE7">
        <w:rPr>
          <w:sz w:val="24"/>
          <w:szCs w:val="24"/>
        </w:rPr>
        <w:t>oniżej opisano</w:t>
      </w:r>
      <w:r w:rsidR="006714BD">
        <w:rPr>
          <w:sz w:val="24"/>
          <w:szCs w:val="24"/>
        </w:rPr>
        <w:t>,</w:t>
      </w:r>
      <w:r w:rsidR="00930BE7">
        <w:rPr>
          <w:sz w:val="24"/>
          <w:szCs w:val="24"/>
        </w:rPr>
        <w:t xml:space="preserve"> w jaki sposób poszczególne typy projektów wpisują się w hierarchię sposobów </w:t>
      </w:r>
      <w:r w:rsidR="00AD3E51">
        <w:rPr>
          <w:sz w:val="24"/>
          <w:szCs w:val="24"/>
        </w:rPr>
        <w:t xml:space="preserve">postępowania </w:t>
      </w:r>
      <w:r w:rsidR="00930BE7">
        <w:rPr>
          <w:sz w:val="24"/>
          <w:szCs w:val="24"/>
        </w:rPr>
        <w:t xml:space="preserve">z odpadami. </w:t>
      </w:r>
      <w:r w:rsidR="006714BD">
        <w:rPr>
          <w:sz w:val="24"/>
          <w:szCs w:val="24"/>
        </w:rPr>
        <w:t>Można wskazać, że projekty</w:t>
      </w:r>
      <w:r w:rsidR="00EA1CDF" w:rsidRPr="00134668">
        <w:rPr>
          <w:sz w:val="24"/>
          <w:szCs w:val="24"/>
        </w:rPr>
        <w:t xml:space="preserve"> dotyczące </w:t>
      </w:r>
      <w:r w:rsidR="00754F4B">
        <w:rPr>
          <w:sz w:val="24"/>
          <w:szCs w:val="24"/>
        </w:rPr>
        <w:t>budowy i</w:t>
      </w:r>
      <w:r w:rsidR="00537440">
        <w:rPr>
          <w:sz w:val="24"/>
          <w:szCs w:val="24"/>
        </w:rPr>
        <w:t> </w:t>
      </w:r>
      <w:r w:rsidR="00754F4B">
        <w:rPr>
          <w:sz w:val="24"/>
          <w:szCs w:val="24"/>
        </w:rPr>
        <w:t xml:space="preserve">modernizacji </w:t>
      </w:r>
      <w:r w:rsidR="00EA1CDF" w:rsidRPr="00134668">
        <w:rPr>
          <w:sz w:val="24"/>
          <w:szCs w:val="24"/>
        </w:rPr>
        <w:t>PSZOK</w:t>
      </w:r>
      <w:r w:rsidR="00AF1150">
        <w:rPr>
          <w:sz w:val="24"/>
          <w:szCs w:val="24"/>
        </w:rPr>
        <w:t xml:space="preserve"> wpisują się w działania stojące n</w:t>
      </w:r>
      <w:r w:rsidR="00AF1150" w:rsidRPr="00134668">
        <w:rPr>
          <w:sz w:val="24"/>
          <w:szCs w:val="24"/>
        </w:rPr>
        <w:t>ajwyżej w hierarchii</w:t>
      </w:r>
      <w:r w:rsidR="00AF1150">
        <w:rPr>
          <w:sz w:val="24"/>
          <w:szCs w:val="24"/>
        </w:rPr>
        <w:t xml:space="preserve"> sposobów </w:t>
      </w:r>
      <w:r w:rsidR="00AD3E51">
        <w:rPr>
          <w:sz w:val="24"/>
          <w:szCs w:val="24"/>
        </w:rPr>
        <w:t xml:space="preserve">postępowania </w:t>
      </w:r>
      <w:r w:rsidR="00AF1150">
        <w:rPr>
          <w:sz w:val="24"/>
          <w:szCs w:val="24"/>
        </w:rPr>
        <w:t>z odpadami</w:t>
      </w:r>
      <w:r w:rsidR="00EA1CDF" w:rsidRPr="00134668">
        <w:rPr>
          <w:sz w:val="24"/>
          <w:szCs w:val="24"/>
        </w:rPr>
        <w:t>.</w:t>
      </w:r>
      <w:r w:rsidR="00754F4B">
        <w:rPr>
          <w:sz w:val="24"/>
          <w:szCs w:val="24"/>
        </w:rPr>
        <w:t xml:space="preserve"> </w:t>
      </w:r>
    </w:p>
    <w:p w14:paraId="7B17894E" w14:textId="61341A62" w:rsidR="003824C8" w:rsidRDefault="00FC3E23" w:rsidP="00DA568D">
      <w:pPr>
        <w:pStyle w:val="Nagwek3"/>
      </w:pPr>
      <w:r>
        <w:t>Punkty Selektywne</w:t>
      </w:r>
      <w:r w:rsidR="00754F4B">
        <w:t>j</w:t>
      </w:r>
      <w:r>
        <w:t xml:space="preserve"> Z</w:t>
      </w:r>
      <w:r w:rsidR="00754F4B">
        <w:t>biórki</w:t>
      </w:r>
      <w:r>
        <w:t xml:space="preserve"> Odpadów Komunalnych</w:t>
      </w:r>
    </w:p>
    <w:p w14:paraId="297A9ECF" w14:textId="3242E200" w:rsidR="00BC3AC7" w:rsidRPr="003824C8" w:rsidRDefault="00BC3AC7" w:rsidP="00BC3AC7">
      <w:pPr>
        <w:suppressAutoHyphens/>
        <w:spacing w:before="80" w:after="80"/>
        <w:jc w:val="both"/>
        <w:rPr>
          <w:rFonts w:ascii="Calibri" w:hAnsi="Calibri"/>
          <w:sz w:val="24"/>
          <w:szCs w:val="24"/>
        </w:rPr>
      </w:pPr>
      <w:r>
        <w:rPr>
          <w:sz w:val="24"/>
          <w:szCs w:val="24"/>
        </w:rPr>
        <w:t xml:space="preserve">Dofinansowane w działaniu 2.2 </w:t>
      </w:r>
      <w:r w:rsidR="0012180A">
        <w:rPr>
          <w:sz w:val="24"/>
          <w:szCs w:val="24"/>
        </w:rPr>
        <w:t xml:space="preserve">POIiŚ 2014-2020 </w:t>
      </w:r>
      <w:r>
        <w:rPr>
          <w:sz w:val="24"/>
          <w:szCs w:val="24"/>
        </w:rPr>
        <w:t xml:space="preserve">projekty dotyczące </w:t>
      </w:r>
      <w:r w:rsidR="00C45D01">
        <w:rPr>
          <w:sz w:val="24"/>
          <w:szCs w:val="24"/>
        </w:rPr>
        <w:t xml:space="preserve">PSZOK </w:t>
      </w:r>
      <w:r w:rsidR="00134668" w:rsidRPr="003824C8">
        <w:rPr>
          <w:sz w:val="24"/>
          <w:szCs w:val="24"/>
        </w:rPr>
        <w:t>ma</w:t>
      </w:r>
      <w:r w:rsidR="00134668">
        <w:rPr>
          <w:sz w:val="24"/>
          <w:szCs w:val="24"/>
        </w:rPr>
        <w:t>ją</w:t>
      </w:r>
      <w:r w:rsidR="00134668" w:rsidRPr="003824C8">
        <w:rPr>
          <w:sz w:val="24"/>
          <w:szCs w:val="24"/>
        </w:rPr>
        <w:t xml:space="preserve"> wpływ na </w:t>
      </w:r>
      <w:r w:rsidR="00134668" w:rsidRPr="003824C8">
        <w:rPr>
          <w:b/>
          <w:sz w:val="24"/>
          <w:szCs w:val="24"/>
        </w:rPr>
        <w:t>zwiększenie potencjału w zakresie zapobiegania powstawaniu odpadów</w:t>
      </w:r>
      <w:r w:rsidR="00134668" w:rsidRPr="003824C8">
        <w:rPr>
          <w:sz w:val="24"/>
          <w:szCs w:val="24"/>
        </w:rPr>
        <w:t xml:space="preserve"> komunalnych –</w:t>
      </w:r>
      <w:r w:rsidR="008C48C0">
        <w:rPr>
          <w:sz w:val="24"/>
          <w:szCs w:val="24"/>
        </w:rPr>
        <w:t xml:space="preserve"> </w:t>
      </w:r>
      <w:r w:rsidR="00134668" w:rsidRPr="003824C8">
        <w:rPr>
          <w:sz w:val="24"/>
          <w:szCs w:val="24"/>
        </w:rPr>
        <w:t>poprzez działania edukacyjne oraz p</w:t>
      </w:r>
      <w:r w:rsidR="004875DB">
        <w:rPr>
          <w:sz w:val="24"/>
          <w:szCs w:val="24"/>
        </w:rPr>
        <w:t>op</w:t>
      </w:r>
      <w:r w:rsidR="00134668" w:rsidRPr="003824C8">
        <w:rPr>
          <w:sz w:val="24"/>
          <w:szCs w:val="24"/>
        </w:rPr>
        <w:t>rzez stworzenie możliwości przyjęcia rzeczy z</w:t>
      </w:r>
      <w:r w:rsidR="00537440">
        <w:rPr>
          <w:sz w:val="24"/>
          <w:szCs w:val="24"/>
        </w:rPr>
        <w:t> </w:t>
      </w:r>
      <w:r w:rsidR="00134668" w:rsidRPr="003824C8">
        <w:rPr>
          <w:sz w:val="24"/>
          <w:szCs w:val="24"/>
        </w:rPr>
        <w:t xml:space="preserve">przeznaczeniem do ponownego użycia. </w:t>
      </w:r>
      <w:r w:rsidR="00635580" w:rsidRPr="00DA7AFC">
        <w:rPr>
          <w:rFonts w:ascii="Calibri" w:hAnsi="Calibri"/>
          <w:sz w:val="24"/>
          <w:szCs w:val="24"/>
        </w:rPr>
        <w:t>Prawie 90% respondentów ankie</w:t>
      </w:r>
      <w:r w:rsidR="0044272C">
        <w:rPr>
          <w:rFonts w:ascii="Calibri" w:hAnsi="Calibri"/>
          <w:sz w:val="24"/>
          <w:szCs w:val="24"/>
        </w:rPr>
        <w:t>ty</w:t>
      </w:r>
      <w:r w:rsidR="00635580" w:rsidRPr="00DA7AFC">
        <w:rPr>
          <w:rFonts w:ascii="Calibri" w:hAnsi="Calibri"/>
          <w:sz w:val="24"/>
          <w:szCs w:val="24"/>
        </w:rPr>
        <w:t xml:space="preserve"> </w:t>
      </w:r>
      <w:r w:rsidR="0044272C">
        <w:rPr>
          <w:rFonts w:ascii="Calibri" w:hAnsi="Calibri"/>
          <w:sz w:val="24"/>
          <w:szCs w:val="24"/>
        </w:rPr>
        <w:t xml:space="preserve">CAWI </w:t>
      </w:r>
      <w:r w:rsidR="00DA7AFC" w:rsidRPr="00DA7AFC">
        <w:rPr>
          <w:rFonts w:ascii="Calibri" w:hAnsi="Calibri"/>
          <w:sz w:val="24"/>
          <w:szCs w:val="24"/>
        </w:rPr>
        <w:t>wskazywało,</w:t>
      </w:r>
      <w:r w:rsidR="00635580" w:rsidRPr="00DA7AFC">
        <w:rPr>
          <w:rFonts w:ascii="Calibri" w:hAnsi="Calibri"/>
          <w:sz w:val="24"/>
          <w:szCs w:val="24"/>
        </w:rPr>
        <w:t xml:space="preserve"> iż w projekcie zostały zrealizowane lub będą realizowane działania związane z</w:t>
      </w:r>
      <w:r w:rsidR="00537440">
        <w:rPr>
          <w:rFonts w:ascii="Calibri" w:hAnsi="Calibri"/>
          <w:sz w:val="24"/>
          <w:szCs w:val="24"/>
        </w:rPr>
        <w:t> </w:t>
      </w:r>
      <w:r w:rsidR="00635580" w:rsidRPr="00754F4B">
        <w:rPr>
          <w:rFonts w:ascii="Calibri" w:hAnsi="Calibri"/>
          <w:b/>
          <w:bCs/>
          <w:sz w:val="24"/>
          <w:szCs w:val="24"/>
        </w:rPr>
        <w:t>zapobieganiem powstawani</w:t>
      </w:r>
      <w:r w:rsidR="0044272C">
        <w:rPr>
          <w:rFonts w:ascii="Calibri" w:hAnsi="Calibri"/>
          <w:b/>
          <w:bCs/>
          <w:sz w:val="24"/>
          <w:szCs w:val="24"/>
        </w:rPr>
        <w:t>u</w:t>
      </w:r>
      <w:r w:rsidR="00635580" w:rsidRPr="00754F4B">
        <w:rPr>
          <w:rFonts w:ascii="Calibri" w:hAnsi="Calibri"/>
          <w:b/>
          <w:bCs/>
          <w:sz w:val="24"/>
          <w:szCs w:val="24"/>
        </w:rPr>
        <w:t xml:space="preserve"> odpadów komunalnych</w:t>
      </w:r>
      <w:r w:rsidR="00635580" w:rsidRPr="00DA7AFC">
        <w:rPr>
          <w:rFonts w:ascii="Calibri" w:hAnsi="Calibri"/>
          <w:sz w:val="24"/>
          <w:szCs w:val="24"/>
        </w:rPr>
        <w:t xml:space="preserve">. </w:t>
      </w:r>
      <w:r w:rsidR="00DA7AFC" w:rsidRPr="00DA7AFC">
        <w:rPr>
          <w:rFonts w:ascii="Calibri" w:hAnsi="Calibri"/>
          <w:sz w:val="24"/>
          <w:szCs w:val="24"/>
        </w:rPr>
        <w:t xml:space="preserve">Wszyscy </w:t>
      </w:r>
      <w:r w:rsidR="0044272C">
        <w:rPr>
          <w:rFonts w:ascii="Calibri" w:hAnsi="Calibri"/>
          <w:sz w:val="24"/>
          <w:szCs w:val="24"/>
        </w:rPr>
        <w:t>oni</w:t>
      </w:r>
      <w:r w:rsidR="00DA7AFC" w:rsidRPr="00DA7AFC">
        <w:rPr>
          <w:rFonts w:ascii="Calibri" w:hAnsi="Calibri"/>
          <w:sz w:val="24"/>
          <w:szCs w:val="24"/>
        </w:rPr>
        <w:t xml:space="preserve"> wskazywali na działania związane z edukacją: </w:t>
      </w:r>
      <w:r w:rsidR="00DA7AFC">
        <w:rPr>
          <w:rFonts w:ascii="Calibri" w:hAnsi="Calibri"/>
          <w:sz w:val="24"/>
          <w:szCs w:val="24"/>
        </w:rPr>
        <w:t xml:space="preserve">m.in. </w:t>
      </w:r>
      <w:r w:rsidR="00DA7AFC" w:rsidRPr="00DA7AFC">
        <w:rPr>
          <w:rFonts w:ascii="Calibri" w:hAnsi="Calibri"/>
          <w:sz w:val="24"/>
          <w:szCs w:val="24"/>
        </w:rPr>
        <w:t>edukacja</w:t>
      </w:r>
      <w:r w:rsidR="00DA7AFC" w:rsidRPr="00DA7AFC">
        <w:rPr>
          <w:rFonts w:ascii="Calibri" w:hAnsi="Calibri" w:cs="PTSans-Narrow"/>
          <w:sz w:val="24"/>
          <w:szCs w:val="24"/>
        </w:rPr>
        <w:t xml:space="preserve"> w szkołach (lekcje edukacyjne), spotkania z ludnością, materiały informacyjne, ulotki, tablice, ścieżki edukacyjne, gry, zabawy i praktyczne zajęcia z</w:t>
      </w:r>
      <w:r w:rsidR="00537440">
        <w:rPr>
          <w:rFonts w:ascii="Calibri" w:hAnsi="Calibri" w:cs="PTSans-Narrow"/>
          <w:sz w:val="24"/>
          <w:szCs w:val="24"/>
        </w:rPr>
        <w:t> </w:t>
      </w:r>
      <w:r w:rsidR="00DA7AFC" w:rsidRPr="00DA7AFC">
        <w:rPr>
          <w:rFonts w:ascii="Calibri" w:hAnsi="Calibri" w:cs="PTSans-Narrow"/>
          <w:sz w:val="24"/>
          <w:szCs w:val="24"/>
        </w:rPr>
        <w:t>segregowania odpadów.</w:t>
      </w:r>
      <w:r w:rsidR="00DA7AFC">
        <w:rPr>
          <w:rFonts w:ascii="Calibri" w:hAnsi="Calibri" w:cs="PTSans-Narrow"/>
          <w:sz w:val="24"/>
          <w:szCs w:val="24"/>
        </w:rPr>
        <w:t xml:space="preserve"> </w:t>
      </w:r>
      <w:r>
        <w:rPr>
          <w:rFonts w:ascii="Calibri" w:hAnsi="Calibri"/>
          <w:sz w:val="24"/>
          <w:szCs w:val="24"/>
        </w:rPr>
        <w:t>Liczne d</w:t>
      </w:r>
      <w:r w:rsidRPr="003824C8">
        <w:rPr>
          <w:rFonts w:ascii="Calibri" w:hAnsi="Calibri"/>
          <w:sz w:val="24"/>
          <w:szCs w:val="24"/>
        </w:rPr>
        <w:t xml:space="preserve">ziałania </w:t>
      </w:r>
      <w:r>
        <w:rPr>
          <w:rFonts w:ascii="Calibri" w:hAnsi="Calibri"/>
          <w:sz w:val="24"/>
          <w:szCs w:val="24"/>
        </w:rPr>
        <w:t xml:space="preserve">edukacyjne </w:t>
      </w:r>
      <w:r w:rsidRPr="003824C8">
        <w:rPr>
          <w:rFonts w:ascii="Calibri" w:hAnsi="Calibri"/>
          <w:sz w:val="24"/>
          <w:szCs w:val="24"/>
        </w:rPr>
        <w:t>realizowane w projek</w:t>
      </w:r>
      <w:r>
        <w:rPr>
          <w:rFonts w:ascii="Calibri" w:hAnsi="Calibri"/>
          <w:sz w:val="24"/>
          <w:szCs w:val="24"/>
        </w:rPr>
        <w:t>tach</w:t>
      </w:r>
      <w:r w:rsidRPr="003824C8">
        <w:rPr>
          <w:rFonts w:ascii="Calibri" w:hAnsi="Calibri"/>
          <w:sz w:val="24"/>
          <w:szCs w:val="24"/>
        </w:rPr>
        <w:t xml:space="preserve"> mogą się </w:t>
      </w:r>
      <w:r w:rsidRPr="003824C8">
        <w:rPr>
          <w:rFonts w:ascii="Calibri" w:hAnsi="Calibri"/>
          <w:b/>
          <w:sz w:val="24"/>
          <w:szCs w:val="24"/>
        </w:rPr>
        <w:t>przyczynić do zwiększenia świadomości ekologicznej społeczeństwa</w:t>
      </w:r>
      <w:r w:rsidRPr="003824C8">
        <w:rPr>
          <w:rFonts w:ascii="Calibri" w:hAnsi="Calibri"/>
          <w:sz w:val="24"/>
          <w:szCs w:val="24"/>
        </w:rPr>
        <w:t xml:space="preserve">. Trudno jednak ocenić na ile wzrost świadomości ekologicznej przełoży się na pożądane zachowania, zwiększające efektywność selektywnego zbierania odpadów. </w:t>
      </w:r>
    </w:p>
    <w:p w14:paraId="22541100" w14:textId="17D22ABC" w:rsidR="00B21CB6" w:rsidRDefault="00B21CB6" w:rsidP="00B21CB6">
      <w:pPr>
        <w:suppressAutoHyphens/>
        <w:spacing w:before="80" w:after="80"/>
        <w:jc w:val="both"/>
        <w:rPr>
          <w:rFonts w:ascii="Calibri" w:hAnsi="Calibri"/>
          <w:sz w:val="24"/>
          <w:szCs w:val="24"/>
        </w:rPr>
      </w:pPr>
      <w:r w:rsidRPr="00754F4B">
        <w:rPr>
          <w:rFonts w:ascii="Calibri" w:hAnsi="Calibri"/>
          <w:b/>
          <w:bCs/>
          <w:sz w:val="24"/>
          <w:szCs w:val="24"/>
        </w:rPr>
        <w:t xml:space="preserve">75% respondentów </w:t>
      </w:r>
      <w:r w:rsidR="00E01EA2">
        <w:rPr>
          <w:rFonts w:ascii="Calibri" w:hAnsi="Calibri"/>
          <w:b/>
          <w:bCs/>
          <w:sz w:val="24"/>
          <w:szCs w:val="24"/>
        </w:rPr>
        <w:t xml:space="preserve">ankiety CAWI </w:t>
      </w:r>
      <w:r w:rsidRPr="00754F4B">
        <w:rPr>
          <w:rFonts w:ascii="Calibri" w:hAnsi="Calibri"/>
          <w:b/>
          <w:bCs/>
          <w:sz w:val="24"/>
          <w:szCs w:val="24"/>
        </w:rPr>
        <w:t>wskazało, że w projekcie zostały zrealizowane lub będą realizowane działania związane z przygotowaniem odpadów do ponownego użycia</w:t>
      </w:r>
      <w:r>
        <w:rPr>
          <w:rFonts w:ascii="Calibri" w:hAnsi="Calibri"/>
          <w:sz w:val="24"/>
          <w:szCs w:val="24"/>
        </w:rPr>
        <w:t xml:space="preserve">. Wśród takich działań </w:t>
      </w:r>
      <w:r w:rsidR="00BC3AC7">
        <w:rPr>
          <w:rFonts w:ascii="Calibri" w:hAnsi="Calibri"/>
          <w:sz w:val="24"/>
          <w:szCs w:val="24"/>
        </w:rPr>
        <w:t>wymieniano</w:t>
      </w:r>
      <w:r>
        <w:rPr>
          <w:rFonts w:ascii="Calibri" w:hAnsi="Calibri"/>
          <w:sz w:val="24"/>
          <w:szCs w:val="24"/>
        </w:rPr>
        <w:t>:</w:t>
      </w:r>
    </w:p>
    <w:p w14:paraId="124B9588" w14:textId="23689B60" w:rsidR="00B21CB6" w:rsidRDefault="00B21CB6" w:rsidP="009332B7">
      <w:pPr>
        <w:pStyle w:val="Akapitzlist"/>
        <w:numPr>
          <w:ilvl w:val="0"/>
          <w:numId w:val="16"/>
        </w:numPr>
        <w:suppressAutoHyphens/>
        <w:spacing w:before="80" w:after="80"/>
        <w:jc w:val="both"/>
        <w:rPr>
          <w:rFonts w:ascii="Calibri" w:hAnsi="Calibri"/>
          <w:sz w:val="24"/>
          <w:szCs w:val="24"/>
        </w:rPr>
      </w:pPr>
      <w:r w:rsidRPr="00B21CB6">
        <w:rPr>
          <w:rFonts w:ascii="Calibri" w:hAnsi="Calibri"/>
          <w:sz w:val="24"/>
          <w:szCs w:val="24"/>
        </w:rPr>
        <w:t>budowę warsztatów z zapleczem socjalnym związanym z przywracaniem drugiego życia wysegregowanym</w:t>
      </w:r>
      <w:r w:rsidR="00AD3E51">
        <w:rPr>
          <w:rFonts w:ascii="Calibri" w:hAnsi="Calibri"/>
          <w:sz w:val="24"/>
          <w:szCs w:val="24"/>
        </w:rPr>
        <w:t xml:space="preserve"> odpadom</w:t>
      </w:r>
      <w:r w:rsidRPr="00B21CB6">
        <w:rPr>
          <w:rFonts w:ascii="Calibri" w:hAnsi="Calibri"/>
          <w:sz w:val="24"/>
          <w:szCs w:val="24"/>
        </w:rPr>
        <w:t xml:space="preserve"> np. meblom</w:t>
      </w:r>
      <w:r>
        <w:rPr>
          <w:rFonts w:ascii="Calibri" w:hAnsi="Calibri"/>
          <w:sz w:val="24"/>
          <w:szCs w:val="24"/>
        </w:rPr>
        <w:t>;</w:t>
      </w:r>
    </w:p>
    <w:p w14:paraId="2387735A" w14:textId="04B75F3E" w:rsidR="00B21CB6" w:rsidRDefault="00B21CB6" w:rsidP="009332B7">
      <w:pPr>
        <w:pStyle w:val="Akapitzlist"/>
        <w:numPr>
          <w:ilvl w:val="0"/>
          <w:numId w:val="16"/>
        </w:numPr>
        <w:suppressAutoHyphens/>
        <w:spacing w:before="80" w:after="80"/>
        <w:jc w:val="both"/>
        <w:rPr>
          <w:rFonts w:ascii="Calibri" w:hAnsi="Calibri"/>
          <w:sz w:val="24"/>
          <w:szCs w:val="24"/>
        </w:rPr>
      </w:pPr>
      <w:r w:rsidRPr="00B21CB6">
        <w:rPr>
          <w:rFonts w:ascii="Calibri" w:hAnsi="Calibri"/>
          <w:sz w:val="24"/>
          <w:szCs w:val="24"/>
        </w:rPr>
        <w:t>tworzenie punktów wymiany przedmiotów</w:t>
      </w:r>
      <w:r w:rsidR="00E01EA2">
        <w:rPr>
          <w:rFonts w:ascii="Calibri" w:hAnsi="Calibri"/>
          <w:sz w:val="24"/>
          <w:szCs w:val="24"/>
        </w:rPr>
        <w:t>.</w:t>
      </w:r>
    </w:p>
    <w:p w14:paraId="473ADBD5" w14:textId="4F778409" w:rsidR="001268DC" w:rsidRPr="001268DC" w:rsidRDefault="00754F4B" w:rsidP="001268DC">
      <w:pPr>
        <w:suppressAutoHyphens/>
        <w:spacing w:before="80" w:after="80"/>
        <w:jc w:val="both"/>
        <w:rPr>
          <w:rFonts w:ascii="Calibri" w:hAnsi="Calibri"/>
          <w:sz w:val="24"/>
          <w:szCs w:val="24"/>
        </w:rPr>
      </w:pPr>
      <w:r>
        <w:rPr>
          <w:rFonts w:ascii="Calibri" w:hAnsi="Calibri"/>
          <w:sz w:val="24"/>
          <w:szCs w:val="24"/>
        </w:rPr>
        <w:t>Dodatkowo w</w:t>
      </w:r>
      <w:r w:rsidR="001268DC">
        <w:rPr>
          <w:rFonts w:ascii="Calibri" w:hAnsi="Calibri"/>
          <w:sz w:val="24"/>
          <w:szCs w:val="24"/>
        </w:rPr>
        <w:t xml:space="preserve"> części </w:t>
      </w:r>
      <w:r w:rsidR="00BC3AC7">
        <w:rPr>
          <w:rFonts w:ascii="Calibri" w:hAnsi="Calibri"/>
          <w:sz w:val="24"/>
          <w:szCs w:val="24"/>
        </w:rPr>
        <w:t xml:space="preserve">projektów dotyczących </w:t>
      </w:r>
      <w:r w:rsidR="001268DC">
        <w:rPr>
          <w:rFonts w:ascii="Calibri" w:hAnsi="Calibri"/>
          <w:sz w:val="24"/>
          <w:szCs w:val="24"/>
        </w:rPr>
        <w:t xml:space="preserve">PSZOK realizowano działania </w:t>
      </w:r>
      <w:r w:rsidR="001268DC" w:rsidRPr="001268DC">
        <w:rPr>
          <w:rFonts w:ascii="Calibri" w:hAnsi="Calibri"/>
          <w:sz w:val="24"/>
          <w:szCs w:val="24"/>
        </w:rPr>
        <w:t xml:space="preserve">ukierunkowane na </w:t>
      </w:r>
      <w:r w:rsidR="001268DC" w:rsidRPr="00BC3AC7">
        <w:rPr>
          <w:rFonts w:ascii="Calibri" w:hAnsi="Calibri"/>
          <w:b/>
          <w:bCs/>
          <w:sz w:val="24"/>
          <w:szCs w:val="24"/>
        </w:rPr>
        <w:t>zmniejszenie ilości odpadów biodegradowalnych kierowanych na składowiska</w:t>
      </w:r>
      <w:r w:rsidR="00356688">
        <w:rPr>
          <w:rFonts w:ascii="Calibri" w:hAnsi="Calibri"/>
          <w:sz w:val="24"/>
          <w:szCs w:val="24"/>
        </w:rPr>
        <w:t>.</w:t>
      </w:r>
    </w:p>
    <w:p w14:paraId="06D912DC" w14:textId="751BB84A" w:rsidR="00134668" w:rsidRDefault="008C48C0" w:rsidP="00134668">
      <w:pPr>
        <w:spacing w:before="80" w:after="80"/>
        <w:jc w:val="both"/>
        <w:rPr>
          <w:sz w:val="24"/>
          <w:szCs w:val="24"/>
        </w:rPr>
      </w:pPr>
      <w:r>
        <w:rPr>
          <w:sz w:val="24"/>
          <w:szCs w:val="24"/>
        </w:rPr>
        <w:t>Dzięki zwiększeni</w:t>
      </w:r>
      <w:r w:rsidR="00E01EA2">
        <w:rPr>
          <w:sz w:val="24"/>
          <w:szCs w:val="24"/>
        </w:rPr>
        <w:t>u</w:t>
      </w:r>
      <w:r>
        <w:rPr>
          <w:sz w:val="24"/>
          <w:szCs w:val="24"/>
        </w:rPr>
        <w:t xml:space="preserve"> dostępności PSZOK</w:t>
      </w:r>
      <w:r w:rsidR="00E01EA2">
        <w:rPr>
          <w:sz w:val="24"/>
          <w:szCs w:val="24"/>
        </w:rPr>
        <w:t>,</w:t>
      </w:r>
      <w:r>
        <w:rPr>
          <w:sz w:val="24"/>
          <w:szCs w:val="24"/>
        </w:rPr>
        <w:t xml:space="preserve"> c</w:t>
      </w:r>
      <w:r w:rsidR="00134668" w:rsidRPr="003824C8">
        <w:rPr>
          <w:sz w:val="24"/>
          <w:szCs w:val="24"/>
        </w:rPr>
        <w:t xml:space="preserve">zęść odpadów, która trafiłaby na dzikie wysypiska śmieci (odpady wielkogabarytowe, remontowo-budowlane) zostanie przyjęta do PSZOK utworzonych w </w:t>
      </w:r>
      <w:r w:rsidR="004875DB">
        <w:rPr>
          <w:sz w:val="24"/>
          <w:szCs w:val="24"/>
        </w:rPr>
        <w:t xml:space="preserve">efekcie realizacji </w:t>
      </w:r>
      <w:r w:rsidR="00134668" w:rsidRPr="003824C8">
        <w:rPr>
          <w:sz w:val="24"/>
          <w:szCs w:val="24"/>
        </w:rPr>
        <w:t>projektu. Ponadto część odpadów niebezpiecznych, które trafiłyby do strumienia zmieszanych odpadów komunalnych</w:t>
      </w:r>
      <w:r w:rsidR="00BC3AC7">
        <w:rPr>
          <w:sz w:val="24"/>
          <w:szCs w:val="24"/>
        </w:rPr>
        <w:t>,</w:t>
      </w:r>
      <w:r w:rsidR="00134668" w:rsidRPr="003824C8">
        <w:rPr>
          <w:sz w:val="24"/>
          <w:szCs w:val="24"/>
        </w:rPr>
        <w:t xml:space="preserve"> zostanie wydzielona i przekazana do PSZOK. </w:t>
      </w:r>
    </w:p>
    <w:p w14:paraId="20734F1C" w14:textId="431C97C3" w:rsidR="004F3D4F" w:rsidRPr="00930BE7" w:rsidRDefault="008C48C0" w:rsidP="00930BE7">
      <w:pPr>
        <w:spacing w:after="120"/>
        <w:contextualSpacing/>
        <w:jc w:val="both"/>
        <w:rPr>
          <w:sz w:val="24"/>
        </w:rPr>
      </w:pPr>
      <w:r>
        <w:rPr>
          <w:sz w:val="24"/>
        </w:rPr>
        <w:lastRenderedPageBreak/>
        <w:t xml:space="preserve">W </w:t>
      </w:r>
      <w:r w:rsidR="004F3D4F">
        <w:rPr>
          <w:sz w:val="24"/>
        </w:rPr>
        <w:t>działani</w:t>
      </w:r>
      <w:r w:rsidR="00BC3AC7">
        <w:rPr>
          <w:sz w:val="24"/>
        </w:rPr>
        <w:t>u</w:t>
      </w:r>
      <w:r w:rsidR="004F3D4F">
        <w:rPr>
          <w:sz w:val="24"/>
        </w:rPr>
        <w:t xml:space="preserve"> 2.2 POIiŚ </w:t>
      </w:r>
      <w:r w:rsidR="00C45D01">
        <w:rPr>
          <w:sz w:val="24"/>
        </w:rPr>
        <w:t xml:space="preserve">2014-2020 </w:t>
      </w:r>
      <w:r w:rsidR="004F3D4F">
        <w:rPr>
          <w:sz w:val="24"/>
        </w:rPr>
        <w:t>wsparto budowę</w:t>
      </w:r>
      <w:r>
        <w:rPr>
          <w:sz w:val="24"/>
        </w:rPr>
        <w:t xml:space="preserve"> lub </w:t>
      </w:r>
      <w:r w:rsidR="004F3D4F">
        <w:rPr>
          <w:sz w:val="24"/>
        </w:rPr>
        <w:t xml:space="preserve">modernizację </w:t>
      </w:r>
      <w:r w:rsidR="00E01EA2">
        <w:rPr>
          <w:sz w:val="24"/>
        </w:rPr>
        <w:t>102</w:t>
      </w:r>
      <w:r>
        <w:rPr>
          <w:rStyle w:val="Odwoanieprzypisudolnego"/>
          <w:sz w:val="24"/>
        </w:rPr>
        <w:footnoteReference w:id="15"/>
      </w:r>
      <w:r>
        <w:rPr>
          <w:sz w:val="24"/>
        </w:rPr>
        <w:t xml:space="preserve"> </w:t>
      </w:r>
      <w:r w:rsidR="004F3D4F">
        <w:rPr>
          <w:sz w:val="24"/>
        </w:rPr>
        <w:t>PSZOK, co odpowiada</w:t>
      </w:r>
      <w:r w:rsidR="004F3D4F" w:rsidRPr="00C550AF">
        <w:rPr>
          <w:sz w:val="24"/>
        </w:rPr>
        <w:t xml:space="preserve"> ok. </w:t>
      </w:r>
      <w:r w:rsidR="004D788A">
        <w:rPr>
          <w:sz w:val="24"/>
        </w:rPr>
        <w:t>5,5</w:t>
      </w:r>
      <w:r w:rsidR="004F3D4F" w:rsidRPr="00C550AF">
        <w:rPr>
          <w:sz w:val="24"/>
        </w:rPr>
        <w:t>% ogólnej liczby PSZOK w Polsce</w:t>
      </w:r>
      <w:r>
        <w:rPr>
          <w:sz w:val="24"/>
        </w:rPr>
        <w:t xml:space="preserve"> planowanych do budowy lub rozbudowy</w:t>
      </w:r>
      <w:r w:rsidR="004F3D4F" w:rsidRPr="00C550AF">
        <w:rPr>
          <w:sz w:val="24"/>
        </w:rPr>
        <w:t xml:space="preserve"> (1871 wg danych za 2014 r. przedstawionych w </w:t>
      </w:r>
      <w:r>
        <w:rPr>
          <w:sz w:val="24"/>
        </w:rPr>
        <w:t>W</w:t>
      </w:r>
      <w:r w:rsidRPr="00C550AF">
        <w:rPr>
          <w:sz w:val="24"/>
        </w:rPr>
        <w:t xml:space="preserve">PGO </w:t>
      </w:r>
      <w:r w:rsidR="004F3D4F" w:rsidRPr="00C550AF">
        <w:rPr>
          <w:sz w:val="24"/>
        </w:rPr>
        <w:t>2022)</w:t>
      </w:r>
      <w:r>
        <w:rPr>
          <w:sz w:val="24"/>
        </w:rPr>
        <w:t xml:space="preserve">. Biorąc jednak pod uwagę największe pod względem przewidywanych kosztów inwestycje </w:t>
      </w:r>
      <w:r w:rsidR="00937EFD">
        <w:rPr>
          <w:sz w:val="24"/>
        </w:rPr>
        <w:t xml:space="preserve">(powyżej 2 mln PLN) </w:t>
      </w:r>
      <w:r>
        <w:rPr>
          <w:sz w:val="24"/>
        </w:rPr>
        <w:t>ujęte w</w:t>
      </w:r>
      <w:r w:rsidR="00537440">
        <w:rPr>
          <w:sz w:val="24"/>
        </w:rPr>
        <w:t> </w:t>
      </w:r>
      <w:r>
        <w:rPr>
          <w:sz w:val="24"/>
        </w:rPr>
        <w:t>WPGO 2020</w:t>
      </w:r>
      <w:r w:rsidR="00937EFD">
        <w:rPr>
          <w:rStyle w:val="Odwoanieprzypisudolnego"/>
          <w:sz w:val="24"/>
        </w:rPr>
        <w:footnoteReference w:id="16"/>
      </w:r>
      <w:r w:rsidR="00BC3AC7">
        <w:rPr>
          <w:sz w:val="24"/>
        </w:rPr>
        <w:t>,</w:t>
      </w:r>
      <w:r w:rsidR="00937EFD">
        <w:rPr>
          <w:sz w:val="24"/>
        </w:rPr>
        <w:t xml:space="preserve"> </w:t>
      </w:r>
      <w:r w:rsidR="00BC3AC7">
        <w:rPr>
          <w:sz w:val="24"/>
        </w:rPr>
        <w:t>udział PSZOK wspartych w POIiŚ 2014-2020</w:t>
      </w:r>
      <w:r>
        <w:rPr>
          <w:sz w:val="24"/>
        </w:rPr>
        <w:t xml:space="preserve"> będzie znacznie </w:t>
      </w:r>
      <w:r w:rsidR="00937EFD">
        <w:rPr>
          <w:sz w:val="24"/>
        </w:rPr>
        <w:t xml:space="preserve">wyższy i wyniesie </w:t>
      </w:r>
      <w:r w:rsidR="00792270" w:rsidRPr="00805880">
        <w:rPr>
          <w:sz w:val="24"/>
        </w:rPr>
        <w:t>około</w:t>
      </w:r>
      <w:r w:rsidR="00937EFD" w:rsidRPr="00805880">
        <w:rPr>
          <w:sz w:val="24"/>
        </w:rPr>
        <w:t xml:space="preserve"> </w:t>
      </w:r>
      <w:r w:rsidR="00792270" w:rsidRPr="00805880">
        <w:rPr>
          <w:sz w:val="24"/>
        </w:rPr>
        <w:t>78</w:t>
      </w:r>
      <w:r w:rsidR="00937EFD" w:rsidRPr="00805880">
        <w:rPr>
          <w:sz w:val="24"/>
        </w:rPr>
        <w:t>%.</w:t>
      </w:r>
      <w:r w:rsidR="00937EFD">
        <w:rPr>
          <w:sz w:val="24"/>
        </w:rPr>
        <w:t xml:space="preserve"> W</w:t>
      </w:r>
      <w:r w:rsidR="004F3D4F">
        <w:rPr>
          <w:sz w:val="24"/>
        </w:rPr>
        <w:t xml:space="preserve"> związku z </w:t>
      </w:r>
      <w:r w:rsidR="00937EFD">
        <w:rPr>
          <w:sz w:val="24"/>
        </w:rPr>
        <w:t>tym</w:t>
      </w:r>
      <w:r w:rsidR="004F3D4F">
        <w:rPr>
          <w:sz w:val="24"/>
        </w:rPr>
        <w:t xml:space="preserve"> </w:t>
      </w:r>
      <w:r w:rsidR="004F3D4F" w:rsidRPr="004F3D4F">
        <w:rPr>
          <w:b/>
          <w:bCs/>
          <w:sz w:val="24"/>
        </w:rPr>
        <w:t>wpływ</w:t>
      </w:r>
      <w:r w:rsidR="00BC3AC7">
        <w:rPr>
          <w:b/>
          <w:bCs/>
          <w:sz w:val="24"/>
        </w:rPr>
        <w:t xml:space="preserve"> projektów obejmujących PSZOK</w:t>
      </w:r>
      <w:r w:rsidR="004F3D4F" w:rsidRPr="004F3D4F">
        <w:rPr>
          <w:b/>
          <w:bCs/>
          <w:sz w:val="24"/>
        </w:rPr>
        <w:t xml:space="preserve"> na zwiększenie zagospodarowania odpadów </w:t>
      </w:r>
      <w:r w:rsidR="004F3D4F">
        <w:rPr>
          <w:b/>
          <w:bCs/>
          <w:sz w:val="24"/>
        </w:rPr>
        <w:t xml:space="preserve">zgodnie z </w:t>
      </w:r>
      <w:r w:rsidR="007B0E13">
        <w:rPr>
          <w:b/>
          <w:bCs/>
          <w:sz w:val="24"/>
        </w:rPr>
        <w:t xml:space="preserve">hierarchią </w:t>
      </w:r>
      <w:r w:rsidR="00AD3E51">
        <w:rPr>
          <w:b/>
          <w:bCs/>
          <w:sz w:val="24"/>
        </w:rPr>
        <w:t xml:space="preserve">sposobów </w:t>
      </w:r>
      <w:r w:rsidR="004F3D4F">
        <w:rPr>
          <w:b/>
          <w:bCs/>
          <w:sz w:val="24"/>
        </w:rPr>
        <w:t xml:space="preserve">postępowania z </w:t>
      </w:r>
      <w:r w:rsidR="00AD3E51">
        <w:rPr>
          <w:b/>
          <w:bCs/>
          <w:sz w:val="24"/>
        </w:rPr>
        <w:t xml:space="preserve">odpadami </w:t>
      </w:r>
      <w:r w:rsidR="004F3D4F" w:rsidRPr="004F3D4F">
        <w:rPr>
          <w:b/>
          <w:bCs/>
          <w:sz w:val="24"/>
        </w:rPr>
        <w:t xml:space="preserve">należy uznać za </w:t>
      </w:r>
      <w:r w:rsidR="00937EFD">
        <w:rPr>
          <w:b/>
          <w:bCs/>
          <w:sz w:val="24"/>
        </w:rPr>
        <w:t>istotny, jednak niemożliwy do precyzyjnego ilościowego zwymiarowania</w:t>
      </w:r>
      <w:r w:rsidR="004F3D4F" w:rsidRPr="004F3D4F">
        <w:rPr>
          <w:b/>
          <w:bCs/>
          <w:sz w:val="24"/>
        </w:rPr>
        <w:t>.</w:t>
      </w:r>
      <w:r w:rsidR="004F3D4F">
        <w:rPr>
          <w:sz w:val="24"/>
        </w:rPr>
        <w:t xml:space="preserve"> </w:t>
      </w:r>
    </w:p>
    <w:p w14:paraId="55DA4490" w14:textId="47EADA8E" w:rsidR="00134668" w:rsidRPr="00134668" w:rsidRDefault="00134668" w:rsidP="00DA568D">
      <w:pPr>
        <w:pStyle w:val="Nagwek3"/>
      </w:pPr>
      <w:r>
        <w:t>Zakłady Zagospodarowania Odpadów</w:t>
      </w:r>
    </w:p>
    <w:p w14:paraId="27E2E2C2" w14:textId="0C0DCAAA" w:rsidR="007F1776" w:rsidRPr="007F1776" w:rsidRDefault="00356688" w:rsidP="00906FD9">
      <w:pPr>
        <w:spacing w:after="120"/>
        <w:jc w:val="both"/>
        <w:rPr>
          <w:sz w:val="24"/>
          <w:szCs w:val="24"/>
        </w:rPr>
      </w:pPr>
      <w:r w:rsidRPr="007F1776">
        <w:rPr>
          <w:rFonts w:eastAsia="Times New Roman" w:cstheme="minorHAnsi"/>
          <w:color w:val="000000" w:themeColor="text1"/>
          <w:sz w:val="24"/>
          <w:szCs w:val="24"/>
        </w:rPr>
        <w:t>Projekty dotyczące zakładów zagospodarowania odpadów swoim zakresem obejmują szereg działań</w:t>
      </w:r>
      <w:r w:rsidR="00906FD9">
        <w:rPr>
          <w:rFonts w:eastAsia="Times New Roman" w:cstheme="minorHAnsi"/>
          <w:color w:val="000000" w:themeColor="text1"/>
          <w:sz w:val="24"/>
          <w:szCs w:val="24"/>
        </w:rPr>
        <w:t>,</w:t>
      </w:r>
      <w:r w:rsidRPr="007F1776">
        <w:rPr>
          <w:rFonts w:eastAsia="Times New Roman" w:cstheme="minorHAnsi"/>
          <w:color w:val="000000" w:themeColor="text1"/>
          <w:sz w:val="24"/>
          <w:szCs w:val="24"/>
        </w:rPr>
        <w:t xml:space="preserve"> </w:t>
      </w:r>
      <w:r w:rsidR="007F1776" w:rsidRPr="007F1776">
        <w:rPr>
          <w:rFonts w:eastAsia="Times New Roman" w:cstheme="minorHAnsi"/>
          <w:color w:val="000000" w:themeColor="text1"/>
          <w:sz w:val="24"/>
          <w:szCs w:val="24"/>
        </w:rPr>
        <w:t>takich jak</w:t>
      </w:r>
      <w:r w:rsidRPr="007F1776">
        <w:rPr>
          <w:rFonts w:eastAsia="Times New Roman" w:cstheme="minorHAnsi"/>
          <w:color w:val="000000" w:themeColor="text1"/>
          <w:sz w:val="24"/>
          <w:szCs w:val="24"/>
        </w:rPr>
        <w:t xml:space="preserve"> budowa lub </w:t>
      </w:r>
      <w:r w:rsidR="007F1776" w:rsidRPr="007F1776">
        <w:rPr>
          <w:rFonts w:eastAsia="Times New Roman" w:cstheme="minorHAnsi"/>
          <w:color w:val="000000" w:themeColor="text1"/>
          <w:sz w:val="24"/>
          <w:szCs w:val="24"/>
        </w:rPr>
        <w:t>modernizacja</w:t>
      </w:r>
      <w:r w:rsidRPr="007F1776">
        <w:rPr>
          <w:rFonts w:eastAsia="Times New Roman" w:cstheme="minorHAnsi"/>
          <w:color w:val="000000" w:themeColor="text1"/>
          <w:sz w:val="24"/>
          <w:szCs w:val="24"/>
        </w:rPr>
        <w:t>: sortowni, kompostowni</w:t>
      </w:r>
      <w:r w:rsidR="007F1776" w:rsidRPr="007F1776">
        <w:rPr>
          <w:rFonts w:eastAsia="Times New Roman" w:cstheme="minorHAnsi"/>
          <w:color w:val="000000" w:themeColor="text1"/>
          <w:sz w:val="24"/>
          <w:szCs w:val="24"/>
        </w:rPr>
        <w:t xml:space="preserve"> oraz </w:t>
      </w:r>
      <w:r w:rsidR="00C520DB" w:rsidRPr="00C520DB">
        <w:rPr>
          <w:rFonts w:eastAsia="Times New Roman" w:cstheme="minorHAnsi"/>
          <w:color w:val="000000" w:themeColor="text1"/>
          <w:sz w:val="24"/>
          <w:szCs w:val="24"/>
        </w:rPr>
        <w:t>doczyszczania selektywnie zbieranych odpadów</w:t>
      </w:r>
      <w:r w:rsidR="00C520DB">
        <w:rPr>
          <w:rFonts w:eastAsia="Times New Roman" w:cstheme="minorHAnsi"/>
          <w:color w:val="000000" w:themeColor="text1"/>
          <w:sz w:val="24"/>
          <w:szCs w:val="24"/>
        </w:rPr>
        <w:t>.</w:t>
      </w:r>
      <w:r w:rsidR="00906FD9">
        <w:rPr>
          <w:rFonts w:eastAsia="Times New Roman" w:cstheme="minorHAnsi"/>
          <w:color w:val="000000" w:themeColor="text1"/>
          <w:sz w:val="24"/>
          <w:szCs w:val="24"/>
        </w:rPr>
        <w:t xml:space="preserve"> </w:t>
      </w:r>
      <w:r w:rsidR="007F1776" w:rsidRPr="007F1776">
        <w:rPr>
          <w:bCs/>
          <w:sz w:val="24"/>
          <w:szCs w:val="24"/>
        </w:rPr>
        <w:t>Projekt</w:t>
      </w:r>
      <w:r w:rsidR="007F1776">
        <w:rPr>
          <w:bCs/>
          <w:sz w:val="24"/>
          <w:szCs w:val="24"/>
        </w:rPr>
        <w:t>y</w:t>
      </w:r>
      <w:r w:rsidR="00906FD9">
        <w:rPr>
          <w:bCs/>
          <w:sz w:val="24"/>
          <w:szCs w:val="24"/>
        </w:rPr>
        <w:t xml:space="preserve"> te</w:t>
      </w:r>
      <w:r w:rsidR="007F1776" w:rsidRPr="007F1776">
        <w:rPr>
          <w:bCs/>
          <w:sz w:val="24"/>
          <w:szCs w:val="24"/>
        </w:rPr>
        <w:t xml:space="preserve"> przyczyni</w:t>
      </w:r>
      <w:r w:rsidR="007F1776">
        <w:rPr>
          <w:bCs/>
          <w:sz w:val="24"/>
          <w:szCs w:val="24"/>
        </w:rPr>
        <w:t>ają</w:t>
      </w:r>
      <w:r w:rsidR="007F1776" w:rsidRPr="007F1776">
        <w:rPr>
          <w:bCs/>
          <w:sz w:val="24"/>
          <w:szCs w:val="24"/>
        </w:rPr>
        <w:t xml:space="preserve"> się przede wszystkim do</w:t>
      </w:r>
      <w:r w:rsidR="007F1776" w:rsidRPr="007F1776">
        <w:rPr>
          <w:sz w:val="24"/>
          <w:szCs w:val="24"/>
        </w:rPr>
        <w:t xml:space="preserve"> </w:t>
      </w:r>
      <w:r w:rsidR="007F1776" w:rsidRPr="00906FD9">
        <w:rPr>
          <w:b/>
          <w:bCs/>
          <w:sz w:val="24"/>
          <w:szCs w:val="24"/>
        </w:rPr>
        <w:t xml:space="preserve">zwiększenia </w:t>
      </w:r>
      <w:r w:rsidR="007F1776" w:rsidRPr="00AE7B4B">
        <w:rPr>
          <w:b/>
          <w:bCs/>
          <w:sz w:val="24"/>
          <w:szCs w:val="24"/>
        </w:rPr>
        <w:t>strumienia odpadów kierowanych do odzysku i recyklingu</w:t>
      </w:r>
      <w:r w:rsidR="007F1776" w:rsidRPr="007F1776">
        <w:rPr>
          <w:sz w:val="24"/>
          <w:szCs w:val="24"/>
        </w:rPr>
        <w:t xml:space="preserve">, a w efekcie </w:t>
      </w:r>
      <w:r w:rsidR="00906FD9">
        <w:rPr>
          <w:sz w:val="24"/>
          <w:szCs w:val="24"/>
        </w:rPr>
        <w:t xml:space="preserve">do </w:t>
      </w:r>
      <w:r w:rsidR="007F1776" w:rsidRPr="00906FD9">
        <w:rPr>
          <w:b/>
          <w:bCs/>
          <w:sz w:val="24"/>
          <w:szCs w:val="24"/>
        </w:rPr>
        <w:t>zmniejszeni</w:t>
      </w:r>
      <w:r w:rsidR="00906FD9" w:rsidRPr="00906FD9">
        <w:rPr>
          <w:b/>
          <w:bCs/>
          <w:sz w:val="24"/>
          <w:szCs w:val="24"/>
        </w:rPr>
        <w:t>a</w:t>
      </w:r>
      <w:r w:rsidR="007F1776" w:rsidRPr="00906FD9">
        <w:rPr>
          <w:b/>
          <w:bCs/>
          <w:sz w:val="24"/>
          <w:szCs w:val="24"/>
        </w:rPr>
        <w:t xml:space="preserve"> strumienia odpadów kierowanych do składowania</w:t>
      </w:r>
      <w:r w:rsidR="007F1776" w:rsidRPr="007F1776">
        <w:rPr>
          <w:sz w:val="24"/>
          <w:szCs w:val="24"/>
        </w:rPr>
        <w:t xml:space="preserve">. </w:t>
      </w:r>
      <w:r w:rsidR="00906FD9">
        <w:rPr>
          <w:sz w:val="24"/>
          <w:szCs w:val="24"/>
        </w:rPr>
        <w:t>Niektóre p</w:t>
      </w:r>
      <w:r w:rsidR="00C520DB">
        <w:rPr>
          <w:sz w:val="24"/>
          <w:szCs w:val="24"/>
        </w:rPr>
        <w:t xml:space="preserve">rojekty obejmujące przebudowę </w:t>
      </w:r>
      <w:r w:rsidR="007F1776">
        <w:rPr>
          <w:sz w:val="24"/>
          <w:szCs w:val="24"/>
        </w:rPr>
        <w:t>ZZO</w:t>
      </w:r>
      <w:r w:rsidR="00C520DB">
        <w:rPr>
          <w:sz w:val="24"/>
          <w:szCs w:val="24"/>
        </w:rPr>
        <w:t xml:space="preserve"> były </w:t>
      </w:r>
      <w:r w:rsidR="00906FD9">
        <w:rPr>
          <w:sz w:val="24"/>
          <w:szCs w:val="24"/>
        </w:rPr>
        <w:t xml:space="preserve">także </w:t>
      </w:r>
      <w:r w:rsidR="00C520DB">
        <w:rPr>
          <w:sz w:val="24"/>
          <w:szCs w:val="24"/>
        </w:rPr>
        <w:t>połączone z budową lub modernizacją PSZOK</w:t>
      </w:r>
      <w:r w:rsidR="00906FD9">
        <w:rPr>
          <w:sz w:val="24"/>
          <w:szCs w:val="24"/>
        </w:rPr>
        <w:t>,</w:t>
      </w:r>
      <w:r w:rsidR="00C520DB">
        <w:rPr>
          <w:sz w:val="24"/>
          <w:szCs w:val="24"/>
        </w:rPr>
        <w:t xml:space="preserve"> obejmowały również prowadzenie działań edukacyjnych. Elementy </w:t>
      </w:r>
      <w:r w:rsidR="007F1776" w:rsidRPr="007F1776">
        <w:rPr>
          <w:sz w:val="24"/>
          <w:szCs w:val="24"/>
        </w:rPr>
        <w:t xml:space="preserve">inwestycyjne </w:t>
      </w:r>
      <w:r w:rsidR="00C520DB">
        <w:rPr>
          <w:sz w:val="24"/>
          <w:szCs w:val="24"/>
        </w:rPr>
        <w:t xml:space="preserve">realizowane w tych projektach można </w:t>
      </w:r>
      <w:r w:rsidR="00C520DB" w:rsidRPr="007F1776">
        <w:rPr>
          <w:sz w:val="24"/>
          <w:szCs w:val="24"/>
        </w:rPr>
        <w:t>podporządkowa</w:t>
      </w:r>
      <w:r w:rsidR="00C520DB">
        <w:rPr>
          <w:sz w:val="24"/>
          <w:szCs w:val="24"/>
        </w:rPr>
        <w:t>ć do następujących poziomów</w:t>
      </w:r>
      <w:r w:rsidR="00C520DB" w:rsidRPr="007F1776">
        <w:rPr>
          <w:sz w:val="24"/>
          <w:szCs w:val="24"/>
        </w:rPr>
        <w:t xml:space="preserve"> </w:t>
      </w:r>
      <w:r w:rsidR="007F1776" w:rsidRPr="007F1776">
        <w:rPr>
          <w:sz w:val="24"/>
          <w:szCs w:val="24"/>
        </w:rPr>
        <w:t>hierarchii sposobów postępowania z odpadami</w:t>
      </w:r>
      <w:r w:rsidR="00C520DB">
        <w:rPr>
          <w:sz w:val="24"/>
          <w:szCs w:val="24"/>
        </w:rPr>
        <w:t>:</w:t>
      </w:r>
      <w:r w:rsidR="007F1776" w:rsidRPr="007F1776">
        <w:rPr>
          <w:sz w:val="24"/>
          <w:szCs w:val="24"/>
        </w:rPr>
        <w:t xml:space="preserve"> </w:t>
      </w:r>
    </w:p>
    <w:p w14:paraId="4621EA4B" w14:textId="17CD52B2" w:rsidR="007F1776" w:rsidRPr="007F1776" w:rsidRDefault="00C520DB" w:rsidP="009332B7">
      <w:pPr>
        <w:pStyle w:val="Akapitzlist"/>
        <w:numPr>
          <w:ilvl w:val="0"/>
          <w:numId w:val="17"/>
        </w:numPr>
        <w:suppressAutoHyphens/>
        <w:spacing w:before="80" w:after="80"/>
        <w:ind w:hanging="503"/>
        <w:jc w:val="both"/>
        <w:rPr>
          <w:sz w:val="24"/>
          <w:szCs w:val="24"/>
        </w:rPr>
      </w:pPr>
      <w:r w:rsidRPr="007F1776">
        <w:rPr>
          <w:sz w:val="24"/>
          <w:szCs w:val="24"/>
        </w:rPr>
        <w:t>zapobiegani</w:t>
      </w:r>
      <w:r>
        <w:rPr>
          <w:sz w:val="24"/>
          <w:szCs w:val="24"/>
        </w:rPr>
        <w:t>e</w:t>
      </w:r>
      <w:r w:rsidRPr="007F1776">
        <w:rPr>
          <w:sz w:val="24"/>
          <w:szCs w:val="24"/>
        </w:rPr>
        <w:t xml:space="preserve"> </w:t>
      </w:r>
      <w:r w:rsidR="007F1776" w:rsidRPr="007F1776">
        <w:rPr>
          <w:sz w:val="24"/>
          <w:szCs w:val="24"/>
        </w:rPr>
        <w:t>powstawaniu odpadów</w:t>
      </w:r>
      <w:r w:rsidR="004D788A">
        <w:rPr>
          <w:sz w:val="24"/>
          <w:szCs w:val="24"/>
        </w:rPr>
        <w:t xml:space="preserve"> oraz</w:t>
      </w:r>
      <w:r w:rsidR="007F1776" w:rsidRPr="007F1776">
        <w:rPr>
          <w:sz w:val="24"/>
          <w:szCs w:val="24"/>
        </w:rPr>
        <w:t xml:space="preserve"> </w:t>
      </w:r>
      <w:r w:rsidR="004D788A" w:rsidRPr="007F1776">
        <w:rPr>
          <w:sz w:val="24"/>
          <w:szCs w:val="24"/>
        </w:rPr>
        <w:t>przygotowani</w:t>
      </w:r>
      <w:r w:rsidR="004D788A">
        <w:rPr>
          <w:sz w:val="24"/>
          <w:szCs w:val="24"/>
        </w:rPr>
        <w:t>e</w:t>
      </w:r>
      <w:r w:rsidR="004D788A" w:rsidRPr="007F1776">
        <w:rPr>
          <w:sz w:val="24"/>
          <w:szCs w:val="24"/>
        </w:rPr>
        <w:t xml:space="preserve"> do ponownego użycia </w:t>
      </w:r>
      <w:r w:rsidR="007F1776" w:rsidRPr="007F1776">
        <w:rPr>
          <w:sz w:val="24"/>
          <w:szCs w:val="24"/>
        </w:rPr>
        <w:t>(</w:t>
      </w:r>
      <w:r>
        <w:rPr>
          <w:sz w:val="24"/>
          <w:szCs w:val="24"/>
        </w:rPr>
        <w:t xml:space="preserve">działania edukacyjne, </w:t>
      </w:r>
      <w:r w:rsidR="004D788A" w:rsidRPr="007F1776">
        <w:rPr>
          <w:sz w:val="24"/>
          <w:szCs w:val="24"/>
        </w:rPr>
        <w:t>punkt</w:t>
      </w:r>
      <w:r w:rsidR="004D788A">
        <w:rPr>
          <w:sz w:val="24"/>
          <w:szCs w:val="24"/>
        </w:rPr>
        <w:t>y</w:t>
      </w:r>
      <w:r w:rsidR="004D788A" w:rsidRPr="007F1776">
        <w:rPr>
          <w:sz w:val="24"/>
          <w:szCs w:val="24"/>
        </w:rPr>
        <w:t xml:space="preserve"> napraw</w:t>
      </w:r>
      <w:r w:rsidR="004D788A">
        <w:rPr>
          <w:sz w:val="24"/>
          <w:szCs w:val="24"/>
        </w:rPr>
        <w:t>,</w:t>
      </w:r>
      <w:r w:rsidR="004D788A" w:rsidRPr="007F1776">
        <w:rPr>
          <w:sz w:val="24"/>
          <w:szCs w:val="24"/>
        </w:rPr>
        <w:t xml:space="preserve"> </w:t>
      </w:r>
      <w:r>
        <w:rPr>
          <w:sz w:val="24"/>
          <w:szCs w:val="24"/>
        </w:rPr>
        <w:t xml:space="preserve">punkty wymiany </w:t>
      </w:r>
      <w:r w:rsidR="007F1776" w:rsidRPr="007F1776">
        <w:rPr>
          <w:sz w:val="24"/>
          <w:szCs w:val="24"/>
        </w:rPr>
        <w:t xml:space="preserve">w PSZOK), </w:t>
      </w:r>
    </w:p>
    <w:p w14:paraId="35C59C5D" w14:textId="5D4FA735" w:rsidR="007F1776" w:rsidRPr="007F1776" w:rsidRDefault="007F1776" w:rsidP="009332B7">
      <w:pPr>
        <w:pStyle w:val="Akapitzlist"/>
        <w:numPr>
          <w:ilvl w:val="0"/>
          <w:numId w:val="17"/>
        </w:numPr>
        <w:suppressAutoHyphens/>
        <w:spacing w:before="80" w:after="80"/>
        <w:ind w:hanging="503"/>
        <w:jc w:val="both"/>
        <w:rPr>
          <w:sz w:val="24"/>
          <w:szCs w:val="24"/>
        </w:rPr>
      </w:pPr>
      <w:r w:rsidRPr="007F1776">
        <w:rPr>
          <w:sz w:val="24"/>
          <w:szCs w:val="24"/>
        </w:rPr>
        <w:t>recykling</w:t>
      </w:r>
      <w:r w:rsidR="00C520DB">
        <w:rPr>
          <w:sz w:val="24"/>
          <w:szCs w:val="24"/>
        </w:rPr>
        <w:t xml:space="preserve"> oraz przygotowanie do procesu recyklingu </w:t>
      </w:r>
      <w:r w:rsidRPr="007F1776">
        <w:rPr>
          <w:sz w:val="24"/>
          <w:szCs w:val="24"/>
        </w:rPr>
        <w:t>(</w:t>
      </w:r>
      <w:r w:rsidR="00C520DB">
        <w:rPr>
          <w:sz w:val="24"/>
          <w:szCs w:val="24"/>
        </w:rPr>
        <w:t xml:space="preserve">budowa lub przebudowa kompostowni, budowa </w:t>
      </w:r>
      <w:r w:rsidR="00C520DB" w:rsidRPr="00C520DB">
        <w:rPr>
          <w:sz w:val="24"/>
          <w:szCs w:val="24"/>
        </w:rPr>
        <w:t>instalacji do fermentacji bioodpadów</w:t>
      </w:r>
      <w:r w:rsidR="00C520DB">
        <w:rPr>
          <w:sz w:val="24"/>
          <w:szCs w:val="24"/>
        </w:rPr>
        <w:t xml:space="preserve">, budowa lub przebudowa </w:t>
      </w:r>
      <w:r w:rsidR="00DA434E">
        <w:rPr>
          <w:sz w:val="24"/>
          <w:szCs w:val="24"/>
        </w:rPr>
        <w:t>sortowni</w:t>
      </w:r>
      <w:r w:rsidR="00C520DB">
        <w:rPr>
          <w:sz w:val="24"/>
          <w:szCs w:val="24"/>
        </w:rPr>
        <w:t>, budowa lub przebudowa</w:t>
      </w:r>
      <w:r w:rsidR="00C520DB" w:rsidRPr="00C520DB">
        <w:rPr>
          <w:sz w:val="24"/>
          <w:szCs w:val="24"/>
        </w:rPr>
        <w:t xml:space="preserve"> instalacji do doczyszczania selektywnie zbieranych odpadów</w:t>
      </w:r>
      <w:r w:rsidRPr="007F1776">
        <w:rPr>
          <w:sz w:val="24"/>
          <w:szCs w:val="24"/>
        </w:rPr>
        <w:t xml:space="preserve">), </w:t>
      </w:r>
    </w:p>
    <w:p w14:paraId="790C7758" w14:textId="639AD187" w:rsidR="007F1776" w:rsidRPr="007F1776" w:rsidRDefault="009F6EF6" w:rsidP="009332B7">
      <w:pPr>
        <w:pStyle w:val="Akapitzlist"/>
        <w:numPr>
          <w:ilvl w:val="0"/>
          <w:numId w:val="17"/>
        </w:numPr>
        <w:suppressAutoHyphens/>
        <w:spacing w:before="80" w:after="80"/>
        <w:ind w:hanging="503"/>
        <w:jc w:val="both"/>
        <w:rPr>
          <w:sz w:val="24"/>
          <w:szCs w:val="24"/>
        </w:rPr>
      </w:pPr>
      <w:r>
        <w:rPr>
          <w:sz w:val="24"/>
          <w:szCs w:val="24"/>
        </w:rPr>
        <w:t xml:space="preserve">procesy </w:t>
      </w:r>
      <w:r w:rsidR="007F1776" w:rsidRPr="007F1776">
        <w:rPr>
          <w:sz w:val="24"/>
          <w:szCs w:val="24"/>
        </w:rPr>
        <w:t>odzysk</w:t>
      </w:r>
      <w:r>
        <w:rPr>
          <w:sz w:val="24"/>
          <w:szCs w:val="24"/>
        </w:rPr>
        <w:t>u</w:t>
      </w:r>
      <w:r w:rsidR="007F1776" w:rsidRPr="007F1776">
        <w:rPr>
          <w:sz w:val="24"/>
          <w:szCs w:val="24"/>
        </w:rPr>
        <w:t xml:space="preserve"> (</w:t>
      </w:r>
      <w:r w:rsidR="00DA434E">
        <w:rPr>
          <w:sz w:val="24"/>
          <w:szCs w:val="24"/>
        </w:rPr>
        <w:t>budowa lub przebudowa sortowni</w:t>
      </w:r>
      <w:r w:rsidR="00792270">
        <w:rPr>
          <w:sz w:val="24"/>
          <w:szCs w:val="24"/>
        </w:rPr>
        <w:t xml:space="preserve"> – zwiększenie potencjału w</w:t>
      </w:r>
      <w:r w:rsidR="00537440">
        <w:rPr>
          <w:sz w:val="24"/>
          <w:szCs w:val="24"/>
        </w:rPr>
        <w:t> </w:t>
      </w:r>
      <w:r w:rsidR="00792270">
        <w:rPr>
          <w:sz w:val="24"/>
          <w:szCs w:val="24"/>
        </w:rPr>
        <w:t xml:space="preserve">zakresie </w:t>
      </w:r>
      <w:r w:rsidR="007F1776" w:rsidRPr="007F1776">
        <w:rPr>
          <w:sz w:val="24"/>
          <w:szCs w:val="24"/>
        </w:rPr>
        <w:t>wydzielani</w:t>
      </w:r>
      <w:r w:rsidR="00792270">
        <w:rPr>
          <w:sz w:val="24"/>
          <w:szCs w:val="24"/>
        </w:rPr>
        <w:t>a</w:t>
      </w:r>
      <w:r w:rsidR="007F1776" w:rsidRPr="007F1776">
        <w:rPr>
          <w:sz w:val="24"/>
          <w:szCs w:val="24"/>
        </w:rPr>
        <w:t xml:space="preserve"> odpadów palnych celem skierowania do odzysku energii), </w:t>
      </w:r>
    </w:p>
    <w:p w14:paraId="6E4B69D2" w14:textId="4F22CB7B" w:rsidR="007F1776" w:rsidRPr="007F1776" w:rsidRDefault="007F1776" w:rsidP="009332B7">
      <w:pPr>
        <w:pStyle w:val="Akapitzlist"/>
        <w:numPr>
          <w:ilvl w:val="0"/>
          <w:numId w:val="17"/>
        </w:numPr>
        <w:suppressAutoHyphens/>
        <w:spacing w:before="80" w:after="80"/>
        <w:ind w:hanging="503"/>
        <w:jc w:val="both"/>
        <w:rPr>
          <w:sz w:val="24"/>
          <w:szCs w:val="24"/>
        </w:rPr>
      </w:pPr>
      <w:r w:rsidRPr="007F1776">
        <w:rPr>
          <w:sz w:val="24"/>
          <w:szCs w:val="24"/>
        </w:rPr>
        <w:t>unieszkodliwiani</w:t>
      </w:r>
      <w:r w:rsidR="00C45D01">
        <w:rPr>
          <w:sz w:val="24"/>
          <w:szCs w:val="24"/>
        </w:rPr>
        <w:t>e</w:t>
      </w:r>
      <w:r w:rsidRPr="007F1776">
        <w:rPr>
          <w:sz w:val="24"/>
          <w:szCs w:val="24"/>
        </w:rPr>
        <w:t xml:space="preserve"> (</w:t>
      </w:r>
      <w:r w:rsidR="00DA434E">
        <w:rPr>
          <w:sz w:val="24"/>
          <w:szCs w:val="24"/>
        </w:rPr>
        <w:t>budowa lub przebudowa sortowni</w:t>
      </w:r>
      <w:r w:rsidR="00792270">
        <w:rPr>
          <w:sz w:val="24"/>
          <w:szCs w:val="24"/>
        </w:rPr>
        <w:t xml:space="preserve"> - zwiększenie potencjału w</w:t>
      </w:r>
      <w:r w:rsidR="00537440">
        <w:rPr>
          <w:sz w:val="24"/>
          <w:szCs w:val="24"/>
        </w:rPr>
        <w:t> </w:t>
      </w:r>
      <w:r w:rsidR="00792270">
        <w:rPr>
          <w:sz w:val="24"/>
          <w:szCs w:val="24"/>
        </w:rPr>
        <w:t xml:space="preserve">zakresie </w:t>
      </w:r>
      <w:r w:rsidRPr="007F1776">
        <w:rPr>
          <w:sz w:val="24"/>
          <w:szCs w:val="24"/>
        </w:rPr>
        <w:t>stabilizacj</w:t>
      </w:r>
      <w:r w:rsidR="00792270">
        <w:rPr>
          <w:sz w:val="24"/>
          <w:szCs w:val="24"/>
        </w:rPr>
        <w:t>i</w:t>
      </w:r>
      <w:r w:rsidRPr="007F1776">
        <w:rPr>
          <w:sz w:val="24"/>
          <w:szCs w:val="24"/>
        </w:rPr>
        <w:t xml:space="preserve"> biologiczn</w:t>
      </w:r>
      <w:r w:rsidR="00792270">
        <w:rPr>
          <w:sz w:val="24"/>
          <w:szCs w:val="24"/>
        </w:rPr>
        <w:t>ej</w:t>
      </w:r>
      <w:r w:rsidRPr="007F1776">
        <w:rPr>
          <w:sz w:val="24"/>
          <w:szCs w:val="24"/>
        </w:rPr>
        <w:t xml:space="preserve"> frakcji ulegającej biodegradacji z odpadów zmieszanych). </w:t>
      </w:r>
    </w:p>
    <w:p w14:paraId="26363539" w14:textId="3AF6E7E9" w:rsidR="00D74075" w:rsidRPr="00D74075" w:rsidRDefault="008A4597" w:rsidP="00D74075">
      <w:pPr>
        <w:suppressAutoHyphens/>
        <w:spacing w:before="80" w:after="80"/>
        <w:jc w:val="both"/>
        <w:rPr>
          <w:sz w:val="24"/>
          <w:szCs w:val="24"/>
        </w:rPr>
      </w:pPr>
      <w:bookmarkStart w:id="24" w:name="_Hlk36509202"/>
      <w:r>
        <w:rPr>
          <w:sz w:val="24"/>
          <w:szCs w:val="24"/>
        </w:rPr>
        <w:t>W</w:t>
      </w:r>
      <w:r w:rsidR="00D74075">
        <w:rPr>
          <w:sz w:val="24"/>
          <w:szCs w:val="24"/>
        </w:rPr>
        <w:t xml:space="preserve"> </w:t>
      </w:r>
      <w:r w:rsidR="00DA434E">
        <w:rPr>
          <w:sz w:val="24"/>
          <w:szCs w:val="24"/>
        </w:rPr>
        <w:t xml:space="preserve">projektach realizowanych w działaniu </w:t>
      </w:r>
      <w:r w:rsidR="00D74075">
        <w:rPr>
          <w:sz w:val="24"/>
          <w:szCs w:val="24"/>
        </w:rPr>
        <w:t xml:space="preserve">2.2 POIiŚ 2014-2020 </w:t>
      </w:r>
      <w:r w:rsidR="00DA434E">
        <w:rPr>
          <w:sz w:val="24"/>
          <w:szCs w:val="24"/>
        </w:rPr>
        <w:t xml:space="preserve">przewidziano </w:t>
      </w:r>
      <w:r w:rsidR="00D74075" w:rsidRPr="00D74075">
        <w:rPr>
          <w:sz w:val="24"/>
          <w:szCs w:val="24"/>
        </w:rPr>
        <w:t>przebudowę 1</w:t>
      </w:r>
      <w:r w:rsidR="004D788A">
        <w:rPr>
          <w:sz w:val="24"/>
          <w:szCs w:val="24"/>
        </w:rPr>
        <w:t>8</w:t>
      </w:r>
      <w:r w:rsidR="00A2614F">
        <w:rPr>
          <w:sz w:val="24"/>
          <w:szCs w:val="24"/>
        </w:rPr>
        <w:t> </w:t>
      </w:r>
      <w:r w:rsidR="00D74075" w:rsidRPr="00D74075">
        <w:rPr>
          <w:sz w:val="24"/>
          <w:szCs w:val="24"/>
        </w:rPr>
        <w:t xml:space="preserve">zakładów zagospodarowania odpadów, których łączne </w:t>
      </w:r>
      <w:r w:rsidR="0007469B">
        <w:rPr>
          <w:sz w:val="24"/>
          <w:szCs w:val="24"/>
        </w:rPr>
        <w:t xml:space="preserve">docelowe </w:t>
      </w:r>
      <w:r w:rsidR="00D74075" w:rsidRPr="00D74075">
        <w:rPr>
          <w:sz w:val="24"/>
          <w:szCs w:val="24"/>
        </w:rPr>
        <w:t xml:space="preserve">możliwości przerobowe wyniosą </w:t>
      </w:r>
      <w:r w:rsidR="004D788A" w:rsidRPr="00B0136F">
        <w:rPr>
          <w:sz w:val="24"/>
        </w:rPr>
        <w:t>1</w:t>
      </w:r>
      <w:r w:rsidR="00A2614F">
        <w:rPr>
          <w:sz w:val="24"/>
        </w:rPr>
        <w:t> </w:t>
      </w:r>
      <w:r w:rsidR="004D788A" w:rsidRPr="00B0136F">
        <w:rPr>
          <w:sz w:val="24"/>
        </w:rPr>
        <w:t xml:space="preserve">069 100 </w:t>
      </w:r>
      <w:r w:rsidR="004D788A" w:rsidRPr="00C550AF">
        <w:rPr>
          <w:sz w:val="24"/>
        </w:rPr>
        <w:t>Mg/rok</w:t>
      </w:r>
      <w:r w:rsidR="00D74075" w:rsidRPr="00D74075">
        <w:rPr>
          <w:sz w:val="24"/>
          <w:szCs w:val="24"/>
        </w:rPr>
        <w:t>, co odpowiada ok</w:t>
      </w:r>
      <w:r w:rsidR="00D74075" w:rsidRPr="00805880">
        <w:rPr>
          <w:sz w:val="24"/>
          <w:szCs w:val="24"/>
        </w:rPr>
        <w:t xml:space="preserve">. </w:t>
      </w:r>
      <w:r w:rsidR="004D788A" w:rsidRPr="00805880">
        <w:rPr>
          <w:sz w:val="24"/>
          <w:szCs w:val="24"/>
        </w:rPr>
        <w:t>8</w:t>
      </w:r>
      <w:r w:rsidR="00D74075" w:rsidRPr="00805880">
        <w:rPr>
          <w:sz w:val="24"/>
          <w:szCs w:val="24"/>
        </w:rPr>
        <w:t>,</w:t>
      </w:r>
      <w:r w:rsidR="004D788A" w:rsidRPr="00805880">
        <w:rPr>
          <w:sz w:val="24"/>
          <w:szCs w:val="24"/>
        </w:rPr>
        <w:t>6</w:t>
      </w:r>
      <w:r w:rsidR="00D74075" w:rsidRPr="00805880">
        <w:rPr>
          <w:sz w:val="24"/>
          <w:szCs w:val="24"/>
        </w:rPr>
        <w:t>%</w:t>
      </w:r>
      <w:r w:rsidR="00D74075" w:rsidRPr="00D74075">
        <w:rPr>
          <w:sz w:val="24"/>
          <w:szCs w:val="24"/>
        </w:rPr>
        <w:t xml:space="preserve"> masy odpadów komunalnych zebranych w</w:t>
      </w:r>
      <w:r w:rsidR="00537440">
        <w:rPr>
          <w:sz w:val="24"/>
          <w:szCs w:val="24"/>
        </w:rPr>
        <w:t> </w:t>
      </w:r>
      <w:r w:rsidR="00067399">
        <w:rPr>
          <w:sz w:val="24"/>
          <w:szCs w:val="24"/>
        </w:rPr>
        <w:t xml:space="preserve">roku </w:t>
      </w:r>
      <w:r w:rsidR="00D74075" w:rsidRPr="00D74075">
        <w:rPr>
          <w:sz w:val="24"/>
          <w:szCs w:val="24"/>
        </w:rPr>
        <w:t>2018 (wg GUS)</w:t>
      </w:r>
      <w:r w:rsidR="00D74075">
        <w:rPr>
          <w:sz w:val="24"/>
          <w:szCs w:val="24"/>
        </w:rPr>
        <w:t xml:space="preserve">. </w:t>
      </w:r>
      <w:r w:rsidR="00D74075" w:rsidRPr="00D74075">
        <w:rPr>
          <w:b/>
          <w:bCs/>
          <w:sz w:val="24"/>
          <w:szCs w:val="24"/>
        </w:rPr>
        <w:t xml:space="preserve">Wpływ realizowanych projektów w zakresie ZZO </w:t>
      </w:r>
      <w:r w:rsidR="00D74075">
        <w:rPr>
          <w:b/>
          <w:bCs/>
          <w:sz w:val="24"/>
          <w:szCs w:val="24"/>
        </w:rPr>
        <w:t xml:space="preserve">na zwiększenie potencjału w zakresie gospodarowania odpadami zgodnie z hierarchią </w:t>
      </w:r>
      <w:r w:rsidR="00AD3E51">
        <w:rPr>
          <w:b/>
          <w:bCs/>
          <w:sz w:val="24"/>
          <w:szCs w:val="24"/>
        </w:rPr>
        <w:t xml:space="preserve">sposobów </w:t>
      </w:r>
      <w:r w:rsidR="007B0E13">
        <w:rPr>
          <w:b/>
          <w:bCs/>
          <w:sz w:val="24"/>
          <w:szCs w:val="24"/>
        </w:rPr>
        <w:t>postępowania</w:t>
      </w:r>
      <w:r w:rsidR="00AD3E51">
        <w:rPr>
          <w:b/>
          <w:bCs/>
          <w:sz w:val="24"/>
          <w:szCs w:val="24"/>
        </w:rPr>
        <w:t xml:space="preserve"> z odpadami</w:t>
      </w:r>
      <w:r w:rsidR="00D74075">
        <w:rPr>
          <w:b/>
          <w:bCs/>
          <w:sz w:val="24"/>
          <w:szCs w:val="24"/>
        </w:rPr>
        <w:t xml:space="preserve"> </w:t>
      </w:r>
      <w:r w:rsidR="00D74075" w:rsidRPr="00D74075">
        <w:rPr>
          <w:b/>
          <w:bCs/>
          <w:sz w:val="24"/>
          <w:szCs w:val="24"/>
        </w:rPr>
        <w:t xml:space="preserve">należy uznać za </w:t>
      </w:r>
      <w:r w:rsidR="00DA434E">
        <w:rPr>
          <w:b/>
          <w:bCs/>
          <w:sz w:val="24"/>
        </w:rPr>
        <w:t xml:space="preserve">istotny, jednak niemożliwy do precyzyjnego ilościowego zwymiarowania, z uwagi na brak wiarygodnych danych nt. całkowitych potrzeb </w:t>
      </w:r>
      <w:r w:rsidR="00DA434E">
        <w:rPr>
          <w:b/>
          <w:bCs/>
          <w:sz w:val="24"/>
        </w:rPr>
        <w:lastRenderedPageBreak/>
        <w:t xml:space="preserve">inwestycyjnych </w:t>
      </w:r>
      <w:r w:rsidR="00067399">
        <w:rPr>
          <w:b/>
          <w:bCs/>
          <w:sz w:val="24"/>
        </w:rPr>
        <w:t>dotyczących przebudowy i modernizacji zakładów zagospodarowania odpadów komunalnych.</w:t>
      </w:r>
    </w:p>
    <w:bookmarkEnd w:id="24"/>
    <w:p w14:paraId="4E3ECC38" w14:textId="0CB348C5" w:rsidR="00356688" w:rsidRDefault="00356688" w:rsidP="00DA568D">
      <w:pPr>
        <w:pStyle w:val="Nagwek3"/>
      </w:pPr>
      <w:r>
        <w:t>Zakłady Termicznego Unieszkodliwiania Odpadów</w:t>
      </w:r>
    </w:p>
    <w:p w14:paraId="69733BB6" w14:textId="330C3D9B" w:rsidR="007F767D" w:rsidRPr="00961468" w:rsidRDefault="00C45D01" w:rsidP="00961468">
      <w:pPr>
        <w:autoSpaceDE w:val="0"/>
        <w:autoSpaceDN w:val="0"/>
        <w:adjustRightInd w:val="0"/>
        <w:spacing w:after="120"/>
        <w:jc w:val="both"/>
        <w:rPr>
          <w:sz w:val="24"/>
          <w:szCs w:val="24"/>
        </w:rPr>
      </w:pPr>
      <w:r>
        <w:rPr>
          <w:sz w:val="24"/>
          <w:szCs w:val="24"/>
        </w:rPr>
        <w:t>I</w:t>
      </w:r>
      <w:r w:rsidR="007F767D" w:rsidRPr="003824C8">
        <w:rPr>
          <w:sz w:val="24"/>
          <w:szCs w:val="24"/>
        </w:rPr>
        <w:t>de</w:t>
      </w:r>
      <w:r w:rsidR="00AE7B4B">
        <w:rPr>
          <w:sz w:val="24"/>
          <w:szCs w:val="24"/>
        </w:rPr>
        <w:t>a</w:t>
      </w:r>
      <w:r w:rsidR="007F767D" w:rsidRPr="003824C8">
        <w:rPr>
          <w:sz w:val="24"/>
          <w:szCs w:val="24"/>
        </w:rPr>
        <w:t xml:space="preserve"> termicznego przekształcania odpadów komunalnych </w:t>
      </w:r>
      <w:r w:rsidR="007F767D" w:rsidRPr="003824C8">
        <w:rPr>
          <w:b/>
          <w:sz w:val="24"/>
          <w:szCs w:val="24"/>
        </w:rPr>
        <w:t>odpowiada działaniom z dolnych poziomów hierarchii</w:t>
      </w:r>
      <w:r w:rsidR="0084127B">
        <w:rPr>
          <w:b/>
          <w:sz w:val="24"/>
          <w:szCs w:val="24"/>
        </w:rPr>
        <w:t xml:space="preserve"> sposobów</w:t>
      </w:r>
      <w:r w:rsidR="007F767D" w:rsidRPr="003824C8">
        <w:rPr>
          <w:b/>
          <w:sz w:val="24"/>
          <w:szCs w:val="24"/>
        </w:rPr>
        <w:t xml:space="preserve"> postępowania z odpadami</w:t>
      </w:r>
      <w:r w:rsidR="007F767D" w:rsidRPr="003824C8">
        <w:rPr>
          <w:sz w:val="24"/>
          <w:szCs w:val="24"/>
        </w:rPr>
        <w:t xml:space="preserve">, takich jak odzysk (inny niż przygotowanie do ponownego użycia i recykling) i unieszkodliwianie. Strumień odpadów przeznaczony do przetworzenia w instalacji </w:t>
      </w:r>
      <w:r w:rsidR="00AE7B4B">
        <w:rPr>
          <w:sz w:val="24"/>
          <w:szCs w:val="24"/>
        </w:rPr>
        <w:t xml:space="preserve">ZTUO </w:t>
      </w:r>
      <w:r w:rsidR="007F767D" w:rsidRPr="003824C8">
        <w:rPr>
          <w:sz w:val="24"/>
          <w:szCs w:val="24"/>
        </w:rPr>
        <w:t>stanowi odpad resztkowy</w:t>
      </w:r>
      <w:r w:rsidR="00AE7B4B">
        <w:rPr>
          <w:sz w:val="24"/>
          <w:szCs w:val="24"/>
        </w:rPr>
        <w:t>,</w:t>
      </w:r>
      <w:r w:rsidR="007F767D" w:rsidRPr="003824C8">
        <w:rPr>
          <w:sz w:val="24"/>
          <w:szCs w:val="24"/>
        </w:rPr>
        <w:t xml:space="preserve"> pozostały po przetwarzaniu odpadów komunalnych w instalacji MBP. </w:t>
      </w:r>
      <w:r w:rsidR="00D97E1E">
        <w:rPr>
          <w:sz w:val="24"/>
          <w:szCs w:val="24"/>
        </w:rPr>
        <w:t xml:space="preserve">Należy podkreślić, </w:t>
      </w:r>
      <w:r w:rsidR="00537440">
        <w:rPr>
          <w:sz w:val="24"/>
          <w:szCs w:val="24"/>
        </w:rPr>
        <w:t>ż</w:t>
      </w:r>
      <w:r w:rsidR="00D97E1E">
        <w:rPr>
          <w:sz w:val="24"/>
          <w:szCs w:val="24"/>
        </w:rPr>
        <w:t xml:space="preserve">e </w:t>
      </w:r>
      <w:r w:rsidR="00D97E1E" w:rsidRPr="00D97E1E">
        <w:rPr>
          <w:b/>
          <w:bCs/>
          <w:sz w:val="24"/>
          <w:szCs w:val="24"/>
        </w:rPr>
        <w:t>ZTUO</w:t>
      </w:r>
      <w:r w:rsidR="007F767D" w:rsidRPr="00D97E1E">
        <w:rPr>
          <w:b/>
          <w:bCs/>
          <w:sz w:val="24"/>
          <w:szCs w:val="24"/>
        </w:rPr>
        <w:t xml:space="preserve"> </w:t>
      </w:r>
      <w:r w:rsidR="007F767D" w:rsidRPr="003824C8">
        <w:rPr>
          <w:b/>
          <w:sz w:val="24"/>
          <w:szCs w:val="24"/>
        </w:rPr>
        <w:t>nie konkuruje o strumień odpadów z instalacjami dedykowanymi działaniom z wyższych poziomów hierarchii</w:t>
      </w:r>
      <w:r w:rsidR="0084127B">
        <w:rPr>
          <w:b/>
          <w:sz w:val="24"/>
          <w:szCs w:val="24"/>
        </w:rPr>
        <w:t xml:space="preserve"> sposobów</w:t>
      </w:r>
      <w:r w:rsidR="007F767D" w:rsidRPr="003824C8">
        <w:rPr>
          <w:b/>
          <w:sz w:val="24"/>
          <w:szCs w:val="24"/>
        </w:rPr>
        <w:t xml:space="preserve"> postępowania z odpadami</w:t>
      </w:r>
      <w:r w:rsidR="007F767D" w:rsidRPr="003824C8">
        <w:rPr>
          <w:sz w:val="24"/>
          <w:szCs w:val="24"/>
        </w:rPr>
        <w:t>.</w:t>
      </w:r>
      <w:r w:rsidR="00DA3AE4">
        <w:rPr>
          <w:sz w:val="24"/>
          <w:szCs w:val="24"/>
        </w:rPr>
        <w:t xml:space="preserve"> </w:t>
      </w:r>
      <w:r w:rsidR="00067399" w:rsidRPr="00AE5320">
        <w:rPr>
          <w:bCs/>
          <w:sz w:val="24"/>
          <w:szCs w:val="24"/>
        </w:rPr>
        <w:t>Instalacj</w:t>
      </w:r>
      <w:r w:rsidR="00067399">
        <w:rPr>
          <w:bCs/>
          <w:sz w:val="24"/>
          <w:szCs w:val="24"/>
        </w:rPr>
        <w:t>e ZTUO dofinasowane w</w:t>
      </w:r>
      <w:r w:rsidR="00537440">
        <w:rPr>
          <w:bCs/>
          <w:sz w:val="24"/>
          <w:szCs w:val="24"/>
        </w:rPr>
        <w:t> </w:t>
      </w:r>
      <w:r w:rsidR="00067399">
        <w:rPr>
          <w:bCs/>
          <w:sz w:val="24"/>
          <w:szCs w:val="24"/>
        </w:rPr>
        <w:t>działaniu 2.2 POIiŚ 2014-2020</w:t>
      </w:r>
      <w:r w:rsidR="00067399" w:rsidRPr="00AE5320">
        <w:rPr>
          <w:bCs/>
          <w:sz w:val="24"/>
          <w:szCs w:val="24"/>
        </w:rPr>
        <w:t xml:space="preserve"> </w:t>
      </w:r>
      <w:r w:rsidR="007F767D" w:rsidRPr="00AE5320">
        <w:rPr>
          <w:bCs/>
          <w:sz w:val="24"/>
          <w:szCs w:val="24"/>
        </w:rPr>
        <w:t xml:space="preserve">w znacznym stopniu i w efektywny sposób </w:t>
      </w:r>
      <w:r w:rsidR="007F767D" w:rsidRPr="00AE5320">
        <w:rPr>
          <w:b/>
          <w:sz w:val="24"/>
          <w:szCs w:val="24"/>
        </w:rPr>
        <w:t>przyczyni</w:t>
      </w:r>
      <w:r w:rsidR="00D97E1E">
        <w:rPr>
          <w:b/>
          <w:sz w:val="24"/>
          <w:szCs w:val="24"/>
        </w:rPr>
        <w:t>ą</w:t>
      </w:r>
      <w:r w:rsidR="007F767D" w:rsidRPr="00AE5320">
        <w:rPr>
          <w:b/>
          <w:sz w:val="24"/>
          <w:szCs w:val="24"/>
        </w:rPr>
        <w:t xml:space="preserve"> się do</w:t>
      </w:r>
      <w:r w:rsidR="007F767D" w:rsidRPr="00AE5320">
        <w:rPr>
          <w:bCs/>
          <w:sz w:val="24"/>
          <w:szCs w:val="24"/>
        </w:rPr>
        <w:t xml:space="preserve">: </w:t>
      </w:r>
    </w:p>
    <w:p w14:paraId="04C6A211" w14:textId="7F97362B" w:rsidR="007F767D" w:rsidRPr="00AE5320" w:rsidRDefault="007F767D" w:rsidP="009332B7">
      <w:pPr>
        <w:pStyle w:val="Akapitzlist"/>
        <w:numPr>
          <w:ilvl w:val="0"/>
          <w:numId w:val="3"/>
        </w:numPr>
        <w:suppressAutoHyphens/>
        <w:spacing w:after="120"/>
        <w:jc w:val="both"/>
        <w:rPr>
          <w:bCs/>
          <w:sz w:val="24"/>
          <w:szCs w:val="24"/>
        </w:rPr>
      </w:pPr>
      <w:r w:rsidRPr="00AE5320">
        <w:rPr>
          <w:bCs/>
          <w:sz w:val="24"/>
          <w:szCs w:val="24"/>
        </w:rPr>
        <w:t>zwiększenia potencjału w zakresie innych procesów odzysku;</w:t>
      </w:r>
    </w:p>
    <w:p w14:paraId="53441DB2" w14:textId="70B1A701" w:rsidR="007F767D" w:rsidRPr="00AE5320" w:rsidRDefault="007F767D" w:rsidP="009332B7">
      <w:pPr>
        <w:pStyle w:val="Akapitzlist"/>
        <w:numPr>
          <w:ilvl w:val="0"/>
          <w:numId w:val="3"/>
        </w:numPr>
        <w:suppressAutoHyphens/>
        <w:spacing w:after="120"/>
        <w:jc w:val="both"/>
        <w:rPr>
          <w:bCs/>
          <w:sz w:val="24"/>
          <w:szCs w:val="24"/>
        </w:rPr>
      </w:pPr>
      <w:r w:rsidRPr="00AE5320">
        <w:rPr>
          <w:bCs/>
          <w:sz w:val="24"/>
          <w:szCs w:val="24"/>
        </w:rPr>
        <w:t>uzupełnienia niezbędnych deficytów w zakresie unieszkodliwiania odpadów.</w:t>
      </w:r>
    </w:p>
    <w:p w14:paraId="03C1121A" w14:textId="6E8BC713" w:rsidR="007F767D" w:rsidRDefault="007F767D" w:rsidP="007F767D">
      <w:pPr>
        <w:autoSpaceDE w:val="0"/>
        <w:autoSpaceDN w:val="0"/>
        <w:adjustRightInd w:val="0"/>
        <w:spacing w:after="120"/>
        <w:jc w:val="both"/>
        <w:rPr>
          <w:rFonts w:cs="Arial"/>
          <w:sz w:val="24"/>
          <w:szCs w:val="24"/>
        </w:rPr>
      </w:pPr>
      <w:r>
        <w:rPr>
          <w:rFonts w:cs="Arial"/>
          <w:sz w:val="24"/>
          <w:szCs w:val="24"/>
        </w:rPr>
        <w:t xml:space="preserve">W </w:t>
      </w:r>
      <w:r w:rsidR="00067399">
        <w:rPr>
          <w:rFonts w:cs="Arial"/>
          <w:sz w:val="24"/>
          <w:szCs w:val="24"/>
        </w:rPr>
        <w:t>projek</w:t>
      </w:r>
      <w:r w:rsidR="00961468">
        <w:rPr>
          <w:rFonts w:cs="Arial"/>
          <w:sz w:val="24"/>
          <w:szCs w:val="24"/>
        </w:rPr>
        <w:t>tach</w:t>
      </w:r>
      <w:r w:rsidR="00067399">
        <w:rPr>
          <w:rFonts w:cs="Arial"/>
          <w:sz w:val="24"/>
          <w:szCs w:val="24"/>
        </w:rPr>
        <w:t xml:space="preserve"> </w:t>
      </w:r>
      <w:r w:rsidR="00D97E1E">
        <w:rPr>
          <w:rFonts w:cs="Arial"/>
          <w:sz w:val="24"/>
          <w:szCs w:val="24"/>
        </w:rPr>
        <w:t xml:space="preserve">dotyczących ZTUO </w:t>
      </w:r>
      <w:r w:rsidRPr="003824C8">
        <w:rPr>
          <w:rFonts w:cs="Arial"/>
          <w:b/>
          <w:sz w:val="24"/>
          <w:szCs w:val="24"/>
        </w:rPr>
        <w:t>zaplanowano</w:t>
      </w:r>
      <w:r>
        <w:rPr>
          <w:rFonts w:cs="Arial"/>
          <w:b/>
          <w:sz w:val="24"/>
          <w:szCs w:val="24"/>
        </w:rPr>
        <w:t xml:space="preserve"> również</w:t>
      </w:r>
      <w:r w:rsidRPr="003824C8">
        <w:rPr>
          <w:rFonts w:cs="Arial"/>
          <w:b/>
          <w:sz w:val="24"/>
          <w:szCs w:val="24"/>
        </w:rPr>
        <w:t xml:space="preserve"> działania edukacyjno-promocyjne</w:t>
      </w:r>
      <w:r w:rsidRPr="003824C8">
        <w:rPr>
          <w:rFonts w:cs="Arial"/>
          <w:sz w:val="24"/>
          <w:szCs w:val="24"/>
        </w:rPr>
        <w:t>, mające na celu kształtowanie właściwych postaw mieszkańców</w:t>
      </w:r>
      <w:r w:rsidR="00067399">
        <w:rPr>
          <w:rFonts w:cs="Arial"/>
          <w:sz w:val="24"/>
          <w:szCs w:val="24"/>
        </w:rPr>
        <w:t xml:space="preserve">. Tego rodzaju działania </w:t>
      </w:r>
      <w:r w:rsidR="00D97E1E">
        <w:rPr>
          <w:rFonts w:cs="Arial"/>
          <w:sz w:val="24"/>
          <w:szCs w:val="24"/>
        </w:rPr>
        <w:t xml:space="preserve">powinny mieć </w:t>
      </w:r>
      <w:r w:rsidR="00067399">
        <w:rPr>
          <w:rFonts w:cs="Arial"/>
          <w:sz w:val="24"/>
          <w:szCs w:val="24"/>
        </w:rPr>
        <w:t xml:space="preserve">wpływ na </w:t>
      </w:r>
      <w:r w:rsidR="00067399" w:rsidRPr="003824C8">
        <w:rPr>
          <w:rFonts w:cs="Arial"/>
          <w:sz w:val="24"/>
          <w:szCs w:val="24"/>
        </w:rPr>
        <w:t>zapobiegani</w:t>
      </w:r>
      <w:r w:rsidR="00067399">
        <w:rPr>
          <w:rFonts w:cs="Arial"/>
          <w:sz w:val="24"/>
          <w:szCs w:val="24"/>
        </w:rPr>
        <w:t>e</w:t>
      </w:r>
      <w:r w:rsidR="00067399" w:rsidRPr="003824C8">
        <w:rPr>
          <w:rFonts w:cs="Arial"/>
          <w:sz w:val="24"/>
          <w:szCs w:val="24"/>
        </w:rPr>
        <w:t xml:space="preserve"> </w:t>
      </w:r>
      <w:r w:rsidRPr="003824C8">
        <w:rPr>
          <w:rFonts w:cs="Arial"/>
          <w:sz w:val="24"/>
          <w:szCs w:val="24"/>
        </w:rPr>
        <w:t xml:space="preserve">powstawaniu odpadów i ich </w:t>
      </w:r>
      <w:r w:rsidR="00067399">
        <w:rPr>
          <w:rFonts w:cs="Arial"/>
          <w:sz w:val="24"/>
          <w:szCs w:val="24"/>
        </w:rPr>
        <w:t xml:space="preserve">właściwe </w:t>
      </w:r>
      <w:r w:rsidRPr="003824C8">
        <w:rPr>
          <w:rFonts w:cs="Arial"/>
          <w:sz w:val="24"/>
          <w:szCs w:val="24"/>
        </w:rPr>
        <w:t>zagospodarowani</w:t>
      </w:r>
      <w:r w:rsidR="00D97E1E">
        <w:rPr>
          <w:rFonts w:cs="Arial"/>
          <w:sz w:val="24"/>
          <w:szCs w:val="24"/>
        </w:rPr>
        <w:t>e</w:t>
      </w:r>
      <w:r w:rsidR="00067399">
        <w:rPr>
          <w:rFonts w:cs="Arial"/>
          <w:sz w:val="24"/>
          <w:szCs w:val="24"/>
        </w:rPr>
        <w:t xml:space="preserve">, </w:t>
      </w:r>
      <w:r w:rsidR="00D97E1E">
        <w:rPr>
          <w:rFonts w:cs="Arial"/>
          <w:sz w:val="24"/>
          <w:szCs w:val="24"/>
        </w:rPr>
        <w:t>n</w:t>
      </w:r>
      <w:r w:rsidR="00D97E1E" w:rsidRPr="00D97E1E">
        <w:rPr>
          <w:rFonts w:cs="Arial"/>
          <w:sz w:val="24"/>
          <w:szCs w:val="24"/>
        </w:rPr>
        <w:t>ie jest jednak możliwa ocena, na ile wzrost świadomości ekologicznej przełoży się na pożądane zachowania, zwiększające efektywność selektywnego zbierania odpadów.</w:t>
      </w:r>
      <w:r w:rsidR="00D97E1E">
        <w:rPr>
          <w:rFonts w:cs="Arial"/>
          <w:sz w:val="24"/>
          <w:szCs w:val="24"/>
        </w:rPr>
        <w:t xml:space="preserve"> </w:t>
      </w:r>
    </w:p>
    <w:p w14:paraId="624BEC9C" w14:textId="2D2BA7D8" w:rsidR="00D74075" w:rsidRPr="00D74075" w:rsidRDefault="00D74075" w:rsidP="00D74075">
      <w:pPr>
        <w:suppressAutoHyphens/>
        <w:spacing w:before="80" w:after="80"/>
        <w:jc w:val="both"/>
        <w:rPr>
          <w:sz w:val="24"/>
          <w:szCs w:val="24"/>
        </w:rPr>
      </w:pPr>
      <w:r>
        <w:rPr>
          <w:rFonts w:cs="Arial"/>
          <w:sz w:val="24"/>
          <w:szCs w:val="24"/>
        </w:rPr>
        <w:t>W działaniu 2.2 POIiŚ</w:t>
      </w:r>
      <w:r w:rsidR="0012180A">
        <w:rPr>
          <w:rFonts w:cs="Arial"/>
          <w:sz w:val="24"/>
          <w:szCs w:val="24"/>
        </w:rPr>
        <w:t xml:space="preserve"> 2014-2020</w:t>
      </w:r>
      <w:r>
        <w:rPr>
          <w:rFonts w:cs="Arial"/>
          <w:sz w:val="24"/>
          <w:szCs w:val="24"/>
        </w:rPr>
        <w:t xml:space="preserve"> założono </w:t>
      </w:r>
      <w:r w:rsidRPr="00D74075">
        <w:rPr>
          <w:rFonts w:cs="Arial"/>
          <w:sz w:val="24"/>
          <w:szCs w:val="24"/>
        </w:rPr>
        <w:t>budowę 2 zakładów termicznego przekształcania odpadów o</w:t>
      </w:r>
      <w:r w:rsidR="004C1CFE">
        <w:rPr>
          <w:rFonts w:cs="Arial"/>
          <w:sz w:val="24"/>
          <w:szCs w:val="24"/>
        </w:rPr>
        <w:t> </w:t>
      </w:r>
      <w:r w:rsidRPr="00D74075">
        <w:rPr>
          <w:rFonts w:cs="Arial"/>
          <w:sz w:val="24"/>
          <w:szCs w:val="24"/>
        </w:rPr>
        <w:t xml:space="preserve">łącznych dodatkowych możliwościach przerobowych 260 000 Mg/rok, co odpowiada </w:t>
      </w:r>
      <w:r w:rsidR="003C784A">
        <w:rPr>
          <w:rFonts w:cs="Arial"/>
          <w:sz w:val="24"/>
          <w:szCs w:val="24"/>
        </w:rPr>
        <w:t>około 6,9% odpadów</w:t>
      </w:r>
      <w:r w:rsidR="00182A5A">
        <w:rPr>
          <w:rFonts w:cs="Arial"/>
          <w:sz w:val="24"/>
          <w:szCs w:val="24"/>
        </w:rPr>
        <w:t xml:space="preserve"> komunalnych</w:t>
      </w:r>
      <w:r w:rsidR="00004535">
        <w:rPr>
          <w:rFonts w:cs="Arial"/>
          <w:sz w:val="24"/>
          <w:szCs w:val="24"/>
        </w:rPr>
        <w:t xml:space="preserve"> </w:t>
      </w:r>
      <w:r w:rsidR="00004535" w:rsidRPr="00D74075">
        <w:rPr>
          <w:rFonts w:cs="Arial"/>
          <w:sz w:val="24"/>
          <w:szCs w:val="24"/>
        </w:rPr>
        <w:t>zebranych w 2018 r. (wg GUS)</w:t>
      </w:r>
      <w:r w:rsidR="003C784A">
        <w:rPr>
          <w:rFonts w:cs="Arial"/>
          <w:sz w:val="24"/>
          <w:szCs w:val="24"/>
        </w:rPr>
        <w:t xml:space="preserve">, które potencjalnie mogą </w:t>
      </w:r>
      <w:r w:rsidR="00182A5A">
        <w:rPr>
          <w:rFonts w:cs="Arial"/>
          <w:sz w:val="24"/>
          <w:szCs w:val="24"/>
        </w:rPr>
        <w:t>zostać poddane termicznemu przekształcaniu</w:t>
      </w:r>
      <w:r w:rsidR="00182A5A">
        <w:rPr>
          <w:rStyle w:val="Odwoanieprzypisudolnego"/>
          <w:rFonts w:cs="Arial"/>
          <w:sz w:val="24"/>
          <w:szCs w:val="24"/>
        </w:rPr>
        <w:footnoteReference w:id="17"/>
      </w:r>
      <w:r w:rsidR="00182A5A">
        <w:rPr>
          <w:rFonts w:cs="Arial"/>
          <w:sz w:val="24"/>
          <w:szCs w:val="24"/>
        </w:rPr>
        <w:t>.</w:t>
      </w:r>
      <w:r>
        <w:rPr>
          <w:rFonts w:cs="Arial"/>
          <w:sz w:val="24"/>
          <w:szCs w:val="24"/>
        </w:rPr>
        <w:t xml:space="preserve"> </w:t>
      </w:r>
      <w:r w:rsidRPr="00D74075">
        <w:rPr>
          <w:b/>
          <w:bCs/>
          <w:sz w:val="24"/>
          <w:szCs w:val="24"/>
        </w:rPr>
        <w:t xml:space="preserve">Wpływ realizowanych </w:t>
      </w:r>
      <w:r>
        <w:rPr>
          <w:b/>
          <w:bCs/>
          <w:sz w:val="24"/>
          <w:szCs w:val="24"/>
        </w:rPr>
        <w:t>ZTUO</w:t>
      </w:r>
      <w:r w:rsidRPr="00D74075">
        <w:rPr>
          <w:b/>
          <w:bCs/>
          <w:sz w:val="24"/>
          <w:szCs w:val="24"/>
        </w:rPr>
        <w:t xml:space="preserve"> </w:t>
      </w:r>
      <w:r>
        <w:rPr>
          <w:b/>
          <w:bCs/>
          <w:sz w:val="24"/>
          <w:szCs w:val="24"/>
        </w:rPr>
        <w:t xml:space="preserve">na zwiększenie potencjału w zakresie gospodarowania odpadami zgodnie z hierarchią </w:t>
      </w:r>
      <w:r w:rsidR="00AD3E51">
        <w:rPr>
          <w:b/>
          <w:bCs/>
          <w:sz w:val="24"/>
          <w:szCs w:val="24"/>
        </w:rPr>
        <w:t xml:space="preserve">sposobów </w:t>
      </w:r>
      <w:r w:rsidR="007B0E13">
        <w:rPr>
          <w:b/>
          <w:bCs/>
          <w:sz w:val="24"/>
          <w:szCs w:val="24"/>
        </w:rPr>
        <w:t>postępowania</w:t>
      </w:r>
      <w:r w:rsidR="00AD3E51">
        <w:rPr>
          <w:b/>
          <w:bCs/>
          <w:sz w:val="24"/>
          <w:szCs w:val="24"/>
        </w:rPr>
        <w:t xml:space="preserve"> z odpadami</w:t>
      </w:r>
      <w:r>
        <w:rPr>
          <w:b/>
          <w:bCs/>
          <w:sz w:val="24"/>
          <w:szCs w:val="24"/>
        </w:rPr>
        <w:t xml:space="preserve"> </w:t>
      </w:r>
      <w:r w:rsidRPr="00D74075">
        <w:rPr>
          <w:b/>
          <w:bCs/>
          <w:sz w:val="24"/>
          <w:szCs w:val="24"/>
        </w:rPr>
        <w:t xml:space="preserve">należy uznać za </w:t>
      </w:r>
      <w:r w:rsidR="00182A5A">
        <w:rPr>
          <w:b/>
          <w:bCs/>
          <w:sz w:val="24"/>
          <w:szCs w:val="24"/>
        </w:rPr>
        <w:t xml:space="preserve">istotny, </w:t>
      </w:r>
      <w:r w:rsidR="00182A5A" w:rsidRPr="00926D44">
        <w:rPr>
          <w:sz w:val="24"/>
          <w:szCs w:val="24"/>
        </w:rPr>
        <w:t xml:space="preserve">jednak mniejszy </w:t>
      </w:r>
      <w:r w:rsidR="004D5BD1">
        <w:rPr>
          <w:sz w:val="24"/>
          <w:szCs w:val="24"/>
        </w:rPr>
        <w:t>niż</w:t>
      </w:r>
      <w:r w:rsidR="00182A5A" w:rsidRPr="00926D44">
        <w:rPr>
          <w:sz w:val="24"/>
          <w:szCs w:val="24"/>
        </w:rPr>
        <w:t xml:space="preserve"> </w:t>
      </w:r>
      <w:r w:rsidR="004D5BD1">
        <w:rPr>
          <w:sz w:val="24"/>
          <w:szCs w:val="24"/>
        </w:rPr>
        <w:t>w</w:t>
      </w:r>
      <w:r w:rsidR="00182A5A" w:rsidRPr="00926D44">
        <w:rPr>
          <w:sz w:val="24"/>
          <w:szCs w:val="24"/>
        </w:rPr>
        <w:t xml:space="preserve"> perspektyw</w:t>
      </w:r>
      <w:r w:rsidR="004D5BD1">
        <w:rPr>
          <w:sz w:val="24"/>
          <w:szCs w:val="24"/>
        </w:rPr>
        <w:t>ie finansowej</w:t>
      </w:r>
      <w:r w:rsidR="00182A5A" w:rsidRPr="00926D44">
        <w:rPr>
          <w:sz w:val="24"/>
          <w:szCs w:val="24"/>
        </w:rPr>
        <w:t xml:space="preserve"> 2007-201</w:t>
      </w:r>
      <w:r w:rsidR="004D5BD1">
        <w:rPr>
          <w:sz w:val="24"/>
          <w:szCs w:val="24"/>
        </w:rPr>
        <w:t>3</w:t>
      </w:r>
      <w:r w:rsidR="00E94A4E">
        <w:rPr>
          <w:rStyle w:val="Odwoanieprzypisudolnego"/>
          <w:sz w:val="24"/>
          <w:szCs w:val="24"/>
        </w:rPr>
        <w:footnoteReference w:id="18"/>
      </w:r>
      <w:r w:rsidR="00182A5A">
        <w:rPr>
          <w:sz w:val="24"/>
          <w:szCs w:val="24"/>
        </w:rPr>
        <w:t>.</w:t>
      </w:r>
    </w:p>
    <w:p w14:paraId="659B871D" w14:textId="077C4411" w:rsidR="004A3738" w:rsidRDefault="008D4DCA" w:rsidP="007D6088">
      <w:pPr>
        <w:pStyle w:val="Nagwek2"/>
      </w:pPr>
      <w:bookmarkStart w:id="25" w:name="_Toc36639411"/>
      <w:r>
        <w:t xml:space="preserve">6.2 </w:t>
      </w:r>
      <w:r w:rsidR="00E161CD">
        <w:t>W</w:t>
      </w:r>
      <w:r w:rsidR="00E161CD" w:rsidRPr="004A3738">
        <w:t>pływ na zmniejszenie ilości odpadów komunalnych podlegających składowaniu</w:t>
      </w:r>
      <w:bookmarkEnd w:id="25"/>
    </w:p>
    <w:p w14:paraId="3A9697C3" w14:textId="77A440AB" w:rsidR="00547B8A" w:rsidRDefault="002947E9" w:rsidP="00547B8A">
      <w:pPr>
        <w:tabs>
          <w:tab w:val="left" w:pos="2703"/>
        </w:tabs>
        <w:spacing w:before="20" w:after="0"/>
        <w:jc w:val="both"/>
        <w:rPr>
          <w:iCs/>
          <w:sz w:val="24"/>
          <w:szCs w:val="24"/>
        </w:rPr>
      </w:pPr>
      <w:bookmarkStart w:id="26" w:name="_Hlk36509370"/>
      <w:r>
        <w:rPr>
          <w:iCs/>
          <w:sz w:val="24"/>
          <w:szCs w:val="18"/>
        </w:rPr>
        <w:t xml:space="preserve">W latach </w:t>
      </w:r>
      <w:r w:rsidR="004E6A55">
        <w:rPr>
          <w:iCs/>
          <w:sz w:val="24"/>
          <w:szCs w:val="18"/>
        </w:rPr>
        <w:t>2009-2018</w:t>
      </w:r>
      <w:r>
        <w:rPr>
          <w:iCs/>
          <w:sz w:val="24"/>
          <w:szCs w:val="18"/>
        </w:rPr>
        <w:t xml:space="preserve"> </w:t>
      </w:r>
      <w:r w:rsidR="00792270" w:rsidRPr="00805880">
        <w:rPr>
          <w:b/>
          <w:bCs/>
          <w:iCs/>
          <w:sz w:val="24"/>
          <w:szCs w:val="18"/>
        </w:rPr>
        <w:t>nastąpiły</w:t>
      </w:r>
      <w:r w:rsidR="00595130" w:rsidRPr="00805880">
        <w:rPr>
          <w:b/>
          <w:bCs/>
          <w:iCs/>
          <w:sz w:val="24"/>
          <w:szCs w:val="18"/>
        </w:rPr>
        <w:t xml:space="preserve"> </w:t>
      </w:r>
      <w:r w:rsidRPr="00805880">
        <w:rPr>
          <w:b/>
          <w:bCs/>
          <w:iCs/>
          <w:sz w:val="24"/>
          <w:szCs w:val="18"/>
        </w:rPr>
        <w:t>pozytywne zmiany w systemie</w:t>
      </w:r>
      <w:r>
        <w:rPr>
          <w:iCs/>
          <w:sz w:val="24"/>
          <w:szCs w:val="18"/>
        </w:rPr>
        <w:t xml:space="preserve"> gospodarowania odpadami. Nastąpiło </w:t>
      </w:r>
      <w:r w:rsidR="004E6A55">
        <w:rPr>
          <w:iCs/>
          <w:sz w:val="24"/>
          <w:szCs w:val="18"/>
        </w:rPr>
        <w:t xml:space="preserve">zrównanie masy odpadów przygotowanych </w:t>
      </w:r>
      <w:r w:rsidR="003755B6">
        <w:rPr>
          <w:iCs/>
          <w:sz w:val="24"/>
          <w:szCs w:val="18"/>
        </w:rPr>
        <w:t xml:space="preserve">do zagospodarowania </w:t>
      </w:r>
      <w:r w:rsidR="004E6A55">
        <w:rPr>
          <w:iCs/>
          <w:sz w:val="24"/>
          <w:szCs w:val="18"/>
        </w:rPr>
        <w:t>z</w:t>
      </w:r>
      <w:r w:rsidR="004C1CFE">
        <w:rPr>
          <w:iCs/>
          <w:sz w:val="24"/>
          <w:szCs w:val="18"/>
        </w:rPr>
        <w:t> </w:t>
      </w:r>
      <w:r w:rsidR="004E6A55">
        <w:rPr>
          <w:iCs/>
          <w:sz w:val="24"/>
          <w:szCs w:val="18"/>
        </w:rPr>
        <w:t xml:space="preserve">masą </w:t>
      </w:r>
      <w:r w:rsidR="003755B6">
        <w:rPr>
          <w:iCs/>
          <w:sz w:val="24"/>
          <w:szCs w:val="18"/>
        </w:rPr>
        <w:t xml:space="preserve">odpadów </w:t>
      </w:r>
      <w:r w:rsidR="004E6A55">
        <w:rPr>
          <w:iCs/>
          <w:sz w:val="24"/>
          <w:szCs w:val="18"/>
        </w:rPr>
        <w:t xml:space="preserve">wytworzonych, </w:t>
      </w:r>
      <w:r w:rsidR="003755B6">
        <w:rPr>
          <w:iCs/>
          <w:sz w:val="24"/>
          <w:szCs w:val="18"/>
        </w:rPr>
        <w:t xml:space="preserve">co było </w:t>
      </w:r>
      <w:r w:rsidR="00595130">
        <w:rPr>
          <w:iCs/>
          <w:sz w:val="24"/>
          <w:szCs w:val="18"/>
        </w:rPr>
        <w:t xml:space="preserve">m.in. </w:t>
      </w:r>
      <w:r w:rsidR="003755B6" w:rsidRPr="00277E64">
        <w:rPr>
          <w:iCs/>
          <w:sz w:val="24"/>
          <w:szCs w:val="24"/>
        </w:rPr>
        <w:t>konsekwencją</w:t>
      </w:r>
      <w:r w:rsidR="003755B6">
        <w:rPr>
          <w:iCs/>
          <w:sz w:val="24"/>
          <w:szCs w:val="24"/>
        </w:rPr>
        <w:t xml:space="preserve"> </w:t>
      </w:r>
      <w:r w:rsidR="00595130">
        <w:rPr>
          <w:iCs/>
          <w:sz w:val="24"/>
          <w:szCs w:val="24"/>
        </w:rPr>
        <w:t xml:space="preserve">wprowadzonych </w:t>
      </w:r>
      <w:r w:rsidR="003755B6">
        <w:rPr>
          <w:iCs/>
          <w:sz w:val="24"/>
          <w:szCs w:val="24"/>
        </w:rPr>
        <w:t>zmian w ustawie o odpadach</w:t>
      </w:r>
      <w:r w:rsidR="00FF6B16">
        <w:rPr>
          <w:iCs/>
          <w:sz w:val="24"/>
          <w:szCs w:val="24"/>
        </w:rPr>
        <w:t xml:space="preserve"> - </w:t>
      </w:r>
      <w:r w:rsidR="003755B6">
        <w:rPr>
          <w:iCs/>
          <w:sz w:val="24"/>
          <w:szCs w:val="24"/>
        </w:rPr>
        <w:t>uszczegółowieniu sprawozdawczości,</w:t>
      </w:r>
      <w:r w:rsidR="003755B6" w:rsidRPr="00277E64">
        <w:rPr>
          <w:iCs/>
          <w:sz w:val="24"/>
          <w:szCs w:val="24"/>
        </w:rPr>
        <w:t xml:space="preserve"> przekazani</w:t>
      </w:r>
      <w:r w:rsidR="003755B6">
        <w:rPr>
          <w:iCs/>
          <w:sz w:val="24"/>
          <w:szCs w:val="24"/>
        </w:rPr>
        <w:t>u</w:t>
      </w:r>
      <w:r w:rsidR="003755B6" w:rsidRPr="00277E64">
        <w:rPr>
          <w:iCs/>
          <w:sz w:val="24"/>
          <w:szCs w:val="24"/>
        </w:rPr>
        <w:t xml:space="preserve"> władztwa nad odpadami do gmin, lepszego monitoring</w:t>
      </w:r>
      <w:r w:rsidR="00FF6B16">
        <w:rPr>
          <w:iCs/>
          <w:sz w:val="24"/>
          <w:szCs w:val="24"/>
        </w:rPr>
        <w:t>u</w:t>
      </w:r>
      <w:r w:rsidR="003755B6" w:rsidRPr="00277E64">
        <w:rPr>
          <w:iCs/>
          <w:sz w:val="24"/>
          <w:szCs w:val="24"/>
        </w:rPr>
        <w:t xml:space="preserve"> strumienia odpadów, jak również zakazu składowania odpadów o wysokiej </w:t>
      </w:r>
      <w:r w:rsidR="003755B6" w:rsidRPr="00277E64">
        <w:rPr>
          <w:iCs/>
          <w:sz w:val="24"/>
          <w:szCs w:val="24"/>
        </w:rPr>
        <w:lastRenderedPageBreak/>
        <w:t xml:space="preserve">wartości energetycznej. </w:t>
      </w:r>
      <w:r w:rsidR="003755B6">
        <w:rPr>
          <w:iCs/>
          <w:sz w:val="24"/>
          <w:szCs w:val="24"/>
        </w:rPr>
        <w:t>N</w:t>
      </w:r>
      <w:r>
        <w:rPr>
          <w:iCs/>
          <w:sz w:val="24"/>
          <w:szCs w:val="18"/>
        </w:rPr>
        <w:t xml:space="preserve">ajistotniejszą </w:t>
      </w:r>
      <w:r w:rsidR="003755B6">
        <w:rPr>
          <w:iCs/>
          <w:sz w:val="24"/>
          <w:szCs w:val="18"/>
        </w:rPr>
        <w:t xml:space="preserve">pozytywną </w:t>
      </w:r>
      <w:r>
        <w:rPr>
          <w:iCs/>
          <w:sz w:val="24"/>
          <w:szCs w:val="18"/>
        </w:rPr>
        <w:t xml:space="preserve">zmianą </w:t>
      </w:r>
      <w:r w:rsidR="00FF6B16">
        <w:rPr>
          <w:iCs/>
          <w:sz w:val="24"/>
          <w:szCs w:val="18"/>
        </w:rPr>
        <w:t>w analizowany</w:t>
      </w:r>
      <w:r w:rsidR="00595130">
        <w:rPr>
          <w:iCs/>
          <w:sz w:val="24"/>
          <w:szCs w:val="18"/>
        </w:rPr>
        <w:t>m</w:t>
      </w:r>
      <w:r w:rsidR="00FF6B16">
        <w:rPr>
          <w:iCs/>
          <w:sz w:val="24"/>
          <w:szCs w:val="18"/>
        </w:rPr>
        <w:t xml:space="preserve"> okresie </w:t>
      </w:r>
      <w:r>
        <w:rPr>
          <w:iCs/>
          <w:sz w:val="24"/>
          <w:szCs w:val="18"/>
        </w:rPr>
        <w:t>jest</w:t>
      </w:r>
      <w:r w:rsidR="00595130" w:rsidRPr="00A27DC4">
        <w:rPr>
          <w:sz w:val="24"/>
        </w:rPr>
        <w:t xml:space="preserve"> </w:t>
      </w:r>
      <w:r w:rsidR="00595130" w:rsidRPr="00A27DC4">
        <w:rPr>
          <w:iCs/>
          <w:sz w:val="24"/>
          <w:szCs w:val="18"/>
        </w:rPr>
        <w:t>zmniejszani</w:t>
      </w:r>
      <w:r w:rsidR="00595130">
        <w:rPr>
          <w:iCs/>
          <w:sz w:val="24"/>
          <w:szCs w:val="18"/>
        </w:rPr>
        <w:t>e</w:t>
      </w:r>
      <w:r w:rsidR="00595130" w:rsidRPr="00A27DC4">
        <w:rPr>
          <w:iCs/>
          <w:sz w:val="24"/>
          <w:szCs w:val="18"/>
        </w:rPr>
        <w:t xml:space="preserve"> się udziału odpadów deponowanych na składowiskach w </w:t>
      </w:r>
      <w:r w:rsidR="00DD25FC">
        <w:rPr>
          <w:iCs/>
          <w:sz w:val="24"/>
          <w:szCs w:val="18"/>
        </w:rPr>
        <w:t>ogólnej masie</w:t>
      </w:r>
      <w:r w:rsidR="00595130" w:rsidRPr="00A27DC4">
        <w:rPr>
          <w:iCs/>
          <w:sz w:val="24"/>
          <w:szCs w:val="18"/>
        </w:rPr>
        <w:t xml:space="preserve"> odpadów </w:t>
      </w:r>
      <w:r w:rsidR="00DD25FC">
        <w:rPr>
          <w:iCs/>
          <w:sz w:val="24"/>
          <w:szCs w:val="18"/>
        </w:rPr>
        <w:t>komunalnych</w:t>
      </w:r>
      <w:r w:rsidR="00595130" w:rsidRPr="00A27DC4">
        <w:rPr>
          <w:iCs/>
          <w:sz w:val="24"/>
          <w:szCs w:val="18"/>
        </w:rPr>
        <w:t>. Taka tendencja świadczy o tym, że coraz większa ilość odpadów podlega recyklingowi oraz odzyskowi, a tym samym, że system gospodarowania odpadami komunalnymi działa coraz lepiej.</w:t>
      </w:r>
      <w:r w:rsidR="00DA3AE4">
        <w:rPr>
          <w:iCs/>
          <w:sz w:val="24"/>
          <w:szCs w:val="18"/>
        </w:rPr>
        <w:t xml:space="preserve"> </w:t>
      </w:r>
      <w:r w:rsidR="00547B8A">
        <w:rPr>
          <w:iCs/>
          <w:sz w:val="24"/>
          <w:szCs w:val="18"/>
        </w:rPr>
        <w:t>Największe zmiany nastąpiły w latach 2012-2015, co można wiązać z efektami projektów dofinansowanych w</w:t>
      </w:r>
      <w:r w:rsidR="00A12D86">
        <w:rPr>
          <w:iCs/>
          <w:sz w:val="24"/>
          <w:szCs w:val="18"/>
        </w:rPr>
        <w:t xml:space="preserve"> perspektywie finansowej 2007-2013, jak również</w:t>
      </w:r>
      <w:r w:rsidR="00547B8A">
        <w:rPr>
          <w:iCs/>
          <w:sz w:val="24"/>
          <w:szCs w:val="18"/>
        </w:rPr>
        <w:t xml:space="preserve"> ISPA, SAPARD, a także w perspekty</w:t>
      </w:r>
      <w:r w:rsidR="00A12D86">
        <w:rPr>
          <w:iCs/>
          <w:sz w:val="24"/>
          <w:szCs w:val="18"/>
        </w:rPr>
        <w:t xml:space="preserve">wie </w:t>
      </w:r>
      <w:r w:rsidR="00547B8A">
        <w:rPr>
          <w:iCs/>
          <w:sz w:val="24"/>
          <w:szCs w:val="18"/>
        </w:rPr>
        <w:t xml:space="preserve">2004-2006. </w:t>
      </w:r>
      <w:r w:rsidR="00547B8A">
        <w:rPr>
          <w:iCs/>
          <w:sz w:val="24"/>
          <w:szCs w:val="24"/>
        </w:rPr>
        <w:t>Dalsze</w:t>
      </w:r>
      <w:r w:rsidR="00547B8A" w:rsidRPr="00277E64">
        <w:rPr>
          <w:iCs/>
          <w:sz w:val="24"/>
          <w:szCs w:val="24"/>
        </w:rPr>
        <w:t xml:space="preserve"> wnioskowanie nt. </w:t>
      </w:r>
      <w:r w:rsidR="00547B8A">
        <w:rPr>
          <w:iCs/>
          <w:sz w:val="24"/>
          <w:szCs w:val="24"/>
        </w:rPr>
        <w:t xml:space="preserve">najbardziej aktualnych </w:t>
      </w:r>
      <w:r w:rsidR="00547B8A" w:rsidRPr="00277E64">
        <w:rPr>
          <w:iCs/>
          <w:sz w:val="24"/>
          <w:szCs w:val="24"/>
        </w:rPr>
        <w:t>trendów będzie możliwe na etapie oceny ex-post na podstawie danych dla lat 2017-2021 (</w:t>
      </w:r>
      <w:r w:rsidR="00547B8A">
        <w:rPr>
          <w:iCs/>
          <w:sz w:val="24"/>
          <w:szCs w:val="24"/>
        </w:rPr>
        <w:t xml:space="preserve">w </w:t>
      </w:r>
      <w:r w:rsidR="00547B8A" w:rsidRPr="00277E64">
        <w:rPr>
          <w:iCs/>
          <w:sz w:val="24"/>
          <w:szCs w:val="24"/>
        </w:rPr>
        <w:t>2022</w:t>
      </w:r>
      <w:r w:rsidR="00547B8A">
        <w:rPr>
          <w:iCs/>
          <w:sz w:val="24"/>
          <w:szCs w:val="24"/>
        </w:rPr>
        <w:t xml:space="preserve"> r.</w:t>
      </w:r>
      <w:r w:rsidR="00547B8A" w:rsidRPr="00277E64">
        <w:rPr>
          <w:iCs/>
          <w:sz w:val="24"/>
          <w:szCs w:val="24"/>
        </w:rPr>
        <w:t>)</w:t>
      </w:r>
      <w:r w:rsidR="00547B8A">
        <w:rPr>
          <w:iCs/>
          <w:sz w:val="24"/>
          <w:szCs w:val="24"/>
        </w:rPr>
        <w:t>.</w:t>
      </w:r>
    </w:p>
    <w:p w14:paraId="3E2187A7" w14:textId="675FF9FA" w:rsidR="00595130" w:rsidRPr="007D6088" w:rsidRDefault="003A22F4" w:rsidP="007D6088">
      <w:pPr>
        <w:pStyle w:val="Legenda"/>
        <w:spacing w:before="120" w:after="120"/>
        <w:jc w:val="both"/>
        <w:rPr>
          <w:b/>
          <w:bCs/>
          <w:i w:val="0"/>
          <w:iCs w:val="0"/>
          <w:smallCaps/>
          <w:color w:val="404040" w:themeColor="text1" w:themeTint="BF"/>
          <w:sz w:val="24"/>
          <w:szCs w:val="24"/>
        </w:rPr>
      </w:pPr>
      <w:bookmarkStart w:id="27" w:name="_Hlk36509302"/>
      <w:bookmarkEnd w:id="26"/>
      <w:r w:rsidRPr="007D6088">
        <w:rPr>
          <w:b/>
          <w:bCs/>
          <w:i w:val="0"/>
          <w:iCs w:val="0"/>
          <w:smallCaps/>
          <w:color w:val="404040" w:themeColor="text1" w:themeTint="BF"/>
          <w:sz w:val="24"/>
          <w:szCs w:val="24"/>
        </w:rPr>
        <w:t xml:space="preserve">Wykres </w:t>
      </w:r>
      <w:r w:rsidRPr="007D6088">
        <w:rPr>
          <w:b/>
          <w:bCs/>
          <w:i w:val="0"/>
          <w:iCs w:val="0"/>
          <w:smallCaps/>
          <w:color w:val="404040" w:themeColor="text1" w:themeTint="BF"/>
          <w:sz w:val="24"/>
          <w:szCs w:val="24"/>
        </w:rPr>
        <w:fldChar w:fldCharType="begin"/>
      </w:r>
      <w:r w:rsidRPr="007D6088">
        <w:rPr>
          <w:b/>
          <w:bCs/>
          <w:i w:val="0"/>
          <w:iCs w:val="0"/>
          <w:smallCaps/>
          <w:color w:val="404040" w:themeColor="text1" w:themeTint="BF"/>
          <w:sz w:val="24"/>
          <w:szCs w:val="24"/>
        </w:rPr>
        <w:instrText xml:space="preserve"> SEQ Wykres \* ARABIC </w:instrText>
      </w:r>
      <w:r w:rsidRPr="007D6088">
        <w:rPr>
          <w:b/>
          <w:bCs/>
          <w:i w:val="0"/>
          <w:iCs w:val="0"/>
          <w:smallCaps/>
          <w:color w:val="404040" w:themeColor="text1" w:themeTint="BF"/>
          <w:sz w:val="24"/>
          <w:szCs w:val="24"/>
        </w:rPr>
        <w:fldChar w:fldCharType="separate"/>
      </w:r>
      <w:r w:rsidR="006B5AF9" w:rsidRPr="007D6088">
        <w:rPr>
          <w:b/>
          <w:bCs/>
          <w:i w:val="0"/>
          <w:iCs w:val="0"/>
          <w:smallCaps/>
          <w:noProof/>
          <w:color w:val="404040" w:themeColor="text1" w:themeTint="BF"/>
          <w:sz w:val="24"/>
          <w:szCs w:val="24"/>
        </w:rPr>
        <w:t>3</w:t>
      </w:r>
      <w:r w:rsidRPr="007D6088">
        <w:rPr>
          <w:b/>
          <w:bCs/>
          <w:i w:val="0"/>
          <w:iCs w:val="0"/>
          <w:smallCaps/>
          <w:color w:val="404040" w:themeColor="text1" w:themeTint="BF"/>
          <w:sz w:val="24"/>
          <w:szCs w:val="24"/>
        </w:rPr>
        <w:fldChar w:fldCharType="end"/>
      </w:r>
      <w:r w:rsidR="00595130" w:rsidRPr="007D6088">
        <w:rPr>
          <w:b/>
          <w:bCs/>
          <w:i w:val="0"/>
          <w:iCs w:val="0"/>
          <w:smallCaps/>
          <w:color w:val="404040" w:themeColor="text1" w:themeTint="BF"/>
          <w:sz w:val="24"/>
          <w:szCs w:val="24"/>
        </w:rPr>
        <w:t xml:space="preserve">. Masa odpadów wytworzonych, przygotowanych do zagospodarowania, składowanych oraz przygotowanych do termicznego unieszkodliwienia – wg EUROSTAT </w:t>
      </w:r>
      <w:r w:rsidR="00A12D86" w:rsidRPr="007D6088">
        <w:rPr>
          <w:b/>
          <w:bCs/>
          <w:i w:val="0"/>
          <w:iCs w:val="0"/>
          <w:smallCaps/>
          <w:color w:val="404040" w:themeColor="text1" w:themeTint="BF"/>
          <w:sz w:val="24"/>
          <w:szCs w:val="24"/>
        </w:rPr>
        <w:t>(tys. ton)</w:t>
      </w:r>
    </w:p>
    <w:p w14:paraId="2D12B825" w14:textId="29010142" w:rsidR="000E6D24" w:rsidRDefault="000A2805" w:rsidP="000E6D24">
      <w:pPr>
        <w:spacing w:after="120"/>
        <w:jc w:val="both"/>
        <w:rPr>
          <w:sz w:val="24"/>
        </w:rPr>
      </w:pPr>
      <w:r>
        <w:rPr>
          <w:noProof/>
        </w:rPr>
        <w:drawing>
          <wp:inline distT="0" distB="0" distL="0" distR="0" wp14:anchorId="2699F98D" wp14:editId="42D68BFF">
            <wp:extent cx="5760720" cy="4356100"/>
            <wp:effectExtent l="0" t="0" r="11430" b="6350"/>
            <wp:docPr id="9" name="Wykres 9">
              <a:extLst xmlns:a="http://schemas.openxmlformats.org/drawingml/2006/main">
                <a:ext uri="{FF2B5EF4-FFF2-40B4-BE49-F238E27FC236}">
                  <a16:creationId xmlns:a16="http://schemas.microsoft.com/office/drawing/2014/main" id="{B130C306-7B83-4872-B003-0CB1E9B93A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2F36E9" w14:textId="3171AB51" w:rsidR="000E6D24" w:rsidRPr="007D6088" w:rsidRDefault="000E6D24" w:rsidP="00592505">
      <w:pPr>
        <w:pStyle w:val="ATEKST"/>
        <w:rPr>
          <w:i/>
          <w:iCs/>
          <w:color w:val="404040" w:themeColor="text1" w:themeTint="BF"/>
          <w:sz w:val="20"/>
          <w:szCs w:val="20"/>
        </w:rPr>
      </w:pPr>
      <w:r w:rsidRPr="007D6088">
        <w:rPr>
          <w:i/>
          <w:iCs/>
          <w:color w:val="404040" w:themeColor="text1" w:themeTint="BF"/>
          <w:sz w:val="20"/>
          <w:szCs w:val="20"/>
        </w:rPr>
        <w:t xml:space="preserve">Źródło: Opracowanie własne na podstawie danych </w:t>
      </w:r>
      <w:r w:rsidR="00EF4B78" w:rsidRPr="007D6088">
        <w:rPr>
          <w:i/>
          <w:iCs/>
          <w:color w:val="404040" w:themeColor="text1" w:themeTint="BF"/>
          <w:sz w:val="20"/>
          <w:szCs w:val="20"/>
        </w:rPr>
        <w:t>EUROSTAT</w:t>
      </w:r>
    </w:p>
    <w:p w14:paraId="35EBCD4A" w14:textId="7351C665" w:rsidR="000A2805" w:rsidRPr="00C550AF" w:rsidRDefault="000A2805" w:rsidP="000A2805">
      <w:pPr>
        <w:spacing w:after="120"/>
        <w:jc w:val="both"/>
        <w:rPr>
          <w:rFonts w:eastAsia="Times New Roman" w:cstheme="minorHAnsi"/>
          <w:color w:val="000000" w:themeColor="text1"/>
          <w:sz w:val="24"/>
          <w:szCs w:val="24"/>
          <w:lang w:eastAsia="pl-PL"/>
        </w:rPr>
      </w:pPr>
      <w:bookmarkStart w:id="28" w:name="_Hlk36509693"/>
      <w:bookmarkEnd w:id="27"/>
      <w:r>
        <w:rPr>
          <w:b/>
          <w:bCs/>
          <w:i/>
          <w:iCs/>
          <w:sz w:val="24"/>
          <w:szCs w:val="24"/>
        </w:rPr>
        <w:t>U</w:t>
      </w:r>
      <w:r w:rsidRPr="00AE5320">
        <w:rPr>
          <w:b/>
          <w:bCs/>
          <w:i/>
          <w:iCs/>
          <w:sz w:val="24"/>
          <w:szCs w:val="24"/>
        </w:rPr>
        <w:t>dział odpadów komunalnych niepodlegających składowaniu w ogólnej masie odpadów komunalnyc</w:t>
      </w:r>
      <w:r>
        <w:rPr>
          <w:b/>
          <w:bCs/>
          <w:i/>
          <w:iCs/>
          <w:sz w:val="24"/>
          <w:szCs w:val="24"/>
        </w:rPr>
        <w:t>h</w:t>
      </w:r>
      <w:r w:rsidR="00547B8A">
        <w:rPr>
          <w:sz w:val="24"/>
          <w:szCs w:val="24"/>
        </w:rPr>
        <w:t xml:space="preserve"> </w:t>
      </w:r>
      <w:r>
        <w:rPr>
          <w:sz w:val="24"/>
          <w:szCs w:val="24"/>
        </w:rPr>
        <w:t xml:space="preserve">jest </w:t>
      </w:r>
      <w:r w:rsidRPr="00561037">
        <w:rPr>
          <w:sz w:val="24"/>
          <w:szCs w:val="24"/>
        </w:rPr>
        <w:t>wskaźnik</w:t>
      </w:r>
      <w:r>
        <w:rPr>
          <w:sz w:val="24"/>
          <w:szCs w:val="24"/>
        </w:rPr>
        <w:t>iem</w:t>
      </w:r>
      <w:r>
        <w:rPr>
          <w:sz w:val="24"/>
        </w:rPr>
        <w:t xml:space="preserve"> rezultatu strategicznego, zapisanym w POIiŚ 2014-2020</w:t>
      </w:r>
      <w:r>
        <w:rPr>
          <w:rStyle w:val="Odwoanieprzypisudolnego"/>
          <w:sz w:val="24"/>
        </w:rPr>
        <w:footnoteReference w:id="19"/>
      </w:r>
      <w:r>
        <w:rPr>
          <w:sz w:val="24"/>
        </w:rPr>
        <w:t>.</w:t>
      </w:r>
      <w:r w:rsidR="00DA3AE4">
        <w:rPr>
          <w:sz w:val="24"/>
        </w:rPr>
        <w:t xml:space="preserve"> </w:t>
      </w:r>
      <w:r w:rsidRPr="00C550AF">
        <w:rPr>
          <w:sz w:val="24"/>
        </w:rPr>
        <w:t>Za</w:t>
      </w:r>
      <w:r w:rsidR="00537440">
        <w:rPr>
          <w:sz w:val="24"/>
        </w:rPr>
        <w:t> </w:t>
      </w:r>
      <w:r w:rsidRPr="00C550AF">
        <w:rPr>
          <w:sz w:val="24"/>
        </w:rPr>
        <w:t xml:space="preserve">wartość bazową </w:t>
      </w:r>
      <w:r>
        <w:rPr>
          <w:sz w:val="24"/>
        </w:rPr>
        <w:t xml:space="preserve">w POIiŚ 2014-2020 </w:t>
      </w:r>
      <w:r w:rsidRPr="00C550AF">
        <w:rPr>
          <w:sz w:val="24"/>
        </w:rPr>
        <w:t xml:space="preserve">przyjęto poziom 24% obliczony na podstawie danych </w:t>
      </w:r>
      <w:r w:rsidRPr="00C550AF">
        <w:rPr>
          <w:sz w:val="24"/>
        </w:rPr>
        <w:lastRenderedPageBreak/>
        <w:t>Eurostat za 2011 r.</w:t>
      </w:r>
      <w:r w:rsidRPr="00C550AF">
        <w:rPr>
          <w:sz w:val="24"/>
          <w:vertAlign w:val="superscript"/>
        </w:rPr>
        <w:footnoteReference w:id="20"/>
      </w:r>
      <w:r w:rsidRPr="00C550AF">
        <w:rPr>
          <w:i/>
          <w:sz w:val="24"/>
        </w:rPr>
        <w:t xml:space="preserve">, </w:t>
      </w:r>
      <w:r w:rsidRPr="00C550AF">
        <w:rPr>
          <w:sz w:val="24"/>
        </w:rPr>
        <w:t>natomiast wartość docelowa na poziomie 60% została wyznaczona w</w:t>
      </w:r>
      <w:r w:rsidR="004C1CFE">
        <w:rPr>
          <w:sz w:val="24"/>
        </w:rPr>
        <w:t> </w:t>
      </w:r>
      <w:r w:rsidRPr="00C550AF">
        <w:rPr>
          <w:sz w:val="24"/>
        </w:rPr>
        <w:t>oparciu o wymogi dotyczące ograniczenia składowania odpadów ulegających biodegradacji w ogólnej masie odpadów wytworzonych (50% redukcja do 2020 r.). Założono liniową dynamikę wzrostu wskaźnika</w:t>
      </w:r>
      <w:r w:rsidRPr="00C550AF">
        <w:rPr>
          <w:sz w:val="24"/>
          <w:vertAlign w:val="superscript"/>
        </w:rPr>
        <w:footnoteReference w:id="21"/>
      </w:r>
      <w:r w:rsidRPr="00C550AF">
        <w:rPr>
          <w:sz w:val="24"/>
        </w:rPr>
        <w:t>.</w:t>
      </w:r>
      <w:r>
        <w:rPr>
          <w:sz w:val="24"/>
        </w:rPr>
        <w:t xml:space="preserve"> Szczegółowe uwagi metodyczne </w:t>
      </w:r>
      <w:r w:rsidR="00547B8A">
        <w:rPr>
          <w:sz w:val="24"/>
        </w:rPr>
        <w:t xml:space="preserve">dotyczące sposobu </w:t>
      </w:r>
      <w:r>
        <w:rPr>
          <w:sz w:val="24"/>
        </w:rPr>
        <w:t xml:space="preserve">wyliczenia </w:t>
      </w:r>
      <w:r w:rsidR="00547B8A">
        <w:rPr>
          <w:sz w:val="24"/>
        </w:rPr>
        <w:t xml:space="preserve">wartości </w:t>
      </w:r>
      <w:r>
        <w:rPr>
          <w:sz w:val="24"/>
        </w:rPr>
        <w:t xml:space="preserve">wskaźnika przedstawiono w raporcie </w:t>
      </w:r>
      <w:r w:rsidRPr="002468A2">
        <w:rPr>
          <w:i/>
          <w:iCs/>
          <w:sz w:val="24"/>
        </w:rPr>
        <w:t>Ewaluacja śródokresowa dotycząca postępu rzeczowego</w:t>
      </w:r>
      <w:r>
        <w:rPr>
          <w:i/>
          <w:iCs/>
          <w:sz w:val="24"/>
        </w:rPr>
        <w:t xml:space="preserve"> </w:t>
      </w:r>
      <w:r w:rsidRPr="002468A2">
        <w:rPr>
          <w:i/>
          <w:iCs/>
          <w:sz w:val="24"/>
        </w:rPr>
        <w:t>II osi priorytetowej Programu Operacyjnego Infrastruktura i Środowisko 2014-2020 oraz wkładu tej osi w realizację Strategii Europa 2020</w:t>
      </w:r>
      <w:r>
        <w:rPr>
          <w:sz w:val="24"/>
        </w:rPr>
        <w:t xml:space="preserve">, Fundeko </w:t>
      </w:r>
      <w:r w:rsidR="00547B8A">
        <w:rPr>
          <w:sz w:val="24"/>
        </w:rPr>
        <w:t>s</w:t>
      </w:r>
      <w:r>
        <w:rPr>
          <w:sz w:val="24"/>
        </w:rPr>
        <w:t xml:space="preserve">p. </w:t>
      </w:r>
      <w:r w:rsidR="00547B8A">
        <w:rPr>
          <w:sz w:val="24"/>
        </w:rPr>
        <w:t>j.</w:t>
      </w:r>
      <w:r>
        <w:rPr>
          <w:sz w:val="24"/>
        </w:rPr>
        <w:t>, luty 2019.</w:t>
      </w:r>
      <w:r w:rsidR="00547B8A">
        <w:rPr>
          <w:sz w:val="24"/>
        </w:rPr>
        <w:t xml:space="preserve"> </w:t>
      </w:r>
      <w:r>
        <w:rPr>
          <w:sz w:val="24"/>
        </w:rPr>
        <w:t>Odnosząc się d</w:t>
      </w:r>
      <w:r w:rsidR="00547B8A">
        <w:rPr>
          <w:sz w:val="24"/>
        </w:rPr>
        <w:t>o</w:t>
      </w:r>
      <w:r>
        <w:rPr>
          <w:sz w:val="24"/>
        </w:rPr>
        <w:t xml:space="preserve"> </w:t>
      </w:r>
      <w:r w:rsidR="00F32D39">
        <w:rPr>
          <w:sz w:val="24"/>
        </w:rPr>
        <w:t>zawartych w ww. raporcie informacji</w:t>
      </w:r>
      <w:r w:rsidRPr="00C550AF">
        <w:rPr>
          <w:sz w:val="24"/>
        </w:rPr>
        <w:t xml:space="preserve">, </w:t>
      </w:r>
      <w:r w:rsidR="00F32D39">
        <w:rPr>
          <w:sz w:val="24"/>
        </w:rPr>
        <w:t>ocenę</w:t>
      </w:r>
      <w:r w:rsidRPr="00C550AF">
        <w:rPr>
          <w:sz w:val="24"/>
        </w:rPr>
        <w:t xml:space="preserve"> możliwości osiągnięcia celu </w:t>
      </w:r>
      <w:r w:rsidR="00F32D39">
        <w:rPr>
          <w:sz w:val="24"/>
        </w:rPr>
        <w:t xml:space="preserve">wyznaczonego </w:t>
      </w:r>
      <w:r w:rsidRPr="00C550AF">
        <w:rPr>
          <w:sz w:val="24"/>
        </w:rPr>
        <w:t xml:space="preserve">na 2023 r. oparto na danych EUROSTAT. Jak zobrazowano na wykresie poniżej, wartość wskaźnika dynamicznie rosła i </w:t>
      </w:r>
      <w:r w:rsidRPr="00C550AF">
        <w:rPr>
          <w:b/>
          <w:sz w:val="24"/>
        </w:rPr>
        <w:t>w 201</w:t>
      </w:r>
      <w:r>
        <w:rPr>
          <w:b/>
          <w:sz w:val="24"/>
        </w:rPr>
        <w:t>8</w:t>
      </w:r>
      <w:r w:rsidRPr="00C550AF">
        <w:rPr>
          <w:b/>
          <w:sz w:val="24"/>
        </w:rPr>
        <w:t xml:space="preserve"> r. Polska osiągnęła poziom 58,</w:t>
      </w:r>
      <w:r>
        <w:rPr>
          <w:b/>
          <w:sz w:val="24"/>
        </w:rPr>
        <w:t>4</w:t>
      </w:r>
      <w:r w:rsidRPr="00C550AF">
        <w:rPr>
          <w:b/>
          <w:sz w:val="24"/>
        </w:rPr>
        <w:t>%</w:t>
      </w:r>
      <w:r w:rsidRPr="00C550AF">
        <w:rPr>
          <w:sz w:val="24"/>
        </w:rPr>
        <w:t xml:space="preserve"> </w:t>
      </w:r>
      <w:r w:rsidRPr="00C550AF">
        <w:rPr>
          <w:b/>
          <w:sz w:val="24"/>
        </w:rPr>
        <w:t>udziału odpadów komunalnych niepodlegających składowaniu w ogólnej masie odpadów komunalnych wytworzonych,</w:t>
      </w:r>
      <w:r w:rsidRPr="00C550AF">
        <w:rPr>
          <w:sz w:val="24"/>
        </w:rPr>
        <w:t xml:space="preserve"> a więc zbliżający się do za</w:t>
      </w:r>
      <w:r w:rsidR="00F32D39">
        <w:rPr>
          <w:sz w:val="24"/>
        </w:rPr>
        <w:t>łożonej w POIiŚ</w:t>
      </w:r>
      <w:r w:rsidRPr="00C550AF">
        <w:rPr>
          <w:sz w:val="24"/>
        </w:rPr>
        <w:t xml:space="preserve"> </w:t>
      </w:r>
      <w:r w:rsidR="00B3607B">
        <w:rPr>
          <w:sz w:val="24"/>
        </w:rPr>
        <w:t xml:space="preserve">2014-2020 </w:t>
      </w:r>
      <w:r w:rsidRPr="00C550AF">
        <w:rPr>
          <w:sz w:val="24"/>
        </w:rPr>
        <w:t xml:space="preserve">na 2023 r. wartości docelowej. Analiza trendu </w:t>
      </w:r>
      <w:r w:rsidR="00F32D39">
        <w:rPr>
          <w:sz w:val="24"/>
        </w:rPr>
        <w:t>wieloletniego</w:t>
      </w:r>
      <w:r w:rsidRPr="00C550AF">
        <w:rPr>
          <w:sz w:val="24"/>
        </w:rPr>
        <w:t xml:space="preserve"> pozwala wnioskować, że </w:t>
      </w:r>
      <w:r w:rsidRPr="00F32D39">
        <w:rPr>
          <w:b/>
          <w:bCs/>
          <w:sz w:val="24"/>
        </w:rPr>
        <w:t>osiągnięcie zakładanej wartości docelowej w 2023 r. nie jest zagrożone</w:t>
      </w:r>
      <w:r w:rsidRPr="00C550AF">
        <w:rPr>
          <w:sz w:val="24"/>
        </w:rPr>
        <w:t xml:space="preserve">. </w:t>
      </w:r>
      <w:bookmarkEnd w:id="28"/>
      <w:r w:rsidRPr="00C550AF">
        <w:rPr>
          <w:sz w:val="24"/>
        </w:rPr>
        <w:t>Należy przy tym zaznaczyć, że wg aktualnych danych publikowanych przez EUROSTAT, wartość bazowa z 2012 r. wynosiła 12,4%, a nie 24% jak podano w POIiŚ</w:t>
      </w:r>
      <w:r w:rsidR="00B3607B">
        <w:rPr>
          <w:sz w:val="24"/>
        </w:rPr>
        <w:t xml:space="preserve"> 2014-2020</w:t>
      </w:r>
      <w:r w:rsidRPr="00C550AF">
        <w:rPr>
          <w:sz w:val="24"/>
        </w:rPr>
        <w:t>.</w:t>
      </w:r>
    </w:p>
    <w:p w14:paraId="78AC79FE" w14:textId="77777777" w:rsidR="007D6088" w:rsidRDefault="007D6088" w:rsidP="00C5721E">
      <w:pPr>
        <w:pStyle w:val="Legenda"/>
        <w:rPr>
          <w:b/>
          <w:bCs/>
          <w:i w:val="0"/>
          <w:iCs w:val="0"/>
          <w:smallCaps/>
          <w:sz w:val="24"/>
          <w:szCs w:val="24"/>
        </w:rPr>
      </w:pPr>
      <w:bookmarkStart w:id="29" w:name="_Toc530625"/>
      <w:r>
        <w:rPr>
          <w:b/>
          <w:bCs/>
          <w:i w:val="0"/>
          <w:iCs w:val="0"/>
          <w:smallCaps/>
          <w:sz w:val="24"/>
          <w:szCs w:val="24"/>
        </w:rPr>
        <w:br w:type="page"/>
      </w:r>
    </w:p>
    <w:p w14:paraId="5F316917" w14:textId="619488BA" w:rsidR="00F32D39" w:rsidRPr="007D6088" w:rsidRDefault="00C5721E" w:rsidP="007D6088">
      <w:pPr>
        <w:pStyle w:val="Legenda"/>
        <w:spacing w:before="120" w:after="120"/>
        <w:jc w:val="both"/>
        <w:rPr>
          <w:smallCaps/>
          <w:color w:val="404040" w:themeColor="text1" w:themeTint="BF"/>
          <w:sz w:val="24"/>
          <w:szCs w:val="24"/>
        </w:rPr>
      </w:pPr>
      <w:r w:rsidRPr="007D6088">
        <w:rPr>
          <w:b/>
          <w:bCs/>
          <w:i w:val="0"/>
          <w:iCs w:val="0"/>
          <w:smallCaps/>
          <w:color w:val="404040" w:themeColor="text1" w:themeTint="BF"/>
          <w:sz w:val="24"/>
          <w:szCs w:val="24"/>
        </w:rPr>
        <w:lastRenderedPageBreak/>
        <w:t xml:space="preserve">Wykres </w:t>
      </w:r>
      <w:r w:rsidRPr="007D6088">
        <w:rPr>
          <w:b/>
          <w:bCs/>
          <w:i w:val="0"/>
          <w:iCs w:val="0"/>
          <w:smallCaps/>
          <w:color w:val="404040" w:themeColor="text1" w:themeTint="BF"/>
          <w:sz w:val="24"/>
          <w:szCs w:val="24"/>
        </w:rPr>
        <w:fldChar w:fldCharType="begin"/>
      </w:r>
      <w:r w:rsidRPr="007D6088">
        <w:rPr>
          <w:b/>
          <w:bCs/>
          <w:i w:val="0"/>
          <w:iCs w:val="0"/>
          <w:smallCaps/>
          <w:color w:val="404040" w:themeColor="text1" w:themeTint="BF"/>
          <w:sz w:val="24"/>
          <w:szCs w:val="24"/>
        </w:rPr>
        <w:instrText xml:space="preserve"> SEQ Wykres \* ARABIC </w:instrText>
      </w:r>
      <w:r w:rsidRPr="007D6088">
        <w:rPr>
          <w:b/>
          <w:bCs/>
          <w:i w:val="0"/>
          <w:iCs w:val="0"/>
          <w:smallCaps/>
          <w:color w:val="404040" w:themeColor="text1" w:themeTint="BF"/>
          <w:sz w:val="24"/>
          <w:szCs w:val="24"/>
        </w:rPr>
        <w:fldChar w:fldCharType="separate"/>
      </w:r>
      <w:r w:rsidR="007D6088">
        <w:rPr>
          <w:b/>
          <w:bCs/>
          <w:i w:val="0"/>
          <w:iCs w:val="0"/>
          <w:smallCaps/>
          <w:noProof/>
          <w:color w:val="404040" w:themeColor="text1" w:themeTint="BF"/>
          <w:sz w:val="24"/>
          <w:szCs w:val="24"/>
        </w:rPr>
        <w:t>4</w:t>
      </w:r>
      <w:r w:rsidRPr="007D6088">
        <w:rPr>
          <w:b/>
          <w:bCs/>
          <w:i w:val="0"/>
          <w:iCs w:val="0"/>
          <w:smallCaps/>
          <w:color w:val="404040" w:themeColor="text1" w:themeTint="BF"/>
          <w:sz w:val="24"/>
          <w:szCs w:val="24"/>
        </w:rPr>
        <w:fldChar w:fldCharType="end"/>
      </w:r>
      <w:r w:rsidR="00F32D39" w:rsidRPr="007D6088">
        <w:rPr>
          <w:b/>
          <w:bCs/>
          <w:i w:val="0"/>
          <w:iCs w:val="0"/>
          <w:smallCaps/>
          <w:color w:val="404040" w:themeColor="text1" w:themeTint="BF"/>
          <w:sz w:val="24"/>
          <w:szCs w:val="24"/>
        </w:rPr>
        <w:t xml:space="preserve">. Udział odpadów komunalnych niepodlegających składowaniu w ogólnej masie odpadów komunalnych [%] – trend od 2005 r. wg EUROSTAT </w:t>
      </w:r>
      <w:r w:rsidR="00F32D39" w:rsidRPr="007D6088">
        <w:rPr>
          <w:smallCaps/>
          <w:color w:val="404040" w:themeColor="text1" w:themeTint="BF"/>
          <w:sz w:val="24"/>
          <w:szCs w:val="24"/>
        </w:rPr>
        <w:t>(linia przerywana pokazuje trend wyznaczony przez regresję liniową)</w:t>
      </w:r>
    </w:p>
    <w:bookmarkEnd w:id="29"/>
    <w:p w14:paraId="5EB2DE7E" w14:textId="77777777" w:rsidR="000A2805" w:rsidRPr="00C550AF" w:rsidRDefault="000A2805" w:rsidP="000A2805">
      <w:pPr>
        <w:spacing w:after="200" w:line="240" w:lineRule="auto"/>
        <w:jc w:val="both"/>
        <w:rPr>
          <w:iCs/>
          <w:smallCaps/>
          <w:sz w:val="24"/>
          <w:szCs w:val="18"/>
        </w:rPr>
      </w:pPr>
      <w:r>
        <w:rPr>
          <w:noProof/>
        </w:rPr>
        <w:drawing>
          <wp:inline distT="0" distB="0" distL="0" distR="0" wp14:anchorId="367E6D4D" wp14:editId="246D3F53">
            <wp:extent cx="5905500" cy="3720905"/>
            <wp:effectExtent l="0" t="0" r="0" b="13335"/>
            <wp:docPr id="7" name="Wykres 7">
              <a:extLst xmlns:a="http://schemas.openxmlformats.org/drawingml/2006/main">
                <a:ext uri="{FF2B5EF4-FFF2-40B4-BE49-F238E27FC236}">
                  <a16:creationId xmlns:a16="http://schemas.microsoft.com/office/drawing/2014/main" id="{DE1F54DD-592C-43A4-A71C-67AB593E5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990C44" w14:textId="716E28E2" w:rsidR="000A2805" w:rsidRPr="007D6088" w:rsidRDefault="000A2805" w:rsidP="007D6088">
      <w:pPr>
        <w:pStyle w:val="ATEKST"/>
        <w:spacing w:line="240" w:lineRule="auto"/>
        <w:rPr>
          <w:i/>
          <w:iCs/>
          <w:color w:val="404040" w:themeColor="text1" w:themeTint="BF"/>
          <w:sz w:val="20"/>
          <w:szCs w:val="20"/>
        </w:rPr>
      </w:pPr>
      <w:r w:rsidRPr="007D6088">
        <w:rPr>
          <w:i/>
          <w:iCs/>
          <w:color w:val="404040" w:themeColor="text1" w:themeTint="BF"/>
          <w:sz w:val="20"/>
          <w:szCs w:val="20"/>
        </w:rPr>
        <w:t>Źródło: Opracowanie własne na podstawie danych EUROSTAT</w:t>
      </w:r>
    </w:p>
    <w:p w14:paraId="3FD5FCFB" w14:textId="6ED9307F" w:rsidR="000A2805" w:rsidRDefault="00202464" w:rsidP="0041175C">
      <w:pPr>
        <w:tabs>
          <w:tab w:val="left" w:pos="2703"/>
        </w:tabs>
        <w:spacing w:after="120"/>
        <w:jc w:val="both"/>
        <w:rPr>
          <w:iCs/>
          <w:sz w:val="24"/>
          <w:szCs w:val="24"/>
        </w:rPr>
      </w:pPr>
      <w:r w:rsidRPr="00A27DC4">
        <w:rPr>
          <w:iCs/>
          <w:sz w:val="24"/>
          <w:szCs w:val="18"/>
        </w:rPr>
        <w:t xml:space="preserve">Zjawiskiem pozytywnym jest obserwowany </w:t>
      </w:r>
      <w:r>
        <w:rPr>
          <w:iCs/>
          <w:sz w:val="24"/>
          <w:szCs w:val="18"/>
        </w:rPr>
        <w:t xml:space="preserve">w latach 2017-2018 </w:t>
      </w:r>
      <w:r w:rsidRPr="0041175C">
        <w:rPr>
          <w:b/>
          <w:bCs/>
          <w:iCs/>
          <w:sz w:val="24"/>
          <w:szCs w:val="18"/>
        </w:rPr>
        <w:t>wzrost masy odpadów zbieranych z przeznaczeniem do recyklingu</w:t>
      </w:r>
      <w:r w:rsidRPr="00A27DC4">
        <w:rPr>
          <w:iCs/>
          <w:sz w:val="24"/>
          <w:szCs w:val="18"/>
        </w:rPr>
        <w:t xml:space="preserve">, ale jednocześnie obserwowany jest </w:t>
      </w:r>
      <w:r>
        <w:rPr>
          <w:iCs/>
          <w:sz w:val="24"/>
          <w:szCs w:val="18"/>
        </w:rPr>
        <w:t xml:space="preserve">niewielki </w:t>
      </w:r>
      <w:r w:rsidR="008B2F18">
        <w:rPr>
          <w:iCs/>
          <w:sz w:val="24"/>
          <w:szCs w:val="18"/>
        </w:rPr>
        <w:t>wzrost</w:t>
      </w:r>
      <w:r>
        <w:rPr>
          <w:iCs/>
          <w:sz w:val="24"/>
          <w:szCs w:val="18"/>
        </w:rPr>
        <w:t xml:space="preserve"> </w:t>
      </w:r>
      <w:r w:rsidRPr="00A27DC4">
        <w:rPr>
          <w:iCs/>
          <w:sz w:val="24"/>
          <w:szCs w:val="18"/>
        </w:rPr>
        <w:t xml:space="preserve">masy odpadów komunalnych </w:t>
      </w:r>
      <w:r>
        <w:rPr>
          <w:iCs/>
          <w:sz w:val="24"/>
          <w:szCs w:val="18"/>
        </w:rPr>
        <w:t xml:space="preserve">przeznaczonych do składowania </w:t>
      </w:r>
      <w:r w:rsidRPr="0041175C">
        <w:rPr>
          <w:iCs/>
          <w:sz w:val="24"/>
          <w:szCs w:val="18"/>
        </w:rPr>
        <w:t>(</w:t>
      </w:r>
      <w:r w:rsidR="005B341F">
        <w:rPr>
          <w:iCs/>
          <w:sz w:val="24"/>
          <w:szCs w:val="18"/>
        </w:rPr>
        <w:fldChar w:fldCharType="begin"/>
      </w:r>
      <w:r w:rsidR="005B341F">
        <w:rPr>
          <w:iCs/>
          <w:sz w:val="24"/>
          <w:szCs w:val="18"/>
        </w:rPr>
        <w:instrText xml:space="preserve"> REF _Ref36560768 \h </w:instrText>
      </w:r>
      <w:r w:rsidR="005B341F">
        <w:rPr>
          <w:iCs/>
          <w:sz w:val="24"/>
          <w:szCs w:val="18"/>
        </w:rPr>
      </w:r>
      <w:r w:rsidR="005B341F">
        <w:rPr>
          <w:iCs/>
          <w:sz w:val="24"/>
          <w:szCs w:val="18"/>
        </w:rPr>
        <w:fldChar w:fldCharType="separate"/>
      </w:r>
      <w:r w:rsidR="005B341F" w:rsidRPr="006B5AF9">
        <w:rPr>
          <w:b/>
          <w:bCs/>
          <w:i/>
          <w:iCs/>
          <w:smallCaps/>
          <w:sz w:val="24"/>
          <w:szCs w:val="24"/>
        </w:rPr>
        <w:t xml:space="preserve">Wykres </w:t>
      </w:r>
      <w:r w:rsidR="005B341F" w:rsidRPr="006B5AF9">
        <w:rPr>
          <w:b/>
          <w:bCs/>
          <w:i/>
          <w:iCs/>
          <w:smallCaps/>
          <w:noProof/>
          <w:sz w:val="24"/>
          <w:szCs w:val="24"/>
        </w:rPr>
        <w:t>5</w:t>
      </w:r>
      <w:r w:rsidR="005B341F">
        <w:rPr>
          <w:iCs/>
          <w:sz w:val="24"/>
          <w:szCs w:val="18"/>
        </w:rPr>
        <w:fldChar w:fldCharType="end"/>
      </w:r>
      <w:r w:rsidRPr="0041175C">
        <w:rPr>
          <w:iCs/>
          <w:sz w:val="24"/>
          <w:szCs w:val="18"/>
        </w:rPr>
        <w:t>)</w:t>
      </w:r>
      <w:r w:rsidR="008B2F18">
        <w:rPr>
          <w:iCs/>
          <w:sz w:val="24"/>
          <w:szCs w:val="18"/>
        </w:rPr>
        <w:t>,</w:t>
      </w:r>
      <w:r w:rsidRPr="00A27DC4">
        <w:rPr>
          <w:iCs/>
          <w:sz w:val="24"/>
          <w:szCs w:val="18"/>
        </w:rPr>
        <w:t xml:space="preserve"> jednak w opinii eksperta większa masa odpadów komunalnych przeznaczanych do składowania wynika z jednej strony z większej ilości wytwarzanych odpadów, a z drugiej strony jest konsekwencją uszczelnienia systemu gospodarowania odpadami. Wynika to z wprowadzonych zmian w</w:t>
      </w:r>
      <w:r w:rsidR="00537440">
        <w:rPr>
          <w:iCs/>
          <w:sz w:val="24"/>
          <w:szCs w:val="18"/>
        </w:rPr>
        <w:t> </w:t>
      </w:r>
      <w:r w:rsidRPr="00A27DC4">
        <w:rPr>
          <w:iCs/>
          <w:sz w:val="24"/>
          <w:szCs w:val="18"/>
        </w:rPr>
        <w:t>prawie - przekazania władztwa nad odpadami do gmin</w:t>
      </w:r>
      <w:r>
        <w:rPr>
          <w:iCs/>
          <w:sz w:val="24"/>
          <w:szCs w:val="18"/>
        </w:rPr>
        <w:t>,</w:t>
      </w:r>
      <w:r w:rsidRPr="00A27DC4">
        <w:rPr>
          <w:iCs/>
          <w:sz w:val="24"/>
          <w:szCs w:val="18"/>
        </w:rPr>
        <w:t xml:space="preserve"> </w:t>
      </w:r>
      <w:r w:rsidR="007B0E13" w:rsidRPr="00A27DC4">
        <w:rPr>
          <w:iCs/>
          <w:sz w:val="24"/>
          <w:szCs w:val="18"/>
        </w:rPr>
        <w:t>lepsz</w:t>
      </w:r>
      <w:r w:rsidR="007B0E13">
        <w:rPr>
          <w:iCs/>
          <w:sz w:val="24"/>
          <w:szCs w:val="18"/>
        </w:rPr>
        <w:t xml:space="preserve">ego </w:t>
      </w:r>
      <w:r w:rsidR="007B0E13" w:rsidRPr="00A27DC4">
        <w:rPr>
          <w:iCs/>
          <w:sz w:val="24"/>
          <w:szCs w:val="18"/>
        </w:rPr>
        <w:t>monitoring</w:t>
      </w:r>
      <w:r w:rsidR="007B0E13">
        <w:rPr>
          <w:iCs/>
          <w:sz w:val="24"/>
          <w:szCs w:val="18"/>
        </w:rPr>
        <w:t xml:space="preserve">u </w:t>
      </w:r>
      <w:r w:rsidRPr="00A27DC4">
        <w:rPr>
          <w:iCs/>
          <w:sz w:val="24"/>
          <w:szCs w:val="18"/>
        </w:rPr>
        <w:t>strumienia odpadów</w:t>
      </w:r>
      <w:r>
        <w:rPr>
          <w:iCs/>
          <w:sz w:val="24"/>
          <w:szCs w:val="18"/>
        </w:rPr>
        <w:t>, jak również zakazu składowania odpadów o wysokiej wartości energetycznej.</w:t>
      </w:r>
      <w:r w:rsidR="008B2F18" w:rsidRPr="00A27DC4">
        <w:rPr>
          <w:iCs/>
          <w:sz w:val="24"/>
          <w:szCs w:val="18"/>
        </w:rPr>
        <w:t xml:space="preserve"> Dostępność </w:t>
      </w:r>
      <w:r w:rsidR="008B2F18">
        <w:rPr>
          <w:iCs/>
          <w:sz w:val="24"/>
          <w:szCs w:val="18"/>
        </w:rPr>
        <w:t>danych</w:t>
      </w:r>
      <w:r w:rsidR="008B2F18" w:rsidRPr="00A27DC4">
        <w:rPr>
          <w:iCs/>
          <w:sz w:val="24"/>
          <w:szCs w:val="18"/>
        </w:rPr>
        <w:t xml:space="preserve"> </w:t>
      </w:r>
      <w:r w:rsidR="008B2F18">
        <w:rPr>
          <w:iCs/>
          <w:sz w:val="24"/>
          <w:szCs w:val="18"/>
        </w:rPr>
        <w:t xml:space="preserve">dla omawianych wskaźników </w:t>
      </w:r>
      <w:r w:rsidR="008B2F18" w:rsidRPr="00A27DC4">
        <w:rPr>
          <w:iCs/>
          <w:sz w:val="24"/>
          <w:szCs w:val="18"/>
        </w:rPr>
        <w:t xml:space="preserve">jest niestety ograniczona czasowo (GUS publikuje dane od 2017 roku), </w:t>
      </w:r>
      <w:r w:rsidR="008B2F18">
        <w:rPr>
          <w:iCs/>
          <w:sz w:val="24"/>
          <w:szCs w:val="18"/>
        </w:rPr>
        <w:t>a s</w:t>
      </w:r>
      <w:r>
        <w:rPr>
          <w:iCs/>
          <w:sz w:val="24"/>
          <w:szCs w:val="18"/>
        </w:rPr>
        <w:t>zersze wnioskowanie nt. trendów będzie możliwe na etapie oceny ex-post na podstawie danych dla lat 2017-2021 (2022).</w:t>
      </w:r>
      <w:r w:rsidR="00DA3AE4">
        <w:rPr>
          <w:iCs/>
          <w:sz w:val="24"/>
          <w:szCs w:val="18"/>
        </w:rPr>
        <w:t xml:space="preserve"> </w:t>
      </w:r>
    </w:p>
    <w:p w14:paraId="09EF5930" w14:textId="77777777" w:rsidR="007D6088" w:rsidRDefault="007D6088" w:rsidP="006B5AF9">
      <w:pPr>
        <w:pStyle w:val="Legenda"/>
        <w:rPr>
          <w:b/>
          <w:bCs/>
          <w:i w:val="0"/>
          <w:iCs w:val="0"/>
          <w:smallCaps/>
          <w:sz w:val="24"/>
          <w:szCs w:val="24"/>
        </w:rPr>
      </w:pPr>
      <w:bookmarkStart w:id="30" w:name="_Ref36560768"/>
      <w:bookmarkStart w:id="31" w:name="_Hlk36548057"/>
      <w:r>
        <w:rPr>
          <w:b/>
          <w:bCs/>
          <w:i w:val="0"/>
          <w:iCs w:val="0"/>
          <w:smallCaps/>
          <w:sz w:val="24"/>
          <w:szCs w:val="24"/>
        </w:rPr>
        <w:br w:type="page"/>
      </w:r>
    </w:p>
    <w:p w14:paraId="7168E96E" w14:textId="389A139E" w:rsidR="00BB7A91" w:rsidRPr="007D6088" w:rsidRDefault="006B5AF9" w:rsidP="007D6088">
      <w:pPr>
        <w:pStyle w:val="Legenda"/>
        <w:spacing w:before="120" w:after="120"/>
        <w:jc w:val="both"/>
        <w:rPr>
          <w:b/>
          <w:bCs/>
          <w:i w:val="0"/>
          <w:iCs w:val="0"/>
          <w:smallCaps/>
          <w:color w:val="404040" w:themeColor="text1" w:themeTint="BF"/>
          <w:sz w:val="24"/>
          <w:szCs w:val="24"/>
        </w:rPr>
      </w:pPr>
      <w:r w:rsidRPr="007D6088">
        <w:rPr>
          <w:b/>
          <w:bCs/>
          <w:i w:val="0"/>
          <w:iCs w:val="0"/>
          <w:smallCaps/>
          <w:color w:val="404040" w:themeColor="text1" w:themeTint="BF"/>
          <w:sz w:val="24"/>
          <w:szCs w:val="24"/>
        </w:rPr>
        <w:lastRenderedPageBreak/>
        <w:t xml:space="preserve">Wykres </w:t>
      </w:r>
      <w:r w:rsidRPr="007D6088">
        <w:rPr>
          <w:b/>
          <w:bCs/>
          <w:i w:val="0"/>
          <w:iCs w:val="0"/>
          <w:smallCaps/>
          <w:color w:val="404040" w:themeColor="text1" w:themeTint="BF"/>
          <w:sz w:val="24"/>
          <w:szCs w:val="24"/>
        </w:rPr>
        <w:fldChar w:fldCharType="begin"/>
      </w:r>
      <w:r w:rsidRPr="007D6088">
        <w:rPr>
          <w:b/>
          <w:bCs/>
          <w:i w:val="0"/>
          <w:iCs w:val="0"/>
          <w:smallCaps/>
          <w:color w:val="404040" w:themeColor="text1" w:themeTint="BF"/>
          <w:sz w:val="24"/>
          <w:szCs w:val="24"/>
        </w:rPr>
        <w:instrText xml:space="preserve"> SEQ Wykres \* ARABIC </w:instrText>
      </w:r>
      <w:r w:rsidRPr="007D6088">
        <w:rPr>
          <w:b/>
          <w:bCs/>
          <w:i w:val="0"/>
          <w:iCs w:val="0"/>
          <w:smallCaps/>
          <w:color w:val="404040" w:themeColor="text1" w:themeTint="BF"/>
          <w:sz w:val="24"/>
          <w:szCs w:val="24"/>
        </w:rPr>
        <w:fldChar w:fldCharType="separate"/>
      </w:r>
      <w:r w:rsidRPr="007D6088">
        <w:rPr>
          <w:b/>
          <w:bCs/>
          <w:i w:val="0"/>
          <w:iCs w:val="0"/>
          <w:smallCaps/>
          <w:noProof/>
          <w:color w:val="404040" w:themeColor="text1" w:themeTint="BF"/>
          <w:sz w:val="24"/>
          <w:szCs w:val="24"/>
        </w:rPr>
        <w:t>5</w:t>
      </w:r>
      <w:r w:rsidRPr="007D6088">
        <w:rPr>
          <w:b/>
          <w:bCs/>
          <w:i w:val="0"/>
          <w:iCs w:val="0"/>
          <w:smallCaps/>
          <w:color w:val="404040" w:themeColor="text1" w:themeTint="BF"/>
          <w:sz w:val="24"/>
          <w:szCs w:val="24"/>
        </w:rPr>
        <w:fldChar w:fldCharType="end"/>
      </w:r>
      <w:bookmarkEnd w:id="30"/>
      <w:r w:rsidR="0041175C" w:rsidRPr="007D6088">
        <w:rPr>
          <w:b/>
          <w:bCs/>
          <w:i w:val="0"/>
          <w:iCs w:val="0"/>
          <w:smallCaps/>
          <w:color w:val="404040" w:themeColor="text1" w:themeTint="BF"/>
          <w:sz w:val="24"/>
          <w:szCs w:val="24"/>
        </w:rPr>
        <w:t xml:space="preserve">. </w:t>
      </w:r>
      <w:bookmarkStart w:id="32" w:name="_Hlk34728405"/>
      <w:r w:rsidR="00BB7A91" w:rsidRPr="007D6088">
        <w:rPr>
          <w:b/>
          <w:bCs/>
          <w:i w:val="0"/>
          <w:iCs w:val="0"/>
          <w:smallCaps/>
          <w:color w:val="404040" w:themeColor="text1" w:themeTint="BF"/>
          <w:sz w:val="24"/>
          <w:szCs w:val="24"/>
        </w:rPr>
        <w:t>Masa zebranych odpadów komunalnych przeznaczonych do składowania oraz przeznaczonych na</w:t>
      </w:r>
      <w:r w:rsidR="00BB7A91" w:rsidRPr="007D6088">
        <w:rPr>
          <w:i w:val="0"/>
          <w:iCs w:val="0"/>
          <w:smallCaps/>
          <w:color w:val="404040" w:themeColor="text1" w:themeTint="BF"/>
          <w:sz w:val="24"/>
        </w:rPr>
        <w:t xml:space="preserve"> in</w:t>
      </w:r>
      <w:r w:rsidR="00BB7A91" w:rsidRPr="007D6088">
        <w:rPr>
          <w:b/>
          <w:bCs/>
          <w:i w:val="0"/>
          <w:iCs w:val="0"/>
          <w:smallCaps/>
          <w:color w:val="404040" w:themeColor="text1" w:themeTint="BF"/>
          <w:sz w:val="24"/>
          <w:szCs w:val="24"/>
        </w:rPr>
        <w:t xml:space="preserve">ne cele </w:t>
      </w:r>
      <w:bookmarkEnd w:id="32"/>
      <w:r w:rsidR="0041175C" w:rsidRPr="007D6088">
        <w:rPr>
          <w:b/>
          <w:bCs/>
          <w:i w:val="0"/>
          <w:iCs w:val="0"/>
          <w:smallCaps/>
          <w:color w:val="404040" w:themeColor="text1" w:themeTint="BF"/>
          <w:sz w:val="24"/>
          <w:szCs w:val="24"/>
        </w:rPr>
        <w:t xml:space="preserve">w latach 2017 i 2018 </w:t>
      </w:r>
      <w:r w:rsidR="00BB7A91" w:rsidRPr="007D6088">
        <w:rPr>
          <w:b/>
          <w:bCs/>
          <w:i w:val="0"/>
          <w:iCs w:val="0"/>
          <w:smallCaps/>
          <w:color w:val="404040" w:themeColor="text1" w:themeTint="BF"/>
          <w:sz w:val="24"/>
          <w:szCs w:val="24"/>
        </w:rPr>
        <w:t xml:space="preserve">wg GUS </w:t>
      </w:r>
    </w:p>
    <w:p w14:paraId="7910E088" w14:textId="4354323D" w:rsidR="00BB7A91" w:rsidRDefault="00BB7A91" w:rsidP="00561037">
      <w:pPr>
        <w:spacing w:after="120"/>
        <w:jc w:val="both"/>
        <w:rPr>
          <w:sz w:val="24"/>
        </w:rPr>
      </w:pPr>
      <w:r>
        <w:rPr>
          <w:noProof/>
        </w:rPr>
        <w:drawing>
          <wp:inline distT="0" distB="0" distL="0" distR="0" wp14:anchorId="101817BE" wp14:editId="06298768">
            <wp:extent cx="5760720" cy="4521200"/>
            <wp:effectExtent l="0" t="0" r="11430" b="12700"/>
            <wp:docPr id="1" name="Wykres 1">
              <a:extLst xmlns:a="http://schemas.openxmlformats.org/drawingml/2006/main">
                <a:ext uri="{FF2B5EF4-FFF2-40B4-BE49-F238E27FC236}">
                  <a16:creationId xmlns:a16="http://schemas.microsoft.com/office/drawing/2014/main" id="{054FEABE-FE8B-4A1E-83EE-BF8C5ACD9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559A9C" w14:textId="12DC0566" w:rsidR="00BB7A91" w:rsidRPr="007D6088" w:rsidRDefault="00BB7A91" w:rsidP="00592505">
      <w:pPr>
        <w:pStyle w:val="ATEKST"/>
        <w:rPr>
          <w:i/>
          <w:iCs/>
          <w:color w:val="404040" w:themeColor="text1" w:themeTint="BF"/>
          <w:sz w:val="20"/>
          <w:szCs w:val="20"/>
        </w:rPr>
      </w:pPr>
      <w:r w:rsidRPr="007D6088">
        <w:rPr>
          <w:i/>
          <w:iCs/>
          <w:color w:val="404040" w:themeColor="text1" w:themeTint="BF"/>
          <w:sz w:val="20"/>
          <w:szCs w:val="20"/>
        </w:rPr>
        <w:t>Źródło: Opracowanie własne na podstawie danych GUS</w:t>
      </w:r>
    </w:p>
    <w:bookmarkEnd w:id="31"/>
    <w:p w14:paraId="30016188" w14:textId="2AC8F6C3" w:rsidR="00877DC0" w:rsidRPr="00A27DC4" w:rsidRDefault="00877DC0" w:rsidP="000A2805">
      <w:pPr>
        <w:tabs>
          <w:tab w:val="left" w:pos="2703"/>
        </w:tabs>
        <w:spacing w:before="20" w:after="0"/>
        <w:jc w:val="both"/>
        <w:rPr>
          <w:sz w:val="24"/>
          <w:szCs w:val="24"/>
          <w:lang w:eastAsia="pl-PL"/>
        </w:rPr>
      </w:pPr>
      <w:r w:rsidRPr="00083C26">
        <w:rPr>
          <w:b/>
          <w:bCs/>
          <w:sz w:val="24"/>
          <w:szCs w:val="24"/>
          <w:lang w:eastAsia="pl-PL"/>
        </w:rPr>
        <w:t xml:space="preserve">Projekty dofinansowane w działaniu 2.2 POIiŚ </w:t>
      </w:r>
      <w:r w:rsidR="00B3607B">
        <w:rPr>
          <w:b/>
          <w:bCs/>
          <w:sz w:val="24"/>
          <w:szCs w:val="24"/>
          <w:lang w:eastAsia="pl-PL"/>
        </w:rPr>
        <w:t xml:space="preserve">2014-2020 </w:t>
      </w:r>
      <w:r w:rsidRPr="00083C26">
        <w:rPr>
          <w:b/>
          <w:bCs/>
          <w:sz w:val="24"/>
          <w:szCs w:val="24"/>
          <w:lang w:eastAsia="pl-PL"/>
        </w:rPr>
        <w:t>wpływają na</w:t>
      </w:r>
      <w:r w:rsidRPr="00A27DC4">
        <w:rPr>
          <w:sz w:val="24"/>
          <w:szCs w:val="24"/>
          <w:lang w:eastAsia="pl-PL"/>
        </w:rPr>
        <w:t xml:space="preserve"> </w:t>
      </w:r>
      <w:r w:rsidRPr="00A27DC4">
        <w:rPr>
          <w:b/>
          <w:bCs/>
          <w:sz w:val="24"/>
          <w:szCs w:val="24"/>
          <w:lang w:eastAsia="pl-PL"/>
        </w:rPr>
        <w:t>zmniejszenie ilości odpadów komunalnych podlegających składowaniu</w:t>
      </w:r>
      <w:r>
        <w:rPr>
          <w:sz w:val="24"/>
          <w:szCs w:val="24"/>
          <w:lang w:eastAsia="pl-PL"/>
        </w:rPr>
        <w:t>, jednak precyzyjne, ilościowe zwymiarowanie tego wpływu w przypadku większości typów projektów nie jest możliwe.</w:t>
      </w:r>
      <w:r w:rsidRPr="00A27DC4">
        <w:rPr>
          <w:sz w:val="24"/>
          <w:szCs w:val="24"/>
          <w:lang w:eastAsia="pl-PL"/>
        </w:rPr>
        <w:t xml:space="preserve"> Działania realizowane w</w:t>
      </w:r>
      <w:r w:rsidR="004C1CFE">
        <w:rPr>
          <w:sz w:val="24"/>
          <w:szCs w:val="24"/>
          <w:lang w:eastAsia="pl-PL"/>
        </w:rPr>
        <w:t> </w:t>
      </w:r>
      <w:r w:rsidRPr="00A27DC4">
        <w:rPr>
          <w:sz w:val="24"/>
          <w:szCs w:val="24"/>
          <w:lang w:eastAsia="pl-PL"/>
        </w:rPr>
        <w:t>projektach dotyczących PSZOK</w:t>
      </w:r>
      <w:r>
        <w:rPr>
          <w:sz w:val="24"/>
          <w:szCs w:val="24"/>
          <w:lang w:eastAsia="pl-PL"/>
        </w:rPr>
        <w:t xml:space="preserve"> </w:t>
      </w:r>
      <w:r>
        <w:rPr>
          <w:bCs/>
          <w:sz w:val="24"/>
          <w:szCs w:val="24"/>
          <w:lang w:eastAsia="pl-PL"/>
        </w:rPr>
        <w:t xml:space="preserve">przyczyniają się do </w:t>
      </w:r>
      <w:r w:rsidRPr="00A27DC4">
        <w:rPr>
          <w:sz w:val="24"/>
          <w:szCs w:val="24"/>
          <w:lang w:eastAsia="pl-PL"/>
        </w:rPr>
        <w:t>ograniczeni</w:t>
      </w:r>
      <w:r w:rsidR="007C373C">
        <w:rPr>
          <w:sz w:val="24"/>
          <w:szCs w:val="24"/>
          <w:lang w:eastAsia="pl-PL"/>
        </w:rPr>
        <w:t>a</w:t>
      </w:r>
      <w:r w:rsidRPr="00A27DC4">
        <w:rPr>
          <w:sz w:val="24"/>
          <w:szCs w:val="24"/>
          <w:lang w:eastAsia="pl-PL"/>
        </w:rPr>
        <w:t xml:space="preserve"> masy odpadów zmieszanych</w:t>
      </w:r>
      <w:r>
        <w:rPr>
          <w:bCs/>
          <w:sz w:val="24"/>
          <w:szCs w:val="24"/>
          <w:lang w:eastAsia="pl-PL"/>
        </w:rPr>
        <w:t xml:space="preserve">, których część kierowana jest na składowiska. </w:t>
      </w:r>
      <w:r>
        <w:rPr>
          <w:sz w:val="24"/>
          <w:szCs w:val="24"/>
          <w:lang w:eastAsia="pl-PL"/>
        </w:rPr>
        <w:t>Przedsięwzięcia obejmujące budowę nowej i rozbudowę istniejącej infrastruktury wspomagającej selektywną zbiórkę odpadów oraz działania edukacyjne na poziomie gmin przyczyniają się do zwiększenia ilości odpadów surowcowych, niebezpiecznych i</w:t>
      </w:r>
      <w:r w:rsidR="004C1CFE">
        <w:rPr>
          <w:sz w:val="24"/>
          <w:szCs w:val="24"/>
          <w:lang w:eastAsia="pl-PL"/>
        </w:rPr>
        <w:t> </w:t>
      </w:r>
      <w:r>
        <w:rPr>
          <w:sz w:val="24"/>
          <w:szCs w:val="24"/>
          <w:lang w:eastAsia="pl-PL"/>
        </w:rPr>
        <w:t xml:space="preserve">wielkogabarytowych </w:t>
      </w:r>
      <w:r w:rsidRPr="00A27DC4">
        <w:rPr>
          <w:sz w:val="24"/>
          <w:szCs w:val="24"/>
          <w:lang w:eastAsia="pl-PL"/>
        </w:rPr>
        <w:t xml:space="preserve">wydzielonych ze strumienia odpadów </w:t>
      </w:r>
      <w:r>
        <w:rPr>
          <w:sz w:val="24"/>
          <w:szCs w:val="24"/>
          <w:lang w:eastAsia="pl-PL"/>
        </w:rPr>
        <w:t xml:space="preserve">powstających w gospodarstwach domowych. Z kolei projekty dotyczące modernizacji </w:t>
      </w:r>
      <w:r w:rsidRPr="00B203F5">
        <w:rPr>
          <w:sz w:val="24"/>
          <w:szCs w:val="24"/>
          <w:lang w:eastAsia="pl-PL"/>
        </w:rPr>
        <w:t>ZZO przyczyniają się do zmniejszenia ilości odpadów kierowanych na składowiska, poprzez</w:t>
      </w:r>
      <w:r w:rsidRPr="00804412">
        <w:rPr>
          <w:sz w:val="24"/>
          <w:szCs w:val="24"/>
          <w:lang w:eastAsia="pl-PL"/>
        </w:rPr>
        <w:t>:</w:t>
      </w:r>
    </w:p>
    <w:p w14:paraId="4007679D" w14:textId="1D267B9A" w:rsidR="00877DC0" w:rsidRPr="00A27DC4" w:rsidRDefault="00877DC0" w:rsidP="00877DC0">
      <w:pPr>
        <w:numPr>
          <w:ilvl w:val="0"/>
          <w:numId w:val="14"/>
        </w:numPr>
        <w:suppressAutoHyphens/>
        <w:spacing w:before="80" w:after="80" w:line="259" w:lineRule="auto"/>
        <w:contextualSpacing/>
        <w:jc w:val="both"/>
        <w:rPr>
          <w:sz w:val="24"/>
          <w:szCs w:val="24"/>
          <w:lang w:eastAsia="pl-PL"/>
        </w:rPr>
      </w:pPr>
      <w:r w:rsidRPr="00A27DC4">
        <w:rPr>
          <w:sz w:val="24"/>
          <w:szCs w:val="24"/>
          <w:lang w:eastAsia="pl-PL"/>
        </w:rPr>
        <w:t>zwiększenie ilości selektywnie zbieranych odpadów komunalnych przez wytwórców;</w:t>
      </w:r>
      <w:r w:rsidR="00DA3AE4">
        <w:rPr>
          <w:sz w:val="24"/>
          <w:szCs w:val="24"/>
          <w:lang w:eastAsia="pl-PL"/>
        </w:rPr>
        <w:t xml:space="preserve"> </w:t>
      </w:r>
    </w:p>
    <w:p w14:paraId="771EB744" w14:textId="77777777" w:rsidR="00877DC0" w:rsidRPr="00A27DC4" w:rsidRDefault="00877DC0" w:rsidP="00877DC0">
      <w:pPr>
        <w:numPr>
          <w:ilvl w:val="0"/>
          <w:numId w:val="14"/>
        </w:numPr>
        <w:suppressAutoHyphens/>
        <w:spacing w:before="80" w:after="80" w:line="259" w:lineRule="auto"/>
        <w:contextualSpacing/>
        <w:jc w:val="both"/>
        <w:rPr>
          <w:sz w:val="24"/>
          <w:szCs w:val="24"/>
          <w:lang w:eastAsia="pl-PL"/>
        </w:rPr>
      </w:pPr>
      <w:r w:rsidRPr="00A27DC4">
        <w:rPr>
          <w:sz w:val="24"/>
          <w:szCs w:val="24"/>
          <w:lang w:eastAsia="pl-PL"/>
        </w:rPr>
        <w:t>poprawę efektywności wydzielania odpadów surowcowych ze strumienia zmieszanych odpadów komunalnych;</w:t>
      </w:r>
    </w:p>
    <w:p w14:paraId="7069A59C" w14:textId="77777777" w:rsidR="00877DC0" w:rsidRPr="00A27DC4" w:rsidRDefault="00877DC0" w:rsidP="007C373C">
      <w:pPr>
        <w:numPr>
          <w:ilvl w:val="0"/>
          <w:numId w:val="14"/>
        </w:numPr>
        <w:suppressAutoHyphens/>
        <w:spacing w:before="80" w:after="120" w:line="259" w:lineRule="auto"/>
        <w:ind w:left="714" w:hanging="357"/>
        <w:jc w:val="both"/>
        <w:rPr>
          <w:sz w:val="24"/>
          <w:szCs w:val="24"/>
          <w:lang w:eastAsia="pl-PL"/>
        </w:rPr>
      </w:pPr>
      <w:r w:rsidRPr="00A27DC4">
        <w:rPr>
          <w:sz w:val="24"/>
          <w:szCs w:val="24"/>
          <w:lang w:eastAsia="pl-PL"/>
        </w:rPr>
        <w:t>przetwarzanie odpadów biodegradowalnych w zmodernizowan</w:t>
      </w:r>
      <w:r>
        <w:rPr>
          <w:sz w:val="24"/>
          <w:szCs w:val="24"/>
          <w:lang w:eastAsia="pl-PL"/>
        </w:rPr>
        <w:t>ych</w:t>
      </w:r>
      <w:r w:rsidRPr="00A27DC4">
        <w:rPr>
          <w:sz w:val="24"/>
          <w:szCs w:val="24"/>
          <w:lang w:eastAsia="pl-PL"/>
        </w:rPr>
        <w:t xml:space="preserve"> biologiczn</w:t>
      </w:r>
      <w:r>
        <w:rPr>
          <w:sz w:val="24"/>
          <w:szCs w:val="24"/>
          <w:lang w:eastAsia="pl-PL"/>
        </w:rPr>
        <w:t>ych</w:t>
      </w:r>
      <w:r w:rsidRPr="00A27DC4">
        <w:rPr>
          <w:sz w:val="24"/>
          <w:szCs w:val="24"/>
          <w:lang w:eastAsia="pl-PL"/>
        </w:rPr>
        <w:t xml:space="preserve"> części</w:t>
      </w:r>
      <w:r>
        <w:rPr>
          <w:sz w:val="24"/>
          <w:szCs w:val="24"/>
          <w:lang w:eastAsia="pl-PL"/>
        </w:rPr>
        <w:t>ach</w:t>
      </w:r>
      <w:r w:rsidRPr="00A27DC4">
        <w:rPr>
          <w:sz w:val="24"/>
          <w:szCs w:val="24"/>
          <w:lang w:eastAsia="pl-PL"/>
        </w:rPr>
        <w:t xml:space="preserve"> instalacji</w:t>
      </w:r>
      <w:r>
        <w:rPr>
          <w:sz w:val="24"/>
          <w:szCs w:val="24"/>
          <w:lang w:eastAsia="pl-PL"/>
        </w:rPr>
        <w:t>.</w:t>
      </w:r>
    </w:p>
    <w:p w14:paraId="20033FE5" w14:textId="2985099A" w:rsidR="00877DC0" w:rsidRPr="00804412" w:rsidRDefault="00877DC0" w:rsidP="00877DC0">
      <w:pPr>
        <w:suppressAutoHyphens/>
        <w:spacing w:before="80" w:after="80"/>
        <w:jc w:val="both"/>
        <w:rPr>
          <w:rFonts w:eastAsia="Times New Roman"/>
          <w:b/>
          <w:sz w:val="24"/>
          <w:szCs w:val="24"/>
        </w:rPr>
      </w:pPr>
      <w:r w:rsidRPr="00A27DC4">
        <w:rPr>
          <w:rFonts w:cs="PTSans-Narrow"/>
          <w:sz w:val="24"/>
          <w:szCs w:val="24"/>
        </w:rPr>
        <w:lastRenderedPageBreak/>
        <w:t xml:space="preserve">Natomiast budowa ZTUO </w:t>
      </w:r>
      <w:r w:rsidRPr="00A27DC4">
        <w:rPr>
          <w:rFonts w:cs="PTSans-Narrow"/>
          <w:b/>
          <w:sz w:val="24"/>
          <w:szCs w:val="24"/>
        </w:rPr>
        <w:t xml:space="preserve">będzie miała bezpośredni wpływ na zmniejszenie ilości składowanych odpadów. </w:t>
      </w:r>
      <w:r w:rsidRPr="00A27DC4">
        <w:rPr>
          <w:rFonts w:cs="PTSans-Narrow"/>
          <w:bCs/>
          <w:sz w:val="24"/>
          <w:szCs w:val="24"/>
        </w:rPr>
        <w:t>E</w:t>
      </w:r>
      <w:r w:rsidRPr="00A27DC4">
        <w:rPr>
          <w:rFonts w:eastAsia="Times New Roman"/>
          <w:bCs/>
          <w:sz w:val="24"/>
          <w:szCs w:val="24"/>
        </w:rPr>
        <w:t>ksploatacja instalacji</w:t>
      </w:r>
      <w:r w:rsidRPr="00A27DC4">
        <w:rPr>
          <w:rFonts w:eastAsia="Times New Roman"/>
          <w:b/>
          <w:sz w:val="24"/>
          <w:szCs w:val="24"/>
        </w:rPr>
        <w:t xml:space="preserve"> umożliwi ograniczenie ilości </w:t>
      </w:r>
      <w:r w:rsidRPr="00A27DC4">
        <w:rPr>
          <w:rFonts w:cs="PTSans-Narrow"/>
          <w:b/>
          <w:sz w:val="24"/>
          <w:szCs w:val="24"/>
        </w:rPr>
        <w:t>odpadów komunalnych kierowanych na składowiska.</w:t>
      </w:r>
      <w:r>
        <w:rPr>
          <w:rFonts w:cs="Arial"/>
          <w:sz w:val="24"/>
          <w:szCs w:val="24"/>
        </w:rPr>
        <w:t xml:space="preserve"> </w:t>
      </w:r>
      <w:r w:rsidRPr="00A27DC4">
        <w:rPr>
          <w:rFonts w:cs="Arial"/>
          <w:sz w:val="24"/>
          <w:szCs w:val="24"/>
        </w:rPr>
        <w:t xml:space="preserve">Jak wspomniano wcześniej, w działaniu 2.2 POIiŚ </w:t>
      </w:r>
      <w:r w:rsidR="0012180A">
        <w:rPr>
          <w:rFonts w:cs="Arial"/>
          <w:sz w:val="24"/>
          <w:szCs w:val="24"/>
        </w:rPr>
        <w:t xml:space="preserve">2014-2020 </w:t>
      </w:r>
      <w:r w:rsidRPr="00A27DC4">
        <w:rPr>
          <w:rFonts w:cs="Arial"/>
          <w:sz w:val="24"/>
          <w:szCs w:val="24"/>
        </w:rPr>
        <w:t xml:space="preserve">założono budowę zakładów termicznego przekształcania odpadów o łącznych dodatkowych możliwościach przerobowych 260 000 Mg/rok, co odpowiada około </w:t>
      </w:r>
      <w:r w:rsidR="0088017D">
        <w:rPr>
          <w:rFonts w:cs="Arial"/>
          <w:sz w:val="24"/>
          <w:szCs w:val="24"/>
        </w:rPr>
        <w:t>2,2</w:t>
      </w:r>
      <w:r w:rsidRPr="00A27DC4">
        <w:rPr>
          <w:rFonts w:cs="Arial"/>
          <w:sz w:val="24"/>
          <w:szCs w:val="24"/>
        </w:rPr>
        <w:t xml:space="preserve">% masy odpadów komunalnych </w:t>
      </w:r>
      <w:r w:rsidR="007C373C">
        <w:rPr>
          <w:rFonts w:cs="Arial"/>
          <w:sz w:val="24"/>
          <w:szCs w:val="24"/>
        </w:rPr>
        <w:t>wytworzonych</w:t>
      </w:r>
      <w:r w:rsidR="007C373C">
        <w:rPr>
          <w:rStyle w:val="Odwoanieprzypisudolnego"/>
          <w:rFonts w:cs="Arial"/>
          <w:sz w:val="24"/>
          <w:szCs w:val="24"/>
        </w:rPr>
        <w:footnoteReference w:id="22"/>
      </w:r>
      <w:r w:rsidR="007C373C" w:rsidRPr="00A27DC4">
        <w:rPr>
          <w:rFonts w:cs="Arial"/>
          <w:sz w:val="24"/>
          <w:szCs w:val="24"/>
        </w:rPr>
        <w:t xml:space="preserve"> w 2018 r. (wg GUS i EUROSTAT). Około 90%</w:t>
      </w:r>
      <w:r w:rsidR="007C373C">
        <w:rPr>
          <w:rFonts w:cs="Arial"/>
          <w:sz w:val="24"/>
          <w:szCs w:val="24"/>
        </w:rPr>
        <w:t xml:space="preserve"> </w:t>
      </w:r>
      <w:r w:rsidR="007C373C" w:rsidRPr="00A27DC4">
        <w:rPr>
          <w:rFonts w:cs="Arial"/>
          <w:sz w:val="24"/>
          <w:szCs w:val="24"/>
        </w:rPr>
        <w:t>z tej wartości</w:t>
      </w:r>
      <w:r w:rsidR="007C373C">
        <w:rPr>
          <w:rFonts w:cs="Arial"/>
          <w:sz w:val="24"/>
          <w:szCs w:val="24"/>
        </w:rPr>
        <w:t xml:space="preserve"> (czyli około 2 punkty procentowe),</w:t>
      </w:r>
      <w:r w:rsidR="007C373C" w:rsidRPr="00A27DC4">
        <w:rPr>
          <w:rFonts w:cs="Arial"/>
          <w:sz w:val="24"/>
          <w:szCs w:val="24"/>
        </w:rPr>
        <w:t xml:space="preserve"> można uznać za potencjalny wkład </w:t>
      </w:r>
      <w:r w:rsidR="00A12D86">
        <w:rPr>
          <w:rFonts w:cs="Arial"/>
          <w:sz w:val="24"/>
          <w:szCs w:val="24"/>
        </w:rPr>
        <w:t>dofinansowanych</w:t>
      </w:r>
      <w:r w:rsidR="007C373C">
        <w:rPr>
          <w:rFonts w:cs="Arial"/>
          <w:sz w:val="24"/>
          <w:szCs w:val="24"/>
        </w:rPr>
        <w:t xml:space="preserve"> w </w:t>
      </w:r>
      <w:r w:rsidR="00A12D86">
        <w:rPr>
          <w:rFonts w:cs="Arial"/>
          <w:sz w:val="24"/>
          <w:szCs w:val="24"/>
        </w:rPr>
        <w:t>POIiŚ</w:t>
      </w:r>
      <w:r w:rsidR="007C373C">
        <w:rPr>
          <w:rFonts w:cs="Arial"/>
          <w:sz w:val="24"/>
          <w:szCs w:val="24"/>
        </w:rPr>
        <w:t xml:space="preserve"> 2014-2020 </w:t>
      </w:r>
      <w:r w:rsidR="007C373C" w:rsidRPr="00A27DC4">
        <w:rPr>
          <w:rFonts w:cs="Arial"/>
          <w:sz w:val="24"/>
          <w:szCs w:val="24"/>
        </w:rPr>
        <w:t>projektów dotyczących budowy ZTUO w ograniczenie ilości odpadów komunalnych kierowanych na składowiska</w:t>
      </w:r>
      <w:r w:rsidR="007C373C" w:rsidRPr="00A27DC4">
        <w:rPr>
          <w:rFonts w:cs="Arial"/>
          <w:sz w:val="24"/>
          <w:szCs w:val="24"/>
          <w:vertAlign w:val="superscript"/>
        </w:rPr>
        <w:footnoteReference w:id="23"/>
      </w:r>
      <w:r w:rsidR="007C373C" w:rsidRPr="00A27DC4">
        <w:rPr>
          <w:rFonts w:cs="Arial"/>
          <w:sz w:val="24"/>
          <w:szCs w:val="24"/>
        </w:rPr>
        <w:t>.</w:t>
      </w:r>
    </w:p>
    <w:p w14:paraId="37B6EF29" w14:textId="37E92ADD" w:rsidR="00877DC0" w:rsidRPr="00A27DC4" w:rsidRDefault="007C373C" w:rsidP="00877DC0">
      <w:pPr>
        <w:spacing w:after="120"/>
        <w:jc w:val="both"/>
        <w:rPr>
          <w:b/>
          <w:bCs/>
          <w:sz w:val="24"/>
        </w:rPr>
      </w:pPr>
      <w:r w:rsidRPr="007C373C">
        <w:rPr>
          <w:sz w:val="24"/>
        </w:rPr>
        <w:t>Podsumowując,</w:t>
      </w:r>
      <w:r>
        <w:rPr>
          <w:b/>
          <w:bCs/>
          <w:sz w:val="24"/>
        </w:rPr>
        <w:t xml:space="preserve"> w</w:t>
      </w:r>
      <w:r w:rsidR="00877DC0" w:rsidRPr="00A27DC4">
        <w:rPr>
          <w:b/>
          <w:bCs/>
          <w:sz w:val="24"/>
        </w:rPr>
        <w:t xml:space="preserve">pływ interwencji </w:t>
      </w:r>
      <w:r w:rsidR="00877DC0">
        <w:rPr>
          <w:b/>
          <w:bCs/>
          <w:sz w:val="24"/>
        </w:rPr>
        <w:t>II osi priorytetowej POIiŚ 2014-2020</w:t>
      </w:r>
      <w:r w:rsidR="00877DC0" w:rsidRPr="00A27DC4">
        <w:rPr>
          <w:b/>
          <w:bCs/>
          <w:sz w:val="24"/>
        </w:rPr>
        <w:t xml:space="preserve"> na zmniejszenie ilości odpadów komunalnych podlegających składowaniu należy ocenić jako</w:t>
      </w:r>
      <w:r w:rsidR="00877DC0">
        <w:rPr>
          <w:b/>
          <w:bCs/>
          <w:sz w:val="24"/>
        </w:rPr>
        <w:t xml:space="preserve"> istotny. </w:t>
      </w:r>
      <w:r w:rsidR="00877DC0" w:rsidRPr="00A27DC4">
        <w:rPr>
          <w:sz w:val="24"/>
        </w:rPr>
        <w:t>Skala tego wpływu</w:t>
      </w:r>
      <w:r w:rsidR="00A12D86">
        <w:rPr>
          <w:sz w:val="24"/>
        </w:rPr>
        <w:t xml:space="preserve"> </w:t>
      </w:r>
      <w:r w:rsidR="00A12D86" w:rsidRPr="00805880">
        <w:rPr>
          <w:sz w:val="24"/>
        </w:rPr>
        <w:t>dla wszystkich dofinansowanych typów przedsięwzięć</w:t>
      </w:r>
      <w:r w:rsidR="00877DC0" w:rsidRPr="00A27DC4">
        <w:rPr>
          <w:sz w:val="24"/>
        </w:rPr>
        <w:t xml:space="preserve"> jest trudna do </w:t>
      </w:r>
      <w:r w:rsidR="00877DC0">
        <w:rPr>
          <w:sz w:val="24"/>
        </w:rPr>
        <w:t>określenia</w:t>
      </w:r>
      <w:r w:rsidR="00877DC0" w:rsidRPr="00A27DC4">
        <w:rPr>
          <w:sz w:val="24"/>
        </w:rPr>
        <w:t xml:space="preserve">, a nawet oszacowania w ujęciu ilościowym. Największy, bezpośredni wpływ w tym obszarze będą miały inwestycje dotyczące budowy ZTUO. </w:t>
      </w:r>
      <w:r w:rsidR="00877DC0">
        <w:rPr>
          <w:sz w:val="24"/>
        </w:rPr>
        <w:t xml:space="preserve">Dofinansowane przedsięwzięcia dotyczące budowy ZTUO oraz modernizacji ZZO mają </w:t>
      </w:r>
      <w:r w:rsidR="009A63A2">
        <w:rPr>
          <w:sz w:val="24"/>
        </w:rPr>
        <w:t xml:space="preserve">jednak </w:t>
      </w:r>
      <w:r w:rsidR="00877DC0">
        <w:rPr>
          <w:sz w:val="24"/>
        </w:rPr>
        <w:t xml:space="preserve">relatywnie niewielką skalę w </w:t>
      </w:r>
      <w:r w:rsidR="009A63A2">
        <w:rPr>
          <w:sz w:val="24"/>
        </w:rPr>
        <w:t>odniesieniu</w:t>
      </w:r>
      <w:r w:rsidR="00877DC0">
        <w:rPr>
          <w:sz w:val="24"/>
        </w:rPr>
        <w:t xml:space="preserve"> do potrzeb określonych w planach inwestycyjnych do WPGO, jednak należy brać pod uwagę, że założenia przyjęte w WPGO, w szczególności dotyczące ZTUO, nie były tożsame z faktycznymi potrzebami i możliwościami inwestorów. Inwestycje dotyczące budowy ZTUO były i są realizowane przede wszystkim przy udziale środków publicznych, </w:t>
      </w:r>
      <w:r w:rsidR="009A63A2">
        <w:rPr>
          <w:sz w:val="24"/>
        </w:rPr>
        <w:t>głównie</w:t>
      </w:r>
      <w:r w:rsidR="00877DC0">
        <w:rPr>
          <w:sz w:val="24"/>
        </w:rPr>
        <w:t xml:space="preserve"> POIiŚ 2007-2013</w:t>
      </w:r>
      <w:r w:rsidR="009A63A2">
        <w:rPr>
          <w:sz w:val="24"/>
        </w:rPr>
        <w:t xml:space="preserve"> oraz </w:t>
      </w:r>
      <w:r w:rsidR="00877DC0">
        <w:rPr>
          <w:sz w:val="24"/>
        </w:rPr>
        <w:t xml:space="preserve">POIiŚ 2014-2020. </w:t>
      </w:r>
      <w:r w:rsidR="009A63A2">
        <w:rPr>
          <w:sz w:val="24"/>
        </w:rPr>
        <w:t>Choć</w:t>
      </w:r>
      <w:r w:rsidR="00877DC0">
        <w:rPr>
          <w:sz w:val="24"/>
        </w:rPr>
        <w:t xml:space="preserve"> pierwotn</w:t>
      </w:r>
      <w:r w:rsidR="009A63A2">
        <w:rPr>
          <w:sz w:val="24"/>
        </w:rPr>
        <w:t>i</w:t>
      </w:r>
      <w:r w:rsidR="00877DC0">
        <w:rPr>
          <w:sz w:val="24"/>
        </w:rPr>
        <w:t>e przyjęte na etapie programowania</w:t>
      </w:r>
      <w:r w:rsidR="009A63A2">
        <w:rPr>
          <w:sz w:val="24"/>
        </w:rPr>
        <w:t xml:space="preserve"> założenia</w:t>
      </w:r>
      <w:r w:rsidR="00877DC0">
        <w:rPr>
          <w:sz w:val="24"/>
        </w:rPr>
        <w:t xml:space="preserve"> dotyczące budowy ZTUO nie zostały zrealizowane, </w:t>
      </w:r>
      <w:r w:rsidR="009A63A2">
        <w:rPr>
          <w:sz w:val="24"/>
        </w:rPr>
        <w:t>to</w:t>
      </w:r>
      <w:r w:rsidR="00877DC0">
        <w:rPr>
          <w:sz w:val="24"/>
        </w:rPr>
        <w:t xml:space="preserve"> budow</w:t>
      </w:r>
      <w:r w:rsidR="004E6473">
        <w:rPr>
          <w:sz w:val="24"/>
        </w:rPr>
        <w:t>ę</w:t>
      </w:r>
      <w:r w:rsidR="00877DC0">
        <w:rPr>
          <w:sz w:val="24"/>
        </w:rPr>
        <w:t xml:space="preserve"> dwóch instalacji zasp</w:t>
      </w:r>
      <w:r w:rsidR="004E6473">
        <w:rPr>
          <w:sz w:val="24"/>
        </w:rPr>
        <w:t>o</w:t>
      </w:r>
      <w:r w:rsidR="00877DC0">
        <w:rPr>
          <w:sz w:val="24"/>
        </w:rPr>
        <w:t>kajających większość potrzeb w zakresie termicznego unieszkodliwiania odpadów województw pomorskiego i warmińsko-mazurskiego należy uznać za znaczący krok w kierunku efektywnego zagospodarowania odpadów komunalnych, w szczególności zmniejszenia ilości odpadów kierowanych na składowiska. Wyhamowanie w</w:t>
      </w:r>
      <w:r w:rsidR="004C1CFE">
        <w:rPr>
          <w:sz w:val="24"/>
        </w:rPr>
        <w:t> </w:t>
      </w:r>
      <w:r w:rsidR="00877DC0">
        <w:rPr>
          <w:sz w:val="24"/>
        </w:rPr>
        <w:t xml:space="preserve">latach 2017-2018 trendu wzrostowego wskaźnika dotyczącego </w:t>
      </w:r>
      <w:r w:rsidR="00877DC0" w:rsidRPr="002C20CA">
        <w:rPr>
          <w:sz w:val="24"/>
        </w:rPr>
        <w:t>udział</w:t>
      </w:r>
      <w:r w:rsidR="00877DC0">
        <w:rPr>
          <w:sz w:val="24"/>
        </w:rPr>
        <w:t>u</w:t>
      </w:r>
      <w:r w:rsidR="00877DC0" w:rsidRPr="002C20CA">
        <w:rPr>
          <w:sz w:val="24"/>
        </w:rPr>
        <w:t xml:space="preserve"> odpadów komunalnych niepodlegających składowaniu w ogólnej masie odpadów komunalnych</w:t>
      </w:r>
      <w:r w:rsidR="00877DC0">
        <w:rPr>
          <w:sz w:val="24"/>
        </w:rPr>
        <w:t xml:space="preserve"> może wynikać z wyczerpania potencjału wprowadzonych zmian legislacyjnych oraz rozwoju infrastruktury związanej z</w:t>
      </w:r>
      <w:r w:rsidR="00537440">
        <w:rPr>
          <w:sz w:val="24"/>
        </w:rPr>
        <w:t> </w:t>
      </w:r>
      <w:r w:rsidR="00877DC0">
        <w:rPr>
          <w:sz w:val="24"/>
        </w:rPr>
        <w:t xml:space="preserve">zagospodarowaniem odpadów w perspektywie 2007-2013. Budowa ZTUO w działaniu 2.2 </w:t>
      </w:r>
      <w:r w:rsidR="0012180A">
        <w:rPr>
          <w:sz w:val="24"/>
        </w:rPr>
        <w:t xml:space="preserve">POIiŚ 2014-2020 </w:t>
      </w:r>
      <w:r w:rsidR="00877DC0">
        <w:rPr>
          <w:sz w:val="24"/>
        </w:rPr>
        <w:t xml:space="preserve">umożliwi termiczne przekształcenie około 2% odpadów, które w przypadku braku tego rodzaju instalacji potencjalnie zostałyby skierowane na składowiska odpadów. Jest to relatywnie niewielka wartość, jednak wkład działań realizowanych w projektach dofinansowanych w działaniu 2.2 POIiŚ 2014-2020 może mieć kluczowe znaczenie z punktu widzenia </w:t>
      </w:r>
      <w:r w:rsidR="00AD3E51">
        <w:rPr>
          <w:sz w:val="24"/>
        </w:rPr>
        <w:t xml:space="preserve">osiągnięcia </w:t>
      </w:r>
      <w:r w:rsidR="00877DC0">
        <w:rPr>
          <w:sz w:val="24"/>
        </w:rPr>
        <w:t xml:space="preserve">w roku 2023 poziomu 60% udziału </w:t>
      </w:r>
      <w:r w:rsidR="00877DC0" w:rsidRPr="002C20CA">
        <w:rPr>
          <w:sz w:val="24"/>
        </w:rPr>
        <w:t xml:space="preserve">odpadów komunalnych </w:t>
      </w:r>
      <w:r w:rsidR="00877DC0" w:rsidRPr="002C20CA">
        <w:rPr>
          <w:sz w:val="24"/>
        </w:rPr>
        <w:lastRenderedPageBreak/>
        <w:t>niepodlegających składowaniu w ogólnej masie odpadów komunalnych</w:t>
      </w:r>
      <w:r w:rsidR="004E6473">
        <w:rPr>
          <w:sz w:val="24"/>
        </w:rPr>
        <w:t>, z</w:t>
      </w:r>
      <w:r w:rsidR="00877DC0">
        <w:rPr>
          <w:sz w:val="24"/>
        </w:rPr>
        <w:t>właszcza w sytuacji stałego wzrostu masy wytwarzanych odpadów komunalnych.</w:t>
      </w:r>
    </w:p>
    <w:p w14:paraId="6C2DF983" w14:textId="03779FCD" w:rsidR="00381549" w:rsidRPr="008D4DCA" w:rsidRDefault="008D4DCA" w:rsidP="007D6088">
      <w:pPr>
        <w:pStyle w:val="Nagwek2"/>
        <w:rPr>
          <w:rFonts w:ascii="Times New Roman" w:hAnsi="Times New Roman" w:cs="Calibri"/>
          <w:color w:val="000000"/>
        </w:rPr>
      </w:pPr>
      <w:bookmarkStart w:id="33" w:name="_Toc36639412"/>
      <w:r>
        <w:rPr>
          <w:rFonts w:eastAsiaTheme="minorHAnsi"/>
        </w:rPr>
        <w:t xml:space="preserve">6.3 </w:t>
      </w:r>
      <w:r w:rsidR="00E161CD">
        <w:rPr>
          <w:rFonts w:eastAsiaTheme="minorHAnsi"/>
        </w:rPr>
        <w:t>W</w:t>
      </w:r>
      <w:r w:rsidR="00E161CD" w:rsidRPr="003824C8">
        <w:rPr>
          <w:rFonts w:eastAsiaTheme="minorHAnsi"/>
        </w:rPr>
        <w:t>pływ na zwiększenie udziału odpadów komunalnych zbieranych selektywnie w masie wszystkich zebranych odpadów komunalnych</w:t>
      </w:r>
      <w:bookmarkEnd w:id="33"/>
    </w:p>
    <w:p w14:paraId="07F959C6" w14:textId="565C2DFF" w:rsidR="00877DC0" w:rsidRPr="00A27DC4" w:rsidRDefault="00877DC0" w:rsidP="00877DC0">
      <w:pPr>
        <w:spacing w:after="120"/>
        <w:jc w:val="both"/>
        <w:rPr>
          <w:sz w:val="24"/>
        </w:rPr>
      </w:pPr>
      <w:r w:rsidRPr="00A27DC4">
        <w:rPr>
          <w:i/>
          <w:iCs/>
          <w:sz w:val="24"/>
          <w:szCs w:val="24"/>
        </w:rPr>
        <w:t>Udział odpadów komunalnych zbieranych selektywnie w masie wszystkich zebranych odpadów komunalnych</w:t>
      </w:r>
      <w:r w:rsidRPr="00A27DC4">
        <w:rPr>
          <w:sz w:val="24"/>
        </w:rPr>
        <w:t xml:space="preserve"> </w:t>
      </w:r>
      <w:r w:rsidR="00750AE3">
        <w:rPr>
          <w:sz w:val="24"/>
        </w:rPr>
        <w:t xml:space="preserve">monitorowany </w:t>
      </w:r>
      <w:r w:rsidRPr="00A27DC4">
        <w:rPr>
          <w:sz w:val="24"/>
        </w:rPr>
        <w:t>jest przez GUS i</w:t>
      </w:r>
      <w:r w:rsidR="00750AE3">
        <w:rPr>
          <w:sz w:val="24"/>
        </w:rPr>
        <w:t xml:space="preserve"> </w:t>
      </w:r>
      <w:r w:rsidRPr="00A27DC4">
        <w:rPr>
          <w:sz w:val="24"/>
        </w:rPr>
        <w:t>obliczany jako masa odpadów komunalnych zebranych selektywnie w stosunku do masy odpadów komunalnych ogółem zebranych w</w:t>
      </w:r>
      <w:r w:rsidR="00537440">
        <w:rPr>
          <w:sz w:val="24"/>
        </w:rPr>
        <w:t> </w:t>
      </w:r>
      <w:r w:rsidRPr="00A27DC4">
        <w:rPr>
          <w:sz w:val="24"/>
        </w:rPr>
        <w:t xml:space="preserve">ciągu roku. Wskaźnik ten jest jednocześnie wskaźnikiem </w:t>
      </w:r>
      <w:r w:rsidR="00750AE3">
        <w:rPr>
          <w:sz w:val="24"/>
        </w:rPr>
        <w:t>rezultatu przyjętym</w:t>
      </w:r>
      <w:r w:rsidRPr="00A27DC4">
        <w:rPr>
          <w:sz w:val="24"/>
        </w:rPr>
        <w:t xml:space="preserve"> dla działania 2.2 POIiŚ</w:t>
      </w:r>
      <w:r>
        <w:rPr>
          <w:sz w:val="24"/>
        </w:rPr>
        <w:t xml:space="preserve"> 2014-2020</w:t>
      </w:r>
      <w:r w:rsidRPr="00A27DC4">
        <w:rPr>
          <w:sz w:val="24"/>
        </w:rPr>
        <w:t>, a</w:t>
      </w:r>
      <w:r w:rsidR="004C1CFE">
        <w:rPr>
          <w:sz w:val="24"/>
        </w:rPr>
        <w:t> </w:t>
      </w:r>
      <w:r w:rsidRPr="00A27DC4">
        <w:rPr>
          <w:sz w:val="24"/>
        </w:rPr>
        <w:t>jego wartość docelową oszacowano na poziomie 50%</w:t>
      </w:r>
      <w:r w:rsidRPr="00A27DC4">
        <w:rPr>
          <w:b/>
          <w:bCs/>
          <w:sz w:val="24"/>
          <w:vertAlign w:val="superscript"/>
        </w:rPr>
        <w:footnoteReference w:id="24"/>
      </w:r>
      <w:r w:rsidRPr="00A27DC4">
        <w:rPr>
          <w:sz w:val="24"/>
        </w:rPr>
        <w:t>.</w:t>
      </w:r>
    </w:p>
    <w:p w14:paraId="4FA38434" w14:textId="10C1340A" w:rsidR="00B15E52" w:rsidRDefault="00B15E52" w:rsidP="00B15E52">
      <w:pPr>
        <w:spacing w:after="120"/>
        <w:jc w:val="both"/>
        <w:rPr>
          <w:sz w:val="24"/>
        </w:rPr>
      </w:pPr>
      <w:r w:rsidRPr="00C550AF">
        <w:rPr>
          <w:sz w:val="24"/>
        </w:rPr>
        <w:t>Zgodnie z ostatnimi danymi publikowanymi przez GUS</w:t>
      </w:r>
      <w:r w:rsidR="00750AE3">
        <w:rPr>
          <w:sz w:val="24"/>
        </w:rPr>
        <w:t>,</w:t>
      </w:r>
      <w:r w:rsidRPr="00C550AF">
        <w:rPr>
          <w:sz w:val="24"/>
        </w:rPr>
        <w:t xml:space="preserve"> </w:t>
      </w:r>
      <w:r w:rsidRPr="00C550AF">
        <w:rPr>
          <w:b/>
          <w:sz w:val="24"/>
        </w:rPr>
        <w:t>w 201</w:t>
      </w:r>
      <w:r>
        <w:rPr>
          <w:b/>
          <w:sz w:val="24"/>
        </w:rPr>
        <w:t>8</w:t>
      </w:r>
      <w:r w:rsidRPr="00C550AF">
        <w:rPr>
          <w:b/>
          <w:sz w:val="24"/>
        </w:rPr>
        <w:t xml:space="preserve"> r. Polska osiągnęła poziom 2</w:t>
      </w:r>
      <w:r>
        <w:rPr>
          <w:b/>
          <w:sz w:val="24"/>
        </w:rPr>
        <w:t>8</w:t>
      </w:r>
      <w:r w:rsidRPr="00C550AF">
        <w:rPr>
          <w:b/>
          <w:sz w:val="24"/>
        </w:rPr>
        <w:t>,</w:t>
      </w:r>
      <w:r>
        <w:rPr>
          <w:b/>
          <w:sz w:val="24"/>
        </w:rPr>
        <w:t>9</w:t>
      </w:r>
      <w:r w:rsidRPr="00C550AF">
        <w:rPr>
          <w:b/>
          <w:sz w:val="24"/>
        </w:rPr>
        <w:t>% udziału odpadów zbieranych selektywnie w masie wszystkich zebranych odpadów komunalnych</w:t>
      </w:r>
      <w:r w:rsidRPr="00C550AF">
        <w:rPr>
          <w:sz w:val="24"/>
        </w:rPr>
        <w:t>. Od 2005 r. obserwowany jest pozytywny proces wzrostu wartości wskaźnika, prz</w:t>
      </w:r>
      <w:r w:rsidR="00750AE3">
        <w:rPr>
          <w:sz w:val="24"/>
        </w:rPr>
        <w:t>y</w:t>
      </w:r>
      <w:r w:rsidRPr="00C550AF">
        <w:rPr>
          <w:sz w:val="24"/>
        </w:rPr>
        <w:t xml:space="preserve"> czym największy przyrost obserwowano w latach 2013-2014 i wynikał on głównie ze zmian systemu prawnego dotyczącego gospodarki odpadami (w tym zmiany sposobu </w:t>
      </w:r>
      <w:r w:rsidRPr="00D445AD">
        <w:rPr>
          <w:sz w:val="24"/>
          <w:szCs w:val="24"/>
        </w:rPr>
        <w:t>raportowania), ale także inwestycji w sektorze gospodarki odpadami dofinansowanych ze środków UE w perspektywie finansowej 2007-2013</w:t>
      </w:r>
      <w:r w:rsidRPr="00E5125F">
        <w:rPr>
          <w:sz w:val="24"/>
          <w:szCs w:val="24"/>
        </w:rPr>
        <w:t xml:space="preserve"> (</w:t>
      </w:r>
      <w:r w:rsidRPr="008A4597">
        <w:rPr>
          <w:sz w:val="24"/>
          <w:szCs w:val="24"/>
        </w:rPr>
        <w:t>w tym w POIiŚ 2007-2013 wsparto 57 zakładów zagospodarowania odpadów</w:t>
      </w:r>
      <w:r w:rsidR="00750AE3">
        <w:rPr>
          <w:sz w:val="24"/>
          <w:szCs w:val="24"/>
        </w:rPr>
        <w:t xml:space="preserve"> </w:t>
      </w:r>
      <w:r w:rsidRPr="008A4597">
        <w:rPr>
          <w:sz w:val="24"/>
          <w:szCs w:val="24"/>
        </w:rPr>
        <w:t>o łącznej mocy przerobowej ok. 2,3 mln ton rocznie)</w:t>
      </w:r>
      <w:r w:rsidRPr="00D445AD">
        <w:rPr>
          <w:sz w:val="24"/>
          <w:szCs w:val="24"/>
        </w:rPr>
        <w:t xml:space="preserve">. </w:t>
      </w:r>
      <w:r w:rsidRPr="00D445AD">
        <w:rPr>
          <w:b/>
          <w:sz w:val="24"/>
          <w:szCs w:val="24"/>
        </w:rPr>
        <w:t>Dyna</w:t>
      </w:r>
      <w:r w:rsidRPr="00E5125F">
        <w:rPr>
          <w:b/>
          <w:sz w:val="24"/>
          <w:szCs w:val="24"/>
        </w:rPr>
        <w:t>mika trendu wzrostowego obserwowana od 200</w:t>
      </w:r>
      <w:r w:rsidRPr="00F206A4">
        <w:rPr>
          <w:b/>
          <w:sz w:val="24"/>
          <w:szCs w:val="24"/>
        </w:rPr>
        <w:t xml:space="preserve">5 r. nie pozwala </w:t>
      </w:r>
      <w:r w:rsidR="00750AE3">
        <w:rPr>
          <w:b/>
          <w:sz w:val="24"/>
          <w:szCs w:val="24"/>
        </w:rPr>
        <w:t xml:space="preserve">jednak </w:t>
      </w:r>
      <w:r w:rsidRPr="00F206A4">
        <w:rPr>
          <w:b/>
          <w:sz w:val="24"/>
          <w:szCs w:val="24"/>
        </w:rPr>
        <w:t>na prognozowanie osiągnięcia</w:t>
      </w:r>
      <w:r w:rsidRPr="00C550AF">
        <w:rPr>
          <w:b/>
          <w:sz w:val="24"/>
        </w:rPr>
        <w:t xml:space="preserve"> poziomu 50% w 2023 r.</w:t>
      </w:r>
      <w:r w:rsidRPr="00C550AF">
        <w:rPr>
          <w:sz w:val="24"/>
        </w:rPr>
        <w:t xml:space="preserve"> - kontynuacja obecnego trendu wskazuje na możliwość osiągnięcia w 2023 r. poziomu niespełna 40%. Oznacza to, </w:t>
      </w:r>
      <w:r w:rsidRPr="00C550AF">
        <w:rPr>
          <w:b/>
          <w:sz w:val="24"/>
        </w:rPr>
        <w:t>że osiągnięcie zakładanej na 2023 r. wartości docelowej będzie wymagało znaczącej intensyfikacji wysiłków w zakresie edukacji społeczeństwa oraz organizacji selektywnej zbiórki odpadów</w:t>
      </w:r>
      <w:r w:rsidR="00E5125F">
        <w:rPr>
          <w:sz w:val="24"/>
        </w:rPr>
        <w:t>, która jest istotnym elementem projektów realizowanych w działaniu 2.2</w:t>
      </w:r>
      <w:r w:rsidR="0012180A">
        <w:rPr>
          <w:sz w:val="24"/>
        </w:rPr>
        <w:t xml:space="preserve"> POIiŚ 2014-2020</w:t>
      </w:r>
      <w:r w:rsidR="00E5125F">
        <w:rPr>
          <w:sz w:val="24"/>
        </w:rPr>
        <w:t xml:space="preserve"> przy udziale środków POIiŚ 2014-2020.</w:t>
      </w:r>
      <w:r w:rsidRPr="00C550AF">
        <w:rPr>
          <w:sz w:val="24"/>
        </w:rPr>
        <w:t xml:space="preserve"> </w:t>
      </w:r>
    </w:p>
    <w:p w14:paraId="7FB77E0D" w14:textId="73593EFB" w:rsidR="00750AE3" w:rsidRPr="007D6088" w:rsidRDefault="00750AE3" w:rsidP="007D6088">
      <w:pPr>
        <w:pStyle w:val="Legenda"/>
        <w:keepNext/>
        <w:spacing w:before="120" w:after="120"/>
        <w:jc w:val="both"/>
        <w:rPr>
          <w:smallCaps/>
          <w:color w:val="404040" w:themeColor="text1" w:themeTint="BF"/>
          <w:sz w:val="24"/>
          <w:szCs w:val="24"/>
        </w:rPr>
      </w:pPr>
      <w:r w:rsidRPr="007D6088">
        <w:rPr>
          <w:b/>
          <w:bCs/>
          <w:i w:val="0"/>
          <w:iCs w:val="0"/>
          <w:smallCaps/>
          <w:color w:val="404040" w:themeColor="text1" w:themeTint="BF"/>
          <w:sz w:val="24"/>
          <w:szCs w:val="24"/>
        </w:rPr>
        <w:lastRenderedPageBreak/>
        <w:t xml:space="preserve">Wykres </w:t>
      </w:r>
      <w:r w:rsidRPr="007D6088">
        <w:rPr>
          <w:b/>
          <w:bCs/>
          <w:i w:val="0"/>
          <w:iCs w:val="0"/>
          <w:smallCaps/>
          <w:color w:val="404040" w:themeColor="text1" w:themeTint="BF"/>
          <w:sz w:val="24"/>
          <w:szCs w:val="24"/>
        </w:rPr>
        <w:fldChar w:fldCharType="begin"/>
      </w:r>
      <w:r w:rsidRPr="007D6088">
        <w:rPr>
          <w:b/>
          <w:bCs/>
          <w:i w:val="0"/>
          <w:iCs w:val="0"/>
          <w:smallCaps/>
          <w:color w:val="404040" w:themeColor="text1" w:themeTint="BF"/>
          <w:sz w:val="24"/>
          <w:szCs w:val="24"/>
        </w:rPr>
        <w:instrText xml:space="preserve"> SEQ Wykres \* ARABIC </w:instrText>
      </w:r>
      <w:r w:rsidRPr="007D6088">
        <w:rPr>
          <w:b/>
          <w:bCs/>
          <w:i w:val="0"/>
          <w:iCs w:val="0"/>
          <w:smallCaps/>
          <w:color w:val="404040" w:themeColor="text1" w:themeTint="BF"/>
          <w:sz w:val="24"/>
          <w:szCs w:val="24"/>
        </w:rPr>
        <w:fldChar w:fldCharType="separate"/>
      </w:r>
      <w:r w:rsidR="005B341F" w:rsidRPr="007D6088">
        <w:rPr>
          <w:b/>
          <w:bCs/>
          <w:i w:val="0"/>
          <w:iCs w:val="0"/>
          <w:smallCaps/>
          <w:noProof/>
          <w:color w:val="404040" w:themeColor="text1" w:themeTint="BF"/>
          <w:sz w:val="24"/>
          <w:szCs w:val="24"/>
        </w:rPr>
        <w:t>6</w:t>
      </w:r>
      <w:r w:rsidRPr="007D6088">
        <w:rPr>
          <w:b/>
          <w:bCs/>
          <w:i w:val="0"/>
          <w:iCs w:val="0"/>
          <w:smallCaps/>
          <w:color w:val="404040" w:themeColor="text1" w:themeTint="BF"/>
          <w:sz w:val="24"/>
          <w:szCs w:val="24"/>
        </w:rPr>
        <w:fldChar w:fldCharType="end"/>
      </w:r>
      <w:r w:rsidRPr="007D6088">
        <w:rPr>
          <w:b/>
          <w:bCs/>
          <w:i w:val="0"/>
          <w:iCs w:val="0"/>
          <w:smallCaps/>
          <w:color w:val="404040" w:themeColor="text1" w:themeTint="BF"/>
          <w:sz w:val="24"/>
          <w:szCs w:val="24"/>
        </w:rPr>
        <w:t xml:space="preserve">. </w:t>
      </w:r>
      <w:r w:rsidR="00FF28D0" w:rsidRPr="007D6088">
        <w:rPr>
          <w:b/>
          <w:bCs/>
          <w:i w:val="0"/>
          <w:iCs w:val="0"/>
          <w:smallCaps/>
          <w:color w:val="404040" w:themeColor="text1" w:themeTint="BF"/>
          <w:sz w:val="24"/>
          <w:szCs w:val="24"/>
        </w:rPr>
        <w:t xml:space="preserve">Udział odpadów komunalnych zbieranych selektywnie w masie wszystkich zebranych odpadów komunalnych w skali kraju [%] – trend od 2005 r. </w:t>
      </w:r>
      <w:r w:rsidR="00FF28D0" w:rsidRPr="007D6088">
        <w:rPr>
          <w:smallCaps/>
          <w:color w:val="404040" w:themeColor="text1" w:themeTint="BF"/>
          <w:sz w:val="24"/>
          <w:szCs w:val="24"/>
        </w:rPr>
        <w:t>(linia przerywana pokazuje trend wyznaczony przez regresję liniową)</w:t>
      </w:r>
    </w:p>
    <w:p w14:paraId="1018FFB4" w14:textId="77777777" w:rsidR="00B15E52" w:rsidRPr="00C550AF" w:rsidRDefault="00B15E52" w:rsidP="000A0280">
      <w:pPr>
        <w:spacing w:after="120" w:line="240" w:lineRule="auto"/>
        <w:jc w:val="both"/>
        <w:rPr>
          <w:iCs/>
          <w:smallCaps/>
          <w:sz w:val="24"/>
          <w:szCs w:val="18"/>
        </w:rPr>
      </w:pPr>
      <w:r>
        <w:rPr>
          <w:noProof/>
        </w:rPr>
        <w:drawing>
          <wp:inline distT="0" distB="0" distL="0" distR="0" wp14:anchorId="732BEC64" wp14:editId="1C79153B">
            <wp:extent cx="5715000" cy="3622431"/>
            <wp:effectExtent l="0" t="0" r="0" b="16510"/>
            <wp:docPr id="6" name="Wykres 6">
              <a:extLst xmlns:a="http://schemas.openxmlformats.org/drawingml/2006/main">
                <a:ext uri="{FF2B5EF4-FFF2-40B4-BE49-F238E27FC236}">
                  <a16:creationId xmlns:a16="http://schemas.microsoft.com/office/drawing/2014/main" id="{9A3D519D-9CBA-4941-B754-14C50392F2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165C3B" w14:textId="77777777" w:rsidR="00B15E52" w:rsidRPr="007D6088" w:rsidRDefault="00B15E52" w:rsidP="00B15E52">
      <w:pPr>
        <w:tabs>
          <w:tab w:val="left" w:pos="2703"/>
        </w:tabs>
        <w:spacing w:before="20" w:after="0" w:line="240" w:lineRule="auto"/>
        <w:rPr>
          <w:rFonts w:ascii="Calibri" w:eastAsia="Times New Roman" w:hAnsi="Calibri" w:cs="Times New Roman"/>
          <w:i/>
          <w:iCs/>
          <w:color w:val="404040" w:themeColor="text1" w:themeTint="BF"/>
          <w:sz w:val="20"/>
          <w:szCs w:val="20"/>
        </w:rPr>
      </w:pPr>
      <w:r w:rsidRPr="007D6088">
        <w:rPr>
          <w:rFonts w:ascii="Calibri" w:eastAsia="Times New Roman" w:hAnsi="Calibri" w:cs="Times New Roman"/>
          <w:i/>
          <w:iCs/>
          <w:color w:val="404040" w:themeColor="text1" w:themeTint="BF"/>
          <w:sz w:val="20"/>
          <w:szCs w:val="20"/>
        </w:rPr>
        <w:t>Źródło: Opracowanie własne na podstawie danych GUS</w:t>
      </w:r>
    </w:p>
    <w:p w14:paraId="0502C41A" w14:textId="77777777" w:rsidR="000A0280" w:rsidRPr="00A27DC4" w:rsidRDefault="000A0280" w:rsidP="000A0280">
      <w:pPr>
        <w:spacing w:after="120"/>
        <w:jc w:val="both"/>
        <w:rPr>
          <w:bCs/>
          <w:sz w:val="24"/>
        </w:rPr>
      </w:pPr>
      <w:bookmarkStart w:id="34" w:name="_Hlk536453400"/>
      <w:r w:rsidRPr="00A27DC4">
        <w:rPr>
          <w:b/>
          <w:sz w:val="24"/>
        </w:rPr>
        <w:t>Mniej dynamiczny niż prognozowano wzrost wartości wskaźnika</w:t>
      </w:r>
      <w:r w:rsidRPr="00A27DC4">
        <w:rPr>
          <w:sz w:val="24"/>
        </w:rPr>
        <w:t xml:space="preserve"> udziału odpadów komunalnych zbieranych selektywnie w masie wszystkich zebranych odpadów komunalnych w skali kraju wynika z wielu czynników, wśród których do najważniejszych zaliczyć należy niewystarczający poziom </w:t>
      </w:r>
      <w:r w:rsidRPr="00A27DC4">
        <w:rPr>
          <w:b/>
          <w:sz w:val="24"/>
        </w:rPr>
        <w:t>świadomości ekologicznej</w:t>
      </w:r>
      <w:r w:rsidRPr="00A27DC4">
        <w:rPr>
          <w:sz w:val="24"/>
        </w:rPr>
        <w:t xml:space="preserve"> obywateli, skutkujący brakiem segregacji odpadów u źródła, niewystarczająco skuteczny w zakresie możliwości egzekwowania selektywnej zbiórki odpadów komunalnych </w:t>
      </w:r>
      <w:r w:rsidRPr="00A27DC4">
        <w:rPr>
          <w:b/>
          <w:sz w:val="24"/>
        </w:rPr>
        <w:t>system prawny</w:t>
      </w:r>
      <w:r w:rsidRPr="00A27DC4">
        <w:rPr>
          <w:sz w:val="24"/>
        </w:rPr>
        <w:t xml:space="preserve">, a także </w:t>
      </w:r>
      <w:r w:rsidRPr="00A27DC4">
        <w:rPr>
          <w:b/>
          <w:sz w:val="24"/>
        </w:rPr>
        <w:t>problemy organizacyjne gmin</w:t>
      </w:r>
      <w:r w:rsidRPr="00A27DC4">
        <w:rPr>
          <w:sz w:val="24"/>
        </w:rPr>
        <w:t xml:space="preserve"> w zakresie organizacji selektywnej zbiórki odpadów komunalnych.</w:t>
      </w:r>
    </w:p>
    <w:p w14:paraId="577B0ECE" w14:textId="03EE4D98" w:rsidR="000A0280" w:rsidRDefault="000A0280" w:rsidP="000A0280">
      <w:pPr>
        <w:jc w:val="both"/>
        <w:rPr>
          <w:sz w:val="24"/>
          <w:szCs w:val="24"/>
          <w:lang w:eastAsia="pl-PL"/>
        </w:rPr>
      </w:pPr>
      <w:r w:rsidRPr="00A27DC4">
        <w:rPr>
          <w:bCs/>
          <w:sz w:val="24"/>
        </w:rPr>
        <w:t xml:space="preserve">Skalę wpływu interwencji POIiŚ 2014-2020 na zmiany </w:t>
      </w:r>
      <w:r>
        <w:rPr>
          <w:bCs/>
          <w:sz w:val="24"/>
        </w:rPr>
        <w:t xml:space="preserve">obserwowane </w:t>
      </w:r>
      <w:r w:rsidRPr="00A27DC4">
        <w:rPr>
          <w:bCs/>
          <w:sz w:val="24"/>
        </w:rPr>
        <w:t>w latach 2015-2018 w</w:t>
      </w:r>
      <w:r w:rsidR="00537440">
        <w:rPr>
          <w:bCs/>
          <w:sz w:val="24"/>
        </w:rPr>
        <w:t> </w:t>
      </w:r>
      <w:r w:rsidRPr="00A27DC4">
        <w:rPr>
          <w:bCs/>
          <w:sz w:val="24"/>
        </w:rPr>
        <w:t xml:space="preserve">omawianym obszarze można ocenić jako </w:t>
      </w:r>
      <w:r w:rsidRPr="00A27DC4">
        <w:rPr>
          <w:b/>
          <w:sz w:val="24"/>
        </w:rPr>
        <w:t xml:space="preserve">mało istotną, </w:t>
      </w:r>
      <w:r w:rsidRPr="00A27DC4">
        <w:rPr>
          <w:bCs/>
          <w:sz w:val="24"/>
        </w:rPr>
        <w:t>ze względu na niewielki stopień zaawansowania realizowanych projektów,</w:t>
      </w:r>
      <w:r w:rsidRPr="00A27DC4">
        <w:rPr>
          <w:b/>
          <w:sz w:val="24"/>
        </w:rPr>
        <w:t xml:space="preserve"> </w:t>
      </w:r>
      <w:r w:rsidRPr="000A0280">
        <w:rPr>
          <w:bCs/>
          <w:sz w:val="24"/>
        </w:rPr>
        <w:t>przy czym</w:t>
      </w:r>
      <w:r w:rsidRPr="00A27DC4">
        <w:rPr>
          <w:b/>
          <w:sz w:val="24"/>
        </w:rPr>
        <w:t xml:space="preserve"> docelowo skala wpływu powinna ulec zwiększeniu,</w:t>
      </w:r>
      <w:r w:rsidRPr="00A27DC4">
        <w:rPr>
          <w:bCs/>
          <w:sz w:val="24"/>
        </w:rPr>
        <w:t xml:space="preserve"> wraz z postępem w realizacji dofinansowanych projektów. </w:t>
      </w:r>
      <w:r w:rsidR="00B15E52" w:rsidRPr="000A0280">
        <w:rPr>
          <w:sz w:val="24"/>
          <w:szCs w:val="24"/>
        </w:rPr>
        <w:t xml:space="preserve">Można </w:t>
      </w:r>
      <w:r w:rsidRPr="000A0280">
        <w:rPr>
          <w:sz w:val="24"/>
          <w:szCs w:val="24"/>
        </w:rPr>
        <w:t xml:space="preserve">natomiast </w:t>
      </w:r>
      <w:r w:rsidR="00B15E52" w:rsidRPr="000A0280">
        <w:rPr>
          <w:sz w:val="24"/>
          <w:szCs w:val="24"/>
        </w:rPr>
        <w:t>jednoznacznie ocenić, że</w:t>
      </w:r>
      <w:r w:rsidR="00B15E52" w:rsidRPr="00162B37">
        <w:rPr>
          <w:b/>
          <w:bCs/>
          <w:sz w:val="24"/>
          <w:szCs w:val="24"/>
        </w:rPr>
        <w:t xml:space="preserve"> zakres interwencji </w:t>
      </w:r>
      <w:r w:rsidR="00E5125F" w:rsidRPr="00162B37">
        <w:rPr>
          <w:b/>
          <w:bCs/>
          <w:sz w:val="24"/>
          <w:szCs w:val="24"/>
        </w:rPr>
        <w:t xml:space="preserve">w działaniu 2.2 POIiŚ 2014-2020 </w:t>
      </w:r>
      <w:r w:rsidR="00B15E52" w:rsidRPr="00162B37">
        <w:rPr>
          <w:b/>
          <w:bCs/>
          <w:sz w:val="24"/>
          <w:szCs w:val="24"/>
        </w:rPr>
        <w:t>nakierowany jest na obszary kluczowe dla rozwoju selektywnej zbiórki odpadów komunalnych oraz ograniczenia ilości odpadów składowanych</w:t>
      </w:r>
      <w:r w:rsidR="00B15E52" w:rsidRPr="00162B37">
        <w:rPr>
          <w:sz w:val="24"/>
          <w:szCs w:val="24"/>
        </w:rPr>
        <w:t>.</w:t>
      </w:r>
      <w:r w:rsidR="00B15E52" w:rsidRPr="00162B37">
        <w:rPr>
          <w:bCs/>
          <w:sz w:val="24"/>
          <w:szCs w:val="24"/>
        </w:rPr>
        <w:t xml:space="preserve"> </w:t>
      </w:r>
      <w:bookmarkEnd w:id="34"/>
      <w:r w:rsidRPr="00A27DC4">
        <w:rPr>
          <w:sz w:val="24"/>
          <w:szCs w:val="24"/>
        </w:rPr>
        <w:t xml:space="preserve">W przypadku wskaźnika dotyczącego udziału odpadów komunalnych zbieranych selektywnie w masie wszystkich zebranych odpadów komunalnych w skali kraju </w:t>
      </w:r>
      <w:r w:rsidRPr="00A27DC4">
        <w:rPr>
          <w:b/>
          <w:bCs/>
          <w:sz w:val="24"/>
          <w:szCs w:val="24"/>
        </w:rPr>
        <w:t>możliwe jest, że podjęte działania, a także planowane kampanie informacyjno-edukacyjne, przyczynią się do zwiększenia dynamiki jego wzrostu w latach 2018-2023</w:t>
      </w:r>
      <w:r w:rsidRPr="00A27DC4">
        <w:rPr>
          <w:sz w:val="24"/>
          <w:szCs w:val="24"/>
        </w:rPr>
        <w:t xml:space="preserve">. Kluczowy wpływ z punktu widzenia zwiększenia udziału odpadów zbieranych selektywnie mają przede wszystkim działania związane z edukacją społeczeństwa, jak również </w:t>
      </w:r>
      <w:r w:rsidRPr="00A27DC4">
        <w:rPr>
          <w:sz w:val="24"/>
          <w:szCs w:val="24"/>
        </w:rPr>
        <w:lastRenderedPageBreak/>
        <w:t>działania dotyczące budowy nowych PSZOK,</w:t>
      </w:r>
      <w:r w:rsidRPr="00A27DC4">
        <w:rPr>
          <w:sz w:val="24"/>
          <w:szCs w:val="24"/>
          <w:lang w:eastAsia="pl-PL"/>
        </w:rPr>
        <w:t xml:space="preserve"> przyczyniające się zwiększenia dostępności tego rodzaju obiektów dla mieszkańców. </w:t>
      </w:r>
    </w:p>
    <w:tbl>
      <w:tblPr>
        <w:tblStyle w:val="Tabela-Siatka"/>
        <w:tblW w:w="0" w:type="auto"/>
        <w:tblLook w:val="04A0" w:firstRow="1" w:lastRow="0" w:firstColumn="1" w:lastColumn="0" w:noHBand="0" w:noVBand="1"/>
      </w:tblPr>
      <w:tblGrid>
        <w:gridCol w:w="9062"/>
      </w:tblGrid>
      <w:tr w:rsidR="006E16F8" w:rsidRPr="00473842" w14:paraId="337A0BD4" w14:textId="77777777" w:rsidTr="006E16F8">
        <w:trPr>
          <w:trHeight w:val="2137"/>
        </w:trPr>
        <w:tc>
          <w:tcPr>
            <w:tcW w:w="9212" w:type="dxa"/>
          </w:tcPr>
          <w:p w14:paraId="5D51A9A5" w14:textId="77777777" w:rsidR="006E16F8" w:rsidRPr="007D6088" w:rsidRDefault="006E16F8" w:rsidP="006A0815">
            <w:pPr>
              <w:suppressAutoHyphens/>
              <w:spacing w:before="80" w:after="80"/>
              <w:jc w:val="both"/>
              <w:rPr>
                <w:rFonts w:cstheme="minorHAnsi"/>
                <w:i/>
                <w:iCs/>
              </w:rPr>
            </w:pPr>
            <w:r w:rsidRPr="007D6088">
              <w:rPr>
                <w:rFonts w:cstheme="minorHAnsi"/>
                <w:b/>
                <w:bCs/>
                <w:i/>
                <w:iCs/>
              </w:rPr>
              <w:t>Studium przypadku ZZO Krosno</w:t>
            </w:r>
          </w:p>
          <w:p w14:paraId="20E605D2" w14:textId="01E83585" w:rsidR="006E16F8" w:rsidRPr="006E16F8" w:rsidRDefault="006E16F8" w:rsidP="006E16F8">
            <w:pPr>
              <w:jc w:val="both"/>
              <w:rPr>
                <w:i/>
                <w:iCs/>
                <w:lang w:eastAsia="pl-PL"/>
              </w:rPr>
            </w:pPr>
            <w:r w:rsidRPr="007D6088">
              <w:rPr>
                <w:i/>
                <w:iCs/>
                <w:lang w:eastAsia="pl-PL"/>
              </w:rPr>
              <w:t xml:space="preserve">W </w:t>
            </w:r>
            <w:r w:rsidR="007D6088">
              <w:rPr>
                <w:i/>
                <w:iCs/>
                <w:lang w:eastAsia="pl-PL"/>
              </w:rPr>
              <w:t xml:space="preserve">efekcie </w:t>
            </w:r>
            <w:r w:rsidRPr="007D6088">
              <w:rPr>
                <w:i/>
                <w:iCs/>
                <w:lang w:eastAsia="pl-PL"/>
              </w:rPr>
              <w:t>projektu powstanie PSZOK</w:t>
            </w:r>
            <w:r w:rsidR="007D6088">
              <w:rPr>
                <w:i/>
                <w:iCs/>
                <w:lang w:eastAsia="pl-PL"/>
              </w:rPr>
              <w:t>,</w:t>
            </w:r>
            <w:r w:rsidRPr="007D6088">
              <w:rPr>
                <w:i/>
                <w:iCs/>
                <w:lang w:eastAsia="pl-PL"/>
              </w:rPr>
              <w:t xml:space="preserve"> w którym prowadzone mają być działania zapobiegające powstawaniu odpadów („kącik rzeczy używanych”) oraz wydawanie naprawionych rzeczy zainteresowanym osobom (</w:t>
            </w:r>
            <w:r w:rsidR="007D6088">
              <w:rPr>
                <w:i/>
                <w:iCs/>
                <w:lang w:eastAsia="pl-PL"/>
              </w:rPr>
              <w:t>„</w:t>
            </w:r>
            <w:r w:rsidRPr="007D6088">
              <w:rPr>
                <w:i/>
                <w:iCs/>
                <w:lang w:eastAsia="pl-PL"/>
              </w:rPr>
              <w:t>punkt przygotowania do ponownego użycia</w:t>
            </w:r>
            <w:r w:rsidR="007D6088">
              <w:rPr>
                <w:i/>
                <w:iCs/>
                <w:lang w:eastAsia="pl-PL"/>
              </w:rPr>
              <w:t>”</w:t>
            </w:r>
            <w:r w:rsidRPr="007D6088">
              <w:rPr>
                <w:i/>
                <w:iCs/>
                <w:lang w:eastAsia="pl-PL"/>
              </w:rPr>
              <w:t xml:space="preserve">) – sprzęt elektryczny i elektroniczny, ubrania, meble itp. W PSZOK przewidziano także ścieżkę edukacyjną, </w:t>
            </w:r>
            <w:r w:rsidR="007D6088">
              <w:rPr>
                <w:i/>
                <w:iCs/>
                <w:lang w:eastAsia="pl-PL"/>
              </w:rPr>
              <w:t>na której</w:t>
            </w:r>
            <w:r w:rsidRPr="007D6088">
              <w:rPr>
                <w:i/>
                <w:iCs/>
                <w:lang w:eastAsia="pl-PL"/>
              </w:rPr>
              <w:t xml:space="preserve"> przewiduje się edukowanie i promowanie idei </w:t>
            </w:r>
            <w:r w:rsidR="007D6088">
              <w:rPr>
                <w:i/>
                <w:iCs/>
                <w:lang w:eastAsia="pl-PL"/>
              </w:rPr>
              <w:t>gospodarki o obiegu zamkniętym</w:t>
            </w:r>
            <w:r w:rsidRPr="007D6088">
              <w:rPr>
                <w:i/>
                <w:iCs/>
                <w:lang w:eastAsia="pl-PL"/>
              </w:rPr>
              <w:t>, w tym promowanie zapobiegania powstawaniu odpadów.</w:t>
            </w:r>
          </w:p>
        </w:tc>
      </w:tr>
    </w:tbl>
    <w:p w14:paraId="5DA24641" w14:textId="77777777" w:rsidR="007D6088" w:rsidRDefault="007D6088" w:rsidP="007D6088">
      <w:pPr>
        <w:pStyle w:val="ATEKST"/>
      </w:pPr>
      <w:bookmarkStart w:id="35" w:name="_Toc36639413"/>
      <w:r>
        <w:br w:type="page"/>
      </w:r>
    </w:p>
    <w:p w14:paraId="2741D3BB" w14:textId="496C5FC1" w:rsidR="00473842" w:rsidRPr="007D6088" w:rsidRDefault="00473842" w:rsidP="00C26367">
      <w:pPr>
        <w:pStyle w:val="Nagwek1"/>
        <w:jc w:val="both"/>
      </w:pPr>
      <w:r w:rsidRPr="007D6088">
        <w:lastRenderedPageBreak/>
        <w:t>OCENA KLUCZOWYCH DODATKOWYCH EFEKTÓW ZWIĄZANYCH Z</w:t>
      </w:r>
      <w:r w:rsidR="00D13E72" w:rsidRPr="007D6088">
        <w:t> </w:t>
      </w:r>
      <w:r w:rsidRPr="007D6088">
        <w:t>RACJONALIZACJĄ SPOSOB</w:t>
      </w:r>
      <w:r w:rsidR="00390303" w:rsidRPr="007D6088">
        <w:t>ów</w:t>
      </w:r>
      <w:r w:rsidRPr="007D6088">
        <w:t xml:space="preserve"> GOSPODAROWANIA ODPADAMI KOMUNALNYMI</w:t>
      </w:r>
      <w:bookmarkEnd w:id="35"/>
      <w:r w:rsidRPr="007D6088">
        <w:t xml:space="preserve"> </w:t>
      </w:r>
    </w:p>
    <w:p w14:paraId="5E7CDAAD" w14:textId="046517E9" w:rsidR="00473842" w:rsidRPr="007D6088" w:rsidRDefault="00977676" w:rsidP="007D6088">
      <w:pPr>
        <w:pStyle w:val="Nagwek2"/>
      </w:pPr>
      <w:bookmarkStart w:id="36" w:name="_Toc36639414"/>
      <w:r w:rsidRPr="007D6088">
        <w:rPr>
          <w:rStyle w:val="Nagwek2Znak"/>
          <w:b/>
          <w:smallCaps/>
        </w:rPr>
        <w:t xml:space="preserve">7.1 </w:t>
      </w:r>
      <w:r w:rsidR="00F5395E" w:rsidRPr="007D6088">
        <w:t>Długofalowe efekty w obszarze</w:t>
      </w:r>
      <w:r w:rsidR="00473842" w:rsidRPr="007D6088">
        <w:t xml:space="preserve"> </w:t>
      </w:r>
      <w:r w:rsidR="00F5395E" w:rsidRPr="007D6088">
        <w:t>rozwoju gospodarczego</w:t>
      </w:r>
      <w:bookmarkEnd w:id="36"/>
    </w:p>
    <w:p w14:paraId="3D1E83A9" w14:textId="28D4FCD7" w:rsidR="00473842" w:rsidRPr="00473842" w:rsidRDefault="00473842" w:rsidP="00473842">
      <w:pPr>
        <w:spacing w:after="120"/>
        <w:jc w:val="both"/>
        <w:rPr>
          <w:rFonts w:cstheme="minorHAnsi"/>
          <w:sz w:val="24"/>
          <w:szCs w:val="24"/>
        </w:rPr>
      </w:pPr>
      <w:r w:rsidRPr="00473842">
        <w:rPr>
          <w:rFonts w:cstheme="minorHAnsi"/>
          <w:sz w:val="24"/>
          <w:szCs w:val="24"/>
        </w:rPr>
        <w:t>Wymiernym efektem gospodarczym każd</w:t>
      </w:r>
      <w:r w:rsidR="00D63CC1">
        <w:rPr>
          <w:rFonts w:cstheme="minorHAnsi"/>
          <w:sz w:val="24"/>
          <w:szCs w:val="24"/>
        </w:rPr>
        <w:t>ego</w:t>
      </w:r>
      <w:r w:rsidRPr="00473842">
        <w:rPr>
          <w:rFonts w:cstheme="minorHAnsi"/>
          <w:sz w:val="24"/>
          <w:szCs w:val="24"/>
        </w:rPr>
        <w:t xml:space="preserve"> typ</w:t>
      </w:r>
      <w:r w:rsidR="00D63CC1">
        <w:rPr>
          <w:rFonts w:cstheme="minorHAnsi"/>
          <w:sz w:val="24"/>
          <w:szCs w:val="24"/>
        </w:rPr>
        <w:t xml:space="preserve">u </w:t>
      </w:r>
      <w:r w:rsidR="000845BD" w:rsidRPr="00473842">
        <w:rPr>
          <w:rFonts w:cstheme="minorHAnsi"/>
          <w:sz w:val="24"/>
          <w:szCs w:val="24"/>
        </w:rPr>
        <w:t>projektów</w:t>
      </w:r>
      <w:r w:rsidR="000845BD">
        <w:rPr>
          <w:rFonts w:cstheme="minorHAnsi"/>
          <w:sz w:val="24"/>
          <w:szCs w:val="24"/>
        </w:rPr>
        <w:t xml:space="preserve"> </w:t>
      </w:r>
      <w:r w:rsidR="00035272">
        <w:rPr>
          <w:rFonts w:cstheme="minorHAnsi"/>
          <w:sz w:val="24"/>
          <w:szCs w:val="24"/>
        </w:rPr>
        <w:t>dofinansowanych</w:t>
      </w:r>
      <w:r w:rsidR="00995397">
        <w:rPr>
          <w:rFonts w:cstheme="minorHAnsi"/>
          <w:sz w:val="24"/>
          <w:szCs w:val="24"/>
        </w:rPr>
        <w:t xml:space="preserve"> w działaniu 2.2</w:t>
      </w:r>
      <w:r w:rsidR="00995397" w:rsidRPr="00473842">
        <w:rPr>
          <w:rFonts w:cstheme="minorHAnsi"/>
          <w:sz w:val="24"/>
          <w:szCs w:val="24"/>
        </w:rPr>
        <w:t xml:space="preserve"> </w:t>
      </w:r>
      <w:r w:rsidR="0012180A">
        <w:rPr>
          <w:rFonts w:cstheme="minorHAnsi"/>
          <w:sz w:val="24"/>
          <w:szCs w:val="24"/>
        </w:rPr>
        <w:t xml:space="preserve">POIiŚ 2014-2020 </w:t>
      </w:r>
      <w:r w:rsidR="00035272">
        <w:rPr>
          <w:rFonts w:cstheme="minorHAnsi"/>
          <w:sz w:val="24"/>
          <w:szCs w:val="24"/>
        </w:rPr>
        <w:t>powinien być</w:t>
      </w:r>
      <w:r w:rsidR="00035272" w:rsidRPr="00473842">
        <w:rPr>
          <w:rFonts w:cstheme="minorHAnsi"/>
          <w:sz w:val="24"/>
          <w:szCs w:val="24"/>
        </w:rPr>
        <w:t xml:space="preserve"> </w:t>
      </w:r>
      <w:r w:rsidRPr="00473842">
        <w:rPr>
          <w:rFonts w:cstheme="minorHAnsi"/>
          <w:b/>
          <w:sz w:val="24"/>
          <w:szCs w:val="24"/>
        </w:rPr>
        <w:t>wzrost zatrudnienia</w:t>
      </w:r>
      <w:r w:rsidRPr="00473842">
        <w:rPr>
          <w:rFonts w:cstheme="minorHAnsi"/>
          <w:sz w:val="24"/>
          <w:szCs w:val="24"/>
        </w:rPr>
        <w:t xml:space="preserve"> wynikający z </w:t>
      </w:r>
      <w:r w:rsidRPr="00473842">
        <w:rPr>
          <w:rFonts w:cstheme="minorHAnsi"/>
          <w:b/>
          <w:sz w:val="24"/>
          <w:szCs w:val="24"/>
        </w:rPr>
        <w:t>utworzenia nowych miejsc pracy</w:t>
      </w:r>
      <w:r w:rsidR="00342D7E">
        <w:rPr>
          <w:rFonts w:cstheme="minorHAnsi"/>
          <w:sz w:val="24"/>
          <w:szCs w:val="24"/>
        </w:rPr>
        <w:t>, a także -</w:t>
      </w:r>
      <w:r w:rsidRPr="00473842">
        <w:rPr>
          <w:rFonts w:cstheme="minorHAnsi"/>
          <w:sz w:val="24"/>
          <w:szCs w:val="24"/>
        </w:rPr>
        <w:t xml:space="preserve"> w inwestycjach modernizacyjnych </w:t>
      </w:r>
      <w:r w:rsidR="00342D7E">
        <w:rPr>
          <w:rFonts w:cstheme="minorHAnsi"/>
          <w:sz w:val="24"/>
          <w:szCs w:val="24"/>
        </w:rPr>
        <w:t>-</w:t>
      </w:r>
      <w:r w:rsidRPr="00473842">
        <w:rPr>
          <w:rFonts w:cstheme="minorHAnsi"/>
          <w:sz w:val="24"/>
          <w:szCs w:val="24"/>
        </w:rPr>
        <w:t xml:space="preserve"> </w:t>
      </w:r>
      <w:r w:rsidRPr="00473842">
        <w:rPr>
          <w:rFonts w:cstheme="minorHAnsi"/>
          <w:b/>
          <w:sz w:val="24"/>
          <w:szCs w:val="24"/>
        </w:rPr>
        <w:t>utrzymanie istniejących miejsc pracy</w:t>
      </w:r>
      <w:r w:rsidR="00342D7E">
        <w:rPr>
          <w:rFonts w:cstheme="minorHAnsi"/>
          <w:sz w:val="24"/>
          <w:szCs w:val="24"/>
        </w:rPr>
        <w:t xml:space="preserve"> (</w:t>
      </w:r>
      <w:r w:rsidRPr="00473842">
        <w:rPr>
          <w:rFonts w:cstheme="minorHAnsi"/>
          <w:sz w:val="24"/>
          <w:szCs w:val="24"/>
        </w:rPr>
        <w:t>niektóre projekty modernizacyjne warunkują dalszą eksploatację instalacji</w:t>
      </w:r>
      <w:r w:rsidR="00342D7E">
        <w:rPr>
          <w:rFonts w:cstheme="minorHAnsi"/>
          <w:sz w:val="24"/>
          <w:szCs w:val="24"/>
        </w:rPr>
        <w:t>, w związku z tym utrzymanie miejsc pracy</w:t>
      </w:r>
      <w:r w:rsidRPr="00473842">
        <w:rPr>
          <w:rFonts w:cstheme="minorHAnsi"/>
          <w:sz w:val="24"/>
          <w:szCs w:val="24"/>
        </w:rPr>
        <w:t xml:space="preserve"> należy uznać za bezpośredni efekt </w:t>
      </w:r>
      <w:r w:rsidR="00342D7E">
        <w:rPr>
          <w:rFonts w:cstheme="minorHAnsi"/>
          <w:sz w:val="24"/>
          <w:szCs w:val="24"/>
        </w:rPr>
        <w:t>tych</w:t>
      </w:r>
      <w:r w:rsidRPr="00473842">
        <w:rPr>
          <w:rFonts w:cstheme="minorHAnsi"/>
          <w:sz w:val="24"/>
          <w:szCs w:val="24"/>
        </w:rPr>
        <w:t xml:space="preserve"> projektów</w:t>
      </w:r>
      <w:r w:rsidR="00342D7E">
        <w:rPr>
          <w:rFonts w:cstheme="minorHAnsi"/>
          <w:sz w:val="24"/>
          <w:szCs w:val="24"/>
        </w:rPr>
        <w:t>)</w:t>
      </w:r>
      <w:r w:rsidRPr="00473842">
        <w:rPr>
          <w:rFonts w:cstheme="minorHAnsi"/>
          <w:sz w:val="24"/>
          <w:szCs w:val="24"/>
        </w:rPr>
        <w:t xml:space="preserve">. Pozostałe efekty gospodarcze mają charakter niezwymiarowanych oczekiwań lub przewidywań beneficjentów. </w:t>
      </w:r>
      <w:r w:rsidR="00342D7E">
        <w:rPr>
          <w:rFonts w:cstheme="minorHAnsi"/>
          <w:sz w:val="24"/>
          <w:szCs w:val="24"/>
        </w:rPr>
        <w:t xml:space="preserve">Wczesny </w:t>
      </w:r>
      <w:r w:rsidR="00A12D86">
        <w:rPr>
          <w:rFonts w:cstheme="minorHAnsi"/>
          <w:sz w:val="24"/>
          <w:szCs w:val="24"/>
        </w:rPr>
        <w:t>e</w:t>
      </w:r>
      <w:r w:rsidRPr="00473842">
        <w:rPr>
          <w:rFonts w:cstheme="minorHAnsi"/>
          <w:sz w:val="24"/>
          <w:szCs w:val="24"/>
        </w:rPr>
        <w:t xml:space="preserve">tap realizacji zdecydowanej większości projektów nie pozwala obecnie na weryfikację tych założeń. </w:t>
      </w:r>
    </w:p>
    <w:p w14:paraId="56ADC608" w14:textId="2596BF17" w:rsidR="00473842" w:rsidRPr="00473842" w:rsidRDefault="00977676" w:rsidP="00DA568D">
      <w:pPr>
        <w:pStyle w:val="Nagwek3"/>
      </w:pPr>
      <w:r>
        <w:t>Zakłady Termicznego Unieszkodliwiania Odpadów</w:t>
      </w:r>
    </w:p>
    <w:p w14:paraId="6393005D" w14:textId="26D4D24D" w:rsidR="00473842" w:rsidRPr="00473842" w:rsidRDefault="006F6C6F" w:rsidP="00473842">
      <w:pPr>
        <w:suppressAutoHyphens/>
        <w:spacing w:after="120"/>
        <w:jc w:val="both"/>
        <w:rPr>
          <w:rFonts w:cstheme="minorHAnsi"/>
          <w:sz w:val="24"/>
          <w:szCs w:val="24"/>
        </w:rPr>
      </w:pPr>
      <w:r>
        <w:rPr>
          <w:rFonts w:cstheme="minorHAnsi"/>
          <w:sz w:val="24"/>
          <w:szCs w:val="24"/>
          <w:lang w:eastAsia="pl-PL"/>
        </w:rPr>
        <w:t>Wśród oczekiwanych efektów projektów w obszarze rozwoju gospodarczego b</w:t>
      </w:r>
      <w:r w:rsidR="00473842" w:rsidRPr="00473842">
        <w:rPr>
          <w:rFonts w:cstheme="minorHAnsi"/>
          <w:sz w:val="24"/>
          <w:szCs w:val="24"/>
          <w:lang w:eastAsia="pl-PL"/>
        </w:rPr>
        <w:t>eneficjen</w:t>
      </w:r>
      <w:r w:rsidR="00F2121D">
        <w:rPr>
          <w:rFonts w:cstheme="minorHAnsi"/>
          <w:sz w:val="24"/>
          <w:szCs w:val="24"/>
          <w:lang w:eastAsia="pl-PL"/>
        </w:rPr>
        <w:t xml:space="preserve">ci </w:t>
      </w:r>
      <w:r w:rsidR="00473842" w:rsidRPr="00473842">
        <w:rPr>
          <w:rFonts w:cstheme="minorHAnsi"/>
          <w:sz w:val="24"/>
          <w:szCs w:val="24"/>
          <w:lang w:eastAsia="pl-PL"/>
        </w:rPr>
        <w:t>wskazuj</w:t>
      </w:r>
      <w:r w:rsidR="00F2121D">
        <w:rPr>
          <w:rFonts w:cstheme="minorHAnsi"/>
          <w:sz w:val="24"/>
          <w:szCs w:val="24"/>
          <w:lang w:eastAsia="pl-PL"/>
        </w:rPr>
        <w:t>ą</w:t>
      </w:r>
      <w:r w:rsidR="00473842" w:rsidRPr="00473842">
        <w:rPr>
          <w:rFonts w:cstheme="minorHAnsi"/>
          <w:sz w:val="24"/>
          <w:szCs w:val="24"/>
          <w:lang w:eastAsia="pl-PL"/>
        </w:rPr>
        <w:t xml:space="preserve"> </w:t>
      </w:r>
      <w:r>
        <w:rPr>
          <w:rFonts w:cstheme="minorHAnsi"/>
          <w:sz w:val="24"/>
          <w:szCs w:val="24"/>
          <w:lang w:eastAsia="pl-PL"/>
        </w:rPr>
        <w:t xml:space="preserve">głównie na </w:t>
      </w:r>
      <w:r w:rsidR="00390303">
        <w:rPr>
          <w:rFonts w:cstheme="minorHAnsi"/>
          <w:sz w:val="24"/>
          <w:szCs w:val="24"/>
          <w:lang w:eastAsia="pl-PL"/>
        </w:rPr>
        <w:t xml:space="preserve">tworzenie </w:t>
      </w:r>
      <w:r w:rsidR="00473842" w:rsidRPr="00473842">
        <w:rPr>
          <w:rFonts w:cstheme="minorHAnsi"/>
          <w:b/>
          <w:sz w:val="24"/>
          <w:szCs w:val="24"/>
          <w:lang w:eastAsia="pl-PL"/>
        </w:rPr>
        <w:t xml:space="preserve">nowych miejsc pracy </w:t>
      </w:r>
      <w:r w:rsidR="00390303">
        <w:rPr>
          <w:rFonts w:cstheme="minorHAnsi"/>
          <w:b/>
          <w:sz w:val="24"/>
          <w:szCs w:val="24"/>
          <w:lang w:eastAsia="pl-PL"/>
        </w:rPr>
        <w:t>w ZTUO</w:t>
      </w:r>
      <w:r w:rsidR="00390303" w:rsidRPr="006F6C6F">
        <w:rPr>
          <w:rFonts w:cstheme="minorHAnsi"/>
          <w:bCs/>
          <w:sz w:val="24"/>
          <w:szCs w:val="24"/>
          <w:lang w:eastAsia="pl-PL"/>
        </w:rPr>
        <w:t>. Będą to miejsca pracy</w:t>
      </w:r>
      <w:r w:rsidR="00390303">
        <w:rPr>
          <w:rFonts w:cstheme="minorHAnsi"/>
          <w:b/>
          <w:sz w:val="24"/>
          <w:szCs w:val="24"/>
          <w:lang w:eastAsia="pl-PL"/>
        </w:rPr>
        <w:t xml:space="preserve"> </w:t>
      </w:r>
      <w:r w:rsidR="00473842" w:rsidRPr="00473842">
        <w:rPr>
          <w:rFonts w:cstheme="minorHAnsi"/>
          <w:sz w:val="24"/>
          <w:szCs w:val="24"/>
          <w:lang w:eastAsia="pl-PL"/>
        </w:rPr>
        <w:t xml:space="preserve">dla pracowników administracyjnych, </w:t>
      </w:r>
      <w:r w:rsidR="00473842" w:rsidRPr="00473842">
        <w:rPr>
          <w:rFonts w:cstheme="minorHAnsi"/>
          <w:sz w:val="24"/>
          <w:szCs w:val="24"/>
        </w:rPr>
        <w:t xml:space="preserve">technicznych i obsługi zakładu. </w:t>
      </w:r>
      <w:r>
        <w:rPr>
          <w:rFonts w:cstheme="minorHAnsi"/>
          <w:sz w:val="24"/>
          <w:szCs w:val="24"/>
        </w:rPr>
        <w:t>Przykładowo, beneficjent projektu dotyczącego</w:t>
      </w:r>
      <w:r w:rsidR="00F2121D">
        <w:rPr>
          <w:rFonts w:cstheme="minorHAnsi"/>
          <w:sz w:val="24"/>
          <w:szCs w:val="24"/>
        </w:rPr>
        <w:t xml:space="preserve"> ZTUO w Gdańsku zadeklarował utworzenie 30 miejsc pracy.</w:t>
      </w:r>
    </w:p>
    <w:p w14:paraId="257C75A4" w14:textId="46EB016C" w:rsidR="00473842" w:rsidRPr="00473842" w:rsidRDefault="006F6C6F" w:rsidP="00473842">
      <w:pPr>
        <w:suppressAutoHyphens/>
        <w:spacing w:after="120"/>
        <w:jc w:val="both"/>
        <w:rPr>
          <w:rFonts w:cstheme="minorHAnsi"/>
          <w:sz w:val="24"/>
          <w:szCs w:val="24"/>
        </w:rPr>
      </w:pPr>
      <w:r>
        <w:rPr>
          <w:rFonts w:cstheme="minorHAnsi"/>
          <w:sz w:val="24"/>
          <w:szCs w:val="24"/>
        </w:rPr>
        <w:t>W opinii beneficjentów</w:t>
      </w:r>
      <w:r w:rsidR="00473842" w:rsidRPr="00473842">
        <w:rPr>
          <w:rFonts w:cstheme="minorHAnsi"/>
          <w:sz w:val="24"/>
          <w:szCs w:val="24"/>
        </w:rPr>
        <w:t xml:space="preserve"> projekt</w:t>
      </w:r>
      <w:r w:rsidR="00F2121D">
        <w:rPr>
          <w:rFonts w:cstheme="minorHAnsi"/>
          <w:sz w:val="24"/>
          <w:szCs w:val="24"/>
        </w:rPr>
        <w:t>y</w:t>
      </w:r>
      <w:r w:rsidR="00473842" w:rsidRPr="00473842">
        <w:rPr>
          <w:rFonts w:cstheme="minorHAnsi"/>
          <w:sz w:val="24"/>
          <w:szCs w:val="24"/>
        </w:rPr>
        <w:t xml:space="preserve"> będ</w:t>
      </w:r>
      <w:r w:rsidR="00F2121D">
        <w:rPr>
          <w:rFonts w:cstheme="minorHAnsi"/>
          <w:sz w:val="24"/>
          <w:szCs w:val="24"/>
        </w:rPr>
        <w:t>ą</w:t>
      </w:r>
      <w:r w:rsidR="00473842" w:rsidRPr="00473842">
        <w:rPr>
          <w:rFonts w:cstheme="minorHAnsi"/>
          <w:sz w:val="24"/>
          <w:szCs w:val="24"/>
        </w:rPr>
        <w:t xml:space="preserve"> miał</w:t>
      </w:r>
      <w:r>
        <w:rPr>
          <w:rFonts w:cstheme="minorHAnsi"/>
          <w:sz w:val="24"/>
          <w:szCs w:val="24"/>
        </w:rPr>
        <w:t>y także</w:t>
      </w:r>
      <w:r w:rsidR="00473842" w:rsidRPr="00473842">
        <w:rPr>
          <w:rFonts w:cstheme="minorHAnsi"/>
          <w:sz w:val="24"/>
          <w:szCs w:val="24"/>
        </w:rPr>
        <w:t xml:space="preserve"> </w:t>
      </w:r>
      <w:r w:rsidR="00473842" w:rsidRPr="00473842">
        <w:rPr>
          <w:rFonts w:cstheme="minorHAnsi"/>
          <w:b/>
          <w:sz w:val="24"/>
          <w:szCs w:val="24"/>
        </w:rPr>
        <w:t xml:space="preserve">korzystny wpływ na otoczenie gospodarcze </w:t>
      </w:r>
      <w:r w:rsidR="00473842" w:rsidRPr="00473842">
        <w:rPr>
          <w:rFonts w:cstheme="minorHAnsi"/>
          <w:sz w:val="24"/>
          <w:szCs w:val="24"/>
        </w:rPr>
        <w:t xml:space="preserve">zakładu. Nie jest łatwe </w:t>
      </w:r>
      <w:r>
        <w:rPr>
          <w:rFonts w:cstheme="minorHAnsi"/>
          <w:sz w:val="24"/>
          <w:szCs w:val="24"/>
        </w:rPr>
        <w:t>do</w:t>
      </w:r>
      <w:r w:rsidR="00473842" w:rsidRPr="00473842">
        <w:rPr>
          <w:rFonts w:cstheme="minorHAnsi"/>
          <w:sz w:val="24"/>
          <w:szCs w:val="24"/>
        </w:rPr>
        <w:t xml:space="preserve"> </w:t>
      </w:r>
      <w:r w:rsidR="005B0628" w:rsidRPr="00473842">
        <w:rPr>
          <w:rFonts w:cstheme="minorHAnsi"/>
          <w:sz w:val="24"/>
          <w:szCs w:val="24"/>
        </w:rPr>
        <w:t>ocen</w:t>
      </w:r>
      <w:r w:rsidR="005B0628">
        <w:rPr>
          <w:rFonts w:cstheme="minorHAnsi"/>
          <w:sz w:val="24"/>
          <w:szCs w:val="24"/>
        </w:rPr>
        <w:t>y</w:t>
      </w:r>
      <w:r w:rsidR="00473842" w:rsidRPr="00473842">
        <w:rPr>
          <w:rFonts w:cstheme="minorHAnsi"/>
          <w:sz w:val="24"/>
          <w:szCs w:val="24"/>
        </w:rPr>
        <w:t xml:space="preserve"> czy realizacja projekt</w:t>
      </w:r>
      <w:r w:rsidR="00F2121D">
        <w:rPr>
          <w:rFonts w:cstheme="minorHAnsi"/>
          <w:sz w:val="24"/>
          <w:szCs w:val="24"/>
        </w:rPr>
        <w:t>ów</w:t>
      </w:r>
      <w:r w:rsidR="00473842" w:rsidRPr="00473842">
        <w:rPr>
          <w:rFonts w:cstheme="minorHAnsi"/>
          <w:sz w:val="24"/>
          <w:szCs w:val="24"/>
        </w:rPr>
        <w:t xml:space="preserve"> wpłynie na atrakcyjność inwestycyjną i osadniczą obszaru otoczenia</w:t>
      </w:r>
      <w:r>
        <w:rPr>
          <w:rFonts w:cstheme="minorHAnsi"/>
          <w:sz w:val="24"/>
          <w:szCs w:val="24"/>
        </w:rPr>
        <w:t xml:space="preserve"> instalacji</w:t>
      </w:r>
      <w:r w:rsidR="00473842" w:rsidRPr="00473842">
        <w:rPr>
          <w:rFonts w:cstheme="minorHAnsi"/>
          <w:sz w:val="24"/>
          <w:szCs w:val="24"/>
        </w:rPr>
        <w:t xml:space="preserve">. </w:t>
      </w:r>
      <w:r w:rsidR="00473842" w:rsidRPr="00473842">
        <w:rPr>
          <w:rFonts w:cstheme="minorHAnsi"/>
          <w:b/>
          <w:sz w:val="24"/>
          <w:szCs w:val="24"/>
        </w:rPr>
        <w:t>Prawdopodobny jest korzystny wpływ na atrakcyjność inwestycyjną</w:t>
      </w:r>
      <w:r w:rsidR="00473842" w:rsidRPr="00473842">
        <w:rPr>
          <w:rFonts w:cstheme="minorHAnsi"/>
          <w:sz w:val="24"/>
          <w:szCs w:val="24"/>
        </w:rPr>
        <w:t xml:space="preserve"> (warunkowany poprawą dostępności transportowej) i</w:t>
      </w:r>
      <w:r w:rsidR="004C1CFE">
        <w:rPr>
          <w:rFonts w:cstheme="minorHAnsi"/>
          <w:sz w:val="24"/>
          <w:szCs w:val="24"/>
        </w:rPr>
        <w:t> </w:t>
      </w:r>
      <w:r w:rsidR="00473842" w:rsidRPr="00473842">
        <w:rPr>
          <w:rFonts w:cstheme="minorHAnsi"/>
          <w:b/>
          <w:sz w:val="24"/>
          <w:szCs w:val="24"/>
        </w:rPr>
        <w:t>niekorzystny wpływ na atrakcyjność osadniczą</w:t>
      </w:r>
      <w:r w:rsidR="00473842" w:rsidRPr="00473842">
        <w:rPr>
          <w:rFonts w:cstheme="minorHAnsi"/>
          <w:sz w:val="24"/>
          <w:szCs w:val="24"/>
        </w:rPr>
        <w:t xml:space="preserve"> (wynikający z faktycznych uciążliwości powodowanych funkcjonowaniem zakładu, zwłaszcza transportowych</w:t>
      </w:r>
      <w:r>
        <w:rPr>
          <w:rFonts w:cstheme="minorHAnsi"/>
          <w:sz w:val="24"/>
          <w:szCs w:val="24"/>
        </w:rPr>
        <w:t xml:space="preserve">, a także z </w:t>
      </w:r>
      <w:r w:rsidR="00473842" w:rsidRPr="00473842">
        <w:rPr>
          <w:rFonts w:cstheme="minorHAnsi"/>
          <w:sz w:val="24"/>
          <w:szCs w:val="24"/>
        </w:rPr>
        <w:t>obaw i</w:t>
      </w:r>
      <w:r w:rsidR="00537440">
        <w:rPr>
          <w:rFonts w:cstheme="minorHAnsi"/>
          <w:sz w:val="24"/>
          <w:szCs w:val="24"/>
        </w:rPr>
        <w:t> </w:t>
      </w:r>
      <w:r w:rsidR="00473842" w:rsidRPr="00473842">
        <w:rPr>
          <w:rFonts w:cstheme="minorHAnsi"/>
          <w:sz w:val="24"/>
          <w:szCs w:val="24"/>
        </w:rPr>
        <w:t xml:space="preserve">uprzedzeń </w:t>
      </w:r>
      <w:r>
        <w:rPr>
          <w:rFonts w:cstheme="minorHAnsi"/>
          <w:sz w:val="24"/>
          <w:szCs w:val="24"/>
        </w:rPr>
        <w:t xml:space="preserve">dotyczących </w:t>
      </w:r>
      <w:r w:rsidR="00473842" w:rsidRPr="00473842">
        <w:rPr>
          <w:rFonts w:cstheme="minorHAnsi"/>
          <w:sz w:val="24"/>
          <w:szCs w:val="24"/>
        </w:rPr>
        <w:t xml:space="preserve">oddziaływania procesu termicznego przekształcania odpadów). </w:t>
      </w:r>
      <w:r w:rsidR="00473842" w:rsidRPr="006F6C6F">
        <w:rPr>
          <w:rFonts w:cstheme="minorHAnsi"/>
          <w:sz w:val="24"/>
          <w:szCs w:val="24"/>
        </w:rPr>
        <w:t>Projekt</w:t>
      </w:r>
      <w:r w:rsidR="00F2121D" w:rsidRPr="006F6C6F">
        <w:rPr>
          <w:rFonts w:cstheme="minorHAnsi"/>
          <w:sz w:val="24"/>
          <w:szCs w:val="24"/>
        </w:rPr>
        <w:t>y</w:t>
      </w:r>
      <w:r w:rsidR="00473842" w:rsidRPr="006F6C6F">
        <w:rPr>
          <w:rFonts w:cstheme="minorHAnsi"/>
          <w:sz w:val="24"/>
          <w:szCs w:val="24"/>
        </w:rPr>
        <w:t xml:space="preserve"> nie </w:t>
      </w:r>
      <w:r w:rsidRPr="006F6C6F">
        <w:rPr>
          <w:rFonts w:cstheme="minorHAnsi"/>
          <w:sz w:val="24"/>
          <w:szCs w:val="24"/>
        </w:rPr>
        <w:t>wpływają na zwiększanie lub</w:t>
      </w:r>
      <w:r w:rsidR="00473842" w:rsidRPr="006F6C6F">
        <w:rPr>
          <w:rFonts w:cstheme="minorHAnsi"/>
          <w:sz w:val="24"/>
          <w:szCs w:val="24"/>
        </w:rPr>
        <w:t xml:space="preserve"> ogranicz</w:t>
      </w:r>
      <w:r w:rsidRPr="006F6C6F">
        <w:rPr>
          <w:rFonts w:cstheme="minorHAnsi"/>
          <w:sz w:val="24"/>
          <w:szCs w:val="24"/>
        </w:rPr>
        <w:t>enie</w:t>
      </w:r>
      <w:r w:rsidR="00473842" w:rsidRPr="006F6C6F">
        <w:rPr>
          <w:rFonts w:cstheme="minorHAnsi"/>
          <w:sz w:val="24"/>
          <w:szCs w:val="24"/>
        </w:rPr>
        <w:t xml:space="preserve"> atrakcyjności turystycznej </w:t>
      </w:r>
      <w:r w:rsidRPr="006F6C6F">
        <w:rPr>
          <w:rFonts w:cstheme="minorHAnsi"/>
          <w:sz w:val="24"/>
          <w:szCs w:val="24"/>
        </w:rPr>
        <w:t xml:space="preserve">miejscowości, </w:t>
      </w:r>
      <w:r w:rsidR="005B0628" w:rsidRPr="006F6C6F">
        <w:rPr>
          <w:rFonts w:cstheme="minorHAnsi"/>
          <w:sz w:val="24"/>
          <w:szCs w:val="24"/>
        </w:rPr>
        <w:t>w których</w:t>
      </w:r>
      <w:r w:rsidRPr="006F6C6F">
        <w:rPr>
          <w:rFonts w:cstheme="minorHAnsi"/>
          <w:sz w:val="24"/>
          <w:szCs w:val="24"/>
        </w:rPr>
        <w:t xml:space="preserve"> zlokalizowane są ZTUO</w:t>
      </w:r>
      <w:r w:rsidR="00064029">
        <w:rPr>
          <w:rFonts w:cstheme="minorHAnsi"/>
          <w:sz w:val="24"/>
          <w:szCs w:val="24"/>
        </w:rPr>
        <w:t>.</w:t>
      </w:r>
      <w:r w:rsidR="00473842" w:rsidRPr="00473842">
        <w:rPr>
          <w:rFonts w:cstheme="minorHAnsi"/>
          <w:sz w:val="24"/>
          <w:szCs w:val="24"/>
        </w:rPr>
        <w:t xml:space="preserve"> </w:t>
      </w:r>
    </w:p>
    <w:p w14:paraId="32B9D88A" w14:textId="72F916BC" w:rsidR="00473842" w:rsidRPr="00473842" w:rsidRDefault="00473842" w:rsidP="00473842">
      <w:pPr>
        <w:spacing w:after="120"/>
        <w:jc w:val="both"/>
        <w:rPr>
          <w:rFonts w:cstheme="minorHAnsi"/>
          <w:sz w:val="24"/>
          <w:szCs w:val="24"/>
        </w:rPr>
      </w:pPr>
      <w:r w:rsidRPr="00473842">
        <w:rPr>
          <w:rFonts w:cstheme="minorHAnsi"/>
          <w:sz w:val="24"/>
          <w:szCs w:val="24"/>
          <w:lang w:eastAsia="pl-PL"/>
        </w:rPr>
        <w:t xml:space="preserve">Zdaniem </w:t>
      </w:r>
      <w:r w:rsidR="006F6C6F">
        <w:rPr>
          <w:rFonts w:cstheme="minorHAnsi"/>
          <w:sz w:val="24"/>
          <w:szCs w:val="24"/>
          <w:lang w:eastAsia="pl-PL"/>
        </w:rPr>
        <w:t>b</w:t>
      </w:r>
      <w:r w:rsidRPr="00473842">
        <w:rPr>
          <w:rFonts w:cstheme="minorHAnsi"/>
          <w:sz w:val="24"/>
          <w:szCs w:val="24"/>
          <w:lang w:eastAsia="pl-PL"/>
        </w:rPr>
        <w:t>eneficjent</w:t>
      </w:r>
      <w:r w:rsidR="00F2121D">
        <w:rPr>
          <w:rFonts w:cstheme="minorHAnsi"/>
          <w:sz w:val="24"/>
          <w:szCs w:val="24"/>
          <w:lang w:eastAsia="pl-PL"/>
        </w:rPr>
        <w:t>ów</w:t>
      </w:r>
      <w:r w:rsidRPr="00473842">
        <w:rPr>
          <w:rFonts w:cstheme="minorHAnsi"/>
          <w:sz w:val="24"/>
          <w:szCs w:val="24"/>
          <w:lang w:eastAsia="pl-PL"/>
        </w:rPr>
        <w:t xml:space="preserve"> </w:t>
      </w:r>
      <w:r w:rsidR="00064029">
        <w:rPr>
          <w:rFonts w:cstheme="minorHAnsi"/>
          <w:sz w:val="24"/>
          <w:szCs w:val="24"/>
          <w:lang w:eastAsia="pl-PL"/>
        </w:rPr>
        <w:t xml:space="preserve">część </w:t>
      </w:r>
      <w:r w:rsidRPr="00473842">
        <w:rPr>
          <w:rFonts w:cstheme="minorHAnsi"/>
          <w:sz w:val="24"/>
          <w:szCs w:val="24"/>
          <w:lang w:eastAsia="pl-PL"/>
        </w:rPr>
        <w:t>projekt</w:t>
      </w:r>
      <w:r w:rsidR="00064029">
        <w:rPr>
          <w:rFonts w:cstheme="minorHAnsi"/>
          <w:sz w:val="24"/>
          <w:szCs w:val="24"/>
          <w:lang w:eastAsia="pl-PL"/>
        </w:rPr>
        <w:t xml:space="preserve">ów, </w:t>
      </w:r>
      <w:r w:rsidR="00064029" w:rsidRPr="00805880">
        <w:rPr>
          <w:rFonts w:cstheme="minorHAnsi"/>
          <w:sz w:val="24"/>
          <w:szCs w:val="24"/>
          <w:lang w:eastAsia="pl-PL"/>
        </w:rPr>
        <w:t>głównie dotyczących budowy ZTUO i rozbudowy ZZO,</w:t>
      </w:r>
      <w:r w:rsidRPr="00473842">
        <w:rPr>
          <w:rFonts w:cstheme="minorHAnsi"/>
          <w:sz w:val="24"/>
          <w:szCs w:val="24"/>
          <w:lang w:eastAsia="pl-PL"/>
        </w:rPr>
        <w:t xml:space="preserve"> </w:t>
      </w:r>
      <w:r w:rsidR="00AD3E51" w:rsidRPr="00473842">
        <w:rPr>
          <w:rFonts w:cstheme="minorHAnsi"/>
          <w:sz w:val="24"/>
          <w:szCs w:val="24"/>
          <w:lang w:eastAsia="pl-PL"/>
        </w:rPr>
        <w:t>będ</w:t>
      </w:r>
      <w:r w:rsidR="00AD3E51">
        <w:rPr>
          <w:rFonts w:cstheme="minorHAnsi"/>
          <w:sz w:val="24"/>
          <w:szCs w:val="24"/>
          <w:lang w:eastAsia="pl-PL"/>
        </w:rPr>
        <w:t>zie</w:t>
      </w:r>
      <w:r w:rsidR="00AD3E51" w:rsidRPr="00473842">
        <w:rPr>
          <w:rFonts w:cstheme="minorHAnsi"/>
          <w:sz w:val="24"/>
          <w:szCs w:val="24"/>
          <w:lang w:eastAsia="pl-PL"/>
        </w:rPr>
        <w:t xml:space="preserve"> miał</w:t>
      </w:r>
      <w:r w:rsidR="00AD3E51">
        <w:rPr>
          <w:rFonts w:cstheme="minorHAnsi"/>
          <w:sz w:val="24"/>
          <w:szCs w:val="24"/>
          <w:lang w:eastAsia="pl-PL"/>
        </w:rPr>
        <w:t>a</w:t>
      </w:r>
      <w:r w:rsidR="00AD3E51" w:rsidRPr="00473842">
        <w:rPr>
          <w:rFonts w:cstheme="minorHAnsi"/>
          <w:sz w:val="24"/>
          <w:szCs w:val="24"/>
          <w:lang w:eastAsia="pl-PL"/>
        </w:rPr>
        <w:t xml:space="preserve"> </w:t>
      </w:r>
      <w:r w:rsidRPr="00473842">
        <w:rPr>
          <w:rFonts w:cstheme="minorHAnsi"/>
          <w:b/>
          <w:sz w:val="24"/>
          <w:szCs w:val="24"/>
          <w:lang w:eastAsia="pl-PL"/>
        </w:rPr>
        <w:t>korzystny wpływ na dochody gmin</w:t>
      </w:r>
      <w:r w:rsidRPr="00473842">
        <w:rPr>
          <w:rFonts w:cstheme="minorHAnsi"/>
          <w:sz w:val="24"/>
          <w:szCs w:val="24"/>
          <w:lang w:eastAsia="pl-PL"/>
        </w:rPr>
        <w:t>, których odpady będą przetwarzane w</w:t>
      </w:r>
      <w:r w:rsidR="00537440">
        <w:rPr>
          <w:rFonts w:cstheme="minorHAnsi"/>
          <w:sz w:val="24"/>
          <w:szCs w:val="24"/>
          <w:lang w:eastAsia="pl-PL"/>
        </w:rPr>
        <w:t> </w:t>
      </w:r>
      <w:r w:rsidR="006F6C6F">
        <w:rPr>
          <w:rFonts w:cstheme="minorHAnsi"/>
          <w:sz w:val="24"/>
          <w:szCs w:val="24"/>
          <w:lang w:eastAsia="pl-PL"/>
        </w:rPr>
        <w:t>dofinansowanej instalacji</w:t>
      </w:r>
      <w:r w:rsidRPr="00473842">
        <w:rPr>
          <w:rFonts w:cstheme="minorHAnsi"/>
          <w:sz w:val="24"/>
          <w:szCs w:val="24"/>
          <w:lang w:eastAsia="pl-PL"/>
        </w:rPr>
        <w:t>, dzięki gwarantowanej przez 25 lat stałej cenie za zagospodarowanie energetycznej frakcji odpadów. Korzyść ta jednak nie będzie przekładała się na dochody gmin</w:t>
      </w:r>
      <w:r w:rsidR="006F6C6F">
        <w:rPr>
          <w:rFonts w:cstheme="minorHAnsi"/>
          <w:sz w:val="24"/>
          <w:szCs w:val="24"/>
          <w:lang w:eastAsia="pl-PL"/>
        </w:rPr>
        <w:t>,</w:t>
      </w:r>
      <w:r w:rsidRPr="00473842">
        <w:rPr>
          <w:rFonts w:cstheme="minorHAnsi"/>
          <w:sz w:val="24"/>
          <w:szCs w:val="24"/>
          <w:lang w:eastAsia="pl-PL"/>
        </w:rPr>
        <w:t xml:space="preserve"> a na możliwość utrzymania na ich terenie poziomu opłat za gospodarowanie odpadami komunalnymi ponoszonych przez mieszkańców.</w:t>
      </w:r>
    </w:p>
    <w:p w14:paraId="1EB4F64F" w14:textId="5BC3A6D4" w:rsidR="00473842" w:rsidRPr="00473842" w:rsidRDefault="00473842" w:rsidP="00DA568D">
      <w:pPr>
        <w:pStyle w:val="Nagwek3"/>
      </w:pPr>
      <w:r w:rsidRPr="00473842">
        <w:t>Z</w:t>
      </w:r>
      <w:r w:rsidR="00977676">
        <w:t xml:space="preserve">akłady </w:t>
      </w:r>
      <w:r w:rsidRPr="00473842">
        <w:t>Z</w:t>
      </w:r>
      <w:r w:rsidR="00977676">
        <w:t xml:space="preserve">agospodarowania </w:t>
      </w:r>
      <w:r w:rsidRPr="00473842">
        <w:t>O</w:t>
      </w:r>
      <w:r w:rsidR="00977676">
        <w:t>dpadów</w:t>
      </w:r>
    </w:p>
    <w:p w14:paraId="5938007B" w14:textId="32B65F7A" w:rsidR="00473842" w:rsidRPr="00473842" w:rsidRDefault="00473842" w:rsidP="00473842">
      <w:pPr>
        <w:spacing w:after="120"/>
        <w:jc w:val="both"/>
        <w:rPr>
          <w:rFonts w:cstheme="minorHAnsi"/>
          <w:sz w:val="24"/>
          <w:szCs w:val="24"/>
        </w:rPr>
      </w:pPr>
      <w:r w:rsidRPr="00473842">
        <w:rPr>
          <w:rFonts w:cstheme="minorHAnsi"/>
          <w:sz w:val="24"/>
          <w:szCs w:val="24"/>
        </w:rPr>
        <w:t>40% responden</w:t>
      </w:r>
      <w:r w:rsidR="00970E48">
        <w:rPr>
          <w:rFonts w:cstheme="minorHAnsi"/>
          <w:sz w:val="24"/>
          <w:szCs w:val="24"/>
        </w:rPr>
        <w:t xml:space="preserve">tów </w:t>
      </w:r>
      <w:r w:rsidR="003532B6">
        <w:rPr>
          <w:rFonts w:cstheme="minorHAnsi"/>
          <w:sz w:val="24"/>
          <w:szCs w:val="24"/>
        </w:rPr>
        <w:t xml:space="preserve">ankiety CAWI </w:t>
      </w:r>
      <w:r w:rsidR="00AD3E51">
        <w:rPr>
          <w:rFonts w:cstheme="minorHAnsi"/>
          <w:sz w:val="24"/>
          <w:szCs w:val="24"/>
        </w:rPr>
        <w:t>wskazywało</w:t>
      </w:r>
      <w:r w:rsidR="003532B6">
        <w:rPr>
          <w:rFonts w:cstheme="minorHAnsi"/>
          <w:sz w:val="24"/>
          <w:szCs w:val="24"/>
        </w:rPr>
        <w:t xml:space="preserve">, </w:t>
      </w:r>
      <w:r w:rsidR="00446D28">
        <w:rPr>
          <w:rFonts w:cstheme="minorHAnsi"/>
          <w:sz w:val="24"/>
          <w:szCs w:val="24"/>
        </w:rPr>
        <w:t>ż</w:t>
      </w:r>
      <w:r w:rsidR="003532B6">
        <w:rPr>
          <w:rFonts w:cstheme="minorHAnsi"/>
          <w:sz w:val="24"/>
          <w:szCs w:val="24"/>
        </w:rPr>
        <w:t>e projekt będzie skutkował</w:t>
      </w:r>
      <w:r w:rsidRPr="00473842">
        <w:rPr>
          <w:rFonts w:cstheme="minorHAnsi"/>
          <w:sz w:val="24"/>
          <w:szCs w:val="24"/>
        </w:rPr>
        <w:t xml:space="preserve"> </w:t>
      </w:r>
      <w:r w:rsidRPr="00473842">
        <w:rPr>
          <w:rFonts w:cstheme="minorHAnsi"/>
          <w:b/>
          <w:sz w:val="24"/>
          <w:szCs w:val="24"/>
        </w:rPr>
        <w:t>utworzenie</w:t>
      </w:r>
      <w:r w:rsidR="003532B6">
        <w:rPr>
          <w:rFonts w:cstheme="minorHAnsi"/>
          <w:b/>
          <w:sz w:val="24"/>
          <w:szCs w:val="24"/>
        </w:rPr>
        <w:t>m</w:t>
      </w:r>
      <w:r w:rsidRPr="00473842">
        <w:rPr>
          <w:rFonts w:cstheme="minorHAnsi"/>
          <w:b/>
          <w:sz w:val="24"/>
          <w:szCs w:val="24"/>
        </w:rPr>
        <w:t xml:space="preserve"> nowych miejsc pracy,</w:t>
      </w:r>
      <w:r w:rsidRPr="00473842">
        <w:rPr>
          <w:rFonts w:cstheme="minorHAnsi"/>
          <w:sz w:val="24"/>
          <w:szCs w:val="24"/>
        </w:rPr>
        <w:t xml:space="preserve"> których liczba w poszczególnych projektach jest zróżnicowana.</w:t>
      </w:r>
      <w:r w:rsidR="00970E48">
        <w:rPr>
          <w:rFonts w:cstheme="minorHAnsi"/>
          <w:sz w:val="24"/>
          <w:szCs w:val="24"/>
        </w:rPr>
        <w:t xml:space="preserve"> </w:t>
      </w:r>
      <w:r w:rsidR="00446D28">
        <w:rPr>
          <w:rFonts w:cstheme="minorHAnsi"/>
          <w:sz w:val="24"/>
          <w:szCs w:val="24"/>
        </w:rPr>
        <w:t>M</w:t>
      </w:r>
      <w:r w:rsidR="00970E48">
        <w:rPr>
          <w:rFonts w:cstheme="minorHAnsi"/>
          <w:sz w:val="24"/>
          <w:szCs w:val="24"/>
        </w:rPr>
        <w:t xml:space="preserve">iejsca pracy </w:t>
      </w:r>
      <w:r w:rsidR="00446D28">
        <w:rPr>
          <w:rFonts w:cstheme="minorHAnsi"/>
          <w:sz w:val="24"/>
          <w:szCs w:val="24"/>
        </w:rPr>
        <w:t xml:space="preserve">zostaną utworzone </w:t>
      </w:r>
      <w:r w:rsidRPr="00473842">
        <w:rPr>
          <w:rFonts w:cstheme="minorHAnsi"/>
          <w:sz w:val="24"/>
          <w:szCs w:val="24"/>
        </w:rPr>
        <w:t xml:space="preserve">przede wszystkim </w:t>
      </w:r>
      <w:r w:rsidR="00970E48">
        <w:rPr>
          <w:rFonts w:cstheme="minorHAnsi"/>
          <w:sz w:val="24"/>
          <w:szCs w:val="24"/>
        </w:rPr>
        <w:t xml:space="preserve">dla </w:t>
      </w:r>
      <w:r w:rsidRPr="00473842">
        <w:rPr>
          <w:rFonts w:cstheme="minorHAnsi"/>
          <w:sz w:val="24"/>
          <w:szCs w:val="24"/>
        </w:rPr>
        <w:t>operator</w:t>
      </w:r>
      <w:r w:rsidR="00970E48">
        <w:rPr>
          <w:rFonts w:cstheme="minorHAnsi"/>
          <w:sz w:val="24"/>
          <w:szCs w:val="24"/>
        </w:rPr>
        <w:t>ów</w:t>
      </w:r>
      <w:r w:rsidRPr="00473842">
        <w:rPr>
          <w:rFonts w:cstheme="minorHAnsi"/>
          <w:sz w:val="24"/>
          <w:szCs w:val="24"/>
        </w:rPr>
        <w:t xml:space="preserve"> urządzeń </w:t>
      </w:r>
      <w:r w:rsidR="003532B6">
        <w:rPr>
          <w:rFonts w:cstheme="minorHAnsi"/>
          <w:sz w:val="24"/>
          <w:szCs w:val="24"/>
        </w:rPr>
        <w:t xml:space="preserve">wchodzących w skład </w:t>
      </w:r>
      <w:r w:rsidRPr="00473842">
        <w:rPr>
          <w:rFonts w:cstheme="minorHAnsi"/>
          <w:sz w:val="24"/>
          <w:szCs w:val="24"/>
        </w:rPr>
        <w:lastRenderedPageBreak/>
        <w:t>instalacj</w:t>
      </w:r>
      <w:r w:rsidR="003532B6">
        <w:rPr>
          <w:rFonts w:cstheme="minorHAnsi"/>
          <w:sz w:val="24"/>
          <w:szCs w:val="24"/>
        </w:rPr>
        <w:t>i</w:t>
      </w:r>
      <w:r w:rsidRPr="00473842">
        <w:rPr>
          <w:rFonts w:cstheme="minorHAnsi"/>
          <w:sz w:val="24"/>
          <w:szCs w:val="24"/>
        </w:rPr>
        <w:t>, automaty</w:t>
      </w:r>
      <w:r w:rsidR="00970E48">
        <w:rPr>
          <w:rFonts w:cstheme="minorHAnsi"/>
          <w:sz w:val="24"/>
          <w:szCs w:val="24"/>
        </w:rPr>
        <w:t>ków</w:t>
      </w:r>
      <w:r w:rsidRPr="00473842">
        <w:rPr>
          <w:rFonts w:cstheme="minorHAnsi"/>
          <w:sz w:val="24"/>
          <w:szCs w:val="24"/>
        </w:rPr>
        <w:t>, sortowacz</w:t>
      </w:r>
      <w:r w:rsidR="00970E48">
        <w:rPr>
          <w:rFonts w:cstheme="minorHAnsi"/>
          <w:sz w:val="24"/>
          <w:szCs w:val="24"/>
        </w:rPr>
        <w:t>y</w:t>
      </w:r>
      <w:r w:rsidRPr="00473842">
        <w:rPr>
          <w:rFonts w:cstheme="minorHAnsi"/>
          <w:sz w:val="24"/>
          <w:szCs w:val="24"/>
        </w:rPr>
        <w:t>, pracowni</w:t>
      </w:r>
      <w:r w:rsidR="00970E48">
        <w:rPr>
          <w:rFonts w:cstheme="minorHAnsi"/>
          <w:sz w:val="24"/>
          <w:szCs w:val="24"/>
        </w:rPr>
        <w:t>ków</w:t>
      </w:r>
      <w:r w:rsidRPr="00473842">
        <w:rPr>
          <w:rFonts w:cstheme="minorHAnsi"/>
          <w:sz w:val="24"/>
          <w:szCs w:val="24"/>
        </w:rPr>
        <w:t xml:space="preserve"> obsługi technicznej</w:t>
      </w:r>
      <w:r w:rsidR="00970E48">
        <w:rPr>
          <w:rFonts w:cstheme="minorHAnsi"/>
          <w:sz w:val="24"/>
          <w:szCs w:val="24"/>
        </w:rPr>
        <w:t xml:space="preserve"> oraz</w:t>
      </w:r>
      <w:r w:rsidRPr="00473842">
        <w:rPr>
          <w:rFonts w:cstheme="minorHAnsi"/>
          <w:sz w:val="24"/>
          <w:szCs w:val="24"/>
        </w:rPr>
        <w:t xml:space="preserve"> kierowc</w:t>
      </w:r>
      <w:r w:rsidR="00970E48">
        <w:rPr>
          <w:rFonts w:cstheme="minorHAnsi"/>
          <w:sz w:val="24"/>
          <w:szCs w:val="24"/>
        </w:rPr>
        <w:t>ów</w:t>
      </w:r>
      <w:r w:rsidRPr="00473842">
        <w:rPr>
          <w:rFonts w:cstheme="minorHAnsi"/>
          <w:sz w:val="24"/>
          <w:szCs w:val="24"/>
        </w:rPr>
        <w:t>. W</w:t>
      </w:r>
      <w:r w:rsidR="00537440">
        <w:rPr>
          <w:rFonts w:cstheme="minorHAnsi"/>
          <w:sz w:val="24"/>
          <w:szCs w:val="24"/>
        </w:rPr>
        <w:t> </w:t>
      </w:r>
      <w:r w:rsidRPr="00473842">
        <w:rPr>
          <w:rFonts w:cstheme="minorHAnsi"/>
          <w:sz w:val="24"/>
          <w:szCs w:val="24"/>
        </w:rPr>
        <w:t>projektach, których realizacja warunkuje dalszą eksploatację instalacji</w:t>
      </w:r>
      <w:r w:rsidR="003532B6">
        <w:rPr>
          <w:rFonts w:cstheme="minorHAnsi"/>
          <w:sz w:val="24"/>
          <w:szCs w:val="24"/>
        </w:rPr>
        <w:t>,</w:t>
      </w:r>
      <w:r w:rsidRPr="00473842">
        <w:rPr>
          <w:rFonts w:cstheme="minorHAnsi"/>
          <w:sz w:val="24"/>
          <w:szCs w:val="24"/>
        </w:rPr>
        <w:t xml:space="preserve"> występuje </w:t>
      </w:r>
      <w:r w:rsidRPr="00473842">
        <w:rPr>
          <w:rFonts w:cstheme="minorHAnsi"/>
          <w:b/>
          <w:sz w:val="24"/>
          <w:szCs w:val="24"/>
        </w:rPr>
        <w:t>efekt utrzymania istniejących miejsc pracy</w:t>
      </w:r>
      <w:r w:rsidRPr="00473842">
        <w:rPr>
          <w:rFonts w:cstheme="minorHAnsi"/>
          <w:sz w:val="24"/>
          <w:szCs w:val="24"/>
        </w:rPr>
        <w:t xml:space="preserve">. </w:t>
      </w:r>
    </w:p>
    <w:tbl>
      <w:tblPr>
        <w:tblStyle w:val="Tabela-Siatka"/>
        <w:tblW w:w="0" w:type="auto"/>
        <w:tblLook w:val="04A0" w:firstRow="1" w:lastRow="0" w:firstColumn="1" w:lastColumn="0" w:noHBand="0" w:noVBand="1"/>
      </w:tblPr>
      <w:tblGrid>
        <w:gridCol w:w="9062"/>
      </w:tblGrid>
      <w:tr w:rsidR="00473842" w:rsidRPr="00473842" w14:paraId="01A9F163" w14:textId="77777777" w:rsidTr="001232DF">
        <w:tc>
          <w:tcPr>
            <w:tcW w:w="9212" w:type="dxa"/>
          </w:tcPr>
          <w:p w14:paraId="52BBF6FF" w14:textId="72731A13" w:rsidR="00BB5646" w:rsidRDefault="005D1499" w:rsidP="00BB5646">
            <w:pPr>
              <w:suppressAutoHyphens/>
              <w:spacing w:before="80" w:after="80"/>
              <w:jc w:val="both"/>
              <w:rPr>
                <w:rFonts w:cstheme="minorHAnsi"/>
                <w:i/>
                <w:iCs/>
              </w:rPr>
            </w:pPr>
            <w:r>
              <w:rPr>
                <w:rFonts w:cstheme="minorHAnsi"/>
                <w:b/>
                <w:bCs/>
                <w:i/>
                <w:iCs/>
              </w:rPr>
              <w:t xml:space="preserve">Studium przypadku </w:t>
            </w:r>
            <w:r w:rsidR="00BB5646">
              <w:rPr>
                <w:rFonts w:cstheme="minorHAnsi"/>
                <w:b/>
                <w:bCs/>
                <w:i/>
                <w:iCs/>
              </w:rPr>
              <w:t>ZZO</w:t>
            </w:r>
            <w:r>
              <w:rPr>
                <w:rFonts w:cstheme="minorHAnsi"/>
                <w:b/>
                <w:bCs/>
                <w:i/>
                <w:iCs/>
              </w:rPr>
              <w:t xml:space="preserve"> Krosno</w:t>
            </w:r>
          </w:p>
          <w:p w14:paraId="5477594E" w14:textId="539AE7D7" w:rsidR="00473842" w:rsidRPr="00977676" w:rsidRDefault="00473842" w:rsidP="00473842">
            <w:pPr>
              <w:spacing w:after="120"/>
              <w:jc w:val="both"/>
              <w:rPr>
                <w:rFonts w:cstheme="minorHAnsi"/>
                <w:i/>
                <w:iCs/>
              </w:rPr>
            </w:pPr>
            <w:r w:rsidRPr="00977676">
              <w:rPr>
                <w:rFonts w:cstheme="minorHAnsi"/>
                <w:i/>
                <w:iCs/>
              </w:rPr>
              <w:t xml:space="preserve">W wyniku realizacji Projektu zostanie </w:t>
            </w:r>
            <w:r w:rsidRPr="00977676">
              <w:rPr>
                <w:rFonts w:cstheme="minorHAnsi"/>
                <w:b/>
                <w:i/>
                <w:iCs/>
              </w:rPr>
              <w:t>zachowanych 111 miejsc pracy</w:t>
            </w:r>
            <w:r w:rsidRPr="00977676">
              <w:rPr>
                <w:rFonts w:cstheme="minorHAnsi"/>
                <w:i/>
                <w:iCs/>
              </w:rPr>
              <w:t xml:space="preserve"> oraz zostanie </w:t>
            </w:r>
            <w:r w:rsidRPr="00977676">
              <w:rPr>
                <w:rFonts w:cstheme="minorHAnsi"/>
                <w:b/>
                <w:i/>
                <w:iCs/>
              </w:rPr>
              <w:t>utworzonych 5 nowych miejsc pracy</w:t>
            </w:r>
            <w:r w:rsidRPr="00977676">
              <w:rPr>
                <w:rFonts w:cstheme="minorHAnsi"/>
                <w:i/>
                <w:iCs/>
              </w:rPr>
              <w:t xml:space="preserve"> (elektryk, mechanik, </w:t>
            </w:r>
            <w:r w:rsidR="00AD3E51">
              <w:rPr>
                <w:rFonts w:cstheme="minorHAnsi"/>
                <w:i/>
                <w:iCs/>
              </w:rPr>
              <w:t>pracownicy</w:t>
            </w:r>
            <w:r w:rsidR="00AD3E51" w:rsidRPr="00977676">
              <w:rPr>
                <w:rFonts w:cstheme="minorHAnsi"/>
                <w:i/>
                <w:iCs/>
              </w:rPr>
              <w:t xml:space="preserve"> fizyczn</w:t>
            </w:r>
            <w:r w:rsidR="00AD3E51">
              <w:rPr>
                <w:rFonts w:cstheme="minorHAnsi"/>
                <w:i/>
                <w:iCs/>
              </w:rPr>
              <w:t>i</w:t>
            </w:r>
            <w:r w:rsidRPr="00977676">
              <w:rPr>
                <w:rFonts w:cstheme="minorHAnsi"/>
                <w:i/>
                <w:iCs/>
              </w:rPr>
              <w:t xml:space="preserve">). </w:t>
            </w:r>
          </w:p>
        </w:tc>
      </w:tr>
    </w:tbl>
    <w:p w14:paraId="6F9E1397" w14:textId="02180B20" w:rsidR="00473842" w:rsidRPr="00473842" w:rsidRDefault="00473842" w:rsidP="00473842">
      <w:pPr>
        <w:spacing w:after="120"/>
        <w:jc w:val="both"/>
        <w:rPr>
          <w:rFonts w:cstheme="minorHAnsi"/>
          <w:sz w:val="24"/>
          <w:szCs w:val="24"/>
        </w:rPr>
      </w:pPr>
      <w:r w:rsidRPr="00473842">
        <w:rPr>
          <w:rFonts w:cstheme="minorHAnsi"/>
          <w:sz w:val="24"/>
          <w:szCs w:val="24"/>
        </w:rPr>
        <w:t xml:space="preserve">Do pośrednich efektów gospodarczych realizowanych projektów można zaliczyć </w:t>
      </w:r>
      <w:r w:rsidRPr="00446D28">
        <w:rPr>
          <w:rFonts w:cstheme="minorHAnsi"/>
          <w:b/>
          <w:bCs/>
          <w:sz w:val="24"/>
          <w:szCs w:val="24"/>
        </w:rPr>
        <w:t>korzystny stymulujący wpływ na otoczenie gospodarcze</w:t>
      </w:r>
      <w:r w:rsidRPr="00473842">
        <w:rPr>
          <w:rFonts w:cstheme="minorHAnsi"/>
          <w:sz w:val="24"/>
          <w:szCs w:val="24"/>
        </w:rPr>
        <w:t xml:space="preserve"> pozostające w związku z realizowanym</w:t>
      </w:r>
      <w:r w:rsidR="00970E48">
        <w:rPr>
          <w:rFonts w:cstheme="minorHAnsi"/>
          <w:sz w:val="24"/>
          <w:szCs w:val="24"/>
        </w:rPr>
        <w:t>i</w:t>
      </w:r>
      <w:r w:rsidRPr="00473842">
        <w:rPr>
          <w:rFonts w:cstheme="minorHAnsi"/>
          <w:sz w:val="24"/>
          <w:szCs w:val="24"/>
        </w:rPr>
        <w:t xml:space="preserve"> projekt</w:t>
      </w:r>
      <w:r w:rsidR="00970E48">
        <w:rPr>
          <w:rFonts w:cstheme="minorHAnsi"/>
          <w:sz w:val="24"/>
          <w:szCs w:val="24"/>
        </w:rPr>
        <w:t>ami</w:t>
      </w:r>
      <w:r w:rsidRPr="00473842">
        <w:rPr>
          <w:rFonts w:cstheme="minorHAnsi"/>
          <w:sz w:val="24"/>
          <w:szCs w:val="24"/>
        </w:rPr>
        <w:t xml:space="preserve"> i dalszym funkcjonowaniem zakład</w:t>
      </w:r>
      <w:r w:rsidR="00F30E8A">
        <w:rPr>
          <w:rFonts w:cstheme="minorHAnsi"/>
          <w:sz w:val="24"/>
          <w:szCs w:val="24"/>
        </w:rPr>
        <w:t>ów</w:t>
      </w:r>
      <w:r w:rsidRPr="00473842">
        <w:rPr>
          <w:rFonts w:cstheme="minorHAnsi"/>
          <w:sz w:val="24"/>
          <w:szCs w:val="24"/>
        </w:rPr>
        <w:t xml:space="preserve">, poprzez </w:t>
      </w:r>
      <w:r w:rsidRPr="00473842">
        <w:rPr>
          <w:rFonts w:cstheme="minorHAnsi"/>
          <w:b/>
          <w:sz w:val="24"/>
          <w:szCs w:val="24"/>
        </w:rPr>
        <w:t>tworzenie nowych podmiotów gospodarczych oraz utrzymanie się na rynku dotychczasowych kontrahentów</w:t>
      </w:r>
      <w:r w:rsidRPr="00473842">
        <w:rPr>
          <w:rFonts w:cstheme="minorHAnsi"/>
          <w:sz w:val="24"/>
          <w:szCs w:val="24"/>
        </w:rPr>
        <w:t>. Potencjał takiego efektu dostrzega 20% respondentów</w:t>
      </w:r>
      <w:r w:rsidR="00BB5646">
        <w:rPr>
          <w:rFonts w:cstheme="minorHAnsi"/>
          <w:sz w:val="24"/>
          <w:szCs w:val="24"/>
        </w:rPr>
        <w:t xml:space="preserve"> ankiety CAWI</w:t>
      </w:r>
      <w:r w:rsidRPr="00473842">
        <w:rPr>
          <w:rFonts w:cstheme="minorHAnsi"/>
          <w:sz w:val="24"/>
          <w:szCs w:val="24"/>
        </w:rPr>
        <w:t>. Identyfikowany potencjalny wpływ w tym obszarze dotyczy podmiotów korzystających z produktów zakładu (np. środ</w:t>
      </w:r>
      <w:r w:rsidR="00BB5646">
        <w:rPr>
          <w:rFonts w:cstheme="minorHAnsi"/>
          <w:sz w:val="24"/>
          <w:szCs w:val="24"/>
        </w:rPr>
        <w:t>ków</w:t>
      </w:r>
      <w:r w:rsidRPr="00473842">
        <w:rPr>
          <w:rFonts w:cstheme="minorHAnsi"/>
          <w:sz w:val="24"/>
          <w:szCs w:val="24"/>
        </w:rPr>
        <w:t xml:space="preserve"> poprawiający</w:t>
      </w:r>
      <w:r w:rsidR="00BB5646">
        <w:rPr>
          <w:rFonts w:cstheme="minorHAnsi"/>
          <w:sz w:val="24"/>
          <w:szCs w:val="24"/>
        </w:rPr>
        <w:t>ch</w:t>
      </w:r>
      <w:r w:rsidRPr="00473842">
        <w:rPr>
          <w:rFonts w:cstheme="minorHAnsi"/>
          <w:sz w:val="24"/>
          <w:szCs w:val="24"/>
        </w:rPr>
        <w:t xml:space="preserve"> właściwości gleby), odbiorc</w:t>
      </w:r>
      <w:r w:rsidR="00BB5646">
        <w:rPr>
          <w:rFonts w:cstheme="minorHAnsi"/>
          <w:sz w:val="24"/>
          <w:szCs w:val="24"/>
        </w:rPr>
        <w:t>ów</w:t>
      </w:r>
      <w:r w:rsidRPr="00473842">
        <w:rPr>
          <w:rFonts w:cstheme="minorHAnsi"/>
          <w:sz w:val="24"/>
          <w:szCs w:val="24"/>
        </w:rPr>
        <w:t xml:space="preserve"> surowców wtórnych oraz firm transportow</w:t>
      </w:r>
      <w:r w:rsidR="00BB5646">
        <w:rPr>
          <w:rFonts w:cstheme="minorHAnsi"/>
          <w:sz w:val="24"/>
          <w:szCs w:val="24"/>
        </w:rPr>
        <w:t>ych</w:t>
      </w:r>
      <w:r w:rsidRPr="00473842">
        <w:rPr>
          <w:rFonts w:cstheme="minorHAnsi"/>
          <w:sz w:val="24"/>
          <w:szCs w:val="24"/>
        </w:rPr>
        <w:t xml:space="preserve">. </w:t>
      </w:r>
    </w:p>
    <w:tbl>
      <w:tblPr>
        <w:tblStyle w:val="Tabela-Siatka"/>
        <w:tblW w:w="0" w:type="auto"/>
        <w:tblLook w:val="04A0" w:firstRow="1" w:lastRow="0" w:firstColumn="1" w:lastColumn="0" w:noHBand="0" w:noVBand="1"/>
      </w:tblPr>
      <w:tblGrid>
        <w:gridCol w:w="9062"/>
      </w:tblGrid>
      <w:tr w:rsidR="00473842" w:rsidRPr="00473842" w14:paraId="4460EC4A" w14:textId="77777777" w:rsidTr="001232DF">
        <w:tc>
          <w:tcPr>
            <w:tcW w:w="9212" w:type="dxa"/>
          </w:tcPr>
          <w:p w14:paraId="1ED08215" w14:textId="77777777" w:rsidR="005D1499" w:rsidRDefault="005D1499" w:rsidP="00473842">
            <w:pPr>
              <w:spacing w:after="120"/>
              <w:jc w:val="both"/>
              <w:rPr>
                <w:rFonts w:cstheme="minorHAnsi"/>
                <w:b/>
                <w:bCs/>
                <w:i/>
                <w:iCs/>
              </w:rPr>
            </w:pPr>
            <w:r>
              <w:rPr>
                <w:rFonts w:cstheme="minorHAnsi"/>
                <w:b/>
                <w:bCs/>
                <w:i/>
                <w:iCs/>
              </w:rPr>
              <w:t>Studium przypadku ZZO Orli Staw</w:t>
            </w:r>
          </w:p>
          <w:p w14:paraId="1E6283A4" w14:textId="2293E54D" w:rsidR="00473842" w:rsidRPr="00977676" w:rsidRDefault="00473842" w:rsidP="00473842">
            <w:pPr>
              <w:spacing w:after="120"/>
              <w:jc w:val="both"/>
              <w:rPr>
                <w:rFonts w:cstheme="minorHAnsi"/>
                <w:i/>
                <w:iCs/>
              </w:rPr>
            </w:pPr>
            <w:r w:rsidRPr="00977676">
              <w:rPr>
                <w:rFonts w:cstheme="minorHAnsi"/>
                <w:i/>
                <w:iCs/>
              </w:rPr>
              <w:t xml:space="preserve">Wzrost potencjału przerobowego ZZO w efekcie realizacji projektu </w:t>
            </w:r>
            <w:r w:rsidRPr="00977676">
              <w:rPr>
                <w:rFonts w:cstheme="minorHAnsi"/>
                <w:b/>
                <w:i/>
                <w:iCs/>
              </w:rPr>
              <w:t>może stymulować powstawanie firm zajmujących się transportem odpadów</w:t>
            </w:r>
            <w:r w:rsidRPr="00977676">
              <w:rPr>
                <w:rFonts w:cstheme="minorHAnsi"/>
                <w:i/>
                <w:iCs/>
              </w:rPr>
              <w:t xml:space="preserve">, zwłaszcza specjalistycznym transportem bioodpadów do nowego modułu fermentacji, których obecnie nie ma. Szacunek ilościowy jest jednak na tym etapie niemożliwy. </w:t>
            </w:r>
          </w:p>
        </w:tc>
      </w:tr>
    </w:tbl>
    <w:p w14:paraId="5555B82F" w14:textId="77777777" w:rsidR="00473842" w:rsidRPr="00473842" w:rsidRDefault="00473842" w:rsidP="00473842">
      <w:pPr>
        <w:spacing w:after="120"/>
        <w:jc w:val="both"/>
        <w:rPr>
          <w:rFonts w:cstheme="minorHAnsi"/>
          <w:sz w:val="24"/>
          <w:szCs w:val="24"/>
        </w:rPr>
      </w:pPr>
    </w:p>
    <w:tbl>
      <w:tblPr>
        <w:tblStyle w:val="Tabela-Siatka"/>
        <w:tblW w:w="0" w:type="auto"/>
        <w:tblLook w:val="04A0" w:firstRow="1" w:lastRow="0" w:firstColumn="1" w:lastColumn="0" w:noHBand="0" w:noVBand="1"/>
      </w:tblPr>
      <w:tblGrid>
        <w:gridCol w:w="9062"/>
      </w:tblGrid>
      <w:tr w:rsidR="00473842" w:rsidRPr="00473842" w14:paraId="79BA0865" w14:textId="77777777" w:rsidTr="001232DF">
        <w:tc>
          <w:tcPr>
            <w:tcW w:w="9212" w:type="dxa"/>
          </w:tcPr>
          <w:p w14:paraId="136C50F9" w14:textId="77777777" w:rsidR="005D1499" w:rsidRDefault="005D1499" w:rsidP="005D1499">
            <w:pPr>
              <w:suppressAutoHyphens/>
              <w:spacing w:before="80" w:after="80"/>
              <w:jc w:val="both"/>
              <w:rPr>
                <w:rFonts w:cstheme="minorHAnsi"/>
                <w:i/>
                <w:iCs/>
              </w:rPr>
            </w:pPr>
            <w:r>
              <w:rPr>
                <w:rFonts w:cstheme="minorHAnsi"/>
                <w:b/>
                <w:bCs/>
                <w:i/>
                <w:iCs/>
              </w:rPr>
              <w:t>Studium przypadku ZZO Krosno</w:t>
            </w:r>
          </w:p>
          <w:p w14:paraId="5487D317" w14:textId="373C4FD0" w:rsidR="00473842" w:rsidRPr="00977676" w:rsidRDefault="00473842" w:rsidP="00473842">
            <w:pPr>
              <w:autoSpaceDE w:val="0"/>
              <w:autoSpaceDN w:val="0"/>
              <w:adjustRightInd w:val="0"/>
              <w:spacing w:before="80" w:after="80"/>
              <w:jc w:val="both"/>
              <w:rPr>
                <w:rFonts w:cstheme="minorHAnsi"/>
                <w:i/>
                <w:iCs/>
              </w:rPr>
            </w:pPr>
            <w:r w:rsidRPr="00977676">
              <w:rPr>
                <w:rFonts w:cstheme="minorHAnsi"/>
                <w:i/>
                <w:iCs/>
              </w:rPr>
              <w:t xml:space="preserve">Utrzymanie istniejącego zakładu i jego doinwestowanie </w:t>
            </w:r>
            <w:r w:rsidRPr="00977676">
              <w:rPr>
                <w:rFonts w:cstheme="minorHAnsi"/>
                <w:b/>
                <w:i/>
                <w:iCs/>
              </w:rPr>
              <w:t>umożliwi dalsze funkcjonowanie podmiotów gospodarczych działających w otoczeniu ZZO</w:t>
            </w:r>
            <w:r w:rsidRPr="00977676">
              <w:rPr>
                <w:rFonts w:cstheme="minorHAnsi"/>
                <w:i/>
                <w:iCs/>
              </w:rPr>
              <w:t xml:space="preserve"> w branży odpadowej, zwłaszcza w jej części transportowej. Regionalny rynek usług w zakresie gospodarowania odpadami znajduje się w</w:t>
            </w:r>
            <w:r w:rsidR="008D312D">
              <w:rPr>
                <w:rFonts w:cstheme="minorHAnsi"/>
                <w:i/>
                <w:iCs/>
              </w:rPr>
              <w:t> </w:t>
            </w:r>
            <w:r w:rsidRPr="00977676">
              <w:rPr>
                <w:rFonts w:cstheme="minorHAnsi"/>
                <w:i/>
                <w:iCs/>
              </w:rPr>
              <w:t>fazie rosnącej a jednostki i firmy współpracujące z Z</w:t>
            </w:r>
            <w:r w:rsidR="00AD3E51">
              <w:rPr>
                <w:rFonts w:cstheme="minorHAnsi"/>
                <w:i/>
                <w:iCs/>
              </w:rPr>
              <w:t xml:space="preserve">akładem </w:t>
            </w:r>
            <w:r w:rsidRPr="00977676">
              <w:rPr>
                <w:rFonts w:cstheme="minorHAnsi"/>
                <w:i/>
                <w:iCs/>
              </w:rPr>
              <w:t>U</w:t>
            </w:r>
            <w:r w:rsidR="00AD3E51">
              <w:rPr>
                <w:rFonts w:cstheme="minorHAnsi"/>
                <w:i/>
                <w:iCs/>
              </w:rPr>
              <w:t xml:space="preserve">tylizacji </w:t>
            </w:r>
            <w:r w:rsidRPr="00977676">
              <w:rPr>
                <w:rFonts w:cstheme="minorHAnsi"/>
                <w:i/>
                <w:iCs/>
              </w:rPr>
              <w:t>O</w:t>
            </w:r>
            <w:r w:rsidR="00AD3E51">
              <w:rPr>
                <w:rFonts w:cstheme="minorHAnsi"/>
                <w:i/>
                <w:iCs/>
              </w:rPr>
              <w:t xml:space="preserve">dpadów </w:t>
            </w:r>
            <w:r w:rsidRPr="00977676">
              <w:rPr>
                <w:rFonts w:cstheme="minorHAnsi"/>
                <w:i/>
                <w:iCs/>
              </w:rPr>
              <w:t>K</w:t>
            </w:r>
            <w:r w:rsidR="00AD3E51">
              <w:rPr>
                <w:rFonts w:cstheme="minorHAnsi"/>
                <w:i/>
                <w:iCs/>
              </w:rPr>
              <w:t>omunalnych</w:t>
            </w:r>
            <w:r w:rsidRPr="00977676">
              <w:rPr>
                <w:rFonts w:cstheme="minorHAnsi"/>
                <w:i/>
                <w:iCs/>
              </w:rPr>
              <w:t xml:space="preserve"> wskazują na </w:t>
            </w:r>
            <w:r w:rsidRPr="00977676">
              <w:rPr>
                <w:rFonts w:cstheme="minorHAnsi"/>
                <w:b/>
                <w:i/>
                <w:iCs/>
              </w:rPr>
              <w:t>rosnący popyt na pracę w</w:t>
            </w:r>
            <w:r w:rsidR="00537440">
              <w:rPr>
                <w:rFonts w:cstheme="minorHAnsi"/>
                <w:b/>
                <w:i/>
                <w:iCs/>
              </w:rPr>
              <w:t> </w:t>
            </w:r>
            <w:r w:rsidRPr="00977676">
              <w:rPr>
                <w:rFonts w:cstheme="minorHAnsi"/>
                <w:b/>
                <w:i/>
                <w:iCs/>
              </w:rPr>
              <w:t>branży</w:t>
            </w:r>
            <w:r w:rsidRPr="00977676">
              <w:rPr>
                <w:rFonts w:cstheme="minorHAnsi"/>
                <w:b/>
                <w:bCs/>
                <w:i/>
                <w:iCs/>
              </w:rPr>
              <w:t xml:space="preserve">. </w:t>
            </w:r>
          </w:p>
        </w:tc>
      </w:tr>
    </w:tbl>
    <w:p w14:paraId="70E1123C" w14:textId="0384506A" w:rsidR="00473842" w:rsidRPr="00473842" w:rsidRDefault="00473842" w:rsidP="00473842">
      <w:pPr>
        <w:spacing w:after="120"/>
        <w:jc w:val="both"/>
        <w:rPr>
          <w:rFonts w:cstheme="minorHAnsi"/>
          <w:sz w:val="24"/>
          <w:szCs w:val="24"/>
        </w:rPr>
      </w:pPr>
      <w:r w:rsidRPr="00473842">
        <w:rPr>
          <w:rFonts w:cstheme="minorHAnsi"/>
          <w:sz w:val="24"/>
          <w:szCs w:val="24"/>
        </w:rPr>
        <w:t>Poza rynkową współprac</w:t>
      </w:r>
      <w:r w:rsidR="00BB5646">
        <w:rPr>
          <w:rFonts w:cstheme="minorHAnsi"/>
          <w:sz w:val="24"/>
          <w:szCs w:val="24"/>
        </w:rPr>
        <w:t>ą</w:t>
      </w:r>
      <w:r w:rsidRPr="00473842">
        <w:rPr>
          <w:rFonts w:cstheme="minorHAnsi"/>
          <w:sz w:val="24"/>
          <w:szCs w:val="24"/>
        </w:rPr>
        <w:t xml:space="preserve"> gospodarczą</w:t>
      </w:r>
      <w:r w:rsidR="00BB5646">
        <w:rPr>
          <w:rFonts w:cstheme="minorHAnsi"/>
          <w:sz w:val="24"/>
          <w:szCs w:val="24"/>
        </w:rPr>
        <w:t>,</w:t>
      </w:r>
      <w:r w:rsidRPr="00473842">
        <w:rPr>
          <w:rFonts w:cstheme="minorHAnsi"/>
          <w:sz w:val="24"/>
          <w:szCs w:val="24"/>
        </w:rPr>
        <w:t xml:space="preserve"> realizacja projektów w typie ZZO może mieć </w:t>
      </w:r>
      <w:r w:rsidR="00BB5646">
        <w:rPr>
          <w:rFonts w:cstheme="minorHAnsi"/>
          <w:sz w:val="24"/>
          <w:szCs w:val="24"/>
        </w:rPr>
        <w:t xml:space="preserve">także </w:t>
      </w:r>
      <w:r w:rsidRPr="00473842">
        <w:rPr>
          <w:rFonts w:cstheme="minorHAnsi"/>
          <w:sz w:val="24"/>
          <w:szCs w:val="24"/>
        </w:rPr>
        <w:t xml:space="preserve">korzystny wpływ na współpracę gmin w obszarze gospodarowania odpadami komunalnymi. </w:t>
      </w:r>
    </w:p>
    <w:p w14:paraId="1C98D206" w14:textId="51C5DF65" w:rsidR="009143AC" w:rsidRDefault="00473842" w:rsidP="00473842">
      <w:pPr>
        <w:spacing w:after="120"/>
        <w:jc w:val="both"/>
        <w:rPr>
          <w:rFonts w:cstheme="minorHAnsi"/>
          <w:sz w:val="24"/>
          <w:szCs w:val="24"/>
        </w:rPr>
      </w:pPr>
      <w:r w:rsidRPr="00473842">
        <w:rPr>
          <w:rFonts w:cstheme="minorHAnsi"/>
          <w:sz w:val="24"/>
          <w:szCs w:val="24"/>
          <w:lang w:eastAsia="pl-PL"/>
        </w:rPr>
        <w:t xml:space="preserve">Po realizacji projektów w typie ZZO </w:t>
      </w:r>
      <w:r w:rsidRPr="00473842">
        <w:rPr>
          <w:rFonts w:cstheme="minorHAnsi"/>
          <w:b/>
          <w:sz w:val="24"/>
          <w:szCs w:val="24"/>
          <w:lang w:eastAsia="pl-PL"/>
        </w:rPr>
        <w:t xml:space="preserve">nie należy się spodziewać </w:t>
      </w:r>
      <w:r w:rsidR="00BB5646">
        <w:rPr>
          <w:rFonts w:cstheme="minorHAnsi"/>
          <w:b/>
          <w:sz w:val="24"/>
          <w:szCs w:val="24"/>
          <w:lang w:eastAsia="pl-PL"/>
        </w:rPr>
        <w:t xml:space="preserve">natomiast </w:t>
      </w:r>
      <w:r w:rsidRPr="00473842">
        <w:rPr>
          <w:rFonts w:cstheme="minorHAnsi"/>
          <w:b/>
          <w:sz w:val="24"/>
          <w:szCs w:val="24"/>
        </w:rPr>
        <w:t>zwiększenia atrakcyjności inwestycyjnej, osadniczej i turystycznej</w:t>
      </w:r>
      <w:r w:rsidRPr="00473842">
        <w:rPr>
          <w:rFonts w:cstheme="minorHAnsi"/>
          <w:sz w:val="24"/>
          <w:szCs w:val="24"/>
        </w:rPr>
        <w:t xml:space="preserve">. Potencjał wpływu projektów typu ZZO </w:t>
      </w:r>
      <w:r w:rsidR="00BB5646">
        <w:rPr>
          <w:rFonts w:cstheme="minorHAnsi"/>
          <w:sz w:val="24"/>
          <w:szCs w:val="24"/>
        </w:rPr>
        <w:t>w tym zakresie</w:t>
      </w:r>
      <w:r w:rsidRPr="00473842">
        <w:rPr>
          <w:rFonts w:cstheme="minorHAnsi"/>
          <w:sz w:val="24"/>
          <w:szCs w:val="24"/>
        </w:rPr>
        <w:t xml:space="preserve"> należy uznać za marginalny</w:t>
      </w:r>
      <w:r w:rsidR="00BB5646">
        <w:rPr>
          <w:rFonts w:cstheme="minorHAnsi"/>
          <w:sz w:val="24"/>
          <w:szCs w:val="24"/>
        </w:rPr>
        <w:t>, p</w:t>
      </w:r>
      <w:r w:rsidRPr="00473842">
        <w:rPr>
          <w:rFonts w:cstheme="minorHAnsi"/>
          <w:sz w:val="24"/>
          <w:szCs w:val="24"/>
        </w:rPr>
        <w:t>rzy czym w</w:t>
      </w:r>
      <w:r w:rsidR="004C1CFE">
        <w:rPr>
          <w:rFonts w:cstheme="minorHAnsi"/>
          <w:sz w:val="24"/>
          <w:szCs w:val="24"/>
        </w:rPr>
        <w:t> </w:t>
      </w:r>
      <w:r w:rsidRPr="00473842">
        <w:rPr>
          <w:rFonts w:cstheme="minorHAnsi"/>
          <w:sz w:val="24"/>
          <w:szCs w:val="24"/>
        </w:rPr>
        <w:t>obszarze atrakcyjności inwestycyjnej ewentualne efekty będą ukierunkowane dodatnio</w:t>
      </w:r>
      <w:r w:rsidR="00BB5646">
        <w:rPr>
          <w:rFonts w:cstheme="minorHAnsi"/>
          <w:sz w:val="24"/>
          <w:szCs w:val="24"/>
        </w:rPr>
        <w:t>,</w:t>
      </w:r>
      <w:r w:rsidRPr="00473842">
        <w:rPr>
          <w:rFonts w:cstheme="minorHAnsi"/>
          <w:sz w:val="24"/>
          <w:szCs w:val="24"/>
        </w:rPr>
        <w:t xml:space="preserve"> a</w:t>
      </w:r>
      <w:r w:rsidR="004C1CFE">
        <w:rPr>
          <w:rFonts w:cstheme="minorHAnsi"/>
          <w:sz w:val="24"/>
          <w:szCs w:val="24"/>
        </w:rPr>
        <w:t> </w:t>
      </w:r>
      <w:r w:rsidRPr="00473842">
        <w:rPr>
          <w:rFonts w:cstheme="minorHAnsi"/>
          <w:sz w:val="24"/>
          <w:szCs w:val="24"/>
        </w:rPr>
        <w:t>w</w:t>
      </w:r>
      <w:r w:rsidR="004C1CFE">
        <w:rPr>
          <w:rFonts w:cstheme="minorHAnsi"/>
          <w:sz w:val="24"/>
          <w:szCs w:val="24"/>
        </w:rPr>
        <w:t> </w:t>
      </w:r>
      <w:r w:rsidRPr="00473842">
        <w:rPr>
          <w:rFonts w:cstheme="minorHAnsi"/>
          <w:sz w:val="24"/>
          <w:szCs w:val="24"/>
        </w:rPr>
        <w:t>przypadku atrakcyjności osadniczej i</w:t>
      </w:r>
      <w:r w:rsidR="008D312D">
        <w:rPr>
          <w:rFonts w:cstheme="minorHAnsi"/>
          <w:sz w:val="24"/>
          <w:szCs w:val="24"/>
        </w:rPr>
        <w:t> </w:t>
      </w:r>
      <w:r w:rsidRPr="00473842">
        <w:rPr>
          <w:rFonts w:cstheme="minorHAnsi"/>
          <w:sz w:val="24"/>
          <w:szCs w:val="24"/>
        </w:rPr>
        <w:t xml:space="preserve">turystycznej - ujemnie. </w:t>
      </w:r>
    </w:p>
    <w:p w14:paraId="1C7E4C88" w14:textId="06F6465B" w:rsidR="00473842" w:rsidRPr="00473842" w:rsidRDefault="00473842" w:rsidP="00DA568D">
      <w:pPr>
        <w:pStyle w:val="Nagwek3"/>
      </w:pPr>
      <w:r w:rsidRPr="00473842">
        <w:t>P</w:t>
      </w:r>
      <w:r w:rsidR="00FE3C9D">
        <w:t xml:space="preserve">unkty </w:t>
      </w:r>
      <w:r w:rsidRPr="00473842">
        <w:t>S</w:t>
      </w:r>
      <w:r w:rsidR="00FE3C9D">
        <w:t xml:space="preserve">elektywnej </w:t>
      </w:r>
      <w:r w:rsidRPr="00473842">
        <w:t>Z</w:t>
      </w:r>
      <w:r w:rsidR="00FE3C9D">
        <w:t xml:space="preserve">biórki </w:t>
      </w:r>
      <w:r w:rsidRPr="00473842">
        <w:t>O</w:t>
      </w:r>
      <w:r w:rsidR="00FE3C9D">
        <w:t xml:space="preserve">dpadów </w:t>
      </w:r>
      <w:r w:rsidRPr="00473842">
        <w:t>K</w:t>
      </w:r>
      <w:r w:rsidR="00FE3C9D">
        <w:t>omunalnych</w:t>
      </w:r>
    </w:p>
    <w:p w14:paraId="30C3FC06" w14:textId="3B3AD89D" w:rsidR="00473842" w:rsidRPr="00473842" w:rsidRDefault="00473842" w:rsidP="00473842">
      <w:pPr>
        <w:spacing w:after="120"/>
        <w:jc w:val="both"/>
        <w:rPr>
          <w:rFonts w:cstheme="minorHAnsi"/>
          <w:sz w:val="24"/>
          <w:szCs w:val="24"/>
        </w:rPr>
      </w:pPr>
      <w:r w:rsidRPr="009143AC">
        <w:rPr>
          <w:rFonts w:cstheme="minorHAnsi"/>
          <w:b/>
          <w:bCs/>
          <w:sz w:val="24"/>
          <w:szCs w:val="24"/>
        </w:rPr>
        <w:t xml:space="preserve">Wszystkie </w:t>
      </w:r>
      <w:r w:rsidR="009143AC" w:rsidRPr="009143AC">
        <w:rPr>
          <w:rFonts w:cstheme="minorHAnsi"/>
          <w:b/>
          <w:bCs/>
          <w:sz w:val="24"/>
          <w:szCs w:val="24"/>
        </w:rPr>
        <w:t>dofinansowane</w:t>
      </w:r>
      <w:r w:rsidRPr="009143AC">
        <w:rPr>
          <w:rFonts w:cstheme="minorHAnsi"/>
          <w:b/>
          <w:bCs/>
          <w:sz w:val="24"/>
          <w:szCs w:val="24"/>
        </w:rPr>
        <w:t xml:space="preserve"> projekty </w:t>
      </w:r>
      <w:r w:rsidR="009143AC" w:rsidRPr="009143AC">
        <w:rPr>
          <w:rFonts w:cstheme="minorHAnsi"/>
          <w:b/>
          <w:bCs/>
          <w:sz w:val="24"/>
          <w:szCs w:val="24"/>
        </w:rPr>
        <w:t>dotyczące</w:t>
      </w:r>
      <w:r w:rsidRPr="009143AC">
        <w:rPr>
          <w:rFonts w:cstheme="minorHAnsi"/>
          <w:b/>
          <w:bCs/>
          <w:sz w:val="24"/>
          <w:szCs w:val="24"/>
        </w:rPr>
        <w:t xml:space="preserve"> PSZOK</w:t>
      </w:r>
      <w:r w:rsidRPr="00473842">
        <w:rPr>
          <w:rFonts w:cstheme="minorHAnsi"/>
          <w:sz w:val="24"/>
          <w:szCs w:val="24"/>
        </w:rPr>
        <w:t xml:space="preserve"> </w:t>
      </w:r>
      <w:r w:rsidRPr="00473842">
        <w:rPr>
          <w:rFonts w:cstheme="minorHAnsi"/>
          <w:b/>
          <w:sz w:val="24"/>
          <w:szCs w:val="24"/>
        </w:rPr>
        <w:t>skutk</w:t>
      </w:r>
      <w:r w:rsidR="009143AC">
        <w:rPr>
          <w:rFonts w:cstheme="minorHAnsi"/>
          <w:b/>
          <w:sz w:val="24"/>
          <w:szCs w:val="24"/>
        </w:rPr>
        <w:t xml:space="preserve">ować powinny </w:t>
      </w:r>
      <w:r w:rsidRPr="00473842">
        <w:rPr>
          <w:rFonts w:cstheme="minorHAnsi"/>
          <w:b/>
          <w:sz w:val="24"/>
          <w:szCs w:val="24"/>
        </w:rPr>
        <w:t xml:space="preserve">utworzeniem nowych miejsc pracy </w:t>
      </w:r>
      <w:r w:rsidRPr="00473842">
        <w:rPr>
          <w:rFonts w:cstheme="minorHAnsi"/>
          <w:sz w:val="24"/>
          <w:szCs w:val="24"/>
        </w:rPr>
        <w:t xml:space="preserve">(pracownicy obsługi i ochrony), w zróżnicowanej liczbie zależnej od liczby PSZOK </w:t>
      </w:r>
      <w:r w:rsidR="009143AC">
        <w:rPr>
          <w:rFonts w:cstheme="minorHAnsi"/>
          <w:sz w:val="24"/>
          <w:szCs w:val="24"/>
        </w:rPr>
        <w:t>objętych</w:t>
      </w:r>
      <w:r w:rsidR="004875DB">
        <w:rPr>
          <w:rFonts w:cstheme="minorHAnsi"/>
          <w:sz w:val="24"/>
          <w:szCs w:val="24"/>
        </w:rPr>
        <w:t xml:space="preserve"> </w:t>
      </w:r>
      <w:r w:rsidRPr="00473842">
        <w:rPr>
          <w:rFonts w:cstheme="minorHAnsi"/>
          <w:sz w:val="24"/>
          <w:szCs w:val="24"/>
        </w:rPr>
        <w:t>poszczególny</w:t>
      </w:r>
      <w:r w:rsidR="009143AC">
        <w:rPr>
          <w:rFonts w:cstheme="minorHAnsi"/>
          <w:sz w:val="24"/>
          <w:szCs w:val="24"/>
        </w:rPr>
        <w:t>mi</w:t>
      </w:r>
      <w:r w:rsidRPr="00473842">
        <w:rPr>
          <w:rFonts w:cstheme="minorHAnsi"/>
          <w:sz w:val="24"/>
          <w:szCs w:val="24"/>
        </w:rPr>
        <w:t xml:space="preserve"> projekt</w:t>
      </w:r>
      <w:r w:rsidR="009143AC">
        <w:rPr>
          <w:rFonts w:cstheme="minorHAnsi"/>
          <w:sz w:val="24"/>
          <w:szCs w:val="24"/>
        </w:rPr>
        <w:t>ami</w:t>
      </w:r>
      <w:r w:rsidRPr="00473842">
        <w:rPr>
          <w:rFonts w:cstheme="minorHAnsi"/>
          <w:sz w:val="24"/>
          <w:szCs w:val="24"/>
        </w:rPr>
        <w:t xml:space="preserve"> oraz </w:t>
      </w:r>
      <w:r w:rsidR="009143AC">
        <w:rPr>
          <w:rFonts w:cstheme="minorHAnsi"/>
          <w:sz w:val="24"/>
          <w:szCs w:val="24"/>
        </w:rPr>
        <w:t xml:space="preserve">od </w:t>
      </w:r>
      <w:r w:rsidRPr="00473842">
        <w:rPr>
          <w:rFonts w:cstheme="minorHAnsi"/>
          <w:sz w:val="24"/>
          <w:szCs w:val="24"/>
        </w:rPr>
        <w:t xml:space="preserve">skali i zakresu ich działalności </w:t>
      </w:r>
      <w:r w:rsidRPr="00473842">
        <w:rPr>
          <w:rFonts w:cstheme="minorHAnsi"/>
          <w:sz w:val="24"/>
          <w:szCs w:val="24"/>
        </w:rPr>
        <w:lastRenderedPageBreak/>
        <w:t>(średnio 2-3 miejsc</w:t>
      </w:r>
      <w:r w:rsidR="009143AC">
        <w:rPr>
          <w:rFonts w:cstheme="minorHAnsi"/>
          <w:sz w:val="24"/>
          <w:szCs w:val="24"/>
        </w:rPr>
        <w:t>a</w:t>
      </w:r>
      <w:r w:rsidRPr="00473842">
        <w:rPr>
          <w:rFonts w:cstheme="minorHAnsi"/>
          <w:sz w:val="24"/>
          <w:szCs w:val="24"/>
        </w:rPr>
        <w:t xml:space="preserve"> pracy/PSZOK). Jeden z respondentów </w:t>
      </w:r>
      <w:r w:rsidR="009143AC">
        <w:rPr>
          <w:rFonts w:cstheme="minorHAnsi"/>
          <w:sz w:val="24"/>
          <w:szCs w:val="24"/>
        </w:rPr>
        <w:t xml:space="preserve">ankiety CAWI </w:t>
      </w:r>
      <w:r w:rsidRPr="00473842">
        <w:rPr>
          <w:rFonts w:cstheme="minorHAnsi"/>
          <w:sz w:val="24"/>
          <w:szCs w:val="24"/>
        </w:rPr>
        <w:t>wskazał ponadto na utrzymanie dzięki realizacji projektu 4 istniejących miejsc pracy. W projektach jeszcze niez</w:t>
      </w:r>
      <w:r w:rsidR="009143AC">
        <w:rPr>
          <w:rFonts w:cstheme="minorHAnsi"/>
          <w:sz w:val="24"/>
          <w:szCs w:val="24"/>
        </w:rPr>
        <w:t>akończonych</w:t>
      </w:r>
      <w:r w:rsidRPr="00473842">
        <w:rPr>
          <w:rFonts w:cstheme="minorHAnsi"/>
          <w:sz w:val="24"/>
          <w:szCs w:val="24"/>
        </w:rPr>
        <w:t xml:space="preserve"> </w:t>
      </w:r>
      <w:r w:rsidR="009143AC">
        <w:rPr>
          <w:rFonts w:cstheme="minorHAnsi"/>
          <w:sz w:val="24"/>
          <w:szCs w:val="24"/>
        </w:rPr>
        <w:t>liczba</w:t>
      </w:r>
      <w:r w:rsidRPr="00473842">
        <w:rPr>
          <w:rFonts w:cstheme="minorHAnsi"/>
          <w:sz w:val="24"/>
          <w:szCs w:val="24"/>
        </w:rPr>
        <w:t xml:space="preserve"> planowanych miejsc pracy może być jeszcze zmieniana. </w:t>
      </w:r>
    </w:p>
    <w:p w14:paraId="5BF20AE8" w14:textId="11015224" w:rsidR="00473842" w:rsidRPr="00473842" w:rsidRDefault="00473842" w:rsidP="00473842">
      <w:pPr>
        <w:spacing w:after="120"/>
        <w:jc w:val="both"/>
        <w:rPr>
          <w:rFonts w:cstheme="minorHAnsi"/>
          <w:sz w:val="24"/>
          <w:szCs w:val="24"/>
        </w:rPr>
      </w:pPr>
      <w:r w:rsidRPr="00473842">
        <w:rPr>
          <w:rFonts w:cstheme="minorHAnsi"/>
          <w:sz w:val="24"/>
          <w:szCs w:val="24"/>
        </w:rPr>
        <w:t xml:space="preserve">Projekty </w:t>
      </w:r>
      <w:r w:rsidR="009143AC">
        <w:rPr>
          <w:rFonts w:cstheme="minorHAnsi"/>
          <w:sz w:val="24"/>
          <w:szCs w:val="24"/>
        </w:rPr>
        <w:t>dotyczące</w:t>
      </w:r>
      <w:r w:rsidRPr="00473842">
        <w:rPr>
          <w:rFonts w:cstheme="minorHAnsi"/>
          <w:sz w:val="24"/>
          <w:szCs w:val="24"/>
        </w:rPr>
        <w:t xml:space="preserve"> PSZOK charakteryzuje </w:t>
      </w:r>
      <w:r w:rsidRPr="00473842">
        <w:rPr>
          <w:rFonts w:cstheme="minorHAnsi"/>
          <w:b/>
          <w:sz w:val="24"/>
          <w:szCs w:val="24"/>
        </w:rPr>
        <w:t>marginalny wpływ na otoczenie gospodarcze</w:t>
      </w:r>
      <w:r w:rsidRPr="00473842">
        <w:rPr>
          <w:rFonts w:cstheme="minorHAnsi"/>
          <w:sz w:val="24"/>
          <w:szCs w:val="24"/>
        </w:rPr>
        <w:t xml:space="preserve">, który zdaniem niewielkiej części respondentów może wynikać ze stymulującego wpływu przyrostu masy selektywnie zebranych odpadów na postawanie i funkcjonowanie podmiotów gospodarczych w sektorze transportu i recyklingu odpadów. </w:t>
      </w:r>
    </w:p>
    <w:p w14:paraId="6F994284" w14:textId="68608927" w:rsidR="00473842" w:rsidRPr="00473842" w:rsidRDefault="00473842" w:rsidP="00473842">
      <w:pPr>
        <w:spacing w:after="120"/>
        <w:jc w:val="both"/>
        <w:rPr>
          <w:rFonts w:cstheme="minorHAnsi"/>
          <w:sz w:val="24"/>
          <w:szCs w:val="24"/>
        </w:rPr>
      </w:pPr>
      <w:r w:rsidRPr="00473842">
        <w:rPr>
          <w:rFonts w:cstheme="minorHAnsi"/>
          <w:sz w:val="24"/>
          <w:szCs w:val="24"/>
        </w:rPr>
        <w:t xml:space="preserve">Realizacja projektów w typie PSZOK zasadniczo </w:t>
      </w:r>
      <w:r w:rsidRPr="00473842">
        <w:rPr>
          <w:rFonts w:cstheme="minorHAnsi"/>
          <w:b/>
          <w:sz w:val="24"/>
          <w:szCs w:val="24"/>
        </w:rPr>
        <w:t xml:space="preserve">nie przełoży się ani na </w:t>
      </w:r>
      <w:r w:rsidR="00805880" w:rsidRPr="00473842">
        <w:rPr>
          <w:rFonts w:cstheme="minorHAnsi"/>
          <w:b/>
          <w:sz w:val="24"/>
          <w:szCs w:val="24"/>
        </w:rPr>
        <w:t>wzrost,</w:t>
      </w:r>
      <w:r w:rsidRPr="00473842">
        <w:rPr>
          <w:rFonts w:cstheme="minorHAnsi"/>
          <w:b/>
          <w:sz w:val="24"/>
          <w:szCs w:val="24"/>
        </w:rPr>
        <w:t xml:space="preserve"> ani na spodek atrakcyjności inwestycyjnej, osadniczej czy turystycznej gmin</w:t>
      </w:r>
      <w:r w:rsidRPr="00473842">
        <w:rPr>
          <w:rFonts w:cstheme="minorHAnsi"/>
          <w:sz w:val="24"/>
          <w:szCs w:val="24"/>
        </w:rPr>
        <w:t>.</w:t>
      </w:r>
      <w:r w:rsidR="00DA3AE4">
        <w:rPr>
          <w:rFonts w:cstheme="minorHAnsi"/>
          <w:sz w:val="24"/>
          <w:szCs w:val="24"/>
        </w:rPr>
        <w:t xml:space="preserve"> </w:t>
      </w:r>
    </w:p>
    <w:p w14:paraId="6599B2CB" w14:textId="06795C29" w:rsidR="00473842" w:rsidRPr="00473842" w:rsidRDefault="00473842" w:rsidP="00473842">
      <w:pPr>
        <w:spacing w:after="120"/>
        <w:jc w:val="both"/>
        <w:rPr>
          <w:rFonts w:cstheme="minorHAnsi"/>
          <w:sz w:val="24"/>
          <w:szCs w:val="24"/>
        </w:rPr>
      </w:pPr>
      <w:r w:rsidRPr="00473842">
        <w:rPr>
          <w:rFonts w:cstheme="minorHAnsi"/>
          <w:sz w:val="24"/>
          <w:szCs w:val="24"/>
        </w:rPr>
        <w:t xml:space="preserve">Projekty </w:t>
      </w:r>
      <w:r w:rsidR="009143AC">
        <w:rPr>
          <w:rFonts w:cstheme="minorHAnsi"/>
          <w:sz w:val="24"/>
          <w:szCs w:val="24"/>
        </w:rPr>
        <w:t xml:space="preserve">dotyczące </w:t>
      </w:r>
      <w:r w:rsidRPr="00473842">
        <w:rPr>
          <w:rFonts w:cstheme="minorHAnsi"/>
          <w:sz w:val="24"/>
          <w:szCs w:val="24"/>
        </w:rPr>
        <w:t xml:space="preserve">PSZOK </w:t>
      </w:r>
      <w:r w:rsidRPr="00473842">
        <w:rPr>
          <w:rFonts w:cstheme="minorHAnsi"/>
          <w:b/>
          <w:sz w:val="24"/>
          <w:szCs w:val="24"/>
        </w:rPr>
        <w:t>nie mają istotnego wpływu na rozwój społeczno-gospodarczy gmin</w:t>
      </w:r>
      <w:r w:rsidRPr="00473842">
        <w:rPr>
          <w:rFonts w:cstheme="minorHAnsi"/>
          <w:sz w:val="24"/>
          <w:szCs w:val="24"/>
        </w:rPr>
        <w:t>, w tym przyrost ich dochodów</w:t>
      </w:r>
      <w:r w:rsidR="009143AC">
        <w:rPr>
          <w:rFonts w:cstheme="minorHAnsi"/>
          <w:sz w:val="24"/>
          <w:szCs w:val="24"/>
        </w:rPr>
        <w:t xml:space="preserve"> (d</w:t>
      </w:r>
      <w:r w:rsidRPr="00473842">
        <w:rPr>
          <w:rFonts w:cstheme="minorHAnsi"/>
          <w:sz w:val="24"/>
          <w:szCs w:val="24"/>
        </w:rPr>
        <w:t>ziałalność PSZOK nie generuje dochodu</w:t>
      </w:r>
      <w:r w:rsidR="00F2121D">
        <w:rPr>
          <w:rFonts w:cstheme="minorHAnsi"/>
          <w:sz w:val="24"/>
          <w:szCs w:val="24"/>
        </w:rPr>
        <w:t xml:space="preserve"> </w:t>
      </w:r>
      <w:r w:rsidR="009143AC">
        <w:rPr>
          <w:rFonts w:cstheme="minorHAnsi"/>
          <w:sz w:val="24"/>
          <w:szCs w:val="24"/>
        </w:rPr>
        <w:t xml:space="preserve">dla </w:t>
      </w:r>
      <w:r w:rsidR="00F2121D">
        <w:rPr>
          <w:rFonts w:cstheme="minorHAnsi"/>
          <w:sz w:val="24"/>
          <w:szCs w:val="24"/>
        </w:rPr>
        <w:t>gminy</w:t>
      </w:r>
      <w:r w:rsidR="009143AC">
        <w:rPr>
          <w:rFonts w:cstheme="minorHAnsi"/>
          <w:sz w:val="24"/>
          <w:szCs w:val="24"/>
        </w:rPr>
        <w:t>)</w:t>
      </w:r>
      <w:r w:rsidRPr="00473842">
        <w:rPr>
          <w:rFonts w:cstheme="minorHAnsi"/>
          <w:sz w:val="24"/>
          <w:szCs w:val="24"/>
        </w:rPr>
        <w:t xml:space="preserve">. </w:t>
      </w:r>
    </w:p>
    <w:p w14:paraId="546D04DD" w14:textId="14DE02A6" w:rsidR="00473842" w:rsidRPr="00473842" w:rsidRDefault="00FE3C9D" w:rsidP="007D6088">
      <w:pPr>
        <w:pStyle w:val="Nagwek2"/>
      </w:pPr>
      <w:bookmarkStart w:id="37" w:name="_Toc36639415"/>
      <w:r>
        <w:t xml:space="preserve">7.2 </w:t>
      </w:r>
      <w:r w:rsidR="00B548FC">
        <w:t>D</w:t>
      </w:r>
      <w:r w:rsidR="00473842" w:rsidRPr="00473842">
        <w:t>ługo</w:t>
      </w:r>
      <w:r w:rsidR="00F5395E">
        <w:t>falowe</w:t>
      </w:r>
      <w:r w:rsidR="00473842" w:rsidRPr="00473842">
        <w:t xml:space="preserve"> efekty w obszarze poprawy jakości życia</w:t>
      </w:r>
      <w:bookmarkEnd w:id="37"/>
    </w:p>
    <w:p w14:paraId="75607A6F" w14:textId="67FBEFE8" w:rsidR="00473842" w:rsidRPr="00473842" w:rsidRDefault="00473842" w:rsidP="00DA568D">
      <w:pPr>
        <w:pStyle w:val="Nagwek3"/>
      </w:pPr>
      <w:r w:rsidRPr="00473842">
        <w:t>Z</w:t>
      </w:r>
      <w:r w:rsidR="00FE3C9D">
        <w:t xml:space="preserve">akłady </w:t>
      </w:r>
      <w:r w:rsidRPr="00473842">
        <w:t>T</w:t>
      </w:r>
      <w:r w:rsidR="00FE3C9D">
        <w:t xml:space="preserve">ermicznego </w:t>
      </w:r>
      <w:r w:rsidRPr="00473842">
        <w:t>U</w:t>
      </w:r>
      <w:r w:rsidR="00FE3C9D">
        <w:t xml:space="preserve">nieszkodliwiania </w:t>
      </w:r>
      <w:r w:rsidRPr="00473842">
        <w:t>O</w:t>
      </w:r>
      <w:r w:rsidR="00FE3C9D">
        <w:t>dpadów</w:t>
      </w:r>
    </w:p>
    <w:p w14:paraId="1145E099" w14:textId="4FF3AC22" w:rsidR="00473842" w:rsidRPr="00473842" w:rsidRDefault="00473842" w:rsidP="00473842">
      <w:pPr>
        <w:suppressAutoHyphens/>
        <w:spacing w:after="120"/>
        <w:jc w:val="both"/>
        <w:rPr>
          <w:rFonts w:cstheme="minorHAnsi"/>
          <w:sz w:val="24"/>
          <w:szCs w:val="24"/>
          <w:lang w:eastAsia="pl-PL"/>
        </w:rPr>
      </w:pPr>
      <w:r w:rsidRPr="00473842">
        <w:rPr>
          <w:rFonts w:cstheme="minorHAnsi"/>
          <w:sz w:val="24"/>
          <w:szCs w:val="24"/>
          <w:lang w:eastAsia="pl-PL"/>
        </w:rPr>
        <w:t xml:space="preserve">Instalacje termicznego przekształcania odpadów są ogniwem </w:t>
      </w:r>
      <w:r w:rsidR="0003436A" w:rsidRPr="00473842">
        <w:rPr>
          <w:rFonts w:cstheme="minorHAnsi"/>
          <w:sz w:val="24"/>
          <w:szCs w:val="24"/>
          <w:lang w:eastAsia="pl-PL"/>
        </w:rPr>
        <w:t xml:space="preserve">domykającym </w:t>
      </w:r>
      <w:r w:rsidR="0003436A">
        <w:rPr>
          <w:rFonts w:cstheme="minorHAnsi"/>
          <w:sz w:val="24"/>
          <w:szCs w:val="24"/>
          <w:lang w:eastAsia="pl-PL"/>
        </w:rPr>
        <w:t>system</w:t>
      </w:r>
      <w:r w:rsidRPr="00473842">
        <w:rPr>
          <w:rFonts w:cstheme="minorHAnsi"/>
          <w:sz w:val="24"/>
          <w:szCs w:val="24"/>
          <w:lang w:eastAsia="pl-PL"/>
        </w:rPr>
        <w:t xml:space="preserve"> gospodarowania odpadami komunalnymi. Ich funkcjonowanie w sposób bezpośredni nie przekłada się na poprawę jakości życia, pojmowaną jako subiektywny efekt zadowolenia z</w:t>
      </w:r>
      <w:r w:rsidR="008D312D">
        <w:rPr>
          <w:rFonts w:cstheme="minorHAnsi"/>
          <w:sz w:val="24"/>
          <w:szCs w:val="24"/>
          <w:lang w:eastAsia="pl-PL"/>
        </w:rPr>
        <w:t> </w:t>
      </w:r>
      <w:r w:rsidRPr="00473842">
        <w:rPr>
          <w:rFonts w:cstheme="minorHAnsi"/>
          <w:sz w:val="24"/>
          <w:szCs w:val="24"/>
          <w:lang w:eastAsia="pl-PL"/>
        </w:rPr>
        <w:t xml:space="preserve">życia. </w:t>
      </w:r>
      <w:r w:rsidR="00AB0095">
        <w:rPr>
          <w:rFonts w:cstheme="minorHAnsi"/>
          <w:sz w:val="24"/>
          <w:szCs w:val="24"/>
          <w:lang w:eastAsia="pl-PL"/>
        </w:rPr>
        <w:t xml:space="preserve">ZTUO </w:t>
      </w:r>
      <w:r w:rsidRPr="00473842">
        <w:rPr>
          <w:rFonts w:cstheme="minorHAnsi"/>
          <w:sz w:val="24"/>
          <w:szCs w:val="24"/>
          <w:lang w:eastAsia="pl-PL"/>
        </w:rPr>
        <w:t xml:space="preserve">jednak </w:t>
      </w:r>
      <w:r w:rsidR="00AB0095">
        <w:rPr>
          <w:rFonts w:cstheme="minorHAnsi"/>
          <w:sz w:val="24"/>
          <w:szCs w:val="24"/>
          <w:lang w:eastAsia="pl-PL"/>
        </w:rPr>
        <w:t>i</w:t>
      </w:r>
      <w:r w:rsidR="00AB0095" w:rsidRPr="00473842">
        <w:rPr>
          <w:rFonts w:cstheme="minorHAnsi"/>
          <w:sz w:val="24"/>
          <w:szCs w:val="24"/>
          <w:lang w:eastAsia="pl-PL"/>
        </w:rPr>
        <w:t>stotnie</w:t>
      </w:r>
      <w:r w:rsidR="00AB0095" w:rsidRPr="00473842">
        <w:rPr>
          <w:rFonts w:cstheme="minorHAnsi"/>
          <w:b/>
          <w:sz w:val="24"/>
          <w:szCs w:val="24"/>
          <w:lang w:eastAsia="pl-PL"/>
        </w:rPr>
        <w:t xml:space="preserve"> </w:t>
      </w:r>
      <w:r w:rsidRPr="00473842">
        <w:rPr>
          <w:rFonts w:cstheme="minorHAnsi"/>
          <w:b/>
          <w:sz w:val="24"/>
          <w:szCs w:val="24"/>
          <w:lang w:eastAsia="pl-PL"/>
        </w:rPr>
        <w:t>pośrednio wpływają na poprawę warunków życia</w:t>
      </w:r>
      <w:r w:rsidRPr="00473842">
        <w:rPr>
          <w:rFonts w:cstheme="minorHAnsi"/>
          <w:sz w:val="24"/>
          <w:szCs w:val="24"/>
          <w:lang w:eastAsia="pl-PL"/>
        </w:rPr>
        <w:t>, zwłaszcza przez wpływ na stan środowiska. Redukując zagrożenia dla zdrowia i życia ludzi</w:t>
      </w:r>
      <w:r w:rsidR="00AB0095">
        <w:rPr>
          <w:rFonts w:cstheme="minorHAnsi"/>
          <w:sz w:val="24"/>
          <w:szCs w:val="24"/>
          <w:lang w:eastAsia="pl-PL"/>
        </w:rPr>
        <w:t>,</w:t>
      </w:r>
      <w:r w:rsidRPr="00473842">
        <w:rPr>
          <w:rFonts w:cstheme="minorHAnsi"/>
          <w:sz w:val="24"/>
          <w:szCs w:val="24"/>
          <w:lang w:eastAsia="pl-PL"/>
        </w:rPr>
        <w:t xml:space="preserve"> wynikające z</w:t>
      </w:r>
      <w:r w:rsidR="008D312D">
        <w:rPr>
          <w:rFonts w:cstheme="minorHAnsi"/>
          <w:sz w:val="24"/>
          <w:szCs w:val="24"/>
          <w:lang w:eastAsia="pl-PL"/>
        </w:rPr>
        <w:t> </w:t>
      </w:r>
      <w:r w:rsidRPr="00473842">
        <w:rPr>
          <w:rFonts w:cstheme="minorHAnsi"/>
          <w:sz w:val="24"/>
          <w:szCs w:val="24"/>
          <w:lang w:eastAsia="pl-PL"/>
        </w:rPr>
        <w:t>nieprawidłowego gospodarowania odpadami komunalnymi lub gospodarowania nimi w</w:t>
      </w:r>
      <w:r w:rsidR="008D312D">
        <w:rPr>
          <w:rFonts w:cstheme="minorHAnsi"/>
          <w:sz w:val="24"/>
          <w:szCs w:val="24"/>
          <w:lang w:eastAsia="pl-PL"/>
        </w:rPr>
        <w:t> </w:t>
      </w:r>
      <w:r w:rsidRPr="00473842">
        <w:rPr>
          <w:rFonts w:cstheme="minorHAnsi"/>
          <w:sz w:val="24"/>
          <w:szCs w:val="24"/>
          <w:lang w:eastAsia="pl-PL"/>
        </w:rPr>
        <w:t xml:space="preserve">sposób nieefektywny z wysokim udziałem składowania odpadów, przekładają się pośrednio na </w:t>
      </w:r>
      <w:r w:rsidRPr="00473842">
        <w:rPr>
          <w:rFonts w:cstheme="minorHAnsi"/>
          <w:b/>
          <w:sz w:val="24"/>
          <w:szCs w:val="24"/>
          <w:lang w:eastAsia="pl-PL"/>
        </w:rPr>
        <w:t>poprawę jakości środowiska,</w:t>
      </w:r>
      <w:r w:rsidRPr="00473842">
        <w:rPr>
          <w:rFonts w:cstheme="minorHAnsi"/>
          <w:sz w:val="24"/>
          <w:szCs w:val="24"/>
          <w:lang w:eastAsia="pl-PL"/>
        </w:rPr>
        <w:t xml:space="preserve"> a ta z kolei na poprawę warunków życia. Oddziaływania wynikające termicznego przekształcania odpadów </w:t>
      </w:r>
      <w:r w:rsidR="007216D3">
        <w:rPr>
          <w:rFonts w:cstheme="minorHAnsi"/>
          <w:sz w:val="24"/>
          <w:szCs w:val="24"/>
          <w:lang w:eastAsia="pl-PL"/>
        </w:rPr>
        <w:t>charakteryzują się</w:t>
      </w:r>
      <w:r w:rsidRPr="00473842">
        <w:rPr>
          <w:rFonts w:cstheme="minorHAnsi"/>
          <w:sz w:val="24"/>
          <w:szCs w:val="24"/>
          <w:lang w:eastAsia="pl-PL"/>
        </w:rPr>
        <w:t xml:space="preserve"> mniejsz</w:t>
      </w:r>
      <w:r w:rsidR="007216D3">
        <w:rPr>
          <w:rFonts w:cstheme="minorHAnsi"/>
          <w:sz w:val="24"/>
          <w:szCs w:val="24"/>
          <w:lang w:eastAsia="pl-PL"/>
        </w:rPr>
        <w:t>ymi</w:t>
      </w:r>
      <w:r w:rsidRPr="00473842">
        <w:rPr>
          <w:rFonts w:cstheme="minorHAnsi"/>
          <w:sz w:val="24"/>
          <w:szCs w:val="24"/>
          <w:lang w:eastAsia="pl-PL"/>
        </w:rPr>
        <w:t xml:space="preserve"> uciążliwości</w:t>
      </w:r>
      <w:r w:rsidR="007216D3">
        <w:rPr>
          <w:rFonts w:cstheme="minorHAnsi"/>
          <w:sz w:val="24"/>
          <w:szCs w:val="24"/>
          <w:lang w:eastAsia="pl-PL"/>
        </w:rPr>
        <w:t>ami</w:t>
      </w:r>
      <w:r w:rsidRPr="00473842">
        <w:rPr>
          <w:rFonts w:cstheme="minorHAnsi"/>
          <w:sz w:val="24"/>
          <w:szCs w:val="24"/>
          <w:lang w:eastAsia="pl-PL"/>
        </w:rPr>
        <w:t xml:space="preserve"> dla otoczenia (zwłaszcza związan</w:t>
      </w:r>
      <w:r w:rsidR="007216D3">
        <w:rPr>
          <w:rFonts w:cstheme="minorHAnsi"/>
          <w:sz w:val="24"/>
          <w:szCs w:val="24"/>
          <w:lang w:eastAsia="pl-PL"/>
        </w:rPr>
        <w:t>ymi</w:t>
      </w:r>
      <w:r w:rsidRPr="00473842">
        <w:rPr>
          <w:rFonts w:cstheme="minorHAnsi"/>
          <w:sz w:val="24"/>
          <w:szCs w:val="24"/>
          <w:lang w:eastAsia="pl-PL"/>
        </w:rPr>
        <w:t xml:space="preserve"> z emisją odorów) </w:t>
      </w:r>
      <w:r w:rsidR="007216D3">
        <w:rPr>
          <w:rFonts w:cstheme="minorHAnsi"/>
          <w:sz w:val="24"/>
          <w:szCs w:val="24"/>
          <w:lang w:eastAsia="pl-PL"/>
        </w:rPr>
        <w:t>niż</w:t>
      </w:r>
      <w:r w:rsidRPr="00473842">
        <w:rPr>
          <w:rFonts w:cstheme="minorHAnsi"/>
          <w:sz w:val="24"/>
          <w:szCs w:val="24"/>
          <w:lang w:eastAsia="pl-PL"/>
        </w:rPr>
        <w:t xml:space="preserve"> składowani</w:t>
      </w:r>
      <w:r w:rsidR="007216D3">
        <w:rPr>
          <w:rFonts w:cstheme="minorHAnsi"/>
          <w:sz w:val="24"/>
          <w:szCs w:val="24"/>
          <w:lang w:eastAsia="pl-PL"/>
        </w:rPr>
        <w:t>e</w:t>
      </w:r>
      <w:r w:rsidRPr="00473842">
        <w:rPr>
          <w:rFonts w:cstheme="minorHAnsi"/>
          <w:sz w:val="24"/>
          <w:szCs w:val="24"/>
          <w:lang w:eastAsia="pl-PL"/>
        </w:rPr>
        <w:t xml:space="preserve"> odpadów</w:t>
      </w:r>
      <w:r w:rsidR="007216D3">
        <w:rPr>
          <w:rFonts w:cstheme="minorHAnsi"/>
          <w:sz w:val="24"/>
          <w:szCs w:val="24"/>
          <w:lang w:eastAsia="pl-PL"/>
        </w:rPr>
        <w:t>,</w:t>
      </w:r>
      <w:r w:rsidRPr="00473842">
        <w:rPr>
          <w:rFonts w:cstheme="minorHAnsi"/>
          <w:sz w:val="24"/>
          <w:szCs w:val="24"/>
          <w:lang w:eastAsia="pl-PL"/>
        </w:rPr>
        <w:t xml:space="preserve"> co może być postrzegane jako </w:t>
      </w:r>
      <w:r w:rsidR="007216D3">
        <w:rPr>
          <w:rFonts w:cstheme="minorHAnsi"/>
          <w:sz w:val="24"/>
          <w:szCs w:val="24"/>
          <w:lang w:eastAsia="pl-PL"/>
        </w:rPr>
        <w:t xml:space="preserve">sprzyjające </w:t>
      </w:r>
      <w:r w:rsidRPr="00473842">
        <w:rPr>
          <w:rFonts w:cstheme="minorHAnsi"/>
          <w:sz w:val="24"/>
          <w:szCs w:val="24"/>
          <w:lang w:eastAsia="pl-PL"/>
        </w:rPr>
        <w:t>popraw</w:t>
      </w:r>
      <w:r w:rsidR="007216D3">
        <w:rPr>
          <w:rFonts w:cstheme="minorHAnsi"/>
          <w:sz w:val="24"/>
          <w:szCs w:val="24"/>
          <w:lang w:eastAsia="pl-PL"/>
        </w:rPr>
        <w:t>ie</w:t>
      </w:r>
      <w:r w:rsidRPr="00473842">
        <w:rPr>
          <w:rFonts w:cstheme="minorHAnsi"/>
          <w:sz w:val="24"/>
          <w:szCs w:val="24"/>
          <w:lang w:eastAsia="pl-PL"/>
        </w:rPr>
        <w:t xml:space="preserve"> jakości życia. </w:t>
      </w:r>
      <w:r w:rsidRPr="00473842">
        <w:rPr>
          <w:rFonts w:cstheme="minorHAnsi"/>
          <w:b/>
          <w:sz w:val="24"/>
          <w:szCs w:val="24"/>
          <w:lang w:eastAsia="pl-PL"/>
        </w:rPr>
        <w:t>Z uwagi na charakter korzyści polegających na ograniczaniu lub eliminacji zagrożeń</w:t>
      </w:r>
      <w:r w:rsidR="007216D3">
        <w:rPr>
          <w:rFonts w:cstheme="minorHAnsi"/>
          <w:b/>
          <w:sz w:val="24"/>
          <w:szCs w:val="24"/>
          <w:lang w:eastAsia="pl-PL"/>
        </w:rPr>
        <w:t>,</w:t>
      </w:r>
      <w:r w:rsidRPr="00473842">
        <w:rPr>
          <w:rFonts w:cstheme="minorHAnsi"/>
          <w:b/>
          <w:sz w:val="24"/>
          <w:szCs w:val="24"/>
          <w:lang w:eastAsia="pl-PL"/>
        </w:rPr>
        <w:t xml:space="preserve"> efekty te są niemierzalne na poziomie odbiorców (mieszkańców)</w:t>
      </w:r>
      <w:r w:rsidRPr="00473842">
        <w:rPr>
          <w:rFonts w:cstheme="minorHAnsi"/>
          <w:sz w:val="24"/>
          <w:szCs w:val="24"/>
          <w:lang w:eastAsia="pl-PL"/>
        </w:rPr>
        <w:t xml:space="preserve">. </w:t>
      </w:r>
    </w:p>
    <w:p w14:paraId="40C61331" w14:textId="39288EEF" w:rsidR="00473842" w:rsidRPr="00473842" w:rsidRDefault="00473842" w:rsidP="00473842">
      <w:pPr>
        <w:suppressAutoHyphens/>
        <w:spacing w:after="120"/>
        <w:jc w:val="both"/>
        <w:rPr>
          <w:rFonts w:cstheme="minorHAnsi"/>
          <w:sz w:val="24"/>
          <w:szCs w:val="24"/>
          <w:lang w:eastAsia="pl-PL"/>
        </w:rPr>
      </w:pPr>
      <w:r w:rsidRPr="00473842">
        <w:rPr>
          <w:rFonts w:cstheme="minorHAnsi"/>
          <w:sz w:val="24"/>
          <w:szCs w:val="24"/>
          <w:lang w:eastAsia="pl-PL"/>
        </w:rPr>
        <w:t xml:space="preserve">Poza minimalizacją zagrożeń </w:t>
      </w:r>
      <w:r w:rsidR="007216D3">
        <w:rPr>
          <w:rFonts w:cstheme="minorHAnsi"/>
          <w:sz w:val="24"/>
          <w:szCs w:val="24"/>
          <w:lang w:eastAsia="pl-PL"/>
        </w:rPr>
        <w:t xml:space="preserve">dla </w:t>
      </w:r>
      <w:r w:rsidRPr="00473842">
        <w:rPr>
          <w:rFonts w:cstheme="minorHAnsi"/>
          <w:sz w:val="24"/>
          <w:szCs w:val="24"/>
          <w:lang w:eastAsia="pl-PL"/>
        </w:rPr>
        <w:t>środowiska</w:t>
      </w:r>
      <w:r w:rsidR="007216D3">
        <w:rPr>
          <w:rFonts w:cstheme="minorHAnsi"/>
          <w:sz w:val="24"/>
          <w:szCs w:val="24"/>
          <w:lang w:eastAsia="pl-PL"/>
        </w:rPr>
        <w:t>,</w:t>
      </w:r>
      <w:r w:rsidRPr="00473842">
        <w:rPr>
          <w:rFonts w:cstheme="minorHAnsi"/>
          <w:sz w:val="24"/>
          <w:szCs w:val="24"/>
          <w:lang w:eastAsia="pl-PL"/>
        </w:rPr>
        <w:t xml:space="preserve"> termiczne przekształcanie odpadów połączone z</w:t>
      </w:r>
      <w:r w:rsidR="004C1CFE">
        <w:rPr>
          <w:rFonts w:cstheme="minorHAnsi"/>
          <w:sz w:val="24"/>
          <w:szCs w:val="24"/>
          <w:lang w:eastAsia="pl-PL"/>
        </w:rPr>
        <w:t> </w:t>
      </w:r>
      <w:r w:rsidRPr="00473842">
        <w:rPr>
          <w:rFonts w:cstheme="minorHAnsi"/>
          <w:sz w:val="24"/>
          <w:szCs w:val="24"/>
          <w:lang w:eastAsia="pl-PL"/>
        </w:rPr>
        <w:t xml:space="preserve">odzyskiem energii przynosi korzyści w postaci </w:t>
      </w:r>
      <w:r w:rsidRPr="007216D3">
        <w:rPr>
          <w:rFonts w:cstheme="minorHAnsi"/>
          <w:b/>
          <w:bCs/>
          <w:sz w:val="24"/>
          <w:szCs w:val="24"/>
          <w:lang w:eastAsia="pl-PL"/>
        </w:rPr>
        <w:t>zwiększenia dostępności sieciowej energii cieplnej i elektrycznej</w:t>
      </w:r>
      <w:r w:rsidR="007216D3">
        <w:rPr>
          <w:rFonts w:cstheme="minorHAnsi"/>
          <w:b/>
          <w:bCs/>
          <w:sz w:val="24"/>
          <w:szCs w:val="24"/>
          <w:lang w:eastAsia="pl-PL"/>
        </w:rPr>
        <w:t>,</w:t>
      </w:r>
      <w:r w:rsidRPr="00473842">
        <w:rPr>
          <w:rFonts w:cstheme="minorHAnsi"/>
          <w:sz w:val="24"/>
          <w:szCs w:val="24"/>
          <w:lang w:eastAsia="pl-PL"/>
        </w:rPr>
        <w:t xml:space="preserve"> stanowiących produkt uboczny procesu unieszkodliwiania odpadów. </w:t>
      </w:r>
    </w:p>
    <w:tbl>
      <w:tblPr>
        <w:tblStyle w:val="Tabela-Siatka"/>
        <w:tblW w:w="0" w:type="auto"/>
        <w:tblLook w:val="04A0" w:firstRow="1" w:lastRow="0" w:firstColumn="1" w:lastColumn="0" w:noHBand="0" w:noVBand="1"/>
      </w:tblPr>
      <w:tblGrid>
        <w:gridCol w:w="9062"/>
      </w:tblGrid>
      <w:tr w:rsidR="00473842" w:rsidRPr="00473842" w14:paraId="33D48E31" w14:textId="77777777" w:rsidTr="001232DF">
        <w:tc>
          <w:tcPr>
            <w:tcW w:w="9212" w:type="dxa"/>
          </w:tcPr>
          <w:p w14:paraId="12D024D3" w14:textId="35B65473" w:rsidR="007216D3" w:rsidRDefault="005D1499" w:rsidP="007216D3">
            <w:pPr>
              <w:suppressAutoHyphens/>
              <w:spacing w:before="80" w:after="80"/>
              <w:jc w:val="both"/>
              <w:rPr>
                <w:rFonts w:cstheme="minorHAnsi"/>
                <w:i/>
                <w:iCs/>
              </w:rPr>
            </w:pPr>
            <w:r>
              <w:rPr>
                <w:rFonts w:cstheme="minorHAnsi"/>
                <w:b/>
                <w:bCs/>
                <w:i/>
                <w:iCs/>
              </w:rPr>
              <w:t>Studium przypadku ZTUO Gdańsk</w:t>
            </w:r>
          </w:p>
          <w:p w14:paraId="09DB0ED4" w14:textId="64003114" w:rsidR="00473842" w:rsidRPr="00FE3C9D" w:rsidRDefault="00473842" w:rsidP="00473842">
            <w:pPr>
              <w:spacing w:after="120"/>
              <w:jc w:val="both"/>
              <w:rPr>
                <w:rFonts w:cstheme="minorHAnsi"/>
                <w:i/>
                <w:iCs/>
                <w:lang w:eastAsia="pl-PL"/>
              </w:rPr>
            </w:pPr>
            <w:r w:rsidRPr="00FE3C9D">
              <w:rPr>
                <w:rFonts w:cstheme="minorHAnsi"/>
                <w:b/>
                <w:i/>
                <w:iCs/>
                <w:lang w:eastAsia="pl-PL"/>
              </w:rPr>
              <w:t>Mieszkańcy</w:t>
            </w:r>
            <w:r w:rsidRPr="00FE3C9D">
              <w:rPr>
                <w:rFonts w:cstheme="minorHAnsi"/>
                <w:i/>
                <w:iCs/>
                <w:lang w:eastAsia="pl-PL"/>
              </w:rPr>
              <w:t xml:space="preserve"> nie są bezpośrednimi odbiorcami oferty ZTUO w zakresie gospodarowania odpadami, ale </w:t>
            </w:r>
            <w:r w:rsidRPr="00FE3C9D">
              <w:rPr>
                <w:rFonts w:cstheme="minorHAnsi"/>
                <w:b/>
                <w:i/>
                <w:iCs/>
                <w:lang w:eastAsia="pl-PL"/>
              </w:rPr>
              <w:t>będą odbiorcami wytworzonej w ZTUO energii z odpadów</w:t>
            </w:r>
            <w:r w:rsidRPr="00FE3C9D">
              <w:rPr>
                <w:rFonts w:cstheme="minorHAnsi"/>
                <w:i/>
                <w:iCs/>
                <w:lang w:eastAsia="pl-PL"/>
              </w:rPr>
              <w:t xml:space="preserve">. Efekt zastąpienia części potrzebnej energii tą pochodzącą z termicznego przekształcania odpadów komunalnych pozwoli </w:t>
            </w:r>
            <w:r w:rsidRPr="00FE3C9D">
              <w:rPr>
                <w:rFonts w:cstheme="minorHAnsi"/>
                <w:b/>
                <w:i/>
                <w:iCs/>
                <w:lang w:eastAsia="pl-PL"/>
              </w:rPr>
              <w:t>ograniczyć zużycie surowców energetycznych i uniknąć emisji wynikającej z ich spalania</w:t>
            </w:r>
            <w:r w:rsidRPr="00FE3C9D">
              <w:rPr>
                <w:rFonts w:cstheme="minorHAnsi"/>
                <w:i/>
                <w:iCs/>
                <w:lang w:eastAsia="pl-PL"/>
              </w:rPr>
              <w:t xml:space="preserve">. </w:t>
            </w:r>
          </w:p>
        </w:tc>
      </w:tr>
    </w:tbl>
    <w:p w14:paraId="182BB599" w14:textId="77777777" w:rsidR="007D6088" w:rsidRDefault="007D6088" w:rsidP="007D6088">
      <w:pPr>
        <w:pStyle w:val="ATEKST"/>
      </w:pPr>
      <w:r>
        <w:br w:type="page"/>
      </w:r>
    </w:p>
    <w:p w14:paraId="7C5FC9F6" w14:textId="182680E6" w:rsidR="00473842" w:rsidRPr="00473842" w:rsidRDefault="00473842" w:rsidP="00DA568D">
      <w:pPr>
        <w:pStyle w:val="Nagwek3"/>
      </w:pPr>
      <w:r w:rsidRPr="00473842">
        <w:lastRenderedPageBreak/>
        <w:t>Z</w:t>
      </w:r>
      <w:r w:rsidR="00FE3C9D">
        <w:t xml:space="preserve">akłady </w:t>
      </w:r>
      <w:r w:rsidR="00FE3C9D" w:rsidRPr="00473842">
        <w:t>Z</w:t>
      </w:r>
      <w:r w:rsidR="00FE3C9D">
        <w:t xml:space="preserve">agospodarowania </w:t>
      </w:r>
      <w:r w:rsidRPr="00473842">
        <w:t>O</w:t>
      </w:r>
      <w:r w:rsidR="00FE3C9D">
        <w:t>dpadów</w:t>
      </w:r>
    </w:p>
    <w:p w14:paraId="01D3CC3F" w14:textId="19746F41" w:rsidR="00473842" w:rsidRPr="00473842" w:rsidRDefault="00473842" w:rsidP="00473842">
      <w:pPr>
        <w:spacing w:after="120"/>
        <w:jc w:val="both"/>
        <w:rPr>
          <w:rFonts w:cstheme="minorHAnsi"/>
          <w:sz w:val="24"/>
          <w:szCs w:val="24"/>
          <w:lang w:eastAsia="pl-PL"/>
        </w:rPr>
      </w:pPr>
      <w:r w:rsidRPr="00473842">
        <w:rPr>
          <w:rFonts w:cstheme="minorHAnsi"/>
          <w:sz w:val="24"/>
          <w:szCs w:val="24"/>
        </w:rPr>
        <w:t xml:space="preserve">Przeważająca część respondentów </w:t>
      </w:r>
      <w:r w:rsidR="00502889">
        <w:rPr>
          <w:rFonts w:cstheme="minorHAnsi"/>
          <w:sz w:val="24"/>
          <w:szCs w:val="24"/>
        </w:rPr>
        <w:t xml:space="preserve">ankiety CAWI </w:t>
      </w:r>
      <w:r w:rsidRPr="00473842">
        <w:rPr>
          <w:rFonts w:cstheme="minorHAnsi"/>
          <w:sz w:val="24"/>
          <w:szCs w:val="24"/>
        </w:rPr>
        <w:t>(60%) nie zaj</w:t>
      </w:r>
      <w:r w:rsidR="00502889">
        <w:rPr>
          <w:rFonts w:cstheme="minorHAnsi"/>
          <w:sz w:val="24"/>
          <w:szCs w:val="24"/>
        </w:rPr>
        <w:t>ęła</w:t>
      </w:r>
      <w:r w:rsidRPr="00473842">
        <w:rPr>
          <w:rFonts w:cstheme="minorHAnsi"/>
          <w:sz w:val="24"/>
          <w:szCs w:val="24"/>
        </w:rPr>
        <w:t xml:space="preserve"> stanowiska w kwestii </w:t>
      </w:r>
      <w:r w:rsidR="00502889">
        <w:rPr>
          <w:rFonts w:cstheme="minorHAnsi"/>
          <w:sz w:val="24"/>
          <w:szCs w:val="24"/>
        </w:rPr>
        <w:t xml:space="preserve">charakteru </w:t>
      </w:r>
      <w:r w:rsidRPr="00473842">
        <w:rPr>
          <w:rFonts w:cstheme="minorHAnsi"/>
          <w:sz w:val="24"/>
          <w:szCs w:val="24"/>
        </w:rPr>
        <w:t>wpływu projektów moderniz</w:t>
      </w:r>
      <w:r w:rsidR="00502889">
        <w:rPr>
          <w:rFonts w:cstheme="minorHAnsi"/>
          <w:sz w:val="24"/>
          <w:szCs w:val="24"/>
        </w:rPr>
        <w:t>acyjnych</w:t>
      </w:r>
      <w:r w:rsidRPr="00473842">
        <w:rPr>
          <w:rFonts w:cstheme="minorHAnsi"/>
          <w:sz w:val="24"/>
          <w:szCs w:val="24"/>
        </w:rPr>
        <w:t xml:space="preserve"> i </w:t>
      </w:r>
      <w:r w:rsidR="00502889">
        <w:rPr>
          <w:rFonts w:cstheme="minorHAnsi"/>
          <w:sz w:val="24"/>
          <w:szCs w:val="24"/>
        </w:rPr>
        <w:t xml:space="preserve">polegających na </w:t>
      </w:r>
      <w:r w:rsidRPr="00473842">
        <w:rPr>
          <w:rFonts w:cstheme="minorHAnsi"/>
          <w:sz w:val="24"/>
          <w:szCs w:val="24"/>
        </w:rPr>
        <w:t>rozbudow</w:t>
      </w:r>
      <w:r w:rsidR="00502889">
        <w:rPr>
          <w:rFonts w:cstheme="minorHAnsi"/>
          <w:sz w:val="24"/>
          <w:szCs w:val="24"/>
        </w:rPr>
        <w:t>ie</w:t>
      </w:r>
      <w:r w:rsidRPr="00473842">
        <w:rPr>
          <w:rFonts w:cstheme="minorHAnsi"/>
          <w:sz w:val="24"/>
          <w:szCs w:val="24"/>
        </w:rPr>
        <w:t xml:space="preserve"> instalacj</w:t>
      </w:r>
      <w:r w:rsidR="00502889">
        <w:rPr>
          <w:rFonts w:cstheme="minorHAnsi"/>
          <w:sz w:val="24"/>
          <w:szCs w:val="24"/>
        </w:rPr>
        <w:t>i</w:t>
      </w:r>
      <w:r w:rsidRPr="00473842">
        <w:rPr>
          <w:rFonts w:cstheme="minorHAnsi"/>
          <w:sz w:val="24"/>
          <w:szCs w:val="24"/>
        </w:rPr>
        <w:t xml:space="preserve"> do przetwarzania odpadów komunalnych na długotrwały efekt poprawy jakości życia. Pozostała część respondentów nie dostrzega związku między projektem a jakością życia. Projekty typu ZZO mogą</w:t>
      </w:r>
      <w:r w:rsidRPr="00473842">
        <w:rPr>
          <w:rFonts w:cstheme="minorHAnsi"/>
          <w:sz w:val="24"/>
          <w:szCs w:val="24"/>
          <w:lang w:eastAsia="pl-PL"/>
        </w:rPr>
        <w:t xml:space="preserve"> mieć</w:t>
      </w:r>
      <w:r w:rsidRPr="00473842">
        <w:rPr>
          <w:rFonts w:cstheme="minorHAnsi"/>
          <w:b/>
          <w:sz w:val="24"/>
          <w:szCs w:val="24"/>
          <w:lang w:eastAsia="pl-PL"/>
        </w:rPr>
        <w:t xml:space="preserve"> pośredni wpływ na poprawę jakości życia</w:t>
      </w:r>
      <w:r w:rsidR="00502889">
        <w:rPr>
          <w:rFonts w:cstheme="minorHAnsi"/>
          <w:b/>
          <w:sz w:val="24"/>
          <w:szCs w:val="24"/>
          <w:lang w:eastAsia="pl-PL"/>
        </w:rPr>
        <w:t>,</w:t>
      </w:r>
      <w:r w:rsidRPr="00473842">
        <w:rPr>
          <w:rFonts w:cstheme="minorHAnsi"/>
          <w:sz w:val="24"/>
          <w:szCs w:val="24"/>
          <w:lang w:eastAsia="pl-PL"/>
        </w:rPr>
        <w:t xml:space="preserve"> ale oszacowanie skali tego wpływu nie jest możliwe. Jakość życia ludzi mierzona stopniem zadowolenia z życia jest warunkowana wieloma czynnikami wewnętrznymi i zewnętrznymi. </w:t>
      </w:r>
      <w:r w:rsidRPr="00473842">
        <w:rPr>
          <w:rFonts w:cstheme="minorHAnsi"/>
          <w:b/>
          <w:sz w:val="24"/>
          <w:szCs w:val="24"/>
          <w:lang w:eastAsia="pl-PL"/>
        </w:rPr>
        <w:t>Istotniejszy wpływ niż na jakość życia należy dostrzegać we wpływie tego typ</w:t>
      </w:r>
      <w:r w:rsidR="00502889">
        <w:rPr>
          <w:rFonts w:cstheme="minorHAnsi"/>
          <w:b/>
          <w:sz w:val="24"/>
          <w:szCs w:val="24"/>
          <w:lang w:eastAsia="pl-PL"/>
        </w:rPr>
        <w:t>u</w:t>
      </w:r>
      <w:r w:rsidRPr="00473842">
        <w:rPr>
          <w:rFonts w:cstheme="minorHAnsi"/>
          <w:b/>
          <w:sz w:val="24"/>
          <w:szCs w:val="24"/>
          <w:lang w:eastAsia="pl-PL"/>
        </w:rPr>
        <w:t xml:space="preserve"> projektów na warunki życia ludzi</w:t>
      </w:r>
      <w:r w:rsidRPr="00473842">
        <w:rPr>
          <w:rFonts w:cstheme="minorHAnsi"/>
          <w:sz w:val="24"/>
          <w:szCs w:val="24"/>
          <w:lang w:eastAsia="pl-PL"/>
        </w:rPr>
        <w:t>, głównie przez poprawę stanu środowiska</w:t>
      </w:r>
      <w:r w:rsidR="00502889">
        <w:rPr>
          <w:rFonts w:cstheme="minorHAnsi"/>
          <w:sz w:val="24"/>
          <w:szCs w:val="24"/>
          <w:lang w:eastAsia="pl-PL"/>
        </w:rPr>
        <w:t xml:space="preserve">. </w:t>
      </w:r>
      <w:r w:rsidRPr="00473842">
        <w:rPr>
          <w:rFonts w:cstheme="minorHAnsi"/>
          <w:sz w:val="24"/>
          <w:szCs w:val="24"/>
          <w:lang w:eastAsia="pl-PL"/>
        </w:rPr>
        <w:t xml:space="preserve">Ujmowane w projektach tego typu </w:t>
      </w:r>
      <w:r w:rsidRPr="00473842">
        <w:rPr>
          <w:rFonts w:cstheme="minorHAnsi"/>
          <w:b/>
          <w:sz w:val="24"/>
          <w:szCs w:val="24"/>
          <w:lang w:eastAsia="pl-PL"/>
        </w:rPr>
        <w:t xml:space="preserve">hermetyzacje procesów technologicznych będą miały wpływ na ograniczenie emisji </w:t>
      </w:r>
      <w:r w:rsidR="00502889">
        <w:rPr>
          <w:rFonts w:cstheme="minorHAnsi"/>
          <w:b/>
          <w:sz w:val="24"/>
          <w:szCs w:val="24"/>
          <w:lang w:eastAsia="pl-PL"/>
        </w:rPr>
        <w:t>odorów</w:t>
      </w:r>
      <w:r w:rsidRPr="00473842">
        <w:rPr>
          <w:rFonts w:cstheme="minorHAnsi"/>
          <w:sz w:val="24"/>
          <w:szCs w:val="24"/>
          <w:lang w:eastAsia="pl-PL"/>
        </w:rPr>
        <w:t xml:space="preserve"> podczas procesów przetwarzania</w:t>
      </w:r>
      <w:r w:rsidR="00502889">
        <w:rPr>
          <w:rFonts w:cstheme="minorHAnsi"/>
          <w:sz w:val="24"/>
          <w:szCs w:val="24"/>
          <w:lang w:eastAsia="pl-PL"/>
        </w:rPr>
        <w:t>, przez co</w:t>
      </w:r>
      <w:r w:rsidRPr="00473842">
        <w:rPr>
          <w:rFonts w:cstheme="minorHAnsi"/>
          <w:sz w:val="24"/>
          <w:szCs w:val="24"/>
          <w:lang w:eastAsia="pl-PL"/>
        </w:rPr>
        <w:t xml:space="preserve"> zostanie ograniczona ekspozycja ludzi na substancje odorowe i</w:t>
      </w:r>
      <w:r w:rsidR="008D312D">
        <w:rPr>
          <w:rFonts w:cstheme="minorHAnsi"/>
          <w:sz w:val="24"/>
          <w:szCs w:val="24"/>
          <w:lang w:eastAsia="pl-PL"/>
        </w:rPr>
        <w:t> </w:t>
      </w:r>
      <w:r w:rsidRPr="00473842">
        <w:rPr>
          <w:rFonts w:cstheme="minorHAnsi"/>
          <w:sz w:val="24"/>
          <w:szCs w:val="24"/>
          <w:lang w:eastAsia="pl-PL"/>
        </w:rPr>
        <w:t>wynikając</w:t>
      </w:r>
      <w:r w:rsidR="00502889">
        <w:rPr>
          <w:rFonts w:cstheme="minorHAnsi"/>
          <w:sz w:val="24"/>
          <w:szCs w:val="24"/>
          <w:lang w:eastAsia="pl-PL"/>
        </w:rPr>
        <w:t>e</w:t>
      </w:r>
      <w:r w:rsidRPr="00473842">
        <w:rPr>
          <w:rFonts w:cstheme="minorHAnsi"/>
          <w:sz w:val="24"/>
          <w:szCs w:val="24"/>
          <w:lang w:eastAsia="pl-PL"/>
        </w:rPr>
        <w:t xml:space="preserve"> z tego uciążliwoś</w:t>
      </w:r>
      <w:r w:rsidR="00502889">
        <w:rPr>
          <w:rFonts w:cstheme="minorHAnsi"/>
          <w:sz w:val="24"/>
          <w:szCs w:val="24"/>
          <w:lang w:eastAsia="pl-PL"/>
        </w:rPr>
        <w:t>ci</w:t>
      </w:r>
      <w:r w:rsidRPr="00473842">
        <w:rPr>
          <w:rFonts w:cstheme="minorHAnsi"/>
          <w:sz w:val="24"/>
          <w:szCs w:val="24"/>
          <w:lang w:eastAsia="pl-PL"/>
        </w:rPr>
        <w:t xml:space="preserve">. Może też wystąpić </w:t>
      </w:r>
      <w:r w:rsidRPr="00473842">
        <w:rPr>
          <w:rFonts w:cstheme="minorHAnsi"/>
          <w:b/>
          <w:sz w:val="24"/>
          <w:szCs w:val="24"/>
          <w:lang w:eastAsia="pl-PL"/>
        </w:rPr>
        <w:t>ograniczenie uciążliwości akustycznej</w:t>
      </w:r>
      <w:r w:rsidRPr="00473842">
        <w:rPr>
          <w:rFonts w:cstheme="minorHAnsi"/>
          <w:sz w:val="24"/>
          <w:szCs w:val="24"/>
          <w:lang w:eastAsia="pl-PL"/>
        </w:rPr>
        <w:t xml:space="preserve"> zakładów przetwarzania odpadów. </w:t>
      </w:r>
    </w:p>
    <w:p w14:paraId="354F3353" w14:textId="63167A58" w:rsidR="00473842" w:rsidRPr="00473842" w:rsidRDefault="00473842" w:rsidP="00473842">
      <w:pPr>
        <w:suppressAutoHyphens/>
        <w:spacing w:before="80" w:after="80"/>
        <w:jc w:val="both"/>
        <w:rPr>
          <w:rFonts w:cstheme="minorHAnsi"/>
          <w:sz w:val="24"/>
          <w:szCs w:val="24"/>
          <w:lang w:eastAsia="pl-PL"/>
        </w:rPr>
      </w:pPr>
      <w:r w:rsidRPr="00473842">
        <w:rPr>
          <w:rFonts w:cstheme="minorHAnsi"/>
          <w:sz w:val="24"/>
          <w:szCs w:val="24"/>
          <w:lang w:eastAsia="pl-PL"/>
        </w:rPr>
        <w:t xml:space="preserve">Utworzenie warunków technicznych do przetwarzania odpadów zgodnie z hierarchią </w:t>
      </w:r>
      <w:r w:rsidR="00F30E8A">
        <w:rPr>
          <w:rFonts w:cstheme="minorHAnsi"/>
          <w:sz w:val="24"/>
          <w:szCs w:val="24"/>
          <w:lang w:eastAsia="pl-PL"/>
        </w:rPr>
        <w:t xml:space="preserve">sposobów </w:t>
      </w:r>
      <w:r w:rsidRPr="00473842">
        <w:rPr>
          <w:rFonts w:cstheme="minorHAnsi"/>
          <w:sz w:val="24"/>
          <w:szCs w:val="24"/>
          <w:lang w:eastAsia="pl-PL"/>
        </w:rPr>
        <w:t xml:space="preserve">postępowania z odpadami, w nowoczesnych i sprawnych instalacjach do przetwarzania odpadów </w:t>
      </w:r>
      <w:r w:rsidRPr="00473842">
        <w:rPr>
          <w:rFonts w:cstheme="minorHAnsi"/>
          <w:b/>
          <w:sz w:val="24"/>
          <w:szCs w:val="24"/>
          <w:lang w:eastAsia="pl-PL"/>
        </w:rPr>
        <w:t>może przyczynić się do ograniczenia negatywnych efektów zewnętrznych</w:t>
      </w:r>
      <w:r w:rsidRPr="00473842">
        <w:rPr>
          <w:rFonts w:cstheme="minorHAnsi"/>
          <w:sz w:val="24"/>
          <w:szCs w:val="24"/>
          <w:lang w:eastAsia="pl-PL"/>
        </w:rPr>
        <w:t xml:space="preserve"> w</w:t>
      </w:r>
      <w:r w:rsidR="00AD3E51">
        <w:rPr>
          <w:rFonts w:cstheme="minorHAnsi"/>
          <w:sz w:val="24"/>
          <w:szCs w:val="24"/>
          <w:lang w:eastAsia="pl-PL"/>
        </w:rPr>
        <w:t>y</w:t>
      </w:r>
      <w:r w:rsidRPr="00473842">
        <w:rPr>
          <w:rFonts w:cstheme="minorHAnsi"/>
          <w:sz w:val="24"/>
          <w:szCs w:val="24"/>
          <w:lang w:eastAsia="pl-PL"/>
        </w:rPr>
        <w:t xml:space="preserve">nikających z gospodarowania odpadami z dominującym nad odzyskiem składowaniem odpadów. Efekt ten nie zależy jednak </w:t>
      </w:r>
      <w:r w:rsidR="00502889">
        <w:rPr>
          <w:rFonts w:cstheme="minorHAnsi"/>
          <w:sz w:val="24"/>
          <w:szCs w:val="24"/>
          <w:lang w:eastAsia="pl-PL"/>
        </w:rPr>
        <w:t>bezpośrednio od samego</w:t>
      </w:r>
      <w:r w:rsidRPr="00473842">
        <w:rPr>
          <w:rFonts w:cstheme="minorHAnsi"/>
          <w:sz w:val="24"/>
          <w:szCs w:val="24"/>
          <w:lang w:eastAsia="pl-PL"/>
        </w:rPr>
        <w:t xml:space="preserve"> projektu</w:t>
      </w:r>
      <w:r w:rsidR="00502889">
        <w:rPr>
          <w:rFonts w:cstheme="minorHAnsi"/>
          <w:sz w:val="24"/>
          <w:szCs w:val="24"/>
          <w:lang w:eastAsia="pl-PL"/>
        </w:rPr>
        <w:t>,</w:t>
      </w:r>
      <w:r w:rsidRPr="00473842">
        <w:rPr>
          <w:rFonts w:cstheme="minorHAnsi"/>
          <w:sz w:val="24"/>
          <w:szCs w:val="24"/>
          <w:lang w:eastAsia="pl-PL"/>
        </w:rPr>
        <w:t xml:space="preserve"> ale od systemowych zmian zachodzących w gospodarce odpadami, którym projekt jest podporządkowany. </w:t>
      </w:r>
    </w:p>
    <w:p w14:paraId="3A70D7F6" w14:textId="36625CFD" w:rsidR="00473842" w:rsidRPr="00473842" w:rsidRDefault="00502889" w:rsidP="00473842">
      <w:pPr>
        <w:suppressAutoHyphens/>
        <w:spacing w:before="80" w:after="80"/>
        <w:jc w:val="both"/>
        <w:rPr>
          <w:rFonts w:cstheme="minorHAnsi"/>
          <w:sz w:val="24"/>
          <w:szCs w:val="24"/>
          <w:lang w:eastAsia="pl-PL"/>
        </w:rPr>
      </w:pPr>
      <w:r>
        <w:rPr>
          <w:rFonts w:cstheme="minorHAnsi"/>
          <w:sz w:val="24"/>
          <w:szCs w:val="24"/>
          <w:lang w:eastAsia="pl-PL"/>
        </w:rPr>
        <w:t>Pomiar</w:t>
      </w:r>
      <w:r w:rsidR="00473842" w:rsidRPr="00473842">
        <w:rPr>
          <w:rFonts w:cstheme="minorHAnsi"/>
          <w:sz w:val="24"/>
          <w:szCs w:val="24"/>
          <w:lang w:eastAsia="pl-PL"/>
        </w:rPr>
        <w:t xml:space="preserve"> korzystnych efektów zewnętrznych jest trudn</w:t>
      </w:r>
      <w:r>
        <w:rPr>
          <w:rFonts w:cstheme="minorHAnsi"/>
          <w:sz w:val="24"/>
          <w:szCs w:val="24"/>
          <w:lang w:eastAsia="pl-PL"/>
        </w:rPr>
        <w:t>y</w:t>
      </w:r>
      <w:r w:rsidR="00742066">
        <w:rPr>
          <w:rFonts w:cstheme="minorHAnsi"/>
          <w:sz w:val="24"/>
          <w:szCs w:val="24"/>
          <w:lang w:eastAsia="pl-PL"/>
        </w:rPr>
        <w:t>,</w:t>
      </w:r>
      <w:r w:rsidR="00473842" w:rsidRPr="00473842">
        <w:rPr>
          <w:rFonts w:cstheme="minorHAnsi"/>
          <w:sz w:val="24"/>
          <w:szCs w:val="24"/>
          <w:lang w:eastAsia="pl-PL"/>
        </w:rPr>
        <w:t xml:space="preserve"> ale możliw</w:t>
      </w:r>
      <w:r>
        <w:rPr>
          <w:rFonts w:cstheme="minorHAnsi"/>
          <w:sz w:val="24"/>
          <w:szCs w:val="24"/>
          <w:lang w:eastAsia="pl-PL"/>
        </w:rPr>
        <w:t>y</w:t>
      </w:r>
      <w:r w:rsidR="00473842" w:rsidRPr="00473842">
        <w:rPr>
          <w:rFonts w:cstheme="minorHAnsi"/>
          <w:sz w:val="24"/>
          <w:szCs w:val="24"/>
          <w:lang w:eastAsia="pl-PL"/>
        </w:rPr>
        <w:t xml:space="preserve"> do realizacji poprzez </w:t>
      </w:r>
      <w:r w:rsidR="00473842" w:rsidRPr="00473842">
        <w:rPr>
          <w:rFonts w:cstheme="minorHAnsi"/>
          <w:b/>
          <w:sz w:val="24"/>
          <w:szCs w:val="24"/>
          <w:lang w:eastAsia="pl-PL"/>
        </w:rPr>
        <w:t>analizę zmiany liczby skarg i zastrzeżeń</w:t>
      </w:r>
      <w:r w:rsidR="00473842" w:rsidRPr="00473842">
        <w:rPr>
          <w:rFonts w:cstheme="minorHAnsi"/>
          <w:sz w:val="24"/>
          <w:szCs w:val="24"/>
          <w:lang w:eastAsia="pl-PL"/>
        </w:rPr>
        <w:t xml:space="preserve"> do działalności zakładów przetwarzania (np. uciążliwości transportowej</w:t>
      </w:r>
      <w:r>
        <w:rPr>
          <w:rFonts w:cstheme="minorHAnsi"/>
          <w:sz w:val="24"/>
          <w:szCs w:val="24"/>
          <w:lang w:eastAsia="pl-PL"/>
        </w:rPr>
        <w:t xml:space="preserve"> czy odorowej</w:t>
      </w:r>
      <w:r w:rsidR="00473842" w:rsidRPr="00473842">
        <w:rPr>
          <w:rFonts w:cstheme="minorHAnsi"/>
          <w:sz w:val="24"/>
          <w:szCs w:val="24"/>
          <w:lang w:eastAsia="pl-PL"/>
        </w:rPr>
        <w:t>) po zakończeniu modernizacji zakładów. Przy jednoczesnej rozbudowie zakładów</w:t>
      </w:r>
      <w:r>
        <w:rPr>
          <w:rFonts w:cstheme="minorHAnsi"/>
          <w:sz w:val="24"/>
          <w:szCs w:val="24"/>
          <w:lang w:eastAsia="pl-PL"/>
        </w:rPr>
        <w:t>,</w:t>
      </w:r>
      <w:r w:rsidR="00473842" w:rsidRPr="00473842">
        <w:rPr>
          <w:rFonts w:cstheme="minorHAnsi"/>
          <w:sz w:val="24"/>
          <w:szCs w:val="24"/>
          <w:lang w:eastAsia="pl-PL"/>
        </w:rPr>
        <w:t xml:space="preserve"> skutkującej wzrostem mocy przerobowych</w:t>
      </w:r>
      <w:r>
        <w:rPr>
          <w:rFonts w:cstheme="minorHAnsi"/>
          <w:sz w:val="24"/>
          <w:szCs w:val="24"/>
          <w:lang w:eastAsia="pl-PL"/>
        </w:rPr>
        <w:t>,</w:t>
      </w:r>
      <w:r w:rsidR="00473842" w:rsidRPr="00473842">
        <w:rPr>
          <w:rFonts w:cstheme="minorHAnsi"/>
          <w:sz w:val="24"/>
          <w:szCs w:val="24"/>
          <w:lang w:eastAsia="pl-PL"/>
        </w:rPr>
        <w:t xml:space="preserve"> </w:t>
      </w:r>
      <w:r>
        <w:rPr>
          <w:rFonts w:cstheme="minorHAnsi"/>
          <w:sz w:val="24"/>
          <w:szCs w:val="24"/>
          <w:lang w:eastAsia="pl-PL"/>
        </w:rPr>
        <w:t xml:space="preserve">korzystne </w:t>
      </w:r>
      <w:r w:rsidR="00473842" w:rsidRPr="00473842">
        <w:rPr>
          <w:rFonts w:cstheme="minorHAnsi"/>
          <w:sz w:val="24"/>
          <w:szCs w:val="24"/>
          <w:lang w:eastAsia="pl-PL"/>
        </w:rPr>
        <w:t>efekt</w:t>
      </w:r>
      <w:r>
        <w:rPr>
          <w:rFonts w:cstheme="minorHAnsi"/>
          <w:sz w:val="24"/>
          <w:szCs w:val="24"/>
          <w:lang w:eastAsia="pl-PL"/>
        </w:rPr>
        <w:t>y</w:t>
      </w:r>
      <w:r w:rsidR="00473842" w:rsidRPr="00473842">
        <w:rPr>
          <w:rFonts w:cstheme="minorHAnsi"/>
          <w:sz w:val="24"/>
          <w:szCs w:val="24"/>
          <w:lang w:eastAsia="pl-PL"/>
        </w:rPr>
        <w:t xml:space="preserve"> hermetyzacji procesów </w:t>
      </w:r>
      <w:r>
        <w:rPr>
          <w:rFonts w:cstheme="minorHAnsi"/>
          <w:sz w:val="24"/>
          <w:szCs w:val="24"/>
          <w:lang w:eastAsia="pl-PL"/>
        </w:rPr>
        <w:t xml:space="preserve">mogą jednak zostać zniwelowane przez </w:t>
      </w:r>
      <w:r w:rsidR="00473842" w:rsidRPr="00473842">
        <w:rPr>
          <w:rFonts w:cstheme="minorHAnsi"/>
          <w:sz w:val="24"/>
          <w:szCs w:val="24"/>
          <w:lang w:eastAsia="pl-PL"/>
        </w:rPr>
        <w:t>przyrost skali operacji technicznych</w:t>
      </w:r>
      <w:r>
        <w:rPr>
          <w:rFonts w:cstheme="minorHAnsi"/>
          <w:sz w:val="24"/>
          <w:szCs w:val="24"/>
          <w:lang w:eastAsia="pl-PL"/>
        </w:rPr>
        <w:t>,</w:t>
      </w:r>
      <w:r w:rsidR="00473842" w:rsidRPr="00473842">
        <w:rPr>
          <w:rFonts w:cstheme="minorHAnsi"/>
          <w:sz w:val="24"/>
          <w:szCs w:val="24"/>
          <w:lang w:eastAsia="pl-PL"/>
        </w:rPr>
        <w:t xml:space="preserve"> w tym transportowych</w:t>
      </w:r>
      <w:r>
        <w:rPr>
          <w:rFonts w:cstheme="minorHAnsi"/>
          <w:sz w:val="24"/>
          <w:szCs w:val="24"/>
          <w:lang w:eastAsia="pl-PL"/>
        </w:rPr>
        <w:t xml:space="preserve"> (</w:t>
      </w:r>
      <w:r w:rsidRPr="00473842">
        <w:rPr>
          <w:rFonts w:cstheme="minorHAnsi"/>
          <w:sz w:val="24"/>
          <w:szCs w:val="24"/>
          <w:lang w:eastAsia="pl-PL"/>
        </w:rPr>
        <w:t>wzrostu uciążliwości</w:t>
      </w:r>
      <w:r>
        <w:rPr>
          <w:rFonts w:cstheme="minorHAnsi"/>
          <w:sz w:val="24"/>
          <w:szCs w:val="24"/>
          <w:lang w:eastAsia="pl-PL"/>
        </w:rPr>
        <w:t>)</w:t>
      </w:r>
      <w:r w:rsidR="00473842" w:rsidRPr="00473842">
        <w:rPr>
          <w:rFonts w:cstheme="minorHAnsi"/>
          <w:sz w:val="24"/>
          <w:szCs w:val="24"/>
          <w:lang w:eastAsia="pl-PL"/>
        </w:rPr>
        <w:t xml:space="preserve">. </w:t>
      </w:r>
    </w:p>
    <w:tbl>
      <w:tblPr>
        <w:tblStyle w:val="Tabela-Siatka"/>
        <w:tblW w:w="0" w:type="auto"/>
        <w:tblLook w:val="04A0" w:firstRow="1" w:lastRow="0" w:firstColumn="1" w:lastColumn="0" w:noHBand="0" w:noVBand="1"/>
      </w:tblPr>
      <w:tblGrid>
        <w:gridCol w:w="9062"/>
      </w:tblGrid>
      <w:tr w:rsidR="00473842" w:rsidRPr="00473842" w14:paraId="793D1A6E" w14:textId="77777777" w:rsidTr="001232DF">
        <w:tc>
          <w:tcPr>
            <w:tcW w:w="9212" w:type="dxa"/>
          </w:tcPr>
          <w:p w14:paraId="2441E34D" w14:textId="06F8BE2F" w:rsidR="00502889" w:rsidRDefault="00502889" w:rsidP="00502889">
            <w:pPr>
              <w:suppressAutoHyphens/>
              <w:spacing w:before="80" w:after="80"/>
              <w:jc w:val="both"/>
              <w:rPr>
                <w:rFonts w:cstheme="minorHAnsi"/>
                <w:i/>
                <w:iCs/>
              </w:rPr>
            </w:pPr>
            <w:r>
              <w:rPr>
                <w:rFonts w:cstheme="minorHAnsi"/>
                <w:b/>
                <w:bCs/>
                <w:i/>
                <w:iCs/>
              </w:rPr>
              <w:t>Respondent CAWI realizujący projekt dotyczący ZZO</w:t>
            </w:r>
          </w:p>
          <w:p w14:paraId="1619DCED" w14:textId="2856AC57" w:rsidR="00473842" w:rsidRPr="00FE3C9D" w:rsidRDefault="00473842" w:rsidP="00473842">
            <w:pPr>
              <w:spacing w:after="120"/>
              <w:jc w:val="both"/>
              <w:rPr>
                <w:rFonts w:cstheme="minorHAnsi"/>
                <w:i/>
                <w:iCs/>
              </w:rPr>
            </w:pPr>
            <w:r w:rsidRPr="00FE3C9D">
              <w:rPr>
                <w:rFonts w:cstheme="minorHAnsi"/>
                <w:i/>
                <w:iCs/>
                <w:lang w:eastAsia="pl-PL"/>
              </w:rPr>
              <w:t xml:space="preserve">Wzrost skali działalności będzie przekładał się na </w:t>
            </w:r>
            <w:r w:rsidRPr="00FE3C9D">
              <w:rPr>
                <w:rFonts w:cstheme="minorHAnsi"/>
                <w:b/>
                <w:i/>
                <w:iCs/>
                <w:lang w:eastAsia="pl-PL"/>
              </w:rPr>
              <w:t>przyrost uciążliwości wynikającej z transportu oraz procesów przetwarzania</w:t>
            </w:r>
            <w:r w:rsidRPr="00FE3C9D">
              <w:rPr>
                <w:rFonts w:cstheme="minorHAnsi"/>
                <w:i/>
                <w:iCs/>
                <w:lang w:eastAsia="pl-PL"/>
              </w:rPr>
              <w:t>. Nie jest możliwe do ustalenia</w:t>
            </w:r>
            <w:r w:rsidR="00502889">
              <w:rPr>
                <w:rFonts w:cstheme="minorHAnsi"/>
                <w:i/>
                <w:iCs/>
                <w:lang w:eastAsia="pl-PL"/>
              </w:rPr>
              <w:t>,</w:t>
            </w:r>
            <w:r w:rsidRPr="00FE3C9D">
              <w:rPr>
                <w:rFonts w:cstheme="minorHAnsi"/>
                <w:i/>
                <w:iCs/>
                <w:lang w:eastAsia="pl-PL"/>
              </w:rPr>
              <w:t xml:space="preserve"> na ile zastosowane nowoczesne rozwiązania technologiczne ograniczające emisję gazów i pyłów zostaną zniwelowane przyrostem emisji wynikającym z </w:t>
            </w:r>
            <w:r w:rsidR="00FE3C9D" w:rsidRPr="00FE3C9D">
              <w:rPr>
                <w:rFonts w:cstheme="minorHAnsi"/>
                <w:i/>
                <w:iCs/>
                <w:lang w:eastAsia="pl-PL"/>
              </w:rPr>
              <w:t>planowanego wzrostu</w:t>
            </w:r>
            <w:r w:rsidRPr="00FE3C9D">
              <w:rPr>
                <w:rFonts w:cstheme="minorHAnsi"/>
                <w:i/>
                <w:iCs/>
                <w:lang w:eastAsia="pl-PL"/>
              </w:rPr>
              <w:t xml:space="preserve"> skali działalności.</w:t>
            </w:r>
            <w:r w:rsidR="00DA3AE4">
              <w:rPr>
                <w:rFonts w:cstheme="minorHAnsi"/>
                <w:i/>
                <w:iCs/>
                <w:lang w:eastAsia="pl-PL"/>
              </w:rPr>
              <w:t xml:space="preserve"> </w:t>
            </w:r>
          </w:p>
        </w:tc>
      </w:tr>
    </w:tbl>
    <w:p w14:paraId="382BDFDA" w14:textId="65017DA3" w:rsidR="00473842" w:rsidRPr="00473842" w:rsidRDefault="00473842" w:rsidP="00DA568D">
      <w:pPr>
        <w:pStyle w:val="Nagwek3"/>
      </w:pPr>
      <w:r w:rsidRPr="00473842">
        <w:t>P</w:t>
      </w:r>
      <w:r w:rsidR="00FE3C9D">
        <w:t xml:space="preserve">unkty </w:t>
      </w:r>
      <w:r w:rsidRPr="00473842">
        <w:t>S</w:t>
      </w:r>
      <w:r w:rsidR="00FE3C9D">
        <w:t xml:space="preserve">elektywnej </w:t>
      </w:r>
      <w:r w:rsidRPr="00473842">
        <w:t>Z</w:t>
      </w:r>
      <w:r w:rsidR="00FE3C9D">
        <w:t xml:space="preserve">biórki </w:t>
      </w:r>
      <w:r w:rsidRPr="00473842">
        <w:t>O</w:t>
      </w:r>
      <w:r w:rsidR="00FE3C9D">
        <w:t xml:space="preserve">dpadów </w:t>
      </w:r>
      <w:r w:rsidRPr="00473842">
        <w:t>K</w:t>
      </w:r>
      <w:r w:rsidR="00FE3C9D">
        <w:t>omunalnych</w:t>
      </w:r>
    </w:p>
    <w:p w14:paraId="1BF48CBC" w14:textId="4BB5B6B1" w:rsidR="00473842" w:rsidRPr="00473842" w:rsidRDefault="00473842" w:rsidP="00473842">
      <w:pPr>
        <w:suppressAutoHyphens/>
        <w:spacing w:before="80" w:after="80"/>
        <w:jc w:val="both"/>
        <w:rPr>
          <w:rFonts w:cstheme="minorHAnsi"/>
          <w:sz w:val="24"/>
          <w:szCs w:val="24"/>
        </w:rPr>
      </w:pPr>
      <w:r w:rsidRPr="00473842">
        <w:rPr>
          <w:rFonts w:cstheme="minorHAnsi"/>
          <w:sz w:val="24"/>
          <w:szCs w:val="24"/>
          <w:lang w:eastAsia="pl-PL"/>
        </w:rPr>
        <w:t xml:space="preserve">Projekty </w:t>
      </w:r>
      <w:r w:rsidR="00F45AB0">
        <w:rPr>
          <w:rFonts w:cstheme="minorHAnsi"/>
          <w:sz w:val="24"/>
          <w:szCs w:val="24"/>
          <w:lang w:eastAsia="pl-PL"/>
        </w:rPr>
        <w:t>dotyczące</w:t>
      </w:r>
      <w:r w:rsidRPr="00473842">
        <w:rPr>
          <w:rFonts w:cstheme="minorHAnsi"/>
          <w:sz w:val="24"/>
          <w:szCs w:val="24"/>
          <w:lang w:eastAsia="pl-PL"/>
        </w:rPr>
        <w:t xml:space="preserve"> PSZOK nie mają bezpośredniego wpływu na poprawę jakości życia rozumianą jako zadowolenie czy satysfakcja. </w:t>
      </w:r>
      <w:r w:rsidRPr="00473842">
        <w:rPr>
          <w:rFonts w:cstheme="minorHAnsi"/>
          <w:b/>
          <w:sz w:val="24"/>
          <w:szCs w:val="24"/>
          <w:lang w:eastAsia="pl-PL"/>
        </w:rPr>
        <w:t>Istotnie jednak wpływają na poprawę warunków życia</w:t>
      </w:r>
      <w:r w:rsidRPr="00473842">
        <w:rPr>
          <w:rFonts w:cstheme="minorHAnsi"/>
          <w:sz w:val="24"/>
          <w:szCs w:val="24"/>
          <w:lang w:eastAsia="pl-PL"/>
        </w:rPr>
        <w:t xml:space="preserve"> mieszkańców</w:t>
      </w:r>
      <w:r w:rsidR="00F45AB0">
        <w:rPr>
          <w:rFonts w:cstheme="minorHAnsi"/>
          <w:sz w:val="24"/>
          <w:szCs w:val="24"/>
          <w:lang w:eastAsia="pl-PL"/>
        </w:rPr>
        <w:t>,</w:t>
      </w:r>
      <w:r w:rsidRPr="00473842">
        <w:rPr>
          <w:rFonts w:cstheme="minorHAnsi"/>
          <w:sz w:val="24"/>
          <w:szCs w:val="24"/>
          <w:lang w:eastAsia="pl-PL"/>
        </w:rPr>
        <w:t xml:space="preserve"> zwłaszcza w odniesieniu do ich środowiskowych aspektów, przez ograniczanie zagrożeń wynikających z nieprawidłowo prowadzonej gospodarki odpadami. Projekty tego typu umożliwiają świadomym mieszkańcom realizację potrzeb </w:t>
      </w:r>
      <w:r w:rsidRPr="00473842">
        <w:rPr>
          <w:rFonts w:cstheme="minorHAnsi"/>
          <w:sz w:val="24"/>
          <w:szCs w:val="24"/>
          <w:lang w:eastAsia="pl-PL"/>
        </w:rPr>
        <w:lastRenderedPageBreak/>
        <w:t xml:space="preserve">odpowiedzialnego korzystania ze środowiska, zwłaszcza ponoszenia odpowiedzialności za własną konsumpcję. </w:t>
      </w:r>
      <w:r w:rsidRPr="00473842">
        <w:rPr>
          <w:rFonts w:cstheme="minorHAnsi"/>
          <w:sz w:val="24"/>
          <w:szCs w:val="24"/>
        </w:rPr>
        <w:t xml:space="preserve">Finalne rezultaty projektów i ich wpływ na środowiskowe aspekty warunków życia są </w:t>
      </w:r>
      <w:r w:rsidRPr="00473842">
        <w:rPr>
          <w:rFonts w:cstheme="minorHAnsi"/>
          <w:b/>
          <w:sz w:val="24"/>
          <w:szCs w:val="24"/>
        </w:rPr>
        <w:t>silnie uzależnione od przyrostu świadomości ekologicznej</w:t>
      </w:r>
      <w:r w:rsidRPr="00473842">
        <w:rPr>
          <w:rFonts w:cstheme="minorHAnsi"/>
          <w:sz w:val="24"/>
          <w:szCs w:val="24"/>
        </w:rPr>
        <w:t xml:space="preserve"> mieszkańców</w:t>
      </w:r>
      <w:r w:rsidR="00F45AB0">
        <w:rPr>
          <w:rFonts w:cstheme="minorHAnsi"/>
          <w:sz w:val="24"/>
          <w:szCs w:val="24"/>
        </w:rPr>
        <w:t>,</w:t>
      </w:r>
      <w:r w:rsidRPr="00473842">
        <w:rPr>
          <w:rFonts w:cstheme="minorHAnsi"/>
          <w:sz w:val="24"/>
          <w:szCs w:val="24"/>
        </w:rPr>
        <w:t xml:space="preserve"> przekładającej się na realne zachowania związane z przekazywaniem selektywnie zebranych odpadów do PSZOK.</w:t>
      </w:r>
    </w:p>
    <w:p w14:paraId="0143F583" w14:textId="31F262A5" w:rsidR="00473842" w:rsidRPr="00473842" w:rsidRDefault="00FE3C9D" w:rsidP="007D6088">
      <w:pPr>
        <w:pStyle w:val="Nagwek2"/>
        <w:rPr>
          <w:i/>
          <w:iCs/>
        </w:rPr>
      </w:pPr>
      <w:bookmarkStart w:id="38" w:name="_Toc36639416"/>
      <w:r>
        <w:t>7.3</w:t>
      </w:r>
      <w:r w:rsidR="00473842" w:rsidRPr="00473842">
        <w:t xml:space="preserve"> </w:t>
      </w:r>
      <w:r>
        <w:t xml:space="preserve">Efekt </w:t>
      </w:r>
      <w:r w:rsidR="00742066">
        <w:t>s</w:t>
      </w:r>
      <w:r>
        <w:t>ynergii</w:t>
      </w:r>
      <w:bookmarkEnd w:id="38"/>
    </w:p>
    <w:p w14:paraId="272E5EC2" w14:textId="10657F97" w:rsidR="00473842" w:rsidRPr="00473842" w:rsidRDefault="00473842" w:rsidP="00DA568D">
      <w:pPr>
        <w:pStyle w:val="Nagwek3"/>
      </w:pPr>
      <w:r w:rsidRPr="00473842">
        <w:t>Z</w:t>
      </w:r>
      <w:r w:rsidR="00FE3C9D">
        <w:t xml:space="preserve">akłady </w:t>
      </w:r>
      <w:r w:rsidRPr="00473842">
        <w:t>T</w:t>
      </w:r>
      <w:r w:rsidR="00FE3C9D">
        <w:t>ermicznego Unieszkodliwiania Odpadów</w:t>
      </w:r>
    </w:p>
    <w:p w14:paraId="38F60CD9" w14:textId="13B12916" w:rsidR="00473842" w:rsidRPr="00473842" w:rsidRDefault="00473842" w:rsidP="00473842">
      <w:pPr>
        <w:spacing w:after="120"/>
        <w:jc w:val="both"/>
        <w:rPr>
          <w:rFonts w:cstheme="minorHAnsi"/>
          <w:sz w:val="24"/>
          <w:szCs w:val="24"/>
        </w:rPr>
      </w:pPr>
      <w:r w:rsidRPr="00473842">
        <w:rPr>
          <w:rFonts w:cstheme="minorHAnsi"/>
          <w:sz w:val="24"/>
          <w:szCs w:val="24"/>
        </w:rPr>
        <w:t xml:space="preserve">Projekty </w:t>
      </w:r>
      <w:r w:rsidR="00F547AC">
        <w:rPr>
          <w:rFonts w:cstheme="minorHAnsi"/>
          <w:sz w:val="24"/>
          <w:szCs w:val="24"/>
        </w:rPr>
        <w:t>dotyczące ZTUO</w:t>
      </w:r>
      <w:r w:rsidRPr="00473842">
        <w:rPr>
          <w:rFonts w:cstheme="minorHAnsi"/>
          <w:sz w:val="24"/>
          <w:szCs w:val="24"/>
        </w:rPr>
        <w:t xml:space="preserve"> </w:t>
      </w:r>
      <w:r w:rsidR="00F547AC">
        <w:rPr>
          <w:rFonts w:cstheme="minorHAnsi"/>
          <w:sz w:val="24"/>
          <w:szCs w:val="24"/>
        </w:rPr>
        <w:t>stanowią element</w:t>
      </w:r>
      <w:r w:rsidRPr="00473842">
        <w:rPr>
          <w:rFonts w:cstheme="minorHAnsi"/>
          <w:sz w:val="24"/>
          <w:szCs w:val="24"/>
        </w:rPr>
        <w:t xml:space="preserve"> domykający system gospodarowania odpadami komunalnymi</w:t>
      </w:r>
      <w:r w:rsidR="00F547AC">
        <w:rPr>
          <w:rFonts w:cstheme="minorHAnsi"/>
          <w:sz w:val="24"/>
          <w:szCs w:val="24"/>
        </w:rPr>
        <w:t xml:space="preserve"> a danym regionie</w:t>
      </w:r>
      <w:r w:rsidRPr="00473842">
        <w:rPr>
          <w:rFonts w:cstheme="minorHAnsi"/>
          <w:sz w:val="24"/>
          <w:szCs w:val="24"/>
        </w:rPr>
        <w:t>. Pozostają w istotnym powiązaniu z</w:t>
      </w:r>
      <w:r w:rsidR="004C1CFE">
        <w:rPr>
          <w:rFonts w:cstheme="minorHAnsi"/>
          <w:sz w:val="24"/>
          <w:szCs w:val="24"/>
        </w:rPr>
        <w:t> </w:t>
      </w:r>
      <w:r w:rsidRPr="00473842">
        <w:rPr>
          <w:rFonts w:cstheme="minorHAnsi"/>
          <w:sz w:val="24"/>
          <w:szCs w:val="24"/>
        </w:rPr>
        <w:t>efektywnością wszystkich pozostałych elementów tworzących hierarchię postępowania z</w:t>
      </w:r>
      <w:r w:rsidR="004C1CFE">
        <w:rPr>
          <w:rFonts w:cstheme="minorHAnsi"/>
          <w:sz w:val="24"/>
          <w:szCs w:val="24"/>
        </w:rPr>
        <w:t> </w:t>
      </w:r>
      <w:r w:rsidRPr="00473842">
        <w:rPr>
          <w:rFonts w:cstheme="minorHAnsi"/>
          <w:sz w:val="24"/>
          <w:szCs w:val="24"/>
        </w:rPr>
        <w:t xml:space="preserve">odpadami. Projekty tego typu </w:t>
      </w:r>
      <w:r w:rsidRPr="00473842">
        <w:rPr>
          <w:rFonts w:cstheme="minorHAnsi"/>
          <w:b/>
          <w:sz w:val="24"/>
          <w:szCs w:val="24"/>
        </w:rPr>
        <w:t>przyczyniają się do efektu synergii poziomej</w:t>
      </w:r>
      <w:r w:rsidRPr="00473842">
        <w:rPr>
          <w:rFonts w:cstheme="minorHAnsi"/>
          <w:sz w:val="24"/>
          <w:szCs w:val="24"/>
        </w:rPr>
        <w:t xml:space="preserve"> między ogniwa</w:t>
      </w:r>
      <w:r w:rsidR="002B6417">
        <w:rPr>
          <w:rFonts w:cstheme="minorHAnsi"/>
          <w:sz w:val="24"/>
          <w:szCs w:val="24"/>
        </w:rPr>
        <w:t>m</w:t>
      </w:r>
      <w:r w:rsidRPr="00473842">
        <w:rPr>
          <w:rFonts w:cstheme="minorHAnsi"/>
          <w:sz w:val="24"/>
          <w:szCs w:val="24"/>
        </w:rPr>
        <w:t xml:space="preserve">i systemu gospodarowania odpadami komunalnymi. </w:t>
      </w:r>
    </w:p>
    <w:p w14:paraId="5257B40A" w14:textId="1D38700D" w:rsidR="00473842" w:rsidRPr="00473842" w:rsidRDefault="00473842" w:rsidP="00DA568D">
      <w:pPr>
        <w:pStyle w:val="Nagwek3"/>
      </w:pPr>
      <w:bookmarkStart w:id="39" w:name="_Hlk34689167"/>
      <w:r w:rsidRPr="00473842">
        <w:t>Z</w:t>
      </w:r>
      <w:r w:rsidR="00FE3C9D">
        <w:t xml:space="preserve">akłady </w:t>
      </w:r>
      <w:r w:rsidR="00FE3C9D" w:rsidRPr="00473842">
        <w:t>Z</w:t>
      </w:r>
      <w:r w:rsidR="00FE3C9D">
        <w:t xml:space="preserve">agospodarowania </w:t>
      </w:r>
      <w:r w:rsidRPr="00473842">
        <w:t>O</w:t>
      </w:r>
      <w:r w:rsidR="00FE3C9D">
        <w:t>dpadów</w:t>
      </w:r>
    </w:p>
    <w:bookmarkEnd w:id="39"/>
    <w:p w14:paraId="09A2C5A5" w14:textId="32608AFF" w:rsidR="00473842" w:rsidRPr="00473842" w:rsidRDefault="00064029" w:rsidP="00473842">
      <w:pPr>
        <w:spacing w:after="120"/>
        <w:jc w:val="both"/>
        <w:rPr>
          <w:rFonts w:cstheme="minorHAnsi"/>
          <w:iCs/>
          <w:sz w:val="24"/>
          <w:szCs w:val="24"/>
        </w:rPr>
      </w:pPr>
      <w:r>
        <w:rPr>
          <w:rFonts w:cstheme="minorHAnsi"/>
          <w:iCs/>
          <w:sz w:val="24"/>
          <w:szCs w:val="24"/>
        </w:rPr>
        <w:t>P</w:t>
      </w:r>
      <w:r w:rsidR="00473842" w:rsidRPr="00473842">
        <w:rPr>
          <w:rFonts w:cstheme="minorHAnsi"/>
          <w:iCs/>
          <w:sz w:val="24"/>
          <w:szCs w:val="24"/>
        </w:rPr>
        <w:t xml:space="preserve">rojekty typu </w:t>
      </w:r>
      <w:r w:rsidR="005B0628" w:rsidRPr="00473842">
        <w:rPr>
          <w:rFonts w:cstheme="minorHAnsi"/>
          <w:iCs/>
          <w:sz w:val="24"/>
          <w:szCs w:val="24"/>
        </w:rPr>
        <w:t>ZZO</w:t>
      </w:r>
      <w:r w:rsidR="00473842" w:rsidRPr="00473842">
        <w:rPr>
          <w:rFonts w:cstheme="minorHAnsi"/>
          <w:iCs/>
          <w:sz w:val="24"/>
          <w:szCs w:val="24"/>
        </w:rPr>
        <w:t xml:space="preserve"> jako istotne ogniwo systemu gospodarowania odpadami komunalnymi</w:t>
      </w:r>
      <w:r w:rsidR="00F547AC">
        <w:rPr>
          <w:rFonts w:cstheme="minorHAnsi"/>
          <w:iCs/>
          <w:sz w:val="24"/>
          <w:szCs w:val="24"/>
        </w:rPr>
        <w:t>,</w:t>
      </w:r>
      <w:r w:rsidR="00473842" w:rsidRPr="00473842">
        <w:rPr>
          <w:rFonts w:cstheme="minorHAnsi"/>
          <w:iCs/>
          <w:sz w:val="24"/>
          <w:szCs w:val="24"/>
        </w:rPr>
        <w:t xml:space="preserve"> </w:t>
      </w:r>
      <w:r w:rsidR="00473842" w:rsidRPr="00473842">
        <w:rPr>
          <w:rFonts w:cstheme="minorHAnsi"/>
          <w:b/>
          <w:sz w:val="24"/>
          <w:szCs w:val="24"/>
        </w:rPr>
        <w:t>przyczyniają się do efektu synergii poziomej</w:t>
      </w:r>
      <w:r w:rsidR="00473842" w:rsidRPr="00473842">
        <w:rPr>
          <w:rFonts w:cstheme="minorHAnsi"/>
          <w:sz w:val="24"/>
          <w:szCs w:val="24"/>
        </w:rPr>
        <w:t>. Efektywność działania ZZO jest uzależniona od efektywności zbierania odpadów</w:t>
      </w:r>
      <w:r w:rsidR="00F547AC">
        <w:rPr>
          <w:rFonts w:cstheme="minorHAnsi"/>
          <w:sz w:val="24"/>
          <w:szCs w:val="24"/>
        </w:rPr>
        <w:t>,</w:t>
      </w:r>
      <w:r w:rsidR="00473842" w:rsidRPr="00473842">
        <w:rPr>
          <w:rFonts w:cstheme="minorHAnsi"/>
          <w:sz w:val="24"/>
          <w:szCs w:val="24"/>
        </w:rPr>
        <w:t xml:space="preserve"> a z kolei </w:t>
      </w:r>
      <w:r w:rsidR="00F547AC">
        <w:rPr>
          <w:rFonts w:cstheme="minorHAnsi"/>
          <w:sz w:val="24"/>
          <w:szCs w:val="24"/>
        </w:rPr>
        <w:t xml:space="preserve">działalność </w:t>
      </w:r>
      <w:r w:rsidR="00473842" w:rsidRPr="00473842">
        <w:rPr>
          <w:rFonts w:cstheme="minorHAnsi"/>
          <w:sz w:val="24"/>
          <w:szCs w:val="24"/>
        </w:rPr>
        <w:t xml:space="preserve">ZZO wpływa na efektywność unieszkodliwiania odpadów. </w:t>
      </w:r>
    </w:p>
    <w:tbl>
      <w:tblPr>
        <w:tblStyle w:val="Tabela-Siatka"/>
        <w:tblW w:w="0" w:type="auto"/>
        <w:tblLook w:val="04A0" w:firstRow="1" w:lastRow="0" w:firstColumn="1" w:lastColumn="0" w:noHBand="0" w:noVBand="1"/>
      </w:tblPr>
      <w:tblGrid>
        <w:gridCol w:w="9062"/>
      </w:tblGrid>
      <w:tr w:rsidR="00473842" w:rsidRPr="00473842" w14:paraId="3ABFBBF6" w14:textId="77777777" w:rsidTr="001232DF">
        <w:tc>
          <w:tcPr>
            <w:tcW w:w="9212" w:type="dxa"/>
          </w:tcPr>
          <w:p w14:paraId="77260537" w14:textId="77777777" w:rsidR="007D6088" w:rsidRDefault="007D6088" w:rsidP="007D6088">
            <w:pPr>
              <w:suppressAutoHyphens/>
              <w:spacing w:before="80" w:after="80"/>
              <w:jc w:val="both"/>
              <w:rPr>
                <w:rFonts w:cstheme="minorHAnsi"/>
                <w:i/>
                <w:iCs/>
              </w:rPr>
            </w:pPr>
            <w:r>
              <w:rPr>
                <w:rFonts w:cstheme="minorHAnsi"/>
                <w:b/>
                <w:bCs/>
                <w:i/>
                <w:iCs/>
              </w:rPr>
              <w:t>Respondent CAWI realizujący projekt dotyczący ZZO</w:t>
            </w:r>
          </w:p>
          <w:p w14:paraId="4484EE88" w14:textId="2B902088" w:rsidR="00473842" w:rsidRPr="00FE3C9D" w:rsidRDefault="00473842" w:rsidP="00473842">
            <w:pPr>
              <w:spacing w:before="80" w:after="80"/>
              <w:jc w:val="both"/>
              <w:rPr>
                <w:rFonts w:cstheme="minorHAnsi"/>
                <w:i/>
                <w:iCs/>
              </w:rPr>
            </w:pPr>
            <w:r w:rsidRPr="00FE3C9D">
              <w:rPr>
                <w:rFonts w:cstheme="minorHAnsi"/>
                <w:b/>
                <w:i/>
                <w:iCs/>
              </w:rPr>
              <w:t>Projekt jest elementem większego planu inwestycyjnego</w:t>
            </w:r>
            <w:r w:rsidRPr="00FE3C9D">
              <w:rPr>
                <w:rFonts w:cstheme="minorHAnsi"/>
                <w:i/>
                <w:iCs/>
              </w:rPr>
              <w:t xml:space="preserve"> przekształcającego instalację w Regionalne Centrum Recyklingu. Zaplanowane działania są ze sobą powiązane i ukierunkowane zarówno na zwiększenie mocy przerobowych</w:t>
            </w:r>
            <w:r w:rsidR="00F547AC">
              <w:rPr>
                <w:rFonts w:cstheme="minorHAnsi"/>
                <w:i/>
                <w:iCs/>
              </w:rPr>
              <w:t>,</w:t>
            </w:r>
            <w:r w:rsidRPr="00FE3C9D">
              <w:rPr>
                <w:rFonts w:cstheme="minorHAnsi"/>
                <w:i/>
                <w:iCs/>
              </w:rPr>
              <w:t xml:space="preserve"> jak i </w:t>
            </w:r>
            <w:r w:rsidR="00F547AC">
              <w:rPr>
                <w:rFonts w:cstheme="minorHAnsi"/>
                <w:i/>
                <w:iCs/>
              </w:rPr>
              <w:t xml:space="preserve">na </w:t>
            </w:r>
            <w:r w:rsidRPr="00FE3C9D">
              <w:rPr>
                <w:rFonts w:cstheme="minorHAnsi"/>
                <w:i/>
                <w:iCs/>
              </w:rPr>
              <w:t>osiąganie stopniowo podnoszonych wymaganych poziomów odzysku i recyklingu oraz ograniczenia składowania odpadów. Efektywność i skuteczność gospodarowania odpadami jest ze sobą ściśle systemowo powiązana.</w:t>
            </w:r>
            <w:r w:rsidRPr="00FE3C9D">
              <w:rPr>
                <w:rFonts w:cstheme="minorHAnsi"/>
                <w:b/>
                <w:i/>
                <w:iCs/>
              </w:rPr>
              <w:t xml:space="preserve"> Dopiero całkowita realizacja planu umożliwi oszacowanie wartości dodanej wynikającej z realizacji zestawu przedsięwzięć</w:t>
            </w:r>
            <w:r w:rsidRPr="00FE3C9D">
              <w:rPr>
                <w:rFonts w:cstheme="minorHAnsi"/>
                <w:i/>
                <w:iCs/>
              </w:rPr>
              <w:t xml:space="preserve"> wchodzących w skład planowanej modernizacji instalacji. </w:t>
            </w:r>
          </w:p>
        </w:tc>
      </w:tr>
    </w:tbl>
    <w:p w14:paraId="1A5CA9E7" w14:textId="43E85967" w:rsidR="00473842" w:rsidRPr="00473842" w:rsidRDefault="00473842" w:rsidP="00DA568D">
      <w:pPr>
        <w:pStyle w:val="Nagwek3"/>
      </w:pPr>
      <w:r w:rsidRPr="00473842">
        <w:t>P</w:t>
      </w:r>
      <w:r w:rsidR="00FE3C9D">
        <w:t xml:space="preserve">unkty </w:t>
      </w:r>
      <w:r w:rsidRPr="00473842">
        <w:t>S</w:t>
      </w:r>
      <w:r w:rsidR="00FE3C9D">
        <w:t xml:space="preserve">elektywnej </w:t>
      </w:r>
      <w:r w:rsidRPr="00473842">
        <w:t>Z</w:t>
      </w:r>
      <w:r w:rsidR="00FE3C9D">
        <w:t xml:space="preserve">biórki </w:t>
      </w:r>
      <w:r w:rsidRPr="00473842">
        <w:t>O</w:t>
      </w:r>
      <w:r w:rsidR="00FE3C9D">
        <w:t xml:space="preserve">dpadów </w:t>
      </w:r>
      <w:r w:rsidRPr="00473842">
        <w:t>K</w:t>
      </w:r>
      <w:r w:rsidR="00FE3C9D">
        <w:t>omunalnych</w:t>
      </w:r>
    </w:p>
    <w:p w14:paraId="32E0DD7D" w14:textId="1B7F1C2F" w:rsidR="00473842" w:rsidRPr="00473842" w:rsidRDefault="00473842" w:rsidP="00473842">
      <w:pPr>
        <w:spacing w:after="120"/>
        <w:jc w:val="both"/>
        <w:rPr>
          <w:rFonts w:cstheme="minorHAnsi"/>
          <w:iCs/>
          <w:sz w:val="24"/>
          <w:szCs w:val="24"/>
        </w:rPr>
      </w:pPr>
      <w:r w:rsidRPr="00473842">
        <w:rPr>
          <w:rFonts w:cstheme="minorHAnsi"/>
          <w:iCs/>
          <w:sz w:val="24"/>
          <w:szCs w:val="24"/>
        </w:rPr>
        <w:t xml:space="preserve">Beneficjenci </w:t>
      </w:r>
      <w:r w:rsidR="00F547AC">
        <w:rPr>
          <w:rFonts w:cstheme="minorHAnsi"/>
          <w:iCs/>
          <w:sz w:val="24"/>
          <w:szCs w:val="24"/>
        </w:rPr>
        <w:t xml:space="preserve">biorący udział w ankiecie CAWI </w:t>
      </w:r>
      <w:r w:rsidRPr="00473842">
        <w:rPr>
          <w:rFonts w:cstheme="minorHAnsi"/>
          <w:iCs/>
          <w:sz w:val="24"/>
          <w:szCs w:val="24"/>
        </w:rPr>
        <w:t>w prawie równym udziale wskazują na powiązania realizowanego projektu z</w:t>
      </w:r>
      <w:r w:rsidR="004C1CFE">
        <w:rPr>
          <w:rFonts w:cstheme="minorHAnsi"/>
          <w:iCs/>
          <w:sz w:val="24"/>
          <w:szCs w:val="24"/>
        </w:rPr>
        <w:t> </w:t>
      </w:r>
      <w:r w:rsidRPr="00473842">
        <w:rPr>
          <w:rFonts w:cstheme="minorHAnsi"/>
          <w:iCs/>
          <w:sz w:val="24"/>
          <w:szCs w:val="24"/>
        </w:rPr>
        <w:t xml:space="preserve">innymi działaniami o podobnym zakresie, brak takich powiązań albo brak wiedzy o takich powiązaniach. Wszyscy zgodnie </w:t>
      </w:r>
      <w:r w:rsidR="00F547AC">
        <w:rPr>
          <w:rFonts w:cstheme="minorHAnsi"/>
          <w:iCs/>
          <w:sz w:val="24"/>
          <w:szCs w:val="24"/>
        </w:rPr>
        <w:t>natomiast wskazali na</w:t>
      </w:r>
      <w:r w:rsidRPr="00473842">
        <w:rPr>
          <w:rFonts w:cstheme="minorHAnsi"/>
          <w:iCs/>
          <w:sz w:val="24"/>
          <w:szCs w:val="24"/>
        </w:rPr>
        <w:t xml:space="preserve"> </w:t>
      </w:r>
      <w:r w:rsidRPr="00473842">
        <w:rPr>
          <w:rFonts w:cstheme="minorHAnsi"/>
          <w:b/>
          <w:iCs/>
          <w:sz w:val="24"/>
          <w:szCs w:val="24"/>
        </w:rPr>
        <w:t>występowani</w:t>
      </w:r>
      <w:r w:rsidR="00F547AC">
        <w:rPr>
          <w:rFonts w:cstheme="minorHAnsi"/>
          <w:b/>
          <w:iCs/>
          <w:sz w:val="24"/>
          <w:szCs w:val="24"/>
        </w:rPr>
        <w:t>e</w:t>
      </w:r>
      <w:r w:rsidRPr="00473842">
        <w:rPr>
          <w:rFonts w:cstheme="minorHAnsi"/>
          <w:b/>
          <w:iCs/>
          <w:sz w:val="24"/>
          <w:szCs w:val="24"/>
        </w:rPr>
        <w:t xml:space="preserve"> efektu synergii</w:t>
      </w:r>
      <w:r w:rsidRPr="00473842">
        <w:rPr>
          <w:rFonts w:cstheme="minorHAnsi"/>
          <w:iCs/>
          <w:sz w:val="24"/>
          <w:szCs w:val="24"/>
        </w:rPr>
        <w:t xml:space="preserve"> </w:t>
      </w:r>
      <w:r w:rsidR="00AD3E51" w:rsidRPr="00473842">
        <w:rPr>
          <w:rFonts w:cstheme="minorHAnsi"/>
          <w:iCs/>
          <w:sz w:val="24"/>
          <w:szCs w:val="24"/>
        </w:rPr>
        <w:t>p</w:t>
      </w:r>
      <w:r w:rsidR="00AD3E51">
        <w:rPr>
          <w:rFonts w:cstheme="minorHAnsi"/>
          <w:iCs/>
          <w:sz w:val="24"/>
          <w:szCs w:val="24"/>
        </w:rPr>
        <w:t>odczas</w:t>
      </w:r>
      <w:r w:rsidR="00AD3E51" w:rsidRPr="00473842">
        <w:rPr>
          <w:rFonts w:cstheme="minorHAnsi"/>
          <w:iCs/>
          <w:sz w:val="24"/>
          <w:szCs w:val="24"/>
        </w:rPr>
        <w:t xml:space="preserve"> </w:t>
      </w:r>
      <w:r w:rsidRPr="00473842">
        <w:rPr>
          <w:rFonts w:cstheme="minorHAnsi"/>
          <w:iCs/>
          <w:sz w:val="24"/>
          <w:szCs w:val="24"/>
        </w:rPr>
        <w:t xml:space="preserve">realizacji </w:t>
      </w:r>
      <w:r w:rsidR="00F547AC">
        <w:rPr>
          <w:rFonts w:cstheme="minorHAnsi"/>
          <w:iCs/>
          <w:sz w:val="24"/>
          <w:szCs w:val="24"/>
        </w:rPr>
        <w:t xml:space="preserve">różnych </w:t>
      </w:r>
      <w:r w:rsidRPr="00473842">
        <w:rPr>
          <w:rFonts w:cstheme="minorHAnsi"/>
          <w:iCs/>
          <w:sz w:val="24"/>
          <w:szCs w:val="24"/>
        </w:rPr>
        <w:t xml:space="preserve">przedsięwzięć z zakresu gospodarowania odpadami </w:t>
      </w:r>
      <w:r w:rsidR="00F547AC">
        <w:rPr>
          <w:rFonts w:cstheme="minorHAnsi"/>
          <w:iCs/>
          <w:sz w:val="24"/>
          <w:szCs w:val="24"/>
        </w:rPr>
        <w:t>na</w:t>
      </w:r>
      <w:r w:rsidRPr="00473842">
        <w:rPr>
          <w:rFonts w:cstheme="minorHAnsi"/>
          <w:iCs/>
          <w:sz w:val="24"/>
          <w:szCs w:val="24"/>
        </w:rPr>
        <w:t xml:space="preserve"> obszarze oddziaływania projektu. Ankietowani beneficjenci dostrzegają takie powiązania zarówno między przedsięwzięciami tego samego typu</w:t>
      </w:r>
      <w:r w:rsidR="00F547AC">
        <w:rPr>
          <w:rFonts w:cstheme="minorHAnsi"/>
          <w:iCs/>
          <w:sz w:val="24"/>
          <w:szCs w:val="24"/>
        </w:rPr>
        <w:t xml:space="preserve"> (PSZOK)</w:t>
      </w:r>
      <w:r w:rsidRPr="00473842">
        <w:rPr>
          <w:rFonts w:cstheme="minorHAnsi"/>
          <w:iCs/>
          <w:sz w:val="24"/>
          <w:szCs w:val="24"/>
        </w:rPr>
        <w:t>, skutkujące wzrostem ilości selektywnie zebranych odpadów</w:t>
      </w:r>
      <w:r w:rsidR="00F547AC">
        <w:rPr>
          <w:rFonts w:cstheme="minorHAnsi"/>
          <w:iCs/>
          <w:sz w:val="24"/>
          <w:szCs w:val="24"/>
        </w:rPr>
        <w:t>,</w:t>
      </w:r>
      <w:r w:rsidRPr="00473842">
        <w:rPr>
          <w:rFonts w:cstheme="minorHAnsi"/>
          <w:iCs/>
          <w:sz w:val="24"/>
          <w:szCs w:val="24"/>
        </w:rPr>
        <w:t xml:space="preserve"> jak również między </w:t>
      </w:r>
      <w:r w:rsidR="00F547AC">
        <w:rPr>
          <w:rFonts w:cstheme="minorHAnsi"/>
          <w:iCs/>
          <w:sz w:val="24"/>
          <w:szCs w:val="24"/>
        </w:rPr>
        <w:t xml:space="preserve">różnymi </w:t>
      </w:r>
      <w:r w:rsidRPr="00473842">
        <w:rPr>
          <w:rFonts w:cstheme="minorHAnsi"/>
          <w:iCs/>
          <w:sz w:val="24"/>
          <w:szCs w:val="24"/>
        </w:rPr>
        <w:t>typami przedsięwzięć np. ZZO</w:t>
      </w:r>
      <w:r w:rsidR="00F547AC">
        <w:rPr>
          <w:rFonts w:cstheme="minorHAnsi"/>
          <w:iCs/>
          <w:sz w:val="24"/>
          <w:szCs w:val="24"/>
        </w:rPr>
        <w:t xml:space="preserve"> i PSZOK</w:t>
      </w:r>
      <w:r w:rsidRPr="00473842">
        <w:rPr>
          <w:rFonts w:cstheme="minorHAnsi"/>
          <w:iCs/>
          <w:sz w:val="24"/>
          <w:szCs w:val="24"/>
        </w:rPr>
        <w:t xml:space="preserve">, skutkujące korzyścią polegającą np. na </w:t>
      </w:r>
      <w:r w:rsidR="00F547AC">
        <w:rPr>
          <w:rFonts w:cstheme="minorHAnsi"/>
          <w:iCs/>
          <w:sz w:val="24"/>
          <w:szCs w:val="24"/>
        </w:rPr>
        <w:t>zmniejszeniu</w:t>
      </w:r>
      <w:r w:rsidRPr="00473842">
        <w:rPr>
          <w:rFonts w:cstheme="minorHAnsi"/>
          <w:iCs/>
          <w:sz w:val="24"/>
          <w:szCs w:val="24"/>
        </w:rPr>
        <w:t xml:space="preserve"> odległości miejsc zbierania odpadów od instalacji ich przetwarzania. Szczególnie widoczny jest efekt synergii w przypadku </w:t>
      </w:r>
      <w:r w:rsidRPr="00473842">
        <w:rPr>
          <w:rFonts w:cstheme="minorHAnsi"/>
          <w:iCs/>
          <w:sz w:val="24"/>
          <w:szCs w:val="24"/>
        </w:rPr>
        <w:lastRenderedPageBreak/>
        <w:t>kilku</w:t>
      </w:r>
      <w:r w:rsidR="00F547AC">
        <w:rPr>
          <w:rFonts w:cstheme="minorHAnsi"/>
          <w:iCs/>
          <w:sz w:val="24"/>
          <w:szCs w:val="24"/>
        </w:rPr>
        <w:t xml:space="preserve"> do </w:t>
      </w:r>
      <w:r w:rsidRPr="00473842">
        <w:rPr>
          <w:rFonts w:cstheme="minorHAnsi"/>
          <w:iCs/>
          <w:sz w:val="24"/>
          <w:szCs w:val="24"/>
        </w:rPr>
        <w:t>kilkunastu PSZOK</w:t>
      </w:r>
      <w:r w:rsidR="00F547AC">
        <w:rPr>
          <w:rFonts w:cstheme="minorHAnsi"/>
          <w:iCs/>
          <w:sz w:val="24"/>
          <w:szCs w:val="24"/>
        </w:rPr>
        <w:t>,</w:t>
      </w:r>
      <w:r w:rsidRPr="00473842">
        <w:rPr>
          <w:rFonts w:cstheme="minorHAnsi"/>
          <w:iCs/>
          <w:sz w:val="24"/>
          <w:szCs w:val="24"/>
        </w:rPr>
        <w:t xml:space="preserve"> realizowanych w jedn</w:t>
      </w:r>
      <w:r w:rsidR="004875DB">
        <w:rPr>
          <w:rFonts w:cstheme="minorHAnsi"/>
          <w:iCs/>
          <w:sz w:val="24"/>
          <w:szCs w:val="24"/>
        </w:rPr>
        <w:t>ym</w:t>
      </w:r>
      <w:r w:rsidRPr="00473842">
        <w:rPr>
          <w:rFonts w:cstheme="minorHAnsi"/>
          <w:iCs/>
          <w:sz w:val="24"/>
          <w:szCs w:val="24"/>
        </w:rPr>
        <w:t xml:space="preserve"> </w:t>
      </w:r>
      <w:r w:rsidR="004875DB">
        <w:rPr>
          <w:rFonts w:cstheme="minorHAnsi"/>
          <w:iCs/>
          <w:sz w:val="24"/>
          <w:szCs w:val="24"/>
        </w:rPr>
        <w:t>projekcie</w:t>
      </w:r>
      <w:r w:rsidRPr="00473842">
        <w:rPr>
          <w:rFonts w:cstheme="minorHAnsi"/>
          <w:iCs/>
          <w:sz w:val="24"/>
          <w:szCs w:val="24"/>
        </w:rPr>
        <w:t xml:space="preserve">, w którym beneficjentem jest związek gmin. </w:t>
      </w:r>
    </w:p>
    <w:p w14:paraId="65E3F5F8" w14:textId="53E85453" w:rsidR="00473842" w:rsidRPr="00473842" w:rsidRDefault="00742066" w:rsidP="007D6088">
      <w:pPr>
        <w:pStyle w:val="Nagwek2"/>
        <w:rPr>
          <w:i/>
          <w:iCs/>
        </w:rPr>
      </w:pPr>
      <w:bookmarkStart w:id="40" w:name="_Toc36639417"/>
      <w:r>
        <w:t>7.</w:t>
      </w:r>
      <w:r w:rsidR="00826E95">
        <w:t>4</w:t>
      </w:r>
      <w:r>
        <w:t xml:space="preserve"> </w:t>
      </w:r>
      <w:r w:rsidRPr="00742066">
        <w:t>E</w:t>
      </w:r>
      <w:r w:rsidR="00473842" w:rsidRPr="00742066">
        <w:t>fekt impulsu</w:t>
      </w:r>
      <w:bookmarkEnd w:id="40"/>
    </w:p>
    <w:p w14:paraId="4092ED8D" w14:textId="77777777" w:rsidR="00742066" w:rsidRPr="00473842" w:rsidRDefault="00742066" w:rsidP="00DA568D">
      <w:pPr>
        <w:pStyle w:val="Nagwek3"/>
      </w:pPr>
      <w:r w:rsidRPr="00473842">
        <w:t>Z</w:t>
      </w:r>
      <w:r>
        <w:t xml:space="preserve">akłady </w:t>
      </w:r>
      <w:r w:rsidRPr="00473842">
        <w:t>T</w:t>
      </w:r>
      <w:r>
        <w:t>ermicznego Unieszkodliwiania Odpadów</w:t>
      </w:r>
    </w:p>
    <w:p w14:paraId="02A993F8" w14:textId="4A76F844" w:rsidR="00473842" w:rsidRPr="00473842" w:rsidRDefault="00473842" w:rsidP="00473842">
      <w:pPr>
        <w:spacing w:after="120"/>
        <w:jc w:val="both"/>
        <w:rPr>
          <w:rFonts w:cstheme="minorHAnsi"/>
          <w:sz w:val="24"/>
          <w:szCs w:val="24"/>
        </w:rPr>
      </w:pPr>
      <w:r w:rsidRPr="00473842">
        <w:rPr>
          <w:rFonts w:cstheme="minorHAnsi"/>
          <w:sz w:val="24"/>
          <w:szCs w:val="24"/>
        </w:rPr>
        <w:t>Projekty obejmujące instalacje do termicznego przekształcania odpadów powiązane z</w:t>
      </w:r>
      <w:r w:rsidR="004C1CFE">
        <w:rPr>
          <w:rFonts w:cstheme="minorHAnsi"/>
          <w:sz w:val="24"/>
          <w:szCs w:val="24"/>
        </w:rPr>
        <w:t> </w:t>
      </w:r>
      <w:r w:rsidRPr="00473842">
        <w:rPr>
          <w:rFonts w:cstheme="minorHAnsi"/>
          <w:sz w:val="24"/>
          <w:szCs w:val="24"/>
        </w:rPr>
        <w:t xml:space="preserve">odzyskiem energii mogą być </w:t>
      </w:r>
      <w:r w:rsidRPr="00473842">
        <w:rPr>
          <w:rFonts w:cstheme="minorHAnsi"/>
          <w:b/>
          <w:sz w:val="24"/>
          <w:szCs w:val="24"/>
        </w:rPr>
        <w:t>impulsem do rozwoju sieciowych instalacji energetycznych</w:t>
      </w:r>
      <w:r w:rsidRPr="00473842">
        <w:rPr>
          <w:rFonts w:cstheme="minorHAnsi"/>
          <w:sz w:val="24"/>
          <w:szCs w:val="24"/>
        </w:rPr>
        <w:t xml:space="preserve"> pozwalających na przesył wytwarzanej energii. </w:t>
      </w:r>
    </w:p>
    <w:tbl>
      <w:tblPr>
        <w:tblStyle w:val="Tabela-Siatka"/>
        <w:tblW w:w="0" w:type="auto"/>
        <w:tblLook w:val="04A0" w:firstRow="1" w:lastRow="0" w:firstColumn="1" w:lastColumn="0" w:noHBand="0" w:noVBand="1"/>
      </w:tblPr>
      <w:tblGrid>
        <w:gridCol w:w="9062"/>
      </w:tblGrid>
      <w:tr w:rsidR="00473842" w:rsidRPr="00473842" w14:paraId="5A7F9247" w14:textId="77777777" w:rsidTr="00742066">
        <w:tc>
          <w:tcPr>
            <w:tcW w:w="9062" w:type="dxa"/>
          </w:tcPr>
          <w:p w14:paraId="7ECFF0CB" w14:textId="4F9A5B4F" w:rsidR="00F547AC" w:rsidRDefault="005D1499" w:rsidP="00F547AC">
            <w:pPr>
              <w:suppressAutoHyphens/>
              <w:spacing w:before="80" w:after="80"/>
              <w:jc w:val="both"/>
              <w:rPr>
                <w:rFonts w:cstheme="minorHAnsi"/>
                <w:i/>
                <w:iCs/>
              </w:rPr>
            </w:pPr>
            <w:r>
              <w:rPr>
                <w:rFonts w:cstheme="minorHAnsi"/>
                <w:b/>
                <w:bCs/>
                <w:i/>
                <w:iCs/>
              </w:rPr>
              <w:t>Studium przypadku</w:t>
            </w:r>
            <w:r w:rsidR="00F547AC">
              <w:rPr>
                <w:rFonts w:cstheme="minorHAnsi"/>
                <w:b/>
                <w:bCs/>
                <w:i/>
                <w:iCs/>
              </w:rPr>
              <w:t xml:space="preserve"> ZTUO</w:t>
            </w:r>
            <w:r>
              <w:rPr>
                <w:rFonts w:cstheme="minorHAnsi"/>
                <w:b/>
                <w:bCs/>
                <w:i/>
                <w:iCs/>
              </w:rPr>
              <w:t xml:space="preserve"> Gdańsk</w:t>
            </w:r>
          </w:p>
          <w:p w14:paraId="3E9E5069" w14:textId="46054C17" w:rsidR="00473842" w:rsidRPr="00742066" w:rsidRDefault="00473842" w:rsidP="00473842">
            <w:pPr>
              <w:jc w:val="both"/>
              <w:rPr>
                <w:rFonts w:cstheme="minorHAnsi"/>
                <w:i/>
                <w:iCs/>
              </w:rPr>
            </w:pPr>
            <w:r w:rsidRPr="00742066">
              <w:rPr>
                <w:rFonts w:cstheme="minorHAnsi"/>
                <w:i/>
                <w:iCs/>
              </w:rPr>
              <w:t xml:space="preserve">Projekt będzie miał wpływ na </w:t>
            </w:r>
            <w:r w:rsidRPr="00742066">
              <w:rPr>
                <w:rFonts w:cstheme="minorHAnsi"/>
                <w:b/>
                <w:i/>
                <w:iCs/>
              </w:rPr>
              <w:t>rozbudowę sieci ciepłowniczej</w:t>
            </w:r>
            <w:r w:rsidRPr="00742066">
              <w:rPr>
                <w:rFonts w:cstheme="minorHAnsi"/>
                <w:i/>
                <w:iCs/>
              </w:rPr>
              <w:t xml:space="preserve"> w Gdańsku. Ponadto zbywanie wytwarzanej energii elektrycznej wymaga przyłączenia do sieci za pośrednictwem </w:t>
            </w:r>
            <w:r w:rsidRPr="00742066">
              <w:rPr>
                <w:rFonts w:cstheme="minorHAnsi"/>
                <w:b/>
                <w:i/>
                <w:iCs/>
              </w:rPr>
              <w:t>stacji transformatorowej i linii energetycznej</w:t>
            </w:r>
            <w:r w:rsidRPr="00742066">
              <w:rPr>
                <w:rFonts w:cstheme="minorHAnsi"/>
                <w:i/>
                <w:iCs/>
              </w:rPr>
              <w:t xml:space="preserve">. </w:t>
            </w:r>
          </w:p>
        </w:tc>
      </w:tr>
    </w:tbl>
    <w:p w14:paraId="32D8AEDA" w14:textId="410007AC" w:rsidR="00505ABD" w:rsidRDefault="00505ABD" w:rsidP="00505ABD"/>
    <w:tbl>
      <w:tblPr>
        <w:tblStyle w:val="Tabela-Siatka"/>
        <w:tblW w:w="0" w:type="auto"/>
        <w:tblLook w:val="04A0" w:firstRow="1" w:lastRow="0" w:firstColumn="1" w:lastColumn="0" w:noHBand="0" w:noVBand="1"/>
      </w:tblPr>
      <w:tblGrid>
        <w:gridCol w:w="9062"/>
      </w:tblGrid>
      <w:tr w:rsidR="00505ABD" w:rsidRPr="00473842" w14:paraId="2DC9FF76" w14:textId="77777777" w:rsidTr="002572DC">
        <w:tc>
          <w:tcPr>
            <w:tcW w:w="9062" w:type="dxa"/>
          </w:tcPr>
          <w:p w14:paraId="51EFFFB5" w14:textId="133000C1" w:rsidR="00505ABD" w:rsidRDefault="00505ABD" w:rsidP="002572DC">
            <w:pPr>
              <w:suppressAutoHyphens/>
              <w:spacing w:before="80" w:after="80"/>
              <w:jc w:val="both"/>
              <w:rPr>
                <w:rFonts w:cstheme="minorHAnsi"/>
                <w:i/>
                <w:iCs/>
              </w:rPr>
            </w:pPr>
            <w:r>
              <w:rPr>
                <w:rFonts w:cstheme="minorHAnsi"/>
                <w:b/>
                <w:bCs/>
                <w:i/>
                <w:iCs/>
              </w:rPr>
              <w:t>Studium przypadku ZTUO Olsztyn</w:t>
            </w:r>
          </w:p>
          <w:p w14:paraId="20C0597F" w14:textId="40FF8141" w:rsidR="00505ABD" w:rsidRPr="00505ABD" w:rsidRDefault="00505ABD" w:rsidP="00505ABD">
            <w:pPr>
              <w:jc w:val="both"/>
              <w:rPr>
                <w:rFonts w:cstheme="minorHAnsi"/>
                <w:i/>
                <w:iCs/>
              </w:rPr>
            </w:pPr>
            <w:r w:rsidRPr="00505ABD">
              <w:rPr>
                <w:rFonts w:cstheme="minorHAnsi"/>
                <w:i/>
                <w:iCs/>
              </w:rPr>
              <w:t>W Olsztynie istnieje realna potrzeba odbudowania mocy wytwórczych ciepła w związku z planowanym wyłączeniem z eksploatacji Elektrociepłowni Michelin. W związku z tym niezbędne jest uruchomienie nowego źródła, które z jednej strony pozwoli zagospodarować odpady powstające na terenie województwa, a z drugiej strony zagwarantuje pokrycie potrzeb cieplnych mieszkańców</w:t>
            </w:r>
            <w:r w:rsidR="00183503">
              <w:rPr>
                <w:rFonts w:cstheme="minorHAnsi"/>
                <w:i/>
                <w:iCs/>
              </w:rPr>
              <w:t xml:space="preserve"> -  </w:t>
            </w:r>
            <w:r w:rsidR="00AD3E51">
              <w:rPr>
                <w:rFonts w:cstheme="minorHAnsi"/>
                <w:i/>
                <w:iCs/>
              </w:rPr>
              <w:t xml:space="preserve"> </w:t>
            </w:r>
            <w:r w:rsidR="00AD3E51" w:rsidRPr="00505ABD">
              <w:rPr>
                <w:rFonts w:cstheme="minorHAnsi"/>
                <w:i/>
                <w:iCs/>
              </w:rPr>
              <w:t xml:space="preserve"> </w:t>
            </w:r>
            <w:r w:rsidRPr="00505ABD">
              <w:rPr>
                <w:rFonts w:cstheme="minorHAnsi"/>
                <w:i/>
                <w:iCs/>
              </w:rPr>
              <w:t xml:space="preserve">pozwoli na zapewnienie trwałości dostaw ciepła dla mieszkańców). Dostępność finansowania zewnętrznego była impulsem do realizacji tego przedsięwzięcia. </w:t>
            </w:r>
          </w:p>
          <w:p w14:paraId="7F319FBD" w14:textId="0E3632A2" w:rsidR="00505ABD" w:rsidRPr="00505ABD" w:rsidRDefault="00505ABD" w:rsidP="00505ABD">
            <w:pPr>
              <w:jc w:val="both"/>
              <w:rPr>
                <w:rFonts w:cstheme="minorHAnsi"/>
                <w:b/>
                <w:bCs/>
                <w:i/>
                <w:iCs/>
              </w:rPr>
            </w:pPr>
            <w:r w:rsidRPr="00505ABD">
              <w:rPr>
                <w:rFonts w:cstheme="minorHAnsi"/>
                <w:b/>
                <w:bCs/>
                <w:i/>
                <w:iCs/>
              </w:rPr>
              <w:t>Wytwarzana w instalacji energia elektryczna będzie dostarczana do nowej rozdzielni EC Olsztyn 110 kV, która nie powstałaby bez realizacji projektu.</w:t>
            </w:r>
          </w:p>
        </w:tc>
      </w:tr>
    </w:tbl>
    <w:p w14:paraId="77B806BD" w14:textId="6F8E4B80" w:rsidR="00742066" w:rsidRPr="00473842" w:rsidRDefault="00505ABD" w:rsidP="00DA568D">
      <w:pPr>
        <w:pStyle w:val="Nagwek3"/>
      </w:pPr>
      <w:r>
        <w:t>Z</w:t>
      </w:r>
      <w:r w:rsidR="00742066">
        <w:t xml:space="preserve">akłady </w:t>
      </w:r>
      <w:r w:rsidR="00742066" w:rsidRPr="00473842">
        <w:t>Z</w:t>
      </w:r>
      <w:r w:rsidR="00742066">
        <w:t xml:space="preserve">agospodarowania </w:t>
      </w:r>
      <w:r w:rsidR="00742066" w:rsidRPr="00473842">
        <w:t>O</w:t>
      </w:r>
      <w:r w:rsidR="00742066">
        <w:t>dpadów</w:t>
      </w:r>
    </w:p>
    <w:p w14:paraId="1DB89ACA" w14:textId="0AE571D3" w:rsidR="00473842" w:rsidRPr="00473842" w:rsidRDefault="00473842" w:rsidP="00473842">
      <w:pPr>
        <w:spacing w:after="120"/>
        <w:jc w:val="both"/>
        <w:rPr>
          <w:rFonts w:cstheme="minorHAnsi"/>
          <w:sz w:val="24"/>
          <w:szCs w:val="24"/>
        </w:rPr>
      </w:pPr>
      <w:r w:rsidRPr="00473842">
        <w:rPr>
          <w:rFonts w:cstheme="minorHAnsi"/>
          <w:sz w:val="24"/>
          <w:szCs w:val="24"/>
        </w:rPr>
        <w:t>Większa część ankietowanych beneficjentów (60%) nie dostrzega w realizowanym projekcie impulsu do realizacji innych przedsięwzięć</w:t>
      </w:r>
      <w:r w:rsidR="00F547AC">
        <w:rPr>
          <w:rFonts w:cstheme="minorHAnsi"/>
          <w:sz w:val="24"/>
          <w:szCs w:val="24"/>
        </w:rPr>
        <w:t xml:space="preserve">, </w:t>
      </w:r>
      <w:r w:rsidRPr="00473842">
        <w:rPr>
          <w:rFonts w:cstheme="minorHAnsi"/>
          <w:sz w:val="24"/>
          <w:szCs w:val="24"/>
        </w:rPr>
        <w:t>a pozostali nie potrafią ocenić czy realizacja innych przedsięwzięć miała jakikolwiek związek z realizowanym projektem. Nie oznacza to, że w</w:t>
      </w:r>
      <w:r w:rsidR="008D312D">
        <w:rPr>
          <w:rFonts w:cstheme="minorHAnsi"/>
          <w:sz w:val="24"/>
          <w:szCs w:val="24"/>
        </w:rPr>
        <w:t> </w:t>
      </w:r>
      <w:r w:rsidRPr="00473842">
        <w:rPr>
          <w:rFonts w:cstheme="minorHAnsi"/>
          <w:sz w:val="24"/>
          <w:szCs w:val="24"/>
        </w:rPr>
        <w:t xml:space="preserve">projektach typu ZZO nie ma potencjału efektu impulsu. Jest on </w:t>
      </w:r>
      <w:r w:rsidRPr="00473842">
        <w:rPr>
          <w:rFonts w:cstheme="minorHAnsi"/>
          <w:b/>
          <w:sz w:val="24"/>
          <w:szCs w:val="24"/>
        </w:rPr>
        <w:t>najwidoczniejszy w projektach zbiorowych</w:t>
      </w:r>
      <w:r w:rsidRPr="00473842">
        <w:rPr>
          <w:rFonts w:cstheme="minorHAnsi"/>
          <w:sz w:val="24"/>
          <w:szCs w:val="24"/>
        </w:rPr>
        <w:t xml:space="preserve"> (porozumienia, związki) i prowadzi do swego rodzaju standaryzacji działań na obszarze oddziaływania projektu (wymuszonej lub opartej na wsparciu). </w:t>
      </w:r>
    </w:p>
    <w:p w14:paraId="0FE49AB5" w14:textId="77777777" w:rsidR="00742066" w:rsidRPr="00473842" w:rsidRDefault="00742066" w:rsidP="00DA568D">
      <w:pPr>
        <w:pStyle w:val="Nagwek3"/>
      </w:pPr>
      <w:r w:rsidRPr="00473842">
        <w:t>P</w:t>
      </w:r>
      <w:r>
        <w:t xml:space="preserve">unkty </w:t>
      </w:r>
      <w:r w:rsidRPr="00473842">
        <w:t>S</w:t>
      </w:r>
      <w:r>
        <w:t xml:space="preserve">elektywnej </w:t>
      </w:r>
      <w:r w:rsidRPr="00473842">
        <w:t>Z</w:t>
      </w:r>
      <w:r>
        <w:t xml:space="preserve">biórki </w:t>
      </w:r>
      <w:r w:rsidRPr="00473842">
        <w:t>O</w:t>
      </w:r>
      <w:r>
        <w:t xml:space="preserve">dpadów </w:t>
      </w:r>
      <w:r w:rsidRPr="00473842">
        <w:t>K</w:t>
      </w:r>
      <w:r>
        <w:t>omunalnych</w:t>
      </w:r>
    </w:p>
    <w:p w14:paraId="28B021B7" w14:textId="19153A84" w:rsidR="00F547AC" w:rsidRDefault="00473842" w:rsidP="00473842">
      <w:pPr>
        <w:spacing w:after="120"/>
        <w:jc w:val="both"/>
        <w:rPr>
          <w:rFonts w:cstheme="minorHAnsi"/>
          <w:sz w:val="24"/>
          <w:szCs w:val="24"/>
        </w:rPr>
      </w:pPr>
      <w:r w:rsidRPr="00473842">
        <w:rPr>
          <w:rFonts w:cstheme="minorHAnsi"/>
          <w:sz w:val="24"/>
          <w:szCs w:val="24"/>
        </w:rPr>
        <w:t>Ankietowani beneficjenci w przewadze (70%) nie dostrzegają w realizowanym projekcie potencjału efektu impulsu. Można jednak zakładać, że koncentracja beneficjenta na projekcie indywidualnym powoduje, że wiedza w tym zakresie jest mocno ograniczona (i zbędna dla beneficjenta). Potwierdzeniem takiej tezy może być zdecydowanie odmienne stanowisko beneficjenta realizującego projekt zbiorowy</w:t>
      </w:r>
      <w:r w:rsidR="00F547AC">
        <w:rPr>
          <w:rFonts w:cstheme="minorHAnsi"/>
          <w:sz w:val="24"/>
          <w:szCs w:val="24"/>
        </w:rPr>
        <w:t>,</w:t>
      </w:r>
      <w:r w:rsidRPr="00473842">
        <w:rPr>
          <w:rFonts w:cstheme="minorHAnsi"/>
          <w:sz w:val="24"/>
          <w:szCs w:val="24"/>
        </w:rPr>
        <w:t xml:space="preserve"> pozwalający na szerszy ogląd sytuacji </w:t>
      </w:r>
      <w:r w:rsidR="00AD3E51" w:rsidRPr="00473842">
        <w:rPr>
          <w:rFonts w:cstheme="minorHAnsi"/>
          <w:sz w:val="24"/>
          <w:szCs w:val="24"/>
        </w:rPr>
        <w:t>wynikając</w:t>
      </w:r>
      <w:r w:rsidR="00AD3E51">
        <w:rPr>
          <w:rFonts w:cstheme="minorHAnsi"/>
          <w:sz w:val="24"/>
          <w:szCs w:val="24"/>
        </w:rPr>
        <w:t xml:space="preserve">ej </w:t>
      </w:r>
      <w:r w:rsidRPr="00473842">
        <w:rPr>
          <w:rFonts w:cstheme="minorHAnsi"/>
          <w:sz w:val="24"/>
          <w:szCs w:val="24"/>
        </w:rPr>
        <w:t xml:space="preserve">z </w:t>
      </w:r>
      <w:r w:rsidR="00AD3E51" w:rsidRPr="00473842">
        <w:rPr>
          <w:rFonts w:cstheme="minorHAnsi"/>
          <w:sz w:val="24"/>
          <w:szCs w:val="24"/>
        </w:rPr>
        <w:t>świadomoś</w:t>
      </w:r>
      <w:r w:rsidR="00AD3E51">
        <w:rPr>
          <w:rFonts w:cstheme="minorHAnsi"/>
          <w:sz w:val="24"/>
          <w:szCs w:val="24"/>
        </w:rPr>
        <w:t>ci</w:t>
      </w:r>
      <w:r w:rsidR="00AD3E51" w:rsidRPr="00473842">
        <w:rPr>
          <w:rFonts w:cstheme="minorHAnsi"/>
          <w:sz w:val="24"/>
          <w:szCs w:val="24"/>
        </w:rPr>
        <w:t xml:space="preserve"> </w:t>
      </w:r>
      <w:r w:rsidRPr="00473842">
        <w:rPr>
          <w:rFonts w:cstheme="minorHAnsi"/>
          <w:sz w:val="24"/>
          <w:szCs w:val="24"/>
        </w:rPr>
        <w:t xml:space="preserve">wpływu projektu na inne działania. </w:t>
      </w:r>
    </w:p>
    <w:p w14:paraId="5D120574" w14:textId="71531C7E" w:rsidR="00473842" w:rsidRPr="00473842" w:rsidRDefault="00742066" w:rsidP="007D6088">
      <w:pPr>
        <w:pStyle w:val="Nagwek2"/>
      </w:pPr>
      <w:bookmarkStart w:id="41" w:name="_Toc36639418"/>
      <w:r>
        <w:lastRenderedPageBreak/>
        <w:t>7.</w:t>
      </w:r>
      <w:r w:rsidR="00826E95">
        <w:t>5</w:t>
      </w:r>
      <w:r>
        <w:t xml:space="preserve"> E</w:t>
      </w:r>
      <w:r w:rsidR="00473842" w:rsidRPr="00473842">
        <w:t>fekt utraty, efekt przyciągania</w:t>
      </w:r>
      <w:r w:rsidR="00F547AC">
        <w:t xml:space="preserve"> i efekt</w:t>
      </w:r>
      <w:r w:rsidR="00473842" w:rsidRPr="00473842">
        <w:t xml:space="preserve"> substytucji</w:t>
      </w:r>
      <w:bookmarkEnd w:id="41"/>
    </w:p>
    <w:p w14:paraId="5FB01EDA" w14:textId="77777777" w:rsidR="00742066" w:rsidRPr="00473842" w:rsidRDefault="00742066" w:rsidP="00DA568D">
      <w:pPr>
        <w:pStyle w:val="Nagwek3"/>
      </w:pPr>
      <w:r w:rsidRPr="00473842">
        <w:t>Z</w:t>
      </w:r>
      <w:r>
        <w:t xml:space="preserve">akłady </w:t>
      </w:r>
      <w:r w:rsidRPr="00473842">
        <w:t>T</w:t>
      </w:r>
      <w:r>
        <w:t>ermicznego Unieszkodliwiania Odpadów</w:t>
      </w:r>
    </w:p>
    <w:p w14:paraId="102DEF2F" w14:textId="468B79B9" w:rsidR="00473842" w:rsidRPr="00473842" w:rsidRDefault="00473842" w:rsidP="00473842">
      <w:pPr>
        <w:spacing w:after="120"/>
        <w:jc w:val="both"/>
        <w:rPr>
          <w:rFonts w:cstheme="minorHAnsi"/>
          <w:sz w:val="24"/>
          <w:szCs w:val="24"/>
        </w:rPr>
      </w:pPr>
      <w:r w:rsidRPr="00473842">
        <w:rPr>
          <w:rFonts w:cstheme="minorHAnsi"/>
          <w:sz w:val="24"/>
          <w:szCs w:val="24"/>
        </w:rPr>
        <w:t>W projek</w:t>
      </w:r>
      <w:r w:rsidR="00F547AC">
        <w:rPr>
          <w:rFonts w:cstheme="minorHAnsi"/>
          <w:sz w:val="24"/>
          <w:szCs w:val="24"/>
        </w:rPr>
        <w:t>tach</w:t>
      </w:r>
      <w:r w:rsidRPr="00473842">
        <w:rPr>
          <w:rFonts w:cstheme="minorHAnsi"/>
          <w:sz w:val="24"/>
          <w:szCs w:val="24"/>
        </w:rPr>
        <w:t xml:space="preserve"> z zakresu termicznego przekształcania odpadów brak przesłanek do prognozowania efektu utraty. </w:t>
      </w:r>
      <w:r w:rsidR="00F547AC">
        <w:rPr>
          <w:rFonts w:cstheme="minorHAnsi"/>
          <w:sz w:val="24"/>
          <w:szCs w:val="24"/>
        </w:rPr>
        <w:t>M</w:t>
      </w:r>
      <w:r w:rsidRPr="00473842">
        <w:rPr>
          <w:rFonts w:cstheme="minorHAnsi"/>
          <w:sz w:val="24"/>
          <w:szCs w:val="24"/>
        </w:rPr>
        <w:t xml:space="preserve">oce przerobowe </w:t>
      </w:r>
      <w:r w:rsidR="00F547AC">
        <w:rPr>
          <w:rFonts w:cstheme="minorHAnsi"/>
          <w:sz w:val="24"/>
          <w:szCs w:val="24"/>
        </w:rPr>
        <w:t xml:space="preserve">zakładu </w:t>
      </w:r>
      <w:r w:rsidRPr="00473842">
        <w:rPr>
          <w:rFonts w:cstheme="minorHAnsi"/>
          <w:sz w:val="24"/>
          <w:szCs w:val="24"/>
        </w:rPr>
        <w:t xml:space="preserve">są mniejsze niż zainteresowanie gmin dostarczaniem strumienia odpadów. </w:t>
      </w:r>
    </w:p>
    <w:p w14:paraId="69E78462" w14:textId="77777777" w:rsidR="00742066" w:rsidRPr="00473842" w:rsidRDefault="00742066" w:rsidP="00DA568D">
      <w:pPr>
        <w:pStyle w:val="Nagwek3"/>
      </w:pPr>
      <w:r w:rsidRPr="00473842">
        <w:t>Z</w:t>
      </w:r>
      <w:r>
        <w:t xml:space="preserve">akłady </w:t>
      </w:r>
      <w:r w:rsidRPr="00473842">
        <w:t>Z</w:t>
      </w:r>
      <w:r>
        <w:t xml:space="preserve">agospodarowania </w:t>
      </w:r>
      <w:r w:rsidRPr="00473842">
        <w:t>O</w:t>
      </w:r>
      <w:r>
        <w:t>dpadów</w:t>
      </w:r>
    </w:p>
    <w:p w14:paraId="2547DDD0" w14:textId="4EF311C8" w:rsidR="00473842" w:rsidRPr="00473842" w:rsidRDefault="00473842" w:rsidP="00473842">
      <w:pPr>
        <w:spacing w:after="120"/>
        <w:jc w:val="both"/>
        <w:rPr>
          <w:rFonts w:cstheme="minorHAnsi"/>
          <w:sz w:val="24"/>
          <w:szCs w:val="24"/>
        </w:rPr>
      </w:pPr>
      <w:r w:rsidRPr="00473842">
        <w:rPr>
          <w:rFonts w:cstheme="minorHAnsi"/>
          <w:sz w:val="24"/>
          <w:szCs w:val="24"/>
        </w:rPr>
        <w:t xml:space="preserve">W </w:t>
      </w:r>
      <w:r w:rsidR="00F547AC">
        <w:rPr>
          <w:rFonts w:cstheme="minorHAnsi"/>
          <w:sz w:val="24"/>
          <w:szCs w:val="24"/>
        </w:rPr>
        <w:t xml:space="preserve">niewielkiej </w:t>
      </w:r>
      <w:r w:rsidRPr="00473842">
        <w:rPr>
          <w:rFonts w:cstheme="minorHAnsi"/>
          <w:sz w:val="24"/>
          <w:szCs w:val="24"/>
        </w:rPr>
        <w:t xml:space="preserve">grupie respondentów </w:t>
      </w:r>
      <w:r w:rsidR="00F547AC">
        <w:rPr>
          <w:rFonts w:cstheme="minorHAnsi"/>
          <w:sz w:val="24"/>
          <w:szCs w:val="24"/>
        </w:rPr>
        <w:t xml:space="preserve">ankiety CAWI </w:t>
      </w:r>
      <w:r w:rsidRPr="00473842">
        <w:rPr>
          <w:rFonts w:cstheme="minorHAnsi"/>
          <w:sz w:val="24"/>
          <w:szCs w:val="24"/>
        </w:rPr>
        <w:t xml:space="preserve">(20%) wskazano na </w:t>
      </w:r>
      <w:r w:rsidRPr="00473842">
        <w:rPr>
          <w:rFonts w:cstheme="minorHAnsi"/>
          <w:b/>
          <w:sz w:val="24"/>
          <w:szCs w:val="24"/>
        </w:rPr>
        <w:t>możliwość wystąpienia efektu utraty</w:t>
      </w:r>
      <w:r w:rsidRPr="00473842">
        <w:rPr>
          <w:rFonts w:cstheme="minorHAnsi"/>
          <w:sz w:val="24"/>
          <w:szCs w:val="24"/>
        </w:rPr>
        <w:t>, zależnego od realizacji działań związanych z zagospodarowaniem odpadów wytworzonych podczas przetwarzania odpadów w ZZO (dalszego przetwarzania surowców wtórnych oraz przetwarzania odpadów resztkowych). Osiąganie zakładanych korzyści z</w:t>
      </w:r>
      <w:r w:rsidR="008D312D">
        <w:rPr>
          <w:rFonts w:cstheme="minorHAnsi"/>
          <w:sz w:val="24"/>
          <w:szCs w:val="24"/>
        </w:rPr>
        <w:t> </w:t>
      </w:r>
      <w:r w:rsidR="00F547AC">
        <w:rPr>
          <w:rFonts w:cstheme="minorHAnsi"/>
          <w:sz w:val="24"/>
          <w:szCs w:val="24"/>
        </w:rPr>
        <w:t>inwestycji</w:t>
      </w:r>
      <w:r w:rsidRPr="00473842">
        <w:rPr>
          <w:rFonts w:cstheme="minorHAnsi"/>
          <w:sz w:val="24"/>
          <w:szCs w:val="24"/>
        </w:rPr>
        <w:t xml:space="preserve"> w</w:t>
      </w:r>
      <w:r w:rsidR="004C1CFE">
        <w:rPr>
          <w:rFonts w:cstheme="minorHAnsi"/>
          <w:sz w:val="24"/>
          <w:szCs w:val="24"/>
        </w:rPr>
        <w:t> </w:t>
      </w:r>
      <w:r w:rsidRPr="00473842">
        <w:rPr>
          <w:rFonts w:cstheme="minorHAnsi"/>
          <w:sz w:val="24"/>
          <w:szCs w:val="24"/>
        </w:rPr>
        <w:t xml:space="preserve">modernizację ZZO jest </w:t>
      </w:r>
      <w:r w:rsidR="00F547AC">
        <w:rPr>
          <w:rFonts w:cstheme="minorHAnsi"/>
          <w:sz w:val="24"/>
          <w:szCs w:val="24"/>
        </w:rPr>
        <w:t xml:space="preserve">bowiem </w:t>
      </w:r>
      <w:r w:rsidRPr="00473842">
        <w:rPr>
          <w:rFonts w:cstheme="minorHAnsi"/>
          <w:sz w:val="24"/>
          <w:szCs w:val="24"/>
        </w:rPr>
        <w:t xml:space="preserve">uzależniona od dostępności instalacji zajmujących się dalszymi etapami gospodarowania odpadami. </w:t>
      </w:r>
      <w:r w:rsidRPr="00473842">
        <w:rPr>
          <w:rFonts w:cstheme="minorHAnsi"/>
          <w:b/>
          <w:sz w:val="24"/>
          <w:szCs w:val="24"/>
        </w:rPr>
        <w:t xml:space="preserve">Efektywność ZZO jest </w:t>
      </w:r>
      <w:r w:rsidR="00F547AC">
        <w:rPr>
          <w:rFonts w:cstheme="minorHAnsi"/>
          <w:b/>
          <w:sz w:val="24"/>
          <w:szCs w:val="24"/>
        </w:rPr>
        <w:t xml:space="preserve">także </w:t>
      </w:r>
      <w:r w:rsidRPr="00473842">
        <w:rPr>
          <w:rFonts w:cstheme="minorHAnsi"/>
          <w:b/>
          <w:sz w:val="24"/>
          <w:szCs w:val="24"/>
        </w:rPr>
        <w:t>silnie zależna od dostępności odpadów</w:t>
      </w:r>
      <w:r w:rsidRPr="00473842">
        <w:rPr>
          <w:rFonts w:cstheme="minorHAnsi"/>
          <w:sz w:val="24"/>
          <w:szCs w:val="24"/>
        </w:rPr>
        <w:t xml:space="preserve"> stanowiących wsad do instalacji w ilości gwarantującej optymalne wykorzystanie potencjału </w:t>
      </w:r>
      <w:r w:rsidR="00F547AC">
        <w:rPr>
          <w:rFonts w:cstheme="minorHAnsi"/>
          <w:sz w:val="24"/>
          <w:szCs w:val="24"/>
        </w:rPr>
        <w:t>s</w:t>
      </w:r>
      <w:r w:rsidRPr="00473842">
        <w:rPr>
          <w:rFonts w:cstheme="minorHAnsi"/>
          <w:sz w:val="24"/>
          <w:szCs w:val="24"/>
        </w:rPr>
        <w:t xml:space="preserve">tworzonego w </w:t>
      </w:r>
      <w:r w:rsidR="004875DB">
        <w:rPr>
          <w:rFonts w:cstheme="minorHAnsi"/>
          <w:sz w:val="24"/>
          <w:szCs w:val="24"/>
        </w:rPr>
        <w:t xml:space="preserve">efekcie realizacji </w:t>
      </w:r>
      <w:r w:rsidRPr="00473842">
        <w:rPr>
          <w:rFonts w:cstheme="minorHAnsi"/>
          <w:sz w:val="24"/>
          <w:szCs w:val="24"/>
        </w:rPr>
        <w:t xml:space="preserve">projektu. </w:t>
      </w:r>
    </w:p>
    <w:tbl>
      <w:tblPr>
        <w:tblStyle w:val="Tabela-Siatka"/>
        <w:tblW w:w="0" w:type="auto"/>
        <w:tblLook w:val="04A0" w:firstRow="1" w:lastRow="0" w:firstColumn="1" w:lastColumn="0" w:noHBand="0" w:noVBand="1"/>
      </w:tblPr>
      <w:tblGrid>
        <w:gridCol w:w="9062"/>
      </w:tblGrid>
      <w:tr w:rsidR="00473842" w:rsidRPr="00473842" w14:paraId="3759CF04" w14:textId="77777777" w:rsidTr="001232DF">
        <w:tc>
          <w:tcPr>
            <w:tcW w:w="9212" w:type="dxa"/>
          </w:tcPr>
          <w:p w14:paraId="1DA34B36" w14:textId="302C45BA" w:rsidR="00F547AC" w:rsidRDefault="00F547AC" w:rsidP="00F547AC">
            <w:pPr>
              <w:suppressAutoHyphens/>
              <w:spacing w:before="80" w:after="80"/>
              <w:jc w:val="both"/>
              <w:rPr>
                <w:rFonts w:cstheme="minorHAnsi"/>
                <w:i/>
                <w:iCs/>
              </w:rPr>
            </w:pPr>
            <w:r>
              <w:rPr>
                <w:rFonts w:cstheme="minorHAnsi"/>
                <w:b/>
                <w:bCs/>
                <w:i/>
                <w:iCs/>
              </w:rPr>
              <w:t>Studium przypadku ZZO Orli Staw</w:t>
            </w:r>
          </w:p>
          <w:p w14:paraId="5115408A" w14:textId="2D7BACE4" w:rsidR="00473842" w:rsidRPr="00742066" w:rsidRDefault="00473842" w:rsidP="00473842">
            <w:pPr>
              <w:spacing w:before="80" w:after="80"/>
              <w:jc w:val="both"/>
              <w:rPr>
                <w:rFonts w:cstheme="minorHAnsi"/>
                <w:i/>
                <w:iCs/>
              </w:rPr>
            </w:pPr>
            <w:r w:rsidRPr="00742066">
              <w:rPr>
                <w:rFonts w:cstheme="minorHAnsi"/>
                <w:i/>
                <w:iCs/>
              </w:rPr>
              <w:t xml:space="preserve">Możliwa kontrola przepływu strumienia odpadów do instalacji objętych projektem zaspokaja potrzeby wsadu odpadowego gwarantującego efektywne wykorzystanie instalacji i generowanie nadwyżki finansowej beneficjenta zaspokajającej potrzeby utrzymania infrastruktury utworzonej w </w:t>
            </w:r>
            <w:r w:rsidR="004875DB">
              <w:rPr>
                <w:rFonts w:cstheme="minorHAnsi"/>
                <w:i/>
                <w:iCs/>
              </w:rPr>
              <w:t>efekcie realizacji</w:t>
            </w:r>
            <w:r w:rsidRPr="00742066">
              <w:rPr>
                <w:rFonts w:cstheme="minorHAnsi"/>
                <w:i/>
                <w:iCs/>
              </w:rPr>
              <w:t xml:space="preserve"> projektu. Warto jednak zwrócić uwagę na ewentualne ryzyko wystąpienia efektu utraty przy ewentualnym odstąpieniu lub ograniczeniu dalszych zaplanowanych działań inwestycyjnych. </w:t>
            </w:r>
            <w:r w:rsidRPr="00742066">
              <w:rPr>
                <w:rFonts w:cstheme="minorHAnsi"/>
                <w:b/>
                <w:i/>
                <w:iCs/>
              </w:rPr>
              <w:t>W związku z silnym efektem synergii w gospodarowaniu odpadami komunalnymi, realizacja pojedynczego projektu</w:t>
            </w:r>
            <w:r w:rsidRPr="00742066">
              <w:rPr>
                <w:rFonts w:cstheme="minorHAnsi"/>
                <w:i/>
                <w:iCs/>
              </w:rPr>
              <w:t xml:space="preserve">, przy pozostawieniu "wąskich gardeł" w innych ogniwach systemu przetwarzania odpadów komunalnych w ZOO, </w:t>
            </w:r>
            <w:r w:rsidRPr="00742066">
              <w:rPr>
                <w:rFonts w:cstheme="minorHAnsi"/>
                <w:b/>
                <w:i/>
                <w:iCs/>
              </w:rPr>
              <w:t>może znacząco ograniczyć wynikające z niego korzyści.</w:t>
            </w:r>
            <w:r w:rsidRPr="00742066">
              <w:rPr>
                <w:rFonts w:cstheme="minorHAnsi"/>
                <w:i/>
                <w:iCs/>
              </w:rPr>
              <w:t xml:space="preserve"> </w:t>
            </w:r>
          </w:p>
        </w:tc>
      </w:tr>
    </w:tbl>
    <w:p w14:paraId="32C4D4AB" w14:textId="0E8A5F9E" w:rsidR="00473842" w:rsidRPr="00473842" w:rsidRDefault="00473842" w:rsidP="00473842">
      <w:pPr>
        <w:spacing w:after="120"/>
        <w:jc w:val="both"/>
        <w:rPr>
          <w:rFonts w:cstheme="minorHAnsi"/>
          <w:sz w:val="24"/>
          <w:szCs w:val="24"/>
        </w:rPr>
      </w:pPr>
      <w:r w:rsidRPr="00473842">
        <w:rPr>
          <w:rFonts w:cstheme="minorHAnsi"/>
          <w:sz w:val="24"/>
          <w:szCs w:val="24"/>
        </w:rPr>
        <w:t>Ryzyko utraty efektów</w:t>
      </w:r>
      <w:r w:rsidR="0047385F">
        <w:rPr>
          <w:rFonts w:cstheme="minorHAnsi"/>
          <w:sz w:val="24"/>
          <w:szCs w:val="24"/>
        </w:rPr>
        <w:t>,</w:t>
      </w:r>
      <w:r w:rsidRPr="00473842">
        <w:rPr>
          <w:rFonts w:cstheme="minorHAnsi"/>
          <w:sz w:val="24"/>
          <w:szCs w:val="24"/>
        </w:rPr>
        <w:t xml:space="preserve"> wynikające z braku rentowności działalności operacyjnej przy zagwarantowaniu wystarczającego strumienia odpadów</w:t>
      </w:r>
      <w:r w:rsidR="0047385F">
        <w:rPr>
          <w:rFonts w:cstheme="minorHAnsi"/>
          <w:sz w:val="24"/>
          <w:szCs w:val="24"/>
        </w:rPr>
        <w:t>,</w:t>
      </w:r>
      <w:r w:rsidRPr="00473842">
        <w:rPr>
          <w:rFonts w:cstheme="minorHAnsi"/>
          <w:sz w:val="24"/>
          <w:szCs w:val="24"/>
        </w:rPr>
        <w:t xml:space="preserve"> należy uznać za niezwykle niskie. Uzyskanie dostęp</w:t>
      </w:r>
      <w:r w:rsidR="0047385F">
        <w:rPr>
          <w:rFonts w:cstheme="minorHAnsi"/>
          <w:sz w:val="24"/>
          <w:szCs w:val="24"/>
        </w:rPr>
        <w:t>u</w:t>
      </w:r>
      <w:r w:rsidRPr="00473842">
        <w:rPr>
          <w:rFonts w:cstheme="minorHAnsi"/>
          <w:sz w:val="24"/>
          <w:szCs w:val="24"/>
        </w:rPr>
        <w:t xml:space="preserve"> do ilości odpadów niezbędnej dla osiągania rentowności z</w:t>
      </w:r>
      <w:r w:rsidR="004C1CFE">
        <w:rPr>
          <w:rFonts w:cstheme="minorHAnsi"/>
          <w:sz w:val="24"/>
          <w:szCs w:val="24"/>
        </w:rPr>
        <w:t> </w:t>
      </w:r>
      <w:r w:rsidRPr="00473842">
        <w:rPr>
          <w:rFonts w:cstheme="minorHAnsi"/>
          <w:sz w:val="24"/>
          <w:szCs w:val="24"/>
        </w:rPr>
        <w:t xml:space="preserve">prowadzonej działalności </w:t>
      </w:r>
      <w:r w:rsidRPr="00473842">
        <w:rPr>
          <w:rFonts w:cstheme="minorHAnsi"/>
          <w:b/>
          <w:sz w:val="24"/>
          <w:szCs w:val="24"/>
        </w:rPr>
        <w:t xml:space="preserve">może skutkować efektem przemieszczenia strumienia odpadów, </w:t>
      </w:r>
      <w:r w:rsidRPr="00473842">
        <w:rPr>
          <w:rFonts w:cstheme="minorHAnsi"/>
          <w:sz w:val="24"/>
          <w:szCs w:val="24"/>
        </w:rPr>
        <w:t xml:space="preserve">o charakterze przyciągania do instalacji objętych projektem kosztem innych instalacji tego samego typu. </w:t>
      </w:r>
    </w:p>
    <w:tbl>
      <w:tblPr>
        <w:tblStyle w:val="Tabela-Siatka"/>
        <w:tblW w:w="0" w:type="auto"/>
        <w:tblLook w:val="04A0" w:firstRow="1" w:lastRow="0" w:firstColumn="1" w:lastColumn="0" w:noHBand="0" w:noVBand="1"/>
      </w:tblPr>
      <w:tblGrid>
        <w:gridCol w:w="9062"/>
      </w:tblGrid>
      <w:tr w:rsidR="00473842" w:rsidRPr="00227D83" w14:paraId="080D6E16" w14:textId="77777777" w:rsidTr="001232DF">
        <w:tc>
          <w:tcPr>
            <w:tcW w:w="9212" w:type="dxa"/>
          </w:tcPr>
          <w:p w14:paraId="7F1456EC" w14:textId="77777777" w:rsidR="00227D83" w:rsidRPr="00227D83" w:rsidRDefault="00227D83" w:rsidP="00227D83">
            <w:pPr>
              <w:suppressAutoHyphens/>
              <w:spacing w:before="80" w:after="80"/>
              <w:jc w:val="both"/>
              <w:rPr>
                <w:rFonts w:cstheme="minorHAnsi"/>
                <w:i/>
                <w:iCs/>
              </w:rPr>
            </w:pPr>
            <w:r w:rsidRPr="00227D83">
              <w:rPr>
                <w:rFonts w:cstheme="minorHAnsi"/>
                <w:b/>
                <w:bCs/>
                <w:i/>
                <w:iCs/>
              </w:rPr>
              <w:t>Studium przypadku ZZO Orli Staw</w:t>
            </w:r>
          </w:p>
          <w:p w14:paraId="441F83BB" w14:textId="762CE54C" w:rsidR="00473842" w:rsidRPr="00227D83" w:rsidRDefault="00473842" w:rsidP="00473842">
            <w:pPr>
              <w:spacing w:after="120"/>
              <w:jc w:val="both"/>
              <w:rPr>
                <w:rFonts w:cstheme="minorHAnsi"/>
                <w:b/>
                <w:i/>
                <w:iCs/>
              </w:rPr>
            </w:pPr>
            <w:r w:rsidRPr="00227D83">
              <w:rPr>
                <w:rFonts w:cstheme="minorHAnsi"/>
                <w:b/>
                <w:i/>
                <w:iCs/>
              </w:rPr>
              <w:t>Istnieją przesłanki do uznania, że realizacja projektu spowoduje efekt przemieszczenia, w typie efektu przyciągania.</w:t>
            </w:r>
            <w:r w:rsidRPr="00227D83">
              <w:rPr>
                <w:rFonts w:cstheme="minorHAnsi"/>
                <w:i/>
                <w:iCs/>
              </w:rPr>
              <w:t xml:space="preserve"> Beneficjent </w:t>
            </w:r>
            <w:r w:rsidRPr="00227D83">
              <w:rPr>
                <w:rFonts w:cstheme="minorHAnsi"/>
                <w:i/>
                <w:iCs/>
                <w:color w:val="000000"/>
              </w:rPr>
              <w:t xml:space="preserve">Związek Komunalny Gmin "Czyste Miasto, Czysta Gmina" obejmujący 22 gminy, jednocześnie </w:t>
            </w:r>
            <w:r w:rsidRPr="00227D83">
              <w:rPr>
                <w:rFonts w:cstheme="minorHAnsi"/>
                <w:i/>
                <w:iCs/>
              </w:rPr>
              <w:t xml:space="preserve">właściciel ZUOK „Orli Staw” władający jedyną instalacją regionalną do przetwarzania odpadów komunalnych w regionie X, podjął wobec gmin tworzących związek działania o charakterze </w:t>
            </w:r>
            <w:r w:rsidRPr="00227D83">
              <w:rPr>
                <w:rFonts w:cstheme="minorHAnsi"/>
                <w:b/>
                <w:i/>
                <w:iCs/>
              </w:rPr>
              <w:t>zobowiązania gmin do kontrolowanego przepływu strumienia odpadów do instalacji objętych projektem</w:t>
            </w:r>
            <w:r w:rsidRPr="00227D83">
              <w:rPr>
                <w:rFonts w:cstheme="minorHAnsi"/>
                <w:i/>
                <w:iCs/>
              </w:rPr>
              <w:t xml:space="preserve">. Działanie to ma na celu </w:t>
            </w:r>
            <w:r w:rsidRPr="00227D83">
              <w:rPr>
                <w:rFonts w:cstheme="minorHAnsi"/>
                <w:b/>
                <w:i/>
                <w:iCs/>
              </w:rPr>
              <w:t>transfer całego strumienia wytwarzanych odpadów do instalacji beneficjenta</w:t>
            </w:r>
            <w:r w:rsidRPr="00227D83">
              <w:rPr>
                <w:rFonts w:cstheme="minorHAnsi"/>
                <w:i/>
                <w:iCs/>
              </w:rPr>
              <w:t xml:space="preserve">. Można się spodziewać, że skoro </w:t>
            </w:r>
            <w:r w:rsidRPr="00227D83">
              <w:rPr>
                <w:rFonts w:cstheme="minorHAnsi"/>
                <w:i/>
                <w:iCs/>
              </w:rPr>
              <w:lastRenderedPageBreak/>
              <w:t xml:space="preserve">zmodernizowane instalacje ZUOK będą mogły zaspokoić przetwarzanie całego strumienia odpadów wytwarzanych w regionie X i w dodatku za pośrednictwem gmin można wpływać na transfer tego strumienia do instalacji beneficjenta, to </w:t>
            </w:r>
            <w:r w:rsidRPr="00227D83">
              <w:rPr>
                <w:rFonts w:cstheme="minorHAnsi"/>
                <w:b/>
                <w:i/>
                <w:iCs/>
              </w:rPr>
              <w:t>inne funkcjonujące obecnie instalacje mogą mieć problem z zaspokojeniem potrzeb wsadu odpadowego do posiadanych instalacji</w:t>
            </w:r>
            <w:r w:rsidRPr="00227D83">
              <w:rPr>
                <w:rFonts w:cstheme="minorHAnsi"/>
                <w:i/>
                <w:iCs/>
              </w:rPr>
              <w:t xml:space="preserve">, do których dziś docierają selektywnie zebrane odpady, dzięki swobodzie ich przekazywania. </w:t>
            </w:r>
          </w:p>
        </w:tc>
      </w:tr>
    </w:tbl>
    <w:p w14:paraId="3FD5C76A" w14:textId="77777777" w:rsidR="00742066" w:rsidRPr="00473842" w:rsidRDefault="00742066" w:rsidP="00DA568D">
      <w:pPr>
        <w:pStyle w:val="Nagwek3"/>
      </w:pPr>
      <w:r w:rsidRPr="00473842">
        <w:lastRenderedPageBreak/>
        <w:t>P</w:t>
      </w:r>
      <w:r>
        <w:t xml:space="preserve">unkty </w:t>
      </w:r>
      <w:r w:rsidRPr="00473842">
        <w:t>S</w:t>
      </w:r>
      <w:r>
        <w:t xml:space="preserve">elektywnej </w:t>
      </w:r>
      <w:r w:rsidRPr="00473842">
        <w:t>Z</w:t>
      </w:r>
      <w:r>
        <w:t xml:space="preserve">biórki </w:t>
      </w:r>
      <w:r w:rsidRPr="00473842">
        <w:t>O</w:t>
      </w:r>
      <w:r>
        <w:t xml:space="preserve">dpadów </w:t>
      </w:r>
      <w:r w:rsidRPr="00473842">
        <w:t>K</w:t>
      </w:r>
      <w:r>
        <w:t>omunalnych</w:t>
      </w:r>
    </w:p>
    <w:p w14:paraId="674A0129" w14:textId="68759E85" w:rsidR="00473842" w:rsidRPr="00473842" w:rsidRDefault="00473842" w:rsidP="00473842">
      <w:pPr>
        <w:spacing w:before="80" w:after="80"/>
        <w:jc w:val="both"/>
        <w:rPr>
          <w:rFonts w:cstheme="minorHAnsi"/>
          <w:bCs/>
          <w:sz w:val="24"/>
          <w:szCs w:val="24"/>
        </w:rPr>
      </w:pPr>
      <w:r w:rsidRPr="00473842">
        <w:rPr>
          <w:rFonts w:cstheme="minorHAnsi"/>
          <w:bCs/>
          <w:sz w:val="24"/>
          <w:szCs w:val="24"/>
        </w:rPr>
        <w:t>W projektach</w:t>
      </w:r>
      <w:r w:rsidR="00227D83">
        <w:rPr>
          <w:rFonts w:cstheme="minorHAnsi"/>
          <w:bCs/>
          <w:sz w:val="24"/>
          <w:szCs w:val="24"/>
        </w:rPr>
        <w:t xml:space="preserve"> dotyczących</w:t>
      </w:r>
      <w:r w:rsidRPr="00473842">
        <w:rPr>
          <w:rFonts w:cstheme="minorHAnsi"/>
          <w:bCs/>
          <w:sz w:val="24"/>
          <w:szCs w:val="24"/>
        </w:rPr>
        <w:t xml:space="preserve"> PSZOK </w:t>
      </w:r>
      <w:r w:rsidRPr="00473842">
        <w:rPr>
          <w:rFonts w:cstheme="minorHAnsi"/>
          <w:b/>
          <w:bCs/>
          <w:sz w:val="24"/>
          <w:szCs w:val="24"/>
        </w:rPr>
        <w:t xml:space="preserve">ryzyko wystąpienia efektu utraty jest stosunkowo niskie. </w:t>
      </w:r>
      <w:r w:rsidRPr="00473842">
        <w:rPr>
          <w:rFonts w:cstheme="minorHAnsi"/>
          <w:bCs/>
          <w:sz w:val="24"/>
          <w:szCs w:val="24"/>
        </w:rPr>
        <w:t xml:space="preserve">Na takie ryzyko wskazuje </w:t>
      </w:r>
      <w:r w:rsidR="00227D83">
        <w:rPr>
          <w:rFonts w:cstheme="minorHAnsi"/>
          <w:bCs/>
          <w:sz w:val="24"/>
          <w:szCs w:val="24"/>
        </w:rPr>
        <w:t>jedynie 20%</w:t>
      </w:r>
      <w:r w:rsidRPr="00473842">
        <w:rPr>
          <w:rFonts w:cstheme="minorHAnsi"/>
          <w:bCs/>
          <w:sz w:val="24"/>
          <w:szCs w:val="24"/>
        </w:rPr>
        <w:t xml:space="preserve"> ankietowanych respondentów. Jako czynnik wpływający na zwiększone ryzyko wystąpienia utraty korzyści z utworzonej infrastruktury wskazano działania edukacyjne, których brak lub ich niska efektywność może skutkować niewystarczająco efektywnym wykorzystaniem potencjału infrastrukturalnego, organizacyjnego i ludzkiego, mierzonego masą zebranych odpadów.  </w:t>
      </w:r>
    </w:p>
    <w:p w14:paraId="1D1B6FAB" w14:textId="4AE5D278" w:rsidR="00473842" w:rsidRPr="00473842" w:rsidRDefault="00227D83" w:rsidP="00473842">
      <w:pPr>
        <w:spacing w:before="80" w:after="80"/>
        <w:jc w:val="both"/>
        <w:rPr>
          <w:rFonts w:cstheme="minorHAnsi"/>
          <w:bCs/>
          <w:sz w:val="24"/>
          <w:szCs w:val="24"/>
        </w:rPr>
      </w:pPr>
      <w:r>
        <w:rPr>
          <w:rFonts w:cstheme="minorHAnsi"/>
          <w:bCs/>
          <w:sz w:val="24"/>
          <w:szCs w:val="24"/>
        </w:rPr>
        <w:t>Pom</w:t>
      </w:r>
      <w:r w:rsidR="00473842" w:rsidRPr="00473842">
        <w:rPr>
          <w:rFonts w:cstheme="minorHAnsi"/>
          <w:bCs/>
          <w:sz w:val="24"/>
          <w:szCs w:val="24"/>
        </w:rPr>
        <w:t>imo braku rentowności działalności operacyjnej</w:t>
      </w:r>
      <w:r>
        <w:rPr>
          <w:rFonts w:cstheme="minorHAnsi"/>
          <w:bCs/>
          <w:sz w:val="24"/>
          <w:szCs w:val="24"/>
        </w:rPr>
        <w:t xml:space="preserve"> PSZOK</w:t>
      </w:r>
      <w:r w:rsidR="00473842" w:rsidRPr="00473842">
        <w:rPr>
          <w:rFonts w:cstheme="minorHAnsi"/>
          <w:bCs/>
          <w:sz w:val="24"/>
          <w:szCs w:val="24"/>
        </w:rPr>
        <w:t xml:space="preserve">, wynikającego z przewagi kosztów zagospodarowania przyjętych odpadów (niebezpiecznych, problemowych) nad przychodami ze sprzedaży surowców wtórnych, </w:t>
      </w:r>
      <w:r w:rsidR="00473842" w:rsidRPr="00473842">
        <w:rPr>
          <w:rFonts w:cstheme="minorHAnsi"/>
          <w:b/>
          <w:bCs/>
          <w:sz w:val="24"/>
          <w:szCs w:val="24"/>
        </w:rPr>
        <w:t>gminy posiadają dedykowane środki na trwałe funkcjonowanie PSZOK, pochodzące z opłat za gospodarowanie odpadami komunalnymi</w:t>
      </w:r>
      <w:r w:rsidR="00473842" w:rsidRPr="00473842">
        <w:rPr>
          <w:rFonts w:cstheme="minorHAnsi"/>
          <w:bCs/>
          <w:sz w:val="24"/>
          <w:szCs w:val="24"/>
        </w:rPr>
        <w:t xml:space="preserve">. Gminy mają możliwość regulowania wysokości stawek opłat w zależności od ponoszonych kosztów gospodarowania odpadami komunalnymi (w tym selektywnego zbierania odpadów), co minimalizuje ryzyko braku środków na utrzymanie utworzonych obiektów.  </w:t>
      </w:r>
    </w:p>
    <w:p w14:paraId="4097AA91" w14:textId="0E95C97E" w:rsidR="00473842" w:rsidRPr="00473842" w:rsidRDefault="00D019C3" w:rsidP="007D6088">
      <w:pPr>
        <w:pStyle w:val="Nagwek2"/>
      </w:pPr>
      <w:bookmarkStart w:id="42" w:name="_Toc36639419"/>
      <w:r>
        <w:t>7.</w:t>
      </w:r>
      <w:r w:rsidR="00826E95">
        <w:t>6</w:t>
      </w:r>
      <w:r>
        <w:t xml:space="preserve"> </w:t>
      </w:r>
      <w:r w:rsidR="00176DDB">
        <w:t>Efekt</w:t>
      </w:r>
      <w:r w:rsidR="00473842" w:rsidRPr="00473842">
        <w:t xml:space="preserve"> innowacyjności</w:t>
      </w:r>
      <w:bookmarkEnd w:id="42"/>
      <w:r w:rsidR="00473842" w:rsidRPr="00473842">
        <w:t xml:space="preserve"> </w:t>
      </w:r>
    </w:p>
    <w:p w14:paraId="029C68DE" w14:textId="77777777" w:rsidR="00742066" w:rsidRPr="00473842" w:rsidRDefault="00742066" w:rsidP="00DA568D">
      <w:pPr>
        <w:pStyle w:val="Nagwek3"/>
      </w:pPr>
      <w:r w:rsidRPr="00473842">
        <w:t>Z</w:t>
      </w:r>
      <w:r>
        <w:t xml:space="preserve">akłady </w:t>
      </w:r>
      <w:r w:rsidRPr="00473842">
        <w:t>T</w:t>
      </w:r>
      <w:r>
        <w:t>ermicznego Unieszkodliwiania Odpadów</w:t>
      </w:r>
    </w:p>
    <w:p w14:paraId="26C76560" w14:textId="6FB84EFD" w:rsidR="00473842" w:rsidRPr="00473842" w:rsidRDefault="00473842" w:rsidP="00473842">
      <w:pPr>
        <w:spacing w:after="120"/>
        <w:jc w:val="both"/>
        <w:rPr>
          <w:rFonts w:cstheme="minorHAnsi"/>
          <w:sz w:val="24"/>
          <w:szCs w:val="24"/>
        </w:rPr>
      </w:pPr>
      <w:r w:rsidRPr="00473842">
        <w:rPr>
          <w:rFonts w:cstheme="minorHAnsi"/>
          <w:sz w:val="24"/>
          <w:szCs w:val="24"/>
        </w:rPr>
        <w:t xml:space="preserve">Beneficjent realizujący projekt ZTUO w Gdańsku ocenia </w:t>
      </w:r>
      <w:r w:rsidR="00227D83" w:rsidRPr="00473842">
        <w:rPr>
          <w:rFonts w:cstheme="minorHAnsi"/>
          <w:sz w:val="24"/>
          <w:szCs w:val="24"/>
        </w:rPr>
        <w:t xml:space="preserve">innowacyjność tego projektu </w:t>
      </w:r>
      <w:r w:rsidRPr="00473842">
        <w:rPr>
          <w:rFonts w:cstheme="minorHAnsi"/>
          <w:sz w:val="24"/>
          <w:szCs w:val="24"/>
        </w:rPr>
        <w:t>kryteriami uwzględnienia w nim technik, aktualnych wielkości emisji i zużycia</w:t>
      </w:r>
      <w:r w:rsidR="00227D83">
        <w:rPr>
          <w:rFonts w:cstheme="minorHAnsi"/>
          <w:sz w:val="24"/>
          <w:szCs w:val="24"/>
        </w:rPr>
        <w:t>,</w:t>
      </w:r>
      <w:r w:rsidRPr="00473842">
        <w:rPr>
          <w:rFonts w:cstheme="minorHAnsi"/>
          <w:sz w:val="24"/>
          <w:szCs w:val="24"/>
        </w:rPr>
        <w:t xml:space="preserve"> zawartych w</w:t>
      </w:r>
      <w:r w:rsidR="004C1CFE">
        <w:rPr>
          <w:rFonts w:cstheme="minorHAnsi"/>
          <w:sz w:val="24"/>
          <w:szCs w:val="24"/>
        </w:rPr>
        <w:t> </w:t>
      </w:r>
      <w:r w:rsidRPr="00473842">
        <w:rPr>
          <w:rFonts w:cstheme="minorHAnsi"/>
          <w:sz w:val="24"/>
          <w:szCs w:val="24"/>
        </w:rPr>
        <w:t xml:space="preserve">dokumencie referencyjnym BAT, w tym w konkluzjach BAT. W takcie realizacji projektu opublikowano decyzję wykonawczą Komisji (UE) ustanawiającą konkluzje BAT w odniesieniu do spalania odpadów. </w:t>
      </w:r>
    </w:p>
    <w:p w14:paraId="71CE8A07" w14:textId="77777777" w:rsidR="00742066" w:rsidRPr="00473842" w:rsidRDefault="00742066" w:rsidP="00DA568D">
      <w:pPr>
        <w:pStyle w:val="Nagwek3"/>
      </w:pPr>
      <w:r w:rsidRPr="00473842">
        <w:t>Z</w:t>
      </w:r>
      <w:r>
        <w:t xml:space="preserve">akłady </w:t>
      </w:r>
      <w:r w:rsidRPr="00473842">
        <w:t>Z</w:t>
      </w:r>
      <w:r>
        <w:t xml:space="preserve">agospodarowania </w:t>
      </w:r>
      <w:r w:rsidRPr="00473842">
        <w:t>O</w:t>
      </w:r>
      <w:r>
        <w:t>dpadów</w:t>
      </w:r>
    </w:p>
    <w:p w14:paraId="357347FE" w14:textId="758CEDCE" w:rsidR="00473842" w:rsidRPr="00473842" w:rsidRDefault="00473842" w:rsidP="00473842">
      <w:pPr>
        <w:autoSpaceDE w:val="0"/>
        <w:autoSpaceDN w:val="0"/>
        <w:adjustRightInd w:val="0"/>
        <w:spacing w:before="0" w:after="0"/>
        <w:jc w:val="both"/>
        <w:rPr>
          <w:rFonts w:cstheme="minorHAnsi"/>
          <w:b/>
          <w:sz w:val="24"/>
          <w:szCs w:val="24"/>
        </w:rPr>
      </w:pPr>
      <w:r w:rsidRPr="00473842">
        <w:rPr>
          <w:rFonts w:cstheme="minorHAnsi"/>
          <w:sz w:val="24"/>
          <w:szCs w:val="24"/>
        </w:rPr>
        <w:t xml:space="preserve">Jeden z pięciu ankietowanych beneficjentów wskazuje na zastosowanie w projekcie nowatorskiego rozwiązania obejmującego </w:t>
      </w:r>
      <w:r w:rsidR="00227D83">
        <w:rPr>
          <w:rFonts w:cstheme="minorHAnsi"/>
          <w:sz w:val="24"/>
          <w:szCs w:val="24"/>
        </w:rPr>
        <w:t>sposób</w:t>
      </w:r>
      <w:r w:rsidRPr="00473842">
        <w:rPr>
          <w:rFonts w:cstheme="minorHAnsi"/>
          <w:sz w:val="24"/>
          <w:szCs w:val="24"/>
        </w:rPr>
        <w:t xml:space="preserve"> oczyszczania powietrza pochodzącego z</w:t>
      </w:r>
      <w:r w:rsidR="008D312D">
        <w:rPr>
          <w:rFonts w:cstheme="minorHAnsi"/>
          <w:sz w:val="24"/>
          <w:szCs w:val="24"/>
        </w:rPr>
        <w:t> </w:t>
      </w:r>
      <w:r w:rsidRPr="00473842">
        <w:rPr>
          <w:rFonts w:cstheme="minorHAnsi"/>
          <w:sz w:val="24"/>
          <w:szCs w:val="24"/>
        </w:rPr>
        <w:t xml:space="preserve">kompostowania odpadów przy użyciu węgla aktywnego oraz lamp UV. </w:t>
      </w:r>
    </w:p>
    <w:p w14:paraId="7D55A2B6" w14:textId="77777777" w:rsidR="00742066" w:rsidRPr="00473842" w:rsidRDefault="00742066" w:rsidP="00DA568D">
      <w:pPr>
        <w:pStyle w:val="Nagwek3"/>
      </w:pPr>
      <w:r w:rsidRPr="00473842">
        <w:t>P</w:t>
      </w:r>
      <w:r>
        <w:t xml:space="preserve">unkty </w:t>
      </w:r>
      <w:r w:rsidRPr="00473842">
        <w:t>S</w:t>
      </w:r>
      <w:r>
        <w:t xml:space="preserve">elektywnej </w:t>
      </w:r>
      <w:r w:rsidRPr="00473842">
        <w:t>Z</w:t>
      </w:r>
      <w:r>
        <w:t xml:space="preserve">biórki </w:t>
      </w:r>
      <w:r w:rsidRPr="00473842">
        <w:t>O</w:t>
      </w:r>
      <w:r>
        <w:t xml:space="preserve">dpadów </w:t>
      </w:r>
      <w:r w:rsidRPr="00473842">
        <w:t>K</w:t>
      </w:r>
      <w:r>
        <w:t>omunalnych</w:t>
      </w:r>
    </w:p>
    <w:p w14:paraId="1548A195" w14:textId="6774EFFF" w:rsidR="00473842" w:rsidRPr="00473842" w:rsidRDefault="00473842" w:rsidP="00473842">
      <w:pPr>
        <w:spacing w:after="120"/>
        <w:jc w:val="both"/>
        <w:rPr>
          <w:rFonts w:cstheme="minorHAnsi"/>
          <w:sz w:val="24"/>
          <w:szCs w:val="24"/>
        </w:rPr>
      </w:pPr>
      <w:r w:rsidRPr="00473842">
        <w:rPr>
          <w:rFonts w:cstheme="minorHAnsi"/>
          <w:b/>
          <w:sz w:val="24"/>
          <w:szCs w:val="24"/>
        </w:rPr>
        <w:t>Specyfika obiektu</w:t>
      </w:r>
      <w:r w:rsidR="00227D83">
        <w:rPr>
          <w:rFonts w:cstheme="minorHAnsi"/>
          <w:b/>
          <w:sz w:val="24"/>
          <w:szCs w:val="24"/>
        </w:rPr>
        <w:t>,</w:t>
      </w:r>
      <w:r w:rsidRPr="00473842">
        <w:rPr>
          <w:rFonts w:cstheme="minorHAnsi"/>
          <w:b/>
          <w:sz w:val="24"/>
          <w:szCs w:val="24"/>
        </w:rPr>
        <w:t xml:space="preserve"> jakim jest PSZOK, ogranicza stosowanie nowatorskich rozwiązań technologicznych</w:t>
      </w:r>
      <w:r w:rsidRPr="00473842">
        <w:rPr>
          <w:rFonts w:cstheme="minorHAnsi"/>
          <w:sz w:val="24"/>
          <w:szCs w:val="24"/>
        </w:rPr>
        <w:t xml:space="preserve">. Tworzona w PSZOK infrastruktura do zbierania odpadów (obiekty, kontenery, pojemniki) charakteryzuje się prostotą i funkcjonalnością, a stosowane rozwiązania są zazwyczaj powszechne. Z tego też względu zdecydowana większość </w:t>
      </w:r>
      <w:r w:rsidRPr="00473842">
        <w:rPr>
          <w:rFonts w:cstheme="minorHAnsi"/>
          <w:sz w:val="24"/>
          <w:szCs w:val="24"/>
        </w:rPr>
        <w:lastRenderedPageBreak/>
        <w:t xml:space="preserve">ankietowanych beneficjentów (75%) nie wskazuje na nowatorski charakter realizowanego projektu. </w:t>
      </w:r>
    </w:p>
    <w:p w14:paraId="1E6B9A90" w14:textId="3897541E" w:rsidR="00473842" w:rsidRPr="00473842" w:rsidRDefault="00473842" w:rsidP="00473842">
      <w:pPr>
        <w:spacing w:after="120"/>
        <w:jc w:val="both"/>
        <w:rPr>
          <w:rFonts w:cstheme="minorHAnsi"/>
          <w:sz w:val="24"/>
          <w:szCs w:val="24"/>
        </w:rPr>
      </w:pPr>
      <w:r w:rsidRPr="00473842">
        <w:rPr>
          <w:rFonts w:cstheme="minorHAnsi"/>
          <w:b/>
          <w:sz w:val="24"/>
          <w:szCs w:val="24"/>
        </w:rPr>
        <w:t>Projekty typu PSZOK posiadają natomiast znaczący potencjał innowacji organizacyjnej</w:t>
      </w:r>
      <w:r w:rsidRPr="00473842">
        <w:rPr>
          <w:rFonts w:cstheme="minorHAnsi"/>
          <w:sz w:val="24"/>
          <w:szCs w:val="24"/>
        </w:rPr>
        <w:t xml:space="preserve">, opartej na bezpośrednim kontakcie z mieszkańcami przekazującymi niepotrzebne im rzeczy, uczestniczącymi w prowadzonych działaniach edukacyjnych i informacyjnych oraz potencjalnie zainteresowanymi używanymi rzeczami. </w:t>
      </w:r>
      <w:r w:rsidRPr="00227D83">
        <w:rPr>
          <w:rFonts w:cstheme="minorHAnsi"/>
          <w:b/>
          <w:bCs/>
          <w:sz w:val="24"/>
          <w:szCs w:val="24"/>
        </w:rPr>
        <w:t>Za innowacyjne w tym typie projektów można więc uznać rozszerzenie podstawowej funkcji zbierania odpadów o przyjmowanie rzeczy przeznaczonych do ponownego użycia oraz funkcjonowanie punktów ich napraw</w:t>
      </w:r>
      <w:r w:rsidRPr="00473842">
        <w:rPr>
          <w:rFonts w:cstheme="minorHAnsi"/>
          <w:sz w:val="24"/>
          <w:szCs w:val="24"/>
        </w:rPr>
        <w:t xml:space="preserve"> (wciąż jeszcze marginalne w działalności PSZOK). Działania takie uwzględniła większość ankietowanych beneficjentów (75%), wskazując na różnorodne sposoby organizacji systemu zbierania i przekazywania rzeczy do ponownego użycia oraz ich naprawy (przez pracowników PSZOK, lub samodzielnie przez mieszkańców korzystających z udostępnionych narzędzi i</w:t>
      </w:r>
      <w:r w:rsidR="004C1CFE">
        <w:rPr>
          <w:rFonts w:cstheme="minorHAnsi"/>
          <w:sz w:val="24"/>
          <w:szCs w:val="24"/>
        </w:rPr>
        <w:t> </w:t>
      </w:r>
      <w:r w:rsidRPr="00473842">
        <w:rPr>
          <w:rFonts w:cstheme="minorHAnsi"/>
          <w:sz w:val="24"/>
          <w:szCs w:val="24"/>
        </w:rPr>
        <w:t xml:space="preserve">miejsca). </w:t>
      </w:r>
    </w:p>
    <w:p w14:paraId="21153A17" w14:textId="4F871394" w:rsidR="00473842" w:rsidRPr="00473842" w:rsidRDefault="00473842" w:rsidP="00473842">
      <w:pPr>
        <w:spacing w:after="120"/>
        <w:jc w:val="both"/>
        <w:rPr>
          <w:rFonts w:cstheme="minorHAnsi"/>
          <w:sz w:val="24"/>
          <w:szCs w:val="24"/>
        </w:rPr>
      </w:pPr>
      <w:r w:rsidRPr="00473842">
        <w:rPr>
          <w:rFonts w:cstheme="minorHAnsi"/>
          <w:sz w:val="24"/>
          <w:szCs w:val="24"/>
        </w:rPr>
        <w:t>Choć w niektórych projektach elementy działalności PSZOK ukierunkowane na zapobieganie powstawaniu odpadów wydają się być marginalnymi, wpisanymi w projekt w celu podniesienia jego wartości punktowej</w:t>
      </w:r>
      <w:r w:rsidR="00227D83">
        <w:rPr>
          <w:rFonts w:cstheme="minorHAnsi"/>
          <w:sz w:val="24"/>
          <w:szCs w:val="24"/>
        </w:rPr>
        <w:t xml:space="preserve"> na etapie oceny</w:t>
      </w:r>
      <w:r w:rsidRPr="00473842">
        <w:rPr>
          <w:rFonts w:cstheme="minorHAnsi"/>
          <w:sz w:val="24"/>
          <w:szCs w:val="24"/>
        </w:rPr>
        <w:t xml:space="preserve">, to z pewnością mają w sobie potencjał przełamywania barier w rozszerzaniu oferty PSZOK. Preferowane w kryteriach finansowania projektów rozwiązania zapobiegające powstawaniu odpadów będą skutkowały popularyzacją takiej działalności w PSZOK, ale także kształtowaniem proekologicznego modelu konsumpcji, uwzględniającej korzystanie z rzeczy używanych. Można przyjąć, że w perspektywie kilku lat działalność PSZOK w zakresie wymiany rzeczy używanych i ich naprawy będzie tak samo powszechna i atrakcyjna jak obecnie działalność edukacyjna PSZOK. </w:t>
      </w:r>
    </w:p>
    <w:p w14:paraId="46624B8A" w14:textId="6DDB8D65" w:rsidR="00473842" w:rsidRPr="00473842" w:rsidRDefault="00D019C3" w:rsidP="007D6088">
      <w:pPr>
        <w:pStyle w:val="Nagwek2"/>
      </w:pPr>
      <w:bookmarkStart w:id="43" w:name="_Toc36639420"/>
      <w:r>
        <w:t>7.</w:t>
      </w:r>
      <w:r w:rsidR="00826E95">
        <w:t>7</w:t>
      </w:r>
      <w:r w:rsidR="00473842" w:rsidRPr="00473842">
        <w:t xml:space="preserve"> </w:t>
      </w:r>
      <w:r>
        <w:t>E</w:t>
      </w:r>
      <w:r w:rsidR="00473842" w:rsidRPr="00473842">
        <w:t>fekt dźwigni oraz efekt dodatkowości</w:t>
      </w:r>
      <w:bookmarkEnd w:id="43"/>
      <w:r w:rsidR="00473842" w:rsidRPr="00473842">
        <w:t xml:space="preserve"> </w:t>
      </w:r>
    </w:p>
    <w:p w14:paraId="456FADB1" w14:textId="77777777" w:rsidR="00742066" w:rsidRPr="00473842" w:rsidRDefault="00742066" w:rsidP="00DA568D">
      <w:pPr>
        <w:pStyle w:val="Nagwek3"/>
      </w:pPr>
      <w:r w:rsidRPr="00473842">
        <w:t>Z</w:t>
      </w:r>
      <w:r>
        <w:t xml:space="preserve">akłady </w:t>
      </w:r>
      <w:r w:rsidRPr="00473842">
        <w:t>T</w:t>
      </w:r>
      <w:r>
        <w:t>ermicznego Unieszkodliwiania Odpadów</w:t>
      </w:r>
    </w:p>
    <w:p w14:paraId="55AC2016" w14:textId="751EDFCE" w:rsidR="00473842" w:rsidRPr="00227D83" w:rsidRDefault="00473842" w:rsidP="00473842">
      <w:pPr>
        <w:autoSpaceDE w:val="0"/>
        <w:autoSpaceDN w:val="0"/>
        <w:adjustRightInd w:val="0"/>
        <w:spacing w:after="120"/>
        <w:jc w:val="both"/>
        <w:rPr>
          <w:rFonts w:cstheme="minorHAnsi"/>
          <w:sz w:val="24"/>
          <w:szCs w:val="24"/>
        </w:rPr>
      </w:pPr>
      <w:r w:rsidRPr="00473842">
        <w:rPr>
          <w:rFonts w:cstheme="minorHAnsi"/>
          <w:bCs/>
          <w:sz w:val="24"/>
          <w:szCs w:val="24"/>
        </w:rPr>
        <w:t xml:space="preserve">Beneficjent </w:t>
      </w:r>
      <w:r w:rsidR="00227D83">
        <w:rPr>
          <w:rFonts w:cstheme="minorHAnsi"/>
          <w:bCs/>
          <w:sz w:val="24"/>
          <w:szCs w:val="24"/>
        </w:rPr>
        <w:t xml:space="preserve">realizujący ZTUO </w:t>
      </w:r>
      <w:r w:rsidRPr="00473842">
        <w:rPr>
          <w:rFonts w:cstheme="minorHAnsi"/>
          <w:bCs/>
          <w:sz w:val="24"/>
          <w:szCs w:val="24"/>
        </w:rPr>
        <w:t xml:space="preserve">w </w:t>
      </w:r>
      <w:r w:rsidRPr="00473842">
        <w:rPr>
          <w:rFonts w:cstheme="minorHAnsi"/>
          <w:sz w:val="24"/>
          <w:szCs w:val="24"/>
        </w:rPr>
        <w:t xml:space="preserve">okresie pięciu lat przed rozpoczęciem realizacji projektu nie angażował środków własnych w przedsięwzięcia dotyczące budowy, rozbudowy lub modernizacji instalacji służących zagospodarowaniu odpadów komunalnych. </w:t>
      </w:r>
      <w:r w:rsidRPr="00227D83">
        <w:rPr>
          <w:rFonts w:cstheme="minorHAnsi"/>
          <w:sz w:val="24"/>
          <w:szCs w:val="24"/>
        </w:rPr>
        <w:t xml:space="preserve">Możliwość uzyskania dofinansowania była bezpośrednim impulsem do rozpoczęcia realizacji inwestycji, a jednocześnie czynnikiem warunkującym. </w:t>
      </w:r>
    </w:p>
    <w:p w14:paraId="4757D8A3" w14:textId="6131F943" w:rsidR="00473842" w:rsidRPr="00473842" w:rsidRDefault="00473842" w:rsidP="00473842">
      <w:pPr>
        <w:spacing w:after="120"/>
        <w:jc w:val="both"/>
        <w:rPr>
          <w:rFonts w:cstheme="minorHAnsi"/>
          <w:sz w:val="24"/>
          <w:szCs w:val="24"/>
        </w:rPr>
      </w:pPr>
      <w:r w:rsidRPr="00473842">
        <w:rPr>
          <w:rFonts w:cstheme="minorHAnsi"/>
          <w:b/>
          <w:sz w:val="24"/>
          <w:szCs w:val="24"/>
        </w:rPr>
        <w:t>W projekcie występuje efekt całkowitej dodatkowości</w:t>
      </w:r>
      <w:r w:rsidRPr="00473842">
        <w:rPr>
          <w:rFonts w:cstheme="minorHAnsi"/>
          <w:sz w:val="24"/>
          <w:szCs w:val="24"/>
        </w:rPr>
        <w:t xml:space="preserve"> - projekt w ogóle nie mógłby zostać zrealizowany, gdyby nie </w:t>
      </w:r>
      <w:r w:rsidR="00227D83">
        <w:rPr>
          <w:rFonts w:cstheme="minorHAnsi"/>
          <w:sz w:val="24"/>
          <w:szCs w:val="24"/>
        </w:rPr>
        <w:t xml:space="preserve">uzyskał </w:t>
      </w:r>
      <w:r w:rsidRPr="00473842">
        <w:rPr>
          <w:rFonts w:cstheme="minorHAnsi"/>
          <w:sz w:val="24"/>
          <w:szCs w:val="24"/>
        </w:rPr>
        <w:t>wsparci</w:t>
      </w:r>
      <w:r w:rsidR="00227D83">
        <w:rPr>
          <w:rFonts w:cstheme="minorHAnsi"/>
          <w:sz w:val="24"/>
          <w:szCs w:val="24"/>
        </w:rPr>
        <w:t>a</w:t>
      </w:r>
      <w:r w:rsidRPr="00473842">
        <w:rPr>
          <w:rFonts w:cstheme="minorHAnsi"/>
          <w:sz w:val="24"/>
          <w:szCs w:val="24"/>
        </w:rPr>
        <w:t xml:space="preserve"> ze środków publicznych. </w:t>
      </w:r>
    </w:p>
    <w:tbl>
      <w:tblPr>
        <w:tblStyle w:val="Tabela-Siatka"/>
        <w:tblW w:w="0" w:type="auto"/>
        <w:tblLook w:val="04A0" w:firstRow="1" w:lastRow="0" w:firstColumn="1" w:lastColumn="0" w:noHBand="0" w:noVBand="1"/>
      </w:tblPr>
      <w:tblGrid>
        <w:gridCol w:w="9062"/>
      </w:tblGrid>
      <w:tr w:rsidR="00473842" w:rsidRPr="00473842" w14:paraId="08C1F4AC" w14:textId="77777777" w:rsidTr="00742066">
        <w:tc>
          <w:tcPr>
            <w:tcW w:w="9062" w:type="dxa"/>
          </w:tcPr>
          <w:p w14:paraId="58A29B5D" w14:textId="77777777" w:rsidR="00227D83" w:rsidRDefault="00227D83" w:rsidP="00227D83">
            <w:pPr>
              <w:suppressAutoHyphens/>
              <w:spacing w:before="80" w:after="80"/>
              <w:jc w:val="both"/>
              <w:rPr>
                <w:rFonts w:cstheme="minorHAnsi"/>
                <w:i/>
                <w:iCs/>
              </w:rPr>
            </w:pPr>
            <w:r>
              <w:rPr>
                <w:rFonts w:cstheme="minorHAnsi"/>
                <w:b/>
                <w:bCs/>
                <w:i/>
                <w:iCs/>
              </w:rPr>
              <w:t>Respondent CAWI realizujący projekt dotyczący ZTUO</w:t>
            </w:r>
          </w:p>
          <w:p w14:paraId="101ECD98" w14:textId="52F69442" w:rsidR="00473842" w:rsidRPr="00D019C3" w:rsidRDefault="00473842" w:rsidP="00473842">
            <w:pPr>
              <w:spacing w:after="120"/>
              <w:jc w:val="both"/>
              <w:rPr>
                <w:rFonts w:cstheme="minorHAnsi"/>
                <w:i/>
                <w:iCs/>
              </w:rPr>
            </w:pPr>
            <w:r w:rsidRPr="00D019C3">
              <w:rPr>
                <w:rFonts w:cstheme="minorHAnsi"/>
                <w:i/>
                <w:iCs/>
              </w:rPr>
              <w:t xml:space="preserve">Projekt </w:t>
            </w:r>
            <w:r w:rsidRPr="00D019C3">
              <w:rPr>
                <w:rFonts w:cstheme="minorHAnsi"/>
                <w:b/>
                <w:i/>
                <w:iCs/>
              </w:rPr>
              <w:t>nie mógłby zostać zrealizowany bez wsparcia z funduszy unijnych</w:t>
            </w:r>
            <w:r w:rsidRPr="00D019C3">
              <w:rPr>
                <w:rFonts w:cstheme="minorHAnsi"/>
                <w:i/>
                <w:iCs/>
              </w:rPr>
              <w:t xml:space="preserve"> z uwagi na fakt, iż brak wsparcia dotacyjnego spowodowałby, iż poziom opłat wymaganych do wygenerowania akceptowalnego przez rynek zwrotu na projekcie byłby nieakceptowany dla społeczeństwa. </w:t>
            </w:r>
            <w:r w:rsidRPr="00D019C3">
              <w:rPr>
                <w:rFonts w:cstheme="minorHAnsi"/>
                <w:b/>
                <w:i/>
                <w:iCs/>
              </w:rPr>
              <w:t>Wkład Unijny jest w związku z tym krytyczny dla realizacji projektu</w:t>
            </w:r>
            <w:r w:rsidRPr="00D019C3">
              <w:rPr>
                <w:rFonts w:cstheme="minorHAnsi"/>
                <w:i/>
                <w:iCs/>
              </w:rPr>
              <w:t xml:space="preserve">. Bez dofinansowania projekt nie ma </w:t>
            </w:r>
            <w:r w:rsidRPr="00D019C3">
              <w:rPr>
                <w:rFonts w:cstheme="minorHAnsi"/>
                <w:i/>
                <w:iCs/>
              </w:rPr>
              <w:lastRenderedPageBreak/>
              <w:t>szans na realizację ze względów ekonomicznych. Cena skalkulowana bez dotacji jest znacznie wyższa od ceny akceptowalnej społecznie.</w:t>
            </w:r>
          </w:p>
        </w:tc>
      </w:tr>
    </w:tbl>
    <w:p w14:paraId="1B921400" w14:textId="77777777" w:rsidR="00742066" w:rsidRPr="00473842" w:rsidRDefault="00742066" w:rsidP="00DA568D">
      <w:pPr>
        <w:pStyle w:val="Nagwek3"/>
      </w:pPr>
      <w:r w:rsidRPr="00473842">
        <w:lastRenderedPageBreak/>
        <w:t>Z</w:t>
      </w:r>
      <w:r>
        <w:t xml:space="preserve">akłady </w:t>
      </w:r>
      <w:r w:rsidRPr="00473842">
        <w:t>Z</w:t>
      </w:r>
      <w:r>
        <w:t xml:space="preserve">agospodarowania </w:t>
      </w:r>
      <w:r w:rsidRPr="00473842">
        <w:t>O</w:t>
      </w:r>
      <w:r>
        <w:t>dpadów</w:t>
      </w:r>
    </w:p>
    <w:p w14:paraId="4C68AE36" w14:textId="23FFC8AE" w:rsidR="00473842" w:rsidRPr="00473842" w:rsidRDefault="00473842" w:rsidP="00473842">
      <w:pPr>
        <w:spacing w:after="120"/>
        <w:jc w:val="both"/>
        <w:rPr>
          <w:rFonts w:cstheme="minorHAnsi"/>
          <w:sz w:val="24"/>
          <w:szCs w:val="24"/>
        </w:rPr>
      </w:pPr>
      <w:r w:rsidRPr="00473842">
        <w:rPr>
          <w:rFonts w:cstheme="minorHAnsi"/>
          <w:b/>
          <w:sz w:val="24"/>
          <w:szCs w:val="24"/>
        </w:rPr>
        <w:t>Większość ankietowanych beneficjentów (80%) angażowała środki własne</w:t>
      </w:r>
      <w:r w:rsidRPr="00473842">
        <w:rPr>
          <w:rFonts w:cstheme="minorHAnsi"/>
          <w:sz w:val="24"/>
          <w:szCs w:val="24"/>
        </w:rPr>
        <w:t xml:space="preserve"> w</w:t>
      </w:r>
      <w:r w:rsidR="008D312D">
        <w:rPr>
          <w:rFonts w:cstheme="minorHAnsi"/>
          <w:sz w:val="24"/>
          <w:szCs w:val="24"/>
        </w:rPr>
        <w:t> </w:t>
      </w:r>
      <w:r w:rsidRPr="00473842">
        <w:rPr>
          <w:rFonts w:cstheme="minorHAnsi"/>
          <w:sz w:val="24"/>
          <w:szCs w:val="24"/>
        </w:rPr>
        <w:t>przedsięwzięcia dotyczące budowy, rozbudowy lub modernizacji instalacji w okresie 5 lat przed realizacją projektu. Raczej były to środki w wysokości mniejszej niż w okresie realizacji projektu, choć występował też przypadek wyższego kwotowo średniorocznego zaangażowania środków własnych niż uwzględnione w projekcie.</w:t>
      </w:r>
    </w:p>
    <w:p w14:paraId="66F020B6" w14:textId="77777777" w:rsidR="00473842" w:rsidRPr="00473842" w:rsidRDefault="00473842" w:rsidP="00473842">
      <w:pPr>
        <w:spacing w:after="120"/>
        <w:jc w:val="both"/>
        <w:rPr>
          <w:rFonts w:cstheme="minorHAnsi"/>
          <w:sz w:val="24"/>
          <w:szCs w:val="24"/>
        </w:rPr>
      </w:pPr>
      <w:r w:rsidRPr="00473842">
        <w:rPr>
          <w:rFonts w:cstheme="minorHAnsi"/>
          <w:b/>
          <w:sz w:val="24"/>
          <w:szCs w:val="24"/>
        </w:rPr>
        <w:t>We wszystkich analizowanych przypadkach dofinansowanie było warunkiem realizacji projektu jednocześnie w pełnym zakresie rzeczowym i zakładanym terminie.</w:t>
      </w:r>
      <w:r w:rsidRPr="00473842">
        <w:rPr>
          <w:rFonts w:cstheme="minorHAnsi"/>
          <w:sz w:val="24"/>
          <w:szCs w:val="24"/>
        </w:rPr>
        <w:t xml:space="preserve"> Czynnikiem nieznacznie bardziej wrażliwym na dofinansowanie był termin realizacji niż zakres rzeczowy. Dwóch spośród pięciu ankietowanych (40%) wskazało, że bez dofinansowania projekt nie zastałby zrealizowany. </w:t>
      </w:r>
    </w:p>
    <w:tbl>
      <w:tblPr>
        <w:tblStyle w:val="Tabela-Siatka"/>
        <w:tblW w:w="0" w:type="auto"/>
        <w:tblLook w:val="04A0" w:firstRow="1" w:lastRow="0" w:firstColumn="1" w:lastColumn="0" w:noHBand="0" w:noVBand="1"/>
      </w:tblPr>
      <w:tblGrid>
        <w:gridCol w:w="9062"/>
      </w:tblGrid>
      <w:tr w:rsidR="00473842" w:rsidRPr="00473842" w14:paraId="6A0EAE93" w14:textId="77777777" w:rsidTr="001232DF">
        <w:tc>
          <w:tcPr>
            <w:tcW w:w="9212" w:type="dxa"/>
          </w:tcPr>
          <w:p w14:paraId="04DAD8CB" w14:textId="77777777" w:rsidR="00227D83" w:rsidRPr="00227D83" w:rsidRDefault="00227D83" w:rsidP="00473842">
            <w:pPr>
              <w:spacing w:after="120"/>
              <w:jc w:val="both"/>
              <w:rPr>
                <w:rFonts w:cstheme="minorHAnsi"/>
                <w:b/>
                <w:bCs/>
                <w:i/>
                <w:iCs/>
              </w:rPr>
            </w:pPr>
            <w:r w:rsidRPr="00227D83">
              <w:rPr>
                <w:rFonts w:cstheme="minorHAnsi"/>
                <w:b/>
                <w:bCs/>
                <w:i/>
                <w:iCs/>
              </w:rPr>
              <w:t>Studium przypadku ZZO Krosno</w:t>
            </w:r>
          </w:p>
          <w:p w14:paraId="2523D0D1" w14:textId="0D117C9F" w:rsidR="00473842" w:rsidRPr="00D019C3" w:rsidRDefault="00473842" w:rsidP="00473842">
            <w:pPr>
              <w:spacing w:after="120"/>
              <w:jc w:val="both"/>
              <w:rPr>
                <w:rFonts w:cstheme="minorHAnsi"/>
                <w:i/>
                <w:iCs/>
              </w:rPr>
            </w:pPr>
            <w:r w:rsidRPr="00D019C3">
              <w:rPr>
                <w:rFonts w:cstheme="minorHAnsi"/>
                <w:i/>
                <w:iCs/>
              </w:rPr>
              <w:t>Status RIPOK instalacji wskazuje na jej istotną wagę dla sprawności regionalnego systemu gospodarowania odpadami a działania objęte projektem warunkują jej dalsze funkcjonowanie. W</w:t>
            </w:r>
            <w:r w:rsidR="008D312D">
              <w:rPr>
                <w:rFonts w:cstheme="minorHAnsi"/>
                <w:i/>
                <w:iCs/>
              </w:rPr>
              <w:t> </w:t>
            </w:r>
            <w:r w:rsidRPr="00D019C3">
              <w:rPr>
                <w:rFonts w:cstheme="minorHAnsi"/>
                <w:i/>
                <w:iCs/>
              </w:rPr>
              <w:t xml:space="preserve">takiej sytuacji można przyjąć, że w jakimś stopniu projekt musiałby zostać zrealizowany niezależnie od wsparcia zewnętrznego, co wskazuje na </w:t>
            </w:r>
            <w:r w:rsidRPr="00D019C3">
              <w:rPr>
                <w:rFonts w:cstheme="minorHAnsi"/>
                <w:b/>
                <w:i/>
                <w:iCs/>
              </w:rPr>
              <w:t>efekt deadweight (efekt zdarzenia niezależnego</w:t>
            </w:r>
            <w:r w:rsidRPr="00D019C3">
              <w:rPr>
                <w:rFonts w:cstheme="minorHAnsi"/>
                <w:i/>
                <w:iCs/>
              </w:rPr>
              <w:t xml:space="preserve">). </w:t>
            </w:r>
          </w:p>
        </w:tc>
      </w:tr>
    </w:tbl>
    <w:p w14:paraId="504C36A3" w14:textId="07D39EF5" w:rsidR="00473842" w:rsidRPr="00473842" w:rsidRDefault="00473842" w:rsidP="00473842">
      <w:pPr>
        <w:autoSpaceDE w:val="0"/>
        <w:autoSpaceDN w:val="0"/>
        <w:adjustRightInd w:val="0"/>
        <w:spacing w:after="80"/>
        <w:jc w:val="both"/>
        <w:rPr>
          <w:rFonts w:cstheme="minorHAnsi"/>
          <w:sz w:val="24"/>
          <w:szCs w:val="24"/>
        </w:rPr>
      </w:pPr>
      <w:r w:rsidRPr="00473842">
        <w:rPr>
          <w:rFonts w:cstheme="minorHAnsi"/>
          <w:sz w:val="24"/>
          <w:szCs w:val="24"/>
        </w:rPr>
        <w:t xml:space="preserve">Ponad polowa anektowanych beneficjentów (60%) wskazała, że dofinansowanie nie miało wpływu na wybór rozwiązań technicznych w projekcie. Pozostali wykazywali taki </w:t>
      </w:r>
      <w:r w:rsidR="005B0628" w:rsidRPr="00473842">
        <w:rPr>
          <w:rFonts w:cstheme="minorHAnsi"/>
          <w:sz w:val="24"/>
          <w:szCs w:val="24"/>
        </w:rPr>
        <w:t>wpływ,</w:t>
      </w:r>
      <w:r w:rsidRPr="00473842">
        <w:rPr>
          <w:rFonts w:cstheme="minorHAnsi"/>
          <w:sz w:val="24"/>
          <w:szCs w:val="24"/>
        </w:rPr>
        <w:t xml:space="preserve"> ale mając na myśli zakres rzeczowy a nie zastosowaną w instalacji technologię. </w:t>
      </w:r>
      <w:r w:rsidRPr="00473842">
        <w:rPr>
          <w:rFonts w:cstheme="minorHAnsi"/>
          <w:b/>
          <w:sz w:val="24"/>
          <w:szCs w:val="24"/>
        </w:rPr>
        <w:t>Trudno więc jednoznacznie ocenić, czy w projekcie występuje efekt dodatkowości jakościowej.</w:t>
      </w:r>
      <w:r w:rsidRPr="00473842">
        <w:rPr>
          <w:rFonts w:cstheme="minorHAnsi"/>
          <w:sz w:val="24"/>
          <w:szCs w:val="24"/>
        </w:rPr>
        <w:t xml:space="preserve"> Beneficjenci nie wskazywali na wybór lepszych rozwiązań technologicznych warunkowany dotacją. </w:t>
      </w:r>
    </w:p>
    <w:tbl>
      <w:tblPr>
        <w:tblStyle w:val="Tabela-Siatka"/>
        <w:tblW w:w="0" w:type="auto"/>
        <w:tblLook w:val="04A0" w:firstRow="1" w:lastRow="0" w:firstColumn="1" w:lastColumn="0" w:noHBand="0" w:noVBand="1"/>
      </w:tblPr>
      <w:tblGrid>
        <w:gridCol w:w="9062"/>
      </w:tblGrid>
      <w:tr w:rsidR="00473842" w:rsidRPr="00473842" w14:paraId="193CE2BE" w14:textId="77777777" w:rsidTr="00742066">
        <w:tc>
          <w:tcPr>
            <w:tcW w:w="9062" w:type="dxa"/>
          </w:tcPr>
          <w:p w14:paraId="1CEB2394" w14:textId="77777777" w:rsidR="002B5373" w:rsidRDefault="002B5373" w:rsidP="00473842">
            <w:pPr>
              <w:spacing w:before="80" w:after="80"/>
              <w:jc w:val="both"/>
              <w:rPr>
                <w:rFonts w:cstheme="minorHAnsi"/>
                <w:b/>
                <w:i/>
                <w:iCs/>
              </w:rPr>
            </w:pPr>
            <w:r>
              <w:rPr>
                <w:rFonts w:cstheme="minorHAnsi"/>
                <w:b/>
                <w:i/>
                <w:iCs/>
              </w:rPr>
              <w:t>Studium przypadku ZZO Orli Staw</w:t>
            </w:r>
          </w:p>
          <w:p w14:paraId="16D8E103" w14:textId="22B056E4" w:rsidR="00473842" w:rsidRPr="00D019C3" w:rsidRDefault="00473842" w:rsidP="00473842">
            <w:pPr>
              <w:spacing w:before="80" w:after="80"/>
              <w:jc w:val="both"/>
              <w:rPr>
                <w:rFonts w:cstheme="minorHAnsi"/>
                <w:i/>
                <w:iCs/>
              </w:rPr>
            </w:pPr>
            <w:r w:rsidRPr="00D019C3">
              <w:rPr>
                <w:rFonts w:cstheme="minorHAnsi"/>
                <w:b/>
                <w:i/>
                <w:iCs/>
              </w:rPr>
              <w:t>Dotacja jest czynnikiem, który pozwala na realizację zakresu rzeczowego projektu w</w:t>
            </w:r>
            <w:r w:rsidR="008D312D">
              <w:rPr>
                <w:rFonts w:cstheme="minorHAnsi"/>
                <w:b/>
                <w:i/>
                <w:iCs/>
              </w:rPr>
              <w:t> </w:t>
            </w:r>
            <w:r w:rsidRPr="00D019C3">
              <w:rPr>
                <w:rFonts w:cstheme="minorHAnsi"/>
                <w:b/>
                <w:i/>
                <w:iCs/>
              </w:rPr>
              <w:t>zdefiniowanym horyzoncie czasowym</w:t>
            </w:r>
            <w:r w:rsidRPr="00D019C3">
              <w:rPr>
                <w:rFonts w:cstheme="minorHAnsi"/>
                <w:i/>
                <w:iCs/>
              </w:rPr>
              <w:t xml:space="preserve">. Brak dotacji skutkowałby koniecznością rozłożenia inwestycji w znacznie dłuższym czasie, co wynika z konieczności rozłożenia obciążeń w finansowaniu inwestycji, tak by dopasować wydatki inwestycyjne do generowanej nadwyżki finansowej beneficjenta. </w:t>
            </w:r>
            <w:r w:rsidRPr="00D019C3">
              <w:rPr>
                <w:rFonts w:cstheme="minorHAnsi"/>
                <w:b/>
                <w:i/>
                <w:iCs/>
              </w:rPr>
              <w:t>Realizacja projektu bez wsparcia byłaby więc odroczona i miałaby mniejszy zakres</w:t>
            </w:r>
            <w:r w:rsidRPr="00D019C3">
              <w:rPr>
                <w:rFonts w:cstheme="minorHAnsi"/>
                <w:i/>
                <w:iCs/>
              </w:rPr>
              <w:t xml:space="preserve">. </w:t>
            </w:r>
            <w:bookmarkStart w:id="44" w:name="_Hlk30684017"/>
            <w:r w:rsidRPr="00D019C3">
              <w:rPr>
                <w:rFonts w:cstheme="minorHAnsi"/>
                <w:i/>
                <w:iCs/>
              </w:rPr>
              <w:t xml:space="preserve">Brak dofinansowania skutkowałby rezygnacją z niektórych elementów instalacji. </w:t>
            </w:r>
            <w:r w:rsidR="004875DB">
              <w:rPr>
                <w:rFonts w:cstheme="minorHAnsi"/>
                <w:i/>
                <w:iCs/>
              </w:rPr>
              <w:t xml:space="preserve">Dla </w:t>
            </w:r>
            <w:r w:rsidRPr="00D019C3">
              <w:rPr>
                <w:rFonts w:cstheme="minorHAnsi"/>
                <w:i/>
                <w:iCs/>
              </w:rPr>
              <w:t xml:space="preserve">modernizacji hali sortowania odpadów musiałyby zostać wybrane rozwiązania prostsze, o mniejszej skuteczności. W przypadku modułu fermentacji, który to okazał się bardzo kosztowny, jego </w:t>
            </w:r>
            <w:r w:rsidRPr="00D019C3">
              <w:rPr>
                <w:rFonts w:cstheme="minorHAnsi"/>
                <w:b/>
                <w:i/>
                <w:iCs/>
              </w:rPr>
              <w:t xml:space="preserve">realizacja </w:t>
            </w:r>
            <w:r w:rsidR="005B0628" w:rsidRPr="00D019C3">
              <w:rPr>
                <w:rFonts w:cstheme="minorHAnsi"/>
                <w:b/>
                <w:i/>
                <w:iCs/>
              </w:rPr>
              <w:t xml:space="preserve">nawet </w:t>
            </w:r>
            <w:r w:rsidR="005B0628">
              <w:rPr>
                <w:rFonts w:cstheme="minorHAnsi"/>
                <w:b/>
                <w:i/>
                <w:iCs/>
              </w:rPr>
              <w:t>z</w:t>
            </w:r>
            <w:r w:rsidR="008D312D">
              <w:rPr>
                <w:rFonts w:cstheme="minorHAnsi"/>
                <w:b/>
                <w:i/>
                <w:iCs/>
              </w:rPr>
              <w:t xml:space="preserve"> </w:t>
            </w:r>
            <w:r w:rsidRPr="00D019C3">
              <w:rPr>
                <w:rFonts w:cstheme="minorHAnsi"/>
                <w:b/>
                <w:i/>
                <w:iCs/>
              </w:rPr>
              <w:t>pomocą środków z programu jest poważnie utrudniona i będzie wymagała dodatkowego dofinansowania</w:t>
            </w:r>
            <w:bookmarkEnd w:id="44"/>
            <w:r w:rsidRPr="00D019C3">
              <w:rPr>
                <w:rFonts w:cstheme="minorHAnsi"/>
                <w:i/>
                <w:iCs/>
              </w:rPr>
              <w:t xml:space="preserve">. </w:t>
            </w:r>
          </w:p>
        </w:tc>
      </w:tr>
    </w:tbl>
    <w:p w14:paraId="52C865B1" w14:textId="77777777" w:rsidR="007D6088" w:rsidRDefault="007D6088" w:rsidP="007D6088">
      <w:pPr>
        <w:pStyle w:val="ATEKST"/>
      </w:pPr>
      <w:r>
        <w:br w:type="page"/>
      </w:r>
    </w:p>
    <w:p w14:paraId="3509B5CD" w14:textId="72EEEB5E" w:rsidR="00742066" w:rsidRPr="00473842" w:rsidRDefault="00742066" w:rsidP="00DA568D">
      <w:pPr>
        <w:pStyle w:val="Nagwek3"/>
      </w:pPr>
      <w:r w:rsidRPr="00473842">
        <w:lastRenderedPageBreak/>
        <w:t>P</w:t>
      </w:r>
      <w:r>
        <w:t xml:space="preserve">unkty </w:t>
      </w:r>
      <w:r w:rsidRPr="00473842">
        <w:t>S</w:t>
      </w:r>
      <w:r>
        <w:t xml:space="preserve">elektywnej </w:t>
      </w:r>
      <w:r w:rsidRPr="00473842">
        <w:t>Z</w:t>
      </w:r>
      <w:r>
        <w:t xml:space="preserve">biórki </w:t>
      </w:r>
      <w:r w:rsidRPr="00473842">
        <w:t>O</w:t>
      </w:r>
      <w:r>
        <w:t xml:space="preserve">dpadów </w:t>
      </w:r>
      <w:r w:rsidRPr="00473842">
        <w:t>K</w:t>
      </w:r>
      <w:r>
        <w:t>omunalnych</w:t>
      </w:r>
    </w:p>
    <w:p w14:paraId="7BCDB9EC" w14:textId="71CAF769" w:rsidR="00473842" w:rsidRPr="00473842" w:rsidRDefault="00473842" w:rsidP="00473842">
      <w:pPr>
        <w:spacing w:after="120"/>
        <w:jc w:val="both"/>
        <w:rPr>
          <w:rFonts w:cstheme="minorHAnsi"/>
          <w:sz w:val="24"/>
          <w:szCs w:val="24"/>
        </w:rPr>
      </w:pPr>
      <w:r w:rsidRPr="00473842">
        <w:rPr>
          <w:rFonts w:cstheme="minorHAnsi"/>
          <w:b/>
          <w:sz w:val="24"/>
          <w:szCs w:val="24"/>
        </w:rPr>
        <w:t xml:space="preserve">Większość </w:t>
      </w:r>
      <w:r w:rsidR="006773A8">
        <w:rPr>
          <w:rFonts w:cstheme="minorHAnsi"/>
          <w:b/>
          <w:sz w:val="24"/>
          <w:szCs w:val="24"/>
        </w:rPr>
        <w:t xml:space="preserve">ankietowanych </w:t>
      </w:r>
      <w:r w:rsidRPr="00473842">
        <w:rPr>
          <w:rFonts w:cstheme="minorHAnsi"/>
          <w:b/>
          <w:sz w:val="24"/>
          <w:szCs w:val="24"/>
        </w:rPr>
        <w:t xml:space="preserve">beneficjentów (60%) </w:t>
      </w:r>
      <w:r w:rsidRPr="00473842">
        <w:rPr>
          <w:rFonts w:cstheme="minorHAnsi"/>
          <w:sz w:val="24"/>
          <w:szCs w:val="24"/>
        </w:rPr>
        <w:t>w okresie 5 lat przed realizacją projektu</w:t>
      </w:r>
      <w:r w:rsidRPr="00473842">
        <w:rPr>
          <w:rFonts w:cstheme="minorHAnsi"/>
          <w:b/>
          <w:sz w:val="24"/>
          <w:szCs w:val="24"/>
        </w:rPr>
        <w:t xml:space="preserve"> angażowała środki własne</w:t>
      </w:r>
      <w:r w:rsidRPr="00473842">
        <w:rPr>
          <w:rFonts w:cstheme="minorHAnsi"/>
          <w:sz w:val="24"/>
          <w:szCs w:val="24"/>
        </w:rPr>
        <w:t xml:space="preserve"> w przedsięwzięcia dotyczące selektywnego zbierania odpadów, ale były to środki mniejsze niż wydatkowane w okresie realizacji projektów. </w:t>
      </w:r>
    </w:p>
    <w:tbl>
      <w:tblPr>
        <w:tblStyle w:val="Tabela-Siatka"/>
        <w:tblW w:w="0" w:type="auto"/>
        <w:tblLook w:val="04A0" w:firstRow="1" w:lastRow="0" w:firstColumn="1" w:lastColumn="0" w:noHBand="0" w:noVBand="1"/>
      </w:tblPr>
      <w:tblGrid>
        <w:gridCol w:w="9062"/>
      </w:tblGrid>
      <w:tr w:rsidR="00473842" w:rsidRPr="00473842" w14:paraId="44502E18" w14:textId="77777777" w:rsidTr="001232DF">
        <w:tc>
          <w:tcPr>
            <w:tcW w:w="9212" w:type="dxa"/>
          </w:tcPr>
          <w:p w14:paraId="426BCD81" w14:textId="03560261" w:rsidR="006773A8" w:rsidRDefault="006773A8" w:rsidP="00473842">
            <w:pPr>
              <w:spacing w:before="80" w:after="80"/>
              <w:jc w:val="both"/>
              <w:rPr>
                <w:rFonts w:cstheme="minorHAnsi"/>
                <w:b/>
                <w:i/>
                <w:iCs/>
              </w:rPr>
            </w:pPr>
            <w:r>
              <w:rPr>
                <w:rFonts w:cstheme="minorHAnsi"/>
                <w:b/>
                <w:i/>
                <w:iCs/>
              </w:rPr>
              <w:t xml:space="preserve">Studium przypadku </w:t>
            </w:r>
            <w:r w:rsidRPr="00D019C3">
              <w:rPr>
                <w:rFonts w:cstheme="minorHAnsi"/>
                <w:b/>
                <w:bCs/>
                <w:i/>
                <w:iCs/>
              </w:rPr>
              <w:t xml:space="preserve">PSZOK </w:t>
            </w:r>
            <w:r>
              <w:rPr>
                <w:rFonts w:cstheme="minorHAnsi"/>
                <w:b/>
                <w:bCs/>
                <w:i/>
                <w:iCs/>
              </w:rPr>
              <w:t>P</w:t>
            </w:r>
            <w:r w:rsidRPr="00D019C3">
              <w:rPr>
                <w:rFonts w:cstheme="minorHAnsi"/>
                <w:b/>
                <w:bCs/>
                <w:i/>
                <w:iCs/>
              </w:rPr>
              <w:t>arsęta</w:t>
            </w:r>
          </w:p>
          <w:p w14:paraId="1E628334" w14:textId="197897FF" w:rsidR="00473842" w:rsidRPr="00D019C3" w:rsidRDefault="00473842" w:rsidP="00473842">
            <w:pPr>
              <w:spacing w:before="80" w:after="80"/>
              <w:jc w:val="both"/>
              <w:rPr>
                <w:rFonts w:cstheme="minorHAnsi"/>
                <w:i/>
                <w:iCs/>
              </w:rPr>
            </w:pPr>
            <w:r w:rsidRPr="00D019C3">
              <w:rPr>
                <w:rFonts w:cstheme="minorHAnsi"/>
                <w:b/>
                <w:i/>
                <w:iCs/>
              </w:rPr>
              <w:t>Zewnętrzne finansowanie projektu odciąża gminy uczestniczące w projekcie z konieczności wydatkowania środków pozyskanych z opłat</w:t>
            </w:r>
            <w:r w:rsidRPr="00D019C3">
              <w:rPr>
                <w:rFonts w:cstheme="minorHAnsi"/>
                <w:i/>
                <w:iCs/>
              </w:rPr>
              <w:t xml:space="preserve"> za gospodarowanie odpadami komunalnymi, na obligatoryjne zadanie własne, co korzystnie wpływa na możliwość ograniczenia wzrostu stawek opłat dla mieszkańców. Jednocześnie zewnętrzne finansowanie infrastruktury PSZOK umożliwia wykorzystanie środków z opłat na kolejne działania z zakresu selektywnego zbierania odpadów. </w:t>
            </w:r>
          </w:p>
        </w:tc>
      </w:tr>
    </w:tbl>
    <w:p w14:paraId="53051E24" w14:textId="4AAAA8AA" w:rsidR="00473842" w:rsidRPr="00536D66" w:rsidRDefault="00473842" w:rsidP="00473842">
      <w:pPr>
        <w:spacing w:after="120"/>
        <w:jc w:val="both"/>
        <w:rPr>
          <w:rFonts w:cstheme="minorHAnsi"/>
          <w:b/>
          <w:bCs/>
          <w:sz w:val="24"/>
          <w:szCs w:val="24"/>
        </w:rPr>
      </w:pPr>
      <w:r w:rsidRPr="00473842">
        <w:rPr>
          <w:rFonts w:cstheme="minorHAnsi"/>
          <w:b/>
          <w:sz w:val="24"/>
          <w:szCs w:val="24"/>
        </w:rPr>
        <w:t>We wszystkich analizowanych pr</w:t>
      </w:r>
      <w:r w:rsidR="00EA6279">
        <w:rPr>
          <w:rFonts w:cstheme="minorHAnsi"/>
          <w:b/>
          <w:sz w:val="24"/>
          <w:szCs w:val="24"/>
        </w:rPr>
        <w:t>ojektach</w:t>
      </w:r>
      <w:r w:rsidRPr="00473842">
        <w:rPr>
          <w:rFonts w:cstheme="minorHAnsi"/>
          <w:b/>
          <w:sz w:val="24"/>
          <w:szCs w:val="24"/>
        </w:rPr>
        <w:t xml:space="preserve"> dofinansowanie było warunkiem realizacji projektu jednocześnie w pełnym zakresie rzeczowym i w zakładanym terminie.</w:t>
      </w:r>
      <w:r w:rsidRPr="00473842">
        <w:rPr>
          <w:rFonts w:cstheme="minorHAnsi"/>
          <w:sz w:val="24"/>
          <w:szCs w:val="24"/>
        </w:rPr>
        <w:t xml:space="preserve"> W</w:t>
      </w:r>
      <w:r w:rsidR="008D312D">
        <w:rPr>
          <w:rFonts w:cstheme="minorHAnsi"/>
          <w:sz w:val="24"/>
          <w:szCs w:val="24"/>
        </w:rPr>
        <w:t> </w:t>
      </w:r>
      <w:r w:rsidRPr="00473842">
        <w:rPr>
          <w:rFonts w:cstheme="minorHAnsi"/>
          <w:sz w:val="24"/>
          <w:szCs w:val="24"/>
        </w:rPr>
        <w:t xml:space="preserve">projektach, które mimo braku dofinansowania byłyby zrealizowane - czynnikiem znacząco bardziej wrażliwym na dofinansowanie był termin realizacji niż zakres rzeczowy, ponieważ połowa respondentów jako skutek braku dofinansowania wskazała przesunięcie realizacji projektu w czasie. Brak dofinansowania miałby natomiast marginalne znaczenie dla zakresu rzeczowego projektu, który musi spełniać określone wymagania (zapewniać łatwy dostęp wszystkim mieszkańcom gminy do możliwości przekazania określonych rodzajów selektywnie zebranych odpadów komunalnych). </w:t>
      </w:r>
      <w:r w:rsidRPr="00536D66">
        <w:rPr>
          <w:rFonts w:cstheme="minorHAnsi"/>
          <w:b/>
          <w:bCs/>
          <w:sz w:val="24"/>
          <w:szCs w:val="24"/>
        </w:rPr>
        <w:t>Dofinansowanie realizacji PSZOK środkami zewnętrznymi można więc uznać za istotny bodziec w szybkim przystosowaniu gminnego systemu gospodarowania odpadami komunalnymi do rosnących wymagań w zakresie odzysku i</w:t>
      </w:r>
      <w:r w:rsidR="004C1CFE" w:rsidRPr="00536D66">
        <w:rPr>
          <w:rFonts w:cstheme="minorHAnsi"/>
          <w:b/>
          <w:bCs/>
          <w:sz w:val="24"/>
          <w:szCs w:val="24"/>
        </w:rPr>
        <w:t> </w:t>
      </w:r>
      <w:r w:rsidRPr="00536D66">
        <w:rPr>
          <w:rFonts w:cstheme="minorHAnsi"/>
          <w:b/>
          <w:bCs/>
          <w:sz w:val="24"/>
          <w:szCs w:val="24"/>
        </w:rPr>
        <w:t xml:space="preserve">recyklingu. </w:t>
      </w:r>
    </w:p>
    <w:tbl>
      <w:tblPr>
        <w:tblStyle w:val="Tabela-Siatka"/>
        <w:tblW w:w="0" w:type="auto"/>
        <w:tblLook w:val="04A0" w:firstRow="1" w:lastRow="0" w:firstColumn="1" w:lastColumn="0" w:noHBand="0" w:noVBand="1"/>
      </w:tblPr>
      <w:tblGrid>
        <w:gridCol w:w="9062"/>
      </w:tblGrid>
      <w:tr w:rsidR="00473842" w:rsidRPr="00473842" w14:paraId="0148795A" w14:textId="77777777" w:rsidTr="001232DF">
        <w:tc>
          <w:tcPr>
            <w:tcW w:w="9212" w:type="dxa"/>
          </w:tcPr>
          <w:p w14:paraId="4B1D42B5" w14:textId="77777777" w:rsidR="00536D66" w:rsidRPr="00536D66" w:rsidRDefault="00536D66" w:rsidP="00473842">
            <w:pPr>
              <w:spacing w:after="120"/>
              <w:jc w:val="both"/>
              <w:rPr>
                <w:rFonts w:cstheme="minorHAnsi"/>
                <w:b/>
                <w:bCs/>
                <w:i/>
                <w:iCs/>
              </w:rPr>
            </w:pPr>
            <w:r w:rsidRPr="00536D66">
              <w:rPr>
                <w:rFonts w:cstheme="minorHAnsi"/>
                <w:b/>
                <w:bCs/>
                <w:i/>
                <w:iCs/>
              </w:rPr>
              <w:t>Studium przypadku PSZOK Gdańsk</w:t>
            </w:r>
          </w:p>
          <w:p w14:paraId="0662399A" w14:textId="0D171F6D" w:rsidR="00473842" w:rsidRPr="00D019C3" w:rsidRDefault="00473842" w:rsidP="00473842">
            <w:pPr>
              <w:spacing w:after="120"/>
              <w:jc w:val="both"/>
              <w:rPr>
                <w:rFonts w:cstheme="minorHAnsi"/>
                <w:i/>
                <w:iCs/>
              </w:rPr>
            </w:pPr>
            <w:r w:rsidRPr="00D019C3">
              <w:rPr>
                <w:rFonts w:cstheme="minorHAnsi"/>
                <w:i/>
                <w:iCs/>
              </w:rPr>
              <w:t xml:space="preserve">W projekcie występuje </w:t>
            </w:r>
            <w:r w:rsidRPr="00D019C3">
              <w:rPr>
                <w:rFonts w:cstheme="minorHAnsi"/>
                <w:b/>
                <w:i/>
                <w:iCs/>
              </w:rPr>
              <w:t>efekt częściowej dodatkowości</w:t>
            </w:r>
            <w:r w:rsidRPr="00D019C3">
              <w:rPr>
                <w:rFonts w:cstheme="minorHAnsi"/>
                <w:i/>
                <w:iCs/>
              </w:rPr>
              <w:t xml:space="preserve">. Gmina Miasta Gdańsk planuje rozbudowę sieci PSZOK na terenie całego miasta, jednakże z racji niewystarczających środków finansowych, w przypadku braku uzyskania dofinansowania ze środków UE, proces inwestycyjny byłby realizowany w późniejszej perspektywie. </w:t>
            </w:r>
          </w:p>
        </w:tc>
      </w:tr>
    </w:tbl>
    <w:p w14:paraId="54643235" w14:textId="32DCF8B6" w:rsidR="00473842" w:rsidRPr="00290A30" w:rsidRDefault="00473842" w:rsidP="00290A30">
      <w:pPr>
        <w:jc w:val="both"/>
        <w:rPr>
          <w:sz w:val="24"/>
          <w:szCs w:val="24"/>
        </w:rPr>
      </w:pPr>
      <w:r w:rsidRPr="00290A30">
        <w:rPr>
          <w:b/>
          <w:bCs/>
          <w:sz w:val="24"/>
          <w:szCs w:val="24"/>
        </w:rPr>
        <w:t>W ocenie respondentów</w:t>
      </w:r>
      <w:r w:rsidR="00536D66">
        <w:rPr>
          <w:b/>
          <w:bCs/>
          <w:sz w:val="24"/>
          <w:szCs w:val="24"/>
        </w:rPr>
        <w:t xml:space="preserve"> ankiety CAWI,</w:t>
      </w:r>
      <w:r w:rsidRPr="00290A30">
        <w:rPr>
          <w:b/>
          <w:bCs/>
          <w:sz w:val="24"/>
          <w:szCs w:val="24"/>
        </w:rPr>
        <w:t xml:space="preserve"> aż połowa projektów bez dofinansowania nie z</w:t>
      </w:r>
      <w:r w:rsidR="00290A30" w:rsidRPr="00290A30">
        <w:rPr>
          <w:b/>
          <w:bCs/>
          <w:sz w:val="24"/>
          <w:szCs w:val="24"/>
        </w:rPr>
        <w:t>o</w:t>
      </w:r>
      <w:r w:rsidRPr="00290A30">
        <w:rPr>
          <w:b/>
          <w:bCs/>
          <w:sz w:val="24"/>
          <w:szCs w:val="24"/>
        </w:rPr>
        <w:t>stałaby zrealizowana</w:t>
      </w:r>
      <w:r w:rsidRPr="00290A30">
        <w:rPr>
          <w:sz w:val="24"/>
          <w:szCs w:val="24"/>
        </w:rPr>
        <w:t xml:space="preserve">. </w:t>
      </w:r>
      <w:r w:rsidRPr="00290A30">
        <w:rPr>
          <w:rFonts w:eastAsia="Times New Roman"/>
          <w:bCs/>
          <w:sz w:val="24"/>
          <w:szCs w:val="24"/>
          <w:lang w:eastAsia="pl-PL"/>
        </w:rPr>
        <w:t>Zgodnie z ustawą z 13 września 1996 r. o utrzymaniu czystości i</w:t>
      </w:r>
      <w:r w:rsidR="008D312D">
        <w:rPr>
          <w:rFonts w:eastAsia="Times New Roman"/>
          <w:bCs/>
          <w:sz w:val="24"/>
          <w:szCs w:val="24"/>
          <w:lang w:eastAsia="pl-PL"/>
        </w:rPr>
        <w:t> </w:t>
      </w:r>
      <w:r w:rsidRPr="00290A30">
        <w:rPr>
          <w:rFonts w:eastAsia="Times New Roman"/>
          <w:bCs/>
          <w:sz w:val="24"/>
          <w:szCs w:val="24"/>
          <w:lang w:eastAsia="pl-PL"/>
        </w:rPr>
        <w:t xml:space="preserve">porządku w gminach, </w:t>
      </w:r>
      <w:r w:rsidRPr="00290A30">
        <w:rPr>
          <w:b/>
          <w:bCs/>
          <w:sz w:val="24"/>
          <w:szCs w:val="24"/>
        </w:rPr>
        <w:t>gmina jest zobowiązana utworzyć co najmniej jeden stacjonarny punkt PSZOK</w:t>
      </w:r>
      <w:r w:rsidRPr="00290A30">
        <w:rPr>
          <w:sz w:val="24"/>
          <w:szCs w:val="24"/>
        </w:rPr>
        <w:t>, samodzielnie lub wspólnie z inną gminą lub gminami. Ustawodawca poza progiem minimalnym nie określił pożądanego stopnia wysycenia gminy PSZOK</w:t>
      </w:r>
      <w:r w:rsidR="00536D66">
        <w:rPr>
          <w:sz w:val="24"/>
          <w:szCs w:val="24"/>
        </w:rPr>
        <w:t xml:space="preserve">, </w:t>
      </w:r>
      <w:r w:rsidRPr="00290A30">
        <w:rPr>
          <w:sz w:val="24"/>
          <w:szCs w:val="24"/>
        </w:rPr>
        <w:t>nałożył</w:t>
      </w:r>
      <w:r w:rsidR="00536D66">
        <w:rPr>
          <w:sz w:val="24"/>
          <w:szCs w:val="24"/>
        </w:rPr>
        <w:t xml:space="preserve"> natomiast</w:t>
      </w:r>
      <w:r w:rsidRPr="00290A30">
        <w:rPr>
          <w:sz w:val="24"/>
          <w:szCs w:val="24"/>
        </w:rPr>
        <w:t xml:space="preserve"> obowiązek zapewnienia w PSZOK przyjmowania określonych frakcji odpadów oraz tworzenia PSZOK w sposób umożliwiający łatwy dostęp dla wszystkich mieszkańców gminy. Wskazana przez połowę respondentów zależność między dofinansowaniem zewnętrznym a</w:t>
      </w:r>
      <w:r w:rsidR="004C1CFE">
        <w:rPr>
          <w:sz w:val="24"/>
          <w:szCs w:val="24"/>
        </w:rPr>
        <w:t> </w:t>
      </w:r>
      <w:r w:rsidRPr="00290A30">
        <w:rPr>
          <w:sz w:val="24"/>
          <w:szCs w:val="24"/>
        </w:rPr>
        <w:t>realizacją PSZOK może mieć różny skutek: niewypełnienia obowiązku utworzenia PSZOK (</w:t>
      </w:r>
      <w:r w:rsidR="005B0628" w:rsidRPr="00290A30">
        <w:rPr>
          <w:sz w:val="24"/>
          <w:szCs w:val="24"/>
        </w:rPr>
        <w:t>tam,</w:t>
      </w:r>
      <w:r w:rsidRPr="00290A30">
        <w:rPr>
          <w:sz w:val="24"/>
          <w:szCs w:val="24"/>
        </w:rPr>
        <w:t xml:space="preserve"> gdzie go do tej pory nie było) lub ograniczenia dostępności dla mieszkańców (</w:t>
      </w:r>
      <w:r w:rsidR="005B0628" w:rsidRPr="00290A30">
        <w:rPr>
          <w:sz w:val="24"/>
          <w:szCs w:val="24"/>
        </w:rPr>
        <w:t>tam,</w:t>
      </w:r>
      <w:r w:rsidRPr="00290A30">
        <w:rPr>
          <w:sz w:val="24"/>
          <w:szCs w:val="24"/>
        </w:rPr>
        <w:t xml:space="preserve"> gdzie obowiązek jednego stacjonarnego PSZOK już zrealizowano). </w:t>
      </w:r>
    </w:p>
    <w:tbl>
      <w:tblPr>
        <w:tblStyle w:val="Tabela-Siatka"/>
        <w:tblW w:w="0" w:type="auto"/>
        <w:tblLook w:val="04A0" w:firstRow="1" w:lastRow="0" w:firstColumn="1" w:lastColumn="0" w:noHBand="0" w:noVBand="1"/>
      </w:tblPr>
      <w:tblGrid>
        <w:gridCol w:w="9062"/>
      </w:tblGrid>
      <w:tr w:rsidR="00473842" w:rsidRPr="00473842" w14:paraId="13973CDD" w14:textId="77777777" w:rsidTr="001232DF">
        <w:tc>
          <w:tcPr>
            <w:tcW w:w="9212" w:type="dxa"/>
          </w:tcPr>
          <w:p w14:paraId="0DD1A531" w14:textId="77777777" w:rsidR="00536D66" w:rsidRDefault="00536D66" w:rsidP="00536D66">
            <w:pPr>
              <w:spacing w:before="80" w:after="80"/>
              <w:jc w:val="both"/>
              <w:rPr>
                <w:rFonts w:cstheme="minorHAnsi"/>
                <w:b/>
                <w:i/>
                <w:iCs/>
              </w:rPr>
            </w:pPr>
            <w:r>
              <w:rPr>
                <w:rFonts w:cstheme="minorHAnsi"/>
                <w:b/>
                <w:i/>
                <w:iCs/>
              </w:rPr>
              <w:lastRenderedPageBreak/>
              <w:t xml:space="preserve">Studium przypadku </w:t>
            </w:r>
            <w:r w:rsidRPr="00D019C3">
              <w:rPr>
                <w:rFonts w:cstheme="minorHAnsi"/>
                <w:b/>
                <w:bCs/>
                <w:i/>
                <w:iCs/>
              </w:rPr>
              <w:t xml:space="preserve">PSZOK </w:t>
            </w:r>
            <w:r>
              <w:rPr>
                <w:rFonts w:cstheme="minorHAnsi"/>
                <w:b/>
                <w:bCs/>
                <w:i/>
                <w:iCs/>
              </w:rPr>
              <w:t>P</w:t>
            </w:r>
            <w:r w:rsidRPr="00D019C3">
              <w:rPr>
                <w:rFonts w:cstheme="minorHAnsi"/>
                <w:b/>
                <w:bCs/>
                <w:i/>
                <w:iCs/>
              </w:rPr>
              <w:t>arsęta</w:t>
            </w:r>
          </w:p>
          <w:p w14:paraId="22E70428" w14:textId="3EBAF6CF" w:rsidR="00473842" w:rsidRPr="00D019C3" w:rsidRDefault="00473842" w:rsidP="00D019C3">
            <w:pPr>
              <w:spacing w:after="120"/>
              <w:jc w:val="both"/>
              <w:rPr>
                <w:rFonts w:cstheme="minorHAnsi"/>
                <w:i/>
                <w:iCs/>
              </w:rPr>
            </w:pPr>
            <w:r w:rsidRPr="00D019C3">
              <w:rPr>
                <w:rFonts w:cstheme="minorHAnsi"/>
                <w:i/>
                <w:iCs/>
              </w:rPr>
              <w:t xml:space="preserve">W projekcie </w:t>
            </w:r>
            <w:r w:rsidRPr="00D019C3">
              <w:rPr>
                <w:rFonts w:cstheme="minorHAnsi"/>
                <w:b/>
                <w:i/>
                <w:iCs/>
              </w:rPr>
              <w:t>w zakresie PSZOK występuje</w:t>
            </w:r>
            <w:r w:rsidRPr="00D019C3">
              <w:rPr>
                <w:rFonts w:cstheme="minorHAnsi"/>
                <w:i/>
                <w:iCs/>
              </w:rPr>
              <w:t xml:space="preserve"> </w:t>
            </w:r>
            <w:r w:rsidRPr="00D019C3">
              <w:rPr>
                <w:rFonts w:cstheme="minorHAnsi"/>
                <w:b/>
                <w:i/>
                <w:iCs/>
              </w:rPr>
              <w:t>efekt częściowej dodatkowości</w:t>
            </w:r>
            <w:r w:rsidRPr="00D019C3">
              <w:rPr>
                <w:rFonts w:cstheme="minorHAnsi"/>
                <w:i/>
                <w:iCs/>
              </w:rPr>
              <w:t xml:space="preserve">. Beneficjent potwierdził, że projekt byłby zrealizowany, ale konieczne byłoby jego przesunięcie w czasie. Biorąc pod uwagę zbiorowy charakter projektu należy stwierdzić, że przesunięcia w czasie byłyby różne w przypadku poszczególnych gmin objętych projektem. </w:t>
            </w:r>
            <w:r w:rsidRPr="00D019C3">
              <w:rPr>
                <w:rFonts w:cstheme="minorHAnsi"/>
                <w:b/>
                <w:i/>
                <w:iCs/>
              </w:rPr>
              <w:t xml:space="preserve">W przypadku dwóch miast, których celem projektowym było utworzenie gniazd </w:t>
            </w:r>
            <w:r w:rsidRPr="00D019C3">
              <w:rPr>
                <w:rFonts w:cstheme="minorHAnsi"/>
                <w:i/>
                <w:iCs/>
              </w:rPr>
              <w:t>z pojemnikami na odpady (rozbudowującymi system selektywnego zbierania odpadów), prawdopodobnie</w:t>
            </w:r>
            <w:r w:rsidRPr="00D019C3">
              <w:rPr>
                <w:rFonts w:cstheme="minorHAnsi"/>
                <w:b/>
                <w:i/>
                <w:iCs/>
              </w:rPr>
              <w:t xml:space="preserve"> bez wsparcia działania w ogóle nie zostałyby zrealizowane.</w:t>
            </w:r>
            <w:r w:rsidRPr="00D019C3">
              <w:rPr>
                <w:rFonts w:cstheme="minorHAnsi"/>
                <w:i/>
                <w:iCs/>
              </w:rPr>
              <w:t xml:space="preserve"> </w:t>
            </w:r>
            <w:r w:rsidRPr="00D019C3">
              <w:rPr>
                <w:rFonts w:cstheme="minorHAnsi"/>
                <w:bCs/>
                <w:i/>
                <w:iCs/>
              </w:rPr>
              <w:t>Środki UE stanowiły w tym przypadku zachętę do rozbudowy systemu selektywnego zbierania odpadów komunalnych.</w:t>
            </w:r>
            <w:r w:rsidRPr="00D019C3">
              <w:rPr>
                <w:rFonts w:cstheme="minorHAnsi"/>
                <w:i/>
                <w:iCs/>
              </w:rPr>
              <w:t xml:space="preserve"> </w:t>
            </w:r>
          </w:p>
        </w:tc>
      </w:tr>
    </w:tbl>
    <w:p w14:paraId="18FACD86" w14:textId="77777777" w:rsidR="007D6088" w:rsidRDefault="007D6088" w:rsidP="007D6088">
      <w:pPr>
        <w:pStyle w:val="ATEKST"/>
      </w:pPr>
      <w:bookmarkStart w:id="45" w:name="_Toc36639421"/>
      <w:r>
        <w:br w:type="page"/>
      </w:r>
    </w:p>
    <w:p w14:paraId="19655353" w14:textId="751DF2DC" w:rsidR="00473842" w:rsidRPr="008C1868" w:rsidRDefault="00473842" w:rsidP="007D6088">
      <w:pPr>
        <w:pStyle w:val="Nagwek1"/>
      </w:pPr>
      <w:r w:rsidRPr="008C1868">
        <w:lastRenderedPageBreak/>
        <w:t>OCENA WPŁYWU CZYNNIKÓW ZEWNĘTRZNYCH</w:t>
      </w:r>
      <w:bookmarkEnd w:id="45"/>
      <w:r w:rsidRPr="008C1868">
        <w:t xml:space="preserve"> </w:t>
      </w:r>
    </w:p>
    <w:p w14:paraId="10895556" w14:textId="2F8A55A6" w:rsidR="00221D30" w:rsidRDefault="00176DDB" w:rsidP="00F2121D">
      <w:pPr>
        <w:jc w:val="both"/>
        <w:rPr>
          <w:rFonts w:cstheme="minorHAnsi"/>
          <w:sz w:val="24"/>
          <w:szCs w:val="24"/>
        </w:rPr>
      </w:pPr>
      <w:r>
        <w:rPr>
          <w:rFonts w:cstheme="minorHAnsi"/>
          <w:sz w:val="24"/>
          <w:szCs w:val="24"/>
        </w:rPr>
        <w:t>Większość a</w:t>
      </w:r>
      <w:r w:rsidR="00473842" w:rsidRPr="00473842">
        <w:rPr>
          <w:rFonts w:cstheme="minorHAnsi"/>
          <w:sz w:val="24"/>
          <w:szCs w:val="24"/>
        </w:rPr>
        <w:t>nkietowan</w:t>
      </w:r>
      <w:r>
        <w:rPr>
          <w:rFonts w:cstheme="minorHAnsi"/>
          <w:sz w:val="24"/>
          <w:szCs w:val="24"/>
        </w:rPr>
        <w:t>ych</w:t>
      </w:r>
      <w:r w:rsidR="00473842" w:rsidRPr="00473842">
        <w:rPr>
          <w:rFonts w:cstheme="minorHAnsi"/>
          <w:sz w:val="24"/>
          <w:szCs w:val="24"/>
        </w:rPr>
        <w:t xml:space="preserve"> beneficjen</w:t>
      </w:r>
      <w:r>
        <w:rPr>
          <w:rFonts w:cstheme="minorHAnsi"/>
          <w:sz w:val="24"/>
          <w:szCs w:val="24"/>
        </w:rPr>
        <w:t xml:space="preserve">tów </w:t>
      </w:r>
      <w:r w:rsidR="00473842" w:rsidRPr="00473842">
        <w:rPr>
          <w:rFonts w:cstheme="minorHAnsi"/>
          <w:sz w:val="24"/>
          <w:szCs w:val="24"/>
        </w:rPr>
        <w:t xml:space="preserve">nie </w:t>
      </w:r>
      <w:r>
        <w:rPr>
          <w:rFonts w:cstheme="minorHAnsi"/>
          <w:sz w:val="24"/>
          <w:szCs w:val="24"/>
        </w:rPr>
        <w:t>wskaz</w:t>
      </w:r>
      <w:r w:rsidR="00772FBE">
        <w:rPr>
          <w:rFonts w:cstheme="minorHAnsi"/>
          <w:sz w:val="24"/>
          <w:szCs w:val="24"/>
        </w:rPr>
        <w:t>ywała</w:t>
      </w:r>
      <w:r>
        <w:rPr>
          <w:rFonts w:cstheme="minorHAnsi"/>
          <w:sz w:val="24"/>
          <w:szCs w:val="24"/>
        </w:rPr>
        <w:t xml:space="preserve"> na</w:t>
      </w:r>
      <w:r w:rsidR="00473842" w:rsidRPr="00473842">
        <w:rPr>
          <w:rFonts w:cstheme="minorHAnsi"/>
          <w:sz w:val="24"/>
          <w:szCs w:val="24"/>
        </w:rPr>
        <w:t xml:space="preserve"> trudności z realizacją założonych celów lub osiągalnością rezultatów projektu. Jako czynnik zewnętrzny, który ma wpływ na </w:t>
      </w:r>
      <w:r>
        <w:rPr>
          <w:rFonts w:cstheme="minorHAnsi"/>
          <w:sz w:val="24"/>
          <w:szCs w:val="24"/>
        </w:rPr>
        <w:t xml:space="preserve">realizację </w:t>
      </w:r>
      <w:r w:rsidR="00473842" w:rsidRPr="00473842">
        <w:rPr>
          <w:rFonts w:cstheme="minorHAnsi"/>
          <w:sz w:val="24"/>
          <w:szCs w:val="24"/>
        </w:rPr>
        <w:t>cel</w:t>
      </w:r>
      <w:r>
        <w:rPr>
          <w:rFonts w:cstheme="minorHAnsi"/>
          <w:sz w:val="24"/>
          <w:szCs w:val="24"/>
        </w:rPr>
        <w:t>ów</w:t>
      </w:r>
      <w:r w:rsidR="00473842" w:rsidRPr="00473842">
        <w:rPr>
          <w:rFonts w:cstheme="minorHAnsi"/>
          <w:sz w:val="24"/>
          <w:szCs w:val="24"/>
        </w:rPr>
        <w:t xml:space="preserve"> i efekty projektu, beneficjen</w:t>
      </w:r>
      <w:r w:rsidR="00F2121D">
        <w:rPr>
          <w:rFonts w:cstheme="minorHAnsi"/>
          <w:sz w:val="24"/>
          <w:szCs w:val="24"/>
        </w:rPr>
        <w:t>ci</w:t>
      </w:r>
      <w:r w:rsidR="00473842" w:rsidRPr="00473842">
        <w:rPr>
          <w:rFonts w:cstheme="minorHAnsi"/>
          <w:sz w:val="24"/>
          <w:szCs w:val="24"/>
        </w:rPr>
        <w:t xml:space="preserve"> wskaz</w:t>
      </w:r>
      <w:r>
        <w:rPr>
          <w:rFonts w:cstheme="minorHAnsi"/>
          <w:sz w:val="24"/>
          <w:szCs w:val="24"/>
        </w:rPr>
        <w:t>ywali natomiast na</w:t>
      </w:r>
      <w:r w:rsidR="00473842" w:rsidRPr="00473842">
        <w:rPr>
          <w:rFonts w:cstheme="minorHAnsi"/>
          <w:sz w:val="24"/>
          <w:szCs w:val="24"/>
        </w:rPr>
        <w:t xml:space="preserve"> </w:t>
      </w:r>
      <w:r w:rsidR="00473842" w:rsidRPr="00176DDB">
        <w:rPr>
          <w:rFonts w:cstheme="minorHAnsi"/>
          <w:b/>
          <w:bCs/>
          <w:sz w:val="24"/>
          <w:szCs w:val="24"/>
        </w:rPr>
        <w:t xml:space="preserve">zmieniające się przepisy prawa w zakresie gospodarowania odpadami. </w:t>
      </w:r>
      <w:r w:rsidR="00473842" w:rsidRPr="00473842">
        <w:rPr>
          <w:rFonts w:cstheme="minorHAnsi"/>
          <w:sz w:val="24"/>
          <w:szCs w:val="24"/>
        </w:rPr>
        <w:t xml:space="preserve">Zmienność przepisów prawa kształtujących system gospodarowania odpadami oraz określających wymagania dla instalacji przetwarzania odpadów, przypadająca na </w:t>
      </w:r>
      <w:r w:rsidR="00EB5AB0">
        <w:rPr>
          <w:rFonts w:cstheme="minorHAnsi"/>
          <w:sz w:val="24"/>
          <w:szCs w:val="24"/>
        </w:rPr>
        <w:t>okres</w:t>
      </w:r>
      <w:r w:rsidR="00473842" w:rsidRPr="00473842">
        <w:rPr>
          <w:rFonts w:cstheme="minorHAnsi"/>
          <w:sz w:val="24"/>
          <w:szCs w:val="24"/>
        </w:rPr>
        <w:t xml:space="preserve"> przygotowania i realizacji inwestycji, należy uznać czynnik negatywnie oddziałujący na przebieg i efekty projekt</w:t>
      </w:r>
      <w:r w:rsidR="00E73339">
        <w:rPr>
          <w:rFonts w:cstheme="minorHAnsi"/>
          <w:sz w:val="24"/>
          <w:szCs w:val="24"/>
        </w:rPr>
        <w:t>ów</w:t>
      </w:r>
      <w:r w:rsidR="00473842" w:rsidRPr="00473842">
        <w:rPr>
          <w:rFonts w:cstheme="minorHAnsi"/>
          <w:sz w:val="24"/>
          <w:szCs w:val="24"/>
        </w:rPr>
        <w:t xml:space="preserve">. </w:t>
      </w:r>
    </w:p>
    <w:p w14:paraId="4C0507FB" w14:textId="45BCFF2C" w:rsidR="005F1977" w:rsidRPr="00733D25" w:rsidRDefault="008C1868" w:rsidP="00003BC4">
      <w:pPr>
        <w:jc w:val="both"/>
        <w:rPr>
          <w:rFonts w:eastAsia="Times New Roman" w:cstheme="minorHAnsi"/>
          <w:b/>
          <w:bCs/>
          <w:sz w:val="24"/>
          <w:szCs w:val="24"/>
          <w:lang w:eastAsia="pl-PL"/>
        </w:rPr>
      </w:pPr>
      <w:r>
        <w:rPr>
          <w:rFonts w:cstheme="minorHAnsi"/>
          <w:sz w:val="24"/>
          <w:szCs w:val="24"/>
        </w:rPr>
        <w:t xml:space="preserve">Poza opisanymi w rozdziale </w:t>
      </w:r>
      <w:r w:rsidR="00733D25">
        <w:rPr>
          <w:rFonts w:cstheme="minorHAnsi"/>
          <w:sz w:val="24"/>
          <w:szCs w:val="24"/>
        </w:rPr>
        <w:t xml:space="preserve">1 kwestiami mającymi wpływ na możliwości realizacji inwestycji w sektorze gospodarki odpadami, tj. </w:t>
      </w:r>
      <w:r w:rsidRPr="00733D25">
        <w:rPr>
          <w:rFonts w:cstheme="minorHAnsi"/>
          <w:b/>
          <w:bCs/>
          <w:sz w:val="24"/>
          <w:szCs w:val="24"/>
        </w:rPr>
        <w:t>opóźnieniami w zatwierdzaniu planów inwestycyjnych do WPGO</w:t>
      </w:r>
      <w:r w:rsidRPr="008C1868">
        <w:rPr>
          <w:rFonts w:cstheme="minorHAnsi"/>
          <w:sz w:val="24"/>
          <w:szCs w:val="24"/>
        </w:rPr>
        <w:t xml:space="preserve"> przez kolejne województwa</w:t>
      </w:r>
      <w:r>
        <w:rPr>
          <w:rFonts w:cstheme="minorHAnsi"/>
          <w:sz w:val="24"/>
          <w:szCs w:val="24"/>
        </w:rPr>
        <w:t xml:space="preserve"> oraz</w:t>
      </w:r>
      <w:r w:rsidR="00733D25">
        <w:rPr>
          <w:rFonts w:cstheme="minorHAnsi"/>
          <w:sz w:val="24"/>
          <w:szCs w:val="24"/>
        </w:rPr>
        <w:t xml:space="preserve"> </w:t>
      </w:r>
      <w:r w:rsidR="00733D25" w:rsidRPr="00733D25">
        <w:rPr>
          <w:rFonts w:cstheme="minorHAnsi"/>
          <w:b/>
          <w:bCs/>
          <w:sz w:val="24"/>
          <w:szCs w:val="24"/>
        </w:rPr>
        <w:t>zmianą strategicznych założeń dotyczących docelowego kształtu systemu zagospodarowania odpadów komunalnych</w:t>
      </w:r>
      <w:r w:rsidR="00733D25" w:rsidRPr="00733D25">
        <w:rPr>
          <w:rFonts w:cstheme="minorHAnsi"/>
          <w:sz w:val="24"/>
          <w:szCs w:val="24"/>
        </w:rPr>
        <w:t xml:space="preserve"> w skali kraju i poszczególnych województw</w:t>
      </w:r>
      <w:r w:rsidR="00733D25">
        <w:rPr>
          <w:rFonts w:cstheme="minorHAnsi"/>
          <w:sz w:val="24"/>
          <w:szCs w:val="24"/>
        </w:rPr>
        <w:t xml:space="preserve"> (w efekcie p</w:t>
      </w:r>
      <w:r w:rsidR="00733D25" w:rsidRPr="00733D25">
        <w:rPr>
          <w:rFonts w:cstheme="minorHAnsi"/>
          <w:sz w:val="24"/>
          <w:szCs w:val="24"/>
        </w:rPr>
        <w:t>rzyjęci</w:t>
      </w:r>
      <w:r w:rsidR="00733D25">
        <w:rPr>
          <w:rFonts w:cstheme="minorHAnsi"/>
          <w:sz w:val="24"/>
          <w:szCs w:val="24"/>
        </w:rPr>
        <w:t>a</w:t>
      </w:r>
      <w:r w:rsidR="00733D25" w:rsidRPr="00733D25">
        <w:rPr>
          <w:rFonts w:cstheme="minorHAnsi"/>
          <w:sz w:val="24"/>
          <w:szCs w:val="24"/>
        </w:rPr>
        <w:t xml:space="preserve"> nowego KPGO i WPGO</w:t>
      </w:r>
      <w:r w:rsidR="00733D25">
        <w:rPr>
          <w:rFonts w:cstheme="minorHAnsi"/>
          <w:sz w:val="24"/>
          <w:szCs w:val="24"/>
        </w:rPr>
        <w:t>), d</w:t>
      </w:r>
      <w:r w:rsidR="00E73339">
        <w:rPr>
          <w:rFonts w:cstheme="minorHAnsi"/>
          <w:sz w:val="24"/>
          <w:szCs w:val="24"/>
        </w:rPr>
        <w:t>odatkowo w</w:t>
      </w:r>
      <w:r w:rsidR="00772FBE" w:rsidRPr="00772FBE">
        <w:rPr>
          <w:rFonts w:cstheme="minorHAnsi"/>
          <w:sz w:val="24"/>
          <w:szCs w:val="24"/>
        </w:rPr>
        <w:t xml:space="preserve"> kolejnych latach </w:t>
      </w:r>
      <w:r w:rsidR="00772FBE" w:rsidRPr="00733D25">
        <w:rPr>
          <w:rFonts w:cstheme="minorHAnsi"/>
          <w:b/>
          <w:bCs/>
          <w:sz w:val="24"/>
          <w:szCs w:val="24"/>
        </w:rPr>
        <w:t>wprowadzano</w:t>
      </w:r>
      <w:r w:rsidR="002572DC" w:rsidRPr="00733D25">
        <w:rPr>
          <w:rFonts w:cstheme="minorHAnsi"/>
          <w:b/>
          <w:bCs/>
          <w:sz w:val="24"/>
          <w:szCs w:val="24"/>
        </w:rPr>
        <w:t xml:space="preserve"> szereg</w:t>
      </w:r>
      <w:r w:rsidR="00772FBE" w:rsidRPr="00733D25">
        <w:rPr>
          <w:rFonts w:cstheme="minorHAnsi"/>
          <w:b/>
          <w:bCs/>
          <w:sz w:val="24"/>
          <w:szCs w:val="24"/>
        </w:rPr>
        <w:t xml:space="preserve"> zmian</w:t>
      </w:r>
      <w:r w:rsidR="002572DC" w:rsidRPr="00733D25">
        <w:rPr>
          <w:rFonts w:cstheme="minorHAnsi"/>
          <w:b/>
          <w:bCs/>
          <w:sz w:val="24"/>
          <w:szCs w:val="24"/>
        </w:rPr>
        <w:t xml:space="preserve"> w ustawie o odpadach.</w:t>
      </w:r>
      <w:r w:rsidR="002572DC">
        <w:rPr>
          <w:rFonts w:cstheme="minorHAnsi"/>
          <w:sz w:val="24"/>
          <w:szCs w:val="24"/>
        </w:rPr>
        <w:t xml:space="preserve"> N</w:t>
      </w:r>
      <w:r w:rsidR="00772FBE" w:rsidRPr="00772FBE">
        <w:rPr>
          <w:rFonts w:cstheme="minorHAnsi"/>
          <w:sz w:val="24"/>
          <w:szCs w:val="24"/>
        </w:rPr>
        <w:t xml:space="preserve">ajistotniejsze </w:t>
      </w:r>
      <w:r w:rsidR="002572DC">
        <w:rPr>
          <w:rFonts w:cstheme="minorHAnsi"/>
          <w:sz w:val="24"/>
          <w:szCs w:val="24"/>
        </w:rPr>
        <w:t xml:space="preserve">z punktu widzenia realizacji </w:t>
      </w:r>
      <w:r w:rsidR="00E73339">
        <w:rPr>
          <w:rFonts w:cstheme="minorHAnsi"/>
          <w:sz w:val="24"/>
          <w:szCs w:val="24"/>
        </w:rPr>
        <w:t xml:space="preserve">projektów z </w:t>
      </w:r>
      <w:r w:rsidR="002572DC">
        <w:rPr>
          <w:rFonts w:cstheme="minorHAnsi"/>
          <w:sz w:val="24"/>
          <w:szCs w:val="24"/>
        </w:rPr>
        <w:t xml:space="preserve">działania 2.2 POIiŚ 2014-2020 </w:t>
      </w:r>
      <w:r w:rsidR="00772FBE" w:rsidRPr="00772FBE">
        <w:rPr>
          <w:rFonts w:cstheme="minorHAnsi"/>
          <w:sz w:val="24"/>
          <w:szCs w:val="24"/>
        </w:rPr>
        <w:t>zostały wdrożone u</w:t>
      </w:r>
      <w:r w:rsidR="00B5163A" w:rsidRPr="00B5163A">
        <w:rPr>
          <w:rFonts w:eastAsia="Times New Roman" w:cstheme="minorHAnsi"/>
          <w:sz w:val="24"/>
          <w:szCs w:val="24"/>
          <w:lang w:eastAsia="pl-PL"/>
        </w:rPr>
        <w:t xml:space="preserve">stawą z </w:t>
      </w:r>
      <w:r w:rsidR="00B5163A" w:rsidRPr="00003BC4">
        <w:rPr>
          <w:rFonts w:eastAsia="Times New Roman" w:cstheme="minorHAnsi"/>
          <w:sz w:val="24"/>
          <w:szCs w:val="24"/>
          <w:lang w:eastAsia="pl-PL"/>
        </w:rPr>
        <w:t xml:space="preserve">dnia </w:t>
      </w:r>
      <w:r w:rsidR="00003BC4" w:rsidRPr="00003BC4">
        <w:rPr>
          <w:sz w:val="24"/>
          <w:szCs w:val="24"/>
        </w:rPr>
        <w:t xml:space="preserve">20 lipca 2018 </w:t>
      </w:r>
      <w:r w:rsidR="00E73339">
        <w:rPr>
          <w:sz w:val="24"/>
          <w:szCs w:val="24"/>
        </w:rPr>
        <w:t xml:space="preserve">r. </w:t>
      </w:r>
      <w:r w:rsidR="00003BC4" w:rsidRPr="00003BC4">
        <w:rPr>
          <w:sz w:val="24"/>
          <w:szCs w:val="24"/>
        </w:rPr>
        <w:t xml:space="preserve">oraz </w:t>
      </w:r>
      <w:r w:rsidR="00B5163A" w:rsidRPr="00003BC4">
        <w:rPr>
          <w:rFonts w:eastAsia="Times New Roman" w:cstheme="minorHAnsi"/>
          <w:sz w:val="24"/>
          <w:szCs w:val="24"/>
          <w:lang w:eastAsia="pl-PL"/>
        </w:rPr>
        <w:t>19 lipca 2019 r</w:t>
      </w:r>
      <w:r w:rsidR="00772FBE" w:rsidRPr="00003BC4">
        <w:rPr>
          <w:rFonts w:eastAsia="Times New Roman" w:cstheme="minorHAnsi"/>
          <w:sz w:val="24"/>
          <w:szCs w:val="24"/>
          <w:lang w:eastAsia="pl-PL"/>
        </w:rPr>
        <w:t xml:space="preserve">. </w:t>
      </w:r>
      <w:r w:rsidR="00003BC4" w:rsidRPr="00003BC4">
        <w:rPr>
          <w:sz w:val="24"/>
          <w:szCs w:val="24"/>
        </w:rPr>
        <w:t xml:space="preserve">Zgodnie z art. 42 ust. 4b znowelizowanej ustawy o odpadach </w:t>
      </w:r>
      <w:r w:rsidR="005F1977" w:rsidRPr="00003BC4">
        <w:rPr>
          <w:sz w:val="24"/>
          <w:szCs w:val="24"/>
        </w:rPr>
        <w:t>z dnia 20 lipca 2018 r</w:t>
      </w:r>
      <w:r w:rsidR="00733D25">
        <w:rPr>
          <w:sz w:val="24"/>
          <w:szCs w:val="24"/>
        </w:rPr>
        <w:t>.</w:t>
      </w:r>
      <w:r w:rsidR="005B0628">
        <w:rPr>
          <w:sz w:val="24"/>
          <w:szCs w:val="24"/>
        </w:rPr>
        <w:t xml:space="preserve">, </w:t>
      </w:r>
      <w:r w:rsidR="005B0628" w:rsidRPr="00003BC4">
        <w:rPr>
          <w:sz w:val="24"/>
          <w:szCs w:val="24"/>
        </w:rPr>
        <w:t>do</w:t>
      </w:r>
      <w:r w:rsidR="005F1977" w:rsidRPr="00003BC4">
        <w:rPr>
          <w:sz w:val="24"/>
          <w:szCs w:val="24"/>
        </w:rPr>
        <w:t xml:space="preserve"> wniosku o wydanie zezwolenia na zbieranie odpadów oraz do wniosku o zezwolenie na przetwarzanie odpadów, oprócz wielu różnych oświadczeń i zaświadczeń, </w:t>
      </w:r>
      <w:r w:rsidR="005F1977" w:rsidRPr="00003BC4">
        <w:rPr>
          <w:b/>
          <w:bCs/>
          <w:sz w:val="24"/>
          <w:szCs w:val="24"/>
        </w:rPr>
        <w:t>dołącza się także operat przeciwpożarowy</w:t>
      </w:r>
      <w:r w:rsidR="005F1977" w:rsidRPr="00003BC4">
        <w:rPr>
          <w:sz w:val="24"/>
          <w:szCs w:val="24"/>
        </w:rPr>
        <w:t xml:space="preserve">, </w:t>
      </w:r>
      <w:r w:rsidR="005F1977" w:rsidRPr="00003BC4">
        <w:rPr>
          <w:b/>
          <w:bCs/>
          <w:sz w:val="24"/>
          <w:szCs w:val="24"/>
        </w:rPr>
        <w:t xml:space="preserve">który jest dokumentem określającym warunki ochrony przeciwpożarowej instalacji, obiektu lub jego części lub innego miejsca magazynowania odpadów. </w:t>
      </w:r>
      <w:r w:rsidR="00E73339" w:rsidRPr="00003BC4">
        <w:rPr>
          <w:sz w:val="24"/>
          <w:szCs w:val="24"/>
        </w:rPr>
        <w:t>Natomiast</w:t>
      </w:r>
      <w:r w:rsidR="005F1977" w:rsidRPr="00003BC4">
        <w:rPr>
          <w:sz w:val="24"/>
          <w:szCs w:val="24"/>
        </w:rPr>
        <w:t xml:space="preserve"> art. 9 ust.1 ustawy zmieniającej stanowi, że do postępowań w sprawach o wydanie zezwoleń na zbieranie odpadów, zezwoleń na przetwarzanie odpadów, pozwoleń na wytwarzanie odpadów uwzględniających zbieranie odpadów lub przetwarzanie odpadów, pozwoleń zintegrowanych uwzględniających zbieranie odpadów lub przetwarzanie odpadów oraz decyzji zatwierdzających instrukcję prowadzenia składowiska odpadów, wszczętych i</w:t>
      </w:r>
      <w:r w:rsidR="008D312D">
        <w:rPr>
          <w:sz w:val="24"/>
          <w:szCs w:val="24"/>
        </w:rPr>
        <w:t> </w:t>
      </w:r>
      <w:r w:rsidR="005F1977" w:rsidRPr="00003BC4">
        <w:rPr>
          <w:sz w:val="24"/>
          <w:szCs w:val="24"/>
        </w:rPr>
        <w:t xml:space="preserve">niezakończonych </w:t>
      </w:r>
      <w:r w:rsidR="005F1977" w:rsidRPr="00E73339">
        <w:rPr>
          <w:b/>
          <w:bCs/>
          <w:sz w:val="24"/>
          <w:szCs w:val="24"/>
        </w:rPr>
        <w:t>przed dniem wejścia w życie ustawy zmieniającej (4 września 2018 r.), stosuje się nowe przepisy</w:t>
      </w:r>
      <w:r w:rsidR="005F1977" w:rsidRPr="00003BC4">
        <w:rPr>
          <w:sz w:val="24"/>
          <w:szCs w:val="24"/>
        </w:rPr>
        <w:t>. Jeszcze dalej ustawodawca poszedł w przypadku pozwoleń zintegrowanych. Zgodnie z art. 10 ustawy zmieniającej, prowadzący instalację, która posiada pozwolenie zintegrowane uwzględniające zbieranie odpadów lub przetwarzanie odpadów</w:t>
      </w:r>
      <w:r w:rsidR="005F1977" w:rsidRPr="00733D25">
        <w:rPr>
          <w:sz w:val="24"/>
          <w:szCs w:val="24"/>
        </w:rPr>
        <w:t>, jest obowiązany, w terminie jednego roku od dnia wejścia w życie ustawy zmieniającej, złożyć wniosek o zmianę tego pozwolenia, w celu dostosowania go do przepisów ustawy zmieniającej. Sankcją za niezłożenie wniosku w wymaganym terminie będzie wygaśnięcie pozwolenia w zakresie gospodarowania odpadami</w:t>
      </w:r>
      <w:r w:rsidR="005F1977" w:rsidRPr="00003BC4">
        <w:rPr>
          <w:b/>
          <w:bCs/>
          <w:sz w:val="24"/>
          <w:szCs w:val="24"/>
        </w:rPr>
        <w:t>.</w:t>
      </w:r>
      <w:r w:rsidR="005F1977" w:rsidRPr="00003BC4">
        <w:rPr>
          <w:sz w:val="24"/>
          <w:szCs w:val="24"/>
        </w:rPr>
        <w:t xml:space="preserve"> </w:t>
      </w:r>
      <w:r w:rsidR="00E73339">
        <w:rPr>
          <w:sz w:val="24"/>
          <w:szCs w:val="24"/>
        </w:rPr>
        <w:t xml:space="preserve"> Ostateczny</w:t>
      </w:r>
      <w:r w:rsidR="005161D6">
        <w:rPr>
          <w:sz w:val="24"/>
          <w:szCs w:val="24"/>
        </w:rPr>
        <w:t>m</w:t>
      </w:r>
      <w:r w:rsidR="00E73339">
        <w:rPr>
          <w:sz w:val="24"/>
          <w:szCs w:val="24"/>
        </w:rPr>
        <w:t xml:space="preserve"> termin</w:t>
      </w:r>
      <w:r w:rsidR="005161D6">
        <w:rPr>
          <w:sz w:val="24"/>
          <w:szCs w:val="24"/>
        </w:rPr>
        <w:t>em</w:t>
      </w:r>
      <w:r w:rsidR="00E73339">
        <w:rPr>
          <w:sz w:val="24"/>
          <w:szCs w:val="24"/>
        </w:rPr>
        <w:t xml:space="preserve"> na składanie wniosków o zmianę tego pozwolenia był 4 marca 2020 roku. </w:t>
      </w:r>
      <w:r w:rsidR="00003BC4" w:rsidRPr="00733D25">
        <w:rPr>
          <w:rFonts w:eastAsia="Times New Roman" w:cstheme="minorHAnsi"/>
          <w:b/>
          <w:bCs/>
          <w:sz w:val="24"/>
          <w:szCs w:val="24"/>
          <w:lang w:eastAsia="pl-PL"/>
        </w:rPr>
        <w:t>Tak skonstruowane zmiany wymusiły na beneficjentach dostosowanie warunków panujących w zakładach do nowych przepisów, a także złożenia wniosków o zmianę pozwolenia.</w:t>
      </w:r>
    </w:p>
    <w:p w14:paraId="6954326B" w14:textId="3551927C" w:rsidR="00B5163A" w:rsidRPr="00B5163A" w:rsidRDefault="00003BC4" w:rsidP="00733D25">
      <w:pPr>
        <w:spacing w:after="120"/>
        <w:jc w:val="both"/>
        <w:rPr>
          <w:rFonts w:ascii="Calibri" w:eastAsia="Times New Roman" w:hAnsi="Calibri" w:cs="Calibri"/>
          <w:sz w:val="24"/>
          <w:szCs w:val="24"/>
          <w:lang w:eastAsia="pl-PL"/>
        </w:rPr>
      </w:pPr>
      <w:r>
        <w:rPr>
          <w:rFonts w:eastAsia="Times New Roman" w:cstheme="minorHAnsi"/>
          <w:sz w:val="24"/>
          <w:szCs w:val="24"/>
          <w:lang w:eastAsia="pl-PL"/>
        </w:rPr>
        <w:t xml:space="preserve">Dodatkowo w ustawie z dania </w:t>
      </w:r>
      <w:r w:rsidRPr="00003BC4">
        <w:rPr>
          <w:rFonts w:eastAsia="Times New Roman" w:cstheme="minorHAnsi"/>
          <w:sz w:val="24"/>
          <w:szCs w:val="24"/>
          <w:lang w:eastAsia="pl-PL"/>
        </w:rPr>
        <w:t>19 lipca 2019 roku</w:t>
      </w:r>
      <w:r>
        <w:rPr>
          <w:rFonts w:eastAsia="Times New Roman" w:cstheme="minorHAnsi"/>
          <w:sz w:val="24"/>
          <w:szCs w:val="24"/>
          <w:lang w:eastAsia="pl-PL"/>
        </w:rPr>
        <w:t xml:space="preserve"> ustawodawca </w:t>
      </w:r>
      <w:r w:rsidRPr="00733D25">
        <w:rPr>
          <w:rFonts w:eastAsia="Times New Roman" w:cstheme="minorHAnsi"/>
          <w:b/>
          <w:bCs/>
          <w:sz w:val="24"/>
          <w:szCs w:val="24"/>
          <w:lang w:eastAsia="pl-PL"/>
        </w:rPr>
        <w:t>z</w:t>
      </w:r>
      <w:r w:rsidR="00B5163A" w:rsidRPr="00B5163A">
        <w:rPr>
          <w:rFonts w:eastAsia="Times New Roman" w:cstheme="minorHAnsi"/>
          <w:b/>
          <w:bCs/>
          <w:sz w:val="24"/>
          <w:szCs w:val="24"/>
          <w:lang w:eastAsia="pl-PL"/>
        </w:rPr>
        <w:t>rezygnowa</w:t>
      </w:r>
      <w:r>
        <w:rPr>
          <w:rFonts w:eastAsia="Times New Roman" w:cstheme="minorHAnsi"/>
          <w:b/>
          <w:bCs/>
          <w:sz w:val="24"/>
          <w:szCs w:val="24"/>
          <w:lang w:eastAsia="pl-PL"/>
        </w:rPr>
        <w:t xml:space="preserve">ł </w:t>
      </w:r>
      <w:r w:rsidR="00B5163A" w:rsidRPr="00B5163A">
        <w:rPr>
          <w:rFonts w:eastAsia="Times New Roman" w:cstheme="minorHAnsi"/>
          <w:b/>
          <w:bCs/>
          <w:sz w:val="24"/>
          <w:szCs w:val="24"/>
          <w:lang w:eastAsia="pl-PL"/>
        </w:rPr>
        <w:t>z organizacji systemów gospodarowania odpadami komunalnymi w region</w:t>
      </w:r>
      <w:r w:rsidR="00733D25">
        <w:rPr>
          <w:rFonts w:eastAsia="Times New Roman" w:cstheme="minorHAnsi"/>
          <w:b/>
          <w:bCs/>
          <w:sz w:val="24"/>
          <w:szCs w:val="24"/>
          <w:lang w:eastAsia="pl-PL"/>
        </w:rPr>
        <w:t>ach</w:t>
      </w:r>
      <w:r w:rsidR="00B5163A" w:rsidRPr="00B5163A">
        <w:rPr>
          <w:rFonts w:eastAsia="Times New Roman" w:cstheme="minorHAnsi"/>
          <w:sz w:val="24"/>
          <w:szCs w:val="24"/>
          <w:lang w:eastAsia="pl-PL"/>
        </w:rPr>
        <w:t xml:space="preserve">. W poprzednim stanie prawnym gospodarowanie odpadami komunalnymi co do zasady </w:t>
      </w:r>
      <w:r w:rsidR="00733D25">
        <w:rPr>
          <w:rFonts w:eastAsia="Times New Roman" w:cstheme="minorHAnsi"/>
          <w:sz w:val="24"/>
          <w:szCs w:val="24"/>
          <w:lang w:eastAsia="pl-PL"/>
        </w:rPr>
        <w:t>miało</w:t>
      </w:r>
      <w:r w:rsidR="00B5163A" w:rsidRPr="00B5163A">
        <w:rPr>
          <w:rFonts w:eastAsia="Times New Roman" w:cstheme="minorHAnsi"/>
          <w:sz w:val="24"/>
          <w:szCs w:val="24"/>
          <w:lang w:eastAsia="pl-PL"/>
        </w:rPr>
        <w:t xml:space="preserve"> zamykać się w </w:t>
      </w:r>
      <w:r w:rsidR="00B5163A" w:rsidRPr="00B5163A">
        <w:rPr>
          <w:rFonts w:eastAsia="Times New Roman" w:cstheme="minorHAnsi"/>
          <w:sz w:val="24"/>
          <w:szCs w:val="24"/>
          <w:lang w:eastAsia="pl-PL"/>
        </w:rPr>
        <w:lastRenderedPageBreak/>
        <w:t xml:space="preserve">granicach regionów gospodarki odpadami komunalnymi, wyznaczonych w wojewódzkich planach gospodarki odpadami. </w:t>
      </w:r>
      <w:r w:rsidR="00B5163A" w:rsidRPr="00B5163A">
        <w:rPr>
          <w:rFonts w:eastAsia="Times New Roman" w:cstheme="minorHAnsi"/>
          <w:b/>
          <w:bCs/>
          <w:sz w:val="24"/>
          <w:szCs w:val="24"/>
          <w:lang w:eastAsia="pl-PL"/>
        </w:rPr>
        <w:t xml:space="preserve">Nowelizacja </w:t>
      </w:r>
      <w:r w:rsidR="00772FBE" w:rsidRPr="00AB7B23">
        <w:rPr>
          <w:rFonts w:eastAsia="Times New Roman" w:cstheme="minorHAnsi"/>
          <w:b/>
          <w:bCs/>
          <w:sz w:val="24"/>
          <w:szCs w:val="24"/>
          <w:lang w:eastAsia="pl-PL"/>
        </w:rPr>
        <w:t>z</w:t>
      </w:r>
      <w:r w:rsidR="00B5163A" w:rsidRPr="00B5163A">
        <w:rPr>
          <w:rFonts w:eastAsia="Times New Roman" w:cstheme="minorHAnsi"/>
          <w:b/>
          <w:bCs/>
          <w:sz w:val="24"/>
          <w:szCs w:val="24"/>
          <w:lang w:eastAsia="pl-PL"/>
        </w:rPr>
        <w:t>likwid</w:t>
      </w:r>
      <w:r w:rsidR="00772FBE" w:rsidRPr="00AB7B23">
        <w:rPr>
          <w:rFonts w:eastAsia="Times New Roman" w:cstheme="minorHAnsi"/>
          <w:b/>
          <w:bCs/>
          <w:sz w:val="24"/>
          <w:szCs w:val="24"/>
          <w:lang w:eastAsia="pl-PL"/>
        </w:rPr>
        <w:t xml:space="preserve">owała </w:t>
      </w:r>
      <w:r w:rsidR="00B5163A" w:rsidRPr="00B5163A">
        <w:rPr>
          <w:rFonts w:eastAsia="Times New Roman" w:cstheme="minorHAnsi"/>
          <w:b/>
          <w:bCs/>
          <w:sz w:val="24"/>
          <w:szCs w:val="24"/>
          <w:lang w:eastAsia="pl-PL"/>
        </w:rPr>
        <w:t>tę regionalizac</w:t>
      </w:r>
      <w:r w:rsidR="00EF06A6">
        <w:rPr>
          <w:rFonts w:eastAsia="Times New Roman" w:cstheme="minorHAnsi"/>
          <w:b/>
          <w:bCs/>
          <w:sz w:val="24"/>
          <w:szCs w:val="24"/>
          <w:lang w:eastAsia="pl-PL"/>
        </w:rPr>
        <w:t xml:space="preserve">ję, </w:t>
      </w:r>
      <w:r w:rsidR="00EF06A6" w:rsidRPr="00733D25">
        <w:rPr>
          <w:rFonts w:eastAsia="Times New Roman" w:cstheme="minorHAnsi"/>
          <w:b/>
          <w:bCs/>
          <w:sz w:val="24"/>
          <w:szCs w:val="24"/>
          <w:lang w:eastAsia="pl-PL"/>
        </w:rPr>
        <w:t>w miejsce istniejących dotychczas RIPOK wpisano instalacje komunalne.</w:t>
      </w:r>
      <w:r w:rsidR="00733D25">
        <w:rPr>
          <w:rFonts w:eastAsia="Times New Roman" w:cstheme="minorHAnsi"/>
          <w:b/>
          <w:bCs/>
          <w:sz w:val="24"/>
          <w:szCs w:val="24"/>
          <w:lang w:eastAsia="pl-PL"/>
        </w:rPr>
        <w:t xml:space="preserve"> </w:t>
      </w:r>
      <w:r w:rsidR="00B5163A" w:rsidRPr="00B5163A">
        <w:rPr>
          <w:rFonts w:ascii="Calibri" w:eastAsia="Times New Roman" w:hAnsi="Calibri" w:cs="Calibri"/>
          <w:sz w:val="24"/>
          <w:szCs w:val="24"/>
          <w:lang w:eastAsia="pl-PL"/>
        </w:rPr>
        <w:t>Pod pojęciem instalacji komunalnej ustawodawca rozumie instalację do przetwarzania niesegregowanych (zmieszanych) odpadów komunalnych lub pozostałości z przetwarzania tych odpadów, zapewniającą:</w:t>
      </w:r>
    </w:p>
    <w:p w14:paraId="5E1F2EF3" w14:textId="77777777" w:rsidR="00B5163A" w:rsidRPr="00B5163A" w:rsidRDefault="00B5163A" w:rsidP="00733D25">
      <w:pPr>
        <w:numPr>
          <w:ilvl w:val="0"/>
          <w:numId w:val="32"/>
        </w:numPr>
        <w:spacing w:after="120"/>
        <w:jc w:val="both"/>
        <w:rPr>
          <w:rFonts w:ascii="Calibri" w:eastAsia="Times New Roman" w:hAnsi="Calibri" w:cs="Calibri"/>
          <w:sz w:val="24"/>
          <w:szCs w:val="24"/>
          <w:lang w:eastAsia="pl-PL"/>
        </w:rPr>
      </w:pPr>
      <w:r w:rsidRPr="00B5163A">
        <w:rPr>
          <w:rFonts w:ascii="Calibri" w:eastAsia="Times New Roman" w:hAnsi="Calibri" w:cs="Calibri"/>
          <w:sz w:val="24"/>
          <w:szCs w:val="24"/>
          <w:lang w:eastAsia="pl-PL"/>
        </w:rPr>
        <w:t xml:space="preserve">mechaniczno-biologiczne przetwarzanie niesegregowanych (zmieszanych) odpadów komunalnych i wydzielanie z niesegregowanych (zmieszanych) odpadów komunalnych frakcji nadających się w całości lub w części do odzysku lub </w:t>
      </w:r>
    </w:p>
    <w:p w14:paraId="6D5918AF" w14:textId="77777777" w:rsidR="00B5163A" w:rsidRPr="00B5163A" w:rsidRDefault="00B5163A" w:rsidP="00733D25">
      <w:pPr>
        <w:numPr>
          <w:ilvl w:val="0"/>
          <w:numId w:val="32"/>
        </w:numPr>
        <w:spacing w:after="120"/>
        <w:jc w:val="both"/>
        <w:rPr>
          <w:rFonts w:ascii="Calibri" w:eastAsia="Times New Roman" w:hAnsi="Calibri" w:cs="Calibri"/>
          <w:sz w:val="24"/>
          <w:szCs w:val="24"/>
          <w:lang w:eastAsia="pl-PL"/>
        </w:rPr>
      </w:pPr>
      <w:r w:rsidRPr="00B5163A">
        <w:rPr>
          <w:rFonts w:ascii="Calibri" w:eastAsia="Times New Roman" w:hAnsi="Calibri" w:cs="Calibri"/>
          <w:sz w:val="24"/>
          <w:szCs w:val="24"/>
          <w:lang w:eastAsia="pl-PL"/>
        </w:rPr>
        <w:t>składowanie odpadów powstających w procesie mechaniczno-biologicznego przetwarzania niesegregowanych (zmieszanych) odpadów komunalnych oraz pozostałości z sortowania odpadów komunalnych.</w:t>
      </w:r>
    </w:p>
    <w:p w14:paraId="0E14EDCF" w14:textId="0E194EA7" w:rsidR="00B5163A" w:rsidRPr="00003BC4" w:rsidRDefault="00B5163A" w:rsidP="00733D25">
      <w:pPr>
        <w:spacing w:after="120"/>
        <w:jc w:val="both"/>
        <w:rPr>
          <w:rFonts w:ascii="Calibri" w:eastAsia="Times New Roman" w:hAnsi="Calibri" w:cs="Calibri"/>
          <w:b/>
          <w:bCs/>
          <w:sz w:val="24"/>
          <w:szCs w:val="24"/>
          <w:lang w:eastAsia="pl-PL"/>
        </w:rPr>
      </w:pPr>
      <w:r w:rsidRPr="00B5163A">
        <w:rPr>
          <w:rFonts w:ascii="Calibri" w:eastAsia="Times New Roman" w:hAnsi="Calibri" w:cs="Calibri"/>
          <w:sz w:val="24"/>
          <w:szCs w:val="24"/>
          <w:lang w:eastAsia="pl-PL"/>
        </w:rPr>
        <w:t xml:space="preserve">Poważne zmiany dotknęły także termiczne przekształcanie odpadów komunalnych i instalacje służące do tego celu. W myśl nowelizacji, </w:t>
      </w:r>
      <w:r w:rsidRPr="00B5163A">
        <w:rPr>
          <w:rFonts w:ascii="Calibri" w:eastAsia="Times New Roman" w:hAnsi="Calibri" w:cs="Calibri"/>
          <w:b/>
          <w:bCs/>
          <w:sz w:val="24"/>
          <w:szCs w:val="24"/>
          <w:lang w:eastAsia="pl-PL"/>
        </w:rPr>
        <w:t>udział masy termicznie przekształcanych odpadów komunalnych oraz odpadów pochodzących z przetwarzania odpadów komunalnych na terenie kraju w mas</w:t>
      </w:r>
      <w:r w:rsidR="00F60020">
        <w:rPr>
          <w:rFonts w:ascii="Calibri" w:eastAsia="Times New Roman" w:hAnsi="Calibri" w:cs="Calibri"/>
          <w:b/>
          <w:bCs/>
          <w:sz w:val="24"/>
          <w:szCs w:val="24"/>
          <w:lang w:eastAsia="pl-PL"/>
        </w:rPr>
        <w:t>ie</w:t>
      </w:r>
      <w:r w:rsidRPr="00B5163A">
        <w:rPr>
          <w:rFonts w:ascii="Calibri" w:eastAsia="Times New Roman" w:hAnsi="Calibri" w:cs="Calibri"/>
          <w:b/>
          <w:bCs/>
          <w:sz w:val="24"/>
          <w:szCs w:val="24"/>
          <w:lang w:eastAsia="pl-PL"/>
        </w:rPr>
        <w:t xml:space="preserve"> wytworzonych odpadów komunalnych na terenie kraju nie może przekraczać 30%.</w:t>
      </w:r>
      <w:r w:rsidRPr="00B5163A">
        <w:rPr>
          <w:rFonts w:ascii="Calibri" w:eastAsia="Times New Roman" w:hAnsi="Calibri" w:cs="Calibri"/>
          <w:sz w:val="24"/>
          <w:szCs w:val="24"/>
          <w:lang w:eastAsia="pl-PL"/>
        </w:rPr>
        <w:t xml:space="preserve"> Odpady komunalne i pochodzące z przetwarzania odpadów komunalnych będą mogły być termicznie przekształcane wyłącznie w instalacjach ujętych na liście p</w:t>
      </w:r>
      <w:r w:rsidR="00F60020">
        <w:rPr>
          <w:rFonts w:ascii="Calibri" w:eastAsia="Times New Roman" w:hAnsi="Calibri" w:cs="Calibri"/>
          <w:sz w:val="24"/>
          <w:szCs w:val="24"/>
          <w:lang w:eastAsia="pl-PL"/>
        </w:rPr>
        <w:t>ublikowanej</w:t>
      </w:r>
      <w:r w:rsidRPr="00B5163A">
        <w:rPr>
          <w:rFonts w:ascii="Calibri" w:eastAsia="Times New Roman" w:hAnsi="Calibri" w:cs="Calibri"/>
          <w:sz w:val="24"/>
          <w:szCs w:val="24"/>
          <w:lang w:eastAsia="pl-PL"/>
        </w:rPr>
        <w:t xml:space="preserve"> przez Ministra Środowiska (w formie rozporządzenia, które powinno zostać wydane po raz pierwszy do dnia 31 lipca 2020 r.).</w:t>
      </w:r>
      <w:r w:rsidR="00EF06A6">
        <w:rPr>
          <w:rFonts w:ascii="Calibri" w:eastAsia="Times New Roman" w:hAnsi="Calibri" w:cs="Calibri"/>
          <w:sz w:val="24"/>
          <w:szCs w:val="24"/>
          <w:lang w:eastAsia="pl-PL"/>
        </w:rPr>
        <w:t xml:space="preserve"> </w:t>
      </w:r>
      <w:r w:rsidR="00EF06A6" w:rsidRPr="00003BC4">
        <w:rPr>
          <w:rFonts w:eastAsia="Times New Roman" w:cstheme="minorHAnsi"/>
          <w:b/>
          <w:bCs/>
          <w:sz w:val="24"/>
          <w:szCs w:val="24"/>
          <w:lang w:eastAsia="pl-PL"/>
        </w:rPr>
        <w:t>Tak zapisane zmiany spowodowały szereg wątpliwości odnoś</w:t>
      </w:r>
      <w:r w:rsidR="00F60020">
        <w:rPr>
          <w:rFonts w:eastAsia="Times New Roman" w:cstheme="minorHAnsi"/>
          <w:b/>
          <w:bCs/>
          <w:sz w:val="24"/>
          <w:szCs w:val="24"/>
          <w:lang w:eastAsia="pl-PL"/>
        </w:rPr>
        <w:t>n</w:t>
      </w:r>
      <w:r w:rsidR="00EF06A6" w:rsidRPr="00003BC4">
        <w:rPr>
          <w:rFonts w:eastAsia="Times New Roman" w:cstheme="minorHAnsi"/>
          <w:b/>
          <w:bCs/>
          <w:sz w:val="24"/>
          <w:szCs w:val="24"/>
          <w:lang w:eastAsia="pl-PL"/>
        </w:rPr>
        <w:t xml:space="preserve">ie istniejących już zapisów POIiŚ 2014-2020, </w:t>
      </w:r>
      <w:r w:rsidR="001F4A00">
        <w:rPr>
          <w:rFonts w:eastAsia="Times New Roman" w:cstheme="minorHAnsi"/>
          <w:b/>
          <w:bCs/>
          <w:sz w:val="24"/>
          <w:szCs w:val="24"/>
          <w:lang w:eastAsia="pl-PL"/>
        </w:rPr>
        <w:t>przyczyniły się do</w:t>
      </w:r>
      <w:r w:rsidR="00F60020">
        <w:rPr>
          <w:rFonts w:eastAsia="Times New Roman" w:cstheme="minorHAnsi"/>
          <w:b/>
          <w:bCs/>
          <w:sz w:val="24"/>
          <w:szCs w:val="24"/>
          <w:lang w:eastAsia="pl-PL"/>
        </w:rPr>
        <w:t xml:space="preserve"> konieczności wprowadzania</w:t>
      </w:r>
      <w:r w:rsidR="001F4A00">
        <w:rPr>
          <w:rFonts w:eastAsia="Times New Roman" w:cstheme="minorHAnsi"/>
          <w:b/>
          <w:bCs/>
          <w:sz w:val="24"/>
          <w:szCs w:val="24"/>
          <w:lang w:eastAsia="pl-PL"/>
        </w:rPr>
        <w:t xml:space="preserve"> licznych </w:t>
      </w:r>
      <w:r w:rsidR="00F60020">
        <w:rPr>
          <w:rFonts w:eastAsia="Times New Roman" w:cstheme="minorHAnsi"/>
          <w:b/>
          <w:bCs/>
          <w:sz w:val="24"/>
          <w:szCs w:val="24"/>
          <w:lang w:eastAsia="pl-PL"/>
        </w:rPr>
        <w:t xml:space="preserve">zmian w zakresach </w:t>
      </w:r>
      <w:r w:rsidR="001F4A00">
        <w:rPr>
          <w:rFonts w:eastAsia="Times New Roman" w:cstheme="minorHAnsi"/>
          <w:b/>
          <w:bCs/>
          <w:sz w:val="24"/>
          <w:szCs w:val="24"/>
          <w:lang w:eastAsia="pl-PL"/>
        </w:rPr>
        <w:t>inwestycji</w:t>
      </w:r>
      <w:r w:rsidR="00F60020">
        <w:rPr>
          <w:rFonts w:eastAsia="Times New Roman" w:cstheme="minorHAnsi"/>
          <w:b/>
          <w:bCs/>
          <w:sz w:val="24"/>
          <w:szCs w:val="24"/>
          <w:lang w:eastAsia="pl-PL"/>
        </w:rPr>
        <w:t>,</w:t>
      </w:r>
      <w:r w:rsidR="001F4A00">
        <w:rPr>
          <w:rFonts w:eastAsia="Times New Roman" w:cstheme="minorHAnsi"/>
          <w:b/>
          <w:bCs/>
          <w:sz w:val="24"/>
          <w:szCs w:val="24"/>
          <w:lang w:eastAsia="pl-PL"/>
        </w:rPr>
        <w:t xml:space="preserve"> </w:t>
      </w:r>
      <w:r w:rsidR="00F60020">
        <w:rPr>
          <w:rFonts w:eastAsia="Times New Roman" w:cstheme="minorHAnsi"/>
          <w:b/>
          <w:bCs/>
          <w:sz w:val="24"/>
          <w:szCs w:val="24"/>
          <w:lang w:eastAsia="pl-PL"/>
        </w:rPr>
        <w:t>związanych</w:t>
      </w:r>
      <w:r w:rsidR="001F4A00">
        <w:rPr>
          <w:rFonts w:eastAsia="Times New Roman" w:cstheme="minorHAnsi"/>
          <w:b/>
          <w:bCs/>
          <w:sz w:val="24"/>
          <w:szCs w:val="24"/>
          <w:lang w:eastAsia="pl-PL"/>
        </w:rPr>
        <w:t xml:space="preserve"> z dost</w:t>
      </w:r>
      <w:r w:rsidR="00F60020">
        <w:rPr>
          <w:rFonts w:eastAsia="Times New Roman" w:cstheme="minorHAnsi"/>
          <w:b/>
          <w:bCs/>
          <w:sz w:val="24"/>
          <w:szCs w:val="24"/>
          <w:lang w:eastAsia="pl-PL"/>
        </w:rPr>
        <w:t>oso</w:t>
      </w:r>
      <w:r w:rsidR="001F4A00">
        <w:rPr>
          <w:rFonts w:eastAsia="Times New Roman" w:cstheme="minorHAnsi"/>
          <w:b/>
          <w:bCs/>
          <w:sz w:val="24"/>
          <w:szCs w:val="24"/>
          <w:lang w:eastAsia="pl-PL"/>
        </w:rPr>
        <w:t>waniem do wymogów prawa</w:t>
      </w:r>
      <w:r w:rsidR="00F60020">
        <w:rPr>
          <w:rFonts w:eastAsia="Times New Roman" w:cstheme="minorHAnsi"/>
          <w:b/>
          <w:bCs/>
          <w:sz w:val="24"/>
          <w:szCs w:val="24"/>
          <w:lang w:eastAsia="pl-PL"/>
        </w:rPr>
        <w:t xml:space="preserve"> </w:t>
      </w:r>
      <w:r w:rsidR="001F4A00">
        <w:rPr>
          <w:rFonts w:eastAsia="Times New Roman" w:cstheme="minorHAnsi"/>
          <w:b/>
          <w:bCs/>
          <w:sz w:val="24"/>
          <w:szCs w:val="24"/>
          <w:lang w:eastAsia="pl-PL"/>
        </w:rPr>
        <w:t>pod rygorem zakazu wykonywania działalności,</w:t>
      </w:r>
      <w:r w:rsidR="00003BC4">
        <w:rPr>
          <w:rFonts w:eastAsia="Times New Roman" w:cstheme="minorHAnsi"/>
          <w:b/>
          <w:bCs/>
          <w:sz w:val="24"/>
          <w:szCs w:val="24"/>
          <w:lang w:eastAsia="pl-PL"/>
        </w:rPr>
        <w:t xml:space="preserve"> </w:t>
      </w:r>
      <w:r w:rsidR="00F60020">
        <w:rPr>
          <w:rFonts w:eastAsia="Times New Roman" w:cstheme="minorHAnsi"/>
          <w:b/>
          <w:bCs/>
          <w:sz w:val="24"/>
          <w:szCs w:val="24"/>
          <w:lang w:eastAsia="pl-PL"/>
        </w:rPr>
        <w:t>a</w:t>
      </w:r>
      <w:r w:rsidR="001F4A00">
        <w:rPr>
          <w:rFonts w:eastAsia="Times New Roman" w:cstheme="minorHAnsi"/>
          <w:b/>
          <w:bCs/>
          <w:sz w:val="24"/>
          <w:szCs w:val="24"/>
          <w:lang w:eastAsia="pl-PL"/>
        </w:rPr>
        <w:t xml:space="preserve"> w konsekwencji mo</w:t>
      </w:r>
      <w:r w:rsidR="00F60020">
        <w:rPr>
          <w:rFonts w:eastAsia="Times New Roman" w:cstheme="minorHAnsi"/>
          <w:b/>
          <w:bCs/>
          <w:sz w:val="24"/>
          <w:szCs w:val="24"/>
          <w:lang w:eastAsia="pl-PL"/>
        </w:rPr>
        <w:t>gą</w:t>
      </w:r>
      <w:r w:rsidR="001F4A00">
        <w:rPr>
          <w:rFonts w:eastAsia="Times New Roman" w:cstheme="minorHAnsi"/>
          <w:b/>
          <w:bCs/>
          <w:sz w:val="24"/>
          <w:szCs w:val="24"/>
          <w:lang w:eastAsia="pl-PL"/>
        </w:rPr>
        <w:t xml:space="preserve"> mieć w</w:t>
      </w:r>
      <w:r w:rsidR="00EF06A6" w:rsidRPr="00003BC4">
        <w:rPr>
          <w:rFonts w:eastAsia="Times New Roman" w:cstheme="minorHAnsi"/>
          <w:b/>
          <w:bCs/>
          <w:sz w:val="24"/>
          <w:szCs w:val="24"/>
          <w:lang w:eastAsia="pl-PL"/>
        </w:rPr>
        <w:t xml:space="preserve"> przyszłości wpływ na </w:t>
      </w:r>
      <w:r w:rsidR="001F4A00">
        <w:rPr>
          <w:rFonts w:eastAsia="Times New Roman" w:cstheme="minorHAnsi"/>
          <w:b/>
          <w:bCs/>
          <w:sz w:val="24"/>
          <w:szCs w:val="24"/>
          <w:lang w:eastAsia="pl-PL"/>
        </w:rPr>
        <w:t xml:space="preserve">możliwość </w:t>
      </w:r>
      <w:r w:rsidR="00EF06A6" w:rsidRPr="00003BC4">
        <w:rPr>
          <w:rFonts w:eastAsia="Times New Roman" w:cstheme="minorHAnsi"/>
          <w:b/>
          <w:bCs/>
          <w:sz w:val="24"/>
          <w:szCs w:val="24"/>
          <w:lang w:eastAsia="pl-PL"/>
        </w:rPr>
        <w:t>funkcjonowani</w:t>
      </w:r>
      <w:r w:rsidR="00F60020">
        <w:rPr>
          <w:rFonts w:eastAsia="Times New Roman" w:cstheme="minorHAnsi"/>
          <w:b/>
          <w:bCs/>
          <w:sz w:val="24"/>
          <w:szCs w:val="24"/>
          <w:lang w:eastAsia="pl-PL"/>
        </w:rPr>
        <w:t>a</w:t>
      </w:r>
      <w:r w:rsidR="00EF06A6" w:rsidRPr="00003BC4">
        <w:rPr>
          <w:rFonts w:eastAsia="Times New Roman" w:cstheme="minorHAnsi"/>
          <w:b/>
          <w:bCs/>
          <w:sz w:val="24"/>
          <w:szCs w:val="24"/>
          <w:lang w:eastAsia="pl-PL"/>
        </w:rPr>
        <w:t xml:space="preserve"> niektórych instalacji</w:t>
      </w:r>
      <w:r w:rsidR="001F4A00">
        <w:rPr>
          <w:rFonts w:eastAsia="Times New Roman" w:cstheme="minorHAnsi"/>
          <w:b/>
          <w:bCs/>
          <w:sz w:val="24"/>
          <w:szCs w:val="24"/>
          <w:lang w:eastAsia="pl-PL"/>
        </w:rPr>
        <w:t>.</w:t>
      </w:r>
    </w:p>
    <w:sectPr w:rsidR="00B5163A" w:rsidRPr="00003BC4" w:rsidSect="000B7BCF">
      <w:footerReference w:type="even" r:id="rId19"/>
      <w:footerReference w:type="default" r:id="rId2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EA5BC" w14:textId="77777777" w:rsidR="00576B61" w:rsidRDefault="00576B61" w:rsidP="00A8092B">
      <w:pPr>
        <w:spacing w:after="0" w:line="240" w:lineRule="auto"/>
      </w:pPr>
      <w:r>
        <w:separator/>
      </w:r>
    </w:p>
  </w:endnote>
  <w:endnote w:type="continuationSeparator" w:id="0">
    <w:p w14:paraId="1F05427C" w14:textId="77777777" w:rsidR="00576B61" w:rsidRDefault="00576B61" w:rsidP="00A8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PTSans-Narrow">
    <w:altName w:val="Arial"/>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6122768"/>
      <w:docPartObj>
        <w:docPartGallery w:val="Page Numbers (Bottom of Page)"/>
        <w:docPartUnique/>
      </w:docPartObj>
    </w:sdtPr>
    <w:sdtEndPr>
      <w:rPr>
        <w:color w:val="7F7F7F" w:themeColor="background1" w:themeShade="7F"/>
        <w:spacing w:val="60"/>
      </w:rPr>
    </w:sdtEndPr>
    <w:sdtContent>
      <w:p w14:paraId="1E865458" w14:textId="009D0652" w:rsidR="009C7723" w:rsidRPr="00246576" w:rsidRDefault="009C7723">
        <w:pPr>
          <w:pStyle w:val="Stopka"/>
          <w:pBdr>
            <w:top w:val="single" w:sz="4" w:space="1" w:color="D9D9D9" w:themeColor="background1" w:themeShade="D9"/>
          </w:pBdr>
          <w:rPr>
            <w:bCs/>
          </w:rPr>
        </w:pPr>
        <w:r w:rsidRPr="00246576">
          <w:rPr>
            <w:sz w:val="18"/>
            <w:szCs w:val="18"/>
          </w:rPr>
          <w:fldChar w:fldCharType="begin"/>
        </w:r>
        <w:r w:rsidRPr="00246576">
          <w:rPr>
            <w:sz w:val="18"/>
            <w:szCs w:val="18"/>
          </w:rPr>
          <w:instrText>PAGE   \* MERGEFORMAT</w:instrText>
        </w:r>
        <w:r w:rsidRPr="00246576">
          <w:rPr>
            <w:sz w:val="18"/>
            <w:szCs w:val="18"/>
          </w:rPr>
          <w:fldChar w:fldCharType="separate"/>
        </w:r>
        <w:r w:rsidRPr="00982DE7">
          <w:rPr>
            <w:bCs/>
            <w:noProof/>
            <w:sz w:val="18"/>
            <w:szCs w:val="18"/>
          </w:rPr>
          <w:t>42</w:t>
        </w:r>
        <w:r w:rsidRPr="00246576">
          <w:rPr>
            <w:bCs/>
            <w:sz w:val="18"/>
            <w:szCs w:val="18"/>
          </w:rPr>
          <w:fldChar w:fldCharType="end"/>
        </w:r>
        <w:r w:rsidRPr="00246576">
          <w:rPr>
            <w:bCs/>
            <w:sz w:val="18"/>
            <w:szCs w:val="18"/>
          </w:rPr>
          <w:t xml:space="preserve"> | </w:t>
        </w:r>
        <w:r w:rsidRPr="00246576">
          <w:rPr>
            <w:color w:val="7F7F7F" w:themeColor="background1" w:themeShade="7F"/>
            <w:spacing w:val="60"/>
            <w:sz w:val="18"/>
            <w:szCs w:val="18"/>
          </w:rPr>
          <w:t>Strona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1790883"/>
      <w:docPartObj>
        <w:docPartGallery w:val="Page Numbers (Bottom of Page)"/>
        <w:docPartUnique/>
      </w:docPartObj>
    </w:sdtPr>
    <w:sdtEndPr>
      <w:rPr>
        <w:color w:val="7F7F7F" w:themeColor="background1" w:themeShade="7F"/>
        <w:spacing w:val="60"/>
        <w:sz w:val="18"/>
        <w:szCs w:val="18"/>
      </w:rPr>
    </w:sdtEndPr>
    <w:sdtContent>
      <w:p w14:paraId="1A2C382B" w14:textId="7C3A4F1F" w:rsidR="009C7723" w:rsidRPr="00246576" w:rsidRDefault="009C7723">
        <w:pPr>
          <w:pStyle w:val="Stopka"/>
          <w:pBdr>
            <w:top w:val="single" w:sz="4" w:space="1" w:color="D9D9D9" w:themeColor="background1" w:themeShade="D9"/>
          </w:pBdr>
          <w:jc w:val="right"/>
          <w:rPr>
            <w:sz w:val="18"/>
            <w:szCs w:val="18"/>
          </w:rPr>
        </w:pPr>
        <w:r w:rsidRPr="00246576">
          <w:rPr>
            <w:sz w:val="18"/>
            <w:szCs w:val="18"/>
          </w:rPr>
          <w:fldChar w:fldCharType="begin"/>
        </w:r>
        <w:r w:rsidRPr="00246576">
          <w:rPr>
            <w:sz w:val="18"/>
            <w:szCs w:val="18"/>
          </w:rPr>
          <w:instrText>PAGE   \* MERGEFORMAT</w:instrText>
        </w:r>
        <w:r w:rsidRPr="00246576">
          <w:rPr>
            <w:sz w:val="18"/>
            <w:szCs w:val="18"/>
          </w:rPr>
          <w:fldChar w:fldCharType="separate"/>
        </w:r>
        <w:r>
          <w:rPr>
            <w:noProof/>
            <w:sz w:val="18"/>
            <w:szCs w:val="18"/>
          </w:rPr>
          <w:t>55</w:t>
        </w:r>
        <w:r w:rsidRPr="00246576">
          <w:rPr>
            <w:sz w:val="18"/>
            <w:szCs w:val="18"/>
          </w:rPr>
          <w:fldChar w:fldCharType="end"/>
        </w:r>
        <w:r w:rsidRPr="00246576">
          <w:rPr>
            <w:sz w:val="18"/>
            <w:szCs w:val="18"/>
          </w:rPr>
          <w:t xml:space="preserve"> | </w:t>
        </w:r>
        <w:r w:rsidRPr="00246576">
          <w:rPr>
            <w:color w:val="7F7F7F" w:themeColor="background1" w:themeShade="7F"/>
            <w:spacing w:val="60"/>
            <w:sz w:val="18"/>
            <w:szCs w:val="18"/>
          </w:rPr>
          <w:t>Strona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E5715" w14:textId="77777777" w:rsidR="00576B61" w:rsidRDefault="00576B61" w:rsidP="00A8092B">
      <w:pPr>
        <w:spacing w:after="0" w:line="240" w:lineRule="auto"/>
      </w:pPr>
      <w:r>
        <w:separator/>
      </w:r>
    </w:p>
  </w:footnote>
  <w:footnote w:type="continuationSeparator" w:id="0">
    <w:p w14:paraId="08F5CFD3" w14:textId="77777777" w:rsidR="00576B61" w:rsidRDefault="00576B61" w:rsidP="00A8092B">
      <w:pPr>
        <w:spacing w:after="0" w:line="240" w:lineRule="auto"/>
      </w:pPr>
      <w:r>
        <w:continuationSeparator/>
      </w:r>
    </w:p>
  </w:footnote>
  <w:footnote w:id="1">
    <w:p w14:paraId="1F1158E9" w14:textId="77777777" w:rsidR="009C7723" w:rsidRPr="00952B57" w:rsidRDefault="009C7723" w:rsidP="00952B57">
      <w:pPr>
        <w:spacing w:after="120"/>
        <w:jc w:val="both"/>
        <w:rPr>
          <w:rFonts w:ascii="Calibri" w:eastAsia="Times New Roman" w:hAnsi="Calibri" w:cs="Calibri"/>
          <w:b/>
          <w:bCs/>
          <w:sz w:val="18"/>
          <w:szCs w:val="18"/>
          <w:lang w:eastAsia="pl-PL"/>
        </w:rPr>
      </w:pPr>
      <w:r w:rsidRPr="00952B57">
        <w:rPr>
          <w:rStyle w:val="Odwoanieprzypisudolnego"/>
          <w:sz w:val="18"/>
          <w:szCs w:val="18"/>
        </w:rPr>
        <w:footnoteRef/>
      </w:r>
      <w:r w:rsidRPr="00952B57">
        <w:rPr>
          <w:sz w:val="18"/>
          <w:szCs w:val="18"/>
        </w:rPr>
        <w:t xml:space="preserve"> </w:t>
      </w:r>
      <w:r>
        <w:rPr>
          <w:rFonts w:ascii="Calibri" w:eastAsia="Times New Roman" w:hAnsi="Calibri" w:cs="Calibri"/>
          <w:sz w:val="18"/>
          <w:szCs w:val="18"/>
          <w:lang w:eastAsia="pl-PL"/>
        </w:rPr>
        <w:t xml:space="preserve">Wprowadzono także dodatkowy typ beneficjenta: przedsiębiorcy </w:t>
      </w:r>
    </w:p>
  </w:footnote>
  <w:footnote w:id="2">
    <w:p w14:paraId="30ED95EE" w14:textId="7C528949" w:rsidR="009C7723" w:rsidRPr="00677F0D" w:rsidRDefault="009C7723" w:rsidP="00952B57">
      <w:pPr>
        <w:pStyle w:val="Tekstprzypisudolnego"/>
        <w:spacing w:before="0" w:after="60"/>
        <w:jc w:val="both"/>
        <w:rPr>
          <w:sz w:val="18"/>
          <w:szCs w:val="18"/>
        </w:rPr>
      </w:pPr>
      <w:r w:rsidRPr="00677F0D">
        <w:rPr>
          <w:rStyle w:val="Odwoanieprzypisudolnego"/>
          <w:sz w:val="18"/>
          <w:szCs w:val="18"/>
        </w:rPr>
        <w:footnoteRef/>
      </w:r>
      <w:r w:rsidRPr="00677F0D">
        <w:rPr>
          <w:sz w:val="18"/>
          <w:szCs w:val="18"/>
        </w:rPr>
        <w:t xml:space="preserve"> Zasadność inwestycji w obszarze gospodarki odpadami musi zostać potwierdzona przez Ministra Środowiska w ramach planów inwestycyjnych stanowiących załącznik do wojewódzkich planów gospodarki odpadami. Przedmiotowy warunek wynika z zapisów Umowy Partnerstwa zawartej z Komisją Europejską (która mówi o zatwierdzaniu planów inwestycyjnych) oraz Ustawy o odpadach (która mówi o uzgadnianiu planów inwestycyjnych).</w:t>
      </w:r>
    </w:p>
  </w:footnote>
  <w:footnote w:id="3">
    <w:p w14:paraId="7CA18A6F" w14:textId="155F3504" w:rsidR="009C7723" w:rsidRDefault="009C7723" w:rsidP="00890625">
      <w:pPr>
        <w:pStyle w:val="Tekstprzypisudolnego"/>
      </w:pPr>
      <w:r>
        <w:rPr>
          <w:rStyle w:val="Odwoanieprzypisudolnego"/>
        </w:rPr>
        <w:footnoteRef/>
      </w:r>
      <w:r>
        <w:t xml:space="preserve"> </w:t>
      </w:r>
      <w:r>
        <w:rPr>
          <w:rStyle w:val="przypisZnak"/>
        </w:rPr>
        <w:t>W</w:t>
      </w:r>
      <w:r w:rsidRPr="006523CA">
        <w:rPr>
          <w:rStyle w:val="przypisZnak"/>
        </w:rPr>
        <w:t xml:space="preserve"> szczególnych przypadkach istnieje możliwość realizacji inwestycji przekraczających ww. próg w RPO w oparciu o indywidualnie uzgodniony tryb realizacji inwestycji</w:t>
      </w:r>
    </w:p>
  </w:footnote>
  <w:footnote w:id="4">
    <w:p w14:paraId="4AFB15B8" w14:textId="77777777" w:rsidR="009C7723" w:rsidRPr="003A69C2" w:rsidRDefault="009C7723" w:rsidP="00FF44CA">
      <w:pPr>
        <w:pStyle w:val="Tekstprzypisudolnego"/>
        <w:jc w:val="both"/>
        <w:rPr>
          <w:sz w:val="18"/>
          <w:szCs w:val="18"/>
        </w:rPr>
      </w:pPr>
      <w:r w:rsidRPr="003A69C2">
        <w:rPr>
          <w:rStyle w:val="Odwoanieprzypisudolnego"/>
          <w:sz w:val="18"/>
          <w:szCs w:val="18"/>
        </w:rPr>
        <w:footnoteRef/>
      </w:r>
      <w:r w:rsidRPr="003A69C2">
        <w:rPr>
          <w:sz w:val="18"/>
          <w:szCs w:val="18"/>
        </w:rPr>
        <w:t xml:space="preserve"> Pierwotnie zakładana wartość docelowa wskaźnika </w:t>
      </w:r>
      <w:r w:rsidRPr="003A69C2">
        <w:rPr>
          <w:i/>
          <w:iCs/>
          <w:sz w:val="18"/>
          <w:szCs w:val="18"/>
        </w:rPr>
        <w:t>Liczba wybudowanych kompleksowych zakładów</w:t>
      </w:r>
      <w:r>
        <w:rPr>
          <w:i/>
          <w:iCs/>
          <w:sz w:val="18"/>
          <w:szCs w:val="18"/>
        </w:rPr>
        <w:t xml:space="preserve"> </w:t>
      </w:r>
      <w:r w:rsidRPr="003A69C2">
        <w:rPr>
          <w:i/>
          <w:iCs/>
          <w:sz w:val="18"/>
          <w:szCs w:val="18"/>
        </w:rPr>
        <w:t xml:space="preserve">zagospodarowywania odpadów </w:t>
      </w:r>
      <w:r w:rsidRPr="003A69C2">
        <w:rPr>
          <w:sz w:val="18"/>
          <w:szCs w:val="18"/>
        </w:rPr>
        <w:t>– 5 szt. odnosiła się do ZTUO</w:t>
      </w:r>
    </w:p>
  </w:footnote>
  <w:footnote w:id="5">
    <w:p w14:paraId="2BE0FEAE" w14:textId="17BBB9C0" w:rsidR="009C7723" w:rsidRPr="00677F0D" w:rsidRDefault="009C7723" w:rsidP="00677F0D">
      <w:pPr>
        <w:pStyle w:val="Tekstprzypisudolnego"/>
        <w:spacing w:before="0" w:after="60"/>
        <w:jc w:val="both"/>
        <w:rPr>
          <w:sz w:val="18"/>
          <w:szCs w:val="18"/>
        </w:rPr>
      </w:pPr>
      <w:r w:rsidRPr="00677F0D">
        <w:rPr>
          <w:rStyle w:val="Odwoanieprzypisudolnego"/>
          <w:sz w:val="18"/>
          <w:szCs w:val="18"/>
        </w:rPr>
        <w:footnoteRef/>
      </w:r>
      <w:r w:rsidRPr="00677F0D">
        <w:rPr>
          <w:sz w:val="18"/>
          <w:szCs w:val="18"/>
        </w:rPr>
        <w:t xml:space="preserve"> Przez zakład rozumie się jedną lub kilka instalacji wraz z terenem, do którego prowadzący instalacje posiada tytuł prawny, oraz znajdującymi się na nim urządzeniami. [Art. 3, pkt 48 ustawy z dn. 27 kwietnia 2001 r. Prawo ochrony środowiska (Dz. U. z 2001 r., Nr 62, poz. 627 z późn. zm.)].</w:t>
      </w:r>
    </w:p>
  </w:footnote>
  <w:footnote w:id="6">
    <w:p w14:paraId="58139FB0" w14:textId="0C638F95" w:rsidR="009C7723" w:rsidRPr="00677F0D" w:rsidRDefault="009C7723" w:rsidP="00677F0D">
      <w:pPr>
        <w:pStyle w:val="Tekstprzypisudolnego"/>
        <w:spacing w:before="0" w:after="60"/>
        <w:rPr>
          <w:sz w:val="18"/>
          <w:szCs w:val="18"/>
        </w:rPr>
      </w:pPr>
      <w:r w:rsidRPr="00677F0D">
        <w:rPr>
          <w:rStyle w:val="Odwoanieprzypisudolnego"/>
          <w:sz w:val="18"/>
          <w:szCs w:val="18"/>
        </w:rPr>
        <w:footnoteRef/>
      </w:r>
      <w:r w:rsidRPr="00677F0D">
        <w:rPr>
          <w:sz w:val="18"/>
          <w:szCs w:val="18"/>
        </w:rPr>
        <w:t xml:space="preserve"> </w:t>
      </w:r>
      <w:r w:rsidRPr="005F2F2A">
        <w:rPr>
          <w:rStyle w:val="przypisZnak"/>
          <w:szCs w:val="18"/>
        </w:rPr>
        <w:t xml:space="preserve">Przyjęto kurs </w:t>
      </w:r>
      <w:r>
        <w:rPr>
          <w:rStyle w:val="przypisZnak"/>
          <w:szCs w:val="18"/>
        </w:rPr>
        <w:t xml:space="preserve">INFOREURO </w:t>
      </w:r>
      <w:r w:rsidRPr="005F2F2A">
        <w:rPr>
          <w:rStyle w:val="przypisZnak"/>
          <w:szCs w:val="18"/>
        </w:rPr>
        <w:t>4</w:t>
      </w:r>
      <w:r>
        <w:rPr>
          <w:rStyle w:val="przypisZnak"/>
          <w:szCs w:val="18"/>
        </w:rPr>
        <w:t>,</w:t>
      </w:r>
      <w:r w:rsidRPr="005F2F2A">
        <w:rPr>
          <w:rStyle w:val="przypisZnak"/>
          <w:szCs w:val="18"/>
        </w:rPr>
        <w:t xml:space="preserve">3124 PLN/EUR </w:t>
      </w:r>
      <w:r>
        <w:rPr>
          <w:rStyle w:val="przypisZnak"/>
          <w:szCs w:val="18"/>
        </w:rPr>
        <w:t>na</w:t>
      </w:r>
      <w:r w:rsidRPr="005F2F2A">
        <w:rPr>
          <w:rStyle w:val="przypisZnak"/>
          <w:szCs w:val="18"/>
        </w:rPr>
        <w:t xml:space="preserve"> styczeń 2020</w:t>
      </w:r>
      <w:r>
        <w:rPr>
          <w:rStyle w:val="przypisZnak"/>
          <w:szCs w:val="18"/>
        </w:rPr>
        <w:t xml:space="preserve">  </w:t>
      </w:r>
      <w:hyperlink r:id="rId1" w:history="1">
        <w:r w:rsidRPr="005F6248">
          <w:rPr>
            <w:rStyle w:val="Hipercze"/>
            <w:rFonts w:ascii="Calibri" w:hAnsi="Calibri"/>
            <w:sz w:val="18"/>
            <w:szCs w:val="18"/>
          </w:rPr>
          <w:t>http://ec.europa.eu/budget/contracts_grants/info_contracts/inforeuro/index_en.cfm</w:t>
        </w:r>
      </w:hyperlink>
    </w:p>
  </w:footnote>
  <w:footnote w:id="7">
    <w:p w14:paraId="2667A354" w14:textId="383DFF87" w:rsidR="009C7723" w:rsidRPr="00916F9E" w:rsidRDefault="009C7723" w:rsidP="00916F9E">
      <w:pPr>
        <w:pStyle w:val="Tekstprzypisudolnego"/>
        <w:spacing w:before="0" w:after="60"/>
        <w:rPr>
          <w:sz w:val="18"/>
          <w:szCs w:val="18"/>
        </w:rPr>
      </w:pPr>
      <w:r w:rsidRPr="00916F9E">
        <w:rPr>
          <w:rStyle w:val="Odwoanieprzypisudolnego"/>
          <w:sz w:val="18"/>
          <w:szCs w:val="18"/>
        </w:rPr>
        <w:footnoteRef/>
      </w:r>
      <w:r w:rsidRPr="00916F9E">
        <w:rPr>
          <w:sz w:val="18"/>
          <w:szCs w:val="18"/>
        </w:rPr>
        <w:t xml:space="preserve"> Wskaźnik wprowadzony w 2018 roku, zastąpił wskaźnik </w:t>
      </w:r>
      <w:r w:rsidRPr="00916F9E">
        <w:rPr>
          <w:i/>
          <w:iCs/>
          <w:sz w:val="18"/>
          <w:szCs w:val="18"/>
        </w:rPr>
        <w:t>Liczba wybudowanych lub zmodernizowanych kompleksowych zakładów zagospodarowywania odpadów</w:t>
      </w:r>
    </w:p>
  </w:footnote>
  <w:footnote w:id="8">
    <w:p w14:paraId="6F342737" w14:textId="52AEC92B" w:rsidR="009C7723" w:rsidRPr="00916F9E" w:rsidRDefault="009C7723" w:rsidP="00916F9E">
      <w:pPr>
        <w:pStyle w:val="Tekstprzypisudolnego"/>
        <w:spacing w:before="0" w:after="60"/>
        <w:rPr>
          <w:sz w:val="18"/>
          <w:szCs w:val="18"/>
        </w:rPr>
      </w:pPr>
      <w:r w:rsidRPr="00916F9E">
        <w:rPr>
          <w:rStyle w:val="Odwoanieprzypisudolnego"/>
          <w:sz w:val="18"/>
          <w:szCs w:val="18"/>
        </w:rPr>
        <w:footnoteRef/>
      </w:r>
      <w:r w:rsidRPr="00916F9E">
        <w:rPr>
          <w:sz w:val="18"/>
          <w:szCs w:val="18"/>
        </w:rPr>
        <w:t xml:space="preserve"> Wartość wskaźnika została obniżona ze </w:t>
      </w:r>
      <w:r w:rsidRPr="00916F9E">
        <w:rPr>
          <w:rFonts w:ascii="Calibri" w:eastAsia="Times New Roman" w:hAnsi="Calibri" w:cs="Calibri"/>
          <w:color w:val="000000"/>
          <w:sz w:val="18"/>
          <w:szCs w:val="18"/>
          <w:lang w:eastAsia="pl-PL"/>
        </w:rPr>
        <w:t>160 000 do 80 000 MG/rok</w:t>
      </w:r>
    </w:p>
  </w:footnote>
  <w:footnote w:id="9">
    <w:p w14:paraId="77AABF48" w14:textId="193E4E22" w:rsidR="009C7723" w:rsidRPr="007224B9" w:rsidRDefault="009C7723" w:rsidP="00916F9E">
      <w:pPr>
        <w:pStyle w:val="Tekstprzypisudolnego"/>
        <w:spacing w:before="0" w:after="60"/>
        <w:jc w:val="both"/>
        <w:rPr>
          <w:sz w:val="18"/>
          <w:szCs w:val="18"/>
        </w:rPr>
      </w:pPr>
      <w:r w:rsidRPr="00916F9E">
        <w:rPr>
          <w:rStyle w:val="Odwoanieprzypisudolnego"/>
          <w:sz w:val="18"/>
          <w:szCs w:val="18"/>
        </w:rPr>
        <w:footnoteRef/>
      </w:r>
      <w:r w:rsidRPr="00916F9E">
        <w:rPr>
          <w:sz w:val="18"/>
          <w:szCs w:val="18"/>
        </w:rPr>
        <w:t xml:space="preserve"> </w:t>
      </w:r>
      <w:r w:rsidRPr="00916F9E">
        <w:rPr>
          <w:rFonts w:cstheme="minorHAnsi"/>
          <w:sz w:val="18"/>
          <w:szCs w:val="18"/>
        </w:rPr>
        <w:t>Raport zawiera dane nt. podpisanych umów, w trakcie oceny jest 26 wniosków będących w trakcie oceny merytorycznej oraz wnioski dla IX konkursu, które są w trakcie oceny formalnej.</w:t>
      </w:r>
    </w:p>
  </w:footnote>
  <w:footnote w:id="10">
    <w:p w14:paraId="0CCB6487" w14:textId="2C053CA6" w:rsidR="009C7723" w:rsidRDefault="009C7723">
      <w:pPr>
        <w:pStyle w:val="Tekstprzypisudolnego"/>
      </w:pPr>
      <w:r>
        <w:rPr>
          <w:rStyle w:val="Odwoanieprzypisudolnego"/>
        </w:rPr>
        <w:footnoteRef/>
      </w:r>
      <w:r>
        <w:t xml:space="preserve"> </w:t>
      </w:r>
      <w:r w:rsidRPr="00B754D2">
        <w:rPr>
          <w:sz w:val="18"/>
          <w:szCs w:val="18"/>
        </w:rPr>
        <w:t>Zgodnie z celami ustanowionymi w KPGO 2022</w:t>
      </w:r>
      <w:r>
        <w:rPr>
          <w:sz w:val="18"/>
          <w:szCs w:val="18"/>
        </w:rPr>
        <w:t>,</w:t>
      </w:r>
      <w:r w:rsidRPr="00B754D2">
        <w:rPr>
          <w:sz w:val="18"/>
          <w:szCs w:val="18"/>
        </w:rPr>
        <w:t xml:space="preserve"> termicznemu przekształcaniu będzie można poddawać 30% strumienia odpadów komunalnych.</w:t>
      </w:r>
    </w:p>
  </w:footnote>
  <w:footnote w:id="11">
    <w:p w14:paraId="16573A22" w14:textId="19B86D78" w:rsidR="009C7723" w:rsidRDefault="009C7723">
      <w:pPr>
        <w:pStyle w:val="Tekstprzypisudolnego"/>
      </w:pPr>
      <w:r>
        <w:rPr>
          <w:rStyle w:val="Odwoanieprzypisudolnego"/>
        </w:rPr>
        <w:footnoteRef/>
      </w:r>
      <w:r>
        <w:t xml:space="preserve"> Łącznie zidentyfikowani 132 tego typu instalacji w WPGO.</w:t>
      </w:r>
    </w:p>
  </w:footnote>
  <w:footnote w:id="12">
    <w:p w14:paraId="50FB09D5" w14:textId="214AFA55" w:rsidR="009C7723" w:rsidRDefault="009C7723">
      <w:pPr>
        <w:pStyle w:val="Tekstprzypisudolnego"/>
      </w:pPr>
      <w:r>
        <w:rPr>
          <w:rStyle w:val="Odwoanieprzypisudolnego"/>
        </w:rPr>
        <w:footnoteRef/>
      </w:r>
      <w:r>
        <w:t xml:space="preserve"> Z wyłączeniem ZTUO.</w:t>
      </w:r>
    </w:p>
  </w:footnote>
  <w:footnote w:id="13">
    <w:p w14:paraId="5CB56609" w14:textId="62CDAEDE" w:rsidR="009C7723" w:rsidRDefault="009C7723">
      <w:pPr>
        <w:pStyle w:val="Tekstprzypisudolnego"/>
      </w:pPr>
      <w:r>
        <w:rPr>
          <w:rStyle w:val="Odwoanieprzypisudolnego"/>
        </w:rPr>
        <w:footnoteRef/>
      </w:r>
      <w:r>
        <w:t xml:space="preserve"> W przypadku tego rodzaju wskaźników zidentyfikowano możliwość wystąpienia braków (wskaźniki nie były monitorowane we wszystkich projektach, dlatego przytoczone wartości należy uznać za przybliżone.</w:t>
      </w:r>
    </w:p>
  </w:footnote>
  <w:footnote w:id="14">
    <w:p w14:paraId="7743F0F0" w14:textId="4EAF28AF" w:rsidR="009C7723" w:rsidRDefault="009C7723" w:rsidP="006F10F8">
      <w:pPr>
        <w:pStyle w:val="Tekstprzypisudolnego"/>
        <w:jc w:val="both"/>
      </w:pPr>
      <w:r w:rsidRPr="006F10F8">
        <w:rPr>
          <w:rStyle w:val="Odwoanieprzypisudolnego"/>
          <w:sz w:val="18"/>
          <w:szCs w:val="18"/>
        </w:rPr>
        <w:footnoteRef/>
      </w:r>
      <w:r w:rsidRPr="006F10F8">
        <w:rPr>
          <w:sz w:val="18"/>
          <w:szCs w:val="18"/>
        </w:rPr>
        <w:t xml:space="preserve"> BDL GUS: Kategoria: STAN I OCHRONA ŚRODOWISKA; Grupa: NAKŁADY NA ŚRODKI TRWAŁE SŁUŻĄCE OCHRONIE ŚRODOWISKA I GOSPODARCE WODNEJ WG KIERUNKÓW INWESTOWANIA; Podgrupa: GOSPODARKA ODPADAMI</w:t>
      </w:r>
    </w:p>
  </w:footnote>
  <w:footnote w:id="15">
    <w:p w14:paraId="40712C6B" w14:textId="7EEDD313" w:rsidR="009C7723" w:rsidRPr="008A4597" w:rsidRDefault="009C7723" w:rsidP="008A4597">
      <w:pPr>
        <w:pStyle w:val="Tekstprzypisudolnego"/>
        <w:spacing w:before="0" w:after="60"/>
        <w:rPr>
          <w:sz w:val="18"/>
          <w:szCs w:val="18"/>
        </w:rPr>
      </w:pPr>
      <w:r w:rsidRPr="008A4597">
        <w:rPr>
          <w:rStyle w:val="Odwoanieprzypisudolnego"/>
          <w:sz w:val="18"/>
          <w:szCs w:val="18"/>
        </w:rPr>
        <w:footnoteRef/>
      </w:r>
      <w:r w:rsidRPr="008A4597">
        <w:rPr>
          <w:sz w:val="18"/>
          <w:szCs w:val="18"/>
        </w:rPr>
        <w:t xml:space="preserve"> </w:t>
      </w:r>
      <w:r>
        <w:rPr>
          <w:sz w:val="18"/>
          <w:szCs w:val="18"/>
        </w:rPr>
        <w:t>S</w:t>
      </w:r>
      <w:r w:rsidRPr="008A4597">
        <w:rPr>
          <w:sz w:val="18"/>
          <w:szCs w:val="18"/>
        </w:rPr>
        <w:t xml:space="preserve">tan na </w:t>
      </w:r>
      <w:r>
        <w:rPr>
          <w:sz w:val="18"/>
          <w:szCs w:val="18"/>
        </w:rPr>
        <w:t>13 marca 20120</w:t>
      </w:r>
      <w:r w:rsidRPr="008A4597">
        <w:rPr>
          <w:sz w:val="18"/>
          <w:szCs w:val="18"/>
        </w:rPr>
        <w:t>, na podstawie danych przekazanych przez Zamawiającego</w:t>
      </w:r>
    </w:p>
  </w:footnote>
  <w:footnote w:id="16">
    <w:p w14:paraId="67B9D444" w14:textId="549AF10D" w:rsidR="009C7723" w:rsidRPr="008A4597" w:rsidRDefault="009C7723" w:rsidP="008A4597">
      <w:pPr>
        <w:pStyle w:val="Tekstprzypisudolnego"/>
        <w:spacing w:before="0" w:after="60"/>
        <w:rPr>
          <w:sz w:val="18"/>
          <w:szCs w:val="18"/>
        </w:rPr>
      </w:pPr>
      <w:r w:rsidRPr="008A4597">
        <w:rPr>
          <w:rStyle w:val="Odwoanieprzypisudolnego"/>
          <w:sz w:val="18"/>
          <w:szCs w:val="18"/>
        </w:rPr>
        <w:footnoteRef/>
      </w:r>
      <w:r w:rsidRPr="008A4597">
        <w:rPr>
          <w:sz w:val="18"/>
          <w:szCs w:val="18"/>
        </w:rPr>
        <w:t xml:space="preserve"> W planach inwestycyjnych do WPGO 2020 ujęto 132 inwestycje </w:t>
      </w:r>
      <w:r>
        <w:rPr>
          <w:sz w:val="18"/>
          <w:szCs w:val="18"/>
        </w:rPr>
        <w:t xml:space="preserve">dotyczące PSZOK </w:t>
      </w:r>
      <w:r w:rsidRPr="008A4597">
        <w:rPr>
          <w:sz w:val="18"/>
          <w:szCs w:val="18"/>
        </w:rPr>
        <w:t>o szacunkowej wartości powyżej 2 mln PLN.</w:t>
      </w:r>
    </w:p>
  </w:footnote>
  <w:footnote w:id="17">
    <w:p w14:paraId="7CA7A27F" w14:textId="036106A9" w:rsidR="009C7723" w:rsidRPr="008A4597" w:rsidRDefault="009C7723" w:rsidP="008A4597">
      <w:pPr>
        <w:pStyle w:val="Tekstprzypisudolnego"/>
        <w:spacing w:before="0" w:after="60"/>
        <w:jc w:val="both"/>
        <w:rPr>
          <w:sz w:val="18"/>
          <w:szCs w:val="18"/>
        </w:rPr>
      </w:pPr>
      <w:r w:rsidRPr="008A4597">
        <w:rPr>
          <w:rStyle w:val="Odwoanieprzypisudolnego"/>
          <w:sz w:val="18"/>
          <w:szCs w:val="18"/>
        </w:rPr>
        <w:footnoteRef/>
      </w:r>
      <w:r w:rsidRPr="008A4597">
        <w:rPr>
          <w:sz w:val="18"/>
          <w:szCs w:val="18"/>
        </w:rPr>
        <w:t xml:space="preserve"> Zgodnie z celami ustanowionymi w KPGO 2022</w:t>
      </w:r>
      <w:r>
        <w:rPr>
          <w:sz w:val="18"/>
          <w:szCs w:val="18"/>
        </w:rPr>
        <w:t>,</w:t>
      </w:r>
      <w:r w:rsidRPr="008A4597">
        <w:rPr>
          <w:sz w:val="18"/>
          <w:szCs w:val="18"/>
        </w:rPr>
        <w:t xml:space="preserve"> termicznemu przekształcaniu będzie można poddawać 30% strumienia odpadów komunalnych.</w:t>
      </w:r>
    </w:p>
  </w:footnote>
  <w:footnote w:id="18">
    <w:p w14:paraId="4949E860" w14:textId="24F1F815" w:rsidR="009C7723" w:rsidRPr="008A4597" w:rsidRDefault="009C7723" w:rsidP="008A4597">
      <w:pPr>
        <w:pStyle w:val="Tekstprzypisudolnego"/>
        <w:spacing w:before="0" w:after="60"/>
        <w:jc w:val="both"/>
        <w:rPr>
          <w:sz w:val="18"/>
          <w:szCs w:val="18"/>
        </w:rPr>
      </w:pPr>
      <w:r w:rsidRPr="008A4597">
        <w:rPr>
          <w:rStyle w:val="Odwoanieprzypisudolnego"/>
          <w:sz w:val="18"/>
          <w:szCs w:val="18"/>
        </w:rPr>
        <w:footnoteRef/>
      </w:r>
      <w:r w:rsidRPr="008A4597">
        <w:rPr>
          <w:sz w:val="18"/>
          <w:szCs w:val="18"/>
        </w:rPr>
        <w:t xml:space="preserve"> W POIiŚ 2007-2013 dofinansowano 6 instalacji </w:t>
      </w:r>
      <w:r>
        <w:rPr>
          <w:sz w:val="18"/>
          <w:szCs w:val="18"/>
        </w:rPr>
        <w:t>termicznego przekształcania odpadów komunalnych</w:t>
      </w:r>
      <w:r w:rsidRPr="008A4597">
        <w:rPr>
          <w:sz w:val="18"/>
          <w:szCs w:val="18"/>
        </w:rPr>
        <w:t xml:space="preserve"> </w:t>
      </w:r>
      <w:r>
        <w:rPr>
          <w:sz w:val="18"/>
          <w:szCs w:val="18"/>
        </w:rPr>
        <w:t>o</w:t>
      </w:r>
      <w:r w:rsidRPr="008A4597">
        <w:rPr>
          <w:sz w:val="18"/>
          <w:szCs w:val="18"/>
        </w:rPr>
        <w:t xml:space="preserve"> łącznej mocy przerobowej ponad 900 tys. ton, </w:t>
      </w:r>
      <w:r w:rsidRPr="008A4597">
        <w:rPr>
          <w:rFonts w:cs="Arial"/>
          <w:sz w:val="18"/>
          <w:szCs w:val="18"/>
        </w:rPr>
        <w:t>co odpowiada około 26% odpadów komunalnych zebranych w roku 2018, które potencjalnie mogą zostać poddane termicznemu przekształcaniu</w:t>
      </w:r>
      <w:r w:rsidRPr="008A4597">
        <w:rPr>
          <w:sz w:val="18"/>
          <w:szCs w:val="18"/>
        </w:rPr>
        <w:t>.</w:t>
      </w:r>
    </w:p>
  </w:footnote>
  <w:footnote w:id="19">
    <w:p w14:paraId="047F28DA" w14:textId="77777777" w:rsidR="009C7723" w:rsidRPr="008A4597" w:rsidRDefault="009C7723" w:rsidP="000A2805">
      <w:pPr>
        <w:spacing w:before="0" w:after="60"/>
        <w:jc w:val="both"/>
        <w:rPr>
          <w:sz w:val="18"/>
          <w:szCs w:val="18"/>
        </w:rPr>
      </w:pPr>
      <w:r w:rsidRPr="008A4597">
        <w:rPr>
          <w:rStyle w:val="Odwoanieprzypisudolnego"/>
          <w:sz w:val="18"/>
          <w:szCs w:val="18"/>
        </w:rPr>
        <w:footnoteRef/>
      </w:r>
      <w:r w:rsidRPr="008A4597">
        <w:rPr>
          <w:sz w:val="18"/>
          <w:szCs w:val="18"/>
        </w:rPr>
        <w:t xml:space="preserve"> Wskaźnik ten wyrażany jest w % i obliczony jest wg. formuły: ((masa odpadów komunalnych poddanych zagospodarowaniu) - (masa odpadów komunalnych podlegających składowaniu))/(masa wytworzonych odpadów komunalnych).</w:t>
      </w:r>
    </w:p>
  </w:footnote>
  <w:footnote w:id="20">
    <w:p w14:paraId="1D4ED9DC" w14:textId="77777777" w:rsidR="009C7723" w:rsidRPr="008A4597" w:rsidRDefault="009C7723" w:rsidP="000A2805">
      <w:pPr>
        <w:pStyle w:val="przypis"/>
        <w:spacing w:before="0"/>
        <w:rPr>
          <w:i/>
          <w:szCs w:val="18"/>
        </w:rPr>
      </w:pPr>
      <w:r w:rsidRPr="008A4597">
        <w:rPr>
          <w:rStyle w:val="Odwoanieprzypisudolnego"/>
          <w:szCs w:val="18"/>
        </w:rPr>
        <w:footnoteRef/>
      </w:r>
      <w:r w:rsidRPr="008A4597">
        <w:rPr>
          <w:szCs w:val="18"/>
          <w:lang w:val="en-US"/>
        </w:rPr>
        <w:t xml:space="preserve"> </w:t>
      </w:r>
      <w:r w:rsidRPr="00F3391A">
        <w:rPr>
          <w:szCs w:val="18"/>
          <w:lang w:val="en-US"/>
        </w:rPr>
        <w:t xml:space="preserve">Wartość została określona wg tabeli </w:t>
      </w:r>
      <w:r w:rsidRPr="008A4597">
        <w:rPr>
          <w:i/>
          <w:szCs w:val="18"/>
          <w:lang w:val="en-US"/>
        </w:rPr>
        <w:t>Municipal waste by waste operations</w:t>
      </w:r>
      <w:r w:rsidRPr="008A4597">
        <w:rPr>
          <w:szCs w:val="18"/>
          <w:lang w:val="en-US"/>
        </w:rPr>
        <w:t xml:space="preserve"> oraz formuły: </w:t>
      </w:r>
      <w:r w:rsidRPr="008A4597">
        <w:rPr>
          <w:i/>
          <w:szCs w:val="18"/>
          <w:lang w:val="en-US"/>
        </w:rPr>
        <w:t>((Total waste treatment) – (Landfill/disposal))/(Waste generated)</w:t>
      </w:r>
      <w:r w:rsidRPr="008A4597">
        <w:rPr>
          <w:szCs w:val="18"/>
          <w:lang w:val="en-US"/>
        </w:rPr>
        <w:t xml:space="preserve">. </w:t>
      </w:r>
      <w:r w:rsidRPr="008A4597">
        <w:rPr>
          <w:szCs w:val="18"/>
        </w:rPr>
        <w:t xml:space="preserve">W aktualnie publikowanej nomenklaturze wzór wyliczenia udziału odpadów komunalnych niepodlegających składowaniu w ogólnej masie odpadów komunalnych wytworzonych kształtuje się następująco: </w:t>
      </w:r>
      <w:r w:rsidRPr="008A4597">
        <w:rPr>
          <w:i/>
          <w:szCs w:val="18"/>
        </w:rPr>
        <w:t>((Waste treatment) – (Disposal-landfill and other))/(Waste generated).</w:t>
      </w:r>
    </w:p>
  </w:footnote>
  <w:footnote w:id="21">
    <w:p w14:paraId="75089C45" w14:textId="77777777" w:rsidR="009C7723" w:rsidRPr="008A4597" w:rsidRDefault="009C7723" w:rsidP="000A2805">
      <w:pPr>
        <w:pStyle w:val="przypis"/>
        <w:spacing w:before="0"/>
        <w:rPr>
          <w:i/>
          <w:szCs w:val="18"/>
        </w:rPr>
      </w:pPr>
      <w:r w:rsidRPr="008A4597">
        <w:rPr>
          <w:rStyle w:val="Odwoanieprzypisudolnego"/>
          <w:szCs w:val="18"/>
        </w:rPr>
        <w:footnoteRef/>
      </w:r>
      <w:r w:rsidRPr="008A4597">
        <w:rPr>
          <w:szCs w:val="18"/>
        </w:rPr>
        <w:t xml:space="preserve"> Zgodnie z informacjami zawartymi w </w:t>
      </w:r>
      <w:r w:rsidRPr="008A4597">
        <w:rPr>
          <w:i/>
          <w:szCs w:val="18"/>
        </w:rPr>
        <w:t>Katalogu mierników POIiŚ 2014-2020</w:t>
      </w:r>
    </w:p>
  </w:footnote>
  <w:footnote w:id="22">
    <w:p w14:paraId="0ABA39FC" w14:textId="0CC281C3" w:rsidR="009C7723" w:rsidRDefault="009C7723" w:rsidP="007C373C">
      <w:pPr>
        <w:pStyle w:val="Tekstprzypisudolnego"/>
        <w:jc w:val="both"/>
      </w:pPr>
      <w:r w:rsidRPr="007C373C">
        <w:rPr>
          <w:rStyle w:val="Odwoanieprzypisudolnego"/>
          <w:sz w:val="18"/>
          <w:szCs w:val="18"/>
        </w:rPr>
        <w:footnoteRef/>
      </w:r>
      <w:r w:rsidRPr="007C373C">
        <w:rPr>
          <w:sz w:val="18"/>
          <w:szCs w:val="18"/>
        </w:rPr>
        <w:t xml:space="preserve"> Można przyjąć, że masa odpadów komunalnych wytworzonych od roku 2014 jest zbliżona do masy odpadów zebranych. W</w:t>
      </w:r>
      <w:r>
        <w:rPr>
          <w:sz w:val="18"/>
          <w:szCs w:val="18"/>
        </w:rPr>
        <w:t> </w:t>
      </w:r>
      <w:r w:rsidRPr="007C373C">
        <w:rPr>
          <w:sz w:val="18"/>
          <w:szCs w:val="18"/>
        </w:rPr>
        <w:t>danych GUS od roku 2014 masa odpadów komunalnych zebranych osiągnęła wartość 100% wytworzonych odpadów komunalnych. Od roku 2015 GUS nie publikuje danych nt. masy wytworzonych odpadów komunalnych.</w:t>
      </w:r>
    </w:p>
  </w:footnote>
  <w:footnote w:id="23">
    <w:p w14:paraId="254F3C36" w14:textId="0FABF5F6" w:rsidR="009C7723" w:rsidRPr="00EF26E2" w:rsidRDefault="009C7723" w:rsidP="007C373C">
      <w:pPr>
        <w:pStyle w:val="Tekstprzypisudolnego"/>
        <w:jc w:val="both"/>
        <w:rPr>
          <w:sz w:val="18"/>
          <w:szCs w:val="18"/>
        </w:rPr>
      </w:pPr>
      <w:r w:rsidRPr="00EF26E2">
        <w:rPr>
          <w:rStyle w:val="Odwoanieprzypisudolnego"/>
          <w:sz w:val="18"/>
          <w:szCs w:val="18"/>
        </w:rPr>
        <w:footnoteRef/>
      </w:r>
      <w:r w:rsidRPr="00EF26E2">
        <w:rPr>
          <w:sz w:val="18"/>
          <w:szCs w:val="18"/>
        </w:rPr>
        <w:t xml:space="preserve"> W projekcie objętym studium przypadku </w:t>
      </w:r>
      <w:r w:rsidRPr="00EF26E2">
        <w:rPr>
          <w:rFonts w:eastAsia="ArialMT" w:cstheme="minorHAnsi"/>
          <w:sz w:val="18"/>
          <w:szCs w:val="18"/>
        </w:rPr>
        <w:t>ilość składowanych odpadów nie przekroczy 10% masy odpadów przyjętych do przetwarzania. Odpady wytworzone podczas termicznego przetwarzania będą częściowo poddawane odzyskowi (żużle), a</w:t>
      </w:r>
      <w:r>
        <w:rPr>
          <w:rFonts w:eastAsia="ArialMT" w:cstheme="minorHAnsi"/>
          <w:sz w:val="18"/>
          <w:szCs w:val="18"/>
        </w:rPr>
        <w:t> </w:t>
      </w:r>
      <w:r w:rsidRPr="00EF26E2">
        <w:rPr>
          <w:rFonts w:eastAsia="ArialMT" w:cstheme="minorHAnsi"/>
          <w:sz w:val="18"/>
          <w:szCs w:val="18"/>
        </w:rPr>
        <w:t xml:space="preserve">częściowo składowane (pyły z systemu oczyszczania spalin). </w:t>
      </w:r>
    </w:p>
  </w:footnote>
  <w:footnote w:id="24">
    <w:p w14:paraId="7724A209" w14:textId="77777777" w:rsidR="009C7723" w:rsidRDefault="009C7723" w:rsidP="00877DC0">
      <w:pPr>
        <w:pStyle w:val="przypis"/>
        <w:spacing w:before="0"/>
        <w:rPr>
          <w:i/>
        </w:rPr>
      </w:pPr>
      <w:r>
        <w:rPr>
          <w:rStyle w:val="Odwoanieprzypisudolnego"/>
        </w:rPr>
        <w:footnoteRef/>
      </w:r>
      <w:r>
        <w:t xml:space="preserve"> Zgodnie z założeniami przyjętymi w POIiŚ 2014-2020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58FD"/>
    <w:multiLevelType w:val="hybridMultilevel"/>
    <w:tmpl w:val="F932B506"/>
    <w:lvl w:ilvl="0" w:tplc="86A6214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F0189"/>
    <w:multiLevelType w:val="hybridMultilevel"/>
    <w:tmpl w:val="4A7A7D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91E68"/>
    <w:multiLevelType w:val="hybridMultilevel"/>
    <w:tmpl w:val="B5BEA7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AE3B13"/>
    <w:multiLevelType w:val="hybridMultilevel"/>
    <w:tmpl w:val="F7A413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286F9B"/>
    <w:multiLevelType w:val="hybridMultilevel"/>
    <w:tmpl w:val="F672170A"/>
    <w:lvl w:ilvl="0" w:tplc="EEB8D1CA">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2152CB4"/>
    <w:multiLevelType w:val="hybridMultilevel"/>
    <w:tmpl w:val="F13AF31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245BA9"/>
    <w:multiLevelType w:val="hybridMultilevel"/>
    <w:tmpl w:val="9CA2A30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3E3B9E"/>
    <w:multiLevelType w:val="hybridMultilevel"/>
    <w:tmpl w:val="B80AD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A6E788D"/>
    <w:multiLevelType w:val="hybridMultilevel"/>
    <w:tmpl w:val="017C3F3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7D412E"/>
    <w:multiLevelType w:val="hybridMultilevel"/>
    <w:tmpl w:val="684A3E1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 w15:restartNumberingAfterBreak="0">
    <w:nsid w:val="2BFA424F"/>
    <w:multiLevelType w:val="multilevel"/>
    <w:tmpl w:val="1E96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F49F2"/>
    <w:multiLevelType w:val="hybridMultilevel"/>
    <w:tmpl w:val="3D263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7503C7"/>
    <w:multiLevelType w:val="hybridMultilevel"/>
    <w:tmpl w:val="C97627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B503AE"/>
    <w:multiLevelType w:val="hybridMultilevel"/>
    <w:tmpl w:val="CE948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3475D3"/>
    <w:multiLevelType w:val="hybridMultilevel"/>
    <w:tmpl w:val="C27489FA"/>
    <w:lvl w:ilvl="0" w:tplc="04150001">
      <w:start w:val="1"/>
      <w:numFmt w:val="bullet"/>
      <w:lvlText w:val=""/>
      <w:lvlJc w:val="left"/>
      <w:pPr>
        <w:ind w:left="720" w:hanging="360"/>
      </w:pPr>
      <w:rPr>
        <w:rFonts w:ascii="Symbol" w:hAnsi="Symbol" w:hint="default"/>
      </w:rPr>
    </w:lvl>
    <w:lvl w:ilvl="1" w:tplc="DCDC8080">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A245A2"/>
    <w:multiLevelType w:val="hybridMultilevel"/>
    <w:tmpl w:val="4E0A5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CE6C4B"/>
    <w:multiLevelType w:val="hybridMultilevel"/>
    <w:tmpl w:val="783E7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061A8F"/>
    <w:multiLevelType w:val="hybridMultilevel"/>
    <w:tmpl w:val="33B06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2E6527"/>
    <w:multiLevelType w:val="hybridMultilevel"/>
    <w:tmpl w:val="FB8A7F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E0200D"/>
    <w:multiLevelType w:val="hybridMultilevel"/>
    <w:tmpl w:val="5720E420"/>
    <w:lvl w:ilvl="0" w:tplc="28FE1102">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EA267B"/>
    <w:multiLevelType w:val="hybridMultilevel"/>
    <w:tmpl w:val="CAF22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6D29A1"/>
    <w:multiLevelType w:val="hybridMultilevel"/>
    <w:tmpl w:val="5CF81844"/>
    <w:lvl w:ilvl="0" w:tplc="EEB8D1C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F736279"/>
    <w:multiLevelType w:val="hybridMultilevel"/>
    <w:tmpl w:val="15F841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891016"/>
    <w:multiLevelType w:val="hybridMultilevel"/>
    <w:tmpl w:val="84C28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402661E4">
      <w:numFmt w:val="bullet"/>
      <w:lvlText w:val="·"/>
      <w:lvlJc w:val="left"/>
      <w:pPr>
        <w:ind w:left="3070" w:hanging="550"/>
      </w:pPr>
      <w:rPr>
        <w:rFonts w:ascii="Calibri" w:eastAsia="Times New Roman" w:hAnsi="Calibri" w:cs="Calibri"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6A0CFA"/>
    <w:multiLevelType w:val="hybridMultilevel"/>
    <w:tmpl w:val="F48E9344"/>
    <w:lvl w:ilvl="0" w:tplc="90B0238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4"/>
  </w:num>
  <w:num w:numId="4">
    <w:abstractNumId w:val="15"/>
  </w:num>
  <w:num w:numId="5">
    <w:abstractNumId w:val="9"/>
  </w:num>
  <w:num w:numId="6">
    <w:abstractNumId w:val="2"/>
  </w:num>
  <w:num w:numId="7">
    <w:abstractNumId w:val="23"/>
  </w:num>
  <w:num w:numId="8">
    <w:abstractNumId w:val="8"/>
  </w:num>
  <w:num w:numId="9">
    <w:abstractNumId w:val="1"/>
  </w:num>
  <w:num w:numId="10">
    <w:abstractNumId w:val="17"/>
  </w:num>
  <w:num w:numId="11">
    <w:abstractNumId w:val="16"/>
  </w:num>
  <w:num w:numId="12">
    <w:abstractNumId w:val="12"/>
  </w:num>
  <w:num w:numId="13">
    <w:abstractNumId w:val="24"/>
  </w:num>
  <w:num w:numId="14">
    <w:abstractNumId w:val="11"/>
  </w:num>
  <w:num w:numId="15">
    <w:abstractNumId w:val="18"/>
  </w:num>
  <w:num w:numId="16">
    <w:abstractNumId w:val="3"/>
  </w:num>
  <w:num w:numId="17">
    <w:abstractNumId w:val="0"/>
  </w:num>
  <w:num w:numId="18">
    <w:abstractNumId w:val="5"/>
  </w:num>
  <w:num w:numId="19">
    <w:abstractNumId w:val="13"/>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4"/>
  </w:num>
  <w:num w:numId="30">
    <w:abstractNumId w:val="22"/>
  </w:num>
  <w:num w:numId="31">
    <w:abstractNumId w:val="20"/>
  </w:num>
  <w:num w:numId="32">
    <w:abstractNumId w:val="10"/>
  </w:num>
  <w:num w:numId="33">
    <w:abstractNumId w:val="21"/>
  </w:num>
  <w:num w:numId="34">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D7"/>
    <w:rsid w:val="00000401"/>
    <w:rsid w:val="00001FC2"/>
    <w:rsid w:val="00003BC4"/>
    <w:rsid w:val="00004535"/>
    <w:rsid w:val="000077BE"/>
    <w:rsid w:val="00012C24"/>
    <w:rsid w:val="00012CB8"/>
    <w:rsid w:val="000202A0"/>
    <w:rsid w:val="0002619B"/>
    <w:rsid w:val="0003436A"/>
    <w:rsid w:val="00035272"/>
    <w:rsid w:val="000373D2"/>
    <w:rsid w:val="000427F0"/>
    <w:rsid w:val="00044801"/>
    <w:rsid w:val="0004548C"/>
    <w:rsid w:val="00045969"/>
    <w:rsid w:val="00045DAE"/>
    <w:rsid w:val="00046B1A"/>
    <w:rsid w:val="00047B53"/>
    <w:rsid w:val="000504EF"/>
    <w:rsid w:val="00053240"/>
    <w:rsid w:val="00053D76"/>
    <w:rsid w:val="00055A6F"/>
    <w:rsid w:val="0005783F"/>
    <w:rsid w:val="00057CE7"/>
    <w:rsid w:val="00057F3B"/>
    <w:rsid w:val="00063087"/>
    <w:rsid w:val="00064029"/>
    <w:rsid w:val="0006684B"/>
    <w:rsid w:val="00067399"/>
    <w:rsid w:val="000674D2"/>
    <w:rsid w:val="000744A8"/>
    <w:rsid w:val="0007469B"/>
    <w:rsid w:val="00077051"/>
    <w:rsid w:val="00080861"/>
    <w:rsid w:val="000811E6"/>
    <w:rsid w:val="0008155E"/>
    <w:rsid w:val="000839D1"/>
    <w:rsid w:val="00083C26"/>
    <w:rsid w:val="000845BD"/>
    <w:rsid w:val="00085B74"/>
    <w:rsid w:val="000962AA"/>
    <w:rsid w:val="0009709E"/>
    <w:rsid w:val="000A0280"/>
    <w:rsid w:val="000A0501"/>
    <w:rsid w:val="000A2805"/>
    <w:rsid w:val="000B1D6A"/>
    <w:rsid w:val="000B387C"/>
    <w:rsid w:val="000B4B7E"/>
    <w:rsid w:val="000B7BCF"/>
    <w:rsid w:val="000C0073"/>
    <w:rsid w:val="000C12C9"/>
    <w:rsid w:val="000C27AE"/>
    <w:rsid w:val="000C48E7"/>
    <w:rsid w:val="000C542C"/>
    <w:rsid w:val="000D09FC"/>
    <w:rsid w:val="000D441A"/>
    <w:rsid w:val="000E2D14"/>
    <w:rsid w:val="000E2EF2"/>
    <w:rsid w:val="000E3EFF"/>
    <w:rsid w:val="000E6D24"/>
    <w:rsid w:val="000F16BE"/>
    <w:rsid w:val="000F2F36"/>
    <w:rsid w:val="000F30E3"/>
    <w:rsid w:val="000F4018"/>
    <w:rsid w:val="00101199"/>
    <w:rsid w:val="0010391A"/>
    <w:rsid w:val="00103E99"/>
    <w:rsid w:val="00104560"/>
    <w:rsid w:val="0010780C"/>
    <w:rsid w:val="00111BC6"/>
    <w:rsid w:val="00112FEA"/>
    <w:rsid w:val="0011374A"/>
    <w:rsid w:val="0011467C"/>
    <w:rsid w:val="00120482"/>
    <w:rsid w:val="0012138C"/>
    <w:rsid w:val="001213E1"/>
    <w:rsid w:val="0012180A"/>
    <w:rsid w:val="001232DF"/>
    <w:rsid w:val="00124AD6"/>
    <w:rsid w:val="0012595B"/>
    <w:rsid w:val="001268DC"/>
    <w:rsid w:val="001322EB"/>
    <w:rsid w:val="00134668"/>
    <w:rsid w:val="00135D0B"/>
    <w:rsid w:val="00136246"/>
    <w:rsid w:val="0013691E"/>
    <w:rsid w:val="00142CAD"/>
    <w:rsid w:val="00144FF4"/>
    <w:rsid w:val="001451B5"/>
    <w:rsid w:val="00147274"/>
    <w:rsid w:val="001519AD"/>
    <w:rsid w:val="00152E6C"/>
    <w:rsid w:val="00154F97"/>
    <w:rsid w:val="00162A5A"/>
    <w:rsid w:val="00162B37"/>
    <w:rsid w:val="0016316A"/>
    <w:rsid w:val="0016562D"/>
    <w:rsid w:val="00167A28"/>
    <w:rsid w:val="00170DF5"/>
    <w:rsid w:val="0017229C"/>
    <w:rsid w:val="00173CA1"/>
    <w:rsid w:val="00176DDB"/>
    <w:rsid w:val="00181467"/>
    <w:rsid w:val="00182A5A"/>
    <w:rsid w:val="00183503"/>
    <w:rsid w:val="00184D92"/>
    <w:rsid w:val="0018669F"/>
    <w:rsid w:val="001872DC"/>
    <w:rsid w:val="00187980"/>
    <w:rsid w:val="0019309E"/>
    <w:rsid w:val="001A007E"/>
    <w:rsid w:val="001A6C50"/>
    <w:rsid w:val="001B1066"/>
    <w:rsid w:val="001B1DCA"/>
    <w:rsid w:val="001B5901"/>
    <w:rsid w:val="001B6E15"/>
    <w:rsid w:val="001B749E"/>
    <w:rsid w:val="001C09EF"/>
    <w:rsid w:val="001C15AB"/>
    <w:rsid w:val="001C16B2"/>
    <w:rsid w:val="001C1F54"/>
    <w:rsid w:val="001C4819"/>
    <w:rsid w:val="001C4EFE"/>
    <w:rsid w:val="001C75C6"/>
    <w:rsid w:val="001D4FC4"/>
    <w:rsid w:val="001D6EF9"/>
    <w:rsid w:val="001E5221"/>
    <w:rsid w:val="001E60BD"/>
    <w:rsid w:val="001E788A"/>
    <w:rsid w:val="001F1B4D"/>
    <w:rsid w:val="001F4A00"/>
    <w:rsid w:val="001F75D3"/>
    <w:rsid w:val="00200930"/>
    <w:rsid w:val="00202464"/>
    <w:rsid w:val="002041FE"/>
    <w:rsid w:val="002042B5"/>
    <w:rsid w:val="00204ADD"/>
    <w:rsid w:val="00204CAE"/>
    <w:rsid w:val="00206E03"/>
    <w:rsid w:val="00216FC2"/>
    <w:rsid w:val="00220548"/>
    <w:rsid w:val="00221D30"/>
    <w:rsid w:val="002274FB"/>
    <w:rsid w:val="00227D83"/>
    <w:rsid w:val="00235BB2"/>
    <w:rsid w:val="002360E0"/>
    <w:rsid w:val="00240C3F"/>
    <w:rsid w:val="00243D60"/>
    <w:rsid w:val="00245237"/>
    <w:rsid w:val="002468A2"/>
    <w:rsid w:val="002506DB"/>
    <w:rsid w:val="00250F17"/>
    <w:rsid w:val="002547A8"/>
    <w:rsid w:val="002562B3"/>
    <w:rsid w:val="002572DC"/>
    <w:rsid w:val="00263893"/>
    <w:rsid w:val="002649A3"/>
    <w:rsid w:val="00270EC4"/>
    <w:rsid w:val="002724C1"/>
    <w:rsid w:val="002729FD"/>
    <w:rsid w:val="002754A9"/>
    <w:rsid w:val="00277C2C"/>
    <w:rsid w:val="00277E64"/>
    <w:rsid w:val="002807AB"/>
    <w:rsid w:val="00284729"/>
    <w:rsid w:val="00290A30"/>
    <w:rsid w:val="002947E9"/>
    <w:rsid w:val="0029562D"/>
    <w:rsid w:val="0029680E"/>
    <w:rsid w:val="002A2D4C"/>
    <w:rsid w:val="002A6CA9"/>
    <w:rsid w:val="002A7844"/>
    <w:rsid w:val="002B1F20"/>
    <w:rsid w:val="002B5373"/>
    <w:rsid w:val="002B6417"/>
    <w:rsid w:val="002C129D"/>
    <w:rsid w:val="002D1C38"/>
    <w:rsid w:val="002D68E7"/>
    <w:rsid w:val="002D6D9A"/>
    <w:rsid w:val="002E0481"/>
    <w:rsid w:val="002E2CFA"/>
    <w:rsid w:val="002E4B02"/>
    <w:rsid w:val="002E5A19"/>
    <w:rsid w:val="002E5E17"/>
    <w:rsid w:val="002E6A97"/>
    <w:rsid w:val="002E7436"/>
    <w:rsid w:val="002E7874"/>
    <w:rsid w:val="002E7DE6"/>
    <w:rsid w:val="002F18E3"/>
    <w:rsid w:val="002F2391"/>
    <w:rsid w:val="002F5A1E"/>
    <w:rsid w:val="002F6E7E"/>
    <w:rsid w:val="00301BD9"/>
    <w:rsid w:val="00303756"/>
    <w:rsid w:val="00304397"/>
    <w:rsid w:val="00307A1B"/>
    <w:rsid w:val="00323C16"/>
    <w:rsid w:val="003241B2"/>
    <w:rsid w:val="003318C3"/>
    <w:rsid w:val="003340E4"/>
    <w:rsid w:val="00342D7E"/>
    <w:rsid w:val="00345FD9"/>
    <w:rsid w:val="00347209"/>
    <w:rsid w:val="003505C5"/>
    <w:rsid w:val="003532B6"/>
    <w:rsid w:val="00356688"/>
    <w:rsid w:val="00367280"/>
    <w:rsid w:val="003700B3"/>
    <w:rsid w:val="003702B1"/>
    <w:rsid w:val="003716C8"/>
    <w:rsid w:val="0037320C"/>
    <w:rsid w:val="00373F13"/>
    <w:rsid w:val="003755B6"/>
    <w:rsid w:val="003776F5"/>
    <w:rsid w:val="00381549"/>
    <w:rsid w:val="003824C8"/>
    <w:rsid w:val="003845D9"/>
    <w:rsid w:val="00390303"/>
    <w:rsid w:val="0039148E"/>
    <w:rsid w:val="0039316A"/>
    <w:rsid w:val="003973DA"/>
    <w:rsid w:val="003A16DE"/>
    <w:rsid w:val="003A22F4"/>
    <w:rsid w:val="003A4723"/>
    <w:rsid w:val="003A629C"/>
    <w:rsid w:val="003B2EBD"/>
    <w:rsid w:val="003C4113"/>
    <w:rsid w:val="003C5160"/>
    <w:rsid w:val="003C53A8"/>
    <w:rsid w:val="003C784A"/>
    <w:rsid w:val="003D2864"/>
    <w:rsid w:val="003D4A70"/>
    <w:rsid w:val="003D4F03"/>
    <w:rsid w:val="003D730A"/>
    <w:rsid w:val="003E3065"/>
    <w:rsid w:val="003E33FF"/>
    <w:rsid w:val="003E5C75"/>
    <w:rsid w:val="003F0521"/>
    <w:rsid w:val="003F62BF"/>
    <w:rsid w:val="003F6A8F"/>
    <w:rsid w:val="003F7243"/>
    <w:rsid w:val="003F7D21"/>
    <w:rsid w:val="00400034"/>
    <w:rsid w:val="00405E53"/>
    <w:rsid w:val="0041175C"/>
    <w:rsid w:val="004122D7"/>
    <w:rsid w:val="00413587"/>
    <w:rsid w:val="00414BD2"/>
    <w:rsid w:val="00435DB4"/>
    <w:rsid w:val="00437821"/>
    <w:rsid w:val="0044272C"/>
    <w:rsid w:val="00442801"/>
    <w:rsid w:val="0044294A"/>
    <w:rsid w:val="004431BB"/>
    <w:rsid w:val="00446657"/>
    <w:rsid w:val="00446D28"/>
    <w:rsid w:val="00447617"/>
    <w:rsid w:val="004513CF"/>
    <w:rsid w:val="00454198"/>
    <w:rsid w:val="00456F85"/>
    <w:rsid w:val="00460574"/>
    <w:rsid w:val="00461210"/>
    <w:rsid w:val="00461234"/>
    <w:rsid w:val="0046218C"/>
    <w:rsid w:val="0046352D"/>
    <w:rsid w:val="00463B70"/>
    <w:rsid w:val="004649C5"/>
    <w:rsid w:val="004662A6"/>
    <w:rsid w:val="00473842"/>
    <w:rsid w:val="0047385F"/>
    <w:rsid w:val="00473C99"/>
    <w:rsid w:val="0047609B"/>
    <w:rsid w:val="00476412"/>
    <w:rsid w:val="00477731"/>
    <w:rsid w:val="00477B9E"/>
    <w:rsid w:val="00482556"/>
    <w:rsid w:val="00484C5A"/>
    <w:rsid w:val="004871ED"/>
    <w:rsid w:val="00487348"/>
    <w:rsid w:val="004875DB"/>
    <w:rsid w:val="004913E0"/>
    <w:rsid w:val="00494A2A"/>
    <w:rsid w:val="00495C64"/>
    <w:rsid w:val="00497296"/>
    <w:rsid w:val="004A02B4"/>
    <w:rsid w:val="004A2DAE"/>
    <w:rsid w:val="004A3738"/>
    <w:rsid w:val="004A42DD"/>
    <w:rsid w:val="004A7500"/>
    <w:rsid w:val="004B0DDC"/>
    <w:rsid w:val="004B199B"/>
    <w:rsid w:val="004B27B4"/>
    <w:rsid w:val="004B597F"/>
    <w:rsid w:val="004C0B51"/>
    <w:rsid w:val="004C1CFE"/>
    <w:rsid w:val="004C353D"/>
    <w:rsid w:val="004C3858"/>
    <w:rsid w:val="004C4010"/>
    <w:rsid w:val="004C67A0"/>
    <w:rsid w:val="004D1ABC"/>
    <w:rsid w:val="004D3B68"/>
    <w:rsid w:val="004D5BD1"/>
    <w:rsid w:val="004D64A9"/>
    <w:rsid w:val="004D788A"/>
    <w:rsid w:val="004E337A"/>
    <w:rsid w:val="004E6473"/>
    <w:rsid w:val="004E6A55"/>
    <w:rsid w:val="004E72CB"/>
    <w:rsid w:val="004F007F"/>
    <w:rsid w:val="004F2016"/>
    <w:rsid w:val="004F334E"/>
    <w:rsid w:val="004F3C77"/>
    <w:rsid w:val="004F3D4F"/>
    <w:rsid w:val="004F3D69"/>
    <w:rsid w:val="004F47D9"/>
    <w:rsid w:val="005017F5"/>
    <w:rsid w:val="00502889"/>
    <w:rsid w:val="00505ABD"/>
    <w:rsid w:val="005115A1"/>
    <w:rsid w:val="005123EE"/>
    <w:rsid w:val="0051382E"/>
    <w:rsid w:val="005161D6"/>
    <w:rsid w:val="00520021"/>
    <w:rsid w:val="0052099B"/>
    <w:rsid w:val="00525CA0"/>
    <w:rsid w:val="005309A9"/>
    <w:rsid w:val="00531EC0"/>
    <w:rsid w:val="005322A9"/>
    <w:rsid w:val="0053336D"/>
    <w:rsid w:val="00535E3A"/>
    <w:rsid w:val="00535E72"/>
    <w:rsid w:val="00536D66"/>
    <w:rsid w:val="00537440"/>
    <w:rsid w:val="0054159C"/>
    <w:rsid w:val="00546DC7"/>
    <w:rsid w:val="00547B8A"/>
    <w:rsid w:val="00551202"/>
    <w:rsid w:val="00552234"/>
    <w:rsid w:val="00555556"/>
    <w:rsid w:val="00560B89"/>
    <w:rsid w:val="00561037"/>
    <w:rsid w:val="00563331"/>
    <w:rsid w:val="00566950"/>
    <w:rsid w:val="005740DD"/>
    <w:rsid w:val="005742A6"/>
    <w:rsid w:val="00576B61"/>
    <w:rsid w:val="005832D9"/>
    <w:rsid w:val="00584012"/>
    <w:rsid w:val="0058592E"/>
    <w:rsid w:val="00587971"/>
    <w:rsid w:val="005879BD"/>
    <w:rsid w:val="005914FB"/>
    <w:rsid w:val="00592505"/>
    <w:rsid w:val="00595130"/>
    <w:rsid w:val="0059643C"/>
    <w:rsid w:val="005A21BE"/>
    <w:rsid w:val="005A2BDE"/>
    <w:rsid w:val="005A5289"/>
    <w:rsid w:val="005A55D8"/>
    <w:rsid w:val="005A789E"/>
    <w:rsid w:val="005B0628"/>
    <w:rsid w:val="005B2872"/>
    <w:rsid w:val="005B3137"/>
    <w:rsid w:val="005B341F"/>
    <w:rsid w:val="005B489B"/>
    <w:rsid w:val="005B513A"/>
    <w:rsid w:val="005B58D5"/>
    <w:rsid w:val="005B5D2E"/>
    <w:rsid w:val="005C5399"/>
    <w:rsid w:val="005D0F39"/>
    <w:rsid w:val="005D1499"/>
    <w:rsid w:val="005D423D"/>
    <w:rsid w:val="005D6068"/>
    <w:rsid w:val="005D6C12"/>
    <w:rsid w:val="005D6CAF"/>
    <w:rsid w:val="005D70ED"/>
    <w:rsid w:val="005D75A1"/>
    <w:rsid w:val="005E0A46"/>
    <w:rsid w:val="005E50EA"/>
    <w:rsid w:val="005E582F"/>
    <w:rsid w:val="005E6B57"/>
    <w:rsid w:val="005F1977"/>
    <w:rsid w:val="005F2F2A"/>
    <w:rsid w:val="005F5C5E"/>
    <w:rsid w:val="005F6491"/>
    <w:rsid w:val="005F7C22"/>
    <w:rsid w:val="00602D82"/>
    <w:rsid w:val="00603CBD"/>
    <w:rsid w:val="006041E6"/>
    <w:rsid w:val="00604D98"/>
    <w:rsid w:val="00606D88"/>
    <w:rsid w:val="00607A6C"/>
    <w:rsid w:val="00610C0C"/>
    <w:rsid w:val="006116E6"/>
    <w:rsid w:val="006122AE"/>
    <w:rsid w:val="00612567"/>
    <w:rsid w:val="0061324D"/>
    <w:rsid w:val="0061474F"/>
    <w:rsid w:val="0061556F"/>
    <w:rsid w:val="00621852"/>
    <w:rsid w:val="0062338B"/>
    <w:rsid w:val="00625012"/>
    <w:rsid w:val="00625964"/>
    <w:rsid w:val="00626CBA"/>
    <w:rsid w:val="00627990"/>
    <w:rsid w:val="00634890"/>
    <w:rsid w:val="00634F5B"/>
    <w:rsid w:val="00635580"/>
    <w:rsid w:val="0063703D"/>
    <w:rsid w:val="00645CC3"/>
    <w:rsid w:val="006477BD"/>
    <w:rsid w:val="006523CA"/>
    <w:rsid w:val="00655240"/>
    <w:rsid w:val="00656955"/>
    <w:rsid w:val="0066032B"/>
    <w:rsid w:val="00662C03"/>
    <w:rsid w:val="00665DF1"/>
    <w:rsid w:val="00667E3D"/>
    <w:rsid w:val="006714BD"/>
    <w:rsid w:val="00672F6A"/>
    <w:rsid w:val="006773A8"/>
    <w:rsid w:val="00677F0D"/>
    <w:rsid w:val="006815F2"/>
    <w:rsid w:val="0068166E"/>
    <w:rsid w:val="00681E8B"/>
    <w:rsid w:val="006871A3"/>
    <w:rsid w:val="00687979"/>
    <w:rsid w:val="006909EA"/>
    <w:rsid w:val="006A06F7"/>
    <w:rsid w:val="006A0815"/>
    <w:rsid w:val="006A09F5"/>
    <w:rsid w:val="006A1684"/>
    <w:rsid w:val="006A2216"/>
    <w:rsid w:val="006A301F"/>
    <w:rsid w:val="006A4C5D"/>
    <w:rsid w:val="006A5F02"/>
    <w:rsid w:val="006B063B"/>
    <w:rsid w:val="006B1937"/>
    <w:rsid w:val="006B3A58"/>
    <w:rsid w:val="006B42BC"/>
    <w:rsid w:val="006B5AF9"/>
    <w:rsid w:val="006B6FD9"/>
    <w:rsid w:val="006B7308"/>
    <w:rsid w:val="006C08AB"/>
    <w:rsid w:val="006C2325"/>
    <w:rsid w:val="006C3946"/>
    <w:rsid w:val="006C7A92"/>
    <w:rsid w:val="006D3101"/>
    <w:rsid w:val="006D75A9"/>
    <w:rsid w:val="006D7646"/>
    <w:rsid w:val="006E16F8"/>
    <w:rsid w:val="006E1EE8"/>
    <w:rsid w:val="006E636B"/>
    <w:rsid w:val="006E636D"/>
    <w:rsid w:val="006E6860"/>
    <w:rsid w:val="006E6C59"/>
    <w:rsid w:val="006E748C"/>
    <w:rsid w:val="006F10F8"/>
    <w:rsid w:val="006F25E4"/>
    <w:rsid w:val="006F6021"/>
    <w:rsid w:val="006F6C6F"/>
    <w:rsid w:val="006F7928"/>
    <w:rsid w:val="006F7BD8"/>
    <w:rsid w:val="0070036B"/>
    <w:rsid w:val="0070124C"/>
    <w:rsid w:val="00701D0B"/>
    <w:rsid w:val="00702B23"/>
    <w:rsid w:val="00703628"/>
    <w:rsid w:val="00705FDC"/>
    <w:rsid w:val="0070607F"/>
    <w:rsid w:val="007069A7"/>
    <w:rsid w:val="0070734C"/>
    <w:rsid w:val="007129AC"/>
    <w:rsid w:val="00714D51"/>
    <w:rsid w:val="00715FCD"/>
    <w:rsid w:val="00716245"/>
    <w:rsid w:val="00716FEB"/>
    <w:rsid w:val="007176E4"/>
    <w:rsid w:val="0072169A"/>
    <w:rsid w:val="007216D3"/>
    <w:rsid w:val="007224B9"/>
    <w:rsid w:val="007247CC"/>
    <w:rsid w:val="00726505"/>
    <w:rsid w:val="00730814"/>
    <w:rsid w:val="00733594"/>
    <w:rsid w:val="00733D25"/>
    <w:rsid w:val="007343FF"/>
    <w:rsid w:val="007344E0"/>
    <w:rsid w:val="00742066"/>
    <w:rsid w:val="0074462D"/>
    <w:rsid w:val="00750001"/>
    <w:rsid w:val="00750AE3"/>
    <w:rsid w:val="007512BF"/>
    <w:rsid w:val="00754F4B"/>
    <w:rsid w:val="00755567"/>
    <w:rsid w:val="0075577B"/>
    <w:rsid w:val="007604C8"/>
    <w:rsid w:val="007612AA"/>
    <w:rsid w:val="007625F5"/>
    <w:rsid w:val="007640DA"/>
    <w:rsid w:val="00764F93"/>
    <w:rsid w:val="00766550"/>
    <w:rsid w:val="007707DD"/>
    <w:rsid w:val="00772FBE"/>
    <w:rsid w:val="007736BC"/>
    <w:rsid w:val="007737A7"/>
    <w:rsid w:val="00775467"/>
    <w:rsid w:val="00777337"/>
    <w:rsid w:val="007804CF"/>
    <w:rsid w:val="007839CE"/>
    <w:rsid w:val="00786D21"/>
    <w:rsid w:val="00792270"/>
    <w:rsid w:val="00792F0A"/>
    <w:rsid w:val="00795EA4"/>
    <w:rsid w:val="007A4266"/>
    <w:rsid w:val="007A5F10"/>
    <w:rsid w:val="007A60F1"/>
    <w:rsid w:val="007A676B"/>
    <w:rsid w:val="007B0E13"/>
    <w:rsid w:val="007B475F"/>
    <w:rsid w:val="007B4A38"/>
    <w:rsid w:val="007B592A"/>
    <w:rsid w:val="007B771D"/>
    <w:rsid w:val="007C373C"/>
    <w:rsid w:val="007C66D2"/>
    <w:rsid w:val="007D1EAA"/>
    <w:rsid w:val="007D3E35"/>
    <w:rsid w:val="007D5DCF"/>
    <w:rsid w:val="007D6088"/>
    <w:rsid w:val="007E19B2"/>
    <w:rsid w:val="007E2C2A"/>
    <w:rsid w:val="007E5370"/>
    <w:rsid w:val="007E63BF"/>
    <w:rsid w:val="007E6F87"/>
    <w:rsid w:val="007F002B"/>
    <w:rsid w:val="007F0314"/>
    <w:rsid w:val="007F1776"/>
    <w:rsid w:val="007F2DF5"/>
    <w:rsid w:val="007F767D"/>
    <w:rsid w:val="008001A2"/>
    <w:rsid w:val="008012CA"/>
    <w:rsid w:val="008013FE"/>
    <w:rsid w:val="00801A13"/>
    <w:rsid w:val="008021AF"/>
    <w:rsid w:val="00802C30"/>
    <w:rsid w:val="0080332C"/>
    <w:rsid w:val="00804299"/>
    <w:rsid w:val="0080468F"/>
    <w:rsid w:val="00805880"/>
    <w:rsid w:val="00807017"/>
    <w:rsid w:val="00807970"/>
    <w:rsid w:val="00810BB7"/>
    <w:rsid w:val="00811DAC"/>
    <w:rsid w:val="0081250F"/>
    <w:rsid w:val="00817A59"/>
    <w:rsid w:val="0082497A"/>
    <w:rsid w:val="00824D24"/>
    <w:rsid w:val="00826E95"/>
    <w:rsid w:val="00827A13"/>
    <w:rsid w:val="00827FD2"/>
    <w:rsid w:val="00834B4F"/>
    <w:rsid w:val="00835D42"/>
    <w:rsid w:val="008364B3"/>
    <w:rsid w:val="008401EE"/>
    <w:rsid w:val="0084127B"/>
    <w:rsid w:val="0084132D"/>
    <w:rsid w:val="008446E3"/>
    <w:rsid w:val="00844B16"/>
    <w:rsid w:val="00853A93"/>
    <w:rsid w:val="008607AB"/>
    <w:rsid w:val="008644D0"/>
    <w:rsid w:val="00864B83"/>
    <w:rsid w:val="00872188"/>
    <w:rsid w:val="008737BF"/>
    <w:rsid w:val="00873BCA"/>
    <w:rsid w:val="00877DC0"/>
    <w:rsid w:val="0088017D"/>
    <w:rsid w:val="008810EF"/>
    <w:rsid w:val="00884C18"/>
    <w:rsid w:val="00890625"/>
    <w:rsid w:val="008912ED"/>
    <w:rsid w:val="008947EA"/>
    <w:rsid w:val="00896FCF"/>
    <w:rsid w:val="008A06C5"/>
    <w:rsid w:val="008A1162"/>
    <w:rsid w:val="008A156A"/>
    <w:rsid w:val="008A3443"/>
    <w:rsid w:val="008A403B"/>
    <w:rsid w:val="008A4597"/>
    <w:rsid w:val="008A6826"/>
    <w:rsid w:val="008B2F18"/>
    <w:rsid w:val="008B444E"/>
    <w:rsid w:val="008B705B"/>
    <w:rsid w:val="008B7745"/>
    <w:rsid w:val="008C1868"/>
    <w:rsid w:val="008C3504"/>
    <w:rsid w:val="008C48C0"/>
    <w:rsid w:val="008D085C"/>
    <w:rsid w:val="008D312D"/>
    <w:rsid w:val="008D351A"/>
    <w:rsid w:val="008D3E7D"/>
    <w:rsid w:val="008D4DCA"/>
    <w:rsid w:val="008E3D04"/>
    <w:rsid w:val="008E4E17"/>
    <w:rsid w:val="008F04C9"/>
    <w:rsid w:val="008F2534"/>
    <w:rsid w:val="008F374C"/>
    <w:rsid w:val="008F5786"/>
    <w:rsid w:val="00900F62"/>
    <w:rsid w:val="00900FA3"/>
    <w:rsid w:val="009021D9"/>
    <w:rsid w:val="009021FE"/>
    <w:rsid w:val="00902430"/>
    <w:rsid w:val="00902F23"/>
    <w:rsid w:val="00906FD9"/>
    <w:rsid w:val="00907F96"/>
    <w:rsid w:val="009143AC"/>
    <w:rsid w:val="00916F9E"/>
    <w:rsid w:val="00920D63"/>
    <w:rsid w:val="00926D44"/>
    <w:rsid w:val="00930BE7"/>
    <w:rsid w:val="009332B7"/>
    <w:rsid w:val="009338CA"/>
    <w:rsid w:val="00937EFD"/>
    <w:rsid w:val="0094195E"/>
    <w:rsid w:val="00941AEB"/>
    <w:rsid w:val="009420D6"/>
    <w:rsid w:val="009430A0"/>
    <w:rsid w:val="00944056"/>
    <w:rsid w:val="00952B57"/>
    <w:rsid w:val="009539F7"/>
    <w:rsid w:val="00960B91"/>
    <w:rsid w:val="00961468"/>
    <w:rsid w:val="00961E82"/>
    <w:rsid w:val="00963BCF"/>
    <w:rsid w:val="00970E48"/>
    <w:rsid w:val="009747D0"/>
    <w:rsid w:val="009764BD"/>
    <w:rsid w:val="00977676"/>
    <w:rsid w:val="009821FA"/>
    <w:rsid w:val="00982DE7"/>
    <w:rsid w:val="00984A83"/>
    <w:rsid w:val="0098520F"/>
    <w:rsid w:val="00987ADC"/>
    <w:rsid w:val="00992859"/>
    <w:rsid w:val="00992941"/>
    <w:rsid w:val="00993939"/>
    <w:rsid w:val="00993C1F"/>
    <w:rsid w:val="00995397"/>
    <w:rsid w:val="0099687D"/>
    <w:rsid w:val="009A1BDD"/>
    <w:rsid w:val="009A4A5C"/>
    <w:rsid w:val="009A53BA"/>
    <w:rsid w:val="009A63A2"/>
    <w:rsid w:val="009B00FE"/>
    <w:rsid w:val="009B19FF"/>
    <w:rsid w:val="009B2A09"/>
    <w:rsid w:val="009B4ACD"/>
    <w:rsid w:val="009C0BA3"/>
    <w:rsid w:val="009C76CA"/>
    <w:rsid w:val="009C7723"/>
    <w:rsid w:val="009D25EF"/>
    <w:rsid w:val="009D6986"/>
    <w:rsid w:val="009D7109"/>
    <w:rsid w:val="009D7B2C"/>
    <w:rsid w:val="009D7EE2"/>
    <w:rsid w:val="009E11B3"/>
    <w:rsid w:val="009E2C95"/>
    <w:rsid w:val="009E4D95"/>
    <w:rsid w:val="009F2BA3"/>
    <w:rsid w:val="009F51B5"/>
    <w:rsid w:val="009F6EF6"/>
    <w:rsid w:val="00A021A4"/>
    <w:rsid w:val="00A10CEF"/>
    <w:rsid w:val="00A12A74"/>
    <w:rsid w:val="00A12D86"/>
    <w:rsid w:val="00A13648"/>
    <w:rsid w:val="00A13DD3"/>
    <w:rsid w:val="00A151FD"/>
    <w:rsid w:val="00A15A44"/>
    <w:rsid w:val="00A167FA"/>
    <w:rsid w:val="00A22603"/>
    <w:rsid w:val="00A228F4"/>
    <w:rsid w:val="00A23809"/>
    <w:rsid w:val="00A239C1"/>
    <w:rsid w:val="00A242FA"/>
    <w:rsid w:val="00A24984"/>
    <w:rsid w:val="00A2614F"/>
    <w:rsid w:val="00A26BFA"/>
    <w:rsid w:val="00A310E5"/>
    <w:rsid w:val="00A31E27"/>
    <w:rsid w:val="00A32C1C"/>
    <w:rsid w:val="00A33432"/>
    <w:rsid w:val="00A44E8D"/>
    <w:rsid w:val="00A46E83"/>
    <w:rsid w:val="00A51373"/>
    <w:rsid w:val="00A52424"/>
    <w:rsid w:val="00A530C9"/>
    <w:rsid w:val="00A536DA"/>
    <w:rsid w:val="00A558B1"/>
    <w:rsid w:val="00A6251C"/>
    <w:rsid w:val="00A63895"/>
    <w:rsid w:val="00A6729E"/>
    <w:rsid w:val="00A70F34"/>
    <w:rsid w:val="00A72956"/>
    <w:rsid w:val="00A773F7"/>
    <w:rsid w:val="00A8092B"/>
    <w:rsid w:val="00A85A5D"/>
    <w:rsid w:val="00A915A3"/>
    <w:rsid w:val="00A924D1"/>
    <w:rsid w:val="00AA0FD1"/>
    <w:rsid w:val="00AA38C0"/>
    <w:rsid w:val="00AA5B55"/>
    <w:rsid w:val="00AA75E5"/>
    <w:rsid w:val="00AB0095"/>
    <w:rsid w:val="00AB0EB8"/>
    <w:rsid w:val="00AB3808"/>
    <w:rsid w:val="00AB4D5A"/>
    <w:rsid w:val="00AB7B23"/>
    <w:rsid w:val="00AC20C6"/>
    <w:rsid w:val="00AC3D22"/>
    <w:rsid w:val="00AC6E3F"/>
    <w:rsid w:val="00AC7049"/>
    <w:rsid w:val="00AC74BD"/>
    <w:rsid w:val="00AD3E51"/>
    <w:rsid w:val="00AE1615"/>
    <w:rsid w:val="00AE2256"/>
    <w:rsid w:val="00AE39E2"/>
    <w:rsid w:val="00AE5320"/>
    <w:rsid w:val="00AE7B4B"/>
    <w:rsid w:val="00AF0581"/>
    <w:rsid w:val="00AF0789"/>
    <w:rsid w:val="00AF1150"/>
    <w:rsid w:val="00AF24AF"/>
    <w:rsid w:val="00AF25A5"/>
    <w:rsid w:val="00AF5218"/>
    <w:rsid w:val="00AF5B26"/>
    <w:rsid w:val="00B0136F"/>
    <w:rsid w:val="00B05ECF"/>
    <w:rsid w:val="00B0731F"/>
    <w:rsid w:val="00B10C7C"/>
    <w:rsid w:val="00B10E99"/>
    <w:rsid w:val="00B12EFA"/>
    <w:rsid w:val="00B131D8"/>
    <w:rsid w:val="00B135D7"/>
    <w:rsid w:val="00B138E1"/>
    <w:rsid w:val="00B140FA"/>
    <w:rsid w:val="00B15E52"/>
    <w:rsid w:val="00B1618D"/>
    <w:rsid w:val="00B16E19"/>
    <w:rsid w:val="00B21CB6"/>
    <w:rsid w:val="00B21F6B"/>
    <w:rsid w:val="00B22B5D"/>
    <w:rsid w:val="00B23C7D"/>
    <w:rsid w:val="00B25D19"/>
    <w:rsid w:val="00B26C22"/>
    <w:rsid w:val="00B27543"/>
    <w:rsid w:val="00B27798"/>
    <w:rsid w:val="00B354D7"/>
    <w:rsid w:val="00B35890"/>
    <w:rsid w:val="00B3607B"/>
    <w:rsid w:val="00B419F0"/>
    <w:rsid w:val="00B43B46"/>
    <w:rsid w:val="00B45D94"/>
    <w:rsid w:val="00B474A9"/>
    <w:rsid w:val="00B51021"/>
    <w:rsid w:val="00B5124D"/>
    <w:rsid w:val="00B5163A"/>
    <w:rsid w:val="00B516F7"/>
    <w:rsid w:val="00B52AAD"/>
    <w:rsid w:val="00B531AE"/>
    <w:rsid w:val="00B548FC"/>
    <w:rsid w:val="00B61254"/>
    <w:rsid w:val="00B61F2A"/>
    <w:rsid w:val="00B62C4A"/>
    <w:rsid w:val="00B64BF7"/>
    <w:rsid w:val="00B673D4"/>
    <w:rsid w:val="00B72A68"/>
    <w:rsid w:val="00B753EE"/>
    <w:rsid w:val="00B80C27"/>
    <w:rsid w:val="00B90804"/>
    <w:rsid w:val="00B97F1F"/>
    <w:rsid w:val="00BA053B"/>
    <w:rsid w:val="00BA6CE2"/>
    <w:rsid w:val="00BA7FB3"/>
    <w:rsid w:val="00BB0ACA"/>
    <w:rsid w:val="00BB1DFA"/>
    <w:rsid w:val="00BB3C97"/>
    <w:rsid w:val="00BB5227"/>
    <w:rsid w:val="00BB5646"/>
    <w:rsid w:val="00BB7A91"/>
    <w:rsid w:val="00BC00B2"/>
    <w:rsid w:val="00BC0F35"/>
    <w:rsid w:val="00BC1124"/>
    <w:rsid w:val="00BC11AE"/>
    <w:rsid w:val="00BC3AC7"/>
    <w:rsid w:val="00BC3BA0"/>
    <w:rsid w:val="00BC415E"/>
    <w:rsid w:val="00BC4C28"/>
    <w:rsid w:val="00BC4E04"/>
    <w:rsid w:val="00BC6C68"/>
    <w:rsid w:val="00BC7B66"/>
    <w:rsid w:val="00BD18EF"/>
    <w:rsid w:val="00BD3D8A"/>
    <w:rsid w:val="00BD4437"/>
    <w:rsid w:val="00BD61B9"/>
    <w:rsid w:val="00BE01A2"/>
    <w:rsid w:val="00BE0494"/>
    <w:rsid w:val="00BE42F5"/>
    <w:rsid w:val="00BE5F26"/>
    <w:rsid w:val="00BF184B"/>
    <w:rsid w:val="00BF18A2"/>
    <w:rsid w:val="00BF1A75"/>
    <w:rsid w:val="00BF32F3"/>
    <w:rsid w:val="00BF500E"/>
    <w:rsid w:val="00BF7B35"/>
    <w:rsid w:val="00C03F81"/>
    <w:rsid w:val="00C0453B"/>
    <w:rsid w:val="00C06146"/>
    <w:rsid w:val="00C062D7"/>
    <w:rsid w:val="00C07393"/>
    <w:rsid w:val="00C11447"/>
    <w:rsid w:val="00C128A4"/>
    <w:rsid w:val="00C12A49"/>
    <w:rsid w:val="00C1331E"/>
    <w:rsid w:val="00C16302"/>
    <w:rsid w:val="00C17084"/>
    <w:rsid w:val="00C20BBD"/>
    <w:rsid w:val="00C20EEE"/>
    <w:rsid w:val="00C21BB6"/>
    <w:rsid w:val="00C25ECC"/>
    <w:rsid w:val="00C26367"/>
    <w:rsid w:val="00C278BA"/>
    <w:rsid w:val="00C301AA"/>
    <w:rsid w:val="00C304E7"/>
    <w:rsid w:val="00C310D1"/>
    <w:rsid w:val="00C32988"/>
    <w:rsid w:val="00C45D01"/>
    <w:rsid w:val="00C520DB"/>
    <w:rsid w:val="00C52B11"/>
    <w:rsid w:val="00C54172"/>
    <w:rsid w:val="00C550AF"/>
    <w:rsid w:val="00C566FC"/>
    <w:rsid w:val="00C5721E"/>
    <w:rsid w:val="00C60B0C"/>
    <w:rsid w:val="00C61BBF"/>
    <w:rsid w:val="00C65D09"/>
    <w:rsid w:val="00C70E4E"/>
    <w:rsid w:val="00C72751"/>
    <w:rsid w:val="00C848C7"/>
    <w:rsid w:val="00C84AD7"/>
    <w:rsid w:val="00C851C2"/>
    <w:rsid w:val="00C9019F"/>
    <w:rsid w:val="00CA207F"/>
    <w:rsid w:val="00CA287D"/>
    <w:rsid w:val="00CA51B0"/>
    <w:rsid w:val="00CB1509"/>
    <w:rsid w:val="00CC23B1"/>
    <w:rsid w:val="00CC4479"/>
    <w:rsid w:val="00CC5391"/>
    <w:rsid w:val="00CC6234"/>
    <w:rsid w:val="00CC63E3"/>
    <w:rsid w:val="00CD2584"/>
    <w:rsid w:val="00CD6038"/>
    <w:rsid w:val="00CE25BF"/>
    <w:rsid w:val="00CE6170"/>
    <w:rsid w:val="00CE7B78"/>
    <w:rsid w:val="00CF0B90"/>
    <w:rsid w:val="00CF503F"/>
    <w:rsid w:val="00CF5ABD"/>
    <w:rsid w:val="00CF786B"/>
    <w:rsid w:val="00CF792C"/>
    <w:rsid w:val="00D008B7"/>
    <w:rsid w:val="00D019C3"/>
    <w:rsid w:val="00D02AA3"/>
    <w:rsid w:val="00D03EBE"/>
    <w:rsid w:val="00D06244"/>
    <w:rsid w:val="00D10C50"/>
    <w:rsid w:val="00D11986"/>
    <w:rsid w:val="00D13E72"/>
    <w:rsid w:val="00D15357"/>
    <w:rsid w:val="00D21F3B"/>
    <w:rsid w:val="00D30C08"/>
    <w:rsid w:val="00D33267"/>
    <w:rsid w:val="00D35BFB"/>
    <w:rsid w:val="00D36C00"/>
    <w:rsid w:val="00D40129"/>
    <w:rsid w:val="00D419FC"/>
    <w:rsid w:val="00D444D7"/>
    <w:rsid w:val="00D445AD"/>
    <w:rsid w:val="00D44A58"/>
    <w:rsid w:val="00D45F33"/>
    <w:rsid w:val="00D50414"/>
    <w:rsid w:val="00D51AC9"/>
    <w:rsid w:val="00D551BA"/>
    <w:rsid w:val="00D57315"/>
    <w:rsid w:val="00D57692"/>
    <w:rsid w:val="00D627EE"/>
    <w:rsid w:val="00D63895"/>
    <w:rsid w:val="00D63CC1"/>
    <w:rsid w:val="00D67A22"/>
    <w:rsid w:val="00D67F66"/>
    <w:rsid w:val="00D74075"/>
    <w:rsid w:val="00D7464F"/>
    <w:rsid w:val="00D75200"/>
    <w:rsid w:val="00D763A1"/>
    <w:rsid w:val="00D77FC1"/>
    <w:rsid w:val="00D82080"/>
    <w:rsid w:val="00D84201"/>
    <w:rsid w:val="00D84A09"/>
    <w:rsid w:val="00D84EFE"/>
    <w:rsid w:val="00D851AB"/>
    <w:rsid w:val="00D858BF"/>
    <w:rsid w:val="00D862BF"/>
    <w:rsid w:val="00D92E9E"/>
    <w:rsid w:val="00D94AAA"/>
    <w:rsid w:val="00D957BD"/>
    <w:rsid w:val="00D97210"/>
    <w:rsid w:val="00D97E1E"/>
    <w:rsid w:val="00DA15E7"/>
    <w:rsid w:val="00DA2A69"/>
    <w:rsid w:val="00DA3AE4"/>
    <w:rsid w:val="00DA434E"/>
    <w:rsid w:val="00DA44FA"/>
    <w:rsid w:val="00DA4849"/>
    <w:rsid w:val="00DA568D"/>
    <w:rsid w:val="00DA62B2"/>
    <w:rsid w:val="00DA6F7D"/>
    <w:rsid w:val="00DA7AFC"/>
    <w:rsid w:val="00DB0366"/>
    <w:rsid w:val="00DB5653"/>
    <w:rsid w:val="00DB5882"/>
    <w:rsid w:val="00DC0015"/>
    <w:rsid w:val="00DC2B31"/>
    <w:rsid w:val="00DC415F"/>
    <w:rsid w:val="00DD0B81"/>
    <w:rsid w:val="00DD1DAA"/>
    <w:rsid w:val="00DD25FC"/>
    <w:rsid w:val="00DD5603"/>
    <w:rsid w:val="00DE16C9"/>
    <w:rsid w:val="00DE7F7C"/>
    <w:rsid w:val="00DF0E67"/>
    <w:rsid w:val="00E002AC"/>
    <w:rsid w:val="00E0078C"/>
    <w:rsid w:val="00E01539"/>
    <w:rsid w:val="00E01EA2"/>
    <w:rsid w:val="00E04426"/>
    <w:rsid w:val="00E06D86"/>
    <w:rsid w:val="00E077C8"/>
    <w:rsid w:val="00E13026"/>
    <w:rsid w:val="00E15418"/>
    <w:rsid w:val="00E161CD"/>
    <w:rsid w:val="00E2278B"/>
    <w:rsid w:val="00E22E20"/>
    <w:rsid w:val="00E24895"/>
    <w:rsid w:val="00E250C5"/>
    <w:rsid w:val="00E27ADB"/>
    <w:rsid w:val="00E30C44"/>
    <w:rsid w:val="00E32A52"/>
    <w:rsid w:val="00E3335A"/>
    <w:rsid w:val="00E374C9"/>
    <w:rsid w:val="00E47170"/>
    <w:rsid w:val="00E47813"/>
    <w:rsid w:val="00E5125F"/>
    <w:rsid w:val="00E555B5"/>
    <w:rsid w:val="00E56173"/>
    <w:rsid w:val="00E60344"/>
    <w:rsid w:val="00E60D72"/>
    <w:rsid w:val="00E62A05"/>
    <w:rsid w:val="00E62F0A"/>
    <w:rsid w:val="00E6319C"/>
    <w:rsid w:val="00E639F0"/>
    <w:rsid w:val="00E64C48"/>
    <w:rsid w:val="00E671F9"/>
    <w:rsid w:val="00E709C1"/>
    <w:rsid w:val="00E71951"/>
    <w:rsid w:val="00E72464"/>
    <w:rsid w:val="00E73339"/>
    <w:rsid w:val="00E74A4F"/>
    <w:rsid w:val="00E768E3"/>
    <w:rsid w:val="00E7761F"/>
    <w:rsid w:val="00E77C56"/>
    <w:rsid w:val="00E81E25"/>
    <w:rsid w:val="00E82DA7"/>
    <w:rsid w:val="00E83511"/>
    <w:rsid w:val="00E83B65"/>
    <w:rsid w:val="00E91F9E"/>
    <w:rsid w:val="00E9313F"/>
    <w:rsid w:val="00E932A6"/>
    <w:rsid w:val="00E94A4E"/>
    <w:rsid w:val="00E94DA8"/>
    <w:rsid w:val="00E94F12"/>
    <w:rsid w:val="00E950F4"/>
    <w:rsid w:val="00EA1CDF"/>
    <w:rsid w:val="00EA221E"/>
    <w:rsid w:val="00EA2E8A"/>
    <w:rsid w:val="00EA6279"/>
    <w:rsid w:val="00EB1E61"/>
    <w:rsid w:val="00EB4BA6"/>
    <w:rsid w:val="00EB5AB0"/>
    <w:rsid w:val="00EC1299"/>
    <w:rsid w:val="00EC359E"/>
    <w:rsid w:val="00EC6D60"/>
    <w:rsid w:val="00EC6D74"/>
    <w:rsid w:val="00ED1648"/>
    <w:rsid w:val="00ED706C"/>
    <w:rsid w:val="00EE2B71"/>
    <w:rsid w:val="00EE4782"/>
    <w:rsid w:val="00EF06A6"/>
    <w:rsid w:val="00EF292B"/>
    <w:rsid w:val="00EF3BDA"/>
    <w:rsid w:val="00EF4B78"/>
    <w:rsid w:val="00EF4F36"/>
    <w:rsid w:val="00EF709F"/>
    <w:rsid w:val="00F00596"/>
    <w:rsid w:val="00F0175E"/>
    <w:rsid w:val="00F01B7D"/>
    <w:rsid w:val="00F0297A"/>
    <w:rsid w:val="00F059C5"/>
    <w:rsid w:val="00F067D9"/>
    <w:rsid w:val="00F10DCA"/>
    <w:rsid w:val="00F132F7"/>
    <w:rsid w:val="00F14A30"/>
    <w:rsid w:val="00F1790B"/>
    <w:rsid w:val="00F200BB"/>
    <w:rsid w:val="00F206A4"/>
    <w:rsid w:val="00F2121D"/>
    <w:rsid w:val="00F222A7"/>
    <w:rsid w:val="00F22909"/>
    <w:rsid w:val="00F23CE1"/>
    <w:rsid w:val="00F249F7"/>
    <w:rsid w:val="00F26A9C"/>
    <w:rsid w:val="00F2799F"/>
    <w:rsid w:val="00F30E8A"/>
    <w:rsid w:val="00F31448"/>
    <w:rsid w:val="00F32A73"/>
    <w:rsid w:val="00F32D39"/>
    <w:rsid w:val="00F3391A"/>
    <w:rsid w:val="00F33B95"/>
    <w:rsid w:val="00F360AD"/>
    <w:rsid w:val="00F402F0"/>
    <w:rsid w:val="00F420EF"/>
    <w:rsid w:val="00F42B82"/>
    <w:rsid w:val="00F45AB0"/>
    <w:rsid w:val="00F469C6"/>
    <w:rsid w:val="00F47670"/>
    <w:rsid w:val="00F47AE3"/>
    <w:rsid w:val="00F50DA5"/>
    <w:rsid w:val="00F51F2F"/>
    <w:rsid w:val="00F5395E"/>
    <w:rsid w:val="00F547AC"/>
    <w:rsid w:val="00F56AC4"/>
    <w:rsid w:val="00F56E4C"/>
    <w:rsid w:val="00F570BE"/>
    <w:rsid w:val="00F60020"/>
    <w:rsid w:val="00F615C3"/>
    <w:rsid w:val="00F629DD"/>
    <w:rsid w:val="00F6556F"/>
    <w:rsid w:val="00F710EA"/>
    <w:rsid w:val="00F732C3"/>
    <w:rsid w:val="00F83EC1"/>
    <w:rsid w:val="00F83F44"/>
    <w:rsid w:val="00F9112F"/>
    <w:rsid w:val="00F91654"/>
    <w:rsid w:val="00F936B2"/>
    <w:rsid w:val="00F950E0"/>
    <w:rsid w:val="00F95589"/>
    <w:rsid w:val="00FB0CB1"/>
    <w:rsid w:val="00FB465C"/>
    <w:rsid w:val="00FC03BF"/>
    <w:rsid w:val="00FC1606"/>
    <w:rsid w:val="00FC39E7"/>
    <w:rsid w:val="00FC3E23"/>
    <w:rsid w:val="00FD0152"/>
    <w:rsid w:val="00FD33E8"/>
    <w:rsid w:val="00FD428F"/>
    <w:rsid w:val="00FD4A2F"/>
    <w:rsid w:val="00FD7BDA"/>
    <w:rsid w:val="00FE1D34"/>
    <w:rsid w:val="00FE3597"/>
    <w:rsid w:val="00FE3C9D"/>
    <w:rsid w:val="00FE4F7E"/>
    <w:rsid w:val="00FF0C9F"/>
    <w:rsid w:val="00FF12A1"/>
    <w:rsid w:val="00FF12AB"/>
    <w:rsid w:val="00FF28D0"/>
    <w:rsid w:val="00FF3E83"/>
    <w:rsid w:val="00FF44CA"/>
    <w:rsid w:val="00FF4EEE"/>
    <w:rsid w:val="00FF6B16"/>
    <w:rsid w:val="00FF6C72"/>
    <w:rsid w:val="00FF79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6853B"/>
  <w15:chartTrackingRefBased/>
  <w15:docId w15:val="{42E5075A-73FD-4595-BA78-7D7BA351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6FC"/>
    <w:pPr>
      <w:spacing w:before="120" w:line="276" w:lineRule="auto"/>
    </w:pPr>
  </w:style>
  <w:style w:type="paragraph" w:styleId="Nagwek1">
    <w:name w:val="heading 1"/>
    <w:basedOn w:val="Normalny"/>
    <w:next w:val="Normalny"/>
    <w:link w:val="Nagwek1Znak"/>
    <w:qFormat/>
    <w:rsid w:val="007D6088"/>
    <w:pPr>
      <w:numPr>
        <w:numId w:val="1"/>
      </w:numPr>
      <w:pBdr>
        <w:bottom w:val="single" w:sz="8" w:space="1" w:color="76923C"/>
      </w:pBdr>
      <w:spacing w:before="240" w:after="120" w:line="0" w:lineRule="atLeast"/>
      <w:ind w:left="567" w:hanging="567"/>
      <w:outlineLvl w:val="0"/>
    </w:pPr>
    <w:rPr>
      <w:rFonts w:asciiTheme="majorHAnsi" w:eastAsia="Times New Roman" w:hAnsiTheme="majorHAnsi" w:cs="Times New Roman"/>
      <w:b/>
      <w:caps/>
      <w:color w:val="76923C"/>
      <w:spacing w:val="20"/>
      <w:sz w:val="24"/>
      <w:szCs w:val="28"/>
    </w:rPr>
  </w:style>
  <w:style w:type="paragraph" w:styleId="Nagwek2">
    <w:name w:val="heading 2"/>
    <w:basedOn w:val="Normalny"/>
    <w:next w:val="Normalny"/>
    <w:link w:val="Nagwek2Znak"/>
    <w:qFormat/>
    <w:rsid w:val="007D6088"/>
    <w:pPr>
      <w:pBdr>
        <w:left w:val="single" w:sz="4" w:space="4" w:color="76923C"/>
        <w:bottom w:val="single" w:sz="4" w:space="1" w:color="76923C"/>
      </w:pBdr>
      <w:spacing w:before="240" w:after="240" w:line="300" w:lineRule="atLeast"/>
      <w:jc w:val="both"/>
      <w:outlineLvl w:val="1"/>
    </w:pPr>
    <w:rPr>
      <w:rFonts w:asciiTheme="majorHAnsi" w:eastAsia="Times New Roman" w:hAnsiTheme="majorHAnsi" w:cs="Times New Roman"/>
      <w:b/>
      <w:smallCaps/>
      <w:color w:val="76923C"/>
      <w:spacing w:val="15"/>
      <w:sz w:val="24"/>
      <w:szCs w:val="24"/>
    </w:rPr>
  </w:style>
  <w:style w:type="paragraph" w:styleId="Nagwek3">
    <w:name w:val="heading 3"/>
    <w:basedOn w:val="Normalny"/>
    <w:next w:val="Normalny"/>
    <w:link w:val="Nagwek3Znak"/>
    <w:unhideWhenUsed/>
    <w:qFormat/>
    <w:rsid w:val="00DA568D"/>
    <w:pPr>
      <w:pBdr>
        <w:top w:val="dotted" w:sz="4" w:space="1" w:color="C2D69B"/>
        <w:bottom w:val="dotted" w:sz="4" w:space="1" w:color="C2D69B"/>
      </w:pBdr>
      <w:spacing w:before="300" w:line="300" w:lineRule="atLeast"/>
      <w:ind w:left="426" w:hanging="426"/>
      <w:outlineLvl w:val="2"/>
    </w:pPr>
    <w:rPr>
      <w:rFonts w:asciiTheme="majorHAnsi" w:eastAsia="Times New Roman" w:hAnsiTheme="majorHAnsi" w:cstheme="majorHAnsi"/>
      <w:bCs/>
      <w:smallCaps/>
      <w:color w:val="404040" w:themeColor="text1" w:themeTint="BF"/>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l_Akapit z listą,maz_wyliczenie,opis dzialania,K-P_odwolanie,A_wyliczenie,Akapit z listą 1,Table of contents numbered,Akapit z listą5,Akapit z listą5CxSpLast,Tekst punktowanie,Numerowanie,List Paragraph,BulletC,Akapit z listą BS"/>
    <w:basedOn w:val="Normalny"/>
    <w:link w:val="AkapitzlistZnak"/>
    <w:uiPriority w:val="34"/>
    <w:qFormat/>
    <w:rsid w:val="0074462D"/>
    <w:pPr>
      <w:ind w:left="720"/>
      <w:contextualSpacing/>
    </w:pPr>
  </w:style>
  <w:style w:type="character" w:customStyle="1" w:styleId="Nagwek1Znak">
    <w:name w:val="Nagłówek 1 Znak"/>
    <w:basedOn w:val="Domylnaczcionkaakapitu"/>
    <w:link w:val="Nagwek1"/>
    <w:rsid w:val="007D6088"/>
    <w:rPr>
      <w:rFonts w:asciiTheme="majorHAnsi" w:eastAsia="Times New Roman" w:hAnsiTheme="majorHAnsi" w:cs="Times New Roman"/>
      <w:b/>
      <w:caps/>
      <w:color w:val="76923C"/>
      <w:spacing w:val="20"/>
      <w:sz w:val="24"/>
      <w:szCs w:val="28"/>
    </w:rPr>
  </w:style>
  <w:style w:type="character" w:customStyle="1" w:styleId="Nagwek2Znak">
    <w:name w:val="Nagłówek 2 Znak"/>
    <w:basedOn w:val="Domylnaczcionkaakapitu"/>
    <w:link w:val="Nagwek2"/>
    <w:rsid w:val="007D6088"/>
    <w:rPr>
      <w:rFonts w:asciiTheme="majorHAnsi" w:eastAsia="Times New Roman" w:hAnsiTheme="majorHAnsi" w:cs="Times New Roman"/>
      <w:b/>
      <w:smallCaps/>
      <w:color w:val="76923C"/>
      <w:spacing w:val="15"/>
      <w:sz w:val="24"/>
      <w:szCs w:val="24"/>
    </w:rPr>
  </w:style>
  <w:style w:type="character" w:customStyle="1" w:styleId="AkapitzlistZnak">
    <w:name w:val="Akapit z listą Znak"/>
    <w:aliases w:val="Sl_Akapit z listą Znak,maz_wyliczenie Znak,opis dzialania Znak,K-P_odwolanie Znak,A_wyliczenie Znak,Akapit z listą 1 Znak,Table of contents numbered Znak,Akapit z listą5 Znak,Akapit z listą5CxSpLast Znak,Tekst punktowanie Znak"/>
    <w:link w:val="Akapitzlist"/>
    <w:uiPriority w:val="34"/>
    <w:qFormat/>
    <w:locked/>
    <w:rsid w:val="00E250C5"/>
  </w:style>
  <w:style w:type="paragraph" w:styleId="Tekstprzypisudolnego">
    <w:name w:val="footnote text"/>
    <w:aliases w:val="Podrozdział,Tekst przypisu,-E Fuﬂnotentext,Fuﬂnotentext Ursprung,Fußnotentext Ursprung,-E Fußnotentext,Fußnote,Footnote,Podrozdzia3,Footnote text,Tekst przypisu Znak Znak Znak Znak,Znak,FOOTNOTES,o,fn,Znak Znak,Tekst przypisu Znak"/>
    <w:basedOn w:val="Normalny"/>
    <w:link w:val="TekstprzypisudolnegoZnak"/>
    <w:uiPriority w:val="99"/>
    <w:unhideWhenUsed/>
    <w:rsid w:val="00A8092B"/>
    <w:pPr>
      <w:spacing w:after="0" w:line="240" w:lineRule="auto"/>
    </w:pPr>
    <w:rPr>
      <w:sz w:val="20"/>
      <w:szCs w:val="20"/>
    </w:rPr>
  </w:style>
  <w:style w:type="character" w:customStyle="1" w:styleId="TekstprzypisudolnegoZnak">
    <w:name w:val="Tekst przypisu dolnego Znak"/>
    <w:aliases w:val="Podrozdział Znak,Tekst przypisu Znak1,-E Fuﬂnotentext Znak,Fuﬂnotentext Ursprung Znak,Fußnotentext Ursprung Znak,-E Fußnotentext Znak,Fußnote Znak,Footnote Znak,Podrozdzia3 Znak,Footnote text Znak,Znak Znak1,FOOTNOTES Znak"/>
    <w:basedOn w:val="Domylnaczcionkaakapitu"/>
    <w:link w:val="Tekstprzypisudolnego"/>
    <w:uiPriority w:val="99"/>
    <w:rsid w:val="00A8092B"/>
    <w:rPr>
      <w:sz w:val="20"/>
      <w:szCs w:val="20"/>
    </w:rPr>
  </w:style>
  <w:style w:type="character" w:styleId="Odwoanieprzypisudolnego">
    <w:name w:val="footnote reference"/>
    <w:aliases w:val="SUPERS,Footnote Reference Number,Odwołanie przypisu,Footnote symbol,Footnote reference number,note TESI,EN Footnote Reference,Footnote number,Ref,de nota al pie,Odwo3anie przypisu,Times 10 Point,Exposant 3 Point,number,16 Poi"/>
    <w:basedOn w:val="Domylnaczcionkaakapitu"/>
    <w:uiPriority w:val="99"/>
    <w:unhideWhenUsed/>
    <w:rsid w:val="00A8092B"/>
    <w:rPr>
      <w:vertAlign w:val="superscript"/>
    </w:rPr>
  </w:style>
  <w:style w:type="paragraph" w:styleId="Nagwek">
    <w:name w:val="header"/>
    <w:basedOn w:val="Normalny"/>
    <w:link w:val="NagwekZnak"/>
    <w:uiPriority w:val="99"/>
    <w:unhideWhenUsed/>
    <w:rsid w:val="00A809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092B"/>
  </w:style>
  <w:style w:type="paragraph" w:styleId="Stopka">
    <w:name w:val="footer"/>
    <w:basedOn w:val="Normalny"/>
    <w:link w:val="StopkaZnak"/>
    <w:uiPriority w:val="99"/>
    <w:unhideWhenUsed/>
    <w:rsid w:val="00A809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092B"/>
  </w:style>
  <w:style w:type="paragraph" w:customStyle="1" w:styleId="przypis">
    <w:name w:val="przypis"/>
    <w:basedOn w:val="Tekstprzypisudolnego"/>
    <w:link w:val="przypisZnak"/>
    <w:qFormat/>
    <w:rsid w:val="00181467"/>
    <w:pPr>
      <w:spacing w:after="60"/>
      <w:jc w:val="both"/>
    </w:pPr>
    <w:rPr>
      <w:rFonts w:ascii="Calibri" w:hAnsi="Calibri"/>
      <w:sz w:val="18"/>
    </w:rPr>
  </w:style>
  <w:style w:type="character" w:customStyle="1" w:styleId="przypisZnak">
    <w:name w:val="przypis Znak"/>
    <w:link w:val="przypis"/>
    <w:rsid w:val="00181467"/>
    <w:rPr>
      <w:rFonts w:ascii="Calibri" w:hAnsi="Calibri"/>
      <w:sz w:val="18"/>
      <w:szCs w:val="20"/>
    </w:rPr>
  </w:style>
  <w:style w:type="character" w:customStyle="1" w:styleId="Nagwek3Znak">
    <w:name w:val="Nagłówek 3 Znak"/>
    <w:basedOn w:val="Domylnaczcionkaakapitu"/>
    <w:link w:val="Nagwek3"/>
    <w:rsid w:val="00DA568D"/>
    <w:rPr>
      <w:rFonts w:asciiTheme="majorHAnsi" w:eastAsia="Times New Roman" w:hAnsiTheme="majorHAnsi" w:cstheme="majorHAnsi"/>
      <w:bCs/>
      <w:smallCaps/>
      <w:color w:val="404040" w:themeColor="text1" w:themeTint="BF"/>
      <w:sz w:val="24"/>
      <w:szCs w:val="28"/>
    </w:rPr>
  </w:style>
  <w:style w:type="paragraph" w:customStyle="1" w:styleId="podkelenie">
    <w:name w:val="podkeślenie"/>
    <w:basedOn w:val="Normalny"/>
    <w:next w:val="Normalny"/>
    <w:link w:val="podkelenieZnak"/>
    <w:autoRedefine/>
    <w:uiPriority w:val="99"/>
    <w:qFormat/>
    <w:rsid w:val="00C11447"/>
    <w:pPr>
      <w:pBdr>
        <w:top w:val="dotted" w:sz="4" w:space="1" w:color="auto"/>
        <w:bottom w:val="dotted" w:sz="4" w:space="1" w:color="auto"/>
      </w:pBdr>
      <w:spacing w:after="0" w:line="240" w:lineRule="auto"/>
      <w:contextualSpacing/>
    </w:pPr>
    <w:rPr>
      <w:rFonts w:asciiTheme="majorHAnsi" w:eastAsia="Calibri" w:hAnsiTheme="majorHAnsi" w:cs="Times New Roman"/>
      <w:smallCaps/>
      <w:color w:val="7F7F7F" w:themeColor="text1" w:themeTint="80"/>
      <w:spacing w:val="5"/>
      <w:sz w:val="20"/>
      <w:szCs w:val="28"/>
      <w:bdr w:val="nil"/>
      <w:lang w:eastAsia="pl-PL"/>
    </w:rPr>
  </w:style>
  <w:style w:type="character" w:customStyle="1" w:styleId="podkelenieZnak">
    <w:name w:val="podkeślenie Znak"/>
    <w:basedOn w:val="Domylnaczcionkaakapitu"/>
    <w:link w:val="podkelenie"/>
    <w:uiPriority w:val="99"/>
    <w:locked/>
    <w:rsid w:val="00C11447"/>
    <w:rPr>
      <w:rFonts w:asciiTheme="majorHAnsi" w:eastAsia="Calibri" w:hAnsiTheme="majorHAnsi" w:cs="Times New Roman"/>
      <w:smallCaps/>
      <w:color w:val="7F7F7F" w:themeColor="text1" w:themeTint="80"/>
      <w:spacing w:val="5"/>
      <w:sz w:val="20"/>
      <w:szCs w:val="28"/>
      <w:bdr w:val="nil"/>
      <w:lang w:eastAsia="pl-PL"/>
    </w:rPr>
  </w:style>
  <w:style w:type="paragraph" w:styleId="Cytatintensywny">
    <w:name w:val="Intense Quote"/>
    <w:basedOn w:val="Normalny"/>
    <w:next w:val="Normalny"/>
    <w:link w:val="CytatintensywnyZnak"/>
    <w:uiPriority w:val="30"/>
    <w:qFormat/>
    <w:rsid w:val="00F200BB"/>
    <w:pPr>
      <w:pBdr>
        <w:top w:val="single" w:sz="4" w:space="6" w:color="70AD47" w:themeColor="accent6"/>
        <w:bottom w:val="single" w:sz="4" w:space="6" w:color="70AD47" w:themeColor="accent6"/>
      </w:pBdr>
      <w:spacing w:after="120"/>
      <w:ind w:left="862" w:right="862"/>
      <w:jc w:val="center"/>
    </w:pPr>
    <w:rPr>
      <w:i/>
      <w:iCs/>
      <w:smallCaps/>
      <w:color w:val="70AD47" w:themeColor="accent6"/>
    </w:rPr>
  </w:style>
  <w:style w:type="character" w:customStyle="1" w:styleId="CytatintensywnyZnak">
    <w:name w:val="Cytat intensywny Znak"/>
    <w:basedOn w:val="Domylnaczcionkaakapitu"/>
    <w:link w:val="Cytatintensywny"/>
    <w:uiPriority w:val="30"/>
    <w:rsid w:val="00F200BB"/>
    <w:rPr>
      <w:i/>
      <w:iCs/>
      <w:smallCaps/>
      <w:color w:val="70AD47" w:themeColor="accent6"/>
    </w:rPr>
  </w:style>
  <w:style w:type="character" w:styleId="Wyrnieniedelikatne">
    <w:name w:val="Subtle Emphasis"/>
    <w:aliases w:val="tytul wykresu,A_Tytuł wykresu"/>
    <w:basedOn w:val="Domylnaczcionkaakapitu"/>
    <w:uiPriority w:val="19"/>
    <w:qFormat/>
    <w:rsid w:val="00D858BF"/>
    <w:rPr>
      <w:smallCaps/>
      <w:color w:val="7F7F7F" w:themeColor="text1" w:themeTint="80"/>
      <w:sz w:val="22"/>
    </w:rPr>
  </w:style>
  <w:style w:type="table" w:styleId="Tabela-Siatka">
    <w:name w:val="Table Grid"/>
    <w:basedOn w:val="Standardowy"/>
    <w:uiPriority w:val="39"/>
    <w:rsid w:val="00715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uiPriority w:val="29"/>
    <w:qFormat/>
    <w:rsid w:val="00E950F4"/>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E950F4"/>
    <w:rPr>
      <w:i/>
      <w:iCs/>
      <w:color w:val="404040" w:themeColor="text1" w:themeTint="BF"/>
    </w:rPr>
  </w:style>
  <w:style w:type="paragraph" w:styleId="Nagwekspisutreci">
    <w:name w:val="TOC Heading"/>
    <w:basedOn w:val="Nagwek1"/>
    <w:next w:val="Normalny"/>
    <w:uiPriority w:val="39"/>
    <w:qFormat/>
    <w:rsid w:val="00DA6F7D"/>
    <w:pPr>
      <w:outlineLvl w:val="9"/>
    </w:pPr>
    <w:rPr>
      <w:rFonts w:ascii="Tahoma" w:hAnsi="Tahoma"/>
      <w:sz w:val="26"/>
    </w:rPr>
  </w:style>
  <w:style w:type="character" w:customStyle="1" w:styleId="RamkapytanieZnak">
    <w:name w:val="Ramka pytanie Znak"/>
    <w:basedOn w:val="Domylnaczcionkaakapitu"/>
    <w:link w:val="Ramkapytanie"/>
    <w:locked/>
    <w:rsid w:val="00DA6F7D"/>
    <w:rPr>
      <w:rFonts w:ascii="Arial Narrow" w:hAnsi="Arial Narrow" w:cstheme="majorBidi"/>
      <w:smallCaps/>
      <w:color w:val="000000" w:themeColor="text1"/>
    </w:rPr>
  </w:style>
  <w:style w:type="paragraph" w:customStyle="1" w:styleId="Ramkapytanie">
    <w:name w:val="Ramka pytanie"/>
    <w:basedOn w:val="Normalny"/>
    <w:link w:val="RamkapytanieZnak"/>
    <w:qFormat/>
    <w:rsid w:val="00DA6F7D"/>
    <w:pPr>
      <w:spacing w:after="120" w:line="240" w:lineRule="auto"/>
    </w:pPr>
    <w:rPr>
      <w:rFonts w:ascii="Arial Narrow" w:hAnsi="Arial Narrow" w:cstheme="majorBidi"/>
      <w:smallCaps/>
      <w:color w:val="000000" w:themeColor="text1"/>
    </w:rPr>
  </w:style>
  <w:style w:type="character" w:customStyle="1" w:styleId="RamkatekstZnak">
    <w:name w:val="Ramka tekst Znak"/>
    <w:basedOn w:val="Domylnaczcionkaakapitu"/>
    <w:link w:val="Ramkatekst"/>
    <w:locked/>
    <w:rsid w:val="00DA6F7D"/>
    <w:rPr>
      <w:rFonts w:ascii="Arial Narrow" w:hAnsi="Arial Narrow" w:cstheme="majorBidi"/>
      <w:color w:val="000000" w:themeColor="text1"/>
    </w:rPr>
  </w:style>
  <w:style w:type="paragraph" w:customStyle="1" w:styleId="Ramkatekst">
    <w:name w:val="Ramka tekst"/>
    <w:basedOn w:val="Normalny"/>
    <w:link w:val="RamkatekstZnak"/>
    <w:qFormat/>
    <w:rsid w:val="00DA6F7D"/>
    <w:pPr>
      <w:spacing w:after="0" w:line="240" w:lineRule="auto"/>
      <w:ind w:left="1134"/>
      <w:jc w:val="both"/>
    </w:pPr>
    <w:rPr>
      <w:rFonts w:ascii="Arial Narrow" w:hAnsi="Arial Narrow" w:cstheme="majorBidi"/>
      <w:color w:val="000000" w:themeColor="text1"/>
    </w:rPr>
  </w:style>
  <w:style w:type="paragraph" w:styleId="Spistreci1">
    <w:name w:val="toc 1"/>
    <w:basedOn w:val="Normalny"/>
    <w:next w:val="Normalny"/>
    <w:autoRedefine/>
    <w:uiPriority w:val="39"/>
    <w:unhideWhenUsed/>
    <w:rsid w:val="00DA6F7D"/>
    <w:pPr>
      <w:spacing w:after="100"/>
    </w:pPr>
  </w:style>
  <w:style w:type="paragraph" w:styleId="Spistreci2">
    <w:name w:val="toc 2"/>
    <w:basedOn w:val="Normalny"/>
    <w:next w:val="Normalny"/>
    <w:autoRedefine/>
    <w:uiPriority w:val="39"/>
    <w:unhideWhenUsed/>
    <w:rsid w:val="00DA6F7D"/>
    <w:pPr>
      <w:spacing w:after="100"/>
      <w:ind w:left="220"/>
    </w:pPr>
  </w:style>
  <w:style w:type="character" w:styleId="Hipercze">
    <w:name w:val="Hyperlink"/>
    <w:basedOn w:val="Domylnaczcionkaakapitu"/>
    <w:uiPriority w:val="99"/>
    <w:unhideWhenUsed/>
    <w:rsid w:val="00DA6F7D"/>
    <w:rPr>
      <w:color w:val="0563C1" w:themeColor="hyperlink"/>
      <w:u w:val="single"/>
    </w:rPr>
  </w:style>
  <w:style w:type="paragraph" w:customStyle="1" w:styleId="ATEKST">
    <w:name w:val="A_TEKST"/>
    <w:basedOn w:val="Normalny"/>
    <w:link w:val="ATEKSTZnak"/>
    <w:qFormat/>
    <w:rsid w:val="00563331"/>
    <w:pPr>
      <w:spacing w:after="120"/>
      <w:jc w:val="both"/>
    </w:pPr>
    <w:rPr>
      <w:rFonts w:ascii="Calibri" w:eastAsia="Times New Roman" w:hAnsi="Calibri" w:cs="Times New Roman"/>
      <w:sz w:val="24"/>
    </w:rPr>
  </w:style>
  <w:style w:type="character" w:customStyle="1" w:styleId="ATEKSTZnak">
    <w:name w:val="A_TEKST Znak"/>
    <w:basedOn w:val="Domylnaczcionkaakapitu"/>
    <w:link w:val="ATEKST"/>
    <w:locked/>
    <w:rsid w:val="00563331"/>
    <w:rPr>
      <w:rFonts w:ascii="Calibri" w:eastAsia="Times New Roman" w:hAnsi="Calibri" w:cs="Times New Roman"/>
      <w:sz w:val="24"/>
    </w:rPr>
  </w:style>
  <w:style w:type="paragraph" w:customStyle="1" w:styleId="tabtresc">
    <w:name w:val="tab tresc"/>
    <w:basedOn w:val="Normalny"/>
    <w:link w:val="tabtrescZnak"/>
    <w:qFormat/>
    <w:rsid w:val="00563331"/>
    <w:pPr>
      <w:spacing w:after="120" w:line="240" w:lineRule="auto"/>
      <w:jc w:val="both"/>
    </w:pPr>
    <w:rPr>
      <w:rFonts w:ascii="Calibri" w:eastAsia="Times New Roman" w:hAnsi="Calibri" w:cs="Times New Roman"/>
      <w:color w:val="000000"/>
      <w:sz w:val="18"/>
      <w:szCs w:val="16"/>
      <w:lang w:bidi="en-US"/>
    </w:rPr>
  </w:style>
  <w:style w:type="character" w:customStyle="1" w:styleId="tabtrescZnak">
    <w:name w:val="tab tresc Znak"/>
    <w:link w:val="tabtresc"/>
    <w:rsid w:val="00563331"/>
    <w:rPr>
      <w:rFonts w:ascii="Calibri" w:eastAsia="Times New Roman" w:hAnsi="Calibri" w:cs="Times New Roman"/>
      <w:color w:val="000000"/>
      <w:sz w:val="18"/>
      <w:szCs w:val="16"/>
      <w:lang w:bidi="en-US"/>
    </w:rPr>
  </w:style>
  <w:style w:type="table" w:customStyle="1" w:styleId="Tabelasiatki1jasnaakcent3411">
    <w:name w:val="Tabela siatki 1 — jasna — akcent 3411"/>
    <w:basedOn w:val="Standardowy"/>
    <w:next w:val="Standardowy"/>
    <w:uiPriority w:val="46"/>
    <w:rsid w:val="00563331"/>
    <w:pPr>
      <w:spacing w:after="0" w:line="240" w:lineRule="auto"/>
    </w:pPr>
    <w:rPr>
      <w:rFonts w:ascii="Cambria" w:eastAsia="Times New Roman" w:hAnsi="Cambria" w:cs="Times New Roman"/>
      <w:sz w:val="20"/>
      <w:szCs w:val="20"/>
      <w:lang w:eastAsia="pl-PL"/>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ilfuvd">
    <w:name w:val="ilfuvd"/>
    <w:basedOn w:val="Domylnaczcionkaakapitu"/>
    <w:rsid w:val="00563331"/>
  </w:style>
  <w:style w:type="paragraph" w:styleId="Legenda">
    <w:name w:val="caption"/>
    <w:basedOn w:val="Normalny"/>
    <w:next w:val="Normalny"/>
    <w:uiPriority w:val="35"/>
    <w:unhideWhenUsed/>
    <w:qFormat/>
    <w:rsid w:val="00A13648"/>
    <w:pPr>
      <w:spacing w:before="0" w:after="200" w:line="240" w:lineRule="auto"/>
    </w:pPr>
    <w:rPr>
      <w:i/>
      <w:iCs/>
      <w:color w:val="44546A" w:themeColor="text2"/>
      <w:sz w:val="18"/>
      <w:szCs w:val="18"/>
    </w:rPr>
  </w:style>
  <w:style w:type="character" w:styleId="Wyrnienieintensywne">
    <w:name w:val="Intense Emphasis"/>
    <w:basedOn w:val="Domylnaczcionkaakapitu"/>
    <w:uiPriority w:val="21"/>
    <w:qFormat/>
    <w:rsid w:val="004B0DDC"/>
    <w:rPr>
      <w:i/>
      <w:iCs/>
      <w:color w:val="4472C4" w:themeColor="accent1"/>
    </w:rPr>
  </w:style>
  <w:style w:type="character" w:styleId="Odwoaniedokomentarza">
    <w:name w:val="annotation reference"/>
    <w:basedOn w:val="Domylnaczcionkaakapitu"/>
    <w:uiPriority w:val="99"/>
    <w:semiHidden/>
    <w:unhideWhenUsed/>
    <w:rsid w:val="00055A6F"/>
    <w:rPr>
      <w:sz w:val="16"/>
      <w:szCs w:val="16"/>
    </w:rPr>
  </w:style>
  <w:style w:type="paragraph" w:styleId="Tekstkomentarza">
    <w:name w:val="annotation text"/>
    <w:basedOn w:val="Normalny"/>
    <w:link w:val="TekstkomentarzaZnak"/>
    <w:uiPriority w:val="99"/>
    <w:unhideWhenUsed/>
    <w:rsid w:val="00055A6F"/>
    <w:pPr>
      <w:spacing w:line="240" w:lineRule="auto"/>
    </w:pPr>
    <w:rPr>
      <w:sz w:val="20"/>
      <w:szCs w:val="20"/>
    </w:rPr>
  </w:style>
  <w:style w:type="character" w:customStyle="1" w:styleId="TekstkomentarzaZnak">
    <w:name w:val="Tekst komentarza Znak"/>
    <w:basedOn w:val="Domylnaczcionkaakapitu"/>
    <w:link w:val="Tekstkomentarza"/>
    <w:uiPriority w:val="99"/>
    <w:rsid w:val="00055A6F"/>
    <w:rPr>
      <w:sz w:val="20"/>
      <w:szCs w:val="20"/>
    </w:rPr>
  </w:style>
  <w:style w:type="paragraph" w:styleId="Tematkomentarza">
    <w:name w:val="annotation subject"/>
    <w:basedOn w:val="Tekstkomentarza"/>
    <w:next w:val="Tekstkomentarza"/>
    <w:link w:val="TematkomentarzaZnak"/>
    <w:uiPriority w:val="99"/>
    <w:semiHidden/>
    <w:unhideWhenUsed/>
    <w:rsid w:val="00055A6F"/>
    <w:rPr>
      <w:b/>
      <w:bCs/>
    </w:rPr>
  </w:style>
  <w:style w:type="character" w:customStyle="1" w:styleId="TematkomentarzaZnak">
    <w:name w:val="Temat komentarza Znak"/>
    <w:basedOn w:val="TekstkomentarzaZnak"/>
    <w:link w:val="Tematkomentarza"/>
    <w:uiPriority w:val="99"/>
    <w:semiHidden/>
    <w:rsid w:val="00055A6F"/>
    <w:rPr>
      <w:b/>
      <w:bCs/>
      <w:sz w:val="20"/>
      <w:szCs w:val="20"/>
    </w:rPr>
  </w:style>
  <w:style w:type="paragraph" w:styleId="Tekstdymka">
    <w:name w:val="Balloon Text"/>
    <w:basedOn w:val="Normalny"/>
    <w:link w:val="TekstdymkaZnak"/>
    <w:uiPriority w:val="99"/>
    <w:semiHidden/>
    <w:unhideWhenUsed/>
    <w:rsid w:val="00055A6F"/>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5A6F"/>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851A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851AB"/>
    <w:rPr>
      <w:sz w:val="20"/>
      <w:szCs w:val="20"/>
    </w:rPr>
  </w:style>
  <w:style w:type="character" w:styleId="Odwoanieprzypisukocowego">
    <w:name w:val="endnote reference"/>
    <w:basedOn w:val="Domylnaczcionkaakapitu"/>
    <w:uiPriority w:val="99"/>
    <w:semiHidden/>
    <w:unhideWhenUsed/>
    <w:rsid w:val="00D851AB"/>
    <w:rPr>
      <w:vertAlign w:val="superscript"/>
    </w:rPr>
  </w:style>
  <w:style w:type="paragraph" w:customStyle="1" w:styleId="Default">
    <w:name w:val="Default"/>
    <w:rsid w:val="00F6556F"/>
    <w:pPr>
      <w:autoSpaceDE w:val="0"/>
      <w:autoSpaceDN w:val="0"/>
      <w:adjustRightInd w:val="0"/>
      <w:spacing w:after="0" w:line="240" w:lineRule="auto"/>
    </w:pPr>
    <w:rPr>
      <w:rFonts w:ascii="Calibri" w:hAnsi="Calibri" w:cs="Calibri"/>
      <w:color w:val="000000"/>
      <w:sz w:val="24"/>
      <w:szCs w:val="24"/>
    </w:rPr>
  </w:style>
  <w:style w:type="character" w:customStyle="1" w:styleId="text-center">
    <w:name w:val="text-center"/>
    <w:basedOn w:val="Domylnaczcionkaakapitu"/>
    <w:rsid w:val="00473842"/>
  </w:style>
  <w:style w:type="paragraph" w:customStyle="1" w:styleId="ATekst0">
    <w:name w:val="A_Tekst"/>
    <w:basedOn w:val="Normalny"/>
    <w:link w:val="ATekstZnak1"/>
    <w:qFormat/>
    <w:rsid w:val="008B7745"/>
    <w:pPr>
      <w:spacing w:before="60" w:after="60" w:line="240" w:lineRule="auto"/>
      <w:jc w:val="both"/>
    </w:pPr>
    <w:rPr>
      <w:rFonts w:ascii="Times New Roman" w:eastAsia="Calibri" w:hAnsi="Times New Roman" w:cs="Times New Roman"/>
      <w:sz w:val="24"/>
      <w:szCs w:val="24"/>
      <w:lang w:eastAsia="pl-PL"/>
    </w:rPr>
  </w:style>
  <w:style w:type="character" w:customStyle="1" w:styleId="ATekstZnak1">
    <w:name w:val="A_Tekst Znak1"/>
    <w:basedOn w:val="Domylnaczcionkaakapitu"/>
    <w:link w:val="ATekst0"/>
    <w:rsid w:val="008B7745"/>
    <w:rPr>
      <w:rFonts w:ascii="Times New Roman" w:eastAsia="Calibri" w:hAnsi="Times New Roman" w:cs="Times New Roman"/>
      <w:sz w:val="24"/>
      <w:szCs w:val="24"/>
      <w:lang w:eastAsia="pl-PL"/>
    </w:rPr>
  </w:style>
  <w:style w:type="paragraph" w:customStyle="1" w:styleId="AAAPrzypis">
    <w:name w:val="AAA_Przypis"/>
    <w:basedOn w:val="Normalny"/>
    <w:link w:val="AAAPrzypisZnak"/>
    <w:qFormat/>
    <w:rsid w:val="008B7745"/>
    <w:pPr>
      <w:spacing w:before="0" w:after="0" w:line="240" w:lineRule="auto"/>
      <w:jc w:val="both"/>
    </w:pPr>
    <w:rPr>
      <w:rFonts w:ascii="Times New Roman" w:eastAsia="Calibri" w:hAnsi="Times New Roman" w:cs="Times New Roman"/>
      <w:sz w:val="20"/>
      <w:szCs w:val="20"/>
    </w:rPr>
  </w:style>
  <w:style w:type="character" w:customStyle="1" w:styleId="AAAPrzypisZnak">
    <w:name w:val="AAA_Przypis Znak"/>
    <w:basedOn w:val="Domylnaczcionkaakapitu"/>
    <w:link w:val="AAAPrzypis"/>
    <w:rsid w:val="008B7745"/>
    <w:rPr>
      <w:rFonts w:ascii="Times New Roman" w:eastAsia="Calibri" w:hAnsi="Times New Roman" w:cs="Times New Roman"/>
      <w:sz w:val="20"/>
      <w:szCs w:val="20"/>
    </w:rPr>
  </w:style>
  <w:style w:type="paragraph" w:customStyle="1" w:styleId="AWykres">
    <w:name w:val="A_Wykres"/>
    <w:basedOn w:val="ATekst0"/>
    <w:link w:val="AWykresZnak"/>
    <w:qFormat/>
    <w:rsid w:val="008B7745"/>
    <w:rPr>
      <w:b/>
      <w:color w:val="A6A6A6"/>
      <w:szCs w:val="22"/>
      <w:lang w:eastAsia="en-US"/>
    </w:rPr>
  </w:style>
  <w:style w:type="character" w:customStyle="1" w:styleId="AWykresZnak">
    <w:name w:val="A_Wykres Znak"/>
    <w:basedOn w:val="ATEKSTZnak"/>
    <w:link w:val="AWykres"/>
    <w:rsid w:val="008B7745"/>
    <w:rPr>
      <w:rFonts w:ascii="Times New Roman" w:eastAsia="Calibri" w:hAnsi="Times New Roman" w:cs="Times New Roman"/>
      <w:b/>
      <w:color w:val="A6A6A6"/>
      <w:sz w:val="24"/>
    </w:rPr>
  </w:style>
  <w:style w:type="table" w:customStyle="1" w:styleId="Tabela-Siatka1">
    <w:name w:val="Tabela - Siatka1"/>
    <w:basedOn w:val="Standardowy"/>
    <w:next w:val="Tabela-Siatka"/>
    <w:uiPriority w:val="39"/>
    <w:rsid w:val="00841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AGWEK1">
    <w:name w:val="A_NAGÓŁWEK 1"/>
    <w:basedOn w:val="Nagwek1"/>
    <w:link w:val="ANAGWEK1Znak"/>
    <w:qFormat/>
    <w:rsid w:val="00C45D01"/>
  </w:style>
  <w:style w:type="character" w:customStyle="1" w:styleId="ANAGWEK1Znak">
    <w:name w:val="A_NAGÓŁWEK 1 Znak"/>
    <w:basedOn w:val="Nagwek1Znak"/>
    <w:link w:val="ANAGWEK1"/>
    <w:rsid w:val="00C45D01"/>
    <w:rPr>
      <w:rFonts w:asciiTheme="majorHAnsi" w:eastAsia="Times New Roman" w:hAnsiTheme="majorHAnsi" w:cs="Times New Roman"/>
      <w:b/>
      <w:caps/>
      <w:color w:val="76923C"/>
      <w:spacing w:val="20"/>
      <w:sz w:val="24"/>
      <w:szCs w:val="28"/>
    </w:rPr>
  </w:style>
  <w:style w:type="character" w:styleId="Nierozpoznanawzmianka">
    <w:name w:val="Unresolved Mention"/>
    <w:basedOn w:val="Domylnaczcionkaakapitu"/>
    <w:uiPriority w:val="99"/>
    <w:semiHidden/>
    <w:unhideWhenUsed/>
    <w:rsid w:val="00C1331E"/>
    <w:rPr>
      <w:color w:val="605E5C"/>
      <w:shd w:val="clear" w:color="auto" w:fill="E1DFDD"/>
    </w:rPr>
  </w:style>
  <w:style w:type="paragraph" w:styleId="Spistreci3">
    <w:name w:val="toc 3"/>
    <w:basedOn w:val="Normalny"/>
    <w:next w:val="Normalny"/>
    <w:autoRedefine/>
    <w:uiPriority w:val="39"/>
    <w:unhideWhenUsed/>
    <w:rsid w:val="00C25EC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0696">
      <w:bodyDiv w:val="1"/>
      <w:marLeft w:val="0"/>
      <w:marRight w:val="0"/>
      <w:marTop w:val="0"/>
      <w:marBottom w:val="0"/>
      <w:divBdr>
        <w:top w:val="none" w:sz="0" w:space="0" w:color="auto"/>
        <w:left w:val="none" w:sz="0" w:space="0" w:color="auto"/>
        <w:bottom w:val="none" w:sz="0" w:space="0" w:color="auto"/>
        <w:right w:val="none" w:sz="0" w:space="0" w:color="auto"/>
      </w:divBdr>
      <w:divsChild>
        <w:div w:id="623467430">
          <w:marLeft w:val="0"/>
          <w:marRight w:val="0"/>
          <w:marTop w:val="0"/>
          <w:marBottom w:val="0"/>
          <w:divBdr>
            <w:top w:val="none" w:sz="0" w:space="0" w:color="auto"/>
            <w:left w:val="none" w:sz="0" w:space="0" w:color="auto"/>
            <w:bottom w:val="none" w:sz="0" w:space="0" w:color="auto"/>
            <w:right w:val="none" w:sz="0" w:space="0" w:color="auto"/>
          </w:divBdr>
        </w:div>
      </w:divsChild>
    </w:div>
    <w:div w:id="116879800">
      <w:bodyDiv w:val="1"/>
      <w:marLeft w:val="0"/>
      <w:marRight w:val="0"/>
      <w:marTop w:val="0"/>
      <w:marBottom w:val="0"/>
      <w:divBdr>
        <w:top w:val="none" w:sz="0" w:space="0" w:color="auto"/>
        <w:left w:val="none" w:sz="0" w:space="0" w:color="auto"/>
        <w:bottom w:val="none" w:sz="0" w:space="0" w:color="auto"/>
        <w:right w:val="none" w:sz="0" w:space="0" w:color="auto"/>
      </w:divBdr>
    </w:div>
    <w:div w:id="189494077">
      <w:bodyDiv w:val="1"/>
      <w:marLeft w:val="0"/>
      <w:marRight w:val="0"/>
      <w:marTop w:val="0"/>
      <w:marBottom w:val="0"/>
      <w:divBdr>
        <w:top w:val="none" w:sz="0" w:space="0" w:color="auto"/>
        <w:left w:val="none" w:sz="0" w:space="0" w:color="auto"/>
        <w:bottom w:val="none" w:sz="0" w:space="0" w:color="auto"/>
        <w:right w:val="none" w:sz="0" w:space="0" w:color="auto"/>
      </w:divBdr>
    </w:div>
    <w:div w:id="231350610">
      <w:bodyDiv w:val="1"/>
      <w:marLeft w:val="0"/>
      <w:marRight w:val="0"/>
      <w:marTop w:val="0"/>
      <w:marBottom w:val="0"/>
      <w:divBdr>
        <w:top w:val="none" w:sz="0" w:space="0" w:color="auto"/>
        <w:left w:val="none" w:sz="0" w:space="0" w:color="auto"/>
        <w:bottom w:val="none" w:sz="0" w:space="0" w:color="auto"/>
        <w:right w:val="none" w:sz="0" w:space="0" w:color="auto"/>
      </w:divBdr>
    </w:div>
    <w:div w:id="245964966">
      <w:bodyDiv w:val="1"/>
      <w:marLeft w:val="0"/>
      <w:marRight w:val="0"/>
      <w:marTop w:val="0"/>
      <w:marBottom w:val="0"/>
      <w:divBdr>
        <w:top w:val="none" w:sz="0" w:space="0" w:color="auto"/>
        <w:left w:val="none" w:sz="0" w:space="0" w:color="auto"/>
        <w:bottom w:val="none" w:sz="0" w:space="0" w:color="auto"/>
        <w:right w:val="none" w:sz="0" w:space="0" w:color="auto"/>
      </w:divBdr>
    </w:div>
    <w:div w:id="350835657">
      <w:bodyDiv w:val="1"/>
      <w:marLeft w:val="0"/>
      <w:marRight w:val="0"/>
      <w:marTop w:val="0"/>
      <w:marBottom w:val="0"/>
      <w:divBdr>
        <w:top w:val="none" w:sz="0" w:space="0" w:color="auto"/>
        <w:left w:val="none" w:sz="0" w:space="0" w:color="auto"/>
        <w:bottom w:val="none" w:sz="0" w:space="0" w:color="auto"/>
        <w:right w:val="none" w:sz="0" w:space="0" w:color="auto"/>
      </w:divBdr>
    </w:div>
    <w:div w:id="403528053">
      <w:bodyDiv w:val="1"/>
      <w:marLeft w:val="0"/>
      <w:marRight w:val="0"/>
      <w:marTop w:val="0"/>
      <w:marBottom w:val="0"/>
      <w:divBdr>
        <w:top w:val="none" w:sz="0" w:space="0" w:color="auto"/>
        <w:left w:val="none" w:sz="0" w:space="0" w:color="auto"/>
        <w:bottom w:val="none" w:sz="0" w:space="0" w:color="auto"/>
        <w:right w:val="none" w:sz="0" w:space="0" w:color="auto"/>
      </w:divBdr>
    </w:div>
    <w:div w:id="479346712">
      <w:bodyDiv w:val="1"/>
      <w:marLeft w:val="0"/>
      <w:marRight w:val="0"/>
      <w:marTop w:val="0"/>
      <w:marBottom w:val="0"/>
      <w:divBdr>
        <w:top w:val="none" w:sz="0" w:space="0" w:color="auto"/>
        <w:left w:val="none" w:sz="0" w:space="0" w:color="auto"/>
        <w:bottom w:val="none" w:sz="0" w:space="0" w:color="auto"/>
        <w:right w:val="none" w:sz="0" w:space="0" w:color="auto"/>
      </w:divBdr>
    </w:div>
    <w:div w:id="614941086">
      <w:bodyDiv w:val="1"/>
      <w:marLeft w:val="0"/>
      <w:marRight w:val="0"/>
      <w:marTop w:val="0"/>
      <w:marBottom w:val="0"/>
      <w:divBdr>
        <w:top w:val="none" w:sz="0" w:space="0" w:color="auto"/>
        <w:left w:val="none" w:sz="0" w:space="0" w:color="auto"/>
        <w:bottom w:val="none" w:sz="0" w:space="0" w:color="auto"/>
        <w:right w:val="none" w:sz="0" w:space="0" w:color="auto"/>
      </w:divBdr>
      <w:divsChild>
        <w:div w:id="923295788">
          <w:marLeft w:val="0"/>
          <w:marRight w:val="0"/>
          <w:marTop w:val="0"/>
          <w:marBottom w:val="0"/>
          <w:divBdr>
            <w:top w:val="none" w:sz="0" w:space="0" w:color="auto"/>
            <w:left w:val="none" w:sz="0" w:space="0" w:color="auto"/>
            <w:bottom w:val="none" w:sz="0" w:space="0" w:color="auto"/>
            <w:right w:val="none" w:sz="0" w:space="0" w:color="auto"/>
          </w:divBdr>
          <w:divsChild>
            <w:div w:id="132211170">
              <w:marLeft w:val="0"/>
              <w:marRight w:val="0"/>
              <w:marTop w:val="0"/>
              <w:marBottom w:val="0"/>
              <w:divBdr>
                <w:top w:val="none" w:sz="0" w:space="0" w:color="auto"/>
                <w:left w:val="none" w:sz="0" w:space="0" w:color="auto"/>
                <w:bottom w:val="none" w:sz="0" w:space="0" w:color="auto"/>
                <w:right w:val="none" w:sz="0" w:space="0" w:color="auto"/>
              </w:divBdr>
              <w:divsChild>
                <w:div w:id="1843468220">
                  <w:marLeft w:val="0"/>
                  <w:marRight w:val="0"/>
                  <w:marTop w:val="0"/>
                  <w:marBottom w:val="0"/>
                  <w:divBdr>
                    <w:top w:val="none" w:sz="0" w:space="0" w:color="auto"/>
                    <w:left w:val="none" w:sz="0" w:space="0" w:color="auto"/>
                    <w:bottom w:val="none" w:sz="0" w:space="0" w:color="auto"/>
                    <w:right w:val="none" w:sz="0" w:space="0" w:color="auto"/>
                  </w:divBdr>
                  <w:divsChild>
                    <w:div w:id="998195351">
                      <w:marLeft w:val="0"/>
                      <w:marRight w:val="0"/>
                      <w:marTop w:val="0"/>
                      <w:marBottom w:val="0"/>
                      <w:divBdr>
                        <w:top w:val="none" w:sz="0" w:space="0" w:color="auto"/>
                        <w:left w:val="none" w:sz="0" w:space="0" w:color="auto"/>
                        <w:bottom w:val="none" w:sz="0" w:space="0" w:color="auto"/>
                        <w:right w:val="none" w:sz="0" w:space="0" w:color="auto"/>
                      </w:divBdr>
                      <w:divsChild>
                        <w:div w:id="1403865465">
                          <w:marLeft w:val="0"/>
                          <w:marRight w:val="0"/>
                          <w:marTop w:val="0"/>
                          <w:marBottom w:val="0"/>
                          <w:divBdr>
                            <w:top w:val="none" w:sz="0" w:space="0" w:color="auto"/>
                            <w:left w:val="none" w:sz="0" w:space="0" w:color="auto"/>
                            <w:bottom w:val="none" w:sz="0" w:space="0" w:color="auto"/>
                            <w:right w:val="none" w:sz="0" w:space="0" w:color="auto"/>
                          </w:divBdr>
                          <w:divsChild>
                            <w:div w:id="1440220536">
                              <w:marLeft w:val="0"/>
                              <w:marRight w:val="0"/>
                              <w:marTop w:val="0"/>
                              <w:marBottom w:val="0"/>
                              <w:divBdr>
                                <w:top w:val="none" w:sz="0" w:space="0" w:color="auto"/>
                                <w:left w:val="none" w:sz="0" w:space="0" w:color="auto"/>
                                <w:bottom w:val="none" w:sz="0" w:space="0" w:color="auto"/>
                                <w:right w:val="none" w:sz="0" w:space="0" w:color="auto"/>
                              </w:divBdr>
                              <w:divsChild>
                                <w:div w:id="1981836364">
                                  <w:marLeft w:val="0"/>
                                  <w:marRight w:val="0"/>
                                  <w:marTop w:val="0"/>
                                  <w:marBottom w:val="0"/>
                                  <w:divBdr>
                                    <w:top w:val="none" w:sz="0" w:space="0" w:color="auto"/>
                                    <w:left w:val="none" w:sz="0" w:space="0" w:color="auto"/>
                                    <w:bottom w:val="none" w:sz="0" w:space="0" w:color="auto"/>
                                    <w:right w:val="none" w:sz="0" w:space="0" w:color="auto"/>
                                  </w:divBdr>
                                  <w:divsChild>
                                    <w:div w:id="352221422">
                                      <w:marLeft w:val="0"/>
                                      <w:marRight w:val="0"/>
                                      <w:marTop w:val="0"/>
                                      <w:marBottom w:val="0"/>
                                      <w:divBdr>
                                        <w:top w:val="none" w:sz="0" w:space="0" w:color="auto"/>
                                        <w:left w:val="none" w:sz="0" w:space="0" w:color="auto"/>
                                        <w:bottom w:val="none" w:sz="0" w:space="0" w:color="auto"/>
                                        <w:right w:val="none" w:sz="0" w:space="0" w:color="auto"/>
                                      </w:divBdr>
                                      <w:divsChild>
                                        <w:div w:id="168066981">
                                          <w:marLeft w:val="0"/>
                                          <w:marRight w:val="0"/>
                                          <w:marTop w:val="0"/>
                                          <w:marBottom w:val="0"/>
                                          <w:divBdr>
                                            <w:top w:val="none" w:sz="0" w:space="0" w:color="auto"/>
                                            <w:left w:val="none" w:sz="0" w:space="0" w:color="auto"/>
                                            <w:bottom w:val="none" w:sz="0" w:space="0" w:color="auto"/>
                                            <w:right w:val="none" w:sz="0" w:space="0" w:color="auto"/>
                                          </w:divBdr>
                                          <w:divsChild>
                                            <w:div w:id="20077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451800">
          <w:marLeft w:val="0"/>
          <w:marRight w:val="0"/>
          <w:marTop w:val="0"/>
          <w:marBottom w:val="0"/>
          <w:divBdr>
            <w:top w:val="none" w:sz="0" w:space="0" w:color="auto"/>
            <w:left w:val="none" w:sz="0" w:space="0" w:color="auto"/>
            <w:bottom w:val="none" w:sz="0" w:space="0" w:color="auto"/>
            <w:right w:val="none" w:sz="0" w:space="0" w:color="auto"/>
          </w:divBdr>
          <w:divsChild>
            <w:div w:id="1657682304">
              <w:marLeft w:val="0"/>
              <w:marRight w:val="0"/>
              <w:marTop w:val="0"/>
              <w:marBottom w:val="0"/>
              <w:divBdr>
                <w:top w:val="none" w:sz="0" w:space="0" w:color="auto"/>
                <w:left w:val="none" w:sz="0" w:space="0" w:color="auto"/>
                <w:bottom w:val="none" w:sz="0" w:space="0" w:color="auto"/>
                <w:right w:val="none" w:sz="0" w:space="0" w:color="auto"/>
              </w:divBdr>
              <w:divsChild>
                <w:div w:id="46060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9026">
          <w:marLeft w:val="0"/>
          <w:marRight w:val="0"/>
          <w:marTop w:val="0"/>
          <w:marBottom w:val="0"/>
          <w:divBdr>
            <w:top w:val="none" w:sz="0" w:space="0" w:color="auto"/>
            <w:left w:val="none" w:sz="0" w:space="0" w:color="auto"/>
            <w:bottom w:val="none" w:sz="0" w:space="0" w:color="auto"/>
            <w:right w:val="none" w:sz="0" w:space="0" w:color="auto"/>
          </w:divBdr>
          <w:divsChild>
            <w:div w:id="16076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17628">
      <w:bodyDiv w:val="1"/>
      <w:marLeft w:val="0"/>
      <w:marRight w:val="0"/>
      <w:marTop w:val="0"/>
      <w:marBottom w:val="0"/>
      <w:divBdr>
        <w:top w:val="none" w:sz="0" w:space="0" w:color="auto"/>
        <w:left w:val="none" w:sz="0" w:space="0" w:color="auto"/>
        <w:bottom w:val="none" w:sz="0" w:space="0" w:color="auto"/>
        <w:right w:val="none" w:sz="0" w:space="0" w:color="auto"/>
      </w:divBdr>
    </w:div>
    <w:div w:id="881674212">
      <w:bodyDiv w:val="1"/>
      <w:marLeft w:val="0"/>
      <w:marRight w:val="0"/>
      <w:marTop w:val="0"/>
      <w:marBottom w:val="0"/>
      <w:divBdr>
        <w:top w:val="none" w:sz="0" w:space="0" w:color="auto"/>
        <w:left w:val="none" w:sz="0" w:space="0" w:color="auto"/>
        <w:bottom w:val="none" w:sz="0" w:space="0" w:color="auto"/>
        <w:right w:val="none" w:sz="0" w:space="0" w:color="auto"/>
      </w:divBdr>
    </w:div>
    <w:div w:id="1517185750">
      <w:bodyDiv w:val="1"/>
      <w:marLeft w:val="0"/>
      <w:marRight w:val="0"/>
      <w:marTop w:val="0"/>
      <w:marBottom w:val="0"/>
      <w:divBdr>
        <w:top w:val="none" w:sz="0" w:space="0" w:color="auto"/>
        <w:left w:val="none" w:sz="0" w:space="0" w:color="auto"/>
        <w:bottom w:val="none" w:sz="0" w:space="0" w:color="auto"/>
        <w:right w:val="none" w:sz="0" w:space="0" w:color="auto"/>
      </w:divBdr>
    </w:div>
    <w:div w:id="1594320732">
      <w:bodyDiv w:val="1"/>
      <w:marLeft w:val="0"/>
      <w:marRight w:val="0"/>
      <w:marTop w:val="0"/>
      <w:marBottom w:val="0"/>
      <w:divBdr>
        <w:top w:val="none" w:sz="0" w:space="0" w:color="auto"/>
        <w:left w:val="none" w:sz="0" w:space="0" w:color="auto"/>
        <w:bottom w:val="none" w:sz="0" w:space="0" w:color="auto"/>
        <w:right w:val="none" w:sz="0" w:space="0" w:color="auto"/>
      </w:divBdr>
    </w:div>
    <w:div w:id="1926574535">
      <w:bodyDiv w:val="1"/>
      <w:marLeft w:val="0"/>
      <w:marRight w:val="0"/>
      <w:marTop w:val="0"/>
      <w:marBottom w:val="0"/>
      <w:divBdr>
        <w:top w:val="none" w:sz="0" w:space="0" w:color="auto"/>
        <w:left w:val="none" w:sz="0" w:space="0" w:color="auto"/>
        <w:bottom w:val="none" w:sz="0" w:space="0" w:color="auto"/>
        <w:right w:val="none" w:sz="0" w:space="0" w:color="auto"/>
      </w:divBdr>
    </w:div>
    <w:div w:id="1949652410">
      <w:bodyDiv w:val="1"/>
      <w:marLeft w:val="0"/>
      <w:marRight w:val="0"/>
      <w:marTop w:val="0"/>
      <w:marBottom w:val="0"/>
      <w:divBdr>
        <w:top w:val="none" w:sz="0" w:space="0" w:color="auto"/>
        <w:left w:val="none" w:sz="0" w:space="0" w:color="auto"/>
        <w:bottom w:val="none" w:sz="0" w:space="0" w:color="auto"/>
        <w:right w:val="none" w:sz="0" w:space="0" w:color="auto"/>
      </w:divBdr>
    </w:div>
    <w:div w:id="2009209171">
      <w:bodyDiv w:val="1"/>
      <w:marLeft w:val="0"/>
      <w:marRight w:val="0"/>
      <w:marTop w:val="0"/>
      <w:marBottom w:val="0"/>
      <w:divBdr>
        <w:top w:val="none" w:sz="0" w:space="0" w:color="auto"/>
        <w:left w:val="none" w:sz="0" w:space="0" w:color="auto"/>
        <w:bottom w:val="none" w:sz="0" w:space="0" w:color="auto"/>
        <w:right w:val="none" w:sz="0" w:space="0" w:color="auto"/>
      </w:divBdr>
    </w:div>
    <w:div w:id="2136218117">
      <w:bodyDiv w:val="1"/>
      <w:marLeft w:val="0"/>
      <w:marRight w:val="0"/>
      <w:marTop w:val="0"/>
      <w:marBottom w:val="0"/>
      <w:divBdr>
        <w:top w:val="none" w:sz="0" w:space="0" w:color="auto"/>
        <w:left w:val="none" w:sz="0" w:space="0" w:color="auto"/>
        <w:bottom w:val="none" w:sz="0" w:space="0" w:color="auto"/>
        <w:right w:val="none" w:sz="0" w:space="0" w:color="auto"/>
      </w:divBdr>
      <w:divsChild>
        <w:div w:id="1335454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oleObject" Target="file:///C:\Users\Iza\Dysk%20Google\Fundeko\M&#346;_ocena_wp&#322;ywu\Wska&#378;niki%20dla%20Radka_AGA\PI%206.I\BDL11_Odpady%20komunalne%20zebrane%20wed&#322;ug%20sposobu%20zagospodarowania%20i%20wojew&#243;dztw.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374913276176034"/>
          <c:y val="5.6921086675291076E-2"/>
          <c:w val="0.45527033443373599"/>
          <c:h val="0.7046655325910911"/>
        </c:manualLayout>
      </c:layout>
      <c:barChart>
        <c:barDir val="bar"/>
        <c:grouping val="stacked"/>
        <c:varyColors val="0"/>
        <c:ser>
          <c:idx val="0"/>
          <c:order val="0"/>
          <c:tx>
            <c:strRef>
              <c:f>alokacja!$B$9</c:f>
              <c:strCache>
                <c:ptCount val="1"/>
                <c:pt idx="0">
                  <c:v>Unia Europejska (FS)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alokacja!$C$8:$D$8</c:f>
              <c:strCache>
                <c:ptCount val="2"/>
                <c:pt idx="0">
                  <c:v>Wersja 1.0  -obowiązująca od 23.07.2015 do 28.10.2015 </c:v>
                </c:pt>
                <c:pt idx="1">
                  <c:v>Wersja14.0- obowiązująca od 03.03.2020   - aktualna</c:v>
                </c:pt>
              </c:strCache>
            </c:strRef>
          </c:cat>
          <c:val>
            <c:numRef>
              <c:f>alokacja!$C$9:$D$9</c:f>
              <c:numCache>
                <c:formatCode>#,##0</c:formatCode>
                <c:ptCount val="2"/>
                <c:pt idx="0">
                  <c:v>932783074</c:v>
                </c:pt>
                <c:pt idx="1">
                  <c:v>277900534</c:v>
                </c:pt>
              </c:numCache>
            </c:numRef>
          </c:val>
          <c:extLst>
            <c:ext xmlns:c16="http://schemas.microsoft.com/office/drawing/2014/chart" uri="{C3380CC4-5D6E-409C-BE32-E72D297353CC}">
              <c16:uniqueId val="{00000000-DD98-4A14-8EEA-AF2ABE271B94}"/>
            </c:ext>
          </c:extLst>
        </c:ser>
        <c:ser>
          <c:idx val="1"/>
          <c:order val="1"/>
          <c:tx>
            <c:strRef>
              <c:f>alokacja!$B$12</c:f>
              <c:strCache>
                <c:ptCount val="1"/>
                <c:pt idx="0">
                  <c:v>Rezerwa wykonania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alokacja!$C$8:$D$8</c:f>
              <c:strCache>
                <c:ptCount val="2"/>
                <c:pt idx="0">
                  <c:v>Wersja 1.0  -obowiązująca od 23.07.2015 do 28.10.2015 </c:v>
                </c:pt>
                <c:pt idx="1">
                  <c:v>Wersja14.0- obowiązująca od 03.03.2020   - aktualna</c:v>
                </c:pt>
              </c:strCache>
            </c:strRef>
          </c:cat>
          <c:val>
            <c:numRef>
              <c:f>alokacja!$C$12:$D$12</c:f>
              <c:numCache>
                <c:formatCode>#,##0</c:formatCode>
                <c:ptCount val="2"/>
                <c:pt idx="0">
                  <c:v>58566554</c:v>
                </c:pt>
                <c:pt idx="1">
                  <c:v>0</c:v>
                </c:pt>
              </c:numCache>
            </c:numRef>
          </c:val>
          <c:extLst>
            <c:ext xmlns:c16="http://schemas.microsoft.com/office/drawing/2014/chart" uri="{C3380CC4-5D6E-409C-BE32-E72D297353CC}">
              <c16:uniqueId val="{00000001-DD98-4A14-8EEA-AF2ABE271B94}"/>
            </c:ext>
          </c:extLst>
        </c:ser>
        <c:dLbls>
          <c:dLblPos val="ctr"/>
          <c:showLegendKey val="0"/>
          <c:showVal val="1"/>
          <c:showCatName val="0"/>
          <c:showSerName val="0"/>
          <c:showPercent val="0"/>
          <c:showBubbleSize val="0"/>
        </c:dLbls>
        <c:gapWidth val="150"/>
        <c:overlap val="100"/>
        <c:axId val="977556792"/>
        <c:axId val="977553840"/>
      </c:barChart>
      <c:catAx>
        <c:axId val="977556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77553840"/>
        <c:crosses val="autoZero"/>
        <c:auto val="1"/>
        <c:lblAlgn val="ctr"/>
        <c:lblOffset val="100"/>
        <c:noMultiLvlLbl val="0"/>
      </c:catAx>
      <c:valAx>
        <c:axId val="977553840"/>
        <c:scaling>
          <c:orientation val="minMax"/>
          <c:max val="1000000000"/>
        </c:scaling>
        <c:delete val="0"/>
        <c:axPos val="b"/>
        <c:majorGridlines>
          <c:spPr>
            <a:ln w="9525" cap="flat" cmpd="sng" algn="ctr">
              <a:solidFill>
                <a:schemeClr val="tx1">
                  <a:lumMod val="15000"/>
                  <a:lumOff val="85000"/>
                </a:schemeClr>
              </a:solidFill>
              <a:round/>
            </a:ln>
            <a:effectLst/>
          </c:spPr>
        </c:majorGridlines>
        <c:numFmt formatCode="#,##0\ [$EUR]"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77556792"/>
        <c:crosses val="autoZero"/>
        <c:crossBetween val="between"/>
        <c:dispUnits>
          <c:builtInUnit val="millions"/>
          <c:dispUnitsLbl>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alokacja!$I$61</c:f>
              <c:strCache>
                <c:ptCount val="1"/>
                <c:pt idx="0">
                  <c:v>POLSKA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alokacja!$J$59:$U$60</c:f>
              <c:multiLvlStrCache>
                <c:ptCount val="12"/>
                <c:lvl>
                  <c:pt idx="0">
                    <c:v>2007</c:v>
                  </c:pt>
                  <c:pt idx="1">
                    <c:v>2008</c:v>
                  </c:pt>
                  <c:pt idx="2">
                    <c:v>2009</c:v>
                  </c:pt>
                  <c:pt idx="3">
                    <c:v>2010</c:v>
                  </c:pt>
                  <c:pt idx="4">
                    <c:v>2011</c:v>
                  </c:pt>
                  <c:pt idx="5">
                    <c:v>2012</c:v>
                  </c:pt>
                  <c:pt idx="6">
                    <c:v>2013</c:v>
                  </c:pt>
                  <c:pt idx="7">
                    <c:v>2014</c:v>
                  </c:pt>
                  <c:pt idx="8">
                    <c:v>2015</c:v>
                  </c:pt>
                  <c:pt idx="9">
                    <c:v>2016</c:v>
                  </c:pt>
                  <c:pt idx="10">
                    <c:v>2017</c:v>
                  </c:pt>
                  <c:pt idx="11">
                    <c:v>2018</c:v>
                  </c:pt>
                </c:lvl>
                <c:lvl>
                  <c:pt idx="0">
                    <c:v>nakłady na gospodarkę odpadami ogółem</c:v>
                  </c:pt>
                </c:lvl>
              </c:multiLvlStrCache>
            </c:multiLvlStrRef>
          </c:cat>
          <c:val>
            <c:numRef>
              <c:f>alokacja!$J$61:$U$61</c:f>
              <c:numCache>
                <c:formatCode>#,##0.0</c:formatCode>
                <c:ptCount val="12"/>
                <c:pt idx="0">
                  <c:v>809775.3</c:v>
                </c:pt>
                <c:pt idx="1">
                  <c:v>612939</c:v>
                </c:pt>
                <c:pt idx="2">
                  <c:v>909769.5</c:v>
                </c:pt>
                <c:pt idx="3">
                  <c:v>919251.5</c:v>
                </c:pt>
                <c:pt idx="4">
                  <c:v>919536.7</c:v>
                </c:pt>
                <c:pt idx="5">
                  <c:v>761981.9</c:v>
                </c:pt>
                <c:pt idx="6">
                  <c:v>1336038.3999999999</c:v>
                </c:pt>
                <c:pt idx="7">
                  <c:v>1973827.7</c:v>
                </c:pt>
                <c:pt idx="8">
                  <c:v>3069433.5</c:v>
                </c:pt>
                <c:pt idx="9">
                  <c:v>904242.5</c:v>
                </c:pt>
                <c:pt idx="10">
                  <c:v>868706</c:v>
                </c:pt>
                <c:pt idx="11">
                  <c:v>713879.8</c:v>
                </c:pt>
              </c:numCache>
            </c:numRef>
          </c:val>
          <c:extLst>
            <c:ext xmlns:c16="http://schemas.microsoft.com/office/drawing/2014/chart" uri="{C3380CC4-5D6E-409C-BE32-E72D297353CC}">
              <c16:uniqueId val="{00000000-7A08-4CD3-B933-8CF073CA6FAF}"/>
            </c:ext>
          </c:extLst>
        </c:ser>
        <c:dLbls>
          <c:showLegendKey val="0"/>
          <c:showVal val="0"/>
          <c:showCatName val="0"/>
          <c:showSerName val="0"/>
          <c:showPercent val="0"/>
          <c:showBubbleSize val="0"/>
        </c:dLbls>
        <c:gapWidth val="219"/>
        <c:overlap val="-27"/>
        <c:axId val="654863568"/>
        <c:axId val="305868512"/>
      </c:barChart>
      <c:catAx>
        <c:axId val="65486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05868512"/>
        <c:crosses val="autoZero"/>
        <c:auto val="1"/>
        <c:lblAlgn val="ctr"/>
        <c:lblOffset val="100"/>
        <c:noMultiLvlLbl val="0"/>
      </c:catAx>
      <c:valAx>
        <c:axId val="305868512"/>
        <c:scaling>
          <c:orientation val="minMax"/>
          <c:max val="3100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4863568"/>
        <c:crosses val="autoZero"/>
        <c:crossBetween val="between"/>
        <c:dispUnits>
          <c:builtInUnit val="thousands"/>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Data!$O$225</c:f>
              <c:strCache>
                <c:ptCount val="1"/>
                <c:pt idx="0">
                  <c:v>Masa  wytowrzonych odpadów</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Data!$P$224:$Y$224</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Data!$P$225:$Y$225</c:f>
              <c:numCache>
                <c:formatCode>General</c:formatCode>
                <c:ptCount val="10"/>
                <c:pt idx="0">
                  <c:v>12053</c:v>
                </c:pt>
                <c:pt idx="1">
                  <c:v>12032</c:v>
                </c:pt>
                <c:pt idx="2">
                  <c:v>12129</c:v>
                </c:pt>
                <c:pt idx="3">
                  <c:v>12084</c:v>
                </c:pt>
                <c:pt idx="4">
                  <c:v>11295</c:v>
                </c:pt>
                <c:pt idx="5">
                  <c:v>10330</c:v>
                </c:pt>
                <c:pt idx="6">
                  <c:v>10863</c:v>
                </c:pt>
                <c:pt idx="7">
                  <c:v>11654</c:v>
                </c:pt>
                <c:pt idx="8">
                  <c:v>11969</c:v>
                </c:pt>
                <c:pt idx="9">
                  <c:v>12485</c:v>
                </c:pt>
              </c:numCache>
            </c:numRef>
          </c:val>
          <c:extLst>
            <c:ext xmlns:c16="http://schemas.microsoft.com/office/drawing/2014/chart" uri="{C3380CC4-5D6E-409C-BE32-E72D297353CC}">
              <c16:uniqueId val="{00000000-3619-47A1-9DC4-EB4F865B6DB3}"/>
            </c:ext>
          </c:extLst>
        </c:ser>
        <c:ser>
          <c:idx val="1"/>
          <c:order val="1"/>
          <c:tx>
            <c:strRef>
              <c:f>Data!$O$226</c:f>
              <c:strCache>
                <c:ptCount val="1"/>
                <c:pt idx="0">
                  <c:v>Masa odpadów, które zostały przygotowane do zagospodarowania</c:v>
                </c:pt>
              </c:strCache>
            </c:strRef>
          </c:tx>
          <c:spPr>
            <a:solidFill>
              <a:schemeClr val="accent2"/>
            </a:solidFill>
            <a:ln>
              <a:noFill/>
            </a:ln>
            <a:effectLst/>
          </c:spPr>
          <c:invertIfNegative val="0"/>
          <c:dLbls>
            <c:dLbl>
              <c:idx val="5"/>
              <c:layout>
                <c:manualLayout>
                  <c:x val="1.2444444444444444E-2"/>
                  <c:y val="4.67836257309941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19-47A1-9DC4-EB4F865B6DB3}"/>
                </c:ext>
              </c:extLst>
            </c:dLbl>
            <c:dLbl>
              <c:idx val="6"/>
              <c:layout>
                <c:manualLayout>
                  <c:x val="1.7777777777777646E-2"/>
                  <c:y val="4.38596491228070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19-47A1-9DC4-EB4F865B6DB3}"/>
                </c:ext>
              </c:extLst>
            </c:dLbl>
            <c:dLbl>
              <c:idx val="7"/>
              <c:layout>
                <c:manualLayout>
                  <c:x val="1.9555555555555427E-2"/>
                  <c:y val="6.43274853801169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19-47A1-9DC4-EB4F865B6DB3}"/>
                </c:ext>
              </c:extLst>
            </c:dLbl>
            <c:dLbl>
              <c:idx val="8"/>
              <c:layout>
                <c:manualLayout>
                  <c:x val="2.311111111111111E-2"/>
                  <c:y val="3.21637426900584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19-47A1-9DC4-EB4F865B6DB3}"/>
                </c:ext>
              </c:extLst>
            </c:dLbl>
            <c:dLbl>
              <c:idx val="9"/>
              <c:layout>
                <c:manualLayout>
                  <c:x val="2.4888888888888887E-2"/>
                  <c:y val="4.09356725146198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19-47A1-9DC4-EB4F865B6DB3}"/>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Data!$P$224:$Y$224</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Data!$P$226:$Y$226</c:f>
              <c:numCache>
                <c:formatCode>General</c:formatCode>
                <c:ptCount val="10"/>
                <c:pt idx="0">
                  <c:v>10054</c:v>
                </c:pt>
                <c:pt idx="1">
                  <c:v>10040</c:v>
                </c:pt>
                <c:pt idx="2">
                  <c:v>9828</c:v>
                </c:pt>
                <c:pt idx="3">
                  <c:v>9582</c:v>
                </c:pt>
                <c:pt idx="4">
                  <c:v>9474</c:v>
                </c:pt>
                <c:pt idx="5">
                  <c:v>10331</c:v>
                </c:pt>
                <c:pt idx="6">
                  <c:v>10864</c:v>
                </c:pt>
                <c:pt idx="7">
                  <c:v>11654</c:v>
                </c:pt>
                <c:pt idx="8">
                  <c:v>11969</c:v>
                </c:pt>
                <c:pt idx="9">
                  <c:v>12485</c:v>
                </c:pt>
              </c:numCache>
            </c:numRef>
          </c:val>
          <c:extLst>
            <c:ext xmlns:c16="http://schemas.microsoft.com/office/drawing/2014/chart" uri="{C3380CC4-5D6E-409C-BE32-E72D297353CC}">
              <c16:uniqueId val="{00000006-3619-47A1-9DC4-EB4F865B6DB3}"/>
            </c:ext>
          </c:extLst>
        </c:ser>
        <c:dLbls>
          <c:showLegendKey val="0"/>
          <c:showVal val="0"/>
          <c:showCatName val="0"/>
          <c:showSerName val="0"/>
          <c:showPercent val="0"/>
          <c:showBubbleSize val="0"/>
        </c:dLbls>
        <c:gapWidth val="219"/>
        <c:axId val="339648120"/>
        <c:axId val="1"/>
      </c:barChart>
      <c:lineChart>
        <c:grouping val="standard"/>
        <c:varyColors val="0"/>
        <c:ser>
          <c:idx val="2"/>
          <c:order val="2"/>
          <c:tx>
            <c:strRef>
              <c:f>Data!$O$227</c:f>
              <c:strCache>
                <c:ptCount val="1"/>
                <c:pt idx="0">
                  <c:v>Masa odpadów przygotowanych do termicznego unieszkodliwienia, z odzyskiem energii</c:v>
                </c:pt>
              </c:strCache>
            </c:strRef>
          </c:tx>
          <c:spPr>
            <a:ln w="28575" cap="rnd">
              <a:solidFill>
                <a:schemeClr val="accent3"/>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Data!$P$224:$Y$224</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Data!$P$227:$Y$227</c:f>
              <c:numCache>
                <c:formatCode>General</c:formatCode>
                <c:ptCount val="10"/>
                <c:pt idx="0">
                  <c:v>46</c:v>
                </c:pt>
                <c:pt idx="1">
                  <c:v>39</c:v>
                </c:pt>
                <c:pt idx="2">
                  <c:v>45</c:v>
                </c:pt>
                <c:pt idx="3">
                  <c:v>51</c:v>
                </c:pt>
                <c:pt idx="4">
                  <c:v>766</c:v>
                </c:pt>
                <c:pt idx="5">
                  <c:v>1560</c:v>
                </c:pt>
                <c:pt idx="6">
                  <c:v>1439</c:v>
                </c:pt>
                <c:pt idx="7">
                  <c:v>2266</c:v>
                </c:pt>
                <c:pt idx="8">
                  <c:v>2922</c:v>
                </c:pt>
                <c:pt idx="9">
                  <c:v>3013</c:v>
                </c:pt>
              </c:numCache>
            </c:numRef>
          </c:val>
          <c:smooth val="0"/>
          <c:extLst>
            <c:ext xmlns:c16="http://schemas.microsoft.com/office/drawing/2014/chart" uri="{C3380CC4-5D6E-409C-BE32-E72D297353CC}">
              <c16:uniqueId val="{00000007-3619-47A1-9DC4-EB4F865B6DB3}"/>
            </c:ext>
          </c:extLst>
        </c:ser>
        <c:ser>
          <c:idx val="3"/>
          <c:order val="3"/>
          <c:tx>
            <c:strRef>
              <c:f>Data!$O$228</c:f>
              <c:strCache>
                <c:ptCount val="1"/>
                <c:pt idx="0">
                  <c:v>Masa odpadów składowanych</c:v>
                </c:pt>
              </c:strCache>
            </c:strRef>
          </c:tx>
          <c:spPr>
            <a:ln w="28575" cap="rnd">
              <a:solidFill>
                <a:schemeClr val="accent4"/>
              </a:solid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Data!$P$224:$Y$224</c:f>
              <c:strCache>
                <c:ptCount val="10"/>
                <c:pt idx="0">
                  <c:v>2009</c:v>
                </c:pt>
                <c:pt idx="1">
                  <c:v>2010</c:v>
                </c:pt>
                <c:pt idx="2">
                  <c:v>2011</c:v>
                </c:pt>
                <c:pt idx="3">
                  <c:v>2012</c:v>
                </c:pt>
                <c:pt idx="4">
                  <c:v>2013</c:v>
                </c:pt>
                <c:pt idx="5">
                  <c:v>2014</c:v>
                </c:pt>
                <c:pt idx="6">
                  <c:v>2015</c:v>
                </c:pt>
                <c:pt idx="7">
                  <c:v>2016</c:v>
                </c:pt>
                <c:pt idx="8">
                  <c:v>2017</c:v>
                </c:pt>
                <c:pt idx="9">
                  <c:v>2018</c:v>
                </c:pt>
              </c:strCache>
            </c:strRef>
          </c:cat>
          <c:val>
            <c:numRef>
              <c:f>Data!$P$228:$Y$228</c:f>
              <c:numCache>
                <c:formatCode>General</c:formatCode>
                <c:ptCount val="10"/>
                <c:pt idx="0">
                  <c:v>8423</c:v>
                </c:pt>
                <c:pt idx="1">
                  <c:v>8037</c:v>
                </c:pt>
                <c:pt idx="2">
                  <c:v>8400</c:v>
                </c:pt>
                <c:pt idx="3">
                  <c:v>8085</c:v>
                </c:pt>
                <c:pt idx="4">
                  <c:v>6997</c:v>
                </c:pt>
                <c:pt idx="5">
                  <c:v>6031</c:v>
                </c:pt>
                <c:pt idx="6">
                  <c:v>5897</c:v>
                </c:pt>
                <c:pt idx="7">
                  <c:v>5331</c:v>
                </c:pt>
                <c:pt idx="8">
                  <c:v>5000</c:v>
                </c:pt>
                <c:pt idx="9">
                  <c:v>5191</c:v>
                </c:pt>
              </c:numCache>
            </c:numRef>
          </c:val>
          <c:smooth val="0"/>
          <c:extLst>
            <c:ext xmlns:c16="http://schemas.microsoft.com/office/drawing/2014/chart" uri="{C3380CC4-5D6E-409C-BE32-E72D297353CC}">
              <c16:uniqueId val="{00000008-3619-47A1-9DC4-EB4F865B6DB3}"/>
            </c:ext>
          </c:extLst>
        </c:ser>
        <c:dLbls>
          <c:showLegendKey val="0"/>
          <c:showVal val="0"/>
          <c:showCatName val="0"/>
          <c:showSerName val="0"/>
          <c:showPercent val="0"/>
          <c:showBubbleSize val="0"/>
        </c:dLbls>
        <c:marker val="1"/>
        <c:smooth val="0"/>
        <c:axId val="339648120"/>
        <c:axId val="1"/>
      </c:lineChart>
      <c:catAx>
        <c:axId val="339648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max val="125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39648120"/>
        <c:crosses val="autoZero"/>
        <c:crossBetween val="between"/>
      </c:valAx>
      <c:spPr>
        <a:noFill/>
        <a:ln w="25400">
          <a:noFill/>
        </a:ln>
      </c:spPr>
    </c:plotArea>
    <c:legend>
      <c:legendPos val="b"/>
      <c:layout>
        <c:manualLayout>
          <c:xMode val="edge"/>
          <c:yMode val="edge"/>
          <c:x val="4.9900822397200353E-2"/>
          <c:y val="0.81968595762264418"/>
          <c:w val="0.93219835520559913"/>
          <c:h val="0.156784509079222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471340276013888E-2"/>
          <c:y val="3.7549069807134322E-2"/>
          <c:w val="0.91887274574549149"/>
          <c:h val="0.63858818722928457"/>
        </c:manualLayout>
      </c:layout>
      <c:barChart>
        <c:barDir val="col"/>
        <c:grouping val="clustered"/>
        <c:varyColors val="0"/>
        <c:ser>
          <c:idx val="0"/>
          <c:order val="0"/>
          <c:tx>
            <c:strRef>
              <c:f>Arkusz2!$B$20</c:f>
              <c:strCache>
                <c:ptCount val="1"/>
                <c:pt idx="0">
                  <c:v>Udział odpadów komunalnych niepodlegajacych składowaniu w ogólnej masie odpadów komunalnych wytowrzonych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Arkusz2!$C$19:$U$19</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Arkusz2!$C$20:$U$20</c:f>
              <c:numCache>
                <c:formatCode>General</c:formatCode>
                <c:ptCount val="19"/>
                <c:pt idx="0">
                  <c:v>6</c:v>
                </c:pt>
                <c:pt idx="1">
                  <c:v>7.3</c:v>
                </c:pt>
                <c:pt idx="2">
                  <c:v>8</c:v>
                </c:pt>
                <c:pt idx="3">
                  <c:v>10.8</c:v>
                </c:pt>
                <c:pt idx="4">
                  <c:v>13.5</c:v>
                </c:pt>
                <c:pt idx="5">
                  <c:v>16.8</c:v>
                </c:pt>
                <c:pt idx="6">
                  <c:v>11.8</c:v>
                </c:pt>
                <c:pt idx="7">
                  <c:v>12.4</c:v>
                </c:pt>
                <c:pt idx="8">
                  <c:v>21.9</c:v>
                </c:pt>
                <c:pt idx="9">
                  <c:v>41.6</c:v>
                </c:pt>
                <c:pt idx="10">
                  <c:v>45.7</c:v>
                </c:pt>
                <c:pt idx="11">
                  <c:v>54.3</c:v>
                </c:pt>
                <c:pt idx="12">
                  <c:v>58.2</c:v>
                </c:pt>
                <c:pt idx="13">
                  <c:v>58.4</c:v>
                </c:pt>
              </c:numCache>
            </c:numRef>
          </c:val>
          <c:extLst>
            <c:ext xmlns:c16="http://schemas.microsoft.com/office/drawing/2014/chart" uri="{C3380CC4-5D6E-409C-BE32-E72D297353CC}">
              <c16:uniqueId val="{00000001-3D81-49D9-B998-59CEC86CC65D}"/>
            </c:ext>
          </c:extLst>
        </c:ser>
        <c:dLbls>
          <c:showLegendKey val="0"/>
          <c:showVal val="0"/>
          <c:showCatName val="0"/>
          <c:showSerName val="0"/>
          <c:showPercent val="0"/>
          <c:showBubbleSize val="0"/>
        </c:dLbls>
        <c:gapWidth val="219"/>
        <c:overlap val="-27"/>
        <c:axId val="653566712"/>
        <c:axId val="653567040"/>
      </c:barChart>
      <c:lineChart>
        <c:grouping val="standard"/>
        <c:varyColors val="0"/>
        <c:ser>
          <c:idx val="1"/>
          <c:order val="1"/>
          <c:tx>
            <c:strRef>
              <c:f>Arkusz2!$B$21</c:f>
              <c:strCache>
                <c:ptCount val="1"/>
                <c:pt idx="0">
                  <c:v>Cel na 2023</c:v>
                </c:pt>
              </c:strCache>
            </c:strRef>
          </c:tx>
          <c:spPr>
            <a:ln w="28575" cap="rnd">
              <a:solidFill>
                <a:schemeClr val="accent2"/>
              </a:solidFill>
              <a:round/>
            </a:ln>
            <a:effectLst/>
          </c:spPr>
          <c:marker>
            <c:symbol val="none"/>
          </c:marker>
          <c:cat>
            <c:strRef>
              <c:f>Arkusz2!$C$19:$U$19</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Arkusz2!$C$21:$U$21</c:f>
              <c:numCache>
                <c:formatCode>General</c:formatCode>
                <c:ptCount val="19"/>
                <c:pt idx="0">
                  <c:v>60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pt idx="15">
                  <c:v>60</c:v>
                </c:pt>
                <c:pt idx="16">
                  <c:v>60</c:v>
                </c:pt>
                <c:pt idx="17">
                  <c:v>60</c:v>
                </c:pt>
                <c:pt idx="18">
                  <c:v>60</c:v>
                </c:pt>
              </c:numCache>
            </c:numRef>
          </c:val>
          <c:smooth val="0"/>
          <c:extLst>
            <c:ext xmlns:c16="http://schemas.microsoft.com/office/drawing/2014/chart" uri="{C3380CC4-5D6E-409C-BE32-E72D297353CC}">
              <c16:uniqueId val="{00000002-3D81-49D9-B998-59CEC86CC65D}"/>
            </c:ext>
          </c:extLst>
        </c:ser>
        <c:dLbls>
          <c:showLegendKey val="0"/>
          <c:showVal val="0"/>
          <c:showCatName val="0"/>
          <c:showSerName val="0"/>
          <c:showPercent val="0"/>
          <c:showBubbleSize val="0"/>
        </c:dLbls>
        <c:marker val="1"/>
        <c:smooth val="0"/>
        <c:axId val="653566712"/>
        <c:axId val="653567040"/>
      </c:lineChart>
      <c:catAx>
        <c:axId val="653566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3567040"/>
        <c:crosses val="autoZero"/>
        <c:auto val="1"/>
        <c:lblAlgn val="ctr"/>
        <c:lblOffset val="100"/>
        <c:noMultiLvlLbl val="0"/>
      </c:catAx>
      <c:valAx>
        <c:axId val="65356704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3566712"/>
        <c:crosses val="autoZero"/>
        <c:crossBetween val="between"/>
      </c:valAx>
      <c:spPr>
        <a:noFill/>
        <a:ln>
          <a:noFill/>
        </a:ln>
        <a:effectLst/>
      </c:spPr>
    </c:plotArea>
    <c:legend>
      <c:legendPos val="b"/>
      <c:layout>
        <c:manualLayout>
          <c:xMode val="edge"/>
          <c:yMode val="edge"/>
          <c:x val="4.5461688256709848E-2"/>
          <c:y val="0.76528901629231827"/>
          <c:w val="0.90039217678435357"/>
          <c:h val="0.209377322458348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93619940917323"/>
          <c:y val="3.2568460208895082E-2"/>
          <c:w val="0.87696068627267343"/>
          <c:h val="0.68668628389905784"/>
        </c:manualLayout>
      </c:layout>
      <c:barChart>
        <c:barDir val="col"/>
        <c:grouping val="clustered"/>
        <c:varyColors val="0"/>
        <c:ser>
          <c:idx val="0"/>
          <c:order val="0"/>
          <c:spPr>
            <a:solidFill>
              <a:schemeClr val="accent1"/>
            </a:solidFill>
            <a:ln>
              <a:noFill/>
            </a:ln>
            <a:effectLst/>
          </c:spPr>
          <c:invertIfNegative val="0"/>
          <c:dPt>
            <c:idx val="2"/>
            <c:invertIfNegative val="0"/>
            <c:bubble3D val="0"/>
            <c:spPr>
              <a:solidFill>
                <a:schemeClr val="accent6">
                  <a:lumMod val="75000"/>
                </a:schemeClr>
              </a:solidFill>
              <a:ln>
                <a:noFill/>
              </a:ln>
              <a:effectLst/>
            </c:spPr>
            <c:extLst>
              <c:ext xmlns:c16="http://schemas.microsoft.com/office/drawing/2014/chart" uri="{C3380CC4-5D6E-409C-BE32-E72D297353CC}">
                <c16:uniqueId val="{00000000-26A5-469D-951E-5114C25D4131}"/>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1-26A5-469D-951E-5114C25D4131}"/>
              </c:ext>
            </c:extLst>
          </c:dPt>
          <c:dPt>
            <c:idx val="4"/>
            <c:invertIfNegative val="0"/>
            <c:bubble3D val="0"/>
            <c:spPr>
              <a:solidFill>
                <a:schemeClr val="accent2"/>
              </a:solidFill>
              <a:ln>
                <a:noFill/>
              </a:ln>
              <a:effectLst/>
            </c:spPr>
            <c:extLst>
              <c:ext xmlns:c16="http://schemas.microsoft.com/office/drawing/2014/chart" uri="{C3380CC4-5D6E-409C-BE32-E72D297353CC}">
                <c16:uniqueId val="{00000002-26A5-469D-951E-5114C25D4131}"/>
              </c:ext>
            </c:extLst>
          </c:dPt>
          <c:dPt>
            <c:idx val="5"/>
            <c:invertIfNegative val="0"/>
            <c:bubble3D val="0"/>
            <c:spPr>
              <a:solidFill>
                <a:schemeClr val="accent2"/>
              </a:solidFill>
              <a:ln>
                <a:noFill/>
              </a:ln>
              <a:effectLst/>
            </c:spPr>
            <c:extLst>
              <c:ext xmlns:c16="http://schemas.microsoft.com/office/drawing/2014/chart" uri="{C3380CC4-5D6E-409C-BE32-E72D297353CC}">
                <c16:uniqueId val="{00000003-26A5-469D-951E-5114C25D4131}"/>
              </c:ext>
            </c:extLst>
          </c:dPt>
          <c:dPt>
            <c:idx val="6"/>
            <c:invertIfNegative val="0"/>
            <c:bubble3D val="0"/>
            <c:spPr>
              <a:solidFill>
                <a:schemeClr val="accent2">
                  <a:lumMod val="50000"/>
                </a:schemeClr>
              </a:solidFill>
              <a:ln>
                <a:noFill/>
              </a:ln>
              <a:effectLst/>
            </c:spPr>
            <c:extLst>
              <c:ext xmlns:c16="http://schemas.microsoft.com/office/drawing/2014/chart" uri="{C3380CC4-5D6E-409C-BE32-E72D297353CC}">
                <c16:uniqueId val="{00000004-26A5-469D-951E-5114C25D4131}"/>
              </c:ext>
            </c:extLst>
          </c:dPt>
          <c:dPt>
            <c:idx val="7"/>
            <c:invertIfNegative val="0"/>
            <c:bubble3D val="0"/>
            <c:spPr>
              <a:solidFill>
                <a:schemeClr val="accent2">
                  <a:lumMod val="50000"/>
                </a:schemeClr>
              </a:solidFill>
              <a:ln>
                <a:noFill/>
              </a:ln>
              <a:effectLst/>
            </c:spPr>
            <c:extLst>
              <c:ext xmlns:c16="http://schemas.microsoft.com/office/drawing/2014/chart" uri="{C3380CC4-5D6E-409C-BE32-E72D297353CC}">
                <c16:uniqueId val="{00000005-26A5-469D-951E-5114C25D4131}"/>
              </c:ext>
            </c:extLst>
          </c:dPt>
          <c:dPt>
            <c:idx val="8"/>
            <c:invertIfNegative val="0"/>
            <c:bubble3D val="0"/>
            <c:spPr>
              <a:solidFill>
                <a:schemeClr val="bg2">
                  <a:lumMod val="50000"/>
                </a:schemeClr>
              </a:solidFill>
              <a:ln>
                <a:noFill/>
              </a:ln>
              <a:effectLst/>
            </c:spPr>
            <c:extLst>
              <c:ext xmlns:c16="http://schemas.microsoft.com/office/drawing/2014/chart" uri="{C3380CC4-5D6E-409C-BE32-E72D297353CC}">
                <c16:uniqueId val="{00000006-26A5-469D-951E-5114C25D4131}"/>
              </c:ext>
            </c:extLst>
          </c:dPt>
          <c:dPt>
            <c:idx val="9"/>
            <c:invertIfNegative val="0"/>
            <c:bubble3D val="0"/>
            <c:spPr>
              <a:solidFill>
                <a:schemeClr val="bg1">
                  <a:lumMod val="50000"/>
                </a:schemeClr>
              </a:solidFill>
              <a:ln>
                <a:noFill/>
              </a:ln>
              <a:effectLst/>
            </c:spPr>
            <c:extLst>
              <c:ext xmlns:c16="http://schemas.microsoft.com/office/drawing/2014/chart" uri="{C3380CC4-5D6E-409C-BE32-E72D297353CC}">
                <c16:uniqueId val="{00000007-26A5-469D-951E-5114C25D4131}"/>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Arkusz1!$E$4:$N$5</c:f>
              <c:multiLvlStrCache>
                <c:ptCount val="10"/>
                <c:lvl>
                  <c:pt idx="0">
                    <c:v>2017</c:v>
                  </c:pt>
                  <c:pt idx="1">
                    <c:v>2018</c:v>
                  </c:pt>
                  <c:pt idx="2">
                    <c:v>2017</c:v>
                  </c:pt>
                  <c:pt idx="3">
                    <c:v>2018</c:v>
                  </c:pt>
                  <c:pt idx="4">
                    <c:v>2017</c:v>
                  </c:pt>
                  <c:pt idx="5">
                    <c:v>2018</c:v>
                  </c:pt>
                  <c:pt idx="6">
                    <c:v>2017</c:v>
                  </c:pt>
                  <c:pt idx="7">
                    <c:v>2018</c:v>
                  </c:pt>
                  <c:pt idx="8">
                    <c:v>2017</c:v>
                  </c:pt>
                  <c:pt idx="9">
                    <c:v>2018</c:v>
                  </c:pt>
                </c:lvl>
                <c:lvl>
                  <c:pt idx="0">
                    <c:v>masa zebranych odpadów komunalnych przeznaczonych do recyklingu</c:v>
                  </c:pt>
                  <c:pt idx="2">
                    <c:v>masa zebranych odpadów komunalnych przeznaczonych do kompostowania lub fermentacji</c:v>
                  </c:pt>
                  <c:pt idx="4">
                    <c:v>masa zebranych odpadów komunalnych przeznaczonych do przekształcania termicznego z odzyskiem energii</c:v>
                  </c:pt>
                  <c:pt idx="6">
                    <c:v>masa zebranych odpadów komunalnych przeznaczonych do przekształcania termicznego bez odzysku energii</c:v>
                  </c:pt>
                  <c:pt idx="8">
                    <c:v>masa zebranych odpadów komunalnych przeznaczonych do składowania</c:v>
                  </c:pt>
                </c:lvl>
              </c:multiLvlStrCache>
            </c:multiLvlStrRef>
          </c:cat>
          <c:val>
            <c:numRef>
              <c:f>Arkusz1!$E$6:$N$6</c:f>
              <c:numCache>
                <c:formatCode>#,##0.0</c:formatCode>
                <c:ptCount val="10"/>
                <c:pt idx="0">
                  <c:v>3198680.1</c:v>
                </c:pt>
                <c:pt idx="1">
                  <c:v>3269050.3</c:v>
                </c:pt>
                <c:pt idx="2">
                  <c:v>847961.4</c:v>
                </c:pt>
                <c:pt idx="3">
                  <c:v>1012020.8</c:v>
                </c:pt>
                <c:pt idx="4">
                  <c:v>2724243.8</c:v>
                </c:pt>
                <c:pt idx="5">
                  <c:v>2822051.2</c:v>
                </c:pt>
                <c:pt idx="6">
                  <c:v>198146.4</c:v>
                </c:pt>
                <c:pt idx="7">
                  <c:v>191203</c:v>
                </c:pt>
                <c:pt idx="8">
                  <c:v>4999685.3</c:v>
                </c:pt>
                <c:pt idx="9">
                  <c:v>5191099.5999999996</c:v>
                </c:pt>
              </c:numCache>
            </c:numRef>
          </c:val>
          <c:extLst>
            <c:ext xmlns:c16="http://schemas.microsoft.com/office/drawing/2014/chart" uri="{C3380CC4-5D6E-409C-BE32-E72D297353CC}">
              <c16:uniqueId val="{00000000-33BA-4B44-A5AB-74A0DA40AB02}"/>
            </c:ext>
          </c:extLst>
        </c:ser>
        <c:dLbls>
          <c:showLegendKey val="0"/>
          <c:showVal val="0"/>
          <c:showCatName val="0"/>
          <c:showSerName val="0"/>
          <c:showPercent val="0"/>
          <c:showBubbleSize val="0"/>
        </c:dLbls>
        <c:gapWidth val="182"/>
        <c:axId val="492529912"/>
        <c:axId val="492530568"/>
      </c:barChart>
      <c:catAx>
        <c:axId val="492529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2530568"/>
        <c:crosses val="autoZero"/>
        <c:auto val="1"/>
        <c:lblAlgn val="ctr"/>
        <c:lblOffset val="100"/>
        <c:noMultiLvlLbl val="0"/>
      </c:catAx>
      <c:valAx>
        <c:axId val="492530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2529912"/>
        <c:crosses val="autoZero"/>
        <c:crossBetween val="between"/>
        <c:dispUnits>
          <c:builtInUnit val="thousands"/>
          <c:dispUnitsLbl>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Tony</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dispUnitsLbl>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'STATYSTYKA PUBLICZNA'!$Q$38</c:f>
              <c:strCache>
                <c:ptCount val="1"/>
                <c:pt idx="0">
                  <c:v>Udział odpadów komunalnych zbieranych selektywnie w masie wszystkich zebranych odpadów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'STATYSTYKA PUBLICZNA'!$R$37:$AJ$37</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'STATYSTYKA PUBLICZNA'!$R$38:$AJ$38</c:f>
              <c:numCache>
                <c:formatCode>General</c:formatCode>
                <c:ptCount val="19"/>
                <c:pt idx="0">
                  <c:v>3.2</c:v>
                </c:pt>
                <c:pt idx="1">
                  <c:v>4.0999999999999996</c:v>
                </c:pt>
                <c:pt idx="2">
                  <c:v>5.0999999999999996</c:v>
                </c:pt>
                <c:pt idx="3">
                  <c:v>6.8</c:v>
                </c:pt>
                <c:pt idx="4">
                  <c:v>7.8</c:v>
                </c:pt>
                <c:pt idx="5">
                  <c:v>8.6</c:v>
                </c:pt>
                <c:pt idx="6">
                  <c:v>10</c:v>
                </c:pt>
                <c:pt idx="7">
                  <c:v>10.5</c:v>
                </c:pt>
                <c:pt idx="8">
                  <c:v>13.5</c:v>
                </c:pt>
                <c:pt idx="9">
                  <c:v>19.8</c:v>
                </c:pt>
                <c:pt idx="10">
                  <c:v>23.4</c:v>
                </c:pt>
                <c:pt idx="11">
                  <c:v>25.2</c:v>
                </c:pt>
                <c:pt idx="12">
                  <c:v>27.1</c:v>
                </c:pt>
                <c:pt idx="13">
                  <c:v>28.9</c:v>
                </c:pt>
              </c:numCache>
            </c:numRef>
          </c:val>
          <c:extLst>
            <c:ext xmlns:c16="http://schemas.microsoft.com/office/drawing/2014/chart" uri="{C3380CC4-5D6E-409C-BE32-E72D297353CC}">
              <c16:uniqueId val="{00000001-BB08-4799-AFEC-BC3EF346D429}"/>
            </c:ext>
          </c:extLst>
        </c:ser>
        <c:dLbls>
          <c:showLegendKey val="0"/>
          <c:showVal val="0"/>
          <c:showCatName val="0"/>
          <c:showSerName val="0"/>
          <c:showPercent val="0"/>
          <c:showBubbleSize val="0"/>
        </c:dLbls>
        <c:gapWidth val="219"/>
        <c:overlap val="-27"/>
        <c:axId val="654864880"/>
        <c:axId val="654861928"/>
      </c:barChart>
      <c:lineChart>
        <c:grouping val="standard"/>
        <c:varyColors val="0"/>
        <c:ser>
          <c:idx val="1"/>
          <c:order val="1"/>
          <c:tx>
            <c:strRef>
              <c:f>'STATYSTYKA PUBLICZNA'!$Q$39</c:f>
              <c:strCache>
                <c:ptCount val="1"/>
                <c:pt idx="0">
                  <c:v>Cel na 2023</c:v>
                </c:pt>
              </c:strCache>
            </c:strRef>
          </c:tx>
          <c:spPr>
            <a:ln w="28575" cap="rnd">
              <a:solidFill>
                <a:schemeClr val="accent2"/>
              </a:solidFill>
              <a:round/>
            </a:ln>
            <a:effectLst/>
          </c:spPr>
          <c:marker>
            <c:symbol val="none"/>
          </c:marker>
          <c:cat>
            <c:strRef>
              <c:f>'STATYSTYKA PUBLICZNA'!$R$37:$AJ$37</c:f>
              <c:strCache>
                <c:ptCount val="19"/>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strCache>
            </c:strRef>
          </c:cat>
          <c:val>
            <c:numRef>
              <c:f>'STATYSTYKA PUBLICZNA'!$R$39:$AJ$39</c:f>
              <c:numCache>
                <c:formatCode>General</c:formatCode>
                <c:ptCount val="19"/>
                <c:pt idx="0">
                  <c:v>50</c:v>
                </c:pt>
                <c:pt idx="1">
                  <c:v>50</c:v>
                </c:pt>
                <c:pt idx="2">
                  <c:v>50</c:v>
                </c:pt>
                <c:pt idx="3">
                  <c:v>50</c:v>
                </c:pt>
                <c:pt idx="4">
                  <c:v>50</c:v>
                </c:pt>
                <c:pt idx="5">
                  <c:v>50</c:v>
                </c:pt>
                <c:pt idx="6">
                  <c:v>50</c:v>
                </c:pt>
                <c:pt idx="7">
                  <c:v>50</c:v>
                </c:pt>
                <c:pt idx="8">
                  <c:v>50</c:v>
                </c:pt>
                <c:pt idx="9">
                  <c:v>50</c:v>
                </c:pt>
                <c:pt idx="10">
                  <c:v>50</c:v>
                </c:pt>
                <c:pt idx="11">
                  <c:v>50</c:v>
                </c:pt>
                <c:pt idx="12">
                  <c:v>50</c:v>
                </c:pt>
                <c:pt idx="13">
                  <c:v>50</c:v>
                </c:pt>
                <c:pt idx="14">
                  <c:v>50</c:v>
                </c:pt>
                <c:pt idx="15">
                  <c:v>50</c:v>
                </c:pt>
                <c:pt idx="16">
                  <c:v>50</c:v>
                </c:pt>
                <c:pt idx="17">
                  <c:v>50</c:v>
                </c:pt>
                <c:pt idx="18">
                  <c:v>50</c:v>
                </c:pt>
              </c:numCache>
            </c:numRef>
          </c:val>
          <c:smooth val="0"/>
          <c:extLst>
            <c:ext xmlns:c16="http://schemas.microsoft.com/office/drawing/2014/chart" uri="{C3380CC4-5D6E-409C-BE32-E72D297353CC}">
              <c16:uniqueId val="{00000002-BB08-4799-AFEC-BC3EF346D429}"/>
            </c:ext>
          </c:extLst>
        </c:ser>
        <c:dLbls>
          <c:showLegendKey val="0"/>
          <c:showVal val="0"/>
          <c:showCatName val="0"/>
          <c:showSerName val="0"/>
          <c:showPercent val="0"/>
          <c:showBubbleSize val="0"/>
        </c:dLbls>
        <c:marker val="1"/>
        <c:smooth val="0"/>
        <c:axId val="654864880"/>
        <c:axId val="654861928"/>
      </c:lineChart>
      <c:catAx>
        <c:axId val="65486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4861928"/>
        <c:crosses val="autoZero"/>
        <c:auto val="1"/>
        <c:lblAlgn val="ctr"/>
        <c:lblOffset val="100"/>
        <c:noMultiLvlLbl val="0"/>
      </c:catAx>
      <c:valAx>
        <c:axId val="654861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4864880"/>
        <c:crosses val="autoZero"/>
        <c:crossBetween val="between"/>
      </c:valAx>
      <c:spPr>
        <a:noFill/>
        <a:ln>
          <a:noFill/>
        </a:ln>
        <a:effectLst/>
      </c:spPr>
    </c:plotArea>
    <c:legend>
      <c:legendPos val="b"/>
      <c:layout>
        <c:manualLayout>
          <c:xMode val="edge"/>
          <c:yMode val="edge"/>
          <c:x val="2.7914698162729654E-2"/>
          <c:y val="0.74227120628154297"/>
          <c:w val="0.92472594050743662"/>
          <c:h val="0.229951077293458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B2E1EE-7ABF-4058-939A-FA7FFED8C87B}" type="doc">
      <dgm:prSet loTypeId="urn:microsoft.com/office/officeart/2005/8/layout/pyramid3" loCatId="pyramid" qsTypeId="urn:microsoft.com/office/officeart/2005/8/quickstyle/simple1" qsCatId="simple" csTypeId="urn:microsoft.com/office/officeart/2005/8/colors/accent6_5" csCatId="accent6" phldr="1"/>
      <dgm:spPr/>
    </dgm:pt>
    <dgm:pt modelId="{4FA83B5D-5DB7-4772-918E-B845AA5833C0}">
      <dgm:prSet phldrT="[Tekst]" custT="1"/>
      <dgm:spPr/>
      <dgm:t>
        <a:bodyPr/>
        <a:lstStyle/>
        <a:p>
          <a:r>
            <a:rPr lang="pl-PL" sz="1600" b="1"/>
            <a:t>ZAPOBIEGANIE POWSTAWANIU ODPADÓW</a:t>
          </a:r>
        </a:p>
      </dgm:t>
    </dgm:pt>
    <dgm:pt modelId="{99BD2B2B-F09B-4516-BF99-8169AC65191B}" type="parTrans" cxnId="{859A72F5-7A2C-4489-BAD5-E1DFC4D4E602}">
      <dgm:prSet/>
      <dgm:spPr/>
      <dgm:t>
        <a:bodyPr/>
        <a:lstStyle/>
        <a:p>
          <a:endParaRPr lang="pl-PL" sz="2400"/>
        </a:p>
      </dgm:t>
    </dgm:pt>
    <dgm:pt modelId="{01EFC715-2D25-4749-9CF0-0D946B7214EC}" type="sibTrans" cxnId="{859A72F5-7A2C-4489-BAD5-E1DFC4D4E602}">
      <dgm:prSet/>
      <dgm:spPr/>
      <dgm:t>
        <a:bodyPr/>
        <a:lstStyle/>
        <a:p>
          <a:endParaRPr lang="pl-PL" sz="2400"/>
        </a:p>
      </dgm:t>
    </dgm:pt>
    <dgm:pt modelId="{FC3BFCF7-998B-4A03-B5C6-7116C07CAADC}">
      <dgm:prSet phldrT="[Tekst]" custT="1"/>
      <dgm:spPr/>
      <dgm:t>
        <a:bodyPr/>
        <a:lstStyle/>
        <a:p>
          <a:r>
            <a:rPr lang="pl-PL" sz="1400" b="1"/>
            <a:t>PRZYGOTOWANIE DO PONOWNEGO UŻYCIA</a:t>
          </a:r>
        </a:p>
      </dgm:t>
    </dgm:pt>
    <dgm:pt modelId="{7B2BF06A-A565-460A-A659-C5578663FCC8}" type="parTrans" cxnId="{43C47D66-7405-481C-936F-20893936B7A1}">
      <dgm:prSet/>
      <dgm:spPr/>
      <dgm:t>
        <a:bodyPr/>
        <a:lstStyle/>
        <a:p>
          <a:endParaRPr lang="pl-PL" sz="2400"/>
        </a:p>
      </dgm:t>
    </dgm:pt>
    <dgm:pt modelId="{9D16C38F-6353-4DCF-92C7-2621798E5A05}" type="sibTrans" cxnId="{43C47D66-7405-481C-936F-20893936B7A1}">
      <dgm:prSet/>
      <dgm:spPr/>
      <dgm:t>
        <a:bodyPr/>
        <a:lstStyle/>
        <a:p>
          <a:endParaRPr lang="pl-PL" sz="2400"/>
        </a:p>
      </dgm:t>
    </dgm:pt>
    <dgm:pt modelId="{F835D2CC-81F1-4148-B944-98D2792F6659}">
      <dgm:prSet phldrT="[Tekst]" custT="1"/>
      <dgm:spPr/>
      <dgm:t>
        <a:bodyPr/>
        <a:lstStyle/>
        <a:p>
          <a:r>
            <a:rPr lang="pl-PL" sz="1200" b="1"/>
            <a:t>RECYKLING</a:t>
          </a:r>
        </a:p>
      </dgm:t>
    </dgm:pt>
    <dgm:pt modelId="{D51C06DE-9D2A-40E8-BD39-DB70874E762F}" type="parTrans" cxnId="{4EA05948-6E65-4D09-BAE5-D440C55CF4DC}">
      <dgm:prSet/>
      <dgm:spPr/>
      <dgm:t>
        <a:bodyPr/>
        <a:lstStyle/>
        <a:p>
          <a:endParaRPr lang="pl-PL" sz="2400"/>
        </a:p>
      </dgm:t>
    </dgm:pt>
    <dgm:pt modelId="{6EB8ADD1-E9D7-4363-8ABE-55323E064E75}" type="sibTrans" cxnId="{4EA05948-6E65-4D09-BAE5-D440C55CF4DC}">
      <dgm:prSet/>
      <dgm:spPr/>
      <dgm:t>
        <a:bodyPr/>
        <a:lstStyle/>
        <a:p>
          <a:endParaRPr lang="pl-PL" sz="2400"/>
        </a:p>
      </dgm:t>
    </dgm:pt>
    <dgm:pt modelId="{DD9E6DF8-1DF7-43A2-954D-A545F6A543FA}">
      <dgm:prSet phldrT="[Tekst]" custT="1"/>
      <dgm:spPr/>
      <dgm:t>
        <a:bodyPr/>
        <a:lstStyle/>
        <a:p>
          <a:r>
            <a:rPr lang="pl-PL" sz="1000" b="1"/>
            <a:t>INNE METODY ODZYSKU</a:t>
          </a:r>
        </a:p>
      </dgm:t>
    </dgm:pt>
    <dgm:pt modelId="{29D8332C-9035-4DD0-B938-1A9842245C6D}" type="parTrans" cxnId="{2D76F65D-279C-4B42-BEB1-74B1CBA8BFFB}">
      <dgm:prSet/>
      <dgm:spPr/>
      <dgm:t>
        <a:bodyPr/>
        <a:lstStyle/>
        <a:p>
          <a:endParaRPr lang="pl-PL" sz="2400"/>
        </a:p>
      </dgm:t>
    </dgm:pt>
    <dgm:pt modelId="{2F99D8F0-1A7B-42C9-B4FF-9BC5AE31C564}" type="sibTrans" cxnId="{2D76F65D-279C-4B42-BEB1-74B1CBA8BFFB}">
      <dgm:prSet/>
      <dgm:spPr/>
      <dgm:t>
        <a:bodyPr/>
        <a:lstStyle/>
        <a:p>
          <a:endParaRPr lang="pl-PL" sz="2400"/>
        </a:p>
      </dgm:t>
    </dgm:pt>
    <dgm:pt modelId="{04DC291E-1053-4AF6-93BF-3CB3D4619BE8}">
      <dgm:prSet phldrT="[Tekst]" custT="1"/>
      <dgm:spPr/>
      <dgm:t>
        <a:bodyPr/>
        <a:lstStyle/>
        <a:p>
          <a:r>
            <a:rPr lang="pl-PL" sz="900" b="1"/>
            <a:t>UNIESZKODLIWIANIE</a:t>
          </a:r>
        </a:p>
      </dgm:t>
    </dgm:pt>
    <dgm:pt modelId="{842CFB48-767E-4383-87D8-A82186D48E15}" type="parTrans" cxnId="{65DDCCFF-7D12-4950-B252-7433317C5466}">
      <dgm:prSet/>
      <dgm:spPr/>
      <dgm:t>
        <a:bodyPr/>
        <a:lstStyle/>
        <a:p>
          <a:endParaRPr lang="pl-PL" sz="2400"/>
        </a:p>
      </dgm:t>
    </dgm:pt>
    <dgm:pt modelId="{BE479447-67CA-4D75-A667-5382A4482B56}" type="sibTrans" cxnId="{65DDCCFF-7D12-4950-B252-7433317C5466}">
      <dgm:prSet/>
      <dgm:spPr/>
      <dgm:t>
        <a:bodyPr/>
        <a:lstStyle/>
        <a:p>
          <a:endParaRPr lang="pl-PL" sz="2400"/>
        </a:p>
      </dgm:t>
    </dgm:pt>
    <dgm:pt modelId="{4285F88D-327E-40AC-8069-16E17BF81200}" type="pres">
      <dgm:prSet presAssocID="{36B2E1EE-7ABF-4058-939A-FA7FFED8C87B}" presName="Name0" presStyleCnt="0">
        <dgm:presLayoutVars>
          <dgm:dir/>
          <dgm:animLvl val="lvl"/>
          <dgm:resizeHandles val="exact"/>
        </dgm:presLayoutVars>
      </dgm:prSet>
      <dgm:spPr/>
    </dgm:pt>
    <dgm:pt modelId="{BD1B224C-4D89-419D-9191-05E359C33926}" type="pres">
      <dgm:prSet presAssocID="{4FA83B5D-5DB7-4772-918E-B845AA5833C0}" presName="Name8" presStyleCnt="0"/>
      <dgm:spPr/>
    </dgm:pt>
    <dgm:pt modelId="{5C746D26-6871-4B21-AA23-CB4B3137F472}" type="pres">
      <dgm:prSet presAssocID="{4FA83B5D-5DB7-4772-918E-B845AA5833C0}" presName="level" presStyleLbl="node1" presStyleIdx="0" presStyleCnt="5">
        <dgm:presLayoutVars>
          <dgm:chMax val="1"/>
          <dgm:bulletEnabled val="1"/>
        </dgm:presLayoutVars>
      </dgm:prSet>
      <dgm:spPr/>
    </dgm:pt>
    <dgm:pt modelId="{55D4D991-92F3-4B96-A75A-9C309CA4681E}" type="pres">
      <dgm:prSet presAssocID="{4FA83B5D-5DB7-4772-918E-B845AA5833C0}" presName="levelTx" presStyleLbl="revTx" presStyleIdx="0" presStyleCnt="0">
        <dgm:presLayoutVars>
          <dgm:chMax val="1"/>
          <dgm:bulletEnabled val="1"/>
        </dgm:presLayoutVars>
      </dgm:prSet>
      <dgm:spPr/>
    </dgm:pt>
    <dgm:pt modelId="{5D4E5F72-E6B0-41EA-94A7-1C4C07EEEA73}" type="pres">
      <dgm:prSet presAssocID="{FC3BFCF7-998B-4A03-B5C6-7116C07CAADC}" presName="Name8" presStyleCnt="0"/>
      <dgm:spPr/>
    </dgm:pt>
    <dgm:pt modelId="{30F48C38-6AB3-479A-8E14-3C2F69AD54C2}" type="pres">
      <dgm:prSet presAssocID="{FC3BFCF7-998B-4A03-B5C6-7116C07CAADC}" presName="level" presStyleLbl="node1" presStyleIdx="1" presStyleCnt="5">
        <dgm:presLayoutVars>
          <dgm:chMax val="1"/>
          <dgm:bulletEnabled val="1"/>
        </dgm:presLayoutVars>
      </dgm:prSet>
      <dgm:spPr/>
    </dgm:pt>
    <dgm:pt modelId="{BDBCEF05-08D2-47B7-8CD0-73FAD9533693}" type="pres">
      <dgm:prSet presAssocID="{FC3BFCF7-998B-4A03-B5C6-7116C07CAADC}" presName="levelTx" presStyleLbl="revTx" presStyleIdx="0" presStyleCnt="0">
        <dgm:presLayoutVars>
          <dgm:chMax val="1"/>
          <dgm:bulletEnabled val="1"/>
        </dgm:presLayoutVars>
      </dgm:prSet>
      <dgm:spPr/>
    </dgm:pt>
    <dgm:pt modelId="{EE2C4A6B-9B8D-481F-9D96-1F3CCECF3500}" type="pres">
      <dgm:prSet presAssocID="{F835D2CC-81F1-4148-B944-98D2792F6659}" presName="Name8" presStyleCnt="0"/>
      <dgm:spPr/>
    </dgm:pt>
    <dgm:pt modelId="{0BE15670-8F55-43DA-8C3D-3E6D958E33F5}" type="pres">
      <dgm:prSet presAssocID="{F835D2CC-81F1-4148-B944-98D2792F6659}" presName="level" presStyleLbl="node1" presStyleIdx="2" presStyleCnt="5">
        <dgm:presLayoutVars>
          <dgm:chMax val="1"/>
          <dgm:bulletEnabled val="1"/>
        </dgm:presLayoutVars>
      </dgm:prSet>
      <dgm:spPr/>
    </dgm:pt>
    <dgm:pt modelId="{D2DCC4D4-DFA5-48C4-976C-0B7D245ACBC9}" type="pres">
      <dgm:prSet presAssocID="{F835D2CC-81F1-4148-B944-98D2792F6659}" presName="levelTx" presStyleLbl="revTx" presStyleIdx="0" presStyleCnt="0">
        <dgm:presLayoutVars>
          <dgm:chMax val="1"/>
          <dgm:bulletEnabled val="1"/>
        </dgm:presLayoutVars>
      </dgm:prSet>
      <dgm:spPr/>
    </dgm:pt>
    <dgm:pt modelId="{3B2C3CE1-471A-425D-9F00-0D99729FCDF8}" type="pres">
      <dgm:prSet presAssocID="{DD9E6DF8-1DF7-43A2-954D-A545F6A543FA}" presName="Name8" presStyleCnt="0"/>
      <dgm:spPr/>
    </dgm:pt>
    <dgm:pt modelId="{1D903A52-F385-4053-857C-403B63317EB8}" type="pres">
      <dgm:prSet presAssocID="{DD9E6DF8-1DF7-43A2-954D-A545F6A543FA}" presName="level" presStyleLbl="node1" presStyleIdx="3" presStyleCnt="5" custScaleX="100828">
        <dgm:presLayoutVars>
          <dgm:chMax val="1"/>
          <dgm:bulletEnabled val="1"/>
        </dgm:presLayoutVars>
      </dgm:prSet>
      <dgm:spPr/>
    </dgm:pt>
    <dgm:pt modelId="{52651516-63F4-455E-8E80-5ACFE3650098}" type="pres">
      <dgm:prSet presAssocID="{DD9E6DF8-1DF7-43A2-954D-A545F6A543FA}" presName="levelTx" presStyleLbl="revTx" presStyleIdx="0" presStyleCnt="0">
        <dgm:presLayoutVars>
          <dgm:chMax val="1"/>
          <dgm:bulletEnabled val="1"/>
        </dgm:presLayoutVars>
      </dgm:prSet>
      <dgm:spPr/>
    </dgm:pt>
    <dgm:pt modelId="{A863C745-E785-4230-9CD2-02E5B8E1BE9F}" type="pres">
      <dgm:prSet presAssocID="{04DC291E-1053-4AF6-93BF-3CB3D4619BE8}" presName="Name8" presStyleCnt="0"/>
      <dgm:spPr/>
    </dgm:pt>
    <dgm:pt modelId="{8FBEE9BA-9F92-4BD2-9DC4-B3FF30627D7C}" type="pres">
      <dgm:prSet presAssocID="{04DC291E-1053-4AF6-93BF-3CB3D4619BE8}" presName="level" presStyleLbl="node1" presStyleIdx="4" presStyleCnt="5">
        <dgm:presLayoutVars>
          <dgm:chMax val="1"/>
          <dgm:bulletEnabled val="1"/>
        </dgm:presLayoutVars>
      </dgm:prSet>
      <dgm:spPr/>
    </dgm:pt>
    <dgm:pt modelId="{F3328E7D-DD43-486B-83C5-7254021B24FD}" type="pres">
      <dgm:prSet presAssocID="{04DC291E-1053-4AF6-93BF-3CB3D4619BE8}" presName="levelTx" presStyleLbl="revTx" presStyleIdx="0" presStyleCnt="0">
        <dgm:presLayoutVars>
          <dgm:chMax val="1"/>
          <dgm:bulletEnabled val="1"/>
        </dgm:presLayoutVars>
      </dgm:prSet>
      <dgm:spPr/>
    </dgm:pt>
  </dgm:ptLst>
  <dgm:cxnLst>
    <dgm:cxn modelId="{D8351500-7E52-4AB5-8806-917C39A8D23B}" type="presOf" srcId="{DD9E6DF8-1DF7-43A2-954D-A545F6A543FA}" destId="{52651516-63F4-455E-8E80-5ACFE3650098}" srcOrd="1" destOrd="0" presId="urn:microsoft.com/office/officeart/2005/8/layout/pyramid3"/>
    <dgm:cxn modelId="{29662A03-B9C2-40B2-B33C-CD7D990D0F64}" type="presOf" srcId="{FC3BFCF7-998B-4A03-B5C6-7116C07CAADC}" destId="{30F48C38-6AB3-479A-8E14-3C2F69AD54C2}" srcOrd="0" destOrd="0" presId="urn:microsoft.com/office/officeart/2005/8/layout/pyramid3"/>
    <dgm:cxn modelId="{E0DC2A16-3337-42D6-A237-D0AC2CC32041}" type="presOf" srcId="{4FA83B5D-5DB7-4772-918E-B845AA5833C0}" destId="{5C746D26-6871-4B21-AA23-CB4B3137F472}" srcOrd="0" destOrd="0" presId="urn:microsoft.com/office/officeart/2005/8/layout/pyramid3"/>
    <dgm:cxn modelId="{ECC4851A-DB60-411F-9250-FAE36446CE5C}" type="presOf" srcId="{04DC291E-1053-4AF6-93BF-3CB3D4619BE8}" destId="{8FBEE9BA-9F92-4BD2-9DC4-B3FF30627D7C}" srcOrd="0" destOrd="0" presId="urn:microsoft.com/office/officeart/2005/8/layout/pyramid3"/>
    <dgm:cxn modelId="{2D76F65D-279C-4B42-BEB1-74B1CBA8BFFB}" srcId="{36B2E1EE-7ABF-4058-939A-FA7FFED8C87B}" destId="{DD9E6DF8-1DF7-43A2-954D-A545F6A543FA}" srcOrd="3" destOrd="0" parTransId="{29D8332C-9035-4DD0-B938-1A9842245C6D}" sibTransId="{2F99D8F0-1A7B-42C9-B4FF-9BC5AE31C564}"/>
    <dgm:cxn modelId="{513B9742-DF13-46F6-83FE-1950FA251BE7}" type="presOf" srcId="{F835D2CC-81F1-4148-B944-98D2792F6659}" destId="{0BE15670-8F55-43DA-8C3D-3E6D958E33F5}" srcOrd="0" destOrd="0" presId="urn:microsoft.com/office/officeart/2005/8/layout/pyramid3"/>
    <dgm:cxn modelId="{43C47D66-7405-481C-936F-20893936B7A1}" srcId="{36B2E1EE-7ABF-4058-939A-FA7FFED8C87B}" destId="{FC3BFCF7-998B-4A03-B5C6-7116C07CAADC}" srcOrd="1" destOrd="0" parTransId="{7B2BF06A-A565-460A-A659-C5578663FCC8}" sibTransId="{9D16C38F-6353-4DCF-92C7-2621798E5A05}"/>
    <dgm:cxn modelId="{4EA05948-6E65-4D09-BAE5-D440C55CF4DC}" srcId="{36B2E1EE-7ABF-4058-939A-FA7FFED8C87B}" destId="{F835D2CC-81F1-4148-B944-98D2792F6659}" srcOrd="2" destOrd="0" parTransId="{D51C06DE-9D2A-40E8-BD39-DB70874E762F}" sibTransId="{6EB8ADD1-E9D7-4363-8ABE-55323E064E75}"/>
    <dgm:cxn modelId="{EF9FA17B-E7A9-4158-8753-E83FD021C711}" type="presOf" srcId="{4FA83B5D-5DB7-4772-918E-B845AA5833C0}" destId="{55D4D991-92F3-4B96-A75A-9C309CA4681E}" srcOrd="1" destOrd="0" presId="urn:microsoft.com/office/officeart/2005/8/layout/pyramid3"/>
    <dgm:cxn modelId="{FACBE9BA-F3ED-4A3E-BDDD-D94D1F8B065F}" type="presOf" srcId="{36B2E1EE-7ABF-4058-939A-FA7FFED8C87B}" destId="{4285F88D-327E-40AC-8069-16E17BF81200}" srcOrd="0" destOrd="0" presId="urn:microsoft.com/office/officeart/2005/8/layout/pyramid3"/>
    <dgm:cxn modelId="{5E11B5BB-6E20-46E3-9DE5-09306380F333}" type="presOf" srcId="{F835D2CC-81F1-4148-B944-98D2792F6659}" destId="{D2DCC4D4-DFA5-48C4-976C-0B7D245ACBC9}" srcOrd="1" destOrd="0" presId="urn:microsoft.com/office/officeart/2005/8/layout/pyramid3"/>
    <dgm:cxn modelId="{A81CD8C0-6C2A-44B3-BBA8-7E0E3D9A805E}" type="presOf" srcId="{04DC291E-1053-4AF6-93BF-3CB3D4619BE8}" destId="{F3328E7D-DD43-486B-83C5-7254021B24FD}" srcOrd="1" destOrd="0" presId="urn:microsoft.com/office/officeart/2005/8/layout/pyramid3"/>
    <dgm:cxn modelId="{A81F9AD7-549B-4212-A77F-9F459E5D6322}" type="presOf" srcId="{FC3BFCF7-998B-4A03-B5C6-7116C07CAADC}" destId="{BDBCEF05-08D2-47B7-8CD0-73FAD9533693}" srcOrd="1" destOrd="0" presId="urn:microsoft.com/office/officeart/2005/8/layout/pyramid3"/>
    <dgm:cxn modelId="{612188E7-C772-49E0-A7B1-2938A4AB8414}" type="presOf" srcId="{DD9E6DF8-1DF7-43A2-954D-A545F6A543FA}" destId="{1D903A52-F385-4053-857C-403B63317EB8}" srcOrd="0" destOrd="0" presId="urn:microsoft.com/office/officeart/2005/8/layout/pyramid3"/>
    <dgm:cxn modelId="{859A72F5-7A2C-4489-BAD5-E1DFC4D4E602}" srcId="{36B2E1EE-7ABF-4058-939A-FA7FFED8C87B}" destId="{4FA83B5D-5DB7-4772-918E-B845AA5833C0}" srcOrd="0" destOrd="0" parTransId="{99BD2B2B-F09B-4516-BF99-8169AC65191B}" sibTransId="{01EFC715-2D25-4749-9CF0-0D946B7214EC}"/>
    <dgm:cxn modelId="{65DDCCFF-7D12-4950-B252-7433317C5466}" srcId="{36B2E1EE-7ABF-4058-939A-FA7FFED8C87B}" destId="{04DC291E-1053-4AF6-93BF-3CB3D4619BE8}" srcOrd="4" destOrd="0" parTransId="{842CFB48-767E-4383-87D8-A82186D48E15}" sibTransId="{BE479447-67CA-4D75-A667-5382A4482B56}"/>
    <dgm:cxn modelId="{366D487D-B107-4A83-BB3D-51C69D9764E8}" type="presParOf" srcId="{4285F88D-327E-40AC-8069-16E17BF81200}" destId="{BD1B224C-4D89-419D-9191-05E359C33926}" srcOrd="0" destOrd="0" presId="urn:microsoft.com/office/officeart/2005/8/layout/pyramid3"/>
    <dgm:cxn modelId="{8DD81842-F47C-48C2-A004-6C1DE4E1A3A6}" type="presParOf" srcId="{BD1B224C-4D89-419D-9191-05E359C33926}" destId="{5C746D26-6871-4B21-AA23-CB4B3137F472}" srcOrd="0" destOrd="0" presId="urn:microsoft.com/office/officeart/2005/8/layout/pyramid3"/>
    <dgm:cxn modelId="{F05354DF-6557-469D-9A54-0118F518FE0D}" type="presParOf" srcId="{BD1B224C-4D89-419D-9191-05E359C33926}" destId="{55D4D991-92F3-4B96-A75A-9C309CA4681E}" srcOrd="1" destOrd="0" presId="urn:microsoft.com/office/officeart/2005/8/layout/pyramid3"/>
    <dgm:cxn modelId="{7B6D658E-8725-434E-9BDF-C64EF2786779}" type="presParOf" srcId="{4285F88D-327E-40AC-8069-16E17BF81200}" destId="{5D4E5F72-E6B0-41EA-94A7-1C4C07EEEA73}" srcOrd="1" destOrd="0" presId="urn:microsoft.com/office/officeart/2005/8/layout/pyramid3"/>
    <dgm:cxn modelId="{ED97254B-51E9-4310-84CC-F4F12BE66206}" type="presParOf" srcId="{5D4E5F72-E6B0-41EA-94A7-1C4C07EEEA73}" destId="{30F48C38-6AB3-479A-8E14-3C2F69AD54C2}" srcOrd="0" destOrd="0" presId="urn:microsoft.com/office/officeart/2005/8/layout/pyramid3"/>
    <dgm:cxn modelId="{9076A7DE-0498-40D1-B61D-5E782A55A1E2}" type="presParOf" srcId="{5D4E5F72-E6B0-41EA-94A7-1C4C07EEEA73}" destId="{BDBCEF05-08D2-47B7-8CD0-73FAD9533693}" srcOrd="1" destOrd="0" presId="urn:microsoft.com/office/officeart/2005/8/layout/pyramid3"/>
    <dgm:cxn modelId="{6E63D8FA-F1D1-40B5-B30D-35DB68772570}" type="presParOf" srcId="{4285F88D-327E-40AC-8069-16E17BF81200}" destId="{EE2C4A6B-9B8D-481F-9D96-1F3CCECF3500}" srcOrd="2" destOrd="0" presId="urn:microsoft.com/office/officeart/2005/8/layout/pyramid3"/>
    <dgm:cxn modelId="{BF2C9D01-65F4-41A4-B0B0-7A7B8749A050}" type="presParOf" srcId="{EE2C4A6B-9B8D-481F-9D96-1F3CCECF3500}" destId="{0BE15670-8F55-43DA-8C3D-3E6D958E33F5}" srcOrd="0" destOrd="0" presId="urn:microsoft.com/office/officeart/2005/8/layout/pyramid3"/>
    <dgm:cxn modelId="{A5186CC4-8699-440C-8644-4C596EDCF665}" type="presParOf" srcId="{EE2C4A6B-9B8D-481F-9D96-1F3CCECF3500}" destId="{D2DCC4D4-DFA5-48C4-976C-0B7D245ACBC9}" srcOrd="1" destOrd="0" presId="urn:microsoft.com/office/officeart/2005/8/layout/pyramid3"/>
    <dgm:cxn modelId="{D08A1A16-8DB5-46C8-B8A2-29E4B8229690}" type="presParOf" srcId="{4285F88D-327E-40AC-8069-16E17BF81200}" destId="{3B2C3CE1-471A-425D-9F00-0D99729FCDF8}" srcOrd="3" destOrd="0" presId="urn:microsoft.com/office/officeart/2005/8/layout/pyramid3"/>
    <dgm:cxn modelId="{7E88FA3E-9353-40A1-96A5-1D8C5E643892}" type="presParOf" srcId="{3B2C3CE1-471A-425D-9F00-0D99729FCDF8}" destId="{1D903A52-F385-4053-857C-403B63317EB8}" srcOrd="0" destOrd="0" presId="urn:microsoft.com/office/officeart/2005/8/layout/pyramid3"/>
    <dgm:cxn modelId="{E6497FD4-141C-486C-A6C0-CB8767440C13}" type="presParOf" srcId="{3B2C3CE1-471A-425D-9F00-0D99729FCDF8}" destId="{52651516-63F4-455E-8E80-5ACFE3650098}" srcOrd="1" destOrd="0" presId="urn:microsoft.com/office/officeart/2005/8/layout/pyramid3"/>
    <dgm:cxn modelId="{53E17839-0B89-4E1C-B2B1-4BFC41FEA094}" type="presParOf" srcId="{4285F88D-327E-40AC-8069-16E17BF81200}" destId="{A863C745-E785-4230-9CD2-02E5B8E1BE9F}" srcOrd="4" destOrd="0" presId="urn:microsoft.com/office/officeart/2005/8/layout/pyramid3"/>
    <dgm:cxn modelId="{DB308FEE-0A2B-41E1-80CC-745C3571EA1A}" type="presParOf" srcId="{A863C745-E785-4230-9CD2-02E5B8E1BE9F}" destId="{8FBEE9BA-9F92-4BD2-9DC4-B3FF30627D7C}" srcOrd="0" destOrd="0" presId="urn:microsoft.com/office/officeart/2005/8/layout/pyramid3"/>
    <dgm:cxn modelId="{631B3626-5C66-4D51-836E-58026F0BEA3C}" type="presParOf" srcId="{A863C745-E785-4230-9CD2-02E5B8E1BE9F}" destId="{F3328E7D-DD43-486B-83C5-7254021B24FD}" srcOrd="1" destOrd="0" presId="urn:microsoft.com/office/officeart/2005/8/layout/pyramid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746D26-6871-4B21-AA23-CB4B3137F472}">
      <dsp:nvSpPr>
        <dsp:cNvPr id="0" name=""/>
        <dsp:cNvSpPr/>
      </dsp:nvSpPr>
      <dsp:spPr>
        <a:xfrm rot="10800000">
          <a:off x="0" y="0"/>
          <a:ext cx="5692433" cy="640080"/>
        </a:xfrm>
        <a:prstGeom prst="trapezoid">
          <a:avLst>
            <a:gd name="adj" fmla="val 88933"/>
          </a:avLst>
        </a:prstGeom>
        <a:solidFill>
          <a:schemeClr val="accent6">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pl-PL" sz="1600" b="1" kern="1200"/>
            <a:t>ZAPOBIEGANIE POWSTAWANIU ODPADÓW</a:t>
          </a:r>
        </a:p>
      </dsp:txBody>
      <dsp:txXfrm rot="-10800000">
        <a:off x="996175" y="0"/>
        <a:ext cx="3700081" cy="640080"/>
      </dsp:txXfrm>
    </dsp:sp>
    <dsp:sp modelId="{30F48C38-6AB3-479A-8E14-3C2F69AD54C2}">
      <dsp:nvSpPr>
        <dsp:cNvPr id="0" name=""/>
        <dsp:cNvSpPr/>
      </dsp:nvSpPr>
      <dsp:spPr>
        <a:xfrm rot="10800000">
          <a:off x="569243" y="640080"/>
          <a:ext cx="4553946" cy="640080"/>
        </a:xfrm>
        <a:prstGeom prst="trapezoid">
          <a:avLst>
            <a:gd name="adj" fmla="val 88933"/>
          </a:avLst>
        </a:prstGeom>
        <a:solidFill>
          <a:schemeClr val="accent6">
            <a:alpha val="90000"/>
            <a:hueOff val="0"/>
            <a:satOff val="0"/>
            <a:lumOff val="0"/>
            <a:alphaOff val="-1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pl-PL" sz="1400" b="1" kern="1200"/>
            <a:t>PRZYGOTOWANIE DO PONOWNEGO UŻYCIA</a:t>
          </a:r>
        </a:p>
      </dsp:txBody>
      <dsp:txXfrm rot="-10800000">
        <a:off x="1366183" y="640080"/>
        <a:ext cx="2960065" cy="640080"/>
      </dsp:txXfrm>
    </dsp:sp>
    <dsp:sp modelId="{0BE15670-8F55-43DA-8C3D-3E6D958E33F5}">
      <dsp:nvSpPr>
        <dsp:cNvPr id="0" name=""/>
        <dsp:cNvSpPr/>
      </dsp:nvSpPr>
      <dsp:spPr>
        <a:xfrm rot="10800000">
          <a:off x="1138486" y="1280160"/>
          <a:ext cx="3415459" cy="640080"/>
        </a:xfrm>
        <a:prstGeom prst="trapezoid">
          <a:avLst>
            <a:gd name="adj" fmla="val 88933"/>
          </a:avLst>
        </a:prstGeom>
        <a:solidFill>
          <a:schemeClr val="accent6">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pl-PL" sz="1200" b="1" kern="1200"/>
            <a:t>RECYKLING</a:t>
          </a:r>
        </a:p>
      </dsp:txBody>
      <dsp:txXfrm rot="-10800000">
        <a:off x="1736192" y="1280160"/>
        <a:ext cx="2220048" cy="640080"/>
      </dsp:txXfrm>
    </dsp:sp>
    <dsp:sp modelId="{1D903A52-F385-4053-857C-403B63317EB8}">
      <dsp:nvSpPr>
        <dsp:cNvPr id="0" name=""/>
        <dsp:cNvSpPr/>
      </dsp:nvSpPr>
      <dsp:spPr>
        <a:xfrm rot="10800000">
          <a:off x="1698303" y="1920240"/>
          <a:ext cx="2295826" cy="640080"/>
        </a:xfrm>
        <a:prstGeom prst="trapezoid">
          <a:avLst>
            <a:gd name="adj" fmla="val 88933"/>
          </a:avLst>
        </a:prstGeom>
        <a:solidFill>
          <a:schemeClr val="accent6">
            <a:alpha val="90000"/>
            <a:hueOff val="0"/>
            <a:satOff val="0"/>
            <a:lumOff val="0"/>
            <a:alphaOff val="-3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l-PL" sz="1000" b="1" kern="1200"/>
            <a:t>INNE METODY ODZYSKU</a:t>
          </a:r>
        </a:p>
      </dsp:txBody>
      <dsp:txXfrm rot="-10800000">
        <a:off x="2100072" y="1920240"/>
        <a:ext cx="1492287" cy="640080"/>
      </dsp:txXfrm>
    </dsp:sp>
    <dsp:sp modelId="{8FBEE9BA-9F92-4BD2-9DC4-B3FF30627D7C}">
      <dsp:nvSpPr>
        <dsp:cNvPr id="0" name=""/>
        <dsp:cNvSpPr/>
      </dsp:nvSpPr>
      <dsp:spPr>
        <a:xfrm rot="10800000">
          <a:off x="2276973" y="2560320"/>
          <a:ext cx="1138486" cy="640080"/>
        </a:xfrm>
        <a:prstGeom prst="trapezoid">
          <a:avLst>
            <a:gd name="adj" fmla="val 88933"/>
          </a:avLst>
        </a:prstGeom>
        <a:solidFill>
          <a:schemeClr val="accent6">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pl-PL" sz="900" b="1" kern="1200"/>
            <a:t>UNIESZKODLIWIANIE</a:t>
          </a:r>
        </a:p>
      </dsp:txBody>
      <dsp:txXfrm rot="-10800000">
        <a:off x="2276973" y="2560320"/>
        <a:ext cx="1138486" cy="64008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0.24628</cdr:x>
      <cdr:y>0</cdr:y>
    </cdr:from>
    <cdr:to>
      <cdr:x>0.7296</cdr:x>
      <cdr:y>0.81282</cdr:y>
    </cdr:to>
    <cdr:sp macro="" textlink="">
      <cdr:nvSpPr>
        <cdr:cNvPr id="2" name="Prostokąt 1"/>
        <cdr:cNvSpPr/>
      </cdr:nvSpPr>
      <cdr:spPr>
        <a:xfrm xmlns:a="http://schemas.openxmlformats.org/drawingml/2006/main">
          <a:off x="1498209" y="0"/>
          <a:ext cx="2940147" cy="2229730"/>
        </a:xfrm>
        <a:prstGeom xmlns:a="http://schemas.openxmlformats.org/drawingml/2006/main" prst="rect">
          <a:avLst/>
        </a:prstGeom>
        <a:solidFill xmlns:a="http://schemas.openxmlformats.org/drawingml/2006/main">
          <a:schemeClr val="accent1">
            <a:alpha val="19000"/>
          </a:schemeClr>
        </a:solidFill>
        <a:ln xmlns:a="http://schemas.openxmlformats.org/drawingml/2006/main">
          <a:solidFill>
            <a:schemeClr val="accent1">
              <a:shade val="50000"/>
              <a:alpha val="4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l-PL">
              <a:solidFill>
                <a:schemeClr val="tx1">
                  <a:lumMod val="75000"/>
                  <a:lumOff val="25000"/>
                </a:schemeClr>
              </a:solidFill>
            </a:rPr>
            <a:t>Okres oddziaływania </a:t>
          </a:r>
        </a:p>
        <a:p xmlns:a="http://schemas.openxmlformats.org/drawingml/2006/main">
          <a:r>
            <a:rPr lang="pl-PL">
              <a:solidFill>
                <a:schemeClr val="tx1">
                  <a:lumMod val="75000"/>
                  <a:lumOff val="25000"/>
                </a:schemeClr>
              </a:solidFill>
            </a:rPr>
            <a:t>perspektywy finansowej 2007-2013</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5AFE6-B222-43AA-AB4B-514E5290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13903</Words>
  <Characters>83424</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Radomir Dyjak</dc:creator>
  <cp:keywords/>
  <dc:description/>
  <cp:lastModifiedBy>Izabela Krok-Baściuk</cp:lastModifiedBy>
  <cp:revision>3</cp:revision>
  <cp:lastPrinted>2019-11-21T09:18:00Z</cp:lastPrinted>
  <dcterms:created xsi:type="dcterms:W3CDTF">2020-04-28T07:45:00Z</dcterms:created>
  <dcterms:modified xsi:type="dcterms:W3CDTF">2020-04-28T07:50:00Z</dcterms:modified>
</cp:coreProperties>
</file>