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B67937" w14:textId="77777777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l-PL"/>
        </w:rPr>
        <w:t>UMOWA NR PT.2372…/2025</w:t>
      </w:r>
    </w:p>
    <w:p w14:paraId="3D55040E" w14:textId="084E7929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bookmarkStart w:id="0" w:name="_Hlk209988405"/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dotyczy postępowania: PT.2370.4.2025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„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Dostawa dwóch lekkich samochodów operacyjnych (SLop) dla Komendy Powiatowej PSP w Brzeg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u”</w:t>
      </w:r>
    </w:p>
    <w:bookmarkEnd w:id="0"/>
    <w:p w14:paraId="01895519" w14:textId="77777777" w:rsid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zawarta w dniu …………… 2025 r. w Brzegu, pomiędzy:</w:t>
      </w:r>
    </w:p>
    <w:p w14:paraId="47A55056" w14:textId="77777777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C92428D" w14:textId="77777777" w:rsidR="007013DD" w:rsidRPr="007013DD" w:rsidRDefault="007013DD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[pełna nazwa Wykonawcy]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, wpisaną do …………………, KRS/CEIDG: ……………, NIP: ……………, REGON: ……………,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reprezentowaną przez: ……………………………………………………………………………,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zwaną dalej „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Wykonawcą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”,</w:t>
      </w:r>
    </w:p>
    <w:p w14:paraId="620FE3FA" w14:textId="77777777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a</w:t>
      </w:r>
    </w:p>
    <w:p w14:paraId="51EE80F1" w14:textId="77777777" w:rsidR="007013DD" w:rsidRDefault="007013D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Skarbem Państwa – Komendą Powiatową Państwowej Straży Pożarnej w Brzegu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, ul. Saperska 16, 49-300 Brzeg, NIP: 7471568979, REGON: 531419676,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reprezentowaną przez: bryg.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Dariusza Kulawinka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Komendanta Powiatowego Państwowej Straży Pożarnej w Brzegu,</w:t>
      </w:r>
    </w:p>
    <w:p w14:paraId="42FA8DF7" w14:textId="63DB775A" w:rsidR="007013DD" w:rsidRDefault="007013DD" w:rsidP="007013DD">
      <w:pPr>
        <w:suppressAutoHyphens w:val="0"/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zwaną dalej „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Zamawiającym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”.</w:t>
      </w:r>
    </w:p>
    <w:p w14:paraId="156B11E2" w14:textId="77777777" w:rsidR="007013DD" w:rsidRDefault="007013DD" w:rsidP="007013DD">
      <w:pPr>
        <w:suppressAutoHyphens w:val="0"/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36124F7" w14:textId="6FACCB62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D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otyczy postępowania: PT.2370.4.2025 „Dostawa dwóch lekkich samochodów operacyjnych (SLop) dla Komendy Powiatowej PSP w Brzegu”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Umowa została zawarta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 przeprowadzeniu postępowania o udzielenie zamówienia publicznego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trybie podstawowym bez negocjacji, o wartości nieprzekraczającej progów unijnych, na podstawie ustawy z 11.09.2019 r. – Prawo zamówień publicznych (t.j. Dz.U. z 2024 r. poz. 1320 z późn. zm.; dalej „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Pzp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”).</w:t>
      </w:r>
    </w:p>
    <w:p w14:paraId="60D3E2CF" w14:textId="77777777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1. Słowniczek i kontakt</w:t>
      </w:r>
    </w:p>
    <w:p w14:paraId="3BB0F930" w14:textId="77777777" w:rsidR="007013DD" w:rsidRPr="007013DD" w:rsidRDefault="007013D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Użytkownik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Komenda Powiatowa PSP w Brzegu.</w:t>
      </w:r>
    </w:p>
    <w:p w14:paraId="0F54860D" w14:textId="77777777" w:rsidR="007013DD" w:rsidRPr="007013DD" w:rsidRDefault="007013D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Siła wyższa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zdarzenie zewnętrzne, niemożliwe do przewidzenia i zapobieżenia przy zachowaniu należytej staranności, uniemożliwiające czasowo lub trwale wykonanie zobowiązań.</w:t>
      </w:r>
    </w:p>
    <w:p w14:paraId="38A74B82" w14:textId="77777777" w:rsidR="007013DD" w:rsidRPr="007013DD" w:rsidRDefault="007013D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Strony ustalają formy kontaktu:</w:t>
      </w:r>
    </w:p>
    <w:p w14:paraId="05088934" w14:textId="77777777" w:rsidR="007013DD" w:rsidRPr="007013DD" w:rsidRDefault="007013DD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po stronie Zamawiającego: Platforma e-Zamówienia (ezamowienia.gov.pl) oraz e-mail: sekretariat.brzeg@psp.opole.pl;</w:t>
      </w:r>
    </w:p>
    <w:p w14:paraId="76AE6113" w14:textId="5ECD66F3" w:rsidR="007013DD" w:rsidRPr="007013DD" w:rsidRDefault="007013DD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po stronie Wykonawcy: Platforma e-Zamówienia oraz e-mail: …………………………………</w:t>
      </w:r>
    </w:p>
    <w:p w14:paraId="1ACEFA89" w14:textId="77777777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2. Przedmiot umowy i części zamówienia</w:t>
      </w:r>
    </w:p>
    <w:p w14:paraId="116E0B27" w14:textId="77777777" w:rsidR="007013DD" w:rsidRPr="007013DD" w:rsidRDefault="007013DD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Przedmiotem umowy jest dostawa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dwóch fabrycznie nowych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lekkich samochodów operacyjnych (SLop), zgodnych z OPZ stanowiącym:</w:t>
      </w:r>
    </w:p>
    <w:p w14:paraId="45AE7F2E" w14:textId="77777777" w:rsidR="007013DD" w:rsidRPr="007013DD" w:rsidRDefault="007013DD">
      <w:pPr>
        <w:numPr>
          <w:ilvl w:val="1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Załącznik nr 1A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Część 1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: SLop z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prawem opcji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 dodatkowe wyposażenie;</w:t>
      </w:r>
    </w:p>
    <w:p w14:paraId="5251E166" w14:textId="77777777" w:rsidR="007013DD" w:rsidRPr="007013DD" w:rsidRDefault="007013DD">
      <w:pPr>
        <w:numPr>
          <w:ilvl w:val="1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Załącznik nr 1B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Część 2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: SLop (bez opcji).</w:t>
      </w:r>
    </w:p>
    <w:p w14:paraId="2A40F028" w14:textId="77777777" w:rsidR="007013DD" w:rsidRPr="007013DD" w:rsidRDefault="007013DD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Pojazdy mają być wyprodukowane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nie wcześniej niż w 2025 r.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, wolne od wad fizycznych i prawnych, kompletne, gotowe do rejestracji i użytkowania.</w:t>
      </w:r>
    </w:p>
    <w:p w14:paraId="1849E9CD" w14:textId="77777777" w:rsidR="007013DD" w:rsidRPr="007013DD" w:rsidRDefault="007013DD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Prawo opcji (Część 1):</w:t>
      </w:r>
    </w:p>
    <w:p w14:paraId="669B2AF2" w14:textId="77777777" w:rsidR="007013DD" w:rsidRPr="007013DD" w:rsidRDefault="007013DD">
      <w:pPr>
        <w:numPr>
          <w:ilvl w:val="1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Zamówienie gwarantowane obejmuje pojazd zgodnie z pkt 1–5.3 Załącznika nr 1A.</w:t>
      </w:r>
    </w:p>
    <w:p w14:paraId="69CB7F12" w14:textId="77777777" w:rsidR="007013DD" w:rsidRPr="007013DD" w:rsidRDefault="007013DD">
      <w:pPr>
        <w:numPr>
          <w:ilvl w:val="1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Zamówienie opcjonalne obejmuje dodatkowe wyposażenie zgodnie z pkt 6.1–6.3 Załącznika nr 1A.</w:t>
      </w:r>
    </w:p>
    <w:p w14:paraId="3ED6CABA" w14:textId="77777777" w:rsidR="007013DD" w:rsidRPr="007013DD" w:rsidRDefault="007013DD">
      <w:pPr>
        <w:numPr>
          <w:ilvl w:val="1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Zamawiający może skorzystać z opcji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najpóźniej do 17.10.2025 r.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, w całości lub części, poprzez złożenie oświadczenia na piśmie lub przez Platformę.</w:t>
      </w:r>
    </w:p>
    <w:p w14:paraId="6147834B" w14:textId="77777777" w:rsidR="00D14772" w:rsidRDefault="007013DD">
      <w:pPr>
        <w:numPr>
          <w:ilvl w:val="1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Realizacja opcji jest uzależniona od:</w:t>
      </w:r>
      <w:r w:rsidR="00D1477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7D4F7C56" w14:textId="77777777" w:rsidR="00D14772" w:rsidRDefault="007013DD">
      <w:pPr>
        <w:pStyle w:val="Akapitzlist"/>
        <w:numPr>
          <w:ilvl w:val="2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1477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oszczędności w postępowaniu, </w:t>
      </w:r>
    </w:p>
    <w:p w14:paraId="512C1EB5" w14:textId="74636CF4" w:rsidR="007013DD" w:rsidRPr="00D14772" w:rsidRDefault="007013DD">
      <w:pPr>
        <w:pStyle w:val="Akapitzlist"/>
        <w:numPr>
          <w:ilvl w:val="2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14772">
        <w:rPr>
          <w:rFonts w:asciiTheme="majorHAnsi" w:eastAsia="Times New Roman" w:hAnsiTheme="majorHAnsi" w:cstheme="majorHAnsi"/>
          <w:sz w:val="24"/>
          <w:szCs w:val="24"/>
          <w:lang w:eastAsia="pl-PL"/>
        </w:rPr>
        <w:t>pozyskania dodatkowych środków finansowych.</w:t>
      </w:r>
    </w:p>
    <w:p w14:paraId="1623CA82" w14:textId="27EC511D" w:rsidR="007013DD" w:rsidRPr="007013DD" w:rsidRDefault="007013DD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CPV: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34144200-0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761C9592" w14:textId="77777777" w:rsidR="007013DD" w:rsidRPr="007013DD" w:rsidRDefault="007013DD" w:rsidP="001D0235">
      <w:pPr>
        <w:suppressAutoHyphens w:val="0"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3. Miejsce dostawy i odbiór</w:t>
      </w:r>
    </w:p>
    <w:p w14:paraId="41A2F2A8" w14:textId="77777777" w:rsidR="007013DD" w:rsidRPr="007013DD" w:rsidRDefault="007013DD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Miejsce dostawy i odbioru: siedziba Zamawiającego, ul. Saperska 16, 49-300 Brzeg.</w:t>
      </w:r>
    </w:p>
    <w:p w14:paraId="2343F12C" w14:textId="77777777" w:rsidR="007013DD" w:rsidRPr="007013DD" w:rsidRDefault="007013DD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Odbiór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faktyczny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następuje w obecności upoważnionych przedstawicieli stron, na podstawie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Protokołu odbioru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(wzór – Załącznik nr 2 do umowy).</w:t>
      </w:r>
    </w:p>
    <w:p w14:paraId="0087EC2C" w14:textId="77777777" w:rsidR="007013DD" w:rsidRPr="007013DD" w:rsidRDefault="007013DD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Odbiór obejmuje weryfikację zgodności z OPZ, kompletności wyposażenia, dokumentacji oraz testy funkcjonalne uruchomieniowe.</w:t>
      </w:r>
    </w:p>
    <w:p w14:paraId="797BF686" w14:textId="77777777" w:rsidR="007013DD" w:rsidRPr="007013DD" w:rsidRDefault="007013DD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razie stwierdzenia usterek sporządza się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Protokół usterek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 terminem ich usunięcia; po ich usunięciu dokonuje się ponownego odbioru.</w:t>
      </w:r>
    </w:p>
    <w:p w14:paraId="23AD68C5" w14:textId="77777777" w:rsidR="007013DD" w:rsidRPr="007013DD" w:rsidRDefault="007013DD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Ryzyko przypadkowej utraty lub uszkodzenia przedmiotu umowy do momentu podpisania Protokołu odbioru ponosi Wykonawca.</w:t>
      </w:r>
    </w:p>
    <w:p w14:paraId="620B6F29" w14:textId="50E00005" w:rsidR="007013DD" w:rsidRPr="007013DD" w:rsidRDefault="007013DD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Koszt transportu, rozładunku i ubezpieczenia do chwili odbioru ponosi Wykonawca.</w:t>
      </w:r>
    </w:p>
    <w:p w14:paraId="6BB471CD" w14:textId="77777777" w:rsidR="007013DD" w:rsidRPr="007013DD" w:rsidRDefault="007013DD" w:rsidP="001D0235">
      <w:pPr>
        <w:suppressAutoHyphens w:val="0"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4. Terminy</w:t>
      </w:r>
    </w:p>
    <w:p w14:paraId="047EB39F" w14:textId="77777777" w:rsidR="007013DD" w:rsidRPr="007013DD" w:rsidRDefault="007013DD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Część 1 (SLop z prawem opcji – pojazd gwarantowany):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termin dostawy i odbioru najpóźniej do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19.12.2025 r.</w:t>
      </w:r>
    </w:p>
    <w:p w14:paraId="0BBD8ED7" w14:textId="77777777" w:rsidR="007013DD" w:rsidRPr="007013DD" w:rsidRDefault="007013DD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Część 2 (SLop):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termin dostawy i odbioru najpóźniej do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21.11.2025 r.</w:t>
      </w:r>
    </w:p>
    <w:p w14:paraId="021D8ACD" w14:textId="77777777" w:rsidR="007013DD" w:rsidRPr="007013DD" w:rsidRDefault="007013DD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Zamawiający może wskazać wcześniejszą gotowość do odbioru, a Wykonawca – po uzgodnieniu – dostarczy pojazd wcześniej.</w:t>
      </w:r>
    </w:p>
    <w:p w14:paraId="5AAA2C6A" w14:textId="65B97487" w:rsidR="007013DD" w:rsidRDefault="007013DD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Terminy realizacji opcji (jeśli uruchomiona)</w:t>
      </w:r>
      <w:r w:rsidR="00D1477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wraz z dostawą pojazdu.</w:t>
      </w:r>
    </w:p>
    <w:p w14:paraId="6DA92E63" w14:textId="77777777" w:rsidR="001D0235" w:rsidRPr="007013DD" w:rsidRDefault="001D0235" w:rsidP="001D0235">
      <w:pPr>
        <w:suppressAutoHyphens w:val="0"/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D76CB74" w14:textId="77777777" w:rsidR="007013DD" w:rsidRPr="007013DD" w:rsidRDefault="007013DD" w:rsidP="001D0235">
      <w:pPr>
        <w:suppressAutoHyphens w:val="0"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5. Dokumentacja przekazywana przy odbiorze</w:t>
      </w:r>
    </w:p>
    <w:p w14:paraId="6167FF06" w14:textId="77777777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przekaże:</w:t>
      </w:r>
    </w:p>
    <w:p w14:paraId="6DAF79DF" w14:textId="77777777" w:rsidR="007013DD" w:rsidRPr="007013DD" w:rsidRDefault="007013D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instrukcję obsługi i konserwacji pojazdu oraz wyposażenia – w j. polskim;</w:t>
      </w:r>
    </w:p>
    <w:p w14:paraId="7FE3410A" w14:textId="77777777" w:rsidR="007013DD" w:rsidRPr="007013DD" w:rsidRDefault="007013D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książkę gwarancyjną i serwisową;</w:t>
      </w:r>
    </w:p>
    <w:p w14:paraId="4C432587" w14:textId="77777777" w:rsidR="007013DD" w:rsidRPr="007013DD" w:rsidRDefault="007013D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dokumenty wymagane do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rejestracji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(m.in. wyciąg ze świadectwa homologacji typu/CoC, faktura, karta pojazdu – jeżeli wymagana, oświadczenia wymagane przepisami);</w:t>
      </w:r>
    </w:p>
    <w:p w14:paraId="4703807D" w14:textId="77777777" w:rsidR="007013DD" w:rsidRPr="007013DD" w:rsidRDefault="007013D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wykaz dostarczonego wyposażenia oraz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zestawienie ilościowo-wartościowe brutto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(na potrzeby ewidencji majątkowej);</w:t>
      </w:r>
    </w:p>
    <w:p w14:paraId="7DA6DA7D" w14:textId="12A14FED" w:rsidR="007013DD" w:rsidRPr="007013DD" w:rsidRDefault="007013DD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certyfikaty/dopuszczenia/atestacje wyposażenia,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jeżeli OPZ tego wymaga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518D796" w14:textId="77777777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6. Wynagrodzenie i rozliczenia</w:t>
      </w:r>
    </w:p>
    <w:p w14:paraId="251357CE" w14:textId="77777777" w:rsidR="007013DD" w:rsidRPr="007013DD" w:rsidRDefault="007013D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Wynagrodzenie brutto:</w:t>
      </w:r>
    </w:p>
    <w:p w14:paraId="721C4A28" w14:textId="77777777" w:rsidR="007013DD" w:rsidRPr="007013DD" w:rsidRDefault="007013DD">
      <w:pPr>
        <w:numPr>
          <w:ilvl w:val="1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Część 1 – zamówienie gwarantowane (pojazd):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…………… zł brutto;</w:t>
      </w:r>
    </w:p>
    <w:p w14:paraId="4255D5F2" w14:textId="77777777" w:rsidR="007013DD" w:rsidRPr="007013DD" w:rsidRDefault="007013DD">
      <w:pPr>
        <w:numPr>
          <w:ilvl w:val="1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>Część 1 – prawo opcji (po uruchomieniu):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…………… zł brutto (wg cen jednostkowych z oferty/Załącznika nr 1A pkt 6.1–6.3);</w:t>
      </w:r>
    </w:p>
    <w:p w14:paraId="71FD70AA" w14:textId="77777777" w:rsidR="007013DD" w:rsidRPr="007013DD" w:rsidRDefault="007013DD">
      <w:pPr>
        <w:numPr>
          <w:ilvl w:val="1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Część 2 – pojazd: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…………… zł brutto.</w:t>
      </w:r>
    </w:p>
    <w:p w14:paraId="22D81C1A" w14:textId="77777777" w:rsidR="007013DD" w:rsidRPr="007013DD" w:rsidRDefault="007013D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Stawka VAT: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23%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. Wynagrodzenie obejmuje wszelkie koszty realizacji (transport, ubezpieczenie, serwis w okresie gwarancji, szkolenie, dokumentacja, itp.).</w:t>
      </w:r>
    </w:p>
    <w:p w14:paraId="57BACC1D" w14:textId="77777777" w:rsidR="007013DD" w:rsidRPr="007013DD" w:rsidRDefault="007013D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Podstawą płatności jest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faktura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wystawiona po podpisaniu Protokołu odbioru bez zastrzeżeń dla danej części/etapu.</w:t>
      </w:r>
    </w:p>
    <w:p w14:paraId="343556FE" w14:textId="77777777" w:rsidR="007013DD" w:rsidRPr="007013DD" w:rsidRDefault="007013D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 płatności: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14 dni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od dnia doręczenia faktury Zamawiającemu, przelewem na rachunek wskazany na fakturze.</w:t>
      </w:r>
    </w:p>
    <w:p w14:paraId="7D571BAC" w14:textId="77777777" w:rsidR="007013DD" w:rsidRPr="007013DD" w:rsidRDefault="007013D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Za datę płatności uznaje się datę obciążenia rachunku Zamawiającego.</w:t>
      </w:r>
    </w:p>
    <w:p w14:paraId="14DACACC" w14:textId="1FDFCFBF" w:rsidR="007013DD" w:rsidRPr="007013DD" w:rsidRDefault="007013DD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rozliczeń z podwykonawcami Wykonawca dołącza do faktury oświadczenie o uregulowaniu należności wobec podwykonawców związanych z daną częścią/etapem.</w:t>
      </w:r>
    </w:p>
    <w:p w14:paraId="28A2AA82" w14:textId="77777777" w:rsidR="007013DD" w:rsidRPr="007013DD" w:rsidRDefault="007013DD" w:rsidP="00D14772">
      <w:pPr>
        <w:suppressAutoHyphens w:val="0"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7. Gwarancja i rękojmia</w:t>
      </w:r>
    </w:p>
    <w:p w14:paraId="03741220" w14:textId="77777777" w:rsidR="007013DD" w:rsidRPr="007013DD" w:rsidRDefault="007013D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Wykonawca udziela gwarancji na każdy pojazd i wszystkie elementy jego zabudowy oraz wyposażenie w okresie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nie krótszym niż 24 miesiące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, liczonym od daty podpisania Protokołu odbioru.</w:t>
      </w:r>
    </w:p>
    <w:p w14:paraId="16E80163" w14:textId="77777777" w:rsidR="007013DD" w:rsidRPr="007013DD" w:rsidRDefault="007013D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Jeżeli Wykonawca zaoferował dłuższy okres gwarancji (36/48 miesięcy) – wiąże strony okres wskazany w ofercie. Gwarancja udzielana jest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bez limitu kilometrów/godzin/cykli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5D89E970" w14:textId="77777777" w:rsidR="007013DD" w:rsidRPr="007013DD" w:rsidRDefault="007013D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Zgłoszenia gwarancyjne – na piśmie lub e-mailem. Wykonawca podejmie czynności serwisowe w terminie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3 dni roboczych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od zgłoszenia; w przypadkach szczególnych strony sporządzą protokół uzgadniający nowy, nie dłuższy niż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7 dni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termin naprawy.</w:t>
      </w:r>
    </w:p>
    <w:p w14:paraId="0ECD498E" w14:textId="77777777" w:rsidR="007013DD" w:rsidRPr="007013DD" w:rsidRDefault="007013D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Okres gwarancji ulega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przedłużeniu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 czas od zgłoszenia wady do usunięcia wady i przywrócenia sprawności.</w:t>
      </w:r>
    </w:p>
    <w:p w14:paraId="748B7438" w14:textId="6565AA36" w:rsidR="007013DD" w:rsidRPr="007013DD" w:rsidRDefault="007013D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Jeżeli naprawa na miejscu u Użytkownika nie jest możliwa, Wykonawca organizuje i finansuje transport do serwisu i z powrotem;</w:t>
      </w:r>
    </w:p>
    <w:p w14:paraId="204FF89A" w14:textId="513ECBDB" w:rsidR="007013DD" w:rsidRPr="007013DD" w:rsidRDefault="007013DD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Uprawnienia z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rękojmi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przysługują Zamawiającemu zgodnie z Kodeksem cywilnym, niezależnie od gwarancji.</w:t>
      </w:r>
    </w:p>
    <w:p w14:paraId="3700F168" w14:textId="5C0E0A90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§ </w:t>
      </w:r>
      <w:r w:rsidR="00D1477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8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 Podwykonawstwo</w:t>
      </w:r>
    </w:p>
    <w:p w14:paraId="3A39E4DE" w14:textId="77777777" w:rsidR="007013DD" w:rsidRPr="007013DD" w:rsidRDefault="007013DD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może powierzyć część zamówienia podwykonawcom zgodnie z ofertą; ponosi pełną odpowiedzialność za ich działania lub zaniechania jak za własne.</w:t>
      </w:r>
    </w:p>
    <w:p w14:paraId="654D295F" w14:textId="4F829491" w:rsidR="007013DD" w:rsidRPr="007013DD" w:rsidRDefault="007013DD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Zmiana podwykonawcy wymaga uprzedniego poinformowania Zamawiającego.</w:t>
      </w:r>
    </w:p>
    <w:p w14:paraId="5C39126D" w14:textId="57959B61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§ </w:t>
      </w:r>
      <w:r w:rsidR="00D1477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9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 Kary umowne</w:t>
      </w:r>
    </w:p>
    <w:p w14:paraId="1484D58A" w14:textId="77777777" w:rsidR="007013DD" w:rsidRPr="007013DD" w:rsidRDefault="007013D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zwłokę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dostawie/odbiorze danej części: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0,01% wartości netto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tej części za każdy dzień zwłoki, maksymalnie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10%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tej wartości.</w:t>
      </w:r>
    </w:p>
    <w:p w14:paraId="4700BEDD" w14:textId="77777777" w:rsidR="007013DD" w:rsidRPr="007013DD" w:rsidRDefault="007013D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 zwłokę w usunięciu wad ujawnionych przy odbiorze lub w okresie gwarancji: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0,01% wartości netto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danej części za każdy dzień zwłoki, licząc po bezskutecznym upływie wyznaczonego terminu.</w:t>
      </w:r>
    </w:p>
    <w:p w14:paraId="02A6F2D0" w14:textId="77777777" w:rsidR="007013DD" w:rsidRPr="007013DD" w:rsidRDefault="007013D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Odstąpienie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przez Zamawiającego z winy Wykonawcy (w tym brak dostawy Części 1 do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19.12.2025 r.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lub Części 2 do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21.11.2025 r.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) – kara umowna do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5%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wartości netto niewykonanej części.</w:t>
      </w:r>
    </w:p>
    <w:p w14:paraId="59BDD6D3" w14:textId="77777777" w:rsidR="007013DD" w:rsidRPr="007013DD" w:rsidRDefault="007013D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Odstąpienie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przez Wykonawcę z przyczyn leżących po jego stronie – kara umowna do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5%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łącznej wartości netto umowy.</w:t>
      </w:r>
    </w:p>
    <w:p w14:paraId="5C55FA9C" w14:textId="5E07973E" w:rsidR="007013DD" w:rsidRPr="007013DD" w:rsidRDefault="007013D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 xml:space="preserve">Zapłata kar nie wyłącza dochodzenia odszkodowania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uzupełniającego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 zasadach ogólnych ponad zastrzeżone kary, do wysokości rzeczywiście poniesionej szkody.</w:t>
      </w:r>
    </w:p>
    <w:p w14:paraId="697C1666" w14:textId="6249D30C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1</w:t>
      </w:r>
      <w:r w:rsidR="00D1477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0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 Siła wyższa</w:t>
      </w:r>
    </w:p>
    <w:p w14:paraId="58743E31" w14:textId="77777777" w:rsidR="007013DD" w:rsidRPr="007013DD" w:rsidRDefault="007013DD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Strona dotknięta siłą wyższą niezwłocznie powiadomi drugą stronę (e-mail/Platforma), przedstawiając dowody i wpływ na harmonogram.</w:t>
      </w:r>
    </w:p>
    <w:p w14:paraId="76B22CEC" w14:textId="0E0D0318" w:rsidR="007013DD" w:rsidRPr="007013DD" w:rsidRDefault="007013DD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Terminy ulegną odpowiedniemu przedłużeniu o okres działania siły wyższej i usuwania skutków.</w:t>
      </w:r>
    </w:p>
    <w:p w14:paraId="2C72475B" w14:textId="3849725C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1</w:t>
      </w:r>
      <w:r w:rsidR="00D1477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 Zmiany umowy (art. 455 Pzp)</w:t>
      </w:r>
    </w:p>
    <w:p w14:paraId="37283E02" w14:textId="77777777" w:rsidR="007013DD" w:rsidRPr="007013DD" w:rsidRDefault="007013DD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Dopuszcza się zmiany w następujących przypadkach:</w:t>
      </w:r>
    </w:p>
    <w:p w14:paraId="1DDFA54D" w14:textId="77777777" w:rsidR="007013DD" w:rsidRPr="007013DD" w:rsidRDefault="007013DD">
      <w:pPr>
        <w:numPr>
          <w:ilvl w:val="1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Zmiana prawa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wpływająca na wykonanie (np. podatki, wymagane dokumenty rejestracyjne, normy);</w:t>
      </w:r>
    </w:p>
    <w:p w14:paraId="27D534E5" w14:textId="77777777" w:rsidR="007013DD" w:rsidRPr="007013DD" w:rsidRDefault="007013DD">
      <w:pPr>
        <w:numPr>
          <w:ilvl w:val="1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Niedostępność rynkowa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 zawarciu umowy elementów wyposażenia – dopuszcza się zmianę typu/modelu na równoważny o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nie gorszych lub lepszych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parametrach i funkcjonalnościach, bez zwiększenia ceny;</w:t>
      </w:r>
    </w:p>
    <w:p w14:paraId="395AF854" w14:textId="77777777" w:rsidR="007013DD" w:rsidRPr="007013DD" w:rsidRDefault="007013DD">
      <w:pPr>
        <w:numPr>
          <w:ilvl w:val="1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Doprecyzowanie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postanowień w celu usunięcia rozbieżności, bez zmiany charakteru umowy;</w:t>
      </w:r>
    </w:p>
    <w:p w14:paraId="71F57EC3" w14:textId="77777777" w:rsidR="007013DD" w:rsidRPr="007013DD" w:rsidRDefault="007013DD">
      <w:pPr>
        <w:numPr>
          <w:ilvl w:val="1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Zmiana terminu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 przyczyn niezależnych (w tym siła wyższa, ograniczenia budżetowe, zakłócenia łańcuchów dostaw) – w zakresie niezbędnym do należytego wykonania;</w:t>
      </w:r>
    </w:p>
    <w:p w14:paraId="720CED48" w14:textId="77777777" w:rsidR="007013DD" w:rsidRPr="007013DD" w:rsidRDefault="007013DD">
      <w:pPr>
        <w:numPr>
          <w:ilvl w:val="1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Realizacja prawa opcji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(Część 1) – w zakresie i na zasadach określonych w § 2 ust. 3;</w:t>
      </w:r>
    </w:p>
    <w:p w14:paraId="74F7D977" w14:textId="77777777" w:rsidR="007013DD" w:rsidRPr="007013DD" w:rsidRDefault="007013DD">
      <w:pPr>
        <w:numPr>
          <w:ilvl w:val="1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Zmiany danych identyfikacyjnych stron (adres, rachunek, KRS itp.).</w:t>
      </w:r>
    </w:p>
    <w:p w14:paraId="40A9427D" w14:textId="1F87E531" w:rsidR="007013DD" w:rsidRPr="007013DD" w:rsidRDefault="007013DD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Zmiany wymagają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formy pisemnej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pod rygorem nieważności.</w:t>
      </w:r>
    </w:p>
    <w:p w14:paraId="38687B65" w14:textId="604BAD58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1</w:t>
      </w:r>
      <w:r w:rsidR="00D1477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 Sankcje i zgodność z przepisami</w:t>
      </w:r>
    </w:p>
    <w:p w14:paraId="1B529E32" w14:textId="77777777" w:rsidR="007013DD" w:rsidRPr="007013DD" w:rsidRDefault="007013DD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oświadcza, że nie podlega wykluczeniom wskazanym w SWZ (m.in. art. 108 i 109 Pzp oraz przepisom sankcyjnym, w tym art. 5k rozporządzenia 833/2014).</w:t>
      </w:r>
    </w:p>
    <w:p w14:paraId="47E3021E" w14:textId="5D46870F" w:rsidR="007013DD" w:rsidRPr="007013DD" w:rsidRDefault="007013DD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zobowiązuje się do przestrzegania przepisów BHP, p.poż., ochrony danych oraz do współpracy przy ewentualnych kontrolach instytucji finansujących.</w:t>
      </w:r>
    </w:p>
    <w:p w14:paraId="6AD51129" w14:textId="621D22B3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1</w:t>
      </w:r>
      <w:r w:rsidR="00D1477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3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 Rozwiązanie/odstąpienie</w:t>
      </w:r>
    </w:p>
    <w:p w14:paraId="0B00510D" w14:textId="5150196D" w:rsidR="007013DD" w:rsidRPr="007013DD" w:rsidRDefault="007013DD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Zamawiający może odstąpić od umowy w przypadkach określonych w § </w:t>
      </w:r>
      <w:r w:rsidR="00D14772">
        <w:rPr>
          <w:rFonts w:asciiTheme="majorHAnsi" w:eastAsia="Times New Roman" w:hAnsiTheme="majorHAnsi" w:cstheme="majorHAnsi"/>
          <w:sz w:val="24"/>
          <w:szCs w:val="24"/>
          <w:lang w:eastAsia="pl-PL"/>
        </w:rPr>
        <w:t>9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ust. 3 oraz w innych przewidzianych przepisami.</w:t>
      </w:r>
    </w:p>
    <w:p w14:paraId="6B818CE7" w14:textId="73DBFD82" w:rsidR="007013DD" w:rsidRPr="007013DD" w:rsidRDefault="007013DD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Odstąpienie wymaga formy pisemnej pod rygorem nieważności i może dotyczyć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całości lub niewykonanej części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umowy</w:t>
      </w:r>
    </w:p>
    <w:p w14:paraId="64076523" w14:textId="6DD3D484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1</w:t>
      </w:r>
      <w:r w:rsidR="00D1477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4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 Postanowienia końcowe</w:t>
      </w:r>
    </w:p>
    <w:p w14:paraId="0ABFED39" w14:textId="77777777" w:rsidR="007013DD" w:rsidRPr="007013DD" w:rsidRDefault="007013DD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Prawa i obowiązki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wynikające z umowy nie mogą być przenoszone na osoby trzecie bez pisemnej zgody Zamawiającego (w tym cesja wierzytelności).</w:t>
      </w:r>
    </w:p>
    <w:p w14:paraId="7FFC60B2" w14:textId="77777777" w:rsidR="007013DD" w:rsidRPr="007013DD" w:rsidRDefault="007013DD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sprawach nieuregulowanych zastosowanie mają przepisy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Kodeksu cywilnego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 </w:t>
      </w: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Pzp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10168753" w14:textId="77777777" w:rsidR="007013DD" w:rsidRPr="007013DD" w:rsidRDefault="007013DD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Spory będzie rozstrzygał sąd powszechny właściwy miejscowo dla siedziby Zamawiającego.</w:t>
      </w:r>
    </w:p>
    <w:p w14:paraId="4B523BF7" w14:textId="77777777" w:rsidR="007013DD" w:rsidRPr="007013DD" w:rsidRDefault="007013DD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Umowę sporządzono w ……… jednobrzmiących egzemplarzach, po ……… dla każdej ze stron.</w:t>
      </w:r>
    </w:p>
    <w:p w14:paraId="2CD35124" w14:textId="77777777" w:rsidR="007013DD" w:rsidRPr="007013DD" w:rsidRDefault="007013DD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Integralną część umowy stanowią załączniki.</w:t>
      </w:r>
    </w:p>
    <w:p w14:paraId="41DCA6D2" w14:textId="34710777" w:rsidR="007013DD" w:rsidRPr="007013DD" w:rsidRDefault="007013DD" w:rsidP="007013DD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8F8B0D6" w14:textId="77777777" w:rsidR="007013DD" w:rsidRPr="007013DD" w:rsidRDefault="007013DD" w:rsidP="007013DD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Podpisy stron: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 (Wykonawca)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 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 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 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 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 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 (Zamawiający)</w:t>
      </w:r>
    </w:p>
    <w:p w14:paraId="5C37E167" w14:textId="77777777" w:rsidR="007013DD" w:rsidRPr="007013DD" w:rsidRDefault="007013DD" w:rsidP="001D0235">
      <w:pPr>
        <w:suppressAutoHyphens w:val="0"/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Załączniki do umowy</w:t>
      </w:r>
    </w:p>
    <w:p w14:paraId="66CF0176" w14:textId="77777777" w:rsidR="007013DD" w:rsidRPr="007013DD" w:rsidRDefault="007013DD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Załącznik nr 1A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OPZ (Część 1 – SLop + prawo opcji z wykazem i cenami jednostkowymi 6.1–6.3).</w:t>
      </w:r>
    </w:p>
    <w:p w14:paraId="2E77EBED" w14:textId="77777777" w:rsidR="007013DD" w:rsidRPr="007013DD" w:rsidRDefault="007013DD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Załącznik nr 1B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OPZ (Część 2 – SLop).</w:t>
      </w:r>
    </w:p>
    <w:p w14:paraId="49A2B7B1" w14:textId="77777777" w:rsidR="007013DD" w:rsidRPr="007013DD" w:rsidRDefault="007013DD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13D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Załącznik nr 2</w:t>
      </w:r>
      <w:r w:rsidRPr="007013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Wzór protokołu odbioru / protokołu usterek.</w:t>
      </w:r>
    </w:p>
    <w:p w14:paraId="4BE720F7" w14:textId="3A19AE6B" w:rsidR="007013DD" w:rsidRPr="007013DD" w:rsidRDefault="007013DD" w:rsidP="00D14772">
      <w:p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6CD158D" w14:textId="3665E008" w:rsidR="00FF23B8" w:rsidRDefault="00FF23B8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8F7A55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284F71F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DBD691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A2D3006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23A53C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923FDD2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54815A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5F7120C" w14:textId="77777777" w:rsidR="00C72A87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C60711" w14:textId="77777777" w:rsidR="001D0235" w:rsidRDefault="001D0235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BDC025" w14:textId="77777777" w:rsidR="001D0235" w:rsidRDefault="001D0235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7AA41C" w14:textId="77777777" w:rsidR="001D0235" w:rsidRDefault="001D0235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82D182" w14:textId="77777777" w:rsidR="001D0235" w:rsidRDefault="001D0235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7554D80" w14:textId="77777777" w:rsidR="001D0235" w:rsidRDefault="001D0235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55EAF4" w14:textId="77777777" w:rsidR="00C72A87" w:rsidRDefault="00C72A87" w:rsidP="00C72A87">
      <w:pPr>
        <w:suppressAutoHyphens w:val="0"/>
        <w:spacing w:before="100" w:beforeAutospacing="1" w:after="100" w:afterAutospacing="1" w:line="240" w:lineRule="auto"/>
        <w:outlineLvl w:val="0"/>
        <w:rPr>
          <w:rFonts w:asciiTheme="majorHAnsi" w:hAnsiTheme="majorHAnsi" w:cstheme="majorHAnsi"/>
          <w:sz w:val="24"/>
          <w:szCs w:val="24"/>
        </w:rPr>
      </w:pPr>
    </w:p>
    <w:p w14:paraId="2D357DA9" w14:textId="1FC2557A" w:rsidR="00C72A87" w:rsidRPr="00C72A87" w:rsidRDefault="00C72A87" w:rsidP="00C72A87">
      <w:pPr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l-PL"/>
        </w:rPr>
        <w:t>Załącznik nr 2 do Umowy</w:t>
      </w:r>
    </w:p>
    <w:p w14:paraId="78228A9E" w14:textId="77777777" w:rsidR="00C72A87" w:rsidRPr="00C72A87" w:rsidRDefault="00C72A87" w:rsidP="00C72A87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>WZÓR PROTOKOŁU ODBIORU FAKTYCZNEGO</w:t>
      </w:r>
    </w:p>
    <w:p w14:paraId="4F53B526" w14:textId="77777777" w:rsidR="001D0235" w:rsidRDefault="00C72A87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Protokół odbioru nr ……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sporządzony w dniu ……………… 2025 r. w siedzibie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Komendy Powiatowej PSP w Brzegu, ul. Saperska 16, 49-300 Brzeg,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realizacją umowy nr PT.2372…/2025 z dnia …… 2025</w:t>
      </w:r>
      <w:r w:rsid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r.</w:t>
      </w:r>
      <w:r w:rsid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3008B102" w14:textId="489D22FA" w:rsidR="00C72A87" w:rsidRPr="00C72A87" w:rsidRDefault="00C72A87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1. Strony odbioru</w:t>
      </w:r>
    </w:p>
    <w:p w14:paraId="587B5B36" w14:textId="77777777" w:rsidR="00C72A87" w:rsidRPr="00C72A87" w:rsidRDefault="00C72A87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Zamawiający (Użytkownik):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Komenda Powiatowa PSP w Brzegu</w:t>
      </w:r>
    </w:p>
    <w:p w14:paraId="0F671D62" w14:textId="77777777" w:rsidR="00C72A87" w:rsidRPr="00C72A87" w:rsidRDefault="00C72A87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Wykonawca: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…………………………………………………………………………………</w:t>
      </w:r>
    </w:p>
    <w:p w14:paraId="01DEE843" w14:textId="77777777" w:rsidR="00C72A87" w:rsidRPr="00C72A87" w:rsidRDefault="00C72A87" w:rsidP="001D0235">
      <w:pPr>
        <w:suppressAutoHyphens w:val="0"/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2. Przedmiot odbioru</w:t>
      </w:r>
    </w:p>
    <w:p w14:paraId="5F80F388" w14:textId="77777777" w:rsidR="00C72A87" w:rsidRPr="00C72A87" w:rsidRDefault="00C72A87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Część nr ………: Lekki samochód operacyjny SLop, marka/model …………………………</w:t>
      </w:r>
    </w:p>
    <w:p w14:paraId="710B9427" w14:textId="77777777" w:rsidR="00C72A87" w:rsidRPr="00C72A87" w:rsidRDefault="00C72A87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Nr VIN: …………………………………………</w:t>
      </w:r>
    </w:p>
    <w:p w14:paraId="643F94A7" w14:textId="77777777" w:rsidR="00C72A87" w:rsidRPr="00C72A87" w:rsidRDefault="00C72A87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Rok produkcji: 2025</w:t>
      </w:r>
    </w:p>
    <w:p w14:paraId="4DE8F54C" w14:textId="77777777" w:rsidR="001D0235" w:rsidRDefault="00C72A87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Rejestracja tymczasowa (jeśli dotyczy): ………………………………</w:t>
      </w:r>
    </w:p>
    <w:p w14:paraId="7FF7511E" w14:textId="77777777" w:rsidR="001D0235" w:rsidRDefault="001D0235" w:rsidP="001D0235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9C4DBBA" w14:textId="7D173FCB" w:rsidR="00C72A87" w:rsidRPr="00C72A87" w:rsidRDefault="00C72A87" w:rsidP="001D0235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3. Dokumentacja przekazana przy odbiorze</w:t>
      </w:r>
    </w:p>
    <w:p w14:paraId="58437E04" w14:textId="77777777" w:rsidR="001D0235" w:rsidRDefault="00C72A87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Instrukcja obs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ł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ugi w j. polskim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C72A8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Ksi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ąż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ka gwarancyjna i serwisowa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C72A8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Dokumenty do rejestracji (CoC/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ś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wiadectwo homologacji, karta pojazdu, faktura VAT, o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ś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wiadczenia)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C72A8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Zestawienie ilo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ś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ciowo-warto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ś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ciowe wyposa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ż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enia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C72A8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Inne: 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</w:t>
      </w:r>
    </w:p>
    <w:p w14:paraId="08DC49FF" w14:textId="3B58C9D3" w:rsidR="00C72A87" w:rsidRPr="00C72A87" w:rsidRDefault="00C72A87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4. Wyposażenie dodatkowe (jeśli dotyczy opcji)</w:t>
      </w:r>
    </w:p>
    <w:p w14:paraId="060F6561" w14:textId="77777777" w:rsidR="00C72A87" w:rsidRPr="00C72A87" w:rsidRDefault="00C72A87" w:rsidP="00C72A87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17B0DC66" w14:textId="77777777" w:rsidR="00C72A87" w:rsidRPr="00C72A87" w:rsidRDefault="00C72A87" w:rsidP="001D0235">
      <w:pPr>
        <w:suppressAutoHyphens w:val="0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5. Uwagi komisji odbioru</w:t>
      </w:r>
    </w:p>
    <w:p w14:paraId="7703F90A" w14:textId="77777777" w:rsidR="00C72A87" w:rsidRPr="00C72A87" w:rsidRDefault="00C72A87" w:rsidP="00C72A87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Przedmiot zgodny z umow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ą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 OPZ 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–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bez uwag.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C72A8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Stwierdzono uwagi/usterki 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–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opisano w za</w:t>
      </w:r>
      <w:r w:rsidRPr="00C72A87">
        <w:rPr>
          <w:rFonts w:ascii="Calibri Light" w:eastAsia="Times New Roman" w:hAnsi="Calibri Light" w:cs="Calibri Light"/>
          <w:sz w:val="24"/>
          <w:szCs w:val="24"/>
          <w:lang w:eastAsia="pl-PL"/>
        </w:rPr>
        <w:t>łą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czonym </w:t>
      </w: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Protokole usterek</w:t>
      </w: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6E75F296" w14:textId="77777777" w:rsidR="00C72A87" w:rsidRPr="00C72A87" w:rsidRDefault="00C72A87" w:rsidP="00C72A87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pict w14:anchorId="3659C709">
          <v:rect id="_x0000_i1119" style="width:0;height:1.5pt" o:hralign="center" o:hrstd="t" o:hr="t" fillcolor="#a0a0a0" stroked="f"/>
        </w:pict>
      </w:r>
    </w:p>
    <w:p w14:paraId="3DE84B5F" w14:textId="77777777" w:rsidR="00C72A87" w:rsidRPr="00C72A87" w:rsidRDefault="00C72A87" w:rsidP="001D0235">
      <w:pPr>
        <w:suppressAutoHyphens w:val="0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6. Podpisy</w:t>
      </w:r>
    </w:p>
    <w:p w14:paraId="7653522D" w14:textId="77777777" w:rsidR="001D0235" w:rsidRDefault="00C72A87" w:rsidP="00C72A87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Ze strony Zamawiającego:</w:t>
      </w:r>
    </w:p>
    <w:p w14:paraId="13A03E20" w14:textId="6644BEA9" w:rsidR="00C72A87" w:rsidRPr="00C72A87" w:rsidRDefault="00C72A87" w:rsidP="00C72A87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…………………………………………………………………… (imię, nazwisko, podpis)</w:t>
      </w:r>
    </w:p>
    <w:p w14:paraId="7757E7E6" w14:textId="77777777" w:rsidR="001D0235" w:rsidRDefault="00C72A87" w:rsidP="00C72A87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Ze strony Wykonawcy:</w:t>
      </w:r>
    </w:p>
    <w:p w14:paraId="057C1776" w14:textId="7584810E" w:rsidR="00C72A87" w:rsidRPr="00C72A87" w:rsidRDefault="00C72A87" w:rsidP="00C72A87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72A8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…………………………………………………………………… (imię, nazwisko, podpis)</w:t>
      </w:r>
    </w:p>
    <w:p w14:paraId="7B0E872E" w14:textId="77777777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WZÓR PROTOKOŁU USTEREK</w:t>
      </w:r>
    </w:p>
    <w:p w14:paraId="7764E14D" w14:textId="3BFA9316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>Protokół usterek nr ……</w:t>
      </w: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sporządzony w dniu ……………… 2025 r. w siedzibie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>Komendy Powiatowej PSP w Brzegu, ul. Saperska 16, 49-300 Brzeg,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realizacją umowy nr PT.2372…/2025 z dnia ……… 2025 r.</w:t>
      </w:r>
    </w:p>
    <w:p w14:paraId="74242EE5" w14:textId="77777777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1. Strony</w:t>
      </w:r>
    </w:p>
    <w:p w14:paraId="2B2804FF" w14:textId="77777777" w:rsidR="001D0235" w:rsidRPr="001D0235" w:rsidRDefault="001D0235" w:rsidP="001D0235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Zamawiający (Użytkownik):</w:t>
      </w: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Komenda Powiatowa PSP w Brzegu</w:t>
      </w:r>
    </w:p>
    <w:p w14:paraId="39548394" w14:textId="77777777" w:rsidR="001D0235" w:rsidRPr="001D0235" w:rsidRDefault="001D0235" w:rsidP="001D0235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Wykonawca:</w:t>
      </w: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…………………………………………………………………………………</w:t>
      </w:r>
    </w:p>
    <w:p w14:paraId="7A488F8A" w14:textId="77777777" w:rsidR="001D0235" w:rsidRPr="001D0235" w:rsidRDefault="001D0235" w:rsidP="001D0235">
      <w:pPr>
        <w:suppressAutoHyphens w:val="0"/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2. Opis przedmiotu</w:t>
      </w:r>
    </w:p>
    <w:p w14:paraId="4CB7ABF9" w14:textId="77777777" w:rsidR="001D0235" w:rsidRPr="001D0235" w:rsidRDefault="001D0235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>Część nr ………: Lekki samochód operacyjny SLop, marka/model …………………………</w:t>
      </w:r>
    </w:p>
    <w:p w14:paraId="5B66E067" w14:textId="77777777" w:rsidR="001D0235" w:rsidRDefault="001D0235" w:rsidP="001D0235">
      <w:pPr>
        <w:suppressAutoHyphens w:val="0"/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>Nr VIN: …………………………………………</w:t>
      </w:r>
    </w:p>
    <w:p w14:paraId="5C5A53BE" w14:textId="69862C85" w:rsidR="001D0235" w:rsidRPr="001D0235" w:rsidRDefault="001D0235" w:rsidP="001D0235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3. Wykaz stwierdzonych usterek/braków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1859"/>
        <w:gridCol w:w="3005"/>
        <w:gridCol w:w="2441"/>
      </w:tblGrid>
      <w:tr w:rsidR="001D0235" w:rsidRPr="001D0235" w14:paraId="5E909EB2" w14:textId="77777777" w:rsidTr="001D02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4B78F7" w14:textId="77777777" w:rsidR="001D0235" w:rsidRPr="001D0235" w:rsidRDefault="001D0235" w:rsidP="001D023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1D02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3A6C6682" w14:textId="77777777" w:rsidR="001D0235" w:rsidRPr="001D0235" w:rsidRDefault="001D0235" w:rsidP="001D023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1D02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Opis usterki/braku</w:t>
            </w:r>
          </w:p>
        </w:tc>
        <w:tc>
          <w:tcPr>
            <w:tcW w:w="0" w:type="auto"/>
            <w:vAlign w:val="center"/>
            <w:hideMark/>
          </w:tcPr>
          <w:p w14:paraId="6BA56DB4" w14:textId="77777777" w:rsidR="001D0235" w:rsidRPr="001D0235" w:rsidRDefault="001D0235" w:rsidP="001D023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1D02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Termin usunięcia (dd.mm.rrrr)</w:t>
            </w:r>
          </w:p>
        </w:tc>
        <w:tc>
          <w:tcPr>
            <w:tcW w:w="0" w:type="auto"/>
            <w:vAlign w:val="center"/>
            <w:hideMark/>
          </w:tcPr>
          <w:p w14:paraId="446E827C" w14:textId="77777777" w:rsidR="001D0235" w:rsidRPr="001D0235" w:rsidRDefault="001D0235" w:rsidP="001D023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1D02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Potwierdzenie usunięcia</w:t>
            </w:r>
          </w:p>
        </w:tc>
      </w:tr>
      <w:tr w:rsidR="001D0235" w:rsidRPr="001D0235" w14:paraId="0A8BE1C6" w14:textId="77777777" w:rsidTr="001D0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4EFB9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1D023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0D7CFA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9804488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8D1FAB5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1D0235" w:rsidRPr="001D0235" w14:paraId="79D86D07" w14:textId="77777777" w:rsidTr="001D0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1319C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1D023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B90EDB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07BB198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458B304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1D0235" w:rsidRPr="001D0235" w14:paraId="6C840355" w14:textId="77777777" w:rsidTr="001D0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BA34E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1D023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B14F660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3C9145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9E0072" w14:textId="77777777" w:rsidR="001D0235" w:rsidRPr="001D0235" w:rsidRDefault="001D0235" w:rsidP="001D023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1F80BFB4" w14:textId="77777777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4. Uwagi dodatkowe</w:t>
      </w:r>
    </w:p>
    <w:p w14:paraId="29471E8E" w14:textId="77777777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286BEFF9" w14:textId="2AE9B25D" w:rsidR="001D0235" w:rsidRPr="001D0235" w:rsidRDefault="001D0235" w:rsidP="001D0235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FE1FABF" w14:textId="77777777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5. Podpisy</w:t>
      </w:r>
    </w:p>
    <w:p w14:paraId="2B5D62AE" w14:textId="77777777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Ze strony Zamawiającego:</w:t>
      </w: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…………………………………………………………………… (imię, nazwisko, podpis)</w:t>
      </w:r>
    </w:p>
    <w:p w14:paraId="389F7944" w14:textId="77777777" w:rsidR="001D0235" w:rsidRPr="001D0235" w:rsidRDefault="001D0235" w:rsidP="001D0235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D023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Ze strony Wykonawcy:</w:t>
      </w:r>
      <w:r w:rsidRPr="001D0235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…………………………………………………………………… (imię, nazwisko, podpis)</w:t>
      </w:r>
    </w:p>
    <w:p w14:paraId="2755D697" w14:textId="77777777" w:rsidR="00C72A87" w:rsidRPr="001D0235" w:rsidRDefault="00C72A87" w:rsidP="007013DD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C72A87" w:rsidRPr="001D0235" w:rsidSect="00147A6D">
      <w:headerReference w:type="default" r:id="rId8"/>
      <w:footerReference w:type="default" r:id="rId9"/>
      <w:pgSz w:w="11906" w:h="16838"/>
      <w:pgMar w:top="957" w:right="1417" w:bottom="426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C8C9" w14:textId="77777777" w:rsidR="006A7514" w:rsidRDefault="006A7514">
      <w:pPr>
        <w:spacing w:after="0" w:line="240" w:lineRule="auto"/>
      </w:pPr>
      <w:r>
        <w:separator/>
      </w:r>
    </w:p>
  </w:endnote>
  <w:endnote w:type="continuationSeparator" w:id="0">
    <w:p w14:paraId="732ACB79" w14:textId="77777777" w:rsidR="006A7514" w:rsidRDefault="006A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Yu Gothic"/>
    <w:charset w:val="01"/>
    <w:family w:val="auto"/>
    <w:pitch w:val="variable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8572" w14:textId="77777777" w:rsidR="00624A1B" w:rsidRDefault="00C64A7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F0E8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5480" w14:textId="77777777" w:rsidR="006A7514" w:rsidRDefault="006A7514">
      <w:pPr>
        <w:spacing w:after="0" w:line="240" w:lineRule="auto"/>
      </w:pPr>
      <w:r>
        <w:separator/>
      </w:r>
    </w:p>
  </w:footnote>
  <w:footnote w:type="continuationSeparator" w:id="0">
    <w:p w14:paraId="30DDFCB6" w14:textId="77777777" w:rsidR="006A7514" w:rsidRDefault="006A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14F" w14:textId="506AB7AB" w:rsidR="00BA153E" w:rsidRPr="007013DD" w:rsidRDefault="00A602C7" w:rsidP="00A602C7">
    <w:pPr>
      <w:pStyle w:val="Nagwek"/>
      <w:rPr>
        <w:rFonts w:asciiTheme="majorHAnsi" w:hAnsiTheme="majorHAnsi" w:cstheme="majorHAnsi"/>
        <w:sz w:val="24"/>
        <w:szCs w:val="24"/>
      </w:rPr>
    </w:pPr>
    <w:r w:rsidRPr="007013DD">
      <w:rPr>
        <w:rFonts w:asciiTheme="majorHAnsi" w:hAnsiTheme="majorHAnsi" w:cstheme="majorHAnsi"/>
        <w:sz w:val="24"/>
        <w:szCs w:val="24"/>
      </w:rPr>
      <w:t>PT.2370.</w:t>
    </w:r>
    <w:r w:rsidR="00664424" w:rsidRPr="007013DD">
      <w:rPr>
        <w:rFonts w:asciiTheme="majorHAnsi" w:hAnsiTheme="majorHAnsi" w:cstheme="majorHAnsi"/>
        <w:sz w:val="24"/>
        <w:szCs w:val="24"/>
      </w:rPr>
      <w:t>4</w:t>
    </w:r>
    <w:r w:rsidRPr="007013DD">
      <w:rPr>
        <w:rFonts w:asciiTheme="majorHAnsi" w:hAnsiTheme="majorHAnsi" w:cstheme="majorHAnsi"/>
        <w:sz w:val="24"/>
        <w:szCs w:val="24"/>
      </w:rPr>
      <w:t>.202</w:t>
    </w:r>
    <w:r w:rsidR="00FF23B8" w:rsidRPr="007013DD">
      <w:rPr>
        <w:rFonts w:asciiTheme="majorHAnsi" w:hAnsiTheme="majorHAnsi" w:cstheme="majorHAnsi"/>
        <w:sz w:val="24"/>
        <w:szCs w:val="24"/>
      </w:rPr>
      <w:t>5</w:t>
    </w:r>
    <w:r w:rsidRPr="007013DD">
      <w:rPr>
        <w:rFonts w:asciiTheme="majorHAnsi" w:hAnsiTheme="majorHAnsi" w:cstheme="majorHAnsi"/>
        <w:sz w:val="24"/>
        <w:szCs w:val="24"/>
      </w:rPr>
      <w:t xml:space="preserve">                                                                         </w:t>
    </w:r>
    <w:r w:rsidR="007013DD">
      <w:rPr>
        <w:rFonts w:asciiTheme="majorHAnsi" w:hAnsiTheme="majorHAnsi" w:cstheme="majorHAnsi"/>
        <w:sz w:val="24"/>
        <w:szCs w:val="24"/>
      </w:rPr>
      <w:t xml:space="preserve">                           </w:t>
    </w:r>
    <w:r w:rsidR="00BA153E" w:rsidRPr="007013DD">
      <w:rPr>
        <w:rFonts w:asciiTheme="majorHAnsi" w:hAnsiTheme="majorHAnsi" w:cstheme="majorHAnsi"/>
        <w:sz w:val="24"/>
        <w:szCs w:val="24"/>
      </w:rPr>
      <w:t xml:space="preserve">Załącznik nr </w:t>
    </w:r>
    <w:r w:rsidR="00FF23B8" w:rsidRPr="007013DD">
      <w:rPr>
        <w:rFonts w:asciiTheme="majorHAnsi" w:hAnsiTheme="majorHAnsi" w:cstheme="majorHAnsi"/>
        <w:sz w:val="24"/>
        <w:szCs w:val="24"/>
      </w:rPr>
      <w:t>3</w:t>
    </w:r>
    <w:r w:rsidR="00147A6D" w:rsidRPr="007013DD">
      <w:rPr>
        <w:rFonts w:asciiTheme="majorHAnsi" w:hAnsiTheme="majorHAnsi" w:cstheme="majorHAnsi"/>
        <w:sz w:val="24"/>
        <w:szCs w:val="24"/>
      </w:rPr>
      <w:t xml:space="preserve"> </w:t>
    </w:r>
    <w:r w:rsidR="00BA153E" w:rsidRPr="007013DD">
      <w:rPr>
        <w:rFonts w:asciiTheme="majorHAnsi" w:hAnsiTheme="majorHAnsi" w:cstheme="majorHAnsi"/>
        <w:sz w:val="24"/>
        <w:szCs w:val="24"/>
      </w:rPr>
      <w:t>do SWZ</w:t>
    </w:r>
  </w:p>
  <w:p w14:paraId="16694724" w14:textId="2396AB11" w:rsidR="00BA153E" w:rsidRDefault="00BA153E" w:rsidP="00BA153E">
    <w:pPr>
      <w:pStyle w:val="Nagwek"/>
      <w:tabs>
        <w:tab w:val="left" w:pos="70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7E2A7BC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49C0BC9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677C9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 w:val="0"/>
        <w:color w:val="000000"/>
        <w:lang w:val="pl-PL" w:eastAsia="zh-CN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8" w15:restartNumberingAfterBreak="0">
    <w:nsid w:val="00000009"/>
    <w:multiLevelType w:val="singleLevel"/>
    <w:tmpl w:val="A5D4623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D0D0D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  <w:b w:val="0"/>
        <w:bCs w:val="0"/>
        <w:lang w:val="pl-PL"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944" w:hanging="360"/>
      </w:pPr>
      <w:rPr>
        <w:rFonts w:cs="Times New Roman"/>
        <w:b w:val="0"/>
        <w:bCs w:val="0"/>
        <w:color w:val="0D0D0D"/>
      </w:rPr>
    </w:lvl>
  </w:abstractNum>
  <w:abstractNum w:abstractNumId="11" w15:restartNumberingAfterBreak="0">
    <w:nsid w:val="0000000C"/>
    <w:multiLevelType w:val="multilevel"/>
    <w:tmpl w:val="8DD0D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6789C7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4687A1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FE9E88A4"/>
    <w:name w:val="WW8Num1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34DEAA8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B5F4CAB6"/>
    <w:name w:val="WW8Num19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07C5412E"/>
    <w:multiLevelType w:val="multilevel"/>
    <w:tmpl w:val="93D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290225"/>
    <w:multiLevelType w:val="multilevel"/>
    <w:tmpl w:val="078C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727277"/>
    <w:multiLevelType w:val="multilevel"/>
    <w:tmpl w:val="0E46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DE0942"/>
    <w:multiLevelType w:val="multilevel"/>
    <w:tmpl w:val="AD26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546B11"/>
    <w:multiLevelType w:val="multilevel"/>
    <w:tmpl w:val="5B2E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8D7F5E"/>
    <w:multiLevelType w:val="hybridMultilevel"/>
    <w:tmpl w:val="C8E2FA80"/>
    <w:name w:val="WW8Num182"/>
    <w:lvl w:ilvl="0" w:tplc="0415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5" w15:restartNumberingAfterBreak="0">
    <w:nsid w:val="2DB40602"/>
    <w:multiLevelType w:val="multilevel"/>
    <w:tmpl w:val="4CC4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294F8D"/>
    <w:multiLevelType w:val="multilevel"/>
    <w:tmpl w:val="403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DE482F"/>
    <w:multiLevelType w:val="multilevel"/>
    <w:tmpl w:val="0DB05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EF226F"/>
    <w:multiLevelType w:val="multilevel"/>
    <w:tmpl w:val="6166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D60320"/>
    <w:multiLevelType w:val="multilevel"/>
    <w:tmpl w:val="03D8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011DDD"/>
    <w:multiLevelType w:val="multilevel"/>
    <w:tmpl w:val="9D5C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2A7324"/>
    <w:multiLevelType w:val="multilevel"/>
    <w:tmpl w:val="0BB6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17F15"/>
    <w:multiLevelType w:val="multilevel"/>
    <w:tmpl w:val="061C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107970"/>
    <w:multiLevelType w:val="multilevel"/>
    <w:tmpl w:val="356A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B7B65"/>
    <w:multiLevelType w:val="multilevel"/>
    <w:tmpl w:val="37C0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D55EB"/>
    <w:multiLevelType w:val="multilevel"/>
    <w:tmpl w:val="F6B4090E"/>
    <w:name w:val="WW8Num18"/>
    <w:lvl w:ilvl="0">
      <w:start w:val="2"/>
      <w:numFmt w:val="decimal"/>
      <w:lvlText w:val="1.%1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2" w:hanging="180"/>
      </w:pPr>
      <w:rPr>
        <w:rFonts w:hint="default"/>
      </w:rPr>
    </w:lvl>
  </w:abstractNum>
  <w:abstractNum w:abstractNumId="36" w15:restartNumberingAfterBreak="0">
    <w:nsid w:val="722B384C"/>
    <w:multiLevelType w:val="multilevel"/>
    <w:tmpl w:val="EFFA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2319B1"/>
    <w:multiLevelType w:val="multilevel"/>
    <w:tmpl w:val="B3428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950763">
    <w:abstractNumId w:val="0"/>
  </w:num>
  <w:num w:numId="2" w16cid:durableId="1340888940">
    <w:abstractNumId w:val="1"/>
  </w:num>
  <w:num w:numId="3" w16cid:durableId="592470292">
    <w:abstractNumId w:val="34"/>
  </w:num>
  <w:num w:numId="4" w16cid:durableId="1980449954">
    <w:abstractNumId w:val="37"/>
  </w:num>
  <w:num w:numId="5" w16cid:durableId="1117066890">
    <w:abstractNumId w:val="31"/>
  </w:num>
  <w:num w:numId="6" w16cid:durableId="1294943380">
    <w:abstractNumId w:val="32"/>
  </w:num>
  <w:num w:numId="7" w16cid:durableId="161043603">
    <w:abstractNumId w:val="23"/>
  </w:num>
  <w:num w:numId="8" w16cid:durableId="885989648">
    <w:abstractNumId w:val="29"/>
  </w:num>
  <w:num w:numId="9" w16cid:durableId="1531642826">
    <w:abstractNumId w:val="21"/>
  </w:num>
  <w:num w:numId="10" w16cid:durableId="523715628">
    <w:abstractNumId w:val="20"/>
  </w:num>
  <w:num w:numId="11" w16cid:durableId="1732191349">
    <w:abstractNumId w:val="19"/>
  </w:num>
  <w:num w:numId="12" w16cid:durableId="310527102">
    <w:abstractNumId w:val="26"/>
  </w:num>
  <w:num w:numId="13" w16cid:durableId="940835695">
    <w:abstractNumId w:val="30"/>
  </w:num>
  <w:num w:numId="14" w16cid:durableId="64765476">
    <w:abstractNumId w:val="36"/>
  </w:num>
  <w:num w:numId="15" w16cid:durableId="1795900001">
    <w:abstractNumId w:val="22"/>
  </w:num>
  <w:num w:numId="16" w16cid:durableId="764301846">
    <w:abstractNumId w:val="27"/>
  </w:num>
  <w:num w:numId="17" w16cid:durableId="26419640">
    <w:abstractNumId w:val="33"/>
  </w:num>
  <w:num w:numId="18" w16cid:durableId="1604148391">
    <w:abstractNumId w:val="28"/>
  </w:num>
  <w:num w:numId="19" w16cid:durableId="69199759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7C"/>
    <w:rsid w:val="00013B65"/>
    <w:rsid w:val="00030509"/>
    <w:rsid w:val="00030755"/>
    <w:rsid w:val="00031DE7"/>
    <w:rsid w:val="000340A9"/>
    <w:rsid w:val="00043A15"/>
    <w:rsid w:val="00047FC3"/>
    <w:rsid w:val="00052C06"/>
    <w:rsid w:val="0006185F"/>
    <w:rsid w:val="000621D1"/>
    <w:rsid w:val="00063655"/>
    <w:rsid w:val="00073023"/>
    <w:rsid w:val="00077885"/>
    <w:rsid w:val="00084A3A"/>
    <w:rsid w:val="0009294C"/>
    <w:rsid w:val="000A048E"/>
    <w:rsid w:val="000B43C4"/>
    <w:rsid w:val="000B52B5"/>
    <w:rsid w:val="000C46DA"/>
    <w:rsid w:val="000D0C63"/>
    <w:rsid w:val="000D4C51"/>
    <w:rsid w:val="000F6F36"/>
    <w:rsid w:val="001000D6"/>
    <w:rsid w:val="00100D88"/>
    <w:rsid w:val="00105D5F"/>
    <w:rsid w:val="001305C7"/>
    <w:rsid w:val="00135645"/>
    <w:rsid w:val="00144D64"/>
    <w:rsid w:val="00147A6D"/>
    <w:rsid w:val="00152AE7"/>
    <w:rsid w:val="001919E5"/>
    <w:rsid w:val="001C55FB"/>
    <w:rsid w:val="001D0235"/>
    <w:rsid w:val="001D3178"/>
    <w:rsid w:val="001F03B1"/>
    <w:rsid w:val="00227C7D"/>
    <w:rsid w:val="00252886"/>
    <w:rsid w:val="002654B6"/>
    <w:rsid w:val="00281A4D"/>
    <w:rsid w:val="00283046"/>
    <w:rsid w:val="00286551"/>
    <w:rsid w:val="00294AEF"/>
    <w:rsid w:val="00295DD8"/>
    <w:rsid w:val="0029741B"/>
    <w:rsid w:val="002A0A64"/>
    <w:rsid w:val="002A0F66"/>
    <w:rsid w:val="002A440A"/>
    <w:rsid w:val="002A6BA4"/>
    <w:rsid w:val="002D20C8"/>
    <w:rsid w:val="002D2C27"/>
    <w:rsid w:val="002D2F4B"/>
    <w:rsid w:val="002E0CD5"/>
    <w:rsid w:val="002E5D2D"/>
    <w:rsid w:val="002F0BB6"/>
    <w:rsid w:val="002F4959"/>
    <w:rsid w:val="00305823"/>
    <w:rsid w:val="00313A10"/>
    <w:rsid w:val="00313E54"/>
    <w:rsid w:val="00314844"/>
    <w:rsid w:val="00315F15"/>
    <w:rsid w:val="00323A03"/>
    <w:rsid w:val="003376A3"/>
    <w:rsid w:val="00340F38"/>
    <w:rsid w:val="00342365"/>
    <w:rsid w:val="00350663"/>
    <w:rsid w:val="00362394"/>
    <w:rsid w:val="00373B2F"/>
    <w:rsid w:val="00380EF9"/>
    <w:rsid w:val="00387DDC"/>
    <w:rsid w:val="003903F4"/>
    <w:rsid w:val="003A1010"/>
    <w:rsid w:val="003B37E4"/>
    <w:rsid w:val="003C4F3E"/>
    <w:rsid w:val="003C7317"/>
    <w:rsid w:val="004111A6"/>
    <w:rsid w:val="00414F48"/>
    <w:rsid w:val="00481E2B"/>
    <w:rsid w:val="00481FC3"/>
    <w:rsid w:val="004B2492"/>
    <w:rsid w:val="004B34FC"/>
    <w:rsid w:val="004C7603"/>
    <w:rsid w:val="0050227E"/>
    <w:rsid w:val="005102C5"/>
    <w:rsid w:val="00523104"/>
    <w:rsid w:val="00560BE4"/>
    <w:rsid w:val="00562266"/>
    <w:rsid w:val="005655D7"/>
    <w:rsid w:val="0056717C"/>
    <w:rsid w:val="005720C6"/>
    <w:rsid w:val="00594D8E"/>
    <w:rsid w:val="005A3564"/>
    <w:rsid w:val="005A6E93"/>
    <w:rsid w:val="005A73FA"/>
    <w:rsid w:val="005B0D3E"/>
    <w:rsid w:val="005E18AA"/>
    <w:rsid w:val="0061079E"/>
    <w:rsid w:val="00624A1B"/>
    <w:rsid w:val="00630FAD"/>
    <w:rsid w:val="0063455B"/>
    <w:rsid w:val="00636ABB"/>
    <w:rsid w:val="00637F24"/>
    <w:rsid w:val="00650336"/>
    <w:rsid w:val="00664424"/>
    <w:rsid w:val="00665D43"/>
    <w:rsid w:val="00687CD3"/>
    <w:rsid w:val="0069390B"/>
    <w:rsid w:val="00697DB3"/>
    <w:rsid w:val="006A7514"/>
    <w:rsid w:val="006B088E"/>
    <w:rsid w:val="006B42EE"/>
    <w:rsid w:val="006B57AC"/>
    <w:rsid w:val="006B6BC1"/>
    <w:rsid w:val="006C69F3"/>
    <w:rsid w:val="006E2A12"/>
    <w:rsid w:val="006E2E65"/>
    <w:rsid w:val="006E6BB7"/>
    <w:rsid w:val="006F19EE"/>
    <w:rsid w:val="007013DD"/>
    <w:rsid w:val="00702CD2"/>
    <w:rsid w:val="007060DA"/>
    <w:rsid w:val="00706587"/>
    <w:rsid w:val="00714E39"/>
    <w:rsid w:val="0072034C"/>
    <w:rsid w:val="00734B6F"/>
    <w:rsid w:val="00756FE3"/>
    <w:rsid w:val="00760E5F"/>
    <w:rsid w:val="0076252B"/>
    <w:rsid w:val="0076792A"/>
    <w:rsid w:val="007844DB"/>
    <w:rsid w:val="007878B0"/>
    <w:rsid w:val="00793B83"/>
    <w:rsid w:val="007A0624"/>
    <w:rsid w:val="007A0D3A"/>
    <w:rsid w:val="007C5545"/>
    <w:rsid w:val="007C7C75"/>
    <w:rsid w:val="007D1663"/>
    <w:rsid w:val="007E0B3B"/>
    <w:rsid w:val="007F084C"/>
    <w:rsid w:val="007F6A59"/>
    <w:rsid w:val="00805D1A"/>
    <w:rsid w:val="00811642"/>
    <w:rsid w:val="00812315"/>
    <w:rsid w:val="0081635A"/>
    <w:rsid w:val="008178C3"/>
    <w:rsid w:val="00843E6C"/>
    <w:rsid w:val="00847C95"/>
    <w:rsid w:val="00852D2C"/>
    <w:rsid w:val="00856D24"/>
    <w:rsid w:val="00870CC3"/>
    <w:rsid w:val="008759C8"/>
    <w:rsid w:val="008A41AA"/>
    <w:rsid w:val="008A7CB9"/>
    <w:rsid w:val="008A7FE1"/>
    <w:rsid w:val="008C15B9"/>
    <w:rsid w:val="008C4DDC"/>
    <w:rsid w:val="008D4F4F"/>
    <w:rsid w:val="008E45D6"/>
    <w:rsid w:val="008E68A6"/>
    <w:rsid w:val="00901FA8"/>
    <w:rsid w:val="0090216C"/>
    <w:rsid w:val="0090327E"/>
    <w:rsid w:val="009047C7"/>
    <w:rsid w:val="0091233A"/>
    <w:rsid w:val="00912FAF"/>
    <w:rsid w:val="00921FBF"/>
    <w:rsid w:val="00925AD2"/>
    <w:rsid w:val="00933AD2"/>
    <w:rsid w:val="00933DC5"/>
    <w:rsid w:val="0095417E"/>
    <w:rsid w:val="0095420C"/>
    <w:rsid w:val="00956F0A"/>
    <w:rsid w:val="00957C5C"/>
    <w:rsid w:val="00971FD1"/>
    <w:rsid w:val="00991E69"/>
    <w:rsid w:val="009A67A4"/>
    <w:rsid w:val="009C153F"/>
    <w:rsid w:val="009C591E"/>
    <w:rsid w:val="009D2A2C"/>
    <w:rsid w:val="009E7A23"/>
    <w:rsid w:val="009F7344"/>
    <w:rsid w:val="00A10DC4"/>
    <w:rsid w:val="00A46302"/>
    <w:rsid w:val="00A602C7"/>
    <w:rsid w:val="00AA0A44"/>
    <w:rsid w:val="00AA106A"/>
    <w:rsid w:val="00AC2414"/>
    <w:rsid w:val="00AC5C5F"/>
    <w:rsid w:val="00AD1D35"/>
    <w:rsid w:val="00AF25D8"/>
    <w:rsid w:val="00B024A4"/>
    <w:rsid w:val="00B15490"/>
    <w:rsid w:val="00B312E9"/>
    <w:rsid w:val="00B365E2"/>
    <w:rsid w:val="00B44748"/>
    <w:rsid w:val="00B818BE"/>
    <w:rsid w:val="00B85145"/>
    <w:rsid w:val="00B930F5"/>
    <w:rsid w:val="00B94B9E"/>
    <w:rsid w:val="00B9503B"/>
    <w:rsid w:val="00BA153E"/>
    <w:rsid w:val="00BE39C3"/>
    <w:rsid w:val="00BE4A75"/>
    <w:rsid w:val="00BF786C"/>
    <w:rsid w:val="00C045FE"/>
    <w:rsid w:val="00C056DF"/>
    <w:rsid w:val="00C06454"/>
    <w:rsid w:val="00C21AB9"/>
    <w:rsid w:val="00C46373"/>
    <w:rsid w:val="00C46A03"/>
    <w:rsid w:val="00C55D9E"/>
    <w:rsid w:val="00C569F8"/>
    <w:rsid w:val="00C60EC1"/>
    <w:rsid w:val="00C64A7C"/>
    <w:rsid w:val="00C72953"/>
    <w:rsid w:val="00C72A87"/>
    <w:rsid w:val="00C74846"/>
    <w:rsid w:val="00C80967"/>
    <w:rsid w:val="00C815D6"/>
    <w:rsid w:val="00C96C06"/>
    <w:rsid w:val="00CA5864"/>
    <w:rsid w:val="00CF0E8F"/>
    <w:rsid w:val="00D02451"/>
    <w:rsid w:val="00D14772"/>
    <w:rsid w:val="00D252EB"/>
    <w:rsid w:val="00D32B37"/>
    <w:rsid w:val="00D32BB5"/>
    <w:rsid w:val="00D36394"/>
    <w:rsid w:val="00D42A6C"/>
    <w:rsid w:val="00D57162"/>
    <w:rsid w:val="00D6544F"/>
    <w:rsid w:val="00D73327"/>
    <w:rsid w:val="00D7413D"/>
    <w:rsid w:val="00D84138"/>
    <w:rsid w:val="00DA639D"/>
    <w:rsid w:val="00DB3526"/>
    <w:rsid w:val="00DE0EA3"/>
    <w:rsid w:val="00DE4F49"/>
    <w:rsid w:val="00DE59FD"/>
    <w:rsid w:val="00DE7429"/>
    <w:rsid w:val="00DF3E01"/>
    <w:rsid w:val="00E039B5"/>
    <w:rsid w:val="00E05ED9"/>
    <w:rsid w:val="00E075AA"/>
    <w:rsid w:val="00E15D63"/>
    <w:rsid w:val="00E17581"/>
    <w:rsid w:val="00E208C2"/>
    <w:rsid w:val="00E23A5A"/>
    <w:rsid w:val="00E43A56"/>
    <w:rsid w:val="00E47ECA"/>
    <w:rsid w:val="00E60F26"/>
    <w:rsid w:val="00E62065"/>
    <w:rsid w:val="00E6272F"/>
    <w:rsid w:val="00E66FB5"/>
    <w:rsid w:val="00E727EB"/>
    <w:rsid w:val="00E73E0D"/>
    <w:rsid w:val="00E9273A"/>
    <w:rsid w:val="00E95C42"/>
    <w:rsid w:val="00EB0D78"/>
    <w:rsid w:val="00EC390A"/>
    <w:rsid w:val="00EC4B0B"/>
    <w:rsid w:val="00ED54DD"/>
    <w:rsid w:val="00EF30BE"/>
    <w:rsid w:val="00EF3BEE"/>
    <w:rsid w:val="00F44C90"/>
    <w:rsid w:val="00F45FA2"/>
    <w:rsid w:val="00F56E44"/>
    <w:rsid w:val="00F76679"/>
    <w:rsid w:val="00F95241"/>
    <w:rsid w:val="00FA3F74"/>
    <w:rsid w:val="00FB4F2C"/>
    <w:rsid w:val="00FB7BE8"/>
    <w:rsid w:val="00FD03DB"/>
    <w:rsid w:val="00FD353C"/>
    <w:rsid w:val="00FE6FB6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6DFEF"/>
  <w15:chartTrackingRefBased/>
  <w15:docId w15:val="{72C32788-B517-457E-9C25-0339D3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3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7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8A6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8A6"/>
    <w:rPr>
      <w:rFonts w:ascii="Calibri" w:eastAsia="Calibri" w:hAnsi="Calibri" w:cs="Calibri"/>
      <w:b/>
      <w:bCs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5F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73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5D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3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A84-BF4F-470D-B077-E0103DC1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1629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PL/000173404/2013 – …</vt:lpstr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PL/000173404/2013 – …</dc:title>
  <dc:subject/>
  <dc:creator>Kamiński Jacek</dc:creator>
  <cp:keywords/>
  <cp:lastModifiedBy>I.Kmak-Błaszczuk (KP Brzeg)</cp:lastModifiedBy>
  <cp:revision>11</cp:revision>
  <cp:lastPrinted>2023-06-26T10:13:00Z</cp:lastPrinted>
  <dcterms:created xsi:type="dcterms:W3CDTF">2025-08-09T23:07:00Z</dcterms:created>
  <dcterms:modified xsi:type="dcterms:W3CDTF">2025-09-28T20:05:00Z</dcterms:modified>
</cp:coreProperties>
</file>