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891A" w14:textId="77777777" w:rsidR="00F51A13" w:rsidRPr="00F51A13" w:rsidRDefault="00F51A13" w:rsidP="00F51A13">
      <w:pPr>
        <w:suppressAutoHyphens w:val="0"/>
        <w:jc w:val="right"/>
        <w:rPr>
          <w:sz w:val="24"/>
          <w:szCs w:val="24"/>
        </w:rPr>
      </w:pPr>
      <w:r w:rsidRPr="00F51A13">
        <w:rPr>
          <w:sz w:val="24"/>
          <w:szCs w:val="24"/>
        </w:rPr>
        <w:t>Załącznik nr 1 do Zapytania ofertowego</w:t>
      </w:r>
    </w:p>
    <w:p w14:paraId="6CCF75F8" w14:textId="3DBC9588" w:rsidR="00F51A13" w:rsidRPr="00C96B0C" w:rsidRDefault="00F51A13" w:rsidP="00F51A13">
      <w:pPr>
        <w:suppressAutoHyphens w:val="0"/>
        <w:rPr>
          <w:b/>
          <w:sz w:val="24"/>
          <w:szCs w:val="24"/>
        </w:rPr>
      </w:pPr>
      <w:r w:rsidRPr="00C96B0C">
        <w:rPr>
          <w:sz w:val="24"/>
          <w:szCs w:val="24"/>
        </w:rPr>
        <w:t>ZP.3127.</w:t>
      </w:r>
      <w:r w:rsidR="00C96B0C">
        <w:rPr>
          <w:sz w:val="24"/>
          <w:szCs w:val="24"/>
        </w:rPr>
        <w:t>12</w:t>
      </w:r>
      <w:r w:rsidRPr="00C96B0C">
        <w:rPr>
          <w:sz w:val="24"/>
          <w:szCs w:val="24"/>
        </w:rPr>
        <w:t>.2025.DB</w:t>
      </w:r>
    </w:p>
    <w:p w14:paraId="5B801667" w14:textId="77777777" w:rsidR="00C9241C" w:rsidRDefault="00C9241C">
      <w:pPr>
        <w:tabs>
          <w:tab w:val="left" w:pos="567"/>
        </w:tabs>
        <w:spacing w:line="276" w:lineRule="auto"/>
        <w:contextualSpacing/>
        <w:jc w:val="center"/>
        <w:outlineLvl w:val="0"/>
        <w:rPr>
          <w:b/>
          <w:sz w:val="24"/>
          <w:szCs w:val="24"/>
        </w:rPr>
      </w:pPr>
    </w:p>
    <w:p w14:paraId="7A8C4EED" w14:textId="77777777" w:rsidR="00C9241C" w:rsidRDefault="00C9241C">
      <w:pPr>
        <w:tabs>
          <w:tab w:val="left" w:pos="567"/>
        </w:tabs>
        <w:spacing w:line="276" w:lineRule="auto"/>
        <w:contextualSpacing/>
        <w:jc w:val="center"/>
        <w:outlineLvl w:val="0"/>
        <w:rPr>
          <w:b/>
          <w:sz w:val="24"/>
          <w:szCs w:val="24"/>
        </w:rPr>
      </w:pPr>
    </w:p>
    <w:p w14:paraId="309F1BD2" w14:textId="77777777" w:rsidR="00C9241C" w:rsidRDefault="00C9241C">
      <w:pPr>
        <w:tabs>
          <w:tab w:val="left" w:pos="567"/>
        </w:tabs>
        <w:spacing w:line="276" w:lineRule="auto"/>
        <w:contextualSpacing/>
        <w:jc w:val="center"/>
        <w:outlineLvl w:val="0"/>
        <w:rPr>
          <w:b/>
          <w:sz w:val="24"/>
          <w:szCs w:val="24"/>
        </w:rPr>
      </w:pPr>
    </w:p>
    <w:p w14:paraId="37D3D5F4" w14:textId="73BCE4B6" w:rsidR="00A85109" w:rsidRDefault="00284FF2">
      <w:pPr>
        <w:tabs>
          <w:tab w:val="left" w:pos="567"/>
        </w:tabs>
        <w:spacing w:line="276" w:lineRule="auto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</w:p>
    <w:p w14:paraId="54C3B54D" w14:textId="77777777" w:rsidR="00A85109" w:rsidRDefault="00A85109">
      <w:pPr>
        <w:tabs>
          <w:tab w:val="left" w:pos="567"/>
        </w:tabs>
        <w:spacing w:line="276" w:lineRule="auto"/>
        <w:contextualSpacing/>
        <w:outlineLvl w:val="0"/>
        <w:rPr>
          <w:b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0"/>
        <w:gridCol w:w="8002"/>
        <w:gridCol w:w="697"/>
      </w:tblGrid>
      <w:tr w:rsidR="00A85109" w14:paraId="25F5C5C4" w14:textId="77777777">
        <w:trPr>
          <w:trHeight w:val="402"/>
        </w:trPr>
        <w:tc>
          <w:tcPr>
            <w:tcW w:w="510" w:type="dxa"/>
          </w:tcPr>
          <w:p w14:paraId="730F25A2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8002" w:type="dxa"/>
          </w:tcPr>
          <w:p w14:paraId="2723AFD0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Nazwa/Opis – minimalne wymagane parametry</w:t>
            </w:r>
          </w:p>
        </w:tc>
        <w:tc>
          <w:tcPr>
            <w:tcW w:w="697" w:type="dxa"/>
          </w:tcPr>
          <w:p w14:paraId="1F1C9110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</w:tc>
      </w:tr>
      <w:tr w:rsidR="00A85109" w14:paraId="507CC8F1" w14:textId="77777777">
        <w:trPr>
          <w:trHeight w:val="826"/>
        </w:trPr>
        <w:tc>
          <w:tcPr>
            <w:tcW w:w="510" w:type="dxa"/>
          </w:tcPr>
          <w:p w14:paraId="60B0B775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14:paraId="767AF9BD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Komputer stacjonarny:</w:t>
            </w:r>
          </w:p>
          <w:p w14:paraId="13A09FE8" w14:textId="77777777" w:rsidR="00B07567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Procesor </w:t>
            </w:r>
          </w:p>
          <w:p w14:paraId="1505EB0A" w14:textId="2E8A886E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rdzeniowy o wydajności minimum 25 000w teście PassMark</w:t>
            </w:r>
            <w:r>
              <w:rPr>
                <w:sz w:val="24"/>
                <w:szCs w:val="24"/>
              </w:rPr>
              <w:br/>
              <w:t>Zgodny z architekturą x86 64bit</w:t>
            </w:r>
          </w:p>
          <w:p w14:paraId="1F16AE49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Pamięć RAM</w:t>
            </w:r>
          </w:p>
          <w:p w14:paraId="4428DD38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GB DDR5 w konfiguracji 2x16GB</w:t>
            </w:r>
          </w:p>
          <w:p w14:paraId="6EBB77BF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Karta graficzna</w:t>
            </w:r>
            <w:r>
              <w:rPr>
                <w:sz w:val="24"/>
                <w:szCs w:val="24"/>
              </w:rPr>
              <w:br/>
              <w:t>Dowolna umożliwiająca jednoczesne podłączenie 2 monitorów</w:t>
            </w:r>
          </w:p>
          <w:p w14:paraId="28EDC264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Dysk SSD PCIe512 GB</w:t>
            </w:r>
          </w:p>
          <w:p w14:paraId="44472E4D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Łączność</w:t>
            </w:r>
          </w:p>
          <w:p w14:paraId="79C80DBF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 10/100/1000 Mbps</w:t>
            </w:r>
          </w:p>
          <w:p w14:paraId="0AC4470F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Złącza - panel przedni</w:t>
            </w:r>
          </w:p>
          <w:p w14:paraId="26E6C8DE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 2.0 - 2 szt</w:t>
            </w:r>
          </w:p>
          <w:p w14:paraId="7EB4ABE2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 3.2 Gen. 1 - 1 szt.</w:t>
            </w:r>
          </w:p>
          <w:p w14:paraId="743308FD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 Type-C - 1 szt.</w:t>
            </w:r>
          </w:p>
          <w:p w14:paraId="64ECD6E8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Wyjście słuchawkowe/wejście mikrofonowe - 1 szt.</w:t>
            </w:r>
          </w:p>
          <w:p w14:paraId="6CFD6C01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Złącza - panel tylny</w:t>
            </w:r>
          </w:p>
          <w:p w14:paraId="51254784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 2.0 - 2 szt.</w:t>
            </w:r>
          </w:p>
          <w:p w14:paraId="1E357530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 3.2 Gen. 2 - 2 szt.</w:t>
            </w:r>
          </w:p>
          <w:p w14:paraId="03DD6AF0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Złącze video HDMI/DP– 2 szt – możliwość jednoczesnego podłączenia 2 monitorów</w:t>
            </w:r>
            <w:r>
              <w:rPr>
                <w:sz w:val="24"/>
                <w:szCs w:val="24"/>
              </w:rPr>
              <w:br/>
              <w:t>Wyjście audio - 1 szt.</w:t>
            </w:r>
          </w:p>
          <w:p w14:paraId="605C2B03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RJ-45 (LAN) - 1 szt.</w:t>
            </w:r>
          </w:p>
          <w:p w14:paraId="4AEB0A46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Mysz i klawiatura w zestawie</w:t>
            </w:r>
          </w:p>
          <w:p w14:paraId="35F606C2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Klawiatura przewodowa</w:t>
            </w:r>
          </w:p>
          <w:p w14:paraId="3A6E0676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Mysz przewodowa</w:t>
            </w:r>
          </w:p>
          <w:p w14:paraId="29FAA95F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operacyjny</w:t>
            </w:r>
          </w:p>
          <w:p w14:paraId="10406673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Windows 11 Pro</w:t>
            </w:r>
          </w:p>
          <w:p w14:paraId="11A70174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Gwarancja</w:t>
            </w:r>
          </w:p>
          <w:p w14:paraId="4EEF710B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miesięcy (gwarancja producenta)</w:t>
            </w:r>
          </w:p>
          <w:p w14:paraId="52D08BC9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gwarancji</w:t>
            </w:r>
          </w:p>
          <w:p w14:paraId="258F813A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naprawy realizowane w siedzibie RDOŚ w Kielcach</w:t>
            </w:r>
          </w:p>
        </w:tc>
        <w:tc>
          <w:tcPr>
            <w:tcW w:w="697" w:type="dxa"/>
          </w:tcPr>
          <w:p w14:paraId="0D5D546E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85109" w14:paraId="3E76BEF3" w14:textId="77777777">
        <w:trPr>
          <w:trHeight w:val="826"/>
        </w:trPr>
        <w:tc>
          <w:tcPr>
            <w:tcW w:w="510" w:type="dxa"/>
          </w:tcPr>
          <w:p w14:paraId="5E359C3E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14:paraId="49B7D66E" w14:textId="77777777" w:rsidR="00A85109" w:rsidRDefault="00284FF2">
            <w:pPr>
              <w:widowControl w:val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Microsoft Office Business 2024 lub równoważny Pakiet biurowy. </w:t>
            </w:r>
          </w:p>
          <w:p w14:paraId="2CAA26FC" w14:textId="77777777" w:rsidR="00A85109" w:rsidRDefault="00284FF2">
            <w:pPr>
              <w:widowControl w:val="0"/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Pakiet biurowy musi spełniać następujące wymagania poprzez wbudowane </w:t>
            </w:r>
            <w:r>
              <w:rPr>
                <w:sz w:val="24"/>
                <w:szCs w:val="24"/>
              </w:rPr>
              <w:lastRenderedPageBreak/>
              <w:t>mechanizmy, bez użycia dodatkowych aplikacji:</w:t>
            </w:r>
            <w:r>
              <w:rPr>
                <w:sz w:val="24"/>
                <w:szCs w:val="24"/>
              </w:rPr>
              <w:br/>
              <w:t>dostępność pakietu w wersjach 32-bit oraz 64-bit umożliwiającej wykorzystanie ponad 2 GB przestrzeni adresowej.</w:t>
            </w:r>
            <w:r>
              <w:rPr>
                <w:sz w:val="24"/>
                <w:szCs w:val="24"/>
              </w:rPr>
              <w:br/>
              <w:t>Wymagania odnośnie interfejsu użytkownika:</w:t>
            </w:r>
            <w:r>
              <w:rPr>
                <w:sz w:val="24"/>
                <w:szCs w:val="24"/>
              </w:rPr>
              <w:br/>
              <w:t>Pełna polska wersja językowa interfejsu użytkownika.</w:t>
            </w:r>
            <w:r>
              <w:rPr>
                <w:sz w:val="24"/>
                <w:szCs w:val="24"/>
              </w:rPr>
              <w:br/>
              <w:t>Prostota i intuicyjność obsługi, pozwalająca na pracę osobom nieposiadającym umiejętności technicznych.</w:t>
            </w:r>
            <w:r>
              <w:rPr>
                <w:sz w:val="24"/>
                <w:szCs w:val="24"/>
              </w:rPr>
              <w:br/>
              <w:t>Oprogramowanie musi umożliwiać tworzenie i edycję dokumentów elektronicznych w ustalonym formacie, który spełnia następujące warunki:</w:t>
            </w:r>
            <w:r>
              <w:rPr>
                <w:sz w:val="24"/>
                <w:szCs w:val="24"/>
              </w:rPr>
              <w:br/>
              <w:t>Posiada kompletny i publicznie dostępny opis formatu.</w:t>
            </w:r>
          </w:p>
          <w:p w14:paraId="16A6500A" w14:textId="77777777" w:rsidR="00A85109" w:rsidRDefault="00284FF2">
            <w:pPr>
              <w:pStyle w:val="Akapitzlist"/>
              <w:spacing w:line="276" w:lineRule="auto"/>
              <w:ind w:left="0"/>
              <w:jc w:val="left"/>
            </w:pPr>
            <w:r>
              <w:t>Ma zdefiniowany układ informacji w postaci XML zgodnie z Załącznikiem 2 Rozporządzenia Rady Ministrów z dnia 12 kwietnia 2012 r. w sprawie Krajowych Ram. Interoperacyjności, minimalnych wymagań dla rejestrów publicznych i wymiany informacji w postaci elektronicznej oraz minimalnych wymagań dla systemów teleinformatycznych,</w:t>
            </w:r>
          </w:p>
          <w:p w14:paraId="055955D8" w14:textId="77777777" w:rsidR="00A85109" w:rsidRDefault="00284FF2">
            <w:pPr>
              <w:pStyle w:val="Akapitzlist"/>
              <w:spacing w:line="276" w:lineRule="auto"/>
              <w:ind w:left="0"/>
              <w:jc w:val="left"/>
            </w:pPr>
            <w:r>
              <w:t>Pozwala zapisywać dokumenty w formacie XML.</w:t>
            </w:r>
          </w:p>
          <w:p w14:paraId="4F3EFA83" w14:textId="77777777" w:rsidR="00A85109" w:rsidRDefault="00284FF2">
            <w:pPr>
              <w:pStyle w:val="Akapitzlist"/>
              <w:spacing w:line="276" w:lineRule="auto"/>
              <w:ind w:left="0"/>
              <w:jc w:val="left"/>
            </w:pPr>
            <w:r>
              <w:t>Oprogramowanie musi umożliwiać dostosowanie dokumentów i szablonów do potrzeb Zamawiającego.</w:t>
            </w:r>
          </w:p>
          <w:p w14:paraId="3E1D5286" w14:textId="77777777" w:rsidR="00A85109" w:rsidRDefault="00284FF2">
            <w:pPr>
              <w:pStyle w:val="Akapitzlist"/>
              <w:spacing w:line="276" w:lineRule="auto"/>
              <w:ind w:left="0"/>
              <w:jc w:val="left"/>
            </w:pPr>
            <w:r>
              <w:t>W skład oprogramowania muszą wchodzić narzędzia programistyczne umożliwiające automatyzację pracy i wymianę danych pomiędzy dokumentami i aplikacjami (język makropoleceń, język skryptowy).</w:t>
            </w:r>
          </w:p>
          <w:p w14:paraId="05F3BDD8" w14:textId="77777777" w:rsidR="00A85109" w:rsidRDefault="00284FF2">
            <w:pPr>
              <w:pStyle w:val="Akapitzlist"/>
              <w:spacing w:line="276" w:lineRule="auto"/>
              <w:ind w:left="0"/>
              <w:jc w:val="left"/>
            </w:pPr>
            <w:r>
              <w:t>Do aplikacji pakietu musi być dostępna pełna dokumentacja w języku polskim.</w:t>
            </w:r>
          </w:p>
          <w:p w14:paraId="72C6AECE" w14:textId="77777777" w:rsidR="00A85109" w:rsidRDefault="00284FF2">
            <w:pPr>
              <w:pStyle w:val="Akapitzlist"/>
              <w:spacing w:line="240" w:lineRule="auto"/>
              <w:ind w:left="0"/>
              <w:jc w:val="left"/>
            </w:pPr>
            <w:r>
              <w:t>Pakiet zintegrowanych aplikacji biurowych musi zawierać:</w:t>
            </w:r>
          </w:p>
          <w:p w14:paraId="4B2CFC89" w14:textId="77777777" w:rsidR="00A85109" w:rsidRDefault="00284FF2">
            <w:pPr>
              <w:pStyle w:val="Akapitzlist"/>
              <w:numPr>
                <w:ilvl w:val="0"/>
                <w:numId w:val="2"/>
              </w:numPr>
              <w:spacing w:line="240" w:lineRule="auto"/>
              <w:jc w:val="left"/>
            </w:pPr>
            <w:r>
              <w:t>Edytor tekstów.</w:t>
            </w:r>
          </w:p>
          <w:p w14:paraId="17E0FC99" w14:textId="77777777" w:rsidR="00A85109" w:rsidRDefault="00284FF2">
            <w:pPr>
              <w:pStyle w:val="Akapitzlist"/>
              <w:numPr>
                <w:ilvl w:val="0"/>
                <w:numId w:val="2"/>
              </w:numPr>
              <w:spacing w:line="240" w:lineRule="auto"/>
              <w:jc w:val="left"/>
            </w:pPr>
            <w:r>
              <w:t>Arkusz kalkulacyjny.</w:t>
            </w:r>
          </w:p>
          <w:p w14:paraId="2D47317B" w14:textId="77777777" w:rsidR="00A85109" w:rsidRDefault="00284FF2">
            <w:pPr>
              <w:pStyle w:val="Akapitzlist"/>
              <w:numPr>
                <w:ilvl w:val="0"/>
                <w:numId w:val="2"/>
              </w:numPr>
              <w:spacing w:line="240" w:lineRule="auto"/>
              <w:jc w:val="left"/>
            </w:pPr>
            <w:r>
              <w:t>Narzędzie do przygotowywania i prowadzenia prezentacji.</w:t>
            </w:r>
          </w:p>
          <w:p w14:paraId="1F42027E" w14:textId="77777777" w:rsidR="00A85109" w:rsidRDefault="00284FF2">
            <w:pPr>
              <w:widowControl w:val="0"/>
              <w:ind w:hanging="2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Edytor tekstów musi umożliwiać:</w:t>
            </w:r>
          </w:p>
          <w:p w14:paraId="42666833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Edycję i formatowanie tekstu w języku polskim wraz z obsługą języka polskiego w zakresie sprawdzania pisowni i poprawności gramatycznej oraz funkcjonalnością słownika wyrazów bliskoznacznych i autokorekty.</w:t>
            </w:r>
          </w:p>
          <w:p w14:paraId="6DB850DB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Wstawianie oraz formatowanie tabel.</w:t>
            </w:r>
          </w:p>
          <w:p w14:paraId="5302C3B7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Wstawianie oraz formatowanie obiektów graficznych.</w:t>
            </w:r>
          </w:p>
          <w:p w14:paraId="2C1B1B86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Wstawianie wykresów i tabel z arkusza kalkulacyjnego (wliczając tabele przestawne).</w:t>
            </w:r>
          </w:p>
          <w:p w14:paraId="26FBA791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Automatyczne numerowanie rozdziałów, punktów, akapitów, tabel i rysunków.</w:t>
            </w:r>
          </w:p>
          <w:p w14:paraId="1F582EE2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Automatyczne tworzenie spisów treści.</w:t>
            </w:r>
          </w:p>
          <w:p w14:paraId="150B5957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Formatowanie nagłówków i stopek stron.</w:t>
            </w:r>
          </w:p>
          <w:p w14:paraId="6F6F0BC9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Śledzenie i porównywanie zmian wprowadzonych przez użytkowników w dokumencie.</w:t>
            </w:r>
          </w:p>
          <w:p w14:paraId="12240C2B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Nagrywanie, tworzenie i edycję makr automatyzujących wykonywanie czynności.</w:t>
            </w:r>
          </w:p>
          <w:p w14:paraId="0BF381B3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 xml:space="preserve">Określenie układu strony (pionowa/pozioma), niezależnie dla każdej </w:t>
            </w:r>
            <w:r>
              <w:lastRenderedPageBreak/>
              <w:t>sekcji dokumentu.</w:t>
            </w:r>
          </w:p>
          <w:p w14:paraId="17C36CB9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Wydruk dokumentów.</w:t>
            </w:r>
          </w:p>
          <w:p w14:paraId="3F2EADA1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Wykonywanie korespondencji seryjnej bazując na danych adresowych pochodzących z arkusza kalkulacyjnego i z narzędzia do zarządzania informacją prywatną.</w:t>
            </w:r>
          </w:p>
          <w:p w14:paraId="7CC7CAB5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Pracę na dokumentach utworzonych przy pomocy Microsoft Word 2007 lub Microsoft Word 2010, 2013, 2016, 2019 i 2021 z zapewnieniem bezproblemowej konwersji wszystkich elementów i atrybutów dokumentu.</w:t>
            </w:r>
          </w:p>
          <w:p w14:paraId="17B87E10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Zabezpieczenie dokumentów hasłem przed odczytem oraz przed wprowadzaniem modyfikacji.</w:t>
            </w:r>
          </w:p>
          <w:p w14:paraId="1BC8EC7A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  <w:p w14:paraId="0624D4CC" w14:textId="77777777" w:rsidR="00A85109" w:rsidRDefault="00284FF2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</w:pPr>
            <w:r>
              <w:t>Wymagana jest dostępność mechanizmów umożliwiających podpisanie podpisem elektronicznym pliku z zapisanym dokumentem przy pomocy certyfikatu kwalifikowanego zgodnie z wymaganiami obowiązującego w Polsce prawa.</w:t>
            </w:r>
          </w:p>
          <w:p w14:paraId="4E044CBB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Arkusz kalkulacyjny musi umożliwiać:</w:t>
            </w:r>
          </w:p>
          <w:p w14:paraId="16008BBC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Tworzenie raportów tabelarycznych.</w:t>
            </w:r>
          </w:p>
          <w:p w14:paraId="2DFD710E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Tworzenie wykresów liniowych (wraz linią trendu), słupkowych, kołowych.</w:t>
            </w:r>
          </w:p>
          <w:p w14:paraId="6EE7040B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14:paraId="2F9311A8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Tworzenie raportów z zewnętrznych źródeł danych (inne arkusze kalkulacyjne, bazy danych zgodne z ODBC, pliki tekstowe, pliki XML).</w:t>
            </w:r>
          </w:p>
          <w:p w14:paraId="38193705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Obsługę kostek OLAP oraz tworzenie i edycję kwerend bazodanowych i webowych. Narzędzia wspomagające analizę statystyczną i finansową, analizę wariantową i rozwiązywanie problemów optymalizacyjnych.</w:t>
            </w:r>
          </w:p>
          <w:p w14:paraId="3A607E41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Tworzenie raportów tabeli przestawnych umożliwiających dynamiczną zmianę wymiarów oraz wykresów bazujących na danych z tabeli przestawnych.</w:t>
            </w:r>
          </w:p>
          <w:p w14:paraId="22D84960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Wyszukiwanie i zamianę danych.</w:t>
            </w:r>
          </w:p>
          <w:p w14:paraId="5E839F78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Wykonywanie analiz danych przy użyciu formatowania warunkowego.</w:t>
            </w:r>
          </w:p>
          <w:p w14:paraId="7A89B640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Nazywanie komórek arkusza i odwoływanie się w formułach po takiej nazwie.</w:t>
            </w:r>
          </w:p>
          <w:p w14:paraId="1021B887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Nagrywanie, tworzenie i edycję makr automatyzujących wykonywanie czynności.</w:t>
            </w:r>
          </w:p>
          <w:p w14:paraId="78B0CF82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Formatowanie czasu, daty i wartości finansowych z polskim formatem.</w:t>
            </w:r>
          </w:p>
          <w:p w14:paraId="32159E78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Zapis wielu arkuszy kalkulacyjnych w jednym pliku.</w:t>
            </w:r>
          </w:p>
          <w:p w14:paraId="026D3F55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lastRenderedPageBreak/>
              <w:t>Zachowanie pełnej zgodności z formatami plików utworzonych za pomocą oprogramowania Microsoft Excel 2007 oraz Microsoft Excel 2010, 2013, 2016, 2019, 2021 z uwzględnieniem poprawnej realizacji użytych w nich funkcji specjalnych i makropoleceń.</w:t>
            </w:r>
          </w:p>
          <w:p w14:paraId="34235C46" w14:textId="77777777" w:rsidR="00A85109" w:rsidRDefault="00284FF2">
            <w:pPr>
              <w:pStyle w:val="Akapitzlist"/>
              <w:numPr>
                <w:ilvl w:val="0"/>
                <w:numId w:val="4"/>
              </w:numPr>
              <w:spacing w:line="276" w:lineRule="auto"/>
              <w:jc w:val="left"/>
            </w:pPr>
            <w:r>
              <w:t>Zabezpieczenie dokumentów hasłem przed odczytem oraz przed wprowadzaniem modyfikacji.</w:t>
            </w:r>
          </w:p>
          <w:p w14:paraId="4B97AC58" w14:textId="77777777" w:rsidR="00A85109" w:rsidRDefault="00A85109">
            <w:pPr>
              <w:widowControl w:val="0"/>
              <w:textAlignment w:val="baseline"/>
              <w:rPr>
                <w:sz w:val="24"/>
                <w:szCs w:val="24"/>
              </w:rPr>
            </w:pPr>
          </w:p>
          <w:p w14:paraId="14BB7E51" w14:textId="77777777" w:rsidR="00A85109" w:rsidRDefault="00284FF2">
            <w:pPr>
              <w:widowControl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Narzędzie do przygotowywania i prowadzenia prezentacji musi umożliwiać:</w:t>
            </w:r>
          </w:p>
          <w:p w14:paraId="77E9B4CD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Przygotowywanie prezentacji multimedialnych, które będą:</w:t>
            </w:r>
          </w:p>
          <w:p w14:paraId="5BCA1255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Prezentowanie przy użyciu projektora multimedialnego.</w:t>
            </w:r>
          </w:p>
          <w:p w14:paraId="722E3C70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Drukowanie w formacie umożliwiającym robienie notatek.</w:t>
            </w:r>
          </w:p>
          <w:p w14:paraId="72D194AA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Zapisanie jako prezentacja tylko do odczytu.</w:t>
            </w:r>
          </w:p>
          <w:p w14:paraId="6D4120E3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Nagrywanie narracji i dołączanie jej do prezentacji.</w:t>
            </w:r>
          </w:p>
          <w:p w14:paraId="76978A4A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Opatrywanie slajdów notatkami dla prezentera.</w:t>
            </w:r>
          </w:p>
          <w:p w14:paraId="2EA13364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Umieszczanie i formatowanie tekstów, obiektów graficznych, tabel, nagrań dźwiękowych i wideo.</w:t>
            </w:r>
          </w:p>
          <w:p w14:paraId="793D5C91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Umieszczanie tabel i wykresów pochodzących z arkusza kalkulacyjnego.</w:t>
            </w:r>
          </w:p>
          <w:p w14:paraId="42150D54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Odświeżenie wykresu znajdującego się w prezentacji po zmianie danych w źródłowym arkuszu kalkulacyjnym.</w:t>
            </w:r>
          </w:p>
          <w:p w14:paraId="3CAD23A9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tworzenia animacji obiektów i całych slajdów.</w:t>
            </w:r>
          </w:p>
          <w:p w14:paraId="593DE38F" w14:textId="77777777" w:rsidR="00A85109" w:rsidRDefault="00284FF2">
            <w:pPr>
              <w:widowControl w:val="0"/>
              <w:numPr>
                <w:ilvl w:val="0"/>
                <w:numId w:val="1"/>
              </w:num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prezentacji w trybie prezentera, gdzie slajdy są widoczne na jednym monitorze lub projektorze, a na drugim widoczne są slajdy i notatki prezentera.</w:t>
            </w:r>
          </w:p>
          <w:p w14:paraId="364FC4A2" w14:textId="77777777" w:rsidR="00A85109" w:rsidRPr="008152E4" w:rsidRDefault="00284FF2">
            <w:pPr>
              <w:pStyle w:val="Akapitzlist"/>
              <w:numPr>
                <w:ilvl w:val="0"/>
                <w:numId w:val="1"/>
              </w:numPr>
              <w:jc w:val="left"/>
            </w:pPr>
            <w:r w:rsidRPr="008152E4">
              <w:t>Pełna zgodność z formatami plików utworzonych za pomocą oprogramowania MS PowerPoint 2007, MS PowerPoint 2010, 2013, 2016, 2019 i 2021.</w:t>
            </w:r>
          </w:p>
        </w:tc>
        <w:tc>
          <w:tcPr>
            <w:tcW w:w="697" w:type="dxa"/>
          </w:tcPr>
          <w:p w14:paraId="2D3752F8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</w:tr>
      <w:tr w:rsidR="00A85109" w14:paraId="766843DE" w14:textId="77777777">
        <w:trPr>
          <w:trHeight w:val="1994"/>
        </w:trPr>
        <w:tc>
          <w:tcPr>
            <w:tcW w:w="510" w:type="dxa"/>
          </w:tcPr>
          <w:p w14:paraId="6C88355C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8002" w:type="dxa"/>
          </w:tcPr>
          <w:p w14:paraId="4073F665" w14:textId="77777777" w:rsidR="00A85109" w:rsidRDefault="00284FF2">
            <w:pPr>
              <w:widowControl w:val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Monitor:</w:t>
            </w:r>
          </w:p>
          <w:p w14:paraId="3BC050CA" w14:textId="77777777" w:rsidR="00A85109" w:rsidRDefault="00284FF2">
            <w:pPr>
              <w:widowControl w:val="0"/>
              <w:textAlignment w:val="baseline"/>
            </w:pPr>
            <w:r>
              <w:rPr>
                <w:sz w:val="24"/>
                <w:szCs w:val="24"/>
              </w:rPr>
              <w:t>przekątna ekranu 26,5-27,5 cala, rozdzielczość 2560x1440 (WQHD), płaski, matryca IPS o matowej powłoce, wbudowane głośniki, wbudowany mikrofon i kamera internetowa,</w:t>
            </w:r>
            <w:r>
              <w:rPr>
                <w:sz w:val="24"/>
                <w:szCs w:val="24"/>
              </w:rPr>
              <w:br/>
              <w:t>podstawa z regulacją wysokości, złącza HDMI, DP, USB wraz z dołączonymi kablami, gwarancja 36 miesięcy</w:t>
            </w:r>
          </w:p>
        </w:tc>
        <w:tc>
          <w:tcPr>
            <w:tcW w:w="697" w:type="dxa"/>
          </w:tcPr>
          <w:p w14:paraId="5BE835E4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85109" w14:paraId="7388CF6C" w14:textId="77777777">
        <w:trPr>
          <w:trHeight w:val="517"/>
        </w:trPr>
        <w:tc>
          <w:tcPr>
            <w:tcW w:w="510" w:type="dxa"/>
          </w:tcPr>
          <w:p w14:paraId="190085E6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14:paraId="441D91E9" w14:textId="77777777" w:rsidR="00A85109" w:rsidRDefault="00284FF2">
            <w:pPr>
              <w:widowControl w:val="0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Laptop:</w:t>
            </w:r>
            <w:r>
              <w:rPr>
                <w:sz w:val="24"/>
                <w:szCs w:val="24"/>
              </w:rPr>
              <w:br/>
              <w:t>rozmiar matrycy: 15-16’’</w:t>
            </w:r>
            <w:r>
              <w:rPr>
                <w:sz w:val="24"/>
                <w:szCs w:val="24"/>
              </w:rPr>
              <w:br/>
              <w:t>procesor 12 rdzeni zgodny z architekturą x86 64 bit o wydajności minimum 16 000 w teście passmark</w:t>
            </w:r>
            <w:r>
              <w:rPr>
                <w:sz w:val="24"/>
                <w:szCs w:val="24"/>
              </w:rPr>
              <w:br/>
              <w:t>pamięć RAM 32 GB DDR5</w:t>
            </w:r>
            <w:r>
              <w:rPr>
                <w:sz w:val="24"/>
                <w:szCs w:val="24"/>
              </w:rPr>
              <w:br/>
              <w:t>Dysk SSD PCIe 512GB</w:t>
            </w:r>
            <w:r>
              <w:rPr>
                <w:sz w:val="24"/>
                <w:szCs w:val="24"/>
              </w:rPr>
              <w:br/>
              <w:t>Matryca IPS z powłoką matową o rozdzielczości 1920x1200</w:t>
            </w:r>
            <w:r>
              <w:rPr>
                <w:sz w:val="24"/>
                <w:szCs w:val="24"/>
              </w:rPr>
              <w:br/>
              <w:t>Łączność bezprzewodowa: wifi, bluetooth</w:t>
            </w:r>
            <w:r>
              <w:rPr>
                <w:sz w:val="24"/>
                <w:szCs w:val="24"/>
              </w:rPr>
              <w:br/>
              <w:t>Porty:</w:t>
            </w:r>
            <w:r>
              <w:rPr>
                <w:sz w:val="24"/>
                <w:szCs w:val="24"/>
              </w:rPr>
              <w:br/>
              <w:t xml:space="preserve">1 x Lan 1 Gb/s, </w:t>
            </w:r>
            <w:r>
              <w:rPr>
                <w:sz w:val="24"/>
                <w:szCs w:val="24"/>
              </w:rPr>
              <w:br/>
              <w:t>2 x USB A gen 3</w:t>
            </w:r>
            <w:r>
              <w:rPr>
                <w:sz w:val="24"/>
                <w:szCs w:val="24"/>
              </w:rPr>
              <w:br/>
              <w:t>1 x USB typ C z Thunderbolt 4</w:t>
            </w:r>
            <w:r>
              <w:rPr>
                <w:sz w:val="24"/>
                <w:szCs w:val="24"/>
              </w:rPr>
              <w:br/>
              <w:t>1 x wejście słuchawkowe</w:t>
            </w:r>
            <w:r>
              <w:rPr>
                <w:sz w:val="24"/>
                <w:szCs w:val="24"/>
              </w:rPr>
              <w:br/>
              <w:t>1 x HDMI / DP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wbudowana kamera, mikrofon głośniki</w:t>
            </w:r>
          </w:p>
          <w:p w14:paraId="3D736AD1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Klawiatura z wydzieloną sekcją numeryczną</w:t>
            </w:r>
            <w:r>
              <w:rPr>
                <w:sz w:val="24"/>
                <w:szCs w:val="24"/>
              </w:rPr>
              <w:br/>
              <w:t>waga do 2 kg</w:t>
            </w:r>
            <w:r>
              <w:rPr>
                <w:sz w:val="24"/>
                <w:szCs w:val="24"/>
              </w:rPr>
              <w:br/>
              <w:t>system operacyjny: Microsoft Windows 11 Pro</w:t>
            </w:r>
          </w:p>
          <w:p w14:paraId="0FD59F3B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Gwarancja</w:t>
            </w:r>
          </w:p>
          <w:p w14:paraId="114A62F8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miesięcy (gwarancja producenta)</w:t>
            </w:r>
          </w:p>
          <w:p w14:paraId="6DC370F9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gwarancji</w:t>
            </w:r>
          </w:p>
          <w:p w14:paraId="7DD1F917" w14:textId="77777777" w:rsidR="00A85109" w:rsidRPr="008152E4" w:rsidRDefault="00284FF2">
            <w:pPr>
              <w:spacing w:line="276" w:lineRule="auto"/>
              <w:rPr>
                <w:sz w:val="24"/>
                <w:szCs w:val="24"/>
              </w:rPr>
            </w:pPr>
            <w:r w:rsidRPr="008152E4">
              <w:rPr>
                <w:sz w:val="24"/>
                <w:szCs w:val="24"/>
              </w:rPr>
              <w:t>naprawy realizowane w siedzibie RDOŚ w Kielcach</w:t>
            </w:r>
          </w:p>
        </w:tc>
        <w:tc>
          <w:tcPr>
            <w:tcW w:w="697" w:type="dxa"/>
          </w:tcPr>
          <w:p w14:paraId="7B4DD246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A85109" w14:paraId="137BB094" w14:textId="77777777">
        <w:trPr>
          <w:trHeight w:val="517"/>
        </w:trPr>
        <w:tc>
          <w:tcPr>
            <w:tcW w:w="510" w:type="dxa"/>
          </w:tcPr>
          <w:p w14:paraId="628A5626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14:paraId="7017C9A4" w14:textId="77777777" w:rsidR="00A85109" w:rsidRDefault="00284FF2">
            <w:pPr>
              <w:widowControl w:val="0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Torba na laptopa: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Pasująca do laptopów 14-16 cali</w:t>
            </w:r>
            <w:r>
              <w:rPr>
                <w:sz w:val="24"/>
                <w:szCs w:val="24"/>
              </w:rPr>
              <w:br/>
              <w:t>Zapinana na zamek błyskawiczny</w:t>
            </w:r>
            <w:r>
              <w:rPr>
                <w:sz w:val="24"/>
                <w:szCs w:val="24"/>
              </w:rPr>
              <w:br/>
              <w:t>uchwyt i pas na ramię</w:t>
            </w:r>
            <w:r>
              <w:rPr>
                <w:sz w:val="24"/>
                <w:szCs w:val="24"/>
              </w:rPr>
              <w:br/>
              <w:t>gwarancja 24 miesiące</w:t>
            </w:r>
          </w:p>
        </w:tc>
        <w:tc>
          <w:tcPr>
            <w:tcW w:w="697" w:type="dxa"/>
          </w:tcPr>
          <w:p w14:paraId="5B9F909D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85109" w14:paraId="3DF67819" w14:textId="77777777">
        <w:trPr>
          <w:trHeight w:val="517"/>
        </w:trPr>
        <w:tc>
          <w:tcPr>
            <w:tcW w:w="510" w:type="dxa"/>
          </w:tcPr>
          <w:p w14:paraId="0B31D391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14:paraId="118E2530" w14:textId="77777777" w:rsidR="00A85109" w:rsidRDefault="00284FF2">
            <w:pPr>
              <w:widowControl w:val="0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Mysz komputerowa:</w:t>
            </w:r>
            <w:r>
              <w:rPr>
                <w:sz w:val="24"/>
                <w:szCs w:val="24"/>
              </w:rPr>
              <w:br/>
              <w:t>mysz przewodowa podłączana przez usb A</w:t>
            </w:r>
            <w:r>
              <w:rPr>
                <w:sz w:val="24"/>
                <w:szCs w:val="24"/>
              </w:rPr>
              <w:br/>
              <w:t>sensor optyczny 1000 DPI</w:t>
            </w:r>
            <w:r>
              <w:rPr>
                <w:sz w:val="24"/>
                <w:szCs w:val="24"/>
              </w:rPr>
              <w:br/>
              <w:t>wyposażona w rolkę do przewijania działającą również jako trzeci przycisk</w:t>
            </w:r>
            <w:r>
              <w:rPr>
                <w:sz w:val="24"/>
                <w:szCs w:val="24"/>
              </w:rPr>
              <w:br/>
              <w:t>gwarancja 36 miesięcy</w:t>
            </w:r>
          </w:p>
        </w:tc>
        <w:tc>
          <w:tcPr>
            <w:tcW w:w="697" w:type="dxa"/>
          </w:tcPr>
          <w:p w14:paraId="15356F2B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85109" w14:paraId="23126426" w14:textId="77777777">
        <w:trPr>
          <w:trHeight w:val="517"/>
        </w:trPr>
        <w:tc>
          <w:tcPr>
            <w:tcW w:w="510" w:type="dxa"/>
          </w:tcPr>
          <w:p w14:paraId="336A28C1" w14:textId="77777777" w:rsidR="00A85109" w:rsidRDefault="00284F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14:paraId="0AAA4D82" w14:textId="77777777" w:rsidR="00A85109" w:rsidRDefault="00284FF2">
            <w:pPr>
              <w:widowControl w:val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Napęd optyczny:</w:t>
            </w:r>
          </w:p>
          <w:p w14:paraId="426C1C17" w14:textId="77777777" w:rsidR="00A85109" w:rsidRDefault="00284FF2">
            <w:pPr>
              <w:widowControl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Napęd zewnętrzny,</w:t>
            </w:r>
          </w:p>
          <w:p w14:paraId="487E6A1C" w14:textId="77777777" w:rsidR="00A85109" w:rsidRDefault="00284FF2">
            <w:pPr>
              <w:widowControl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Podłączany do gniazda USB-C</w:t>
            </w:r>
          </w:p>
          <w:p w14:paraId="34B98026" w14:textId="77777777" w:rsidR="00A85109" w:rsidRDefault="00284FF2">
            <w:pPr>
              <w:widowControl w:val="0"/>
              <w:textAlignment w:val="baseline"/>
            </w:pPr>
            <w:r>
              <w:rPr>
                <w:sz w:val="24"/>
                <w:szCs w:val="24"/>
              </w:rPr>
              <w:t xml:space="preserve">Obsługiwane typy nośników: </w:t>
            </w:r>
            <w:r>
              <w:rPr>
                <w:rFonts w:ascii="roboto;Arial" w:hAnsi="roboto;Arial"/>
                <w:color w:val="333333"/>
                <w:sz w:val="23"/>
              </w:rPr>
              <w:t>CD-R, DVD+R, DVD-R, DVD-RW</w:t>
            </w:r>
            <w:r>
              <w:t xml:space="preserve"> </w:t>
            </w:r>
          </w:p>
          <w:p w14:paraId="4B7612B0" w14:textId="77777777" w:rsidR="00A85109" w:rsidRDefault="00284FF2">
            <w:pPr>
              <w:widowControl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Gwanacja 24 miesiące</w:t>
            </w:r>
          </w:p>
        </w:tc>
        <w:tc>
          <w:tcPr>
            <w:tcW w:w="697" w:type="dxa"/>
          </w:tcPr>
          <w:p w14:paraId="0BB7BE76" w14:textId="77777777" w:rsidR="00A85109" w:rsidRDefault="00284F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1398D0E3" w14:textId="77777777" w:rsidR="00A85109" w:rsidRDefault="00A85109">
      <w:pPr>
        <w:tabs>
          <w:tab w:val="left" w:pos="567"/>
        </w:tabs>
        <w:spacing w:line="276" w:lineRule="auto"/>
        <w:contextualSpacing/>
        <w:outlineLvl w:val="0"/>
        <w:rPr>
          <w:b/>
          <w:sz w:val="24"/>
          <w:szCs w:val="24"/>
        </w:rPr>
      </w:pPr>
    </w:p>
    <w:sectPr w:rsidR="00A85109" w:rsidSect="00551B5E">
      <w:headerReference w:type="default" r:id="rId8"/>
      <w:footerReference w:type="default" r:id="rId9"/>
      <w:footerReference w:type="first" r:id="rId10"/>
      <w:pgSz w:w="11906" w:h="16838"/>
      <w:pgMar w:top="2230" w:right="1417" w:bottom="993" w:left="1417" w:header="284" w:footer="20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10EE" w14:textId="77777777" w:rsidR="00284FF2" w:rsidRDefault="00284FF2">
      <w:r>
        <w:separator/>
      </w:r>
    </w:p>
  </w:endnote>
  <w:endnote w:type="continuationSeparator" w:id="0">
    <w:p w14:paraId="39C2CD06" w14:textId="77777777" w:rsidR="00284FF2" w:rsidRDefault="0028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;Arial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35C6" w14:textId="77777777" w:rsidR="00A85109" w:rsidRDefault="00A85109">
    <w:pPr>
      <w:tabs>
        <w:tab w:val="center" w:pos="4536"/>
        <w:tab w:val="right" w:pos="9072"/>
      </w:tabs>
      <w:jc w:val="center"/>
      <w:rPr>
        <w:rFonts w:ascii="Garamond" w:hAnsi="Garamond"/>
        <w:sz w:val="18"/>
        <w:szCs w:val="18"/>
      </w:rPr>
    </w:pPr>
  </w:p>
  <w:p w14:paraId="5203B8C2" w14:textId="77777777" w:rsidR="00A85109" w:rsidRDefault="00284FF2">
    <w:pPr>
      <w:tabs>
        <w:tab w:val="center" w:pos="4536"/>
        <w:tab w:val="right" w:pos="9072"/>
      </w:tabs>
      <w:jc w:val="center"/>
      <w:rPr>
        <w:rFonts w:ascii="Garamond" w:hAnsi="Garamond"/>
        <w:bCs/>
        <w:sz w:val="18"/>
        <w:szCs w:val="18"/>
      </w:rPr>
    </w:pPr>
    <w:r>
      <w:rPr>
        <w:rFonts w:ascii="Garamond" w:hAnsi="Garamond"/>
        <w:sz w:val="18"/>
        <w:szCs w:val="18"/>
      </w:rPr>
      <w:t xml:space="preserve">Strona </w:t>
    </w:r>
    <w:r>
      <w:rPr>
        <w:rFonts w:ascii="Garamond" w:hAnsi="Garamond"/>
        <w:bCs/>
        <w:sz w:val="18"/>
        <w:szCs w:val="18"/>
      </w:rPr>
      <w:fldChar w:fldCharType="begin"/>
    </w:r>
    <w:r>
      <w:rPr>
        <w:rFonts w:ascii="Garamond" w:hAnsi="Garamond"/>
        <w:bCs/>
        <w:sz w:val="18"/>
        <w:szCs w:val="18"/>
      </w:rPr>
      <w:instrText xml:space="preserve"> PAGE </w:instrText>
    </w:r>
    <w:r>
      <w:rPr>
        <w:rFonts w:ascii="Garamond" w:hAnsi="Garamond"/>
        <w:bCs/>
        <w:sz w:val="18"/>
        <w:szCs w:val="18"/>
      </w:rPr>
      <w:fldChar w:fldCharType="separate"/>
    </w:r>
    <w:r>
      <w:rPr>
        <w:rFonts w:ascii="Garamond" w:hAnsi="Garamond"/>
        <w:bCs/>
        <w:sz w:val="18"/>
        <w:szCs w:val="18"/>
      </w:rPr>
      <w:t>5</w:t>
    </w:r>
    <w:r>
      <w:rPr>
        <w:rFonts w:ascii="Garamond" w:hAnsi="Garamond"/>
        <w:bCs/>
        <w:sz w:val="18"/>
        <w:szCs w:val="18"/>
      </w:rPr>
      <w:fldChar w:fldCharType="end"/>
    </w:r>
    <w:r>
      <w:rPr>
        <w:rFonts w:ascii="Garamond" w:hAnsi="Garamond"/>
        <w:sz w:val="18"/>
        <w:szCs w:val="18"/>
      </w:rPr>
      <w:t xml:space="preserve"> z </w:t>
    </w:r>
    <w:r>
      <w:rPr>
        <w:rFonts w:ascii="Garamond" w:hAnsi="Garamond"/>
        <w:bCs/>
        <w:sz w:val="18"/>
        <w:szCs w:val="18"/>
      </w:rPr>
      <w:fldChar w:fldCharType="begin"/>
    </w:r>
    <w:r>
      <w:rPr>
        <w:rFonts w:ascii="Garamond" w:hAnsi="Garamond"/>
        <w:bCs/>
        <w:sz w:val="18"/>
        <w:szCs w:val="18"/>
      </w:rPr>
      <w:instrText xml:space="preserve"> NUMPAGES </w:instrText>
    </w:r>
    <w:r>
      <w:rPr>
        <w:rFonts w:ascii="Garamond" w:hAnsi="Garamond"/>
        <w:bCs/>
        <w:sz w:val="18"/>
        <w:szCs w:val="18"/>
      </w:rPr>
      <w:fldChar w:fldCharType="separate"/>
    </w:r>
    <w:r>
      <w:rPr>
        <w:rFonts w:ascii="Garamond" w:hAnsi="Garamond"/>
        <w:bCs/>
        <w:sz w:val="18"/>
        <w:szCs w:val="18"/>
      </w:rPr>
      <w:t>5</w:t>
    </w:r>
    <w:r>
      <w:rPr>
        <w:rFonts w:ascii="Garamond" w:hAnsi="Garamond"/>
        <w:bCs/>
        <w:sz w:val="18"/>
        <w:szCs w:val="18"/>
      </w:rPr>
      <w:fldChar w:fldCharType="end"/>
    </w:r>
  </w:p>
  <w:p w14:paraId="73D3BD6B" w14:textId="77777777" w:rsidR="00A85109" w:rsidRDefault="00A85109">
    <w:pPr>
      <w:tabs>
        <w:tab w:val="center" w:pos="4536"/>
        <w:tab w:val="right" w:pos="9072"/>
      </w:tabs>
      <w:jc w:val="center"/>
      <w:rPr>
        <w:rFonts w:ascii="Garamond" w:hAnsi="Garamon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99AA" w14:textId="77777777" w:rsidR="00A85109" w:rsidRDefault="00A85109">
    <w:pPr>
      <w:tabs>
        <w:tab w:val="center" w:pos="4536"/>
        <w:tab w:val="right" w:pos="9072"/>
      </w:tabs>
      <w:jc w:val="center"/>
      <w:rPr>
        <w:rFonts w:ascii="Garamond" w:hAnsi="Garamond"/>
        <w:sz w:val="18"/>
        <w:szCs w:val="18"/>
      </w:rPr>
    </w:pPr>
  </w:p>
  <w:p w14:paraId="1E7AC515" w14:textId="77777777" w:rsidR="00A85109" w:rsidRDefault="00284FF2">
    <w:pPr>
      <w:tabs>
        <w:tab w:val="center" w:pos="4536"/>
        <w:tab w:val="right" w:pos="9072"/>
      </w:tabs>
      <w:jc w:val="center"/>
      <w:rPr>
        <w:rFonts w:ascii="Garamond" w:hAnsi="Garamond"/>
        <w:bCs/>
        <w:sz w:val="18"/>
        <w:szCs w:val="18"/>
      </w:rPr>
    </w:pPr>
    <w:r>
      <w:rPr>
        <w:rFonts w:ascii="Garamond" w:hAnsi="Garamond"/>
        <w:sz w:val="18"/>
        <w:szCs w:val="18"/>
      </w:rPr>
      <w:t xml:space="preserve">Strona </w:t>
    </w:r>
    <w:r>
      <w:rPr>
        <w:rFonts w:ascii="Garamond" w:hAnsi="Garamond"/>
        <w:bCs/>
        <w:sz w:val="18"/>
        <w:szCs w:val="18"/>
      </w:rPr>
      <w:fldChar w:fldCharType="begin"/>
    </w:r>
    <w:r>
      <w:rPr>
        <w:rFonts w:ascii="Garamond" w:hAnsi="Garamond"/>
        <w:bCs/>
        <w:sz w:val="18"/>
        <w:szCs w:val="18"/>
      </w:rPr>
      <w:instrText xml:space="preserve"> PAGE </w:instrText>
    </w:r>
    <w:r>
      <w:rPr>
        <w:rFonts w:ascii="Garamond" w:hAnsi="Garamond"/>
        <w:bCs/>
        <w:sz w:val="18"/>
        <w:szCs w:val="18"/>
      </w:rPr>
      <w:fldChar w:fldCharType="separate"/>
    </w:r>
    <w:r>
      <w:rPr>
        <w:rFonts w:ascii="Garamond" w:hAnsi="Garamond"/>
        <w:bCs/>
        <w:sz w:val="18"/>
        <w:szCs w:val="18"/>
      </w:rPr>
      <w:t>5</w:t>
    </w:r>
    <w:r>
      <w:rPr>
        <w:rFonts w:ascii="Garamond" w:hAnsi="Garamond"/>
        <w:bCs/>
        <w:sz w:val="18"/>
        <w:szCs w:val="18"/>
      </w:rPr>
      <w:fldChar w:fldCharType="end"/>
    </w:r>
    <w:r>
      <w:rPr>
        <w:rFonts w:ascii="Garamond" w:hAnsi="Garamond"/>
        <w:sz w:val="18"/>
        <w:szCs w:val="18"/>
      </w:rPr>
      <w:t xml:space="preserve"> z </w:t>
    </w:r>
    <w:r>
      <w:rPr>
        <w:rFonts w:ascii="Garamond" w:hAnsi="Garamond"/>
        <w:bCs/>
        <w:sz w:val="18"/>
        <w:szCs w:val="18"/>
      </w:rPr>
      <w:fldChar w:fldCharType="begin"/>
    </w:r>
    <w:r>
      <w:rPr>
        <w:rFonts w:ascii="Garamond" w:hAnsi="Garamond"/>
        <w:bCs/>
        <w:sz w:val="18"/>
        <w:szCs w:val="18"/>
      </w:rPr>
      <w:instrText xml:space="preserve"> NUMPAGES </w:instrText>
    </w:r>
    <w:r>
      <w:rPr>
        <w:rFonts w:ascii="Garamond" w:hAnsi="Garamond"/>
        <w:bCs/>
        <w:sz w:val="18"/>
        <w:szCs w:val="18"/>
      </w:rPr>
      <w:fldChar w:fldCharType="separate"/>
    </w:r>
    <w:r>
      <w:rPr>
        <w:rFonts w:ascii="Garamond" w:hAnsi="Garamond"/>
        <w:bCs/>
        <w:sz w:val="18"/>
        <w:szCs w:val="18"/>
      </w:rPr>
      <w:t>5</w:t>
    </w:r>
    <w:r>
      <w:rPr>
        <w:rFonts w:ascii="Garamond" w:hAnsi="Garamond"/>
        <w:bCs/>
        <w:sz w:val="18"/>
        <w:szCs w:val="18"/>
      </w:rPr>
      <w:fldChar w:fldCharType="end"/>
    </w:r>
  </w:p>
  <w:p w14:paraId="66E7848D" w14:textId="77777777" w:rsidR="00A85109" w:rsidRDefault="00A85109">
    <w:pPr>
      <w:tabs>
        <w:tab w:val="center" w:pos="4536"/>
        <w:tab w:val="right" w:pos="9072"/>
      </w:tabs>
      <w:jc w:val="center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79F7" w14:textId="77777777" w:rsidR="00284FF2" w:rsidRDefault="00284FF2">
      <w:r>
        <w:separator/>
      </w:r>
    </w:p>
  </w:footnote>
  <w:footnote w:type="continuationSeparator" w:id="0">
    <w:p w14:paraId="47788BB6" w14:textId="77777777" w:rsidR="00284FF2" w:rsidRDefault="0028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3A52" w14:textId="62BB5632" w:rsidR="00A85109" w:rsidRDefault="00C9241C">
    <w:pPr>
      <w:pStyle w:val="Nagwek"/>
    </w:pPr>
    <w:r>
      <w:rPr>
        <w:noProof/>
      </w:rPr>
      <w:drawing>
        <wp:inline distT="0" distB="0" distL="0" distR="0" wp14:anchorId="47E6A523" wp14:editId="0801CE4A">
          <wp:extent cx="5760720" cy="821690"/>
          <wp:effectExtent l="0" t="0" r="0" b="0"/>
          <wp:docPr id="1936021532" name="Obraz 3">
            <a:extLst xmlns:a="http://schemas.openxmlformats.org/drawingml/2006/main">
              <a:ext uri="{FF2B5EF4-FFF2-40B4-BE49-F238E27FC236}">
                <a16:creationId xmlns:a16="http://schemas.microsoft.com/office/drawing/2014/main" id="{740CCC01-6141-80F7-E5EF-613A240813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740CCC01-6141-80F7-E5EF-613A2408132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171"/>
    <w:multiLevelType w:val="multilevel"/>
    <w:tmpl w:val="6B4EE6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C07BBC"/>
    <w:multiLevelType w:val="multilevel"/>
    <w:tmpl w:val="7F3A6A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6F449FC"/>
    <w:multiLevelType w:val="multilevel"/>
    <w:tmpl w:val="30C0A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D850CF"/>
    <w:multiLevelType w:val="multilevel"/>
    <w:tmpl w:val="D2102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500206"/>
    <w:multiLevelType w:val="multilevel"/>
    <w:tmpl w:val="9B2213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29160923">
    <w:abstractNumId w:val="1"/>
  </w:num>
  <w:num w:numId="2" w16cid:durableId="807405401">
    <w:abstractNumId w:val="2"/>
  </w:num>
  <w:num w:numId="3" w16cid:durableId="255791218">
    <w:abstractNumId w:val="0"/>
  </w:num>
  <w:num w:numId="4" w16cid:durableId="1001085785">
    <w:abstractNumId w:val="4"/>
  </w:num>
  <w:num w:numId="5" w16cid:durableId="358745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autoHyphenation/>
  <w:hyphenationZone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09"/>
    <w:rsid w:val="00284FF2"/>
    <w:rsid w:val="00551B5E"/>
    <w:rsid w:val="007F7123"/>
    <w:rsid w:val="008152E4"/>
    <w:rsid w:val="00A85109"/>
    <w:rsid w:val="00AE5224"/>
    <w:rsid w:val="00B07567"/>
    <w:rsid w:val="00BE7CCE"/>
    <w:rsid w:val="00C9241C"/>
    <w:rsid w:val="00C96B0C"/>
    <w:rsid w:val="00F5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9BC4FF"/>
  <w15:docId w15:val="{8BCC8EDB-2D71-4811-BABB-9FFF232E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1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A09C1"/>
    <w:pPr>
      <w:keepNext/>
      <w:spacing w:line="240" w:lineRule="atLeast"/>
      <w:ind w:left="-218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qFormat/>
    <w:rsid w:val="008A09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A09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8A09C1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A09C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12D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12D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qFormat/>
    <w:rsid w:val="00941BA0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653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265350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971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2D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qFormat/>
    <w:rsid w:val="008A09C1"/>
    <w:pPr>
      <w:jc w:val="both"/>
    </w:pPr>
    <w:rPr>
      <w:sz w:val="24"/>
    </w:rPr>
  </w:style>
  <w:style w:type="paragraph" w:styleId="Bezodstpw">
    <w:name w:val="No Spacing"/>
    <w:uiPriority w:val="1"/>
    <w:qFormat/>
    <w:rsid w:val="008A09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A09C1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2D7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BFF"/>
    <w:pPr>
      <w:widowControl w:val="0"/>
      <w:spacing w:line="360" w:lineRule="atLeast"/>
      <w:ind w:left="720"/>
      <w:contextualSpacing/>
      <w:jc w:val="both"/>
      <w:textAlignment w:val="baseline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350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D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0A20-F3F1-48DC-996D-99BD9E3B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Młynarczyk, Mateusz</dc:creator>
  <dc:description/>
  <cp:lastModifiedBy>Bartkiewicz, Dariusz</cp:lastModifiedBy>
  <cp:revision>3</cp:revision>
  <cp:lastPrinted>2025-06-04T12:06:00Z</cp:lastPrinted>
  <dcterms:created xsi:type="dcterms:W3CDTF">2025-06-09T12:35:00Z</dcterms:created>
  <dcterms:modified xsi:type="dcterms:W3CDTF">2025-06-12T08:04:00Z</dcterms:modified>
  <dc:language>pl-PL</dc:language>
</cp:coreProperties>
</file>