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416F4D9A" w:rsidR="009276B2" w:rsidRDefault="009276B2" w:rsidP="00D61726">
      <w:pPr>
        <w:spacing w:after="0" w:line="260" w:lineRule="exact"/>
        <w:rPr>
          <w:rFonts w:ascii="Lato" w:hAnsi="Lato"/>
          <w:spacing w:val="4"/>
        </w:rPr>
      </w:pPr>
    </w:p>
    <w:p w14:paraId="776DAFA9" w14:textId="59B13EDC" w:rsidR="009276B2" w:rsidRPr="00DA77A0" w:rsidRDefault="009276B2" w:rsidP="00D61726">
      <w:pPr>
        <w:spacing w:after="0" w:line="260" w:lineRule="exact"/>
        <w:rPr>
          <w:rFonts w:ascii="Lato" w:hAnsi="Lato"/>
          <w:spacing w:val="4"/>
        </w:rPr>
      </w:pPr>
      <w:r w:rsidRPr="00DA77A0">
        <w:rPr>
          <w:rFonts w:ascii="Lato" w:hAnsi="Lato"/>
          <w:spacing w:val="4"/>
        </w:rPr>
        <w:t>Znak pisma</w:t>
      </w:r>
      <w:r w:rsidR="00B36262" w:rsidRPr="00DA77A0">
        <w:rPr>
          <w:rFonts w:ascii="Lato" w:hAnsi="Lato"/>
          <w:spacing w:val="4"/>
        </w:rPr>
        <w:t>:</w:t>
      </w:r>
      <w:r w:rsidR="002830CF" w:rsidRPr="00DA77A0">
        <w:rPr>
          <w:rFonts w:ascii="Lato" w:hAnsi="Lato"/>
          <w:spacing w:val="4"/>
        </w:rPr>
        <w:t xml:space="preserve"> </w:t>
      </w:r>
      <w:r w:rsidR="00094159" w:rsidRPr="00DA77A0">
        <w:rPr>
          <w:rFonts w:ascii="Lato" w:hAnsi="Lato"/>
          <w:spacing w:val="4"/>
        </w:rPr>
        <w:t>DLI-II.7620.</w:t>
      </w:r>
      <w:r w:rsidR="00CB41E4" w:rsidRPr="00DA77A0">
        <w:rPr>
          <w:rFonts w:ascii="Lato" w:hAnsi="Lato"/>
          <w:spacing w:val="4"/>
        </w:rPr>
        <w:t>25</w:t>
      </w:r>
      <w:r w:rsidR="00094159" w:rsidRPr="00DA77A0">
        <w:rPr>
          <w:rFonts w:ascii="Lato" w:hAnsi="Lato"/>
          <w:spacing w:val="4"/>
        </w:rPr>
        <w:t>.202</w:t>
      </w:r>
      <w:r w:rsidR="00CB41E4" w:rsidRPr="00DA77A0">
        <w:rPr>
          <w:rFonts w:ascii="Lato" w:hAnsi="Lato"/>
          <w:spacing w:val="4"/>
        </w:rPr>
        <w:t>2</w:t>
      </w:r>
      <w:r w:rsidR="00094159" w:rsidRPr="00DA77A0">
        <w:rPr>
          <w:rFonts w:ascii="Lato" w:hAnsi="Lato"/>
          <w:spacing w:val="4"/>
        </w:rPr>
        <w:t>.</w:t>
      </w:r>
      <w:r w:rsidR="00CB41E4" w:rsidRPr="00DA77A0">
        <w:rPr>
          <w:rFonts w:ascii="Lato" w:hAnsi="Lato"/>
          <w:spacing w:val="4"/>
        </w:rPr>
        <w:t>BW</w:t>
      </w:r>
      <w:r w:rsidR="008E43E4" w:rsidRPr="00DA77A0">
        <w:rPr>
          <w:rFonts w:ascii="Lato" w:hAnsi="Lato"/>
          <w:spacing w:val="4"/>
        </w:rPr>
        <w:t>.</w:t>
      </w:r>
      <w:r w:rsidR="00094159" w:rsidRPr="00DA77A0">
        <w:rPr>
          <w:rFonts w:ascii="Lato" w:hAnsi="Lato"/>
          <w:spacing w:val="4"/>
        </w:rPr>
        <w:t>18</w:t>
      </w:r>
      <w:r w:rsidR="008E43E4" w:rsidRPr="00DA77A0">
        <w:rPr>
          <w:rFonts w:ascii="Lato" w:hAnsi="Lato"/>
          <w:spacing w:val="4"/>
        </w:rPr>
        <w:t xml:space="preserve"> (</w:t>
      </w:r>
      <w:r w:rsidR="00CB41E4" w:rsidRPr="00DA77A0">
        <w:rPr>
          <w:rFonts w:ascii="Lato" w:hAnsi="Lato"/>
          <w:spacing w:val="4"/>
        </w:rPr>
        <w:t>DLI-III</w:t>
      </w:r>
      <w:r w:rsidR="008E43E4" w:rsidRPr="00DA77A0">
        <w:rPr>
          <w:rFonts w:ascii="Lato" w:hAnsi="Lato"/>
          <w:spacing w:val="4"/>
        </w:rPr>
        <w:t>)</w:t>
      </w:r>
    </w:p>
    <w:p w14:paraId="45F8E480" w14:textId="20BFE285" w:rsidR="009276B2" w:rsidRPr="00DA77A0" w:rsidRDefault="00B36262" w:rsidP="00D61726">
      <w:pPr>
        <w:spacing w:after="0" w:line="260" w:lineRule="exact"/>
        <w:rPr>
          <w:rFonts w:ascii="Lato" w:hAnsi="Lato"/>
          <w:spacing w:val="4"/>
        </w:rPr>
      </w:pPr>
      <w:r w:rsidRPr="00DA77A0">
        <w:rPr>
          <w:rFonts w:ascii="Lato" w:hAnsi="Lato"/>
          <w:spacing w:val="4"/>
        </w:rPr>
        <w:t>Warszawa</w:t>
      </w:r>
      <w:r w:rsidR="009276B2" w:rsidRPr="00DA77A0">
        <w:rPr>
          <w:rFonts w:ascii="Lato" w:hAnsi="Lato"/>
          <w:spacing w:val="4"/>
        </w:rPr>
        <w:t xml:space="preserve">, </w:t>
      </w:r>
      <w:r w:rsidR="006C1DA1" w:rsidRPr="00DA77A0">
        <w:rPr>
          <w:rFonts w:ascii="Lato" w:hAnsi="Lato"/>
          <w:spacing w:val="4"/>
        </w:rPr>
        <w:t xml:space="preserve">  </w:t>
      </w:r>
      <w:r w:rsidR="00595CBF">
        <w:rPr>
          <w:rFonts w:ascii="Lato" w:hAnsi="Lato"/>
          <w:spacing w:val="4"/>
        </w:rPr>
        <w:t xml:space="preserve">lipca </w:t>
      </w:r>
      <w:r w:rsidR="00094159" w:rsidRPr="00DA77A0">
        <w:rPr>
          <w:rFonts w:ascii="Lato" w:hAnsi="Lato"/>
          <w:spacing w:val="4"/>
        </w:rPr>
        <w:t xml:space="preserve">2023 </w:t>
      </w:r>
      <w:r w:rsidR="00EB4EA7" w:rsidRPr="00DA77A0">
        <w:rPr>
          <w:rFonts w:ascii="Lato" w:hAnsi="Lato"/>
          <w:spacing w:val="4"/>
        </w:rPr>
        <w:t xml:space="preserve"> r.</w:t>
      </w:r>
    </w:p>
    <w:p w14:paraId="7862D0F2" w14:textId="77777777" w:rsidR="009276B2" w:rsidRPr="00DA77A0" w:rsidRDefault="009276B2" w:rsidP="00D61726">
      <w:pPr>
        <w:spacing w:after="0" w:line="260" w:lineRule="exact"/>
        <w:rPr>
          <w:rFonts w:ascii="Lato" w:hAnsi="Lato"/>
          <w:spacing w:val="4"/>
        </w:rPr>
      </w:pPr>
    </w:p>
    <w:p w14:paraId="7639E8F3" w14:textId="77777777" w:rsidR="009276B2" w:rsidRDefault="009276B2" w:rsidP="00D61726">
      <w:pPr>
        <w:spacing w:after="0" w:line="260" w:lineRule="exact"/>
        <w:rPr>
          <w:rFonts w:ascii="Lato" w:hAnsi="Lato"/>
          <w:spacing w:val="4"/>
        </w:rPr>
      </w:pPr>
    </w:p>
    <w:p w14:paraId="14661282" w14:textId="77777777" w:rsidR="0080289C" w:rsidRPr="00DA77A0" w:rsidRDefault="0080289C" w:rsidP="00D61726">
      <w:pPr>
        <w:spacing w:after="0" w:line="260" w:lineRule="exact"/>
        <w:rPr>
          <w:rFonts w:ascii="Lato" w:hAnsi="Lato"/>
          <w:spacing w:val="4"/>
        </w:rPr>
      </w:pPr>
    </w:p>
    <w:p w14:paraId="0289626B" w14:textId="77777777" w:rsidR="00094159" w:rsidRPr="00FF516B" w:rsidRDefault="00094159" w:rsidP="00094159">
      <w:pPr>
        <w:spacing w:after="360" w:line="240" w:lineRule="exact"/>
        <w:jc w:val="center"/>
        <w:outlineLvl w:val="0"/>
        <w:rPr>
          <w:rFonts w:ascii="Lato" w:eastAsia="Times New Roman" w:hAnsi="Lato" w:cs="Arial"/>
          <w:b/>
          <w:bCs/>
          <w:color w:val="000000"/>
          <w:spacing w:val="4"/>
          <w:lang w:eastAsia="pl-PL"/>
        </w:rPr>
      </w:pPr>
      <w:r w:rsidRPr="00FF516B">
        <w:rPr>
          <w:rFonts w:ascii="Lato" w:eastAsia="Times New Roman" w:hAnsi="Lato" w:cs="Arial"/>
          <w:b/>
          <w:bCs/>
          <w:color w:val="000000"/>
          <w:spacing w:val="4"/>
          <w:lang w:eastAsia="pl-PL"/>
        </w:rPr>
        <w:t>DECYZJA</w:t>
      </w:r>
    </w:p>
    <w:p w14:paraId="6B9155BF" w14:textId="35F85835" w:rsidR="00094159" w:rsidRDefault="00094159" w:rsidP="00F908C9">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spacing w:val="4"/>
          <w:lang w:eastAsia="pl-PL"/>
        </w:rPr>
        <w:t xml:space="preserve">Na podstawie art. </w:t>
      </w:r>
      <w:r w:rsidR="006B3274" w:rsidRPr="00FF516B">
        <w:rPr>
          <w:rFonts w:ascii="Lato" w:eastAsia="Times New Roman" w:hAnsi="Lato" w:cs="Arial"/>
          <w:spacing w:val="4"/>
          <w:lang w:eastAsia="pl-PL"/>
        </w:rPr>
        <w:t xml:space="preserve">138 § 1 pkt 2 i pkt 3 </w:t>
      </w:r>
      <w:r w:rsidRPr="00FF516B">
        <w:rPr>
          <w:rFonts w:ascii="Lato" w:eastAsia="Times New Roman" w:hAnsi="Lato" w:cs="Arial"/>
          <w:spacing w:val="4"/>
          <w:lang w:eastAsia="pl-PL"/>
        </w:rPr>
        <w:t xml:space="preserve">ustawy z dnia 14 czerwca 1960 r. – Kodeks postępowania administracyjnego </w:t>
      </w:r>
      <w:r w:rsidR="002603C2" w:rsidRPr="00FF516B">
        <w:rPr>
          <w:rFonts w:ascii="Lato" w:eastAsia="Times New Roman" w:hAnsi="Lato" w:cs="Arial"/>
          <w:spacing w:val="4"/>
          <w:lang w:eastAsia="pl-PL"/>
        </w:rPr>
        <w:t>(</w:t>
      </w:r>
      <w:proofErr w:type="spellStart"/>
      <w:r w:rsidR="002603C2" w:rsidRPr="00FF516B">
        <w:rPr>
          <w:rFonts w:ascii="Lato" w:eastAsia="Times New Roman" w:hAnsi="Lato" w:cs="Arial"/>
          <w:spacing w:val="4"/>
          <w:lang w:eastAsia="pl-PL"/>
        </w:rPr>
        <w:t>t.j</w:t>
      </w:r>
      <w:proofErr w:type="spellEnd"/>
      <w:r w:rsidR="002603C2" w:rsidRPr="00FF516B">
        <w:rPr>
          <w:rFonts w:ascii="Lato" w:eastAsia="Times New Roman" w:hAnsi="Lato" w:cs="Arial"/>
          <w:spacing w:val="4"/>
          <w:lang w:eastAsia="pl-PL"/>
        </w:rPr>
        <w:t>. Dz. U. z 202</w:t>
      </w:r>
      <w:r w:rsidR="006B3274" w:rsidRPr="00FF516B">
        <w:rPr>
          <w:rFonts w:ascii="Lato" w:eastAsia="Times New Roman" w:hAnsi="Lato" w:cs="Arial"/>
          <w:spacing w:val="4"/>
          <w:lang w:eastAsia="pl-PL"/>
        </w:rPr>
        <w:t>3</w:t>
      </w:r>
      <w:r w:rsidR="002603C2" w:rsidRPr="00FF516B">
        <w:rPr>
          <w:rFonts w:ascii="Lato" w:eastAsia="Times New Roman" w:hAnsi="Lato" w:cs="Arial"/>
          <w:spacing w:val="4"/>
          <w:lang w:eastAsia="pl-PL"/>
        </w:rPr>
        <w:t xml:space="preserve"> r. poz. </w:t>
      </w:r>
      <w:r w:rsidR="006B3274" w:rsidRPr="00FF516B">
        <w:rPr>
          <w:rFonts w:ascii="Lato" w:eastAsia="Times New Roman" w:hAnsi="Lato" w:cs="Arial"/>
          <w:spacing w:val="4"/>
          <w:lang w:eastAsia="pl-PL"/>
        </w:rPr>
        <w:t>775</w:t>
      </w:r>
      <w:r w:rsidR="002B11E0" w:rsidRPr="00FF516B">
        <w:rPr>
          <w:rFonts w:ascii="Lato" w:eastAsia="Times New Roman" w:hAnsi="Lato" w:cs="Arial"/>
          <w:spacing w:val="4"/>
          <w:lang w:eastAsia="pl-PL"/>
        </w:rPr>
        <w:t>,</w:t>
      </w:r>
      <w:r w:rsidR="00FB58CA" w:rsidRPr="00FF516B">
        <w:rPr>
          <w:rFonts w:ascii="Lato" w:eastAsia="Times New Roman" w:hAnsi="Lato" w:cs="Arial"/>
          <w:spacing w:val="4"/>
          <w:lang w:eastAsia="pl-PL"/>
        </w:rPr>
        <w:t xml:space="preserve"> z </w:t>
      </w:r>
      <w:proofErr w:type="spellStart"/>
      <w:r w:rsidR="00FB58CA" w:rsidRPr="00FF516B">
        <w:rPr>
          <w:rFonts w:ascii="Lato" w:eastAsia="Times New Roman" w:hAnsi="Lato" w:cs="Arial"/>
          <w:spacing w:val="4"/>
          <w:lang w:eastAsia="pl-PL"/>
        </w:rPr>
        <w:t>poźn</w:t>
      </w:r>
      <w:proofErr w:type="spellEnd"/>
      <w:r w:rsidR="00FB58CA" w:rsidRPr="00FF516B">
        <w:rPr>
          <w:rFonts w:ascii="Lato" w:eastAsia="Times New Roman" w:hAnsi="Lato" w:cs="Arial"/>
          <w:spacing w:val="4"/>
          <w:lang w:eastAsia="pl-PL"/>
        </w:rPr>
        <w:t>. zm.</w:t>
      </w:r>
      <w:r w:rsidR="002603C2" w:rsidRPr="00FF516B">
        <w:rPr>
          <w:rFonts w:ascii="Lato" w:eastAsia="Times New Roman" w:hAnsi="Lato" w:cs="Arial"/>
          <w:spacing w:val="4"/>
          <w:lang w:eastAsia="pl-PL"/>
        </w:rPr>
        <w:t>)</w:t>
      </w:r>
      <w:r w:rsidRPr="00FF516B">
        <w:rPr>
          <w:rFonts w:ascii="Lato" w:eastAsia="Times New Roman" w:hAnsi="Lato" w:cs="Arial"/>
          <w:spacing w:val="4"/>
          <w:lang w:eastAsia="pl-PL"/>
        </w:rPr>
        <w:t>, zwanej dalej „</w:t>
      </w:r>
      <w:r w:rsidRPr="00FF516B">
        <w:rPr>
          <w:rFonts w:ascii="Lato" w:eastAsia="Times New Roman" w:hAnsi="Lato" w:cs="Arial"/>
          <w:i/>
          <w:iCs/>
          <w:spacing w:val="4"/>
          <w:lang w:eastAsia="pl-PL"/>
        </w:rPr>
        <w:t>kpa</w:t>
      </w:r>
      <w:r w:rsidRPr="00FF516B">
        <w:rPr>
          <w:rFonts w:ascii="Lato" w:eastAsia="Times New Roman" w:hAnsi="Lato" w:cs="Arial"/>
          <w:spacing w:val="4"/>
          <w:lang w:eastAsia="pl-PL"/>
        </w:rPr>
        <w:t xml:space="preserve">”, </w:t>
      </w:r>
      <w:r w:rsidRPr="00FF516B">
        <w:rPr>
          <w:rFonts w:ascii="Lato" w:eastAsia="Arial" w:hAnsi="Lato" w:cs="Arial"/>
          <w:spacing w:val="4"/>
          <w:lang w:eastAsia="pl-PL"/>
        </w:rPr>
        <w:t>oraz art.</w:t>
      </w:r>
      <w:r w:rsidR="00561A7D" w:rsidRPr="00FF516B">
        <w:rPr>
          <w:rFonts w:ascii="Lato" w:eastAsia="Arial" w:hAnsi="Lato" w:cs="Arial"/>
          <w:spacing w:val="4"/>
          <w:lang w:eastAsia="pl-PL"/>
        </w:rPr>
        <w:t> </w:t>
      </w:r>
      <w:r w:rsidRPr="00FF516B">
        <w:rPr>
          <w:rFonts w:ascii="Lato" w:eastAsia="Arial" w:hAnsi="Lato" w:cs="Arial"/>
          <w:spacing w:val="4"/>
          <w:lang w:eastAsia="pl-PL"/>
        </w:rPr>
        <w:t xml:space="preserve">9q ust. 5 ustawy z dnia 28 marca 2003 r. o transporcie kolejowym </w:t>
      </w:r>
      <w:r w:rsidR="00F76E8D">
        <w:rPr>
          <w:rFonts w:ascii="Lato" w:eastAsia="Arial" w:hAnsi="Lato" w:cs="Arial"/>
          <w:spacing w:val="4"/>
          <w:lang w:eastAsia="pl-PL"/>
        </w:rPr>
        <w:br/>
      </w:r>
      <w:r w:rsidR="002603C2" w:rsidRPr="00FF516B">
        <w:rPr>
          <w:rFonts w:ascii="Lato" w:eastAsia="Arial" w:hAnsi="Lato" w:cs="Arial"/>
          <w:spacing w:val="4"/>
          <w:lang w:eastAsia="pl-PL"/>
        </w:rPr>
        <w:t>(</w:t>
      </w:r>
      <w:proofErr w:type="spellStart"/>
      <w:r w:rsidR="002603C2" w:rsidRPr="00FF516B">
        <w:rPr>
          <w:rFonts w:ascii="Lato" w:eastAsia="Arial" w:hAnsi="Lato" w:cs="Arial"/>
          <w:spacing w:val="4"/>
          <w:lang w:eastAsia="pl-PL"/>
        </w:rPr>
        <w:t>t.j</w:t>
      </w:r>
      <w:proofErr w:type="spellEnd"/>
      <w:r w:rsidR="002603C2" w:rsidRPr="00FF516B">
        <w:rPr>
          <w:rFonts w:ascii="Lato" w:eastAsia="Arial" w:hAnsi="Lato" w:cs="Arial"/>
          <w:spacing w:val="4"/>
          <w:lang w:eastAsia="pl-PL"/>
        </w:rPr>
        <w:t>. Dz. U. z 202</w:t>
      </w:r>
      <w:r w:rsidR="006B3274" w:rsidRPr="00FF516B">
        <w:rPr>
          <w:rFonts w:ascii="Lato" w:eastAsia="Arial" w:hAnsi="Lato" w:cs="Arial"/>
          <w:spacing w:val="4"/>
          <w:lang w:eastAsia="pl-PL"/>
        </w:rPr>
        <w:t>3</w:t>
      </w:r>
      <w:r w:rsidR="002603C2" w:rsidRPr="00FF516B">
        <w:rPr>
          <w:rFonts w:ascii="Lato" w:eastAsia="Arial" w:hAnsi="Lato" w:cs="Arial"/>
          <w:spacing w:val="4"/>
          <w:lang w:eastAsia="pl-PL"/>
        </w:rPr>
        <w:t xml:space="preserve"> r. poz. </w:t>
      </w:r>
      <w:r w:rsidR="006B3274" w:rsidRPr="00FF516B">
        <w:rPr>
          <w:rFonts w:ascii="Lato" w:eastAsia="Arial" w:hAnsi="Lato" w:cs="Arial"/>
          <w:spacing w:val="4"/>
          <w:lang w:eastAsia="pl-PL"/>
        </w:rPr>
        <w:t>602</w:t>
      </w:r>
      <w:r w:rsidR="002603C2" w:rsidRPr="00FF516B">
        <w:rPr>
          <w:rFonts w:ascii="Lato" w:eastAsia="Arial" w:hAnsi="Lato" w:cs="Arial"/>
          <w:spacing w:val="4"/>
          <w:lang w:eastAsia="pl-PL"/>
        </w:rPr>
        <w:t>)</w:t>
      </w:r>
      <w:r w:rsidRPr="00FF516B">
        <w:rPr>
          <w:rFonts w:ascii="Lato" w:eastAsia="Arial" w:hAnsi="Lato" w:cs="Arial"/>
          <w:spacing w:val="4"/>
          <w:lang w:eastAsia="pl-PL"/>
        </w:rPr>
        <w:t xml:space="preserve">, zwanej dalej </w:t>
      </w:r>
      <w:r w:rsidR="00F95081" w:rsidRPr="00FF516B">
        <w:rPr>
          <w:rFonts w:ascii="Lato" w:eastAsia="Arial" w:hAnsi="Lato" w:cs="Arial"/>
          <w:spacing w:val="4"/>
          <w:lang w:eastAsia="pl-PL"/>
        </w:rPr>
        <w:t>„</w:t>
      </w:r>
      <w:r w:rsidR="00541CED" w:rsidRPr="00FF516B">
        <w:rPr>
          <w:rFonts w:ascii="Lato" w:eastAsia="Arial" w:hAnsi="Lato" w:cs="Arial"/>
          <w:i/>
          <w:iCs/>
          <w:spacing w:val="4"/>
          <w:lang w:eastAsia="pl-PL"/>
        </w:rPr>
        <w:t>ustaw</w:t>
      </w:r>
      <w:r w:rsidR="0098058C">
        <w:rPr>
          <w:rFonts w:ascii="Lato" w:eastAsia="Arial" w:hAnsi="Lato" w:cs="Arial"/>
          <w:i/>
          <w:iCs/>
          <w:spacing w:val="4"/>
          <w:lang w:eastAsia="pl-PL"/>
        </w:rPr>
        <w:t>ą</w:t>
      </w:r>
      <w:r w:rsidR="00541CED" w:rsidRPr="00FF516B">
        <w:rPr>
          <w:rFonts w:ascii="Lato" w:eastAsia="Arial" w:hAnsi="Lato" w:cs="Arial"/>
          <w:i/>
          <w:iCs/>
          <w:spacing w:val="4"/>
          <w:lang w:eastAsia="pl-PL"/>
        </w:rPr>
        <w:t xml:space="preserve"> o transporcie kolejowym</w:t>
      </w:r>
      <w:r w:rsidR="00055BCC" w:rsidRPr="00FF516B">
        <w:rPr>
          <w:rFonts w:ascii="Lato" w:eastAsia="Arial" w:hAnsi="Lato" w:cs="Arial"/>
          <w:i/>
          <w:iCs/>
          <w:spacing w:val="4"/>
          <w:lang w:eastAsia="pl-PL"/>
        </w:rPr>
        <w:t>”</w:t>
      </w:r>
      <w:r w:rsidRPr="00FF516B">
        <w:rPr>
          <w:rFonts w:ascii="Lato" w:eastAsia="Times New Roman" w:hAnsi="Lato" w:cs="Arial"/>
          <w:spacing w:val="4"/>
          <w:lang w:eastAsia="pl-PL"/>
        </w:rPr>
        <w:t xml:space="preserve">, </w:t>
      </w:r>
      <w:r w:rsidR="00F76E8D">
        <w:rPr>
          <w:rFonts w:ascii="Lato" w:eastAsia="Times New Roman" w:hAnsi="Lato" w:cs="Arial"/>
          <w:spacing w:val="4"/>
          <w:lang w:eastAsia="pl-PL"/>
        </w:rPr>
        <w:br/>
      </w:r>
      <w:r w:rsidRPr="00FF516B">
        <w:rPr>
          <w:rFonts w:ascii="Lato" w:eastAsia="Times New Roman" w:hAnsi="Lato" w:cs="Arial"/>
          <w:spacing w:val="4"/>
          <w:lang w:eastAsia="pl-PL"/>
        </w:rPr>
        <w:t xml:space="preserve">po rozpatrzeniu </w:t>
      </w:r>
      <w:proofErr w:type="spellStart"/>
      <w:r w:rsidRPr="00FF516B">
        <w:rPr>
          <w:rFonts w:ascii="Lato" w:eastAsia="Times New Roman" w:hAnsi="Lato" w:cs="Arial"/>
          <w:spacing w:val="4"/>
          <w:lang w:eastAsia="pl-PL"/>
        </w:rPr>
        <w:t>odwoła</w:t>
      </w:r>
      <w:r w:rsidR="00552366" w:rsidRPr="00FF516B">
        <w:rPr>
          <w:rFonts w:ascii="Lato" w:eastAsia="Times New Roman" w:hAnsi="Lato" w:cs="Arial"/>
          <w:spacing w:val="4"/>
          <w:lang w:eastAsia="pl-PL"/>
        </w:rPr>
        <w:t>ń</w:t>
      </w:r>
      <w:proofErr w:type="spellEnd"/>
      <w:r w:rsidR="00552366" w:rsidRPr="00FF516B">
        <w:rPr>
          <w:rFonts w:ascii="Lato" w:eastAsia="Times New Roman" w:hAnsi="Lato" w:cs="Arial"/>
          <w:spacing w:val="4"/>
          <w:lang w:eastAsia="pl-PL"/>
        </w:rPr>
        <w:t xml:space="preserve"> Pani </w:t>
      </w:r>
      <w:r w:rsidR="00167E1C">
        <w:rPr>
          <w:rFonts w:ascii="Lato" w:eastAsia="Times New Roman" w:hAnsi="Lato" w:cs="Arial"/>
          <w:spacing w:val="4"/>
          <w:lang w:eastAsia="pl-PL"/>
        </w:rPr>
        <w:t>J.</w:t>
      </w:r>
      <w:r w:rsidR="0055236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R.</w:t>
      </w:r>
      <w:r w:rsidR="00552366"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J.</w:t>
      </w:r>
      <w:r w:rsidR="0055236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R.</w:t>
      </w:r>
      <w:r w:rsidR="00552366" w:rsidRPr="00FF516B">
        <w:rPr>
          <w:rFonts w:ascii="Lato" w:eastAsia="Times New Roman" w:hAnsi="Lato" w:cs="Arial"/>
          <w:spacing w:val="4"/>
          <w:lang w:eastAsia="pl-PL"/>
        </w:rPr>
        <w:t xml:space="preserve">, Pani </w:t>
      </w:r>
      <w:r w:rsidR="00167E1C">
        <w:rPr>
          <w:rFonts w:ascii="Lato" w:eastAsia="Times New Roman" w:hAnsi="Lato" w:cs="Arial"/>
          <w:spacing w:val="4"/>
          <w:lang w:eastAsia="pl-PL"/>
        </w:rPr>
        <w:t>G.</w:t>
      </w:r>
      <w:r w:rsidR="0055236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J.</w:t>
      </w:r>
      <w:r w:rsidR="00552366" w:rsidRPr="00FF516B">
        <w:rPr>
          <w:rFonts w:ascii="Lato" w:eastAsia="Times New Roman" w:hAnsi="Lato" w:cs="Arial"/>
          <w:spacing w:val="4"/>
          <w:lang w:eastAsia="pl-PL"/>
        </w:rPr>
        <w:t>, P</w:t>
      </w:r>
      <w:r w:rsidR="00463B6D" w:rsidRPr="00FF516B">
        <w:rPr>
          <w:rFonts w:ascii="Lato" w:eastAsia="Times New Roman" w:hAnsi="Lato" w:cs="Arial"/>
          <w:spacing w:val="4"/>
          <w:lang w:eastAsia="pl-PL"/>
        </w:rPr>
        <w:t xml:space="preserve">ani </w:t>
      </w:r>
      <w:r w:rsidR="00167E1C">
        <w:rPr>
          <w:rFonts w:ascii="Lato" w:eastAsia="Times New Roman" w:hAnsi="Lato" w:cs="Arial"/>
          <w:spacing w:val="4"/>
          <w:lang w:eastAsia="pl-PL"/>
        </w:rPr>
        <w:t>B.</w:t>
      </w:r>
      <w:r w:rsidR="00463B6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D.</w:t>
      </w:r>
      <w:r w:rsidR="00463B6D" w:rsidRPr="00FF516B">
        <w:rPr>
          <w:rFonts w:ascii="Lato" w:eastAsia="Times New Roman" w:hAnsi="Lato" w:cs="Arial"/>
          <w:spacing w:val="4"/>
          <w:lang w:eastAsia="pl-PL"/>
        </w:rPr>
        <w:t xml:space="preserve"> występującej w imieniu własnym oraz </w:t>
      </w:r>
      <w:r w:rsidR="00552366" w:rsidRPr="00FF516B">
        <w:rPr>
          <w:rFonts w:ascii="Lato" w:eastAsia="Times New Roman" w:hAnsi="Lato" w:cs="Arial"/>
          <w:spacing w:val="4"/>
          <w:lang w:eastAsia="pl-PL"/>
        </w:rPr>
        <w:t>reprezentującej</w:t>
      </w:r>
      <w:r w:rsidR="00463B6D" w:rsidRPr="00FF516B">
        <w:rPr>
          <w:rFonts w:ascii="Lato" w:eastAsia="Times New Roman" w:hAnsi="Lato" w:cs="Arial"/>
          <w:spacing w:val="4"/>
          <w:lang w:eastAsia="pl-PL"/>
        </w:rPr>
        <w:t xml:space="preserve">: </w:t>
      </w:r>
      <w:r w:rsidR="00561A7D" w:rsidRPr="00FF516B">
        <w:rPr>
          <w:rFonts w:ascii="Lato" w:eastAsia="Times New Roman" w:hAnsi="Lato" w:cs="Arial"/>
          <w:spacing w:val="4"/>
          <w:lang w:eastAsia="pl-PL"/>
        </w:rPr>
        <w:t>Pani</w:t>
      </w:r>
      <w:r w:rsidR="00463B6D" w:rsidRPr="00FF516B">
        <w:rPr>
          <w:rFonts w:ascii="Lato" w:eastAsia="Times New Roman" w:hAnsi="Lato" w:cs="Arial"/>
          <w:spacing w:val="4"/>
          <w:lang w:eastAsia="pl-PL"/>
        </w:rPr>
        <w:t>ą</w:t>
      </w:r>
      <w:r w:rsidR="00561A7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T.</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H.</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K.</w:t>
      </w:r>
      <w:r w:rsidR="00561A7D" w:rsidRPr="00FF516B">
        <w:rPr>
          <w:rFonts w:ascii="Lato" w:eastAsia="Times New Roman" w:hAnsi="Lato" w:cs="Arial"/>
          <w:spacing w:val="4"/>
          <w:lang w:eastAsia="pl-PL"/>
        </w:rPr>
        <w:t>,</w:t>
      </w:r>
      <w:r w:rsidR="00190A1D"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A.K.</w:t>
      </w:r>
      <w:r w:rsidR="00190A1D"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Ł.</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K.</w:t>
      </w:r>
      <w:r w:rsidR="00190A1D"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A.</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N.</w:t>
      </w:r>
      <w:r w:rsidR="00190A1D" w:rsidRPr="00FF516B">
        <w:rPr>
          <w:rFonts w:ascii="Lato" w:eastAsia="Times New Roman" w:hAnsi="Lato" w:cs="Arial"/>
          <w:spacing w:val="4"/>
          <w:lang w:eastAsia="pl-PL"/>
        </w:rPr>
        <w:t>, Pani</w:t>
      </w:r>
      <w:r w:rsidR="00997993" w:rsidRPr="00FF516B">
        <w:rPr>
          <w:rFonts w:ascii="Lato" w:eastAsia="Times New Roman" w:hAnsi="Lato" w:cs="Arial"/>
          <w:spacing w:val="4"/>
          <w:lang w:eastAsia="pl-PL"/>
        </w:rPr>
        <w:t>ą</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A.</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G.</w:t>
      </w:r>
      <w:r w:rsidR="00190A1D"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P.</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K.</w:t>
      </w:r>
      <w:r w:rsidR="00190A1D" w:rsidRPr="00FF516B">
        <w:rPr>
          <w:rFonts w:ascii="Lato" w:eastAsia="Times New Roman" w:hAnsi="Lato" w:cs="Arial"/>
          <w:spacing w:val="4"/>
          <w:lang w:eastAsia="pl-PL"/>
        </w:rPr>
        <w:t>, Pani</w:t>
      </w:r>
      <w:r w:rsidR="00997993" w:rsidRPr="00FF516B">
        <w:rPr>
          <w:rFonts w:ascii="Lato" w:eastAsia="Times New Roman" w:hAnsi="Lato" w:cs="Arial"/>
          <w:spacing w:val="4"/>
          <w:lang w:eastAsia="pl-PL"/>
        </w:rPr>
        <w:t>ą</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A.</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P.</w:t>
      </w:r>
      <w:r w:rsidR="00190A1D" w:rsidRPr="00FF516B">
        <w:rPr>
          <w:rFonts w:ascii="Lato" w:eastAsia="Times New Roman" w:hAnsi="Lato" w:cs="Arial"/>
          <w:spacing w:val="4"/>
          <w:lang w:eastAsia="pl-PL"/>
        </w:rPr>
        <w:t>, Pani</w:t>
      </w:r>
      <w:r w:rsidR="00997993" w:rsidRPr="00FF516B">
        <w:rPr>
          <w:rFonts w:ascii="Lato" w:eastAsia="Times New Roman" w:hAnsi="Lato" w:cs="Arial"/>
          <w:spacing w:val="4"/>
          <w:lang w:eastAsia="pl-PL"/>
        </w:rPr>
        <w:t>ą</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M.</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Z.</w:t>
      </w:r>
      <w:r w:rsidR="00190A1D" w:rsidRPr="00FF516B">
        <w:rPr>
          <w:rFonts w:ascii="Lato" w:eastAsia="Times New Roman" w:hAnsi="Lato" w:cs="Arial"/>
          <w:spacing w:val="4"/>
          <w:lang w:eastAsia="pl-PL"/>
        </w:rPr>
        <w:t>, Pani</w:t>
      </w:r>
      <w:r w:rsidR="00997993" w:rsidRPr="00FF516B">
        <w:rPr>
          <w:rFonts w:ascii="Lato" w:eastAsia="Times New Roman" w:hAnsi="Lato" w:cs="Arial"/>
          <w:spacing w:val="4"/>
          <w:lang w:eastAsia="pl-PL"/>
        </w:rPr>
        <w:t>ą</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T.</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G.</w:t>
      </w:r>
      <w:r w:rsidR="00190A1D" w:rsidRPr="00FF516B">
        <w:rPr>
          <w:rFonts w:ascii="Lato" w:eastAsia="Times New Roman" w:hAnsi="Lato" w:cs="Arial"/>
          <w:spacing w:val="4"/>
          <w:lang w:eastAsia="pl-PL"/>
        </w:rPr>
        <w:t>, Pani</w:t>
      </w:r>
      <w:r w:rsidR="00997993" w:rsidRPr="00FF516B">
        <w:rPr>
          <w:rFonts w:ascii="Lato" w:eastAsia="Times New Roman" w:hAnsi="Lato" w:cs="Arial"/>
          <w:spacing w:val="4"/>
          <w:lang w:eastAsia="pl-PL"/>
        </w:rPr>
        <w:t>ą</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K.</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P.</w:t>
      </w:r>
      <w:r w:rsidR="00190A1D"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W.</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P.</w:t>
      </w:r>
      <w:r w:rsidR="00190A1D"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W.</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J.</w:t>
      </w:r>
      <w:r w:rsidR="00190A1D"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R.</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D.</w:t>
      </w:r>
      <w:r w:rsidR="00190A1D"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L.</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Z.</w:t>
      </w:r>
      <w:r w:rsidR="00190A1D" w:rsidRPr="00FF516B">
        <w:rPr>
          <w:rFonts w:ascii="Lato" w:eastAsia="Times New Roman" w:hAnsi="Lato" w:cs="Arial"/>
          <w:spacing w:val="4"/>
          <w:lang w:eastAsia="pl-PL"/>
        </w:rPr>
        <w:t>, Pani</w:t>
      </w:r>
      <w:r w:rsidR="00997993" w:rsidRPr="00FF516B">
        <w:rPr>
          <w:rFonts w:ascii="Lato" w:eastAsia="Times New Roman" w:hAnsi="Lato" w:cs="Arial"/>
          <w:spacing w:val="4"/>
          <w:lang w:eastAsia="pl-PL"/>
        </w:rPr>
        <w:t>ą</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W.</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P.</w:t>
      </w:r>
      <w:r w:rsidR="00190A1D" w:rsidRPr="00FF516B">
        <w:rPr>
          <w:rFonts w:ascii="Lato" w:eastAsia="Times New Roman" w:hAnsi="Lato" w:cs="Arial"/>
          <w:spacing w:val="4"/>
          <w:lang w:eastAsia="pl-PL"/>
        </w:rPr>
        <w:t>, Pani</w:t>
      </w:r>
      <w:r w:rsidR="00997993" w:rsidRPr="00FF516B">
        <w:rPr>
          <w:rFonts w:ascii="Lato" w:eastAsia="Times New Roman" w:hAnsi="Lato" w:cs="Arial"/>
          <w:spacing w:val="4"/>
          <w:lang w:eastAsia="pl-PL"/>
        </w:rPr>
        <w:t>ą</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A.</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Ł.</w:t>
      </w:r>
      <w:r w:rsidR="00190A1D"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G.</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P.</w:t>
      </w:r>
      <w:r w:rsidR="00190A1D" w:rsidRPr="00FF516B">
        <w:rPr>
          <w:rFonts w:ascii="Lato" w:eastAsia="Times New Roman" w:hAnsi="Lato" w:cs="Arial"/>
          <w:spacing w:val="4"/>
          <w:lang w:eastAsia="pl-PL"/>
        </w:rPr>
        <w:t>, Pani</w:t>
      </w:r>
      <w:r w:rsidR="00997993" w:rsidRPr="00FF516B">
        <w:rPr>
          <w:rFonts w:ascii="Lato" w:eastAsia="Times New Roman" w:hAnsi="Lato" w:cs="Arial"/>
          <w:spacing w:val="4"/>
          <w:lang w:eastAsia="pl-PL"/>
        </w:rPr>
        <w:t xml:space="preserve">ą </w:t>
      </w:r>
      <w:r w:rsidR="00167E1C">
        <w:rPr>
          <w:rFonts w:ascii="Lato" w:eastAsia="Times New Roman" w:hAnsi="Lato" w:cs="Arial"/>
          <w:spacing w:val="4"/>
          <w:lang w:eastAsia="pl-PL"/>
        </w:rPr>
        <w:t>D.</w:t>
      </w:r>
      <w:r w:rsidR="00190A1D"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J.</w:t>
      </w:r>
      <w:r w:rsidR="00190A1D" w:rsidRPr="00FF516B">
        <w:rPr>
          <w:rFonts w:ascii="Lato" w:eastAsia="Times New Roman" w:hAnsi="Lato" w:cs="Arial"/>
          <w:spacing w:val="4"/>
          <w:lang w:eastAsia="pl-PL"/>
        </w:rPr>
        <w:t xml:space="preserve"> </w:t>
      </w:r>
      <w:r w:rsidR="00C84986" w:rsidRPr="00FF516B">
        <w:rPr>
          <w:rFonts w:ascii="Lato" w:eastAsia="Times New Roman" w:hAnsi="Lato" w:cs="Arial"/>
          <w:spacing w:val="4"/>
          <w:lang w:eastAsia="pl-PL"/>
        </w:rPr>
        <w:t>oraz</w:t>
      </w:r>
      <w:r w:rsidR="009156E5" w:rsidRPr="00FF516B">
        <w:rPr>
          <w:rFonts w:ascii="Lato" w:eastAsia="Times New Roman" w:hAnsi="Lato" w:cs="Arial"/>
          <w:spacing w:val="4"/>
          <w:lang w:eastAsia="pl-PL"/>
        </w:rPr>
        <w:t xml:space="preserve"> po zapoznaniu się z odwołaniem</w:t>
      </w:r>
      <w:r w:rsidR="00C84986"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M.</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Ł.</w:t>
      </w:r>
      <w:r w:rsidR="00C84986" w:rsidRPr="00FF516B">
        <w:rPr>
          <w:rFonts w:ascii="Lato" w:eastAsia="Times New Roman" w:hAnsi="Lato" w:cs="Arial"/>
          <w:spacing w:val="4"/>
          <w:lang w:eastAsia="pl-PL"/>
        </w:rPr>
        <w:t xml:space="preserve">, Pani </w:t>
      </w:r>
      <w:r w:rsidR="00167E1C">
        <w:rPr>
          <w:rFonts w:ascii="Lato" w:eastAsia="Times New Roman" w:hAnsi="Lato" w:cs="Arial"/>
          <w:spacing w:val="4"/>
          <w:lang w:eastAsia="pl-PL"/>
        </w:rPr>
        <w:t>J.</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N.</w:t>
      </w:r>
      <w:r w:rsidR="00C84986" w:rsidRPr="00FF516B">
        <w:rPr>
          <w:rFonts w:ascii="Lato" w:eastAsia="Times New Roman" w:hAnsi="Lato" w:cs="Arial"/>
          <w:spacing w:val="4"/>
          <w:lang w:eastAsia="pl-PL"/>
        </w:rPr>
        <w:t xml:space="preserve">, Pani </w:t>
      </w:r>
      <w:r w:rsidR="00167E1C">
        <w:rPr>
          <w:rFonts w:ascii="Lato" w:eastAsia="Times New Roman" w:hAnsi="Lato" w:cs="Arial"/>
          <w:spacing w:val="4"/>
          <w:lang w:eastAsia="pl-PL"/>
        </w:rPr>
        <w:t>K.</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P.</w:t>
      </w:r>
      <w:r w:rsidR="00C84986"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W.</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P.</w:t>
      </w:r>
      <w:r w:rsidR="00C84986" w:rsidRPr="00FF516B">
        <w:rPr>
          <w:rFonts w:ascii="Lato" w:eastAsia="Times New Roman" w:hAnsi="Lato" w:cs="Arial"/>
          <w:spacing w:val="4"/>
          <w:lang w:eastAsia="pl-PL"/>
        </w:rPr>
        <w:t xml:space="preserve">, Pani </w:t>
      </w:r>
      <w:r w:rsidR="00167E1C">
        <w:rPr>
          <w:rFonts w:ascii="Lato" w:eastAsia="Times New Roman" w:hAnsi="Lato" w:cs="Arial"/>
          <w:spacing w:val="4"/>
          <w:lang w:eastAsia="pl-PL"/>
        </w:rPr>
        <w:t>E.</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K.</w:t>
      </w:r>
      <w:r w:rsidR="00C84986"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M.</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S.</w:t>
      </w:r>
      <w:r w:rsidR="009F5A3A" w:rsidRPr="00FF516B">
        <w:rPr>
          <w:rFonts w:ascii="Lato" w:eastAsia="Times New Roman" w:hAnsi="Lato" w:cs="Arial"/>
          <w:spacing w:val="4"/>
          <w:lang w:eastAsia="pl-PL"/>
        </w:rPr>
        <w:t>,</w:t>
      </w:r>
      <w:r w:rsidR="00C84986"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G.</w:t>
      </w:r>
      <w:r w:rsidR="009156E5"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S.</w:t>
      </w:r>
      <w:r w:rsidR="00C84986"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A.</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S.</w:t>
      </w:r>
      <w:r w:rsidR="00C84986" w:rsidRPr="00FF516B">
        <w:rPr>
          <w:rFonts w:ascii="Lato" w:eastAsia="Times New Roman" w:hAnsi="Lato" w:cs="Arial"/>
          <w:spacing w:val="4"/>
          <w:lang w:eastAsia="pl-PL"/>
        </w:rPr>
        <w:t xml:space="preserve">, Pani </w:t>
      </w:r>
      <w:r w:rsidR="00167E1C">
        <w:rPr>
          <w:rFonts w:ascii="Lato" w:eastAsia="Times New Roman" w:hAnsi="Lato" w:cs="Arial"/>
          <w:spacing w:val="4"/>
          <w:lang w:eastAsia="pl-PL"/>
        </w:rPr>
        <w:t>B.</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S.</w:t>
      </w:r>
      <w:r w:rsidR="00C84986"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M.</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S.,</w:t>
      </w:r>
      <w:r w:rsidR="00C84986" w:rsidRPr="00FF516B">
        <w:rPr>
          <w:rFonts w:ascii="Lato" w:eastAsia="Times New Roman" w:hAnsi="Lato" w:cs="Arial"/>
          <w:spacing w:val="4"/>
          <w:lang w:eastAsia="pl-PL"/>
        </w:rPr>
        <w:t xml:space="preserve"> Pani </w:t>
      </w:r>
      <w:r w:rsidR="00167E1C">
        <w:rPr>
          <w:rFonts w:ascii="Lato" w:eastAsia="Times New Roman" w:hAnsi="Lato" w:cs="Arial"/>
          <w:spacing w:val="4"/>
          <w:lang w:eastAsia="pl-PL"/>
        </w:rPr>
        <w:t>M.</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M.</w:t>
      </w:r>
      <w:r w:rsidR="00C84986"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D.</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S.</w:t>
      </w:r>
      <w:r w:rsidR="00C84986" w:rsidRPr="00FF516B">
        <w:rPr>
          <w:rFonts w:ascii="Lato" w:eastAsia="Times New Roman" w:hAnsi="Lato" w:cs="Arial"/>
          <w:spacing w:val="4"/>
          <w:lang w:eastAsia="pl-PL"/>
        </w:rPr>
        <w:t xml:space="preserve"> oraz Pana </w:t>
      </w:r>
      <w:r w:rsidR="00167E1C">
        <w:rPr>
          <w:rFonts w:ascii="Lato" w:eastAsia="Times New Roman" w:hAnsi="Lato" w:cs="Arial"/>
          <w:spacing w:val="4"/>
          <w:lang w:eastAsia="pl-PL"/>
        </w:rPr>
        <w:t>M.</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W.</w:t>
      </w:r>
      <w:r w:rsidR="009156E5" w:rsidRPr="00FF516B">
        <w:rPr>
          <w:rFonts w:ascii="Lato" w:eastAsia="Times New Roman" w:hAnsi="Lato" w:cs="Arial"/>
          <w:spacing w:val="4"/>
          <w:lang w:eastAsia="pl-PL"/>
        </w:rPr>
        <w:t xml:space="preserve"> reprezentowanych przez Panią </w:t>
      </w:r>
      <w:r w:rsidR="00167E1C">
        <w:rPr>
          <w:rFonts w:ascii="Lato" w:eastAsia="Times New Roman" w:hAnsi="Lato" w:cs="Arial"/>
          <w:spacing w:val="4"/>
          <w:lang w:eastAsia="pl-PL"/>
        </w:rPr>
        <w:t>B.</w:t>
      </w:r>
      <w:r w:rsidR="009156E5"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D.</w:t>
      </w:r>
      <w:r w:rsidR="009156E5" w:rsidRPr="00FF516B">
        <w:rPr>
          <w:rFonts w:ascii="Lato" w:eastAsia="Times New Roman" w:hAnsi="Lato" w:cs="Arial"/>
          <w:spacing w:val="4"/>
          <w:lang w:eastAsia="pl-PL"/>
        </w:rPr>
        <w:t xml:space="preserve"> </w:t>
      </w:r>
      <w:r w:rsidRPr="00FF516B">
        <w:rPr>
          <w:rFonts w:ascii="Lato" w:eastAsia="Times New Roman" w:hAnsi="Lato" w:cs="Arial"/>
          <w:spacing w:val="4"/>
          <w:lang w:eastAsia="pl-PL"/>
        </w:rPr>
        <w:t>od</w:t>
      </w:r>
      <w:r w:rsidR="00561A7D" w:rsidRPr="00FF516B">
        <w:rPr>
          <w:rFonts w:ascii="Lato" w:eastAsia="Times New Roman" w:hAnsi="Lato" w:cs="Arial"/>
          <w:spacing w:val="4"/>
          <w:lang w:eastAsia="pl-PL"/>
        </w:rPr>
        <w:t> </w:t>
      </w:r>
      <w:r w:rsidR="006B3274" w:rsidRPr="00FF516B">
        <w:rPr>
          <w:rFonts w:ascii="Lato" w:eastAsia="Times New Roman" w:hAnsi="Lato" w:cs="Arial"/>
          <w:spacing w:val="4"/>
          <w:lang w:eastAsia="pl-PL"/>
        </w:rPr>
        <w:t>decyzji Wojewody</w:t>
      </w:r>
      <w:r w:rsidR="009156E5" w:rsidRPr="00FF516B">
        <w:rPr>
          <w:rFonts w:ascii="Lato" w:eastAsia="Times New Roman" w:hAnsi="Lato" w:cs="Arial"/>
          <w:spacing w:val="4"/>
          <w:lang w:eastAsia="pl-PL"/>
        </w:rPr>
        <w:t xml:space="preserve"> </w:t>
      </w:r>
      <w:r w:rsidR="006B3274" w:rsidRPr="00FF516B">
        <w:rPr>
          <w:rFonts w:ascii="Lato" w:eastAsia="Times New Roman" w:hAnsi="Lato" w:cs="Arial"/>
          <w:spacing w:val="4"/>
          <w:lang w:eastAsia="pl-PL"/>
        </w:rPr>
        <w:t xml:space="preserve">Podlaskiego z dnia 20 maja 2022 r., znak: AB-IV.747.6.2022.EK, </w:t>
      </w:r>
      <w:bookmarkStart w:id="0" w:name="_Hlk136008607"/>
      <w:r w:rsidR="006B3274" w:rsidRPr="00FF516B">
        <w:rPr>
          <w:rFonts w:ascii="Lato" w:eastAsia="Times New Roman" w:hAnsi="Lato" w:cs="Arial"/>
          <w:spacing w:val="4"/>
          <w:lang w:eastAsia="pl-PL"/>
        </w:rPr>
        <w:t>o ustaleniu lokalizacji linii kolejowej</w:t>
      </w:r>
      <w:bookmarkEnd w:id="0"/>
      <w:r w:rsidR="006B3274" w:rsidRPr="00FF516B">
        <w:rPr>
          <w:rFonts w:ascii="Lato" w:eastAsia="Times New Roman" w:hAnsi="Lato" w:cs="Arial"/>
          <w:spacing w:val="4"/>
          <w:lang w:eastAsia="pl-PL"/>
        </w:rPr>
        <w:t xml:space="preserve"> polegającej na przebudowie linii kolejowej nr 6 (E75) w km 152,030÷155,200 oraz linii kolejowej nr 36 w km 85,300÷88,600 (Odcinek E: Stacja Łapy) w ramach projektu pn.: </w:t>
      </w:r>
      <w:bookmarkStart w:id="1" w:name="_Hlk135310923"/>
      <w:r w:rsidR="006B3274" w:rsidRPr="00FF516B">
        <w:rPr>
          <w:rFonts w:ascii="Lato" w:eastAsia="Times New Roman" w:hAnsi="Lato" w:cs="Arial"/>
          <w:spacing w:val="4"/>
          <w:lang w:eastAsia="pl-PL"/>
        </w:rPr>
        <w:t xml:space="preserve">„Prace na linii E75 na odcinku Czyżew-Białystok”, </w:t>
      </w:r>
      <w:bookmarkEnd w:id="1"/>
      <w:r w:rsidR="006B3274" w:rsidRPr="00FF516B">
        <w:rPr>
          <w:rFonts w:ascii="Lato" w:eastAsia="Times New Roman" w:hAnsi="Lato" w:cs="Arial"/>
          <w:spacing w:val="4"/>
          <w:lang w:eastAsia="pl-PL"/>
        </w:rPr>
        <w:t xml:space="preserve">na działkach położonych w gminie Łapy, pow. białostocki, woj. </w:t>
      </w:r>
      <w:r w:rsidR="00FB58CA" w:rsidRPr="00FF516B">
        <w:rPr>
          <w:rFonts w:ascii="Lato" w:eastAsia="Times New Roman" w:hAnsi="Lato" w:cs="Arial"/>
          <w:spacing w:val="4"/>
          <w:lang w:eastAsia="pl-PL"/>
        </w:rPr>
        <w:t>P</w:t>
      </w:r>
      <w:r w:rsidR="006B3274" w:rsidRPr="00FF516B">
        <w:rPr>
          <w:rFonts w:ascii="Lato" w:eastAsia="Times New Roman" w:hAnsi="Lato" w:cs="Arial"/>
          <w:spacing w:val="4"/>
          <w:lang w:eastAsia="pl-PL"/>
        </w:rPr>
        <w:t>odlaskie</w:t>
      </w:r>
      <w:r w:rsidR="00552366" w:rsidRPr="00FF516B">
        <w:rPr>
          <w:rFonts w:ascii="Lato" w:eastAsia="Times New Roman" w:hAnsi="Lato" w:cs="Arial"/>
          <w:spacing w:val="4"/>
          <w:lang w:eastAsia="pl-PL"/>
        </w:rPr>
        <w:t>,</w:t>
      </w:r>
    </w:p>
    <w:p w14:paraId="61CDED2A" w14:textId="77777777" w:rsidR="00FA448B" w:rsidRPr="00FF516B" w:rsidRDefault="00FA448B" w:rsidP="00F908C9">
      <w:pPr>
        <w:spacing w:after="240" w:line="240" w:lineRule="exact"/>
        <w:jc w:val="both"/>
        <w:outlineLvl w:val="0"/>
        <w:rPr>
          <w:rFonts w:ascii="Lato" w:eastAsia="Times New Roman" w:hAnsi="Lato" w:cs="Arial"/>
          <w:spacing w:val="4"/>
          <w:lang w:eastAsia="pl-PL"/>
        </w:rPr>
      </w:pPr>
    </w:p>
    <w:p w14:paraId="1A6FD697" w14:textId="27503F81" w:rsidR="000606A4" w:rsidRPr="002737FF" w:rsidRDefault="00FB58CA" w:rsidP="00915313">
      <w:pPr>
        <w:pStyle w:val="Akapitzlist"/>
        <w:numPr>
          <w:ilvl w:val="0"/>
          <w:numId w:val="9"/>
        </w:numPr>
        <w:spacing w:after="240" w:line="240" w:lineRule="exact"/>
        <w:ind w:left="426" w:hanging="284"/>
        <w:contextualSpacing w:val="0"/>
        <w:jc w:val="both"/>
        <w:rPr>
          <w:rFonts w:ascii="Lato" w:eastAsia="Times New Roman" w:hAnsi="Lato" w:cs="Arial"/>
          <w:b/>
          <w:bCs/>
          <w:spacing w:val="4"/>
          <w:lang w:eastAsia="pl-PL"/>
        </w:rPr>
      </w:pPr>
      <w:r w:rsidRPr="002737FF">
        <w:rPr>
          <w:rFonts w:ascii="Lato" w:eastAsia="Times New Roman" w:hAnsi="Lato" w:cs="Arial"/>
          <w:b/>
          <w:bCs/>
          <w:spacing w:val="4"/>
          <w:lang w:eastAsia="pl-PL"/>
        </w:rPr>
        <w:t>U</w:t>
      </w:r>
      <w:r w:rsidR="006B3274" w:rsidRPr="002737FF">
        <w:rPr>
          <w:rFonts w:ascii="Lato" w:eastAsia="Times New Roman" w:hAnsi="Lato" w:cs="Arial"/>
          <w:b/>
          <w:bCs/>
          <w:spacing w:val="4"/>
          <w:lang w:eastAsia="pl-PL"/>
        </w:rPr>
        <w:t>chylam:</w:t>
      </w:r>
    </w:p>
    <w:p w14:paraId="3054F655" w14:textId="123E8CC0" w:rsidR="00843858" w:rsidRPr="002737FF" w:rsidRDefault="00D35C7B" w:rsidP="00997993">
      <w:pPr>
        <w:pStyle w:val="Akapitzlist"/>
        <w:numPr>
          <w:ilvl w:val="0"/>
          <w:numId w:val="19"/>
        </w:numPr>
        <w:spacing w:after="240" w:line="240" w:lineRule="exact"/>
        <w:ind w:left="426" w:hanging="284"/>
        <w:contextualSpacing w:val="0"/>
        <w:jc w:val="both"/>
        <w:rPr>
          <w:rFonts w:ascii="Lato" w:eastAsia="Times New Roman" w:hAnsi="Lato" w:cs="Arial"/>
          <w:spacing w:val="4"/>
          <w:lang w:eastAsia="pl-PL"/>
        </w:rPr>
      </w:pPr>
      <w:bookmarkStart w:id="2" w:name="_Hlk138419834"/>
      <w:r w:rsidRPr="002737FF">
        <w:rPr>
          <w:rFonts w:ascii="Lato" w:eastAsia="Times New Roman" w:hAnsi="Lato" w:cs="Arial"/>
          <w:spacing w:val="4"/>
          <w:lang w:eastAsia="pl-PL"/>
        </w:rPr>
        <w:t xml:space="preserve">w rozstrzygnięciu zaskarżonej decyzji, </w:t>
      </w:r>
      <w:r w:rsidR="005E4955" w:rsidRPr="002737FF">
        <w:rPr>
          <w:rFonts w:ascii="Lato" w:eastAsia="Times New Roman" w:hAnsi="Lato" w:cs="Arial"/>
          <w:spacing w:val="4"/>
          <w:lang w:eastAsia="pl-PL"/>
        </w:rPr>
        <w:t>tabelę znajdującą się w pkt 6a</w:t>
      </w:r>
      <w:r w:rsidR="00254EB2" w:rsidRPr="00057C43">
        <w:rPr>
          <w:rFonts w:ascii="Lato" w:eastAsia="Times New Roman" w:hAnsi="Lato" w:cs="Arial"/>
          <w:spacing w:val="4"/>
          <w:lang w:eastAsia="pl-PL"/>
        </w:rPr>
        <w:t>,</w:t>
      </w:r>
      <w:r w:rsidR="005E4955" w:rsidRPr="002737FF">
        <w:rPr>
          <w:rFonts w:ascii="Lato" w:eastAsia="Times New Roman" w:hAnsi="Lato" w:cs="Arial"/>
          <w:spacing w:val="4"/>
          <w:lang w:eastAsia="pl-PL"/>
        </w:rPr>
        <w:t xml:space="preserve"> dotyczącą terenów zajętych w ramach ograniczenia w korzystaniu</w:t>
      </w:r>
      <w:r w:rsidR="00F5233E" w:rsidRPr="00057C43">
        <w:rPr>
          <w:rFonts w:ascii="Lato" w:eastAsia="Times New Roman" w:hAnsi="Lato" w:cs="Arial"/>
          <w:spacing w:val="4"/>
          <w:lang w:eastAsia="pl-PL"/>
        </w:rPr>
        <w:t xml:space="preserve"> z nieruchomości</w:t>
      </w:r>
      <w:r w:rsidR="00810D88" w:rsidRPr="002737FF">
        <w:rPr>
          <w:rFonts w:ascii="Lato" w:eastAsia="Times New Roman" w:hAnsi="Lato" w:cs="Arial"/>
          <w:spacing w:val="4"/>
          <w:lang w:eastAsia="pl-PL"/>
        </w:rPr>
        <w:t>, w zakresie pozycji nr: 18, 28, 34, 35 (strona 11)</w:t>
      </w:r>
      <w:r w:rsidR="00843858" w:rsidRPr="002737FF">
        <w:rPr>
          <w:rFonts w:ascii="Lato" w:eastAsia="Times New Roman" w:hAnsi="Lato" w:cs="Arial"/>
          <w:spacing w:val="4"/>
          <w:lang w:eastAsia="pl-PL"/>
        </w:rPr>
        <w:t>,</w:t>
      </w:r>
    </w:p>
    <w:bookmarkEnd w:id="2"/>
    <w:p w14:paraId="3F9BE3E4" w14:textId="2EF33303" w:rsidR="006B3274" w:rsidRPr="002737FF" w:rsidRDefault="00843858" w:rsidP="00915313">
      <w:pPr>
        <w:pStyle w:val="Akapitzlist"/>
        <w:numPr>
          <w:ilvl w:val="0"/>
          <w:numId w:val="19"/>
        </w:numPr>
        <w:spacing w:after="240" w:line="240" w:lineRule="exact"/>
        <w:ind w:left="426" w:hanging="284"/>
        <w:contextualSpacing w:val="0"/>
        <w:jc w:val="both"/>
        <w:rPr>
          <w:rFonts w:ascii="Lato" w:eastAsia="Times New Roman" w:hAnsi="Lato" w:cs="Arial"/>
          <w:spacing w:val="4"/>
          <w:lang w:eastAsia="pl-PL"/>
        </w:rPr>
      </w:pPr>
      <w:r w:rsidRPr="002737FF">
        <w:rPr>
          <w:rFonts w:ascii="Lato" w:eastAsia="Times New Roman" w:hAnsi="Lato" w:cs="Arial"/>
          <w:spacing w:val="4"/>
          <w:lang w:eastAsia="pl-PL"/>
        </w:rPr>
        <w:t xml:space="preserve">w rozstrzygnięciu zaskarżonej decyzji, tabelę znajdującą się w pkt </w:t>
      </w:r>
      <w:r w:rsidR="00B25306" w:rsidRPr="002737FF">
        <w:rPr>
          <w:rFonts w:ascii="Lato" w:eastAsia="Times New Roman" w:hAnsi="Lato" w:cs="Arial"/>
          <w:spacing w:val="4"/>
          <w:lang w:eastAsia="pl-PL"/>
        </w:rPr>
        <w:t>8</w:t>
      </w:r>
      <w:r w:rsidR="00254EB2" w:rsidRPr="00057C43">
        <w:rPr>
          <w:rFonts w:ascii="Lato" w:eastAsia="Times New Roman" w:hAnsi="Lato" w:cs="Arial"/>
          <w:spacing w:val="4"/>
          <w:lang w:eastAsia="pl-PL"/>
        </w:rPr>
        <w:t>,</w:t>
      </w:r>
      <w:r w:rsidRPr="002737FF">
        <w:rPr>
          <w:rFonts w:ascii="Lato" w:eastAsia="Times New Roman" w:hAnsi="Lato" w:cs="Arial"/>
          <w:spacing w:val="4"/>
          <w:lang w:eastAsia="pl-PL"/>
        </w:rPr>
        <w:t xml:space="preserve"> dotyczącą</w:t>
      </w:r>
      <w:r w:rsidR="00B25306" w:rsidRPr="002737FF">
        <w:rPr>
          <w:rFonts w:ascii="Lato" w:eastAsia="Times New Roman" w:hAnsi="Lato" w:cs="Arial"/>
          <w:spacing w:val="4"/>
          <w:lang w:eastAsia="pl-PL"/>
        </w:rPr>
        <w:t xml:space="preserve"> nieruchomości, w stosunku do których decyzja o ustaleniu lokalizacji linii kolejowej ma wywołać skutek w postaci ograniczenia </w:t>
      </w:r>
      <w:r w:rsidR="006F51FF" w:rsidRPr="002737FF">
        <w:rPr>
          <w:rFonts w:ascii="Lato" w:eastAsia="Times New Roman" w:hAnsi="Lato" w:cs="Arial"/>
          <w:spacing w:val="4"/>
          <w:lang w:eastAsia="pl-PL"/>
        </w:rPr>
        <w:t>sposobu</w:t>
      </w:r>
      <w:r w:rsidR="00B25306" w:rsidRPr="002737FF">
        <w:rPr>
          <w:rFonts w:ascii="Lato" w:eastAsia="Times New Roman" w:hAnsi="Lato" w:cs="Arial"/>
          <w:spacing w:val="4"/>
          <w:lang w:eastAsia="pl-PL"/>
        </w:rPr>
        <w:t xml:space="preserve"> </w:t>
      </w:r>
      <w:r w:rsidR="006F51FF" w:rsidRPr="002737FF">
        <w:rPr>
          <w:rFonts w:ascii="Lato" w:eastAsia="Times New Roman" w:hAnsi="Lato" w:cs="Arial"/>
          <w:spacing w:val="4"/>
          <w:lang w:eastAsia="pl-PL"/>
        </w:rPr>
        <w:t>korzystania</w:t>
      </w:r>
      <w:r w:rsidR="00B25306" w:rsidRPr="002737FF">
        <w:rPr>
          <w:rFonts w:ascii="Lato" w:eastAsia="Times New Roman" w:hAnsi="Lato" w:cs="Arial"/>
          <w:spacing w:val="4"/>
          <w:lang w:eastAsia="pl-PL"/>
        </w:rPr>
        <w:t xml:space="preserve"> z nieruchomości</w:t>
      </w:r>
      <w:r w:rsidRPr="002737FF">
        <w:rPr>
          <w:rFonts w:ascii="Lato" w:eastAsia="Times New Roman" w:hAnsi="Lato" w:cs="Arial"/>
          <w:spacing w:val="4"/>
          <w:lang w:eastAsia="pl-PL"/>
        </w:rPr>
        <w:t>,</w:t>
      </w:r>
      <w:r w:rsidR="00B25306" w:rsidRPr="002737FF">
        <w:rPr>
          <w:rFonts w:ascii="Lato" w:eastAsia="Times New Roman" w:hAnsi="Lato" w:cs="Arial"/>
          <w:spacing w:val="4"/>
          <w:lang w:eastAsia="pl-PL"/>
        </w:rPr>
        <w:t xml:space="preserve"> </w:t>
      </w:r>
      <w:r w:rsidR="00814A5B" w:rsidRPr="002737FF">
        <w:rPr>
          <w:rFonts w:ascii="Lato" w:eastAsia="Times New Roman" w:hAnsi="Lato" w:cs="Arial"/>
          <w:spacing w:val="4"/>
          <w:lang w:eastAsia="pl-PL"/>
        </w:rPr>
        <w:br/>
      </w:r>
      <w:r w:rsidR="00B25306" w:rsidRPr="002737FF">
        <w:rPr>
          <w:rFonts w:ascii="Lato" w:eastAsia="Times New Roman" w:hAnsi="Lato" w:cs="Arial"/>
          <w:spacing w:val="4"/>
          <w:lang w:eastAsia="pl-PL"/>
        </w:rPr>
        <w:t>o którym mowa w art. 9s ust.</w:t>
      </w:r>
      <w:r w:rsidR="00254EB2" w:rsidRPr="002737FF">
        <w:rPr>
          <w:rFonts w:ascii="Lato" w:eastAsia="Times New Roman" w:hAnsi="Lato" w:cs="Arial"/>
          <w:spacing w:val="4"/>
          <w:lang w:eastAsia="pl-PL"/>
        </w:rPr>
        <w:t xml:space="preserve"> </w:t>
      </w:r>
      <w:r w:rsidR="00B25306" w:rsidRPr="002737FF">
        <w:rPr>
          <w:rFonts w:ascii="Lato" w:eastAsia="Times New Roman" w:hAnsi="Lato" w:cs="Arial"/>
          <w:spacing w:val="4"/>
          <w:lang w:eastAsia="pl-PL"/>
        </w:rPr>
        <w:t xml:space="preserve">9 ustawy o transporcie kolejowym, </w:t>
      </w:r>
      <w:r w:rsidRPr="002737FF">
        <w:rPr>
          <w:rFonts w:ascii="Lato" w:eastAsia="Times New Roman" w:hAnsi="Lato" w:cs="Arial"/>
          <w:spacing w:val="4"/>
          <w:lang w:eastAsia="pl-PL"/>
        </w:rPr>
        <w:t xml:space="preserve"> w zakresie pozycji nr</w:t>
      </w:r>
      <w:r w:rsidR="00B25306" w:rsidRPr="002737FF">
        <w:rPr>
          <w:rFonts w:ascii="Lato" w:eastAsia="Times New Roman" w:hAnsi="Lato" w:cs="Arial"/>
          <w:spacing w:val="4"/>
          <w:lang w:eastAsia="pl-PL"/>
        </w:rPr>
        <w:t xml:space="preserve"> 3 </w:t>
      </w:r>
      <w:r w:rsidRPr="002737FF">
        <w:rPr>
          <w:rFonts w:ascii="Lato" w:eastAsia="Times New Roman" w:hAnsi="Lato" w:cs="Arial"/>
          <w:spacing w:val="4"/>
          <w:lang w:eastAsia="pl-PL"/>
        </w:rPr>
        <w:t>(strona 1</w:t>
      </w:r>
      <w:r w:rsidR="00B25306" w:rsidRPr="002737FF">
        <w:rPr>
          <w:rFonts w:ascii="Lato" w:eastAsia="Times New Roman" w:hAnsi="Lato" w:cs="Arial"/>
          <w:spacing w:val="4"/>
          <w:lang w:eastAsia="pl-PL"/>
        </w:rPr>
        <w:t>5</w:t>
      </w:r>
      <w:r w:rsidRPr="002737FF">
        <w:rPr>
          <w:rFonts w:ascii="Lato" w:eastAsia="Times New Roman" w:hAnsi="Lato" w:cs="Arial"/>
          <w:spacing w:val="4"/>
          <w:lang w:eastAsia="pl-PL"/>
        </w:rPr>
        <w:t>),</w:t>
      </w:r>
    </w:p>
    <w:p w14:paraId="0CFB4F2B" w14:textId="002CDAB4" w:rsidR="005E5A24" w:rsidRPr="002737FF" w:rsidRDefault="005B1AFB" w:rsidP="00997993">
      <w:pPr>
        <w:pStyle w:val="Akapitzlist"/>
        <w:numPr>
          <w:ilvl w:val="0"/>
          <w:numId w:val="10"/>
        </w:numPr>
        <w:spacing w:after="240" w:line="240" w:lineRule="exact"/>
        <w:ind w:left="426" w:hanging="284"/>
        <w:contextualSpacing w:val="0"/>
        <w:jc w:val="both"/>
        <w:outlineLvl w:val="0"/>
        <w:rPr>
          <w:rFonts w:ascii="Lato" w:eastAsia="Times New Roman" w:hAnsi="Lato" w:cs="Arial"/>
          <w:spacing w:val="4"/>
          <w:lang w:eastAsia="pl-PL"/>
        </w:rPr>
      </w:pPr>
      <w:r w:rsidRPr="002737FF">
        <w:rPr>
          <w:rFonts w:ascii="Lato" w:eastAsia="Times New Roman" w:hAnsi="Lato" w:cs="Arial"/>
          <w:spacing w:val="4"/>
          <w:lang w:eastAsia="pl-PL"/>
        </w:rPr>
        <w:t>rysunek nr 5 mapy w skali 1:500 przedstawiającej proponowany przebieg linii kolejowej,</w:t>
      </w:r>
      <w:r w:rsidR="00DB5478" w:rsidRPr="002737FF">
        <w:rPr>
          <w:rFonts w:ascii="Lato" w:eastAsia="Times New Roman" w:hAnsi="Lato" w:cs="Arial"/>
          <w:spacing w:val="4"/>
          <w:lang w:eastAsia="pl-PL"/>
        </w:rPr>
        <w:t xml:space="preserve"> </w:t>
      </w:r>
      <w:r w:rsidRPr="002737FF">
        <w:rPr>
          <w:rFonts w:ascii="Lato" w:eastAsia="Times New Roman" w:hAnsi="Lato" w:cs="Arial"/>
          <w:spacing w:val="4"/>
          <w:lang w:eastAsia="pl-PL"/>
        </w:rPr>
        <w:t>z zaznaczeniem terenu niezbędnego dla planowanych obiektów budowlanych, stanowiąc</w:t>
      </w:r>
      <w:r w:rsidR="00DB5478" w:rsidRPr="002737FF">
        <w:rPr>
          <w:rFonts w:ascii="Lato" w:eastAsia="Times New Roman" w:hAnsi="Lato" w:cs="Arial"/>
          <w:spacing w:val="4"/>
          <w:lang w:eastAsia="pl-PL"/>
        </w:rPr>
        <w:t>y</w:t>
      </w:r>
      <w:r w:rsidRPr="002737FF">
        <w:rPr>
          <w:rFonts w:ascii="Lato" w:eastAsia="Times New Roman" w:hAnsi="Lato" w:cs="Arial"/>
          <w:spacing w:val="4"/>
          <w:lang w:eastAsia="pl-PL"/>
        </w:rPr>
        <w:t xml:space="preserve"> załącznik</w:t>
      </w:r>
      <w:r w:rsidR="00DE0C05" w:rsidRPr="002737FF">
        <w:rPr>
          <w:rFonts w:ascii="Lato" w:eastAsia="Times New Roman" w:hAnsi="Lato" w:cs="Arial"/>
          <w:spacing w:val="4"/>
          <w:lang w:eastAsia="pl-PL"/>
        </w:rPr>
        <w:t xml:space="preserve"> nr 1 </w:t>
      </w:r>
      <w:r w:rsidRPr="002737FF">
        <w:rPr>
          <w:rFonts w:ascii="Lato" w:eastAsia="Times New Roman" w:hAnsi="Lato" w:cs="Arial"/>
          <w:spacing w:val="4"/>
          <w:lang w:eastAsia="pl-PL"/>
        </w:rPr>
        <w:t>do zaskarżonej decyzji,</w:t>
      </w:r>
    </w:p>
    <w:p w14:paraId="1DBD749E" w14:textId="1DB854C0" w:rsidR="00956B21" w:rsidRPr="00FF516B" w:rsidRDefault="005E5A24" w:rsidP="00AE54EE">
      <w:pPr>
        <w:spacing w:after="120" w:line="240" w:lineRule="exact"/>
        <w:ind w:left="426" w:hanging="284"/>
        <w:jc w:val="both"/>
        <w:rPr>
          <w:rFonts w:ascii="Lato" w:eastAsia="Times New Roman" w:hAnsi="Lato" w:cs="Arial"/>
          <w:b/>
          <w:bCs/>
          <w:spacing w:val="4"/>
          <w:lang w:eastAsia="pl-PL"/>
        </w:rPr>
      </w:pPr>
      <w:r w:rsidRPr="00FF516B">
        <w:rPr>
          <w:rFonts w:ascii="Lato" w:eastAsia="Times New Roman" w:hAnsi="Lato" w:cs="Arial"/>
          <w:b/>
          <w:bCs/>
          <w:spacing w:val="4"/>
          <w:lang w:eastAsia="pl-PL"/>
        </w:rPr>
        <w:t>i orzekam w tym zakresie poprzez:</w:t>
      </w:r>
    </w:p>
    <w:p w14:paraId="1527D62D" w14:textId="445963EA" w:rsidR="001309FB" w:rsidRPr="00FF516B" w:rsidRDefault="00AE54EE" w:rsidP="00997993">
      <w:pPr>
        <w:pStyle w:val="Akapitzlist"/>
        <w:numPr>
          <w:ilvl w:val="0"/>
          <w:numId w:val="25"/>
        </w:numPr>
        <w:spacing w:after="240" w:line="240" w:lineRule="exact"/>
        <w:ind w:left="425" w:hanging="284"/>
        <w:contextualSpacing w:val="0"/>
        <w:jc w:val="both"/>
        <w:rPr>
          <w:rFonts w:ascii="Lato" w:eastAsia="Times New Roman" w:hAnsi="Lato" w:cs="Arial"/>
          <w:spacing w:val="4"/>
          <w:lang w:eastAsia="pl-PL"/>
        </w:rPr>
      </w:pPr>
      <w:r w:rsidRPr="00FF516B">
        <w:rPr>
          <w:rFonts w:ascii="Lato" w:eastAsia="Times New Roman" w:hAnsi="Lato" w:cs="Arial"/>
          <w:spacing w:val="4"/>
          <w:lang w:eastAsia="pl-PL"/>
        </w:rPr>
        <w:t>ustalenie, w rozstrzygnięciu zaskarżonej decyzji,</w:t>
      </w:r>
      <w:r w:rsidR="0084389C" w:rsidRPr="00FF516B">
        <w:rPr>
          <w:rFonts w:ascii="Lato" w:eastAsia="Times New Roman" w:hAnsi="Lato" w:cs="Arial"/>
          <w:spacing w:val="4"/>
          <w:lang w:eastAsia="pl-PL"/>
        </w:rPr>
        <w:t xml:space="preserve"> w tabel</w:t>
      </w:r>
      <w:r w:rsidR="00F5233E">
        <w:rPr>
          <w:rFonts w:ascii="Lato" w:eastAsia="Times New Roman" w:hAnsi="Lato" w:cs="Arial"/>
          <w:spacing w:val="4"/>
          <w:lang w:eastAsia="pl-PL"/>
        </w:rPr>
        <w:t>i</w:t>
      </w:r>
      <w:r w:rsidR="0084389C" w:rsidRPr="00FF516B">
        <w:rPr>
          <w:rFonts w:ascii="Lato" w:eastAsia="Times New Roman" w:hAnsi="Lato" w:cs="Arial"/>
          <w:spacing w:val="4"/>
          <w:lang w:eastAsia="pl-PL"/>
        </w:rPr>
        <w:t xml:space="preserve"> </w:t>
      </w:r>
      <w:r w:rsidR="00D844C7" w:rsidRPr="00FF516B">
        <w:rPr>
          <w:rFonts w:ascii="Lato" w:eastAsia="Times New Roman" w:hAnsi="Lato" w:cs="Arial"/>
          <w:spacing w:val="4"/>
          <w:lang w:eastAsia="pl-PL"/>
        </w:rPr>
        <w:t>znajdującej</w:t>
      </w:r>
      <w:r w:rsidR="0084389C" w:rsidRPr="00FF516B">
        <w:rPr>
          <w:rFonts w:ascii="Lato" w:eastAsia="Times New Roman" w:hAnsi="Lato" w:cs="Arial"/>
          <w:spacing w:val="4"/>
          <w:lang w:eastAsia="pl-PL"/>
        </w:rPr>
        <w:t xml:space="preserve"> się w pkt 6a dotyczącej terenów zajętych w ramach </w:t>
      </w:r>
      <w:r w:rsidR="00F5233E" w:rsidRPr="00FF516B">
        <w:rPr>
          <w:rFonts w:ascii="Lato" w:eastAsia="Times New Roman" w:hAnsi="Lato" w:cs="Arial"/>
          <w:spacing w:val="4"/>
          <w:lang w:eastAsia="pl-PL"/>
        </w:rPr>
        <w:t>ogranicze</w:t>
      </w:r>
      <w:r w:rsidR="00F5233E">
        <w:rPr>
          <w:rFonts w:ascii="Lato" w:eastAsia="Times New Roman" w:hAnsi="Lato" w:cs="Arial"/>
          <w:spacing w:val="4"/>
          <w:lang w:eastAsia="pl-PL"/>
        </w:rPr>
        <w:t>nia</w:t>
      </w:r>
      <w:r w:rsidR="00F5233E" w:rsidRPr="00FF516B">
        <w:rPr>
          <w:rFonts w:ascii="Lato" w:eastAsia="Times New Roman" w:hAnsi="Lato" w:cs="Arial"/>
          <w:spacing w:val="4"/>
          <w:lang w:eastAsia="pl-PL"/>
        </w:rPr>
        <w:t xml:space="preserve"> </w:t>
      </w:r>
      <w:r w:rsidR="0084389C" w:rsidRPr="00FF516B">
        <w:rPr>
          <w:rFonts w:ascii="Lato" w:eastAsia="Times New Roman" w:hAnsi="Lato" w:cs="Arial"/>
          <w:spacing w:val="4"/>
          <w:lang w:eastAsia="pl-PL"/>
        </w:rPr>
        <w:t>w korzystaniu</w:t>
      </w:r>
      <w:r w:rsidR="00F5233E">
        <w:rPr>
          <w:rFonts w:ascii="Lato" w:eastAsia="Times New Roman" w:hAnsi="Lato" w:cs="Arial"/>
          <w:spacing w:val="4"/>
          <w:lang w:eastAsia="pl-PL"/>
        </w:rPr>
        <w:t xml:space="preserve"> z nieruchomości</w:t>
      </w:r>
      <w:r w:rsidR="0084389C" w:rsidRPr="00FF516B">
        <w:rPr>
          <w:rFonts w:ascii="Lato" w:eastAsia="Times New Roman" w:hAnsi="Lato" w:cs="Arial"/>
          <w:spacing w:val="4"/>
          <w:lang w:eastAsia="pl-PL"/>
        </w:rPr>
        <w:t>,</w:t>
      </w:r>
      <w:r w:rsidRPr="00FF516B">
        <w:rPr>
          <w:rFonts w:ascii="Lato" w:eastAsia="Times New Roman" w:hAnsi="Lato" w:cs="Arial"/>
          <w:spacing w:val="4"/>
          <w:lang w:eastAsia="pl-PL"/>
        </w:rPr>
        <w:t xml:space="preserve"> zapisu stanowiącego nową treść</w:t>
      </w:r>
      <w:r w:rsidR="001309FB" w:rsidRPr="00FF516B">
        <w:rPr>
          <w:rFonts w:ascii="Lato" w:eastAsia="Times New Roman" w:hAnsi="Lato" w:cs="Arial"/>
          <w:spacing w:val="4"/>
          <w:lang w:eastAsia="pl-PL"/>
        </w:rPr>
        <w:t xml:space="preserve">: </w:t>
      </w:r>
    </w:p>
    <w:p w14:paraId="17C47CE0" w14:textId="77777777" w:rsidR="002D5DB9" w:rsidRPr="00FF516B" w:rsidRDefault="002D5DB9" w:rsidP="002D5DB9">
      <w:pPr>
        <w:pStyle w:val="Akapitzlist"/>
        <w:spacing w:after="240" w:line="240" w:lineRule="exact"/>
        <w:ind w:left="425"/>
        <w:contextualSpacing w:val="0"/>
        <w:jc w:val="both"/>
        <w:rPr>
          <w:rFonts w:ascii="Lato" w:eastAsia="Times New Roman" w:hAnsi="Lato" w:cs="Arial"/>
          <w:spacing w:val="4"/>
          <w:lang w:eastAsia="pl-PL"/>
        </w:rPr>
      </w:pPr>
    </w:p>
    <w:p w14:paraId="16754667" w14:textId="75EEDD42" w:rsidR="002D5DB9" w:rsidRPr="002737FF" w:rsidRDefault="001309FB" w:rsidP="002D5DB9">
      <w:pPr>
        <w:pStyle w:val="Akapitzlist"/>
        <w:numPr>
          <w:ilvl w:val="0"/>
          <w:numId w:val="25"/>
        </w:numPr>
        <w:spacing w:after="240" w:line="240" w:lineRule="exact"/>
        <w:ind w:left="709" w:hanging="283"/>
        <w:contextualSpacing w:val="0"/>
        <w:jc w:val="both"/>
        <w:rPr>
          <w:rFonts w:ascii="Lato" w:eastAsia="Times New Roman" w:hAnsi="Lato" w:cs="Arial"/>
          <w:spacing w:val="4"/>
          <w:lang w:eastAsia="pl-PL"/>
        </w:rPr>
      </w:pPr>
      <w:bookmarkStart w:id="3" w:name="_Hlk138418709"/>
      <w:r w:rsidRPr="002737FF">
        <w:rPr>
          <w:rFonts w:ascii="Lato" w:eastAsia="Times New Roman" w:hAnsi="Lato" w:cs="Arial"/>
          <w:spacing w:val="4"/>
          <w:lang w:eastAsia="pl-PL"/>
        </w:rPr>
        <w:t xml:space="preserve">pozycji </w:t>
      </w:r>
      <w:r w:rsidR="00456D33" w:rsidRPr="002737FF">
        <w:rPr>
          <w:rFonts w:ascii="Lato" w:eastAsia="Times New Roman" w:hAnsi="Lato" w:cs="Arial"/>
          <w:spacing w:val="4"/>
          <w:lang w:eastAsia="pl-PL"/>
        </w:rPr>
        <w:t xml:space="preserve">18 </w:t>
      </w:r>
      <w:r w:rsidRPr="002737FF">
        <w:rPr>
          <w:rFonts w:ascii="Lato" w:eastAsia="Times New Roman" w:hAnsi="Lato" w:cs="Arial"/>
          <w:spacing w:val="4"/>
          <w:lang w:eastAsia="pl-PL"/>
        </w:rPr>
        <w:t xml:space="preserve"> ww. tabeli </w:t>
      </w:r>
    </w:p>
    <w:tbl>
      <w:tblPr>
        <w:tblStyle w:val="Tabela-Siatka"/>
        <w:tblW w:w="8505" w:type="dxa"/>
        <w:tblInd w:w="421" w:type="dxa"/>
        <w:tblLook w:val="04A0" w:firstRow="1" w:lastRow="0" w:firstColumn="1" w:lastColumn="0" w:noHBand="0" w:noVBand="1"/>
      </w:tblPr>
      <w:tblGrid>
        <w:gridCol w:w="493"/>
        <w:gridCol w:w="780"/>
        <w:gridCol w:w="889"/>
        <w:gridCol w:w="978"/>
        <w:gridCol w:w="2097"/>
        <w:gridCol w:w="938"/>
        <w:gridCol w:w="2330"/>
      </w:tblGrid>
      <w:tr w:rsidR="003402B8" w:rsidRPr="002737FF" w14:paraId="224242F3" w14:textId="77777777" w:rsidTr="002D5DB9">
        <w:tc>
          <w:tcPr>
            <w:tcW w:w="567" w:type="dxa"/>
          </w:tcPr>
          <w:bookmarkEnd w:id="3"/>
          <w:p w14:paraId="66CCA589" w14:textId="1C75A682" w:rsidR="00456D33" w:rsidRPr="002737FF" w:rsidRDefault="00456D33" w:rsidP="00997993">
            <w:pPr>
              <w:pStyle w:val="Akapitzlist"/>
              <w:spacing w:after="240" w:line="240" w:lineRule="exact"/>
              <w:ind w:left="0"/>
              <w:contextualSpacing w:val="0"/>
              <w:jc w:val="center"/>
              <w:rPr>
                <w:rFonts w:ascii="Lato" w:eastAsia="Times New Roman" w:hAnsi="Lato" w:cs="Arial"/>
                <w:spacing w:val="4"/>
                <w:lang w:eastAsia="pl-PL"/>
              </w:rPr>
            </w:pPr>
            <w:r w:rsidRPr="002737FF">
              <w:rPr>
                <w:rFonts w:ascii="Lato" w:eastAsia="Times New Roman" w:hAnsi="Lato" w:cs="Arial"/>
                <w:spacing w:val="4"/>
                <w:lang w:eastAsia="pl-PL"/>
              </w:rPr>
              <w:lastRenderedPageBreak/>
              <w:t>18</w:t>
            </w:r>
          </w:p>
        </w:tc>
        <w:tc>
          <w:tcPr>
            <w:tcW w:w="850" w:type="dxa"/>
          </w:tcPr>
          <w:p w14:paraId="53F763EB" w14:textId="4C765352" w:rsidR="00456D33" w:rsidRPr="002737FF" w:rsidRDefault="00456D33" w:rsidP="00997993">
            <w:pPr>
              <w:pStyle w:val="Akapitzlist"/>
              <w:spacing w:after="240" w:line="240" w:lineRule="exact"/>
              <w:ind w:left="0"/>
              <w:contextualSpacing w:val="0"/>
              <w:jc w:val="center"/>
              <w:rPr>
                <w:rFonts w:ascii="Lato" w:eastAsia="Times New Roman" w:hAnsi="Lato" w:cs="Arial"/>
                <w:spacing w:val="4"/>
                <w:lang w:eastAsia="pl-PL"/>
              </w:rPr>
            </w:pPr>
            <w:r w:rsidRPr="002737FF">
              <w:rPr>
                <w:rFonts w:ascii="Lato" w:eastAsia="Times New Roman" w:hAnsi="Lato" w:cs="Arial"/>
                <w:spacing w:val="4"/>
                <w:lang w:eastAsia="pl-PL"/>
              </w:rPr>
              <w:t>ŁAPY</w:t>
            </w:r>
          </w:p>
        </w:tc>
        <w:tc>
          <w:tcPr>
            <w:tcW w:w="1559" w:type="dxa"/>
          </w:tcPr>
          <w:p w14:paraId="54C11579" w14:textId="4EB2759C" w:rsidR="00456D33" w:rsidRPr="002737FF" w:rsidRDefault="00456D33" w:rsidP="00997993">
            <w:pPr>
              <w:pStyle w:val="Akapitzlist"/>
              <w:spacing w:after="240" w:line="240" w:lineRule="exact"/>
              <w:ind w:left="0"/>
              <w:contextualSpacing w:val="0"/>
              <w:jc w:val="center"/>
              <w:rPr>
                <w:rFonts w:ascii="Lato" w:eastAsia="Times New Roman" w:hAnsi="Lato" w:cs="Arial"/>
                <w:spacing w:val="4"/>
                <w:lang w:eastAsia="pl-PL"/>
              </w:rPr>
            </w:pPr>
            <w:r w:rsidRPr="002737FF">
              <w:rPr>
                <w:rFonts w:ascii="Lato" w:eastAsia="Times New Roman" w:hAnsi="Lato" w:cs="Arial"/>
                <w:spacing w:val="4"/>
                <w:lang w:eastAsia="pl-PL"/>
              </w:rPr>
              <w:t>0001 ŁAPY I</w:t>
            </w:r>
          </w:p>
        </w:tc>
        <w:tc>
          <w:tcPr>
            <w:tcW w:w="709" w:type="dxa"/>
          </w:tcPr>
          <w:p w14:paraId="0E619A67" w14:textId="45A9E47C" w:rsidR="00456D33" w:rsidRPr="002737FF" w:rsidRDefault="00456D33" w:rsidP="00997993">
            <w:pPr>
              <w:pStyle w:val="Akapitzlist"/>
              <w:spacing w:after="240" w:line="240" w:lineRule="exact"/>
              <w:ind w:left="0"/>
              <w:contextualSpacing w:val="0"/>
              <w:jc w:val="center"/>
              <w:rPr>
                <w:rFonts w:ascii="Lato" w:eastAsia="Times New Roman" w:hAnsi="Lato" w:cs="Arial"/>
                <w:spacing w:val="4"/>
                <w:lang w:eastAsia="pl-PL"/>
              </w:rPr>
            </w:pPr>
            <w:r w:rsidRPr="002737FF">
              <w:rPr>
                <w:rFonts w:ascii="Lato" w:eastAsia="Times New Roman" w:hAnsi="Lato" w:cs="Arial"/>
                <w:spacing w:val="4"/>
                <w:lang w:eastAsia="pl-PL"/>
              </w:rPr>
              <w:t>1859</w:t>
            </w:r>
            <w:r w:rsidR="00B55835" w:rsidRPr="002737FF">
              <w:rPr>
                <w:rFonts w:ascii="Lato" w:eastAsia="Times New Roman" w:hAnsi="Lato" w:cs="Arial"/>
                <w:spacing w:val="4"/>
                <w:lang w:eastAsia="pl-PL"/>
              </w:rPr>
              <w:t>/1</w:t>
            </w:r>
          </w:p>
        </w:tc>
        <w:tc>
          <w:tcPr>
            <w:tcW w:w="1985" w:type="dxa"/>
          </w:tcPr>
          <w:p w14:paraId="516D13EB" w14:textId="249D4080" w:rsidR="00456D33" w:rsidRPr="002737FF" w:rsidRDefault="00456D33" w:rsidP="00997993">
            <w:pPr>
              <w:pStyle w:val="Akapitzlist"/>
              <w:spacing w:after="240" w:line="240" w:lineRule="exact"/>
              <w:ind w:left="0"/>
              <w:contextualSpacing w:val="0"/>
              <w:jc w:val="center"/>
              <w:rPr>
                <w:rFonts w:ascii="Lato" w:eastAsia="Times New Roman" w:hAnsi="Lato" w:cs="Arial"/>
                <w:spacing w:val="4"/>
                <w:lang w:eastAsia="pl-PL"/>
              </w:rPr>
            </w:pPr>
            <w:r w:rsidRPr="002737FF">
              <w:rPr>
                <w:rFonts w:ascii="Lato" w:eastAsia="Times New Roman" w:hAnsi="Lato" w:cs="Arial"/>
                <w:spacing w:val="4"/>
                <w:lang w:eastAsia="pl-PL"/>
              </w:rPr>
              <w:t>BI1B/00016731/6</w:t>
            </w:r>
          </w:p>
        </w:tc>
        <w:tc>
          <w:tcPr>
            <w:tcW w:w="992" w:type="dxa"/>
          </w:tcPr>
          <w:p w14:paraId="60A2088B" w14:textId="245DC254" w:rsidR="00456D33" w:rsidRPr="002737FF" w:rsidRDefault="00456D33" w:rsidP="00997993">
            <w:pPr>
              <w:pStyle w:val="Akapitzlist"/>
              <w:spacing w:after="240" w:line="240" w:lineRule="exact"/>
              <w:ind w:left="0"/>
              <w:contextualSpacing w:val="0"/>
              <w:jc w:val="center"/>
              <w:rPr>
                <w:rFonts w:ascii="Lato" w:eastAsia="Times New Roman" w:hAnsi="Lato" w:cs="Arial"/>
                <w:spacing w:val="4"/>
                <w:lang w:eastAsia="pl-PL"/>
              </w:rPr>
            </w:pPr>
            <w:r w:rsidRPr="002737FF">
              <w:rPr>
                <w:rFonts w:ascii="Lato" w:eastAsia="Times New Roman" w:hAnsi="Lato" w:cs="Arial"/>
                <w:spacing w:val="4"/>
                <w:lang w:eastAsia="pl-PL"/>
              </w:rPr>
              <w:t>0,0767</w:t>
            </w:r>
          </w:p>
        </w:tc>
        <w:tc>
          <w:tcPr>
            <w:tcW w:w="1843" w:type="dxa"/>
          </w:tcPr>
          <w:p w14:paraId="432EA519" w14:textId="4C09D7B2" w:rsidR="00456D33" w:rsidRPr="002737FF" w:rsidRDefault="00162326" w:rsidP="00997993">
            <w:pPr>
              <w:pStyle w:val="Akapitzlist"/>
              <w:spacing w:after="240" w:line="240" w:lineRule="exact"/>
              <w:ind w:left="0"/>
              <w:contextualSpacing w:val="0"/>
              <w:jc w:val="center"/>
              <w:rPr>
                <w:rFonts w:ascii="Lato" w:hAnsi="Lato" w:cs="Arial"/>
                <w:color w:val="000000"/>
                <w:spacing w:val="4"/>
                <w:shd w:val="clear" w:color="auto" w:fill="FFFFFF"/>
              </w:rPr>
            </w:pPr>
            <w:r w:rsidRPr="002737FF">
              <w:rPr>
                <w:rStyle w:val="Teksttreci"/>
                <w:rFonts w:ascii="Lato" w:hAnsi="Lato"/>
                <w:color w:val="000000"/>
                <w:spacing w:val="4"/>
                <w:sz w:val="22"/>
                <w:szCs w:val="22"/>
              </w:rPr>
              <w:t xml:space="preserve">rozbiórka </w:t>
            </w:r>
            <w:r w:rsidR="00D20255" w:rsidRPr="002737FF">
              <w:rPr>
                <w:rStyle w:val="Teksttreci"/>
                <w:rFonts w:ascii="Lato" w:hAnsi="Lato"/>
                <w:color w:val="000000"/>
                <w:spacing w:val="4"/>
                <w:sz w:val="22"/>
                <w:szCs w:val="22"/>
              </w:rPr>
              <w:br/>
            </w:r>
            <w:r w:rsidRPr="002737FF">
              <w:rPr>
                <w:rStyle w:val="Teksttreci"/>
                <w:rFonts w:ascii="Lato" w:hAnsi="Lato"/>
                <w:color w:val="000000"/>
                <w:spacing w:val="4"/>
                <w:sz w:val="22"/>
                <w:szCs w:val="22"/>
              </w:rPr>
              <w:t xml:space="preserve">i budowa kanalizacji sanitarnej </w:t>
            </w:r>
            <w:r w:rsidR="00D20255" w:rsidRPr="002737FF">
              <w:rPr>
                <w:rStyle w:val="Teksttreci"/>
                <w:rFonts w:ascii="Lato" w:hAnsi="Lato"/>
                <w:color w:val="000000"/>
                <w:spacing w:val="4"/>
                <w:sz w:val="22"/>
                <w:szCs w:val="22"/>
              </w:rPr>
              <w:br/>
            </w:r>
            <w:r w:rsidRPr="002737FF">
              <w:rPr>
                <w:rStyle w:val="Teksttreci"/>
                <w:rFonts w:ascii="Lato" w:hAnsi="Lato"/>
                <w:color w:val="000000"/>
                <w:spacing w:val="4"/>
                <w:sz w:val="22"/>
                <w:szCs w:val="22"/>
              </w:rPr>
              <w:t>i wodociągu;</w:t>
            </w:r>
            <w:r w:rsidR="00D20255" w:rsidRPr="002737FF">
              <w:rPr>
                <w:rStyle w:val="Teksttreci"/>
                <w:rFonts w:ascii="Lato" w:hAnsi="Lato"/>
                <w:color w:val="000000"/>
                <w:spacing w:val="4"/>
                <w:sz w:val="22"/>
                <w:szCs w:val="22"/>
              </w:rPr>
              <w:t xml:space="preserve"> </w:t>
            </w:r>
            <w:r w:rsidRPr="002737FF">
              <w:rPr>
                <w:rStyle w:val="Teksttreci"/>
                <w:rFonts w:ascii="Lato" w:hAnsi="Lato"/>
                <w:color w:val="000000"/>
                <w:spacing w:val="4"/>
                <w:sz w:val="22"/>
                <w:szCs w:val="22"/>
              </w:rPr>
              <w:t xml:space="preserve">rozbiórka i budowa gazociągu; rozbiórka i budowa sieci telekomunikacyjnej; rozbiórka </w:t>
            </w:r>
            <w:r w:rsidR="00DB0F86" w:rsidRPr="002737FF">
              <w:rPr>
                <w:rStyle w:val="Teksttreci"/>
                <w:rFonts w:ascii="Lato" w:hAnsi="Lato"/>
                <w:color w:val="000000"/>
                <w:spacing w:val="4"/>
                <w:sz w:val="22"/>
                <w:szCs w:val="22"/>
              </w:rPr>
              <w:br/>
            </w:r>
            <w:r w:rsidRPr="002737FF">
              <w:rPr>
                <w:rStyle w:val="Teksttreci"/>
                <w:rFonts w:ascii="Lato" w:hAnsi="Lato"/>
                <w:color w:val="000000"/>
                <w:spacing w:val="4"/>
                <w:sz w:val="22"/>
                <w:szCs w:val="22"/>
              </w:rPr>
              <w:t xml:space="preserve">i budowa napowietrznej sieci elektroenergetycznej </w:t>
            </w:r>
            <w:proofErr w:type="spellStart"/>
            <w:r w:rsidRPr="002737FF">
              <w:rPr>
                <w:rStyle w:val="Teksttreci"/>
                <w:rFonts w:ascii="Lato" w:hAnsi="Lato"/>
                <w:color w:val="000000"/>
                <w:spacing w:val="4"/>
                <w:sz w:val="22"/>
                <w:szCs w:val="22"/>
              </w:rPr>
              <w:t>nN</w:t>
            </w:r>
            <w:proofErr w:type="spellEnd"/>
          </w:p>
        </w:tc>
      </w:tr>
    </w:tbl>
    <w:p w14:paraId="361BDD8D" w14:textId="366E8EB4" w:rsidR="00AE54EE" w:rsidRPr="002737FF" w:rsidRDefault="00AE54EE" w:rsidP="00997993">
      <w:pPr>
        <w:pStyle w:val="Akapitzlist"/>
        <w:spacing w:after="240" w:line="240" w:lineRule="exact"/>
        <w:ind w:left="709"/>
        <w:contextualSpacing w:val="0"/>
        <w:jc w:val="both"/>
        <w:rPr>
          <w:rFonts w:ascii="Lato" w:eastAsia="Times New Roman" w:hAnsi="Lato" w:cs="Arial"/>
          <w:spacing w:val="4"/>
          <w:lang w:eastAsia="pl-PL"/>
        </w:rPr>
      </w:pPr>
    </w:p>
    <w:p w14:paraId="4332B4ED" w14:textId="13FED40A" w:rsidR="00F13DEF" w:rsidRPr="002737FF" w:rsidRDefault="00BE0C57" w:rsidP="00C12329">
      <w:pPr>
        <w:pStyle w:val="Akapitzlist"/>
        <w:numPr>
          <w:ilvl w:val="0"/>
          <w:numId w:val="25"/>
        </w:numPr>
        <w:spacing w:after="240" w:line="240" w:lineRule="exact"/>
        <w:ind w:left="709" w:hanging="283"/>
        <w:contextualSpacing w:val="0"/>
        <w:jc w:val="both"/>
        <w:rPr>
          <w:rFonts w:ascii="Lato" w:eastAsia="Times New Roman" w:hAnsi="Lato" w:cs="Arial"/>
          <w:spacing w:val="4"/>
          <w:lang w:eastAsia="pl-PL"/>
        </w:rPr>
      </w:pPr>
      <w:r w:rsidRPr="002737FF">
        <w:rPr>
          <w:rFonts w:ascii="Lato" w:eastAsia="Times New Roman" w:hAnsi="Lato" w:cs="Arial"/>
          <w:spacing w:val="4"/>
          <w:lang w:eastAsia="pl-PL"/>
        </w:rPr>
        <w:t xml:space="preserve">pozycji </w:t>
      </w:r>
      <w:r w:rsidR="00814A5B" w:rsidRPr="002737FF">
        <w:rPr>
          <w:rFonts w:ascii="Lato" w:eastAsia="Times New Roman" w:hAnsi="Lato" w:cs="Arial"/>
          <w:spacing w:val="4"/>
          <w:lang w:eastAsia="pl-PL"/>
        </w:rPr>
        <w:t>28</w:t>
      </w:r>
      <w:r w:rsidRPr="002737FF">
        <w:rPr>
          <w:rFonts w:ascii="Lato" w:eastAsia="Times New Roman" w:hAnsi="Lato" w:cs="Arial"/>
          <w:spacing w:val="4"/>
          <w:lang w:eastAsia="pl-PL"/>
        </w:rPr>
        <w:t xml:space="preserve"> ww. tabeli </w:t>
      </w:r>
    </w:p>
    <w:tbl>
      <w:tblPr>
        <w:tblStyle w:val="Tabela-Siatka"/>
        <w:tblW w:w="8505" w:type="dxa"/>
        <w:tblInd w:w="421" w:type="dxa"/>
        <w:tblLayout w:type="fixed"/>
        <w:tblLook w:val="04A0" w:firstRow="1" w:lastRow="0" w:firstColumn="1" w:lastColumn="0" w:noHBand="0" w:noVBand="1"/>
      </w:tblPr>
      <w:tblGrid>
        <w:gridCol w:w="558"/>
        <w:gridCol w:w="837"/>
        <w:gridCol w:w="1510"/>
        <w:gridCol w:w="1110"/>
        <w:gridCol w:w="1653"/>
        <w:gridCol w:w="932"/>
        <w:gridCol w:w="1905"/>
      </w:tblGrid>
      <w:tr w:rsidR="00CA2682" w:rsidRPr="002737FF" w14:paraId="01946BAD" w14:textId="77777777" w:rsidTr="002D5DB9">
        <w:tc>
          <w:tcPr>
            <w:tcW w:w="558" w:type="dxa"/>
          </w:tcPr>
          <w:p w14:paraId="348755EE" w14:textId="16ECEB88" w:rsidR="00997993" w:rsidRPr="002737FF" w:rsidRDefault="00CA2682" w:rsidP="00997993">
            <w:pPr>
              <w:pStyle w:val="Akapitzlist"/>
              <w:spacing w:after="240" w:line="240" w:lineRule="exact"/>
              <w:ind w:left="0"/>
              <w:contextualSpacing w:val="0"/>
              <w:jc w:val="both"/>
              <w:rPr>
                <w:rFonts w:ascii="Lato" w:eastAsia="Times New Roman" w:hAnsi="Lato" w:cs="Arial"/>
                <w:spacing w:val="4"/>
                <w:lang w:eastAsia="pl-PL"/>
              </w:rPr>
            </w:pPr>
            <w:r w:rsidRPr="002737FF">
              <w:rPr>
                <w:rFonts w:ascii="Lato" w:eastAsia="Times New Roman" w:hAnsi="Lato" w:cs="Arial"/>
                <w:spacing w:val="4"/>
                <w:lang w:eastAsia="pl-PL"/>
              </w:rPr>
              <w:t>28</w:t>
            </w:r>
          </w:p>
        </w:tc>
        <w:tc>
          <w:tcPr>
            <w:tcW w:w="837" w:type="dxa"/>
          </w:tcPr>
          <w:p w14:paraId="46F85D22" w14:textId="1CF38B31" w:rsidR="00997993" w:rsidRPr="002737FF" w:rsidRDefault="00CA2682" w:rsidP="00CA2682">
            <w:pPr>
              <w:pStyle w:val="Akapitzlist"/>
              <w:spacing w:after="240" w:line="240" w:lineRule="exact"/>
              <w:ind w:left="0"/>
              <w:contextualSpacing w:val="0"/>
              <w:jc w:val="both"/>
              <w:rPr>
                <w:rFonts w:ascii="Lato" w:eastAsia="Times New Roman" w:hAnsi="Lato" w:cs="Arial"/>
                <w:spacing w:val="4"/>
                <w:lang w:eastAsia="pl-PL"/>
              </w:rPr>
            </w:pPr>
            <w:r w:rsidRPr="002737FF">
              <w:rPr>
                <w:rFonts w:ascii="Lato" w:eastAsia="Times New Roman" w:hAnsi="Lato" w:cs="Arial"/>
                <w:spacing w:val="4"/>
                <w:lang w:eastAsia="pl-PL"/>
              </w:rPr>
              <w:t>ŁAPY</w:t>
            </w:r>
          </w:p>
        </w:tc>
        <w:tc>
          <w:tcPr>
            <w:tcW w:w="1510" w:type="dxa"/>
          </w:tcPr>
          <w:p w14:paraId="4119BABE" w14:textId="2F72144C" w:rsidR="00997993" w:rsidRPr="002737FF" w:rsidRDefault="00CA2682" w:rsidP="00CA2682">
            <w:pPr>
              <w:pStyle w:val="Akapitzlist"/>
              <w:spacing w:after="240" w:line="240" w:lineRule="exact"/>
              <w:ind w:left="0"/>
              <w:contextualSpacing w:val="0"/>
              <w:jc w:val="both"/>
              <w:rPr>
                <w:rFonts w:ascii="Lato" w:eastAsia="Times New Roman" w:hAnsi="Lato" w:cs="Arial"/>
                <w:spacing w:val="4"/>
                <w:lang w:eastAsia="pl-PL"/>
              </w:rPr>
            </w:pPr>
            <w:r w:rsidRPr="002737FF">
              <w:rPr>
                <w:rFonts w:ascii="Lato" w:eastAsia="Times New Roman" w:hAnsi="Lato" w:cs="Arial"/>
                <w:spacing w:val="4"/>
                <w:lang w:eastAsia="pl-PL"/>
              </w:rPr>
              <w:t>0002 ŁAPY II</w:t>
            </w:r>
          </w:p>
        </w:tc>
        <w:tc>
          <w:tcPr>
            <w:tcW w:w="1110" w:type="dxa"/>
          </w:tcPr>
          <w:p w14:paraId="131DD940" w14:textId="05ECA15E" w:rsidR="00997993" w:rsidRPr="002737FF" w:rsidRDefault="00CA2682" w:rsidP="00CA2682">
            <w:pPr>
              <w:pStyle w:val="Akapitzlist"/>
              <w:spacing w:after="240" w:line="240" w:lineRule="exact"/>
              <w:ind w:left="0"/>
              <w:contextualSpacing w:val="0"/>
              <w:jc w:val="both"/>
              <w:rPr>
                <w:rFonts w:ascii="Lato" w:eastAsia="Times New Roman" w:hAnsi="Lato" w:cs="Arial"/>
                <w:spacing w:val="4"/>
                <w:lang w:eastAsia="pl-PL"/>
              </w:rPr>
            </w:pPr>
            <w:r w:rsidRPr="002737FF">
              <w:rPr>
                <w:rFonts w:ascii="Lato" w:eastAsia="Times New Roman" w:hAnsi="Lato" w:cs="Arial"/>
                <w:spacing w:val="4"/>
                <w:lang w:eastAsia="pl-PL"/>
              </w:rPr>
              <w:t>230/166</w:t>
            </w:r>
          </w:p>
        </w:tc>
        <w:tc>
          <w:tcPr>
            <w:tcW w:w="1653" w:type="dxa"/>
          </w:tcPr>
          <w:p w14:paraId="7B243800" w14:textId="77777777" w:rsidR="00997993" w:rsidRPr="002737FF" w:rsidRDefault="00997993" w:rsidP="00CA2682">
            <w:pPr>
              <w:pStyle w:val="Akapitzlist"/>
              <w:spacing w:after="240" w:line="240" w:lineRule="exact"/>
              <w:ind w:left="0"/>
              <w:contextualSpacing w:val="0"/>
              <w:jc w:val="both"/>
              <w:rPr>
                <w:rFonts w:ascii="Lato" w:eastAsia="Times New Roman" w:hAnsi="Lato" w:cs="Arial"/>
                <w:spacing w:val="4"/>
                <w:lang w:eastAsia="pl-PL"/>
              </w:rPr>
            </w:pPr>
          </w:p>
        </w:tc>
        <w:tc>
          <w:tcPr>
            <w:tcW w:w="932" w:type="dxa"/>
          </w:tcPr>
          <w:p w14:paraId="37854A57" w14:textId="0F0004CE" w:rsidR="00997993" w:rsidRPr="002737FF" w:rsidRDefault="00CA2682" w:rsidP="00CA2682">
            <w:pPr>
              <w:pStyle w:val="Akapitzlist"/>
              <w:spacing w:after="240" w:line="240" w:lineRule="exact"/>
              <w:ind w:left="0"/>
              <w:contextualSpacing w:val="0"/>
              <w:jc w:val="both"/>
              <w:rPr>
                <w:rFonts w:ascii="Lato" w:eastAsia="Times New Roman" w:hAnsi="Lato" w:cs="Arial"/>
                <w:spacing w:val="4"/>
                <w:lang w:eastAsia="pl-PL"/>
              </w:rPr>
            </w:pPr>
            <w:r w:rsidRPr="002737FF">
              <w:rPr>
                <w:rFonts w:ascii="Lato" w:eastAsia="Times New Roman" w:hAnsi="Lato" w:cs="Arial"/>
                <w:spacing w:val="4"/>
                <w:lang w:eastAsia="pl-PL"/>
              </w:rPr>
              <w:t>0,0570</w:t>
            </w:r>
          </w:p>
        </w:tc>
        <w:tc>
          <w:tcPr>
            <w:tcW w:w="1905" w:type="dxa"/>
          </w:tcPr>
          <w:p w14:paraId="0F81CCA4" w14:textId="78231565" w:rsidR="00997993" w:rsidRPr="002737FF" w:rsidRDefault="00CA2682" w:rsidP="00CA2682">
            <w:pPr>
              <w:spacing w:after="240" w:line="240" w:lineRule="exact"/>
              <w:jc w:val="center"/>
              <w:rPr>
                <w:rFonts w:ascii="Lato" w:eastAsia="Times New Roman" w:hAnsi="Lato" w:cs="Arial"/>
                <w:spacing w:val="4"/>
                <w:lang w:eastAsia="pl-PL"/>
              </w:rPr>
            </w:pPr>
            <w:r w:rsidRPr="002737FF">
              <w:rPr>
                <w:rFonts w:ascii="Lato" w:eastAsia="Times New Roman" w:hAnsi="Lato" w:cs="Arial"/>
                <w:spacing w:val="4"/>
                <w:lang w:eastAsia="pl-PL"/>
              </w:rPr>
              <w:t>rozbiórka</w:t>
            </w:r>
            <w:r w:rsidRPr="002737FF">
              <w:rPr>
                <w:rFonts w:ascii="Lato" w:eastAsia="Times New Roman" w:hAnsi="Lato" w:cs="Arial"/>
                <w:spacing w:val="4"/>
                <w:lang w:eastAsia="pl-PL"/>
              </w:rPr>
              <w:br/>
              <w:t xml:space="preserve"> i budowa kanalizacji deszczowej, rozbiórka</w:t>
            </w:r>
            <w:r w:rsidRPr="002737FF">
              <w:rPr>
                <w:rFonts w:ascii="Lato" w:eastAsia="Times New Roman" w:hAnsi="Lato" w:cs="Arial"/>
                <w:spacing w:val="4"/>
                <w:lang w:eastAsia="pl-PL"/>
              </w:rPr>
              <w:br/>
              <w:t xml:space="preserve"> i budowa wodociągu; rozbiórka</w:t>
            </w:r>
            <w:r w:rsidRPr="002737FF">
              <w:rPr>
                <w:rFonts w:ascii="Lato" w:eastAsia="Times New Roman" w:hAnsi="Lato" w:cs="Arial"/>
                <w:spacing w:val="4"/>
                <w:lang w:eastAsia="pl-PL"/>
              </w:rPr>
              <w:br/>
              <w:t xml:space="preserve"> i budowa sieci telekomunikacyjnej; rozbiórka</w:t>
            </w:r>
            <w:r w:rsidRPr="002737FF">
              <w:rPr>
                <w:rFonts w:ascii="Lato" w:eastAsia="Times New Roman" w:hAnsi="Lato" w:cs="Arial"/>
                <w:spacing w:val="4"/>
                <w:lang w:eastAsia="pl-PL"/>
              </w:rPr>
              <w:br/>
              <w:t xml:space="preserve"> i budowa kablowej sieci elektroenergetycznej </w:t>
            </w:r>
            <w:proofErr w:type="spellStart"/>
            <w:r w:rsidRPr="002737FF">
              <w:rPr>
                <w:rFonts w:ascii="Lato" w:eastAsia="Times New Roman" w:hAnsi="Lato" w:cs="Arial"/>
                <w:spacing w:val="4"/>
                <w:lang w:eastAsia="pl-PL"/>
              </w:rPr>
              <w:t>nN</w:t>
            </w:r>
            <w:proofErr w:type="spellEnd"/>
            <w:r w:rsidRPr="002737FF">
              <w:rPr>
                <w:rFonts w:ascii="Lato" w:eastAsia="Times New Roman" w:hAnsi="Lato" w:cs="Arial"/>
                <w:spacing w:val="4"/>
                <w:lang w:eastAsia="pl-PL"/>
              </w:rPr>
              <w:t>;</w:t>
            </w:r>
          </w:p>
        </w:tc>
      </w:tr>
    </w:tbl>
    <w:p w14:paraId="6FB8E9E9" w14:textId="77777777" w:rsidR="00F13DEF" w:rsidRPr="00F76E8D" w:rsidRDefault="00F13DEF" w:rsidP="00F76E8D">
      <w:pPr>
        <w:rPr>
          <w:rFonts w:ascii="Lato" w:eastAsia="Times New Roman" w:hAnsi="Lato" w:cs="Arial"/>
          <w:spacing w:val="4"/>
          <w:lang w:eastAsia="pl-PL"/>
        </w:rPr>
      </w:pPr>
    </w:p>
    <w:p w14:paraId="02A3347A" w14:textId="5170DCBC" w:rsidR="00F13DEF" w:rsidRPr="002737FF" w:rsidRDefault="00CA2682" w:rsidP="00C12329">
      <w:pPr>
        <w:pStyle w:val="Akapitzlist"/>
        <w:numPr>
          <w:ilvl w:val="0"/>
          <w:numId w:val="25"/>
        </w:numPr>
        <w:rPr>
          <w:rFonts w:ascii="Lato" w:eastAsia="Times New Roman" w:hAnsi="Lato" w:cs="Arial"/>
          <w:spacing w:val="4"/>
          <w:lang w:eastAsia="pl-PL"/>
        </w:rPr>
      </w:pPr>
      <w:r w:rsidRPr="002737FF">
        <w:rPr>
          <w:rFonts w:ascii="Lato" w:eastAsia="Times New Roman" w:hAnsi="Lato" w:cs="Arial"/>
          <w:spacing w:val="4"/>
          <w:lang w:eastAsia="pl-PL"/>
        </w:rPr>
        <w:t xml:space="preserve">pozycji 34 ww. tabeli </w:t>
      </w:r>
    </w:p>
    <w:tbl>
      <w:tblPr>
        <w:tblStyle w:val="Tabela-Siatka"/>
        <w:tblW w:w="8646" w:type="dxa"/>
        <w:tblInd w:w="421" w:type="dxa"/>
        <w:tblLayout w:type="fixed"/>
        <w:tblLook w:val="04A0" w:firstRow="1" w:lastRow="0" w:firstColumn="1" w:lastColumn="0" w:noHBand="0" w:noVBand="1"/>
      </w:tblPr>
      <w:tblGrid>
        <w:gridCol w:w="487"/>
        <w:gridCol w:w="853"/>
        <w:gridCol w:w="1125"/>
        <w:gridCol w:w="1110"/>
        <w:gridCol w:w="2097"/>
        <w:gridCol w:w="928"/>
        <w:gridCol w:w="2046"/>
      </w:tblGrid>
      <w:tr w:rsidR="00F13DEF" w:rsidRPr="002737FF" w14:paraId="245903A6" w14:textId="77777777" w:rsidTr="002D5DB9">
        <w:tc>
          <w:tcPr>
            <w:tcW w:w="487" w:type="dxa"/>
          </w:tcPr>
          <w:p w14:paraId="234D3DB8" w14:textId="6FA1D81F" w:rsidR="00CA2682" w:rsidRPr="002737FF" w:rsidRDefault="00CA2682" w:rsidP="00CA2682">
            <w:pPr>
              <w:rPr>
                <w:rFonts w:ascii="Lato" w:eastAsia="Times New Roman" w:hAnsi="Lato" w:cs="Arial"/>
                <w:spacing w:val="4"/>
                <w:lang w:eastAsia="pl-PL"/>
              </w:rPr>
            </w:pPr>
            <w:r w:rsidRPr="002737FF">
              <w:rPr>
                <w:rFonts w:ascii="Lato" w:eastAsia="Times New Roman" w:hAnsi="Lato" w:cs="Arial"/>
                <w:spacing w:val="4"/>
                <w:lang w:eastAsia="pl-PL"/>
              </w:rPr>
              <w:t>34</w:t>
            </w:r>
          </w:p>
        </w:tc>
        <w:tc>
          <w:tcPr>
            <w:tcW w:w="853" w:type="dxa"/>
          </w:tcPr>
          <w:p w14:paraId="65458C9D" w14:textId="63C9906E" w:rsidR="00CA2682" w:rsidRPr="002737FF" w:rsidRDefault="00CA2682" w:rsidP="00CA2682">
            <w:pPr>
              <w:rPr>
                <w:rFonts w:ascii="Lato" w:eastAsia="Times New Roman" w:hAnsi="Lato" w:cs="Arial"/>
                <w:spacing w:val="4"/>
                <w:lang w:eastAsia="pl-PL"/>
              </w:rPr>
            </w:pPr>
            <w:r w:rsidRPr="002737FF">
              <w:rPr>
                <w:rFonts w:ascii="Lato" w:eastAsia="Times New Roman" w:hAnsi="Lato" w:cs="Arial"/>
                <w:spacing w:val="4"/>
                <w:lang w:eastAsia="pl-PL"/>
              </w:rPr>
              <w:t>ŁAPY</w:t>
            </w:r>
          </w:p>
        </w:tc>
        <w:tc>
          <w:tcPr>
            <w:tcW w:w="1125" w:type="dxa"/>
          </w:tcPr>
          <w:p w14:paraId="38305BE5" w14:textId="448B426A" w:rsidR="00CA2682" w:rsidRPr="002737FF" w:rsidRDefault="00CA2682" w:rsidP="00CA2682">
            <w:pPr>
              <w:rPr>
                <w:rFonts w:ascii="Lato" w:eastAsia="Times New Roman" w:hAnsi="Lato" w:cs="Arial"/>
                <w:spacing w:val="4"/>
                <w:lang w:eastAsia="pl-PL"/>
              </w:rPr>
            </w:pPr>
            <w:r w:rsidRPr="002737FF">
              <w:rPr>
                <w:rFonts w:ascii="Lato" w:eastAsia="Times New Roman" w:hAnsi="Lato" w:cs="Arial"/>
                <w:spacing w:val="4"/>
                <w:lang w:eastAsia="pl-PL"/>
              </w:rPr>
              <w:t>0002 ŁAPY II</w:t>
            </w:r>
          </w:p>
        </w:tc>
        <w:tc>
          <w:tcPr>
            <w:tcW w:w="1110" w:type="dxa"/>
          </w:tcPr>
          <w:p w14:paraId="32423982" w14:textId="2CFEED82" w:rsidR="00CA2682" w:rsidRPr="002737FF" w:rsidRDefault="00CA2682" w:rsidP="00CA2682">
            <w:pPr>
              <w:rPr>
                <w:rFonts w:ascii="Lato" w:eastAsia="Times New Roman" w:hAnsi="Lato" w:cs="Arial"/>
                <w:spacing w:val="4"/>
                <w:lang w:eastAsia="pl-PL"/>
              </w:rPr>
            </w:pPr>
            <w:r w:rsidRPr="002737FF">
              <w:rPr>
                <w:rFonts w:ascii="Lato" w:eastAsia="Times New Roman" w:hAnsi="Lato" w:cs="Arial"/>
                <w:spacing w:val="4"/>
                <w:lang w:eastAsia="pl-PL"/>
              </w:rPr>
              <w:t>230/108</w:t>
            </w:r>
          </w:p>
        </w:tc>
        <w:tc>
          <w:tcPr>
            <w:tcW w:w="2097" w:type="dxa"/>
          </w:tcPr>
          <w:p w14:paraId="31A4F77C" w14:textId="7F0908DD" w:rsidR="00CA2682" w:rsidRPr="002737FF" w:rsidRDefault="00CA2682" w:rsidP="00CA2682">
            <w:pPr>
              <w:rPr>
                <w:rFonts w:ascii="Lato" w:eastAsia="Times New Roman" w:hAnsi="Lato" w:cs="Arial"/>
                <w:spacing w:val="4"/>
                <w:lang w:eastAsia="pl-PL"/>
              </w:rPr>
            </w:pPr>
            <w:r w:rsidRPr="002737FF">
              <w:rPr>
                <w:rFonts w:ascii="Lato" w:eastAsia="Times New Roman" w:hAnsi="Lato" w:cs="Arial"/>
                <w:spacing w:val="4"/>
                <w:lang w:eastAsia="pl-PL"/>
              </w:rPr>
              <w:t>BI1B/00115242/5</w:t>
            </w:r>
            <w:r w:rsidR="00F13DEF" w:rsidRPr="002737FF">
              <w:rPr>
                <w:rFonts w:ascii="Lato" w:eastAsia="Times New Roman" w:hAnsi="Lato" w:cs="Arial"/>
                <w:spacing w:val="4"/>
                <w:lang w:eastAsia="pl-PL"/>
              </w:rPr>
              <w:br/>
            </w:r>
          </w:p>
        </w:tc>
        <w:tc>
          <w:tcPr>
            <w:tcW w:w="928" w:type="dxa"/>
          </w:tcPr>
          <w:p w14:paraId="20B71FEC" w14:textId="78089D58" w:rsidR="00CA2682" w:rsidRPr="002737FF" w:rsidRDefault="00CA2682" w:rsidP="00CA2682">
            <w:pPr>
              <w:rPr>
                <w:rFonts w:ascii="Lato" w:eastAsia="Times New Roman" w:hAnsi="Lato" w:cs="Arial"/>
                <w:spacing w:val="4"/>
                <w:lang w:eastAsia="pl-PL"/>
              </w:rPr>
            </w:pPr>
            <w:r w:rsidRPr="002737FF">
              <w:rPr>
                <w:rFonts w:ascii="Lato" w:eastAsia="Times New Roman" w:hAnsi="Lato" w:cs="Arial"/>
                <w:spacing w:val="4"/>
                <w:lang w:eastAsia="pl-PL"/>
              </w:rPr>
              <w:t>0,0605</w:t>
            </w:r>
          </w:p>
        </w:tc>
        <w:tc>
          <w:tcPr>
            <w:tcW w:w="2046" w:type="dxa"/>
          </w:tcPr>
          <w:p w14:paraId="2C506C57" w14:textId="2C88698D" w:rsidR="00CA2682" w:rsidRPr="002737FF" w:rsidRDefault="00F13DEF" w:rsidP="00F13DEF">
            <w:pPr>
              <w:jc w:val="center"/>
              <w:rPr>
                <w:rFonts w:ascii="Lato" w:eastAsia="Times New Roman" w:hAnsi="Lato" w:cs="Arial"/>
                <w:spacing w:val="4"/>
                <w:lang w:eastAsia="pl-PL"/>
              </w:rPr>
            </w:pPr>
            <w:r w:rsidRPr="002737FF">
              <w:rPr>
                <w:rFonts w:ascii="Lato" w:eastAsia="Times New Roman" w:hAnsi="Lato" w:cs="Arial"/>
                <w:spacing w:val="4"/>
                <w:lang w:eastAsia="pl-PL"/>
              </w:rPr>
              <w:t>rozbiórka</w:t>
            </w:r>
            <w:r w:rsidRPr="002737FF">
              <w:rPr>
                <w:rFonts w:ascii="Lato" w:eastAsia="Times New Roman" w:hAnsi="Lato" w:cs="Arial"/>
                <w:spacing w:val="4"/>
                <w:lang w:eastAsia="pl-PL"/>
              </w:rPr>
              <w:br/>
              <w:t xml:space="preserve"> i budowa sieci wodociągowej; rozbiórka</w:t>
            </w:r>
            <w:r w:rsidRPr="002737FF">
              <w:rPr>
                <w:rFonts w:ascii="Lato" w:eastAsia="Times New Roman" w:hAnsi="Lato" w:cs="Arial"/>
                <w:spacing w:val="4"/>
                <w:lang w:eastAsia="pl-PL"/>
              </w:rPr>
              <w:br/>
              <w:t xml:space="preserve"> i budowa kanalizacji deszczowej; rozbiórka</w:t>
            </w:r>
            <w:r w:rsidRPr="002737FF">
              <w:rPr>
                <w:rFonts w:ascii="Lato" w:eastAsia="Times New Roman" w:hAnsi="Lato" w:cs="Arial"/>
                <w:spacing w:val="4"/>
                <w:lang w:eastAsia="pl-PL"/>
              </w:rPr>
              <w:br/>
              <w:t xml:space="preserve"> i budowa napowietrznej sieci elektroenergetycznej </w:t>
            </w:r>
            <w:proofErr w:type="spellStart"/>
            <w:r w:rsidRPr="002737FF">
              <w:rPr>
                <w:rFonts w:ascii="Lato" w:eastAsia="Times New Roman" w:hAnsi="Lato" w:cs="Arial"/>
                <w:spacing w:val="4"/>
                <w:lang w:eastAsia="pl-PL"/>
              </w:rPr>
              <w:t>nN</w:t>
            </w:r>
            <w:proofErr w:type="spellEnd"/>
          </w:p>
        </w:tc>
      </w:tr>
    </w:tbl>
    <w:p w14:paraId="7B1DD95A" w14:textId="77777777" w:rsidR="00F13DEF" w:rsidRPr="002737FF" w:rsidRDefault="00F13DEF" w:rsidP="00F13DEF">
      <w:pPr>
        <w:rPr>
          <w:rFonts w:ascii="Lato" w:eastAsia="Times New Roman" w:hAnsi="Lato" w:cs="Arial"/>
          <w:spacing w:val="4"/>
          <w:lang w:eastAsia="pl-PL"/>
        </w:rPr>
      </w:pPr>
    </w:p>
    <w:p w14:paraId="4BEFA45B" w14:textId="5B51435B" w:rsidR="002D5DB9" w:rsidRPr="002737FF" w:rsidRDefault="00CA2682" w:rsidP="00C12329">
      <w:pPr>
        <w:pStyle w:val="Akapitzlist"/>
        <w:numPr>
          <w:ilvl w:val="0"/>
          <w:numId w:val="25"/>
        </w:numPr>
        <w:spacing w:after="240" w:line="240" w:lineRule="exact"/>
        <w:ind w:left="709" w:hanging="283"/>
        <w:contextualSpacing w:val="0"/>
        <w:jc w:val="both"/>
        <w:rPr>
          <w:rFonts w:ascii="Lato" w:eastAsia="Times New Roman" w:hAnsi="Lato" w:cs="Arial"/>
          <w:spacing w:val="4"/>
          <w:lang w:eastAsia="pl-PL"/>
        </w:rPr>
      </w:pPr>
      <w:r w:rsidRPr="002737FF">
        <w:rPr>
          <w:rFonts w:ascii="Lato" w:eastAsia="Times New Roman" w:hAnsi="Lato" w:cs="Arial"/>
          <w:spacing w:val="4"/>
          <w:lang w:eastAsia="pl-PL"/>
        </w:rPr>
        <w:lastRenderedPageBreak/>
        <w:t>pozycja 35 ww. tabeli</w:t>
      </w:r>
    </w:p>
    <w:tbl>
      <w:tblPr>
        <w:tblStyle w:val="Tabela-Siatka"/>
        <w:tblW w:w="8641" w:type="dxa"/>
        <w:tblInd w:w="426" w:type="dxa"/>
        <w:tblLayout w:type="fixed"/>
        <w:tblLook w:val="04A0" w:firstRow="1" w:lastRow="0" w:firstColumn="1" w:lastColumn="0" w:noHBand="0" w:noVBand="1"/>
      </w:tblPr>
      <w:tblGrid>
        <w:gridCol w:w="541"/>
        <w:gridCol w:w="767"/>
        <w:gridCol w:w="1003"/>
        <w:gridCol w:w="1128"/>
        <w:gridCol w:w="2228"/>
        <w:gridCol w:w="928"/>
        <w:gridCol w:w="2046"/>
      </w:tblGrid>
      <w:tr w:rsidR="00F13DEF" w:rsidRPr="002737FF" w14:paraId="6ABCBA88" w14:textId="77777777" w:rsidTr="002D5DB9">
        <w:tc>
          <w:tcPr>
            <w:tcW w:w="541" w:type="dxa"/>
          </w:tcPr>
          <w:p w14:paraId="56159FA1" w14:textId="13AB4319" w:rsidR="00CA2682" w:rsidRPr="002737FF" w:rsidRDefault="00F13DEF" w:rsidP="00CA2682">
            <w:pPr>
              <w:spacing w:after="240" w:line="240" w:lineRule="exact"/>
              <w:jc w:val="both"/>
              <w:rPr>
                <w:rFonts w:ascii="Lato" w:eastAsia="Times New Roman" w:hAnsi="Lato" w:cs="Arial"/>
                <w:spacing w:val="4"/>
                <w:lang w:eastAsia="pl-PL"/>
              </w:rPr>
            </w:pPr>
            <w:r w:rsidRPr="002737FF">
              <w:rPr>
                <w:rFonts w:ascii="Lato" w:eastAsia="Times New Roman" w:hAnsi="Lato" w:cs="Arial"/>
                <w:spacing w:val="4"/>
                <w:lang w:eastAsia="pl-PL"/>
              </w:rPr>
              <w:t>35</w:t>
            </w:r>
          </w:p>
        </w:tc>
        <w:tc>
          <w:tcPr>
            <w:tcW w:w="767" w:type="dxa"/>
          </w:tcPr>
          <w:p w14:paraId="1699B829" w14:textId="73389FB1" w:rsidR="00CA2682" w:rsidRPr="002737FF" w:rsidRDefault="00F13DEF" w:rsidP="00CA2682">
            <w:pPr>
              <w:spacing w:after="240" w:line="240" w:lineRule="exact"/>
              <w:jc w:val="both"/>
              <w:rPr>
                <w:rFonts w:ascii="Lato" w:eastAsia="Times New Roman" w:hAnsi="Lato" w:cs="Arial"/>
                <w:spacing w:val="4"/>
                <w:lang w:eastAsia="pl-PL"/>
              </w:rPr>
            </w:pPr>
            <w:r w:rsidRPr="002737FF">
              <w:rPr>
                <w:rFonts w:ascii="Lato" w:eastAsia="Times New Roman" w:hAnsi="Lato" w:cs="Arial"/>
                <w:spacing w:val="4"/>
                <w:lang w:eastAsia="pl-PL"/>
              </w:rPr>
              <w:t>ŁAPY</w:t>
            </w:r>
          </w:p>
        </w:tc>
        <w:tc>
          <w:tcPr>
            <w:tcW w:w="1003" w:type="dxa"/>
          </w:tcPr>
          <w:p w14:paraId="223ABA1D" w14:textId="4CE98B29" w:rsidR="00CA2682" w:rsidRPr="002737FF" w:rsidRDefault="00F13DEF" w:rsidP="00CA2682">
            <w:pPr>
              <w:spacing w:after="240" w:line="240" w:lineRule="exact"/>
              <w:jc w:val="both"/>
              <w:rPr>
                <w:rFonts w:ascii="Lato" w:eastAsia="Times New Roman" w:hAnsi="Lato" w:cs="Arial"/>
                <w:spacing w:val="4"/>
                <w:lang w:eastAsia="pl-PL"/>
              </w:rPr>
            </w:pPr>
            <w:r w:rsidRPr="002737FF">
              <w:rPr>
                <w:rFonts w:ascii="Lato" w:eastAsia="Times New Roman" w:hAnsi="Lato" w:cs="Arial"/>
                <w:spacing w:val="4"/>
                <w:lang w:eastAsia="pl-PL"/>
              </w:rPr>
              <w:t>0002 ŁAPY II</w:t>
            </w:r>
          </w:p>
        </w:tc>
        <w:tc>
          <w:tcPr>
            <w:tcW w:w="1128" w:type="dxa"/>
          </w:tcPr>
          <w:p w14:paraId="4202AD5F" w14:textId="75356F41" w:rsidR="00CA2682" w:rsidRPr="002737FF" w:rsidRDefault="00F13DEF" w:rsidP="00CA2682">
            <w:pPr>
              <w:spacing w:after="240" w:line="240" w:lineRule="exact"/>
              <w:jc w:val="both"/>
              <w:rPr>
                <w:rFonts w:ascii="Lato" w:eastAsia="Times New Roman" w:hAnsi="Lato" w:cs="Arial"/>
                <w:spacing w:val="4"/>
                <w:lang w:eastAsia="pl-PL"/>
              </w:rPr>
            </w:pPr>
            <w:r w:rsidRPr="002737FF">
              <w:rPr>
                <w:rFonts w:ascii="Lato" w:eastAsia="Times New Roman" w:hAnsi="Lato" w:cs="Arial"/>
                <w:spacing w:val="4"/>
                <w:lang w:eastAsia="pl-PL"/>
              </w:rPr>
              <w:t>230/110</w:t>
            </w:r>
          </w:p>
        </w:tc>
        <w:tc>
          <w:tcPr>
            <w:tcW w:w="2228" w:type="dxa"/>
          </w:tcPr>
          <w:p w14:paraId="7BC1F03F" w14:textId="65B8A387" w:rsidR="00CA2682" w:rsidRPr="002737FF" w:rsidRDefault="00F13DEF" w:rsidP="00CA2682">
            <w:pPr>
              <w:spacing w:after="240" w:line="240" w:lineRule="exact"/>
              <w:jc w:val="both"/>
              <w:rPr>
                <w:rFonts w:ascii="Lato" w:eastAsia="Times New Roman" w:hAnsi="Lato" w:cs="Arial"/>
                <w:spacing w:val="4"/>
                <w:lang w:eastAsia="pl-PL"/>
              </w:rPr>
            </w:pPr>
            <w:r w:rsidRPr="002737FF">
              <w:rPr>
                <w:rFonts w:ascii="Lato" w:eastAsia="Times New Roman" w:hAnsi="Lato" w:cs="Arial"/>
                <w:spacing w:val="4"/>
                <w:lang w:eastAsia="pl-PL"/>
              </w:rPr>
              <w:t>BI1B/00114952/8</w:t>
            </w:r>
          </w:p>
        </w:tc>
        <w:tc>
          <w:tcPr>
            <w:tcW w:w="928" w:type="dxa"/>
          </w:tcPr>
          <w:p w14:paraId="5A2A9FD0" w14:textId="092517F5" w:rsidR="00CA2682" w:rsidRPr="002737FF" w:rsidRDefault="00F13DEF" w:rsidP="00CA2682">
            <w:pPr>
              <w:spacing w:after="240" w:line="240" w:lineRule="exact"/>
              <w:jc w:val="both"/>
              <w:rPr>
                <w:rFonts w:ascii="Lato" w:eastAsia="Times New Roman" w:hAnsi="Lato" w:cs="Arial"/>
                <w:spacing w:val="4"/>
                <w:lang w:eastAsia="pl-PL"/>
              </w:rPr>
            </w:pPr>
            <w:r w:rsidRPr="002737FF">
              <w:rPr>
                <w:rFonts w:ascii="Lato" w:eastAsia="Times New Roman" w:hAnsi="Lato" w:cs="Arial"/>
                <w:spacing w:val="4"/>
                <w:lang w:eastAsia="pl-PL"/>
              </w:rPr>
              <w:t>0,0429</w:t>
            </w:r>
          </w:p>
        </w:tc>
        <w:tc>
          <w:tcPr>
            <w:tcW w:w="2046" w:type="dxa"/>
          </w:tcPr>
          <w:p w14:paraId="3041E361" w14:textId="23A619C9" w:rsidR="00CA2682" w:rsidRPr="002737FF" w:rsidRDefault="00F13DEF" w:rsidP="00F13DEF">
            <w:pPr>
              <w:spacing w:after="240" w:line="240" w:lineRule="exact"/>
              <w:jc w:val="center"/>
              <w:rPr>
                <w:rFonts w:ascii="Lato" w:eastAsia="Times New Roman" w:hAnsi="Lato" w:cs="Arial"/>
                <w:spacing w:val="4"/>
                <w:lang w:eastAsia="pl-PL"/>
              </w:rPr>
            </w:pPr>
            <w:r w:rsidRPr="002737FF">
              <w:rPr>
                <w:rFonts w:ascii="Lato" w:eastAsia="Times New Roman" w:hAnsi="Lato" w:cs="Arial"/>
                <w:spacing w:val="4"/>
                <w:lang w:eastAsia="pl-PL"/>
              </w:rPr>
              <w:t>rozbiórka</w:t>
            </w:r>
            <w:r w:rsidRPr="002737FF">
              <w:rPr>
                <w:rFonts w:ascii="Lato" w:eastAsia="Times New Roman" w:hAnsi="Lato" w:cs="Arial"/>
                <w:spacing w:val="4"/>
                <w:lang w:eastAsia="pl-PL"/>
              </w:rPr>
              <w:br/>
              <w:t xml:space="preserve"> i budowa kanalizacji deszczowej; rozbiórka</w:t>
            </w:r>
            <w:r w:rsidRPr="002737FF">
              <w:rPr>
                <w:rFonts w:ascii="Lato" w:eastAsia="Times New Roman" w:hAnsi="Lato" w:cs="Arial"/>
                <w:spacing w:val="4"/>
                <w:lang w:eastAsia="pl-PL"/>
              </w:rPr>
              <w:br/>
              <w:t xml:space="preserve"> i budowa sieci telekomunikacyjnej, rozbiórka</w:t>
            </w:r>
            <w:r w:rsidRPr="002737FF">
              <w:rPr>
                <w:rFonts w:ascii="Lato" w:eastAsia="Times New Roman" w:hAnsi="Lato" w:cs="Arial"/>
                <w:spacing w:val="4"/>
                <w:lang w:eastAsia="pl-PL"/>
              </w:rPr>
              <w:br/>
              <w:t xml:space="preserve"> i budowa napowietrznej sieci elektroenergetycznej </w:t>
            </w:r>
            <w:proofErr w:type="spellStart"/>
            <w:r w:rsidRPr="002737FF">
              <w:rPr>
                <w:rFonts w:ascii="Lato" w:eastAsia="Times New Roman" w:hAnsi="Lato" w:cs="Arial"/>
                <w:spacing w:val="4"/>
                <w:lang w:eastAsia="pl-PL"/>
              </w:rPr>
              <w:t>nN</w:t>
            </w:r>
            <w:proofErr w:type="spellEnd"/>
          </w:p>
        </w:tc>
      </w:tr>
    </w:tbl>
    <w:p w14:paraId="0C5A8160" w14:textId="77777777" w:rsidR="00CA2682" w:rsidRPr="002737FF" w:rsidRDefault="00CA2682" w:rsidP="00CA2682">
      <w:pPr>
        <w:spacing w:after="240" w:line="240" w:lineRule="exact"/>
        <w:ind w:left="426"/>
        <w:jc w:val="both"/>
        <w:rPr>
          <w:rFonts w:ascii="Lato" w:eastAsia="Times New Roman" w:hAnsi="Lato" w:cs="Arial"/>
          <w:spacing w:val="4"/>
          <w:lang w:eastAsia="pl-PL"/>
        </w:rPr>
      </w:pPr>
    </w:p>
    <w:p w14:paraId="6039C0F7" w14:textId="4075B60D" w:rsidR="002D5DB9" w:rsidRDefault="00814A5B" w:rsidP="002D5DB9">
      <w:pPr>
        <w:pStyle w:val="Akapitzlist"/>
        <w:numPr>
          <w:ilvl w:val="0"/>
          <w:numId w:val="25"/>
        </w:numPr>
        <w:spacing w:after="240" w:line="240" w:lineRule="exact"/>
        <w:ind w:left="425" w:hanging="284"/>
        <w:contextualSpacing w:val="0"/>
        <w:jc w:val="both"/>
        <w:rPr>
          <w:rFonts w:ascii="Lato" w:eastAsia="Times New Roman" w:hAnsi="Lato" w:cs="Arial"/>
          <w:spacing w:val="4"/>
          <w:lang w:eastAsia="pl-PL"/>
        </w:rPr>
      </w:pPr>
      <w:r w:rsidRPr="002737FF">
        <w:rPr>
          <w:rFonts w:ascii="Lato" w:eastAsia="Times New Roman" w:hAnsi="Lato" w:cs="Arial"/>
          <w:spacing w:val="4"/>
          <w:lang w:eastAsia="pl-PL"/>
        </w:rPr>
        <w:t>ustalenie, w rozstrzygnięciu zaskarżonej decyzji, w tabel</w:t>
      </w:r>
      <w:r w:rsidR="00A5764F" w:rsidRPr="002737FF">
        <w:rPr>
          <w:rFonts w:ascii="Lato" w:eastAsia="Times New Roman" w:hAnsi="Lato" w:cs="Arial"/>
          <w:spacing w:val="4"/>
          <w:lang w:eastAsia="pl-PL"/>
        </w:rPr>
        <w:t>i</w:t>
      </w:r>
      <w:r w:rsidRPr="002737FF">
        <w:rPr>
          <w:rFonts w:ascii="Lato" w:eastAsia="Times New Roman" w:hAnsi="Lato" w:cs="Arial"/>
          <w:spacing w:val="4"/>
          <w:lang w:eastAsia="pl-PL"/>
        </w:rPr>
        <w:t xml:space="preserve"> </w:t>
      </w:r>
      <w:r w:rsidR="00254EB2" w:rsidRPr="002737FF">
        <w:rPr>
          <w:rFonts w:ascii="Lato" w:eastAsia="Times New Roman" w:hAnsi="Lato" w:cs="Arial"/>
          <w:spacing w:val="4"/>
          <w:lang w:eastAsia="pl-PL"/>
        </w:rPr>
        <w:t xml:space="preserve">znajdującej się w pkt 8, </w:t>
      </w:r>
      <w:r w:rsidR="00767F22" w:rsidRPr="002737FF">
        <w:rPr>
          <w:rFonts w:ascii="Lato" w:eastAsia="Times New Roman" w:hAnsi="Lato" w:cs="Arial"/>
          <w:spacing w:val="4"/>
          <w:lang w:eastAsia="pl-PL"/>
        </w:rPr>
        <w:t xml:space="preserve">dotyczącej </w:t>
      </w:r>
      <w:r w:rsidR="00254EB2" w:rsidRPr="002737FF">
        <w:rPr>
          <w:rFonts w:ascii="Lato" w:eastAsia="Times New Roman" w:hAnsi="Lato" w:cs="Arial"/>
          <w:spacing w:val="4"/>
          <w:lang w:eastAsia="pl-PL"/>
        </w:rPr>
        <w:t>nieruchomości,</w:t>
      </w:r>
      <w:r w:rsidR="00A5764F" w:rsidRPr="002737FF">
        <w:rPr>
          <w:rFonts w:ascii="Lato" w:eastAsia="Times New Roman" w:hAnsi="Lato" w:cs="Arial"/>
          <w:spacing w:val="4"/>
          <w:lang w:eastAsia="pl-PL"/>
        </w:rPr>
        <w:t xml:space="preserve"> </w:t>
      </w:r>
      <w:r w:rsidR="008C7B7D" w:rsidRPr="002737FF">
        <w:rPr>
          <w:rFonts w:ascii="Lato" w:eastAsia="Times New Roman" w:hAnsi="Lato" w:cs="Arial"/>
          <w:spacing w:val="4"/>
          <w:lang w:eastAsia="pl-PL"/>
        </w:rPr>
        <w:t xml:space="preserve">w stosunku do </w:t>
      </w:r>
      <w:r w:rsidR="00254EB2" w:rsidRPr="002737FF">
        <w:rPr>
          <w:rFonts w:ascii="Lato" w:eastAsia="Times New Roman" w:hAnsi="Lato" w:cs="Arial"/>
          <w:spacing w:val="4"/>
          <w:lang w:eastAsia="pl-PL"/>
        </w:rPr>
        <w:t xml:space="preserve">których </w:t>
      </w:r>
      <w:r w:rsidR="008C7B7D" w:rsidRPr="002737FF">
        <w:rPr>
          <w:rFonts w:ascii="Lato" w:eastAsia="Times New Roman" w:hAnsi="Lato" w:cs="Arial"/>
          <w:spacing w:val="4"/>
          <w:lang w:eastAsia="pl-PL"/>
        </w:rPr>
        <w:t xml:space="preserve">decyzja o ustaleniu lokalizacji linii kolejowej </w:t>
      </w:r>
      <w:r w:rsidR="00A5764F" w:rsidRPr="002737FF">
        <w:rPr>
          <w:rFonts w:ascii="Lato" w:eastAsia="Times New Roman" w:hAnsi="Lato" w:cs="Arial"/>
          <w:spacing w:val="4"/>
          <w:lang w:eastAsia="pl-PL"/>
        </w:rPr>
        <w:t xml:space="preserve">ma wywołać skutek w postaci ograniczenia sposobu korzystania </w:t>
      </w:r>
      <w:r w:rsidR="00F76E8D">
        <w:rPr>
          <w:rFonts w:ascii="Lato" w:eastAsia="Times New Roman" w:hAnsi="Lato" w:cs="Arial"/>
          <w:spacing w:val="4"/>
          <w:lang w:eastAsia="pl-PL"/>
        </w:rPr>
        <w:br/>
      </w:r>
      <w:r w:rsidR="00A5764F" w:rsidRPr="002737FF">
        <w:rPr>
          <w:rFonts w:ascii="Lato" w:eastAsia="Times New Roman" w:hAnsi="Lato" w:cs="Arial"/>
          <w:spacing w:val="4"/>
          <w:lang w:eastAsia="pl-PL"/>
        </w:rPr>
        <w:t>z nieruchomości, o którym mowa w art. 9s ust.</w:t>
      </w:r>
      <w:r w:rsidR="00254EB2" w:rsidRPr="002737FF">
        <w:rPr>
          <w:rFonts w:ascii="Lato" w:eastAsia="Times New Roman" w:hAnsi="Lato" w:cs="Arial"/>
          <w:spacing w:val="4"/>
          <w:lang w:eastAsia="pl-PL"/>
        </w:rPr>
        <w:t xml:space="preserve"> </w:t>
      </w:r>
      <w:r w:rsidR="00A5764F" w:rsidRPr="002737FF">
        <w:rPr>
          <w:rFonts w:ascii="Lato" w:eastAsia="Times New Roman" w:hAnsi="Lato" w:cs="Arial"/>
          <w:spacing w:val="4"/>
          <w:lang w:eastAsia="pl-PL"/>
        </w:rPr>
        <w:t xml:space="preserve">9 ustawy o transporcie kolejowym, </w:t>
      </w:r>
      <w:r w:rsidR="008C7B7D" w:rsidRPr="002737FF">
        <w:rPr>
          <w:rFonts w:ascii="Lato" w:eastAsia="Times New Roman" w:hAnsi="Lato" w:cs="Arial"/>
          <w:spacing w:val="4"/>
          <w:lang w:eastAsia="pl-PL"/>
        </w:rPr>
        <w:t xml:space="preserve">nowego </w:t>
      </w:r>
      <w:r w:rsidR="00A5764F" w:rsidRPr="002737FF">
        <w:rPr>
          <w:rFonts w:ascii="Lato" w:eastAsia="Times New Roman" w:hAnsi="Lato" w:cs="Arial"/>
          <w:spacing w:val="4"/>
          <w:lang w:eastAsia="pl-PL"/>
        </w:rPr>
        <w:t>zapisu pozycji nr 3</w:t>
      </w:r>
      <w:r w:rsidR="008C7B7D" w:rsidRPr="002737FF">
        <w:rPr>
          <w:rFonts w:ascii="Lato" w:eastAsia="Times New Roman" w:hAnsi="Lato" w:cs="Arial"/>
          <w:spacing w:val="4"/>
          <w:lang w:eastAsia="pl-PL"/>
        </w:rPr>
        <w:t>:</w:t>
      </w:r>
      <w:r w:rsidR="00A5764F" w:rsidRPr="002737FF">
        <w:rPr>
          <w:rFonts w:ascii="Lato" w:eastAsia="Times New Roman" w:hAnsi="Lato" w:cs="Arial"/>
          <w:spacing w:val="4"/>
          <w:lang w:eastAsia="pl-PL"/>
        </w:rPr>
        <w:t xml:space="preserve"> </w:t>
      </w:r>
    </w:p>
    <w:p w14:paraId="39505F52" w14:textId="77777777" w:rsidR="00FA448B" w:rsidRPr="002737FF" w:rsidRDefault="00FA448B" w:rsidP="00FA448B">
      <w:pPr>
        <w:pStyle w:val="Akapitzlist"/>
        <w:spacing w:after="240" w:line="240" w:lineRule="exact"/>
        <w:ind w:left="425"/>
        <w:contextualSpacing w:val="0"/>
        <w:jc w:val="both"/>
        <w:rPr>
          <w:rFonts w:ascii="Lato" w:eastAsia="Times New Roman" w:hAnsi="Lato" w:cs="Arial"/>
          <w:spacing w:val="4"/>
          <w:lang w:eastAsia="pl-PL"/>
        </w:rPr>
      </w:pPr>
    </w:p>
    <w:tbl>
      <w:tblPr>
        <w:tblStyle w:val="Tabela-Siatka"/>
        <w:tblW w:w="8926" w:type="dxa"/>
        <w:tblInd w:w="141" w:type="dxa"/>
        <w:tblLook w:val="04A0" w:firstRow="1" w:lastRow="0" w:firstColumn="1" w:lastColumn="0" w:noHBand="0" w:noVBand="1"/>
      </w:tblPr>
      <w:tblGrid>
        <w:gridCol w:w="506"/>
        <w:gridCol w:w="767"/>
        <w:gridCol w:w="1553"/>
        <w:gridCol w:w="992"/>
        <w:gridCol w:w="1985"/>
        <w:gridCol w:w="928"/>
        <w:gridCol w:w="2195"/>
      </w:tblGrid>
      <w:tr w:rsidR="00F95081" w:rsidRPr="002737FF" w14:paraId="03ABA94C" w14:textId="77777777" w:rsidTr="002D5DB9">
        <w:tc>
          <w:tcPr>
            <w:tcW w:w="506" w:type="dxa"/>
          </w:tcPr>
          <w:p w14:paraId="3D46ECCC" w14:textId="6B8A8812" w:rsidR="00F95081" w:rsidRPr="002737FF" w:rsidRDefault="00F95081" w:rsidP="00F95081">
            <w:pPr>
              <w:spacing w:after="240" w:line="240" w:lineRule="exact"/>
              <w:jc w:val="both"/>
              <w:rPr>
                <w:rFonts w:ascii="Lato" w:eastAsia="Times New Roman" w:hAnsi="Lato" w:cs="Arial"/>
                <w:spacing w:val="4"/>
                <w:lang w:eastAsia="pl-PL"/>
              </w:rPr>
            </w:pPr>
            <w:r w:rsidRPr="002737FF">
              <w:rPr>
                <w:rFonts w:ascii="Lato" w:eastAsia="Times New Roman" w:hAnsi="Lato" w:cs="Arial"/>
                <w:spacing w:val="4"/>
                <w:lang w:eastAsia="pl-PL"/>
              </w:rPr>
              <w:t>3</w:t>
            </w:r>
          </w:p>
        </w:tc>
        <w:tc>
          <w:tcPr>
            <w:tcW w:w="767" w:type="dxa"/>
          </w:tcPr>
          <w:p w14:paraId="64F71D3B" w14:textId="5CEA58FA" w:rsidR="00F95081" w:rsidRPr="002737FF" w:rsidRDefault="00F95081" w:rsidP="00F95081">
            <w:pPr>
              <w:spacing w:after="240" w:line="240" w:lineRule="exact"/>
              <w:jc w:val="both"/>
              <w:rPr>
                <w:rFonts w:ascii="Lato" w:eastAsia="Times New Roman" w:hAnsi="Lato" w:cs="Arial"/>
                <w:spacing w:val="4"/>
                <w:lang w:eastAsia="pl-PL"/>
              </w:rPr>
            </w:pPr>
            <w:r w:rsidRPr="002737FF">
              <w:rPr>
                <w:rFonts w:ascii="Lato" w:eastAsia="Times New Roman" w:hAnsi="Lato" w:cs="Arial"/>
                <w:spacing w:val="4"/>
                <w:lang w:eastAsia="pl-PL"/>
              </w:rPr>
              <w:t>ŁAPY</w:t>
            </w:r>
          </w:p>
        </w:tc>
        <w:tc>
          <w:tcPr>
            <w:tcW w:w="1553" w:type="dxa"/>
          </w:tcPr>
          <w:p w14:paraId="77295971" w14:textId="3799A5B5" w:rsidR="00F95081" w:rsidRPr="002737FF" w:rsidRDefault="00F95081" w:rsidP="00F95081">
            <w:pPr>
              <w:spacing w:after="240" w:line="240" w:lineRule="exact"/>
              <w:jc w:val="both"/>
              <w:rPr>
                <w:rFonts w:ascii="Lato" w:eastAsia="Times New Roman" w:hAnsi="Lato" w:cs="Arial"/>
                <w:spacing w:val="4"/>
                <w:lang w:eastAsia="pl-PL"/>
              </w:rPr>
            </w:pPr>
            <w:r w:rsidRPr="002737FF">
              <w:rPr>
                <w:rFonts w:ascii="Lato" w:eastAsia="Times New Roman" w:hAnsi="Lato" w:cs="Arial"/>
                <w:spacing w:val="4"/>
                <w:lang w:eastAsia="pl-PL"/>
              </w:rPr>
              <w:t>0002 ŁAPY II</w:t>
            </w:r>
          </w:p>
        </w:tc>
        <w:tc>
          <w:tcPr>
            <w:tcW w:w="992" w:type="dxa"/>
          </w:tcPr>
          <w:p w14:paraId="08592B4E" w14:textId="15DAC0E1" w:rsidR="00F95081" w:rsidRPr="002737FF" w:rsidRDefault="00F95081" w:rsidP="00F95081">
            <w:pPr>
              <w:spacing w:after="240" w:line="240" w:lineRule="exact"/>
              <w:jc w:val="both"/>
              <w:rPr>
                <w:rFonts w:ascii="Lato" w:eastAsia="Times New Roman" w:hAnsi="Lato" w:cs="Arial"/>
                <w:spacing w:val="4"/>
                <w:lang w:eastAsia="pl-PL"/>
              </w:rPr>
            </w:pPr>
            <w:r w:rsidRPr="002737FF">
              <w:rPr>
                <w:rFonts w:ascii="Lato" w:eastAsia="Times New Roman" w:hAnsi="Lato" w:cs="Arial"/>
                <w:spacing w:val="4"/>
                <w:lang w:eastAsia="pl-PL"/>
              </w:rPr>
              <w:t>372/99</w:t>
            </w:r>
          </w:p>
        </w:tc>
        <w:tc>
          <w:tcPr>
            <w:tcW w:w="1985" w:type="dxa"/>
          </w:tcPr>
          <w:p w14:paraId="5FDF0E80" w14:textId="049BBBFC" w:rsidR="00F95081" w:rsidRPr="002737FF" w:rsidRDefault="00F95081" w:rsidP="00F95081">
            <w:pPr>
              <w:spacing w:after="240" w:line="240" w:lineRule="exact"/>
              <w:jc w:val="both"/>
              <w:rPr>
                <w:rFonts w:ascii="Lato" w:eastAsia="Times New Roman" w:hAnsi="Lato" w:cs="Arial"/>
                <w:spacing w:val="4"/>
                <w:lang w:eastAsia="pl-PL"/>
              </w:rPr>
            </w:pPr>
            <w:r w:rsidRPr="002737FF">
              <w:rPr>
                <w:rFonts w:ascii="Lato" w:eastAsia="Times New Roman" w:hAnsi="Lato" w:cs="Arial"/>
                <w:spacing w:val="4"/>
                <w:lang w:eastAsia="pl-PL"/>
              </w:rPr>
              <w:t>BI1B/0012734/8</w:t>
            </w:r>
          </w:p>
        </w:tc>
        <w:tc>
          <w:tcPr>
            <w:tcW w:w="928" w:type="dxa"/>
          </w:tcPr>
          <w:p w14:paraId="0B3C2310" w14:textId="6B056706" w:rsidR="00F95081" w:rsidRPr="002737FF" w:rsidRDefault="00F95081" w:rsidP="00F95081">
            <w:pPr>
              <w:spacing w:after="240" w:line="240" w:lineRule="exact"/>
              <w:jc w:val="both"/>
              <w:rPr>
                <w:rFonts w:ascii="Lato" w:eastAsia="Times New Roman" w:hAnsi="Lato" w:cs="Arial"/>
                <w:spacing w:val="4"/>
                <w:lang w:eastAsia="pl-PL"/>
              </w:rPr>
            </w:pPr>
            <w:r w:rsidRPr="002737FF">
              <w:rPr>
                <w:rFonts w:ascii="Lato" w:eastAsia="Times New Roman" w:hAnsi="Lato" w:cs="Arial"/>
                <w:spacing w:val="4"/>
                <w:lang w:eastAsia="pl-PL"/>
              </w:rPr>
              <w:t>0,0063</w:t>
            </w:r>
          </w:p>
        </w:tc>
        <w:tc>
          <w:tcPr>
            <w:tcW w:w="2195" w:type="dxa"/>
          </w:tcPr>
          <w:p w14:paraId="1D19D922" w14:textId="0D2F0B49" w:rsidR="00F95081" w:rsidRPr="002737FF" w:rsidRDefault="00F95081" w:rsidP="00F95081">
            <w:pPr>
              <w:spacing w:after="240" w:line="240" w:lineRule="exact"/>
              <w:jc w:val="center"/>
              <w:rPr>
                <w:rFonts w:ascii="Lato" w:eastAsia="Times New Roman" w:hAnsi="Lato" w:cs="Arial"/>
                <w:spacing w:val="4"/>
                <w:lang w:eastAsia="pl-PL"/>
              </w:rPr>
            </w:pPr>
            <w:r w:rsidRPr="002737FF">
              <w:rPr>
                <w:rFonts w:ascii="Lato" w:eastAsia="Times New Roman" w:hAnsi="Lato" w:cs="Arial"/>
                <w:spacing w:val="4"/>
                <w:lang w:eastAsia="pl-PL"/>
              </w:rPr>
              <w:t xml:space="preserve">rozbiórka kładki dla pieszych, budowa przejścia pod torami wraz </w:t>
            </w:r>
            <w:r w:rsidRPr="002737FF">
              <w:rPr>
                <w:rFonts w:ascii="Lato" w:eastAsia="Times New Roman" w:hAnsi="Lato" w:cs="Arial"/>
                <w:spacing w:val="4"/>
                <w:lang w:eastAsia="pl-PL"/>
              </w:rPr>
              <w:br/>
              <w:t>z infrastrukturą techniczną</w:t>
            </w:r>
          </w:p>
        </w:tc>
      </w:tr>
    </w:tbl>
    <w:p w14:paraId="29F30477" w14:textId="77777777" w:rsidR="00460643" w:rsidRPr="002737FF" w:rsidRDefault="00460643" w:rsidP="00F95081">
      <w:pPr>
        <w:spacing w:after="240" w:line="240" w:lineRule="exact"/>
        <w:ind w:left="141"/>
        <w:jc w:val="both"/>
        <w:rPr>
          <w:rFonts w:ascii="Lato" w:eastAsia="Times New Roman" w:hAnsi="Lato" w:cs="Arial"/>
          <w:spacing w:val="4"/>
          <w:lang w:eastAsia="pl-PL"/>
        </w:rPr>
      </w:pPr>
    </w:p>
    <w:p w14:paraId="72AC1DCE" w14:textId="0846D0A4" w:rsidR="00BE0C57" w:rsidRPr="002737FF" w:rsidRDefault="009E03EC" w:rsidP="00F95081">
      <w:pPr>
        <w:pStyle w:val="Akapitzlist"/>
        <w:numPr>
          <w:ilvl w:val="0"/>
          <w:numId w:val="25"/>
        </w:numPr>
        <w:spacing w:after="240" w:line="240" w:lineRule="exact"/>
        <w:ind w:left="425" w:hanging="284"/>
        <w:contextualSpacing w:val="0"/>
        <w:jc w:val="both"/>
        <w:rPr>
          <w:rFonts w:ascii="Lato" w:eastAsia="Times New Roman" w:hAnsi="Lato" w:cs="Arial"/>
          <w:spacing w:val="4"/>
          <w:lang w:eastAsia="pl-PL"/>
        </w:rPr>
      </w:pPr>
      <w:r w:rsidRPr="002737FF">
        <w:rPr>
          <w:rFonts w:ascii="Lato" w:eastAsia="Times New Roman" w:hAnsi="Lato" w:cs="Arial"/>
          <w:spacing w:val="4"/>
          <w:lang w:eastAsia="pl-PL"/>
        </w:rPr>
        <w:t xml:space="preserve">zatwierdzenie, w miejsce uchylenia, zamiennego rysunku nr 5 mapy w skali 1:500 przedstawiającej proponowany przebieg linii kolejowej, z zaznaczeniem terenu niezbędnego dla planowanych obiektów budowlanych, stanowiący załącznik nr 1 </w:t>
      </w:r>
      <w:r w:rsidR="002D5DB9" w:rsidRPr="002737FF">
        <w:rPr>
          <w:rFonts w:ascii="Lato" w:eastAsia="Times New Roman" w:hAnsi="Lato" w:cs="Arial"/>
          <w:spacing w:val="4"/>
          <w:lang w:eastAsia="pl-PL"/>
        </w:rPr>
        <w:br/>
      </w:r>
      <w:r w:rsidRPr="002737FF">
        <w:rPr>
          <w:rFonts w:ascii="Lato" w:eastAsia="Times New Roman" w:hAnsi="Lato" w:cs="Arial"/>
          <w:spacing w:val="4"/>
          <w:lang w:eastAsia="pl-PL"/>
        </w:rPr>
        <w:t>do niniejszej decyzji</w:t>
      </w:r>
      <w:r w:rsidR="00F95081" w:rsidRPr="002737FF">
        <w:rPr>
          <w:rFonts w:ascii="Lato" w:eastAsia="Times New Roman" w:hAnsi="Lato" w:cs="Arial"/>
          <w:spacing w:val="4"/>
          <w:lang w:eastAsia="pl-PL"/>
        </w:rPr>
        <w:t>.</w:t>
      </w:r>
    </w:p>
    <w:p w14:paraId="47FB6625" w14:textId="1791CF70" w:rsidR="00C84986" w:rsidRPr="00FA448B" w:rsidRDefault="00BC5FC2" w:rsidP="00F95081">
      <w:pPr>
        <w:pStyle w:val="Akapitzlist"/>
        <w:numPr>
          <w:ilvl w:val="0"/>
          <w:numId w:val="9"/>
        </w:numPr>
        <w:spacing w:after="240" w:line="240" w:lineRule="exact"/>
        <w:ind w:left="426" w:hanging="284"/>
        <w:contextualSpacing w:val="0"/>
        <w:jc w:val="both"/>
        <w:rPr>
          <w:rFonts w:ascii="Lato" w:eastAsia="Times New Roman" w:hAnsi="Lato" w:cs="Arial"/>
          <w:spacing w:val="4"/>
          <w:lang w:eastAsia="pl-PL"/>
        </w:rPr>
      </w:pPr>
      <w:r w:rsidRPr="00FF516B">
        <w:rPr>
          <w:rFonts w:ascii="Lato" w:eastAsia="Times New Roman" w:hAnsi="Lato" w:cs="Arial"/>
          <w:b/>
          <w:bCs/>
          <w:spacing w:val="4"/>
          <w:lang w:eastAsia="pl-PL"/>
        </w:rPr>
        <w:t>W</w:t>
      </w:r>
      <w:r w:rsidR="0063095E" w:rsidRPr="00FF516B">
        <w:rPr>
          <w:rFonts w:ascii="Lato" w:eastAsia="Times New Roman" w:hAnsi="Lato" w:cs="Arial"/>
          <w:b/>
          <w:bCs/>
          <w:spacing w:val="4"/>
          <w:lang w:eastAsia="pl-PL"/>
        </w:rPr>
        <w:t xml:space="preserve"> pozostałej części zaskarżoną decyzję utrzymuję w mocy.</w:t>
      </w:r>
    </w:p>
    <w:p w14:paraId="460DE9BE" w14:textId="77777777" w:rsidR="00FA448B" w:rsidRPr="00FF516B" w:rsidRDefault="00FA448B" w:rsidP="00FA448B">
      <w:pPr>
        <w:pStyle w:val="Akapitzlist"/>
        <w:spacing w:after="240" w:line="240" w:lineRule="exact"/>
        <w:ind w:left="426"/>
        <w:contextualSpacing w:val="0"/>
        <w:jc w:val="both"/>
        <w:rPr>
          <w:rFonts w:ascii="Lato" w:eastAsia="Times New Roman" w:hAnsi="Lato" w:cs="Arial"/>
          <w:spacing w:val="4"/>
          <w:lang w:eastAsia="pl-PL"/>
        </w:rPr>
      </w:pPr>
    </w:p>
    <w:p w14:paraId="0B4DED73" w14:textId="5185C068" w:rsidR="006B3274" w:rsidRPr="00FF516B" w:rsidRDefault="00FB58CA" w:rsidP="00F95081">
      <w:pPr>
        <w:pStyle w:val="Akapitzlist"/>
        <w:numPr>
          <w:ilvl w:val="0"/>
          <w:numId w:val="9"/>
        </w:numPr>
        <w:spacing w:after="120" w:line="240" w:lineRule="exact"/>
        <w:ind w:left="142" w:firstLine="0"/>
        <w:contextualSpacing w:val="0"/>
        <w:jc w:val="both"/>
        <w:rPr>
          <w:rFonts w:ascii="Lato" w:eastAsia="Times New Roman" w:hAnsi="Lato" w:cs="Arial"/>
          <w:spacing w:val="4"/>
          <w:lang w:eastAsia="pl-PL"/>
        </w:rPr>
      </w:pPr>
      <w:r w:rsidRPr="00FF516B">
        <w:rPr>
          <w:rFonts w:ascii="Lato" w:eastAsia="Times New Roman" w:hAnsi="Lato" w:cs="Arial"/>
          <w:b/>
          <w:bCs/>
          <w:spacing w:val="4"/>
          <w:lang w:eastAsia="pl-PL"/>
        </w:rPr>
        <w:t>U</w:t>
      </w:r>
      <w:r w:rsidR="006B3274" w:rsidRPr="00FF516B">
        <w:rPr>
          <w:rFonts w:ascii="Lato" w:eastAsia="Times New Roman" w:hAnsi="Lato" w:cs="Arial"/>
          <w:b/>
          <w:bCs/>
          <w:spacing w:val="4"/>
          <w:lang w:eastAsia="pl-PL"/>
        </w:rPr>
        <w:t>marzam postępowanie</w:t>
      </w:r>
      <w:r w:rsidR="006B3274" w:rsidRPr="00FF516B">
        <w:rPr>
          <w:rFonts w:ascii="Lato" w:eastAsia="Times New Roman" w:hAnsi="Lato" w:cs="Arial"/>
          <w:spacing w:val="4"/>
          <w:lang w:eastAsia="pl-PL"/>
        </w:rPr>
        <w:t xml:space="preserve"> odwoławcze w zakresie odwołania </w:t>
      </w:r>
      <w:r w:rsidR="00C84986" w:rsidRPr="00FF516B">
        <w:rPr>
          <w:rFonts w:ascii="Lato" w:eastAsia="Times New Roman" w:hAnsi="Lato" w:cs="Arial"/>
          <w:spacing w:val="4"/>
          <w:lang w:eastAsia="pl-PL"/>
        </w:rPr>
        <w:t xml:space="preserve">Pana </w:t>
      </w:r>
      <w:r w:rsidR="00167E1C">
        <w:rPr>
          <w:rFonts w:ascii="Lato" w:eastAsia="Times New Roman" w:hAnsi="Lato" w:cs="Arial"/>
          <w:spacing w:val="4"/>
          <w:lang w:eastAsia="pl-PL"/>
        </w:rPr>
        <w:t>M.</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Ł.</w:t>
      </w:r>
      <w:r w:rsidR="00C84986" w:rsidRPr="00FF516B">
        <w:rPr>
          <w:rFonts w:ascii="Lato" w:eastAsia="Times New Roman" w:hAnsi="Lato" w:cs="Arial"/>
          <w:spacing w:val="4"/>
          <w:lang w:eastAsia="pl-PL"/>
        </w:rPr>
        <w:t xml:space="preserve">, Pani </w:t>
      </w:r>
      <w:r w:rsidR="00167E1C">
        <w:rPr>
          <w:rFonts w:ascii="Lato" w:eastAsia="Times New Roman" w:hAnsi="Lato" w:cs="Arial"/>
          <w:spacing w:val="4"/>
          <w:lang w:eastAsia="pl-PL"/>
        </w:rPr>
        <w:t>J.</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N.</w:t>
      </w:r>
      <w:r w:rsidR="00C84986" w:rsidRPr="00FF516B">
        <w:rPr>
          <w:rFonts w:ascii="Lato" w:eastAsia="Times New Roman" w:hAnsi="Lato" w:cs="Arial"/>
          <w:spacing w:val="4"/>
          <w:lang w:eastAsia="pl-PL"/>
        </w:rPr>
        <w:t xml:space="preserve">, Pani </w:t>
      </w:r>
      <w:r w:rsidR="00167E1C">
        <w:rPr>
          <w:rFonts w:ascii="Lato" w:eastAsia="Times New Roman" w:hAnsi="Lato" w:cs="Arial"/>
          <w:spacing w:val="4"/>
          <w:lang w:eastAsia="pl-PL"/>
        </w:rPr>
        <w:t>K.</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P.</w:t>
      </w:r>
      <w:r w:rsidR="00C84986"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W.</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P.</w:t>
      </w:r>
      <w:r w:rsidR="00C84986" w:rsidRPr="00FF516B">
        <w:rPr>
          <w:rFonts w:ascii="Lato" w:eastAsia="Times New Roman" w:hAnsi="Lato" w:cs="Arial"/>
          <w:spacing w:val="4"/>
          <w:lang w:eastAsia="pl-PL"/>
        </w:rPr>
        <w:t xml:space="preserve">, Pani </w:t>
      </w:r>
      <w:r w:rsidR="00167E1C">
        <w:rPr>
          <w:rFonts w:ascii="Lato" w:eastAsia="Times New Roman" w:hAnsi="Lato" w:cs="Arial"/>
          <w:spacing w:val="4"/>
          <w:lang w:eastAsia="pl-PL"/>
        </w:rPr>
        <w:t>E.</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K.</w:t>
      </w:r>
      <w:r w:rsidR="00C84986"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M.</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S.</w:t>
      </w:r>
      <w:r w:rsidR="00AD1AAF">
        <w:rPr>
          <w:rFonts w:ascii="Lato" w:eastAsia="Times New Roman" w:hAnsi="Lato" w:cs="Arial"/>
          <w:spacing w:val="4"/>
          <w:lang w:eastAsia="pl-PL"/>
        </w:rPr>
        <w:t>,</w:t>
      </w:r>
      <w:r w:rsidR="00C84986"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G.</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S.</w:t>
      </w:r>
      <w:r w:rsidR="00C84986"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A.</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S.</w:t>
      </w:r>
      <w:r w:rsidR="00C84986" w:rsidRPr="00FF516B">
        <w:rPr>
          <w:rFonts w:ascii="Lato" w:eastAsia="Times New Roman" w:hAnsi="Lato" w:cs="Arial"/>
          <w:spacing w:val="4"/>
          <w:lang w:eastAsia="pl-PL"/>
        </w:rPr>
        <w:t xml:space="preserve">, Pani </w:t>
      </w:r>
      <w:r w:rsidR="00167E1C">
        <w:rPr>
          <w:rFonts w:ascii="Lato" w:eastAsia="Times New Roman" w:hAnsi="Lato" w:cs="Arial"/>
          <w:spacing w:val="4"/>
          <w:lang w:eastAsia="pl-PL"/>
        </w:rPr>
        <w:t>B.</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S.</w:t>
      </w:r>
      <w:r w:rsidR="00C84986"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M.</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S.</w:t>
      </w:r>
      <w:r w:rsidR="00C84986" w:rsidRPr="00FF516B">
        <w:rPr>
          <w:rFonts w:ascii="Lato" w:eastAsia="Times New Roman" w:hAnsi="Lato" w:cs="Arial"/>
          <w:spacing w:val="4"/>
          <w:lang w:eastAsia="pl-PL"/>
        </w:rPr>
        <w:t xml:space="preserve">, Pani </w:t>
      </w:r>
      <w:r w:rsidR="00167E1C">
        <w:rPr>
          <w:rFonts w:ascii="Lato" w:eastAsia="Times New Roman" w:hAnsi="Lato" w:cs="Arial"/>
          <w:spacing w:val="4"/>
          <w:lang w:eastAsia="pl-PL"/>
        </w:rPr>
        <w:t>M.</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M.</w:t>
      </w:r>
      <w:r w:rsidR="00C84986" w:rsidRPr="00FF516B">
        <w:rPr>
          <w:rFonts w:ascii="Lato" w:eastAsia="Times New Roman" w:hAnsi="Lato" w:cs="Arial"/>
          <w:spacing w:val="4"/>
          <w:lang w:eastAsia="pl-PL"/>
        </w:rPr>
        <w:t xml:space="preserve">, Pana </w:t>
      </w:r>
      <w:r w:rsidR="00167E1C">
        <w:rPr>
          <w:rFonts w:ascii="Lato" w:eastAsia="Times New Roman" w:hAnsi="Lato" w:cs="Arial"/>
          <w:spacing w:val="4"/>
          <w:lang w:eastAsia="pl-PL"/>
        </w:rPr>
        <w:t>D.</w:t>
      </w:r>
      <w:r w:rsidR="00C84986" w:rsidRPr="00FF516B">
        <w:rPr>
          <w:rFonts w:ascii="Lato" w:eastAsia="Times New Roman" w:hAnsi="Lato" w:cs="Arial"/>
          <w:spacing w:val="4"/>
          <w:lang w:eastAsia="pl-PL"/>
        </w:rPr>
        <w:t xml:space="preserve"> </w:t>
      </w:r>
      <w:r w:rsidR="00167E1C">
        <w:rPr>
          <w:rFonts w:ascii="Lato" w:eastAsia="Times New Roman" w:hAnsi="Lato" w:cs="Arial"/>
          <w:spacing w:val="4"/>
          <w:lang w:eastAsia="pl-PL"/>
        </w:rPr>
        <w:t>S.</w:t>
      </w:r>
      <w:r w:rsidR="00C84986" w:rsidRPr="00FF516B">
        <w:rPr>
          <w:rFonts w:ascii="Lato" w:eastAsia="Times New Roman" w:hAnsi="Lato" w:cs="Arial"/>
          <w:spacing w:val="4"/>
          <w:lang w:eastAsia="pl-PL"/>
        </w:rPr>
        <w:t xml:space="preserve"> oraz Pana </w:t>
      </w:r>
      <w:r w:rsidR="00167E1C">
        <w:rPr>
          <w:rFonts w:ascii="Lato" w:eastAsia="Times New Roman" w:hAnsi="Lato" w:cs="Arial"/>
          <w:spacing w:val="4"/>
          <w:lang w:eastAsia="pl-PL"/>
        </w:rPr>
        <w:t>M. W</w:t>
      </w:r>
      <w:r w:rsidR="001E0A67" w:rsidRPr="00FF516B">
        <w:rPr>
          <w:rFonts w:ascii="Lato" w:eastAsia="Times New Roman" w:hAnsi="Lato" w:cs="Arial"/>
          <w:spacing w:val="4"/>
          <w:lang w:eastAsia="pl-PL"/>
        </w:rPr>
        <w:t>.</w:t>
      </w:r>
      <w:r w:rsidR="00506C48" w:rsidRPr="00FF516B">
        <w:rPr>
          <w:rFonts w:ascii="Lato" w:eastAsia="Times New Roman" w:hAnsi="Lato" w:cs="Arial"/>
          <w:spacing w:val="4"/>
          <w:lang w:eastAsia="pl-PL"/>
        </w:rPr>
        <w:t xml:space="preserve"> </w:t>
      </w:r>
    </w:p>
    <w:p w14:paraId="548D1259" w14:textId="77777777" w:rsidR="00506AD6" w:rsidRDefault="00506AD6" w:rsidP="00F95081">
      <w:pPr>
        <w:spacing w:after="120" w:line="240" w:lineRule="exact"/>
        <w:ind w:left="426" w:hanging="284"/>
        <w:jc w:val="both"/>
        <w:outlineLvl w:val="0"/>
        <w:rPr>
          <w:rFonts w:ascii="Lato" w:eastAsia="Times New Roman" w:hAnsi="Lato" w:cs="Arial"/>
          <w:spacing w:val="4"/>
          <w:lang w:eastAsia="pl-PL"/>
        </w:rPr>
      </w:pPr>
    </w:p>
    <w:p w14:paraId="786FD5E8" w14:textId="77777777" w:rsidR="00AD2401" w:rsidRDefault="00AD2401" w:rsidP="00F95081">
      <w:pPr>
        <w:spacing w:after="120" w:line="240" w:lineRule="exact"/>
        <w:ind w:left="426" w:hanging="284"/>
        <w:jc w:val="both"/>
        <w:outlineLvl w:val="0"/>
        <w:rPr>
          <w:rFonts w:ascii="Lato" w:eastAsia="Times New Roman" w:hAnsi="Lato" w:cs="Arial"/>
          <w:spacing w:val="4"/>
          <w:lang w:eastAsia="pl-PL"/>
        </w:rPr>
      </w:pPr>
    </w:p>
    <w:p w14:paraId="1B9BD807" w14:textId="77777777" w:rsidR="00AD2401" w:rsidRDefault="00AD2401" w:rsidP="00F95081">
      <w:pPr>
        <w:spacing w:after="120" w:line="240" w:lineRule="exact"/>
        <w:ind w:left="426" w:hanging="284"/>
        <w:jc w:val="both"/>
        <w:outlineLvl w:val="0"/>
        <w:rPr>
          <w:rFonts w:ascii="Lato" w:eastAsia="Times New Roman" w:hAnsi="Lato" w:cs="Arial"/>
          <w:spacing w:val="4"/>
          <w:lang w:eastAsia="pl-PL"/>
        </w:rPr>
      </w:pPr>
    </w:p>
    <w:p w14:paraId="557A210B" w14:textId="77777777" w:rsidR="00AD2401" w:rsidRDefault="00AD2401" w:rsidP="00F95081">
      <w:pPr>
        <w:spacing w:after="120" w:line="240" w:lineRule="exact"/>
        <w:ind w:left="426" w:hanging="284"/>
        <w:jc w:val="both"/>
        <w:outlineLvl w:val="0"/>
        <w:rPr>
          <w:rFonts w:ascii="Lato" w:eastAsia="Times New Roman" w:hAnsi="Lato" w:cs="Arial"/>
          <w:spacing w:val="4"/>
          <w:lang w:eastAsia="pl-PL"/>
        </w:rPr>
      </w:pPr>
    </w:p>
    <w:p w14:paraId="704D3E2E" w14:textId="77777777" w:rsidR="00FA448B" w:rsidRPr="00FF516B" w:rsidRDefault="00FA448B" w:rsidP="00F95081">
      <w:pPr>
        <w:spacing w:after="120" w:line="240" w:lineRule="exact"/>
        <w:ind w:left="426" w:hanging="284"/>
        <w:jc w:val="both"/>
        <w:outlineLvl w:val="0"/>
        <w:rPr>
          <w:rFonts w:ascii="Lato" w:eastAsia="Times New Roman" w:hAnsi="Lato" w:cs="Arial"/>
          <w:spacing w:val="4"/>
          <w:lang w:eastAsia="pl-PL"/>
        </w:rPr>
      </w:pPr>
    </w:p>
    <w:p w14:paraId="3BE749E2" w14:textId="77777777" w:rsidR="00094159" w:rsidRPr="00FF516B" w:rsidRDefault="00094159" w:rsidP="00094159">
      <w:pPr>
        <w:spacing w:after="240" w:line="240" w:lineRule="exact"/>
        <w:jc w:val="center"/>
        <w:outlineLvl w:val="0"/>
        <w:rPr>
          <w:rFonts w:ascii="Lato" w:eastAsia="Times New Roman" w:hAnsi="Lato" w:cs="Arial"/>
          <w:b/>
          <w:bCs/>
          <w:spacing w:val="4"/>
          <w:lang w:eastAsia="pl-PL"/>
        </w:rPr>
      </w:pPr>
      <w:r w:rsidRPr="00FF516B">
        <w:rPr>
          <w:rFonts w:ascii="Lato" w:eastAsia="Times New Roman" w:hAnsi="Lato" w:cs="Arial"/>
          <w:b/>
          <w:bCs/>
          <w:spacing w:val="4"/>
          <w:lang w:eastAsia="pl-PL"/>
        </w:rPr>
        <w:lastRenderedPageBreak/>
        <w:t>UZASADNIENIE</w:t>
      </w:r>
    </w:p>
    <w:p w14:paraId="330A47BB" w14:textId="6C322B36" w:rsidR="00094159" w:rsidRPr="00FF516B" w:rsidRDefault="00094159" w:rsidP="00F908C9">
      <w:pPr>
        <w:spacing w:after="240" w:line="240" w:lineRule="exact"/>
        <w:jc w:val="both"/>
        <w:rPr>
          <w:rFonts w:ascii="Lato" w:eastAsia="Times New Roman" w:hAnsi="Lato" w:cs="Arial"/>
          <w:spacing w:val="4"/>
          <w:lang w:eastAsia="pl-PL"/>
        </w:rPr>
      </w:pPr>
      <w:r w:rsidRPr="00FF516B">
        <w:rPr>
          <w:rFonts w:ascii="Lato" w:eastAsia="Times New Roman" w:hAnsi="Lato" w:cs="Arial"/>
          <w:spacing w:val="4"/>
          <w:lang w:eastAsia="pl-PL"/>
        </w:rPr>
        <w:t xml:space="preserve">Wnioskiem z dnia </w:t>
      </w:r>
      <w:r w:rsidR="000F4E2B" w:rsidRPr="00FF516B">
        <w:rPr>
          <w:rFonts w:ascii="Lato" w:eastAsia="Times New Roman" w:hAnsi="Lato" w:cs="Arial"/>
          <w:spacing w:val="4"/>
          <w:lang w:eastAsia="pl-PL"/>
        </w:rPr>
        <w:t>23</w:t>
      </w:r>
      <w:r w:rsidRPr="00FF516B">
        <w:rPr>
          <w:rFonts w:ascii="Lato" w:eastAsia="Times New Roman" w:hAnsi="Lato" w:cs="Arial"/>
          <w:spacing w:val="4"/>
          <w:lang w:eastAsia="pl-PL"/>
        </w:rPr>
        <w:t xml:space="preserve"> </w:t>
      </w:r>
      <w:r w:rsidR="000F4E2B" w:rsidRPr="00FF516B">
        <w:rPr>
          <w:rFonts w:ascii="Lato" w:eastAsia="Times New Roman" w:hAnsi="Lato" w:cs="Arial"/>
          <w:spacing w:val="4"/>
          <w:lang w:eastAsia="pl-PL"/>
        </w:rPr>
        <w:t>lutego</w:t>
      </w:r>
      <w:r w:rsidRPr="00FF516B">
        <w:rPr>
          <w:rFonts w:ascii="Lato" w:eastAsia="Times New Roman" w:hAnsi="Lato" w:cs="Arial"/>
          <w:spacing w:val="4"/>
          <w:lang w:eastAsia="pl-PL"/>
        </w:rPr>
        <w:t xml:space="preserve"> 20</w:t>
      </w:r>
      <w:r w:rsidR="00561A7D" w:rsidRPr="00FF516B">
        <w:rPr>
          <w:rFonts w:ascii="Lato" w:eastAsia="Times New Roman" w:hAnsi="Lato" w:cs="Arial"/>
          <w:spacing w:val="4"/>
          <w:lang w:eastAsia="pl-PL"/>
        </w:rPr>
        <w:t>2</w:t>
      </w:r>
      <w:r w:rsidR="000F4E2B" w:rsidRPr="00FF516B">
        <w:rPr>
          <w:rFonts w:ascii="Lato" w:eastAsia="Times New Roman" w:hAnsi="Lato" w:cs="Arial"/>
          <w:spacing w:val="4"/>
          <w:lang w:eastAsia="pl-PL"/>
        </w:rPr>
        <w:t>2</w:t>
      </w:r>
      <w:r w:rsidRPr="00FF516B">
        <w:rPr>
          <w:rFonts w:ascii="Lato" w:eastAsia="Times New Roman" w:hAnsi="Lato" w:cs="Arial"/>
          <w:spacing w:val="4"/>
          <w:lang w:eastAsia="pl-PL"/>
        </w:rPr>
        <w:t xml:space="preserve"> r., uzupełnionym w trakcie </w:t>
      </w:r>
      <w:r w:rsidR="000E6D30" w:rsidRPr="00FF516B">
        <w:rPr>
          <w:rFonts w:ascii="Lato" w:eastAsia="Times New Roman" w:hAnsi="Lato" w:cs="Arial"/>
          <w:spacing w:val="4"/>
          <w:lang w:eastAsia="pl-PL"/>
        </w:rPr>
        <w:t xml:space="preserve">prowadzonego </w:t>
      </w:r>
      <w:r w:rsidRPr="00FF516B">
        <w:rPr>
          <w:rFonts w:ascii="Lato" w:eastAsia="Times New Roman" w:hAnsi="Lato" w:cs="Arial"/>
          <w:spacing w:val="4"/>
          <w:lang w:eastAsia="pl-PL"/>
        </w:rPr>
        <w:t>postępowania, spółka PKP Polskie Linie Kolejowe S.A. z siedzibą w Warszawie</w:t>
      </w:r>
      <w:r w:rsidR="0077643F">
        <w:rPr>
          <w:rFonts w:ascii="Lato" w:eastAsia="Times New Roman" w:hAnsi="Lato" w:cs="Arial"/>
          <w:spacing w:val="4"/>
          <w:lang w:eastAsia="pl-PL"/>
        </w:rPr>
        <w:t>,</w:t>
      </w:r>
      <w:r w:rsidR="000F4E2B" w:rsidRPr="00FF516B">
        <w:rPr>
          <w:rFonts w:ascii="Lato" w:eastAsia="Times New Roman" w:hAnsi="Lato" w:cs="Arial"/>
          <w:spacing w:val="4"/>
          <w:lang w:eastAsia="pl-PL"/>
        </w:rPr>
        <w:t xml:space="preserve"> reprezentowan</w:t>
      </w:r>
      <w:r w:rsidR="000E6D30" w:rsidRPr="00FF516B">
        <w:rPr>
          <w:rFonts w:ascii="Lato" w:eastAsia="Times New Roman" w:hAnsi="Lato" w:cs="Arial"/>
          <w:spacing w:val="4"/>
          <w:lang w:eastAsia="pl-PL"/>
        </w:rPr>
        <w:t>a</w:t>
      </w:r>
      <w:r w:rsidR="000F4E2B" w:rsidRPr="00FF516B">
        <w:rPr>
          <w:rFonts w:ascii="Lato" w:eastAsia="Times New Roman" w:hAnsi="Lato" w:cs="Arial"/>
          <w:spacing w:val="4"/>
          <w:lang w:eastAsia="pl-PL"/>
        </w:rPr>
        <w:t xml:space="preserve"> przez Pana </w:t>
      </w:r>
      <w:r w:rsidR="00FA448B">
        <w:rPr>
          <w:rFonts w:ascii="Lato" w:eastAsia="Times New Roman" w:hAnsi="Lato" w:cs="Arial"/>
          <w:spacing w:val="4"/>
          <w:lang w:eastAsia="pl-PL"/>
        </w:rPr>
        <w:t>K.</w:t>
      </w:r>
      <w:r w:rsidR="000F4E2B"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P.</w:t>
      </w:r>
      <w:r w:rsidR="00005566">
        <w:rPr>
          <w:rFonts w:ascii="Lato" w:eastAsia="Times New Roman" w:hAnsi="Lato" w:cs="Arial"/>
          <w:spacing w:val="4"/>
          <w:lang w:eastAsia="pl-PL"/>
        </w:rPr>
        <w:t>,</w:t>
      </w:r>
      <w:r w:rsidRPr="00FF516B">
        <w:rPr>
          <w:rFonts w:ascii="Lato" w:eastAsia="Times New Roman" w:hAnsi="Lato" w:cs="Arial"/>
          <w:spacing w:val="4"/>
          <w:lang w:eastAsia="pl-PL"/>
        </w:rPr>
        <w:t xml:space="preserve"> </w:t>
      </w:r>
      <w:r w:rsidR="00897E6D" w:rsidRPr="00FF516B">
        <w:rPr>
          <w:rFonts w:ascii="Lato" w:eastAsia="Times New Roman" w:hAnsi="Lato" w:cs="Arial"/>
          <w:spacing w:val="4"/>
          <w:lang w:eastAsia="pl-PL"/>
        </w:rPr>
        <w:t xml:space="preserve">Dyrektora Regionu </w:t>
      </w:r>
      <w:r w:rsidR="00A5602C" w:rsidRPr="00FF516B">
        <w:rPr>
          <w:rFonts w:ascii="Lato" w:eastAsia="Times New Roman" w:hAnsi="Lato" w:cs="Arial"/>
          <w:spacing w:val="4"/>
          <w:lang w:eastAsia="pl-PL"/>
        </w:rPr>
        <w:t>Centralnego</w:t>
      </w:r>
      <w:r w:rsidR="00897E6D" w:rsidRPr="00FF516B">
        <w:rPr>
          <w:rFonts w:ascii="Lato" w:eastAsia="Times New Roman" w:hAnsi="Lato" w:cs="Arial"/>
          <w:spacing w:val="4"/>
          <w:lang w:eastAsia="pl-PL"/>
        </w:rPr>
        <w:t xml:space="preserve"> PKP Polskie Linie Kolejowe S.A. z siedzibą w Warszawie, </w:t>
      </w:r>
      <w:r w:rsidRPr="00FF516B">
        <w:rPr>
          <w:rFonts w:ascii="Lato" w:eastAsia="Times New Roman" w:hAnsi="Lato" w:cs="Arial"/>
          <w:spacing w:val="4"/>
          <w:lang w:eastAsia="pl-PL"/>
        </w:rPr>
        <w:t>zwana dalej „</w:t>
      </w:r>
      <w:r w:rsidRPr="00FF516B">
        <w:rPr>
          <w:rFonts w:ascii="Lato" w:eastAsia="Times New Roman" w:hAnsi="Lato" w:cs="Arial"/>
          <w:i/>
          <w:spacing w:val="4"/>
          <w:lang w:eastAsia="pl-PL"/>
        </w:rPr>
        <w:t>inwestorem</w:t>
      </w:r>
      <w:r w:rsidRPr="00FF516B">
        <w:rPr>
          <w:rFonts w:ascii="Lato" w:eastAsia="Times New Roman" w:hAnsi="Lato" w:cs="Arial"/>
          <w:spacing w:val="4"/>
          <w:lang w:eastAsia="pl-PL"/>
        </w:rPr>
        <w:t xml:space="preserve">”, wystąpiła do Wojewody </w:t>
      </w:r>
      <w:r w:rsidR="000F4E2B" w:rsidRPr="00FF516B">
        <w:rPr>
          <w:rFonts w:ascii="Lato" w:eastAsia="Times New Roman" w:hAnsi="Lato" w:cs="Arial"/>
          <w:spacing w:val="4"/>
          <w:lang w:eastAsia="pl-PL"/>
        </w:rPr>
        <w:t>Podlaskiego</w:t>
      </w:r>
      <w:r w:rsidRPr="00FF516B">
        <w:rPr>
          <w:rFonts w:ascii="Lato" w:eastAsia="Times New Roman" w:hAnsi="Lato" w:cs="Arial"/>
          <w:spacing w:val="4"/>
          <w:lang w:eastAsia="pl-PL"/>
        </w:rPr>
        <w:t xml:space="preserve"> o wydanie decyzji o ustaleniu lokalizacji linii kolejowej w celu realizacji inwestycji polegającej na </w:t>
      </w:r>
      <w:r w:rsidR="000F4E2B" w:rsidRPr="00FF516B">
        <w:rPr>
          <w:rFonts w:ascii="Lato" w:eastAsia="Times New Roman" w:hAnsi="Lato" w:cs="Arial"/>
          <w:spacing w:val="4"/>
          <w:lang w:eastAsia="pl-PL"/>
        </w:rPr>
        <w:t xml:space="preserve">przebudowie linii kolejowej nr 6 (E75) w km 152,030÷155,200 oraz linii kolejowej nr 36 w km 85,300÷88,600 (Odcinek E: Stacja Łapy) w ramach projektu pn.: „Prace na linii E75 na odcinku Czyżew -Białystok”, </w:t>
      </w:r>
      <w:r w:rsidR="0098058C">
        <w:rPr>
          <w:rFonts w:ascii="Lato" w:eastAsia="Times New Roman" w:hAnsi="Lato" w:cs="Arial"/>
          <w:spacing w:val="4"/>
          <w:lang w:eastAsia="pl-PL"/>
        </w:rPr>
        <w:br/>
      </w:r>
      <w:r w:rsidR="000F4E2B" w:rsidRPr="00FF516B">
        <w:rPr>
          <w:rFonts w:ascii="Lato" w:eastAsia="Times New Roman" w:hAnsi="Lato" w:cs="Arial"/>
          <w:spacing w:val="4"/>
          <w:lang w:eastAsia="pl-PL"/>
        </w:rPr>
        <w:t>na działkach położonych w gminie Łapy, pow. białostocki, woj. Podlaskie</w:t>
      </w:r>
      <w:r w:rsidR="000F4E2B" w:rsidRPr="00FF516B">
        <w:rPr>
          <w:rFonts w:ascii="Lato" w:eastAsia="Times New Roman" w:hAnsi="Lato" w:cs="Arial"/>
          <w:bCs/>
          <w:spacing w:val="4"/>
          <w:lang w:eastAsia="pl-PL"/>
        </w:rPr>
        <w:t xml:space="preserve">. </w:t>
      </w:r>
      <w:r w:rsidRPr="00FF516B">
        <w:rPr>
          <w:rFonts w:ascii="Lato" w:eastAsia="Times New Roman" w:hAnsi="Lato" w:cs="Arial"/>
          <w:i/>
          <w:spacing w:val="4"/>
          <w:lang w:eastAsia="pl-PL"/>
        </w:rPr>
        <w:t>Inwestor</w:t>
      </w:r>
      <w:r w:rsidRPr="00FF516B">
        <w:rPr>
          <w:rFonts w:ascii="Lato" w:eastAsia="Times New Roman" w:hAnsi="Lato" w:cs="Arial"/>
          <w:spacing w:val="4"/>
          <w:lang w:eastAsia="pl-PL"/>
        </w:rPr>
        <w:t xml:space="preserve"> wniósł jednocześnie o nadanie decyzji rygoru natychmiastowej wykonalności ze względu na</w:t>
      </w:r>
      <w:r w:rsidR="00561A7D" w:rsidRPr="00FF516B">
        <w:rPr>
          <w:rFonts w:ascii="Lato" w:eastAsia="Times New Roman" w:hAnsi="Lato" w:cs="Arial"/>
          <w:spacing w:val="4"/>
          <w:lang w:eastAsia="pl-PL"/>
        </w:rPr>
        <w:t> </w:t>
      </w:r>
      <w:r w:rsidRPr="00FF516B">
        <w:rPr>
          <w:rFonts w:ascii="Lato" w:eastAsia="Times New Roman" w:hAnsi="Lato" w:cs="Arial"/>
          <w:spacing w:val="4"/>
          <w:lang w:eastAsia="pl-PL"/>
        </w:rPr>
        <w:t xml:space="preserve">uzasadniony interes społeczny i gospodarczy. </w:t>
      </w:r>
    </w:p>
    <w:p w14:paraId="2C6EA89A" w14:textId="070FB805" w:rsidR="00094159" w:rsidRPr="00FF516B" w:rsidRDefault="00094159" w:rsidP="00F908C9">
      <w:pPr>
        <w:spacing w:after="240" w:line="240" w:lineRule="exact"/>
        <w:jc w:val="both"/>
        <w:rPr>
          <w:rFonts w:ascii="Lato" w:eastAsia="Times New Roman" w:hAnsi="Lato" w:cs="Arial"/>
          <w:spacing w:val="4"/>
          <w:lang w:eastAsia="pl-PL"/>
        </w:rPr>
      </w:pPr>
      <w:r w:rsidRPr="00FF516B">
        <w:rPr>
          <w:rFonts w:ascii="Lato" w:eastAsia="Times New Roman" w:hAnsi="Lato" w:cs="Arial"/>
          <w:spacing w:val="4"/>
          <w:lang w:eastAsia="pl-PL"/>
        </w:rPr>
        <w:t xml:space="preserve">Po przeprowadzeniu postępowania w przedmiotowej sprawie, Wojewoda </w:t>
      </w:r>
      <w:r w:rsidR="000F4E2B" w:rsidRPr="00FF516B">
        <w:rPr>
          <w:rFonts w:ascii="Lato" w:eastAsia="Times New Roman" w:hAnsi="Lato" w:cs="Arial"/>
          <w:spacing w:val="4"/>
          <w:lang w:eastAsia="pl-PL"/>
        </w:rPr>
        <w:t>Podlaski</w:t>
      </w:r>
      <w:r w:rsidRPr="00FF516B">
        <w:rPr>
          <w:rFonts w:ascii="Lato" w:eastAsia="Times New Roman" w:hAnsi="Lato" w:cs="Arial"/>
          <w:spacing w:val="4"/>
          <w:lang w:eastAsia="pl-PL"/>
        </w:rPr>
        <w:t xml:space="preserve"> wydał w dniu </w:t>
      </w:r>
      <w:r w:rsidR="000F4E2B" w:rsidRPr="00FF516B">
        <w:rPr>
          <w:rFonts w:ascii="Lato" w:eastAsia="Times New Roman" w:hAnsi="Lato" w:cs="Arial"/>
          <w:spacing w:val="4"/>
          <w:lang w:eastAsia="pl-PL"/>
        </w:rPr>
        <w:t>20</w:t>
      </w:r>
      <w:r w:rsidR="00561A7D" w:rsidRPr="00FF516B">
        <w:rPr>
          <w:rFonts w:ascii="Lato" w:eastAsia="Times New Roman" w:hAnsi="Lato" w:cs="Arial"/>
          <w:spacing w:val="4"/>
          <w:lang w:eastAsia="pl-PL"/>
        </w:rPr>
        <w:t xml:space="preserve"> maja</w:t>
      </w:r>
      <w:r w:rsidRPr="00FF516B">
        <w:rPr>
          <w:rFonts w:ascii="Lato" w:eastAsia="Times New Roman" w:hAnsi="Lato" w:cs="Arial"/>
          <w:spacing w:val="4"/>
          <w:lang w:eastAsia="pl-PL"/>
        </w:rPr>
        <w:t xml:space="preserve"> 202</w:t>
      </w:r>
      <w:r w:rsidR="000F4E2B" w:rsidRPr="00FF516B">
        <w:rPr>
          <w:rFonts w:ascii="Lato" w:eastAsia="Times New Roman" w:hAnsi="Lato" w:cs="Arial"/>
          <w:spacing w:val="4"/>
          <w:lang w:eastAsia="pl-PL"/>
        </w:rPr>
        <w:t>2</w:t>
      </w:r>
      <w:r w:rsidRPr="00FF516B">
        <w:rPr>
          <w:rFonts w:ascii="Lato" w:eastAsia="Times New Roman" w:hAnsi="Lato" w:cs="Arial"/>
          <w:spacing w:val="4"/>
          <w:lang w:eastAsia="pl-PL"/>
        </w:rPr>
        <w:t xml:space="preserve"> r. </w:t>
      </w:r>
      <w:r w:rsidR="000F4E2B" w:rsidRPr="00FF516B">
        <w:rPr>
          <w:rFonts w:ascii="Lato" w:eastAsia="Times New Roman" w:hAnsi="Lato" w:cs="Arial"/>
          <w:spacing w:val="4"/>
          <w:lang w:eastAsia="pl-PL"/>
        </w:rPr>
        <w:t>decyzję</w:t>
      </w:r>
      <w:r w:rsidR="00237FC7">
        <w:rPr>
          <w:rFonts w:ascii="Lato" w:eastAsia="Times New Roman" w:hAnsi="Lato" w:cs="Arial"/>
          <w:spacing w:val="4"/>
          <w:lang w:eastAsia="pl-PL"/>
        </w:rPr>
        <w:t>,</w:t>
      </w:r>
      <w:r w:rsidR="000F4E2B" w:rsidRPr="00FF516B">
        <w:rPr>
          <w:rFonts w:ascii="Lato" w:eastAsia="Times New Roman" w:hAnsi="Lato" w:cs="Arial"/>
          <w:spacing w:val="4"/>
          <w:lang w:eastAsia="pl-PL"/>
        </w:rPr>
        <w:t xml:space="preserve"> </w:t>
      </w:r>
      <w:r w:rsidRPr="00FF516B">
        <w:rPr>
          <w:rFonts w:ascii="Lato" w:eastAsia="Times New Roman" w:hAnsi="Lato" w:cs="Arial"/>
          <w:spacing w:val="4"/>
          <w:lang w:eastAsia="pl-PL"/>
        </w:rPr>
        <w:t xml:space="preserve">znak: </w:t>
      </w:r>
      <w:r w:rsidR="000F4E2B" w:rsidRPr="00FF516B">
        <w:rPr>
          <w:rFonts w:ascii="Lato" w:eastAsia="Times New Roman" w:hAnsi="Lato" w:cs="Arial"/>
          <w:spacing w:val="4"/>
          <w:lang w:eastAsia="pl-PL"/>
        </w:rPr>
        <w:t>AB-IV.747.6.2022.EK</w:t>
      </w:r>
      <w:r w:rsidR="00237FC7">
        <w:rPr>
          <w:rFonts w:ascii="Lato" w:eastAsia="Times New Roman" w:hAnsi="Lato" w:cs="Arial"/>
          <w:spacing w:val="4"/>
          <w:lang w:eastAsia="pl-PL"/>
        </w:rPr>
        <w:t>,</w:t>
      </w:r>
      <w:r w:rsidRPr="00FF516B">
        <w:rPr>
          <w:rFonts w:ascii="Lato" w:eastAsia="Times New Roman" w:hAnsi="Lato" w:cs="Arial"/>
          <w:spacing w:val="4"/>
          <w:lang w:eastAsia="pl-PL"/>
        </w:rPr>
        <w:t xml:space="preserve"> </w:t>
      </w:r>
      <w:r w:rsidR="00561A7D" w:rsidRPr="00FF516B">
        <w:rPr>
          <w:rFonts w:ascii="Lato" w:eastAsia="Times New Roman" w:hAnsi="Lato" w:cs="Arial"/>
          <w:spacing w:val="4"/>
          <w:lang w:eastAsia="pl-PL"/>
        </w:rPr>
        <w:t xml:space="preserve">o ustaleniu lokalizacji linii kolejowej dla inwestycji pn.: </w:t>
      </w:r>
      <w:r w:rsidR="000F4E2B" w:rsidRPr="00FF516B">
        <w:rPr>
          <w:rFonts w:ascii="Lato" w:eastAsia="Times New Roman" w:hAnsi="Lato" w:cs="Arial"/>
          <w:spacing w:val="4"/>
          <w:lang w:eastAsia="pl-PL"/>
        </w:rPr>
        <w:t>„Prace na linii E75 na odcinku Czyżew-Białystok”</w:t>
      </w:r>
      <w:r w:rsidR="00005566">
        <w:rPr>
          <w:rFonts w:ascii="Lato" w:eastAsia="Times New Roman" w:hAnsi="Lato" w:cs="Arial"/>
          <w:spacing w:val="4"/>
          <w:lang w:eastAsia="pl-PL"/>
        </w:rPr>
        <w:t xml:space="preserve"> </w:t>
      </w:r>
      <w:r w:rsidR="00561A7D" w:rsidRPr="00FF516B">
        <w:rPr>
          <w:rFonts w:ascii="Lato" w:eastAsia="Times New Roman" w:hAnsi="Lato" w:cs="Arial"/>
          <w:spacing w:val="4"/>
          <w:lang w:eastAsia="pl-PL"/>
        </w:rPr>
        <w:t xml:space="preserve">polegającej na </w:t>
      </w:r>
      <w:r w:rsidR="000F4E2B" w:rsidRPr="00FF516B">
        <w:rPr>
          <w:rFonts w:ascii="Lato" w:eastAsia="Times New Roman" w:hAnsi="Lato" w:cs="Arial"/>
          <w:spacing w:val="4"/>
          <w:lang w:eastAsia="pl-PL"/>
        </w:rPr>
        <w:t>przebudowie linii kolejowej nr 6 (E75) w km 152,030÷155,200 oraz linii kolejowej nr 36 w km 85,300÷88,600 (Odcinek E: Stacja Łapy)</w:t>
      </w:r>
      <w:r w:rsidRPr="00FF516B">
        <w:rPr>
          <w:rFonts w:ascii="Lato" w:eastAsia="Times New Roman" w:hAnsi="Lato" w:cs="Arial"/>
          <w:spacing w:val="4"/>
          <w:lang w:eastAsia="pl-PL" w:bidi="pl-PL"/>
        </w:rPr>
        <w:t>,</w:t>
      </w:r>
      <w:r w:rsidRPr="00FF516B">
        <w:rPr>
          <w:rFonts w:ascii="Lato" w:eastAsia="Times New Roman" w:hAnsi="Lato" w:cs="Arial"/>
          <w:spacing w:val="4"/>
          <w:lang w:eastAsia="pl-PL"/>
        </w:rPr>
        <w:t xml:space="preserve"> zwaną dalej „</w:t>
      </w:r>
      <w:r w:rsidRPr="00FF516B">
        <w:rPr>
          <w:rFonts w:ascii="Lato" w:eastAsia="Times New Roman" w:hAnsi="Lato" w:cs="Arial"/>
          <w:i/>
          <w:spacing w:val="4"/>
          <w:lang w:eastAsia="pl-PL"/>
        </w:rPr>
        <w:t xml:space="preserve">decyzją Wojewody </w:t>
      </w:r>
      <w:r w:rsidR="000F4E2B" w:rsidRPr="00FF516B">
        <w:rPr>
          <w:rFonts w:ascii="Lato" w:eastAsia="Times New Roman" w:hAnsi="Lato" w:cs="Arial"/>
          <w:i/>
          <w:spacing w:val="4"/>
          <w:lang w:eastAsia="pl-PL"/>
        </w:rPr>
        <w:t>Podlaskiego</w:t>
      </w:r>
      <w:r w:rsidRPr="00FF516B">
        <w:rPr>
          <w:rFonts w:ascii="Lato" w:eastAsia="Times New Roman" w:hAnsi="Lato" w:cs="Arial"/>
          <w:spacing w:val="4"/>
          <w:lang w:eastAsia="pl-PL"/>
        </w:rPr>
        <w:t>”</w:t>
      </w:r>
      <w:r w:rsidR="00237FC7">
        <w:rPr>
          <w:rFonts w:ascii="Lato" w:eastAsia="Times New Roman" w:hAnsi="Lato" w:cs="Arial"/>
          <w:spacing w:val="4"/>
          <w:lang w:eastAsia="pl-PL"/>
        </w:rPr>
        <w:t>,</w:t>
      </w:r>
      <w:r w:rsidR="00005566">
        <w:rPr>
          <w:rFonts w:ascii="Lato" w:eastAsia="Times New Roman" w:hAnsi="Lato" w:cs="Arial"/>
          <w:spacing w:val="4"/>
          <w:lang w:eastAsia="pl-PL"/>
        </w:rPr>
        <w:t xml:space="preserve"> </w:t>
      </w:r>
      <w:r w:rsidRPr="00FF516B">
        <w:rPr>
          <w:rFonts w:ascii="Lato" w:eastAsia="Times New Roman" w:hAnsi="Lato" w:cs="Arial"/>
          <w:spacing w:val="4"/>
          <w:lang w:eastAsia="pl-PL"/>
        </w:rPr>
        <w:t>i nadał jej rygor natychmiastowej wykonalności.</w:t>
      </w:r>
    </w:p>
    <w:p w14:paraId="0CFF8D78" w14:textId="6AD767BC" w:rsidR="005A6381" w:rsidRPr="00FF516B" w:rsidRDefault="00541B01" w:rsidP="00561A7D">
      <w:pPr>
        <w:spacing w:after="240" w:line="240" w:lineRule="exact"/>
        <w:jc w:val="both"/>
        <w:rPr>
          <w:rFonts w:ascii="Lato" w:eastAsia="Times New Roman" w:hAnsi="Lato" w:cs="Arial"/>
          <w:spacing w:val="4"/>
          <w:lang w:eastAsia="pl-PL"/>
        </w:rPr>
      </w:pPr>
      <w:bookmarkStart w:id="4" w:name="_Hlk138754804"/>
      <w:r w:rsidRPr="00FF516B">
        <w:rPr>
          <w:rFonts w:ascii="Lato" w:eastAsia="Times New Roman" w:hAnsi="Lato" w:cs="Arial"/>
          <w:spacing w:val="4"/>
          <w:lang w:eastAsia="pl-PL"/>
        </w:rPr>
        <w:t xml:space="preserve">Od </w:t>
      </w:r>
      <w:r w:rsidRPr="00FF516B">
        <w:rPr>
          <w:rFonts w:ascii="Lato" w:eastAsia="Times New Roman" w:hAnsi="Lato" w:cs="Arial"/>
          <w:i/>
          <w:iCs/>
          <w:spacing w:val="4"/>
          <w:lang w:eastAsia="pl-PL"/>
        </w:rPr>
        <w:t>decyzji Wojewody Podlaskiego</w:t>
      </w:r>
      <w:r w:rsidRPr="00FF516B">
        <w:rPr>
          <w:rFonts w:ascii="Lato" w:eastAsia="Times New Roman" w:hAnsi="Lato" w:cs="Arial"/>
          <w:spacing w:val="4"/>
          <w:lang w:eastAsia="pl-PL"/>
        </w:rPr>
        <w:t xml:space="preserve"> odwoł</w:t>
      </w:r>
      <w:r w:rsidR="005A6381" w:rsidRPr="00FF516B">
        <w:rPr>
          <w:rFonts w:ascii="Lato" w:eastAsia="Times New Roman" w:hAnsi="Lato" w:cs="Arial"/>
          <w:spacing w:val="4"/>
          <w:lang w:eastAsia="pl-PL"/>
        </w:rPr>
        <w:t xml:space="preserve">ania </w:t>
      </w:r>
      <w:r w:rsidRPr="00FF516B">
        <w:rPr>
          <w:rFonts w:ascii="Lato" w:eastAsia="Times New Roman" w:hAnsi="Lato" w:cs="Arial"/>
          <w:spacing w:val="4"/>
          <w:lang w:eastAsia="pl-PL"/>
        </w:rPr>
        <w:t>do organu II instancji, za pośrednictwem organu I instancji, wnieśli:</w:t>
      </w:r>
    </w:p>
    <w:p w14:paraId="1DDCB706" w14:textId="6EFF751C" w:rsidR="005A6381" w:rsidRPr="00FF516B" w:rsidRDefault="005A6381" w:rsidP="00A5602C">
      <w:pPr>
        <w:pStyle w:val="Akapitzlist"/>
        <w:numPr>
          <w:ilvl w:val="0"/>
          <w:numId w:val="28"/>
        </w:numPr>
        <w:spacing w:after="120" w:line="240" w:lineRule="exact"/>
        <w:ind w:left="284" w:hanging="284"/>
        <w:contextualSpacing w:val="0"/>
        <w:jc w:val="both"/>
        <w:rPr>
          <w:rFonts w:ascii="Lato" w:eastAsia="Times New Roman" w:hAnsi="Lato" w:cs="Arial"/>
          <w:spacing w:val="4"/>
          <w:lang w:eastAsia="pl-PL"/>
        </w:rPr>
      </w:pPr>
      <w:r w:rsidRPr="00FF516B">
        <w:rPr>
          <w:rFonts w:ascii="Lato" w:eastAsia="Times New Roman" w:hAnsi="Lato" w:cs="Arial"/>
          <w:spacing w:val="4"/>
          <w:lang w:eastAsia="pl-PL"/>
        </w:rPr>
        <w:t xml:space="preserve">Pani </w:t>
      </w:r>
      <w:r w:rsidR="00FA448B">
        <w:rPr>
          <w:rFonts w:ascii="Lato" w:eastAsia="Times New Roman" w:hAnsi="Lato" w:cs="Arial"/>
          <w:spacing w:val="4"/>
          <w:lang w:eastAsia="pl-PL"/>
        </w:rPr>
        <w:t>J.</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R.</w:t>
      </w:r>
      <w:r w:rsidRPr="00FF516B">
        <w:rPr>
          <w:rFonts w:ascii="Lato" w:eastAsia="Times New Roman" w:hAnsi="Lato" w:cs="Arial"/>
          <w:spacing w:val="4"/>
          <w:lang w:eastAsia="pl-PL"/>
        </w:rPr>
        <w:t xml:space="preserve"> i Pan </w:t>
      </w:r>
      <w:r w:rsidR="00FA448B">
        <w:rPr>
          <w:rFonts w:ascii="Lato" w:eastAsia="Times New Roman" w:hAnsi="Lato" w:cs="Arial"/>
          <w:spacing w:val="4"/>
          <w:lang w:eastAsia="pl-PL"/>
        </w:rPr>
        <w:t>J. R.</w:t>
      </w:r>
      <w:r w:rsidRPr="00FF516B">
        <w:rPr>
          <w:rFonts w:ascii="Lato" w:eastAsia="Times New Roman" w:hAnsi="Lato" w:cs="Arial"/>
          <w:spacing w:val="4"/>
          <w:lang w:eastAsia="pl-PL"/>
        </w:rPr>
        <w:t>,</w:t>
      </w:r>
    </w:p>
    <w:p w14:paraId="1D938095" w14:textId="630D0D1A" w:rsidR="005A6381" w:rsidRPr="00FF516B" w:rsidRDefault="00541B01" w:rsidP="00005566">
      <w:pPr>
        <w:pStyle w:val="Akapitzlist"/>
        <w:numPr>
          <w:ilvl w:val="0"/>
          <w:numId w:val="28"/>
        </w:numPr>
        <w:spacing w:after="120" w:line="240" w:lineRule="exact"/>
        <w:ind w:left="284" w:hanging="284"/>
        <w:contextualSpacing w:val="0"/>
        <w:jc w:val="both"/>
        <w:rPr>
          <w:rFonts w:ascii="Lato" w:eastAsia="Times New Roman" w:hAnsi="Lato" w:cs="Arial"/>
          <w:spacing w:val="4"/>
          <w:lang w:eastAsia="pl-PL"/>
        </w:rPr>
      </w:pPr>
      <w:r w:rsidRPr="00FF516B">
        <w:rPr>
          <w:rFonts w:ascii="Lato" w:eastAsia="Times New Roman" w:hAnsi="Lato" w:cs="Arial"/>
          <w:spacing w:val="4"/>
          <w:lang w:eastAsia="pl-PL"/>
        </w:rPr>
        <w:t xml:space="preserve">Pani </w:t>
      </w:r>
      <w:r w:rsidR="00FA448B">
        <w:rPr>
          <w:rFonts w:ascii="Lato" w:eastAsia="Times New Roman" w:hAnsi="Lato" w:cs="Arial"/>
          <w:spacing w:val="4"/>
          <w:lang w:eastAsia="pl-PL"/>
        </w:rPr>
        <w:t>B.</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D.</w:t>
      </w:r>
      <w:r w:rsidRPr="00FF516B">
        <w:rPr>
          <w:rFonts w:ascii="Lato" w:eastAsia="Times New Roman" w:hAnsi="Lato" w:cs="Arial"/>
          <w:spacing w:val="4"/>
          <w:lang w:eastAsia="pl-PL"/>
        </w:rPr>
        <w:t xml:space="preserve"> </w:t>
      </w:r>
      <w:r w:rsidR="005A6381" w:rsidRPr="00FF516B">
        <w:rPr>
          <w:rFonts w:ascii="Lato" w:eastAsia="Times New Roman" w:hAnsi="Lato" w:cs="Arial"/>
          <w:spacing w:val="4"/>
          <w:lang w:eastAsia="pl-PL"/>
        </w:rPr>
        <w:t xml:space="preserve">w imieniu swoim oraz jako </w:t>
      </w:r>
      <w:r w:rsidRPr="00FF516B">
        <w:rPr>
          <w:rFonts w:ascii="Lato" w:eastAsia="Times New Roman" w:hAnsi="Lato" w:cs="Arial"/>
          <w:spacing w:val="4"/>
          <w:lang w:eastAsia="pl-PL"/>
        </w:rPr>
        <w:t>pełnomocnik:</w:t>
      </w:r>
      <w:r w:rsidRPr="00DA77A0">
        <w:rPr>
          <w:rFonts w:ascii="Lato" w:hAnsi="Lato"/>
          <w:spacing w:val="4"/>
        </w:rPr>
        <w:t xml:space="preserve"> </w:t>
      </w:r>
      <w:r w:rsidRPr="00FF516B">
        <w:rPr>
          <w:rFonts w:ascii="Lato" w:eastAsia="Times New Roman" w:hAnsi="Lato" w:cs="Arial"/>
          <w:spacing w:val="4"/>
          <w:lang w:eastAsia="pl-PL"/>
        </w:rPr>
        <w:t xml:space="preserve">Pani </w:t>
      </w:r>
      <w:r w:rsidR="00FA448B">
        <w:rPr>
          <w:rFonts w:ascii="Lato" w:eastAsia="Times New Roman" w:hAnsi="Lato" w:cs="Arial"/>
          <w:spacing w:val="4"/>
          <w:lang w:eastAsia="pl-PL"/>
        </w:rPr>
        <w:t>H.</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K.</w:t>
      </w:r>
      <w:r w:rsidRPr="00FF516B">
        <w:rPr>
          <w:rFonts w:ascii="Lato" w:eastAsia="Times New Roman" w:hAnsi="Lato" w:cs="Arial"/>
          <w:spacing w:val="4"/>
          <w:lang w:eastAsia="pl-PL"/>
        </w:rPr>
        <w:t xml:space="preserve">, Pana </w:t>
      </w:r>
      <w:r w:rsidR="00FA448B">
        <w:rPr>
          <w:rFonts w:ascii="Lato" w:eastAsia="Times New Roman" w:hAnsi="Lato" w:cs="Arial"/>
          <w:spacing w:val="4"/>
          <w:lang w:eastAsia="pl-PL"/>
        </w:rPr>
        <w:t>A.</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K.</w:t>
      </w:r>
      <w:r w:rsidRPr="00FF516B">
        <w:rPr>
          <w:rFonts w:ascii="Lato" w:eastAsia="Times New Roman" w:hAnsi="Lato" w:cs="Arial"/>
          <w:spacing w:val="4"/>
          <w:lang w:eastAsia="pl-PL"/>
        </w:rPr>
        <w:t xml:space="preserve">, Pana </w:t>
      </w:r>
      <w:r w:rsidR="00FA448B">
        <w:rPr>
          <w:rFonts w:ascii="Lato" w:eastAsia="Times New Roman" w:hAnsi="Lato" w:cs="Arial"/>
          <w:spacing w:val="4"/>
          <w:lang w:eastAsia="pl-PL"/>
        </w:rPr>
        <w:t>Ł.</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K.</w:t>
      </w:r>
      <w:r w:rsidRPr="00FF516B">
        <w:rPr>
          <w:rFonts w:ascii="Lato" w:eastAsia="Times New Roman" w:hAnsi="Lato" w:cs="Arial"/>
          <w:spacing w:val="4"/>
          <w:lang w:eastAsia="pl-PL"/>
        </w:rPr>
        <w:t xml:space="preserve">, Pana </w:t>
      </w:r>
      <w:r w:rsidR="00FA448B">
        <w:rPr>
          <w:rFonts w:ascii="Lato" w:eastAsia="Times New Roman" w:hAnsi="Lato" w:cs="Arial"/>
          <w:spacing w:val="4"/>
          <w:lang w:eastAsia="pl-PL"/>
        </w:rPr>
        <w:t>A.</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N.</w:t>
      </w:r>
      <w:r w:rsidRPr="00FF516B">
        <w:rPr>
          <w:rFonts w:ascii="Lato" w:eastAsia="Times New Roman" w:hAnsi="Lato" w:cs="Arial"/>
          <w:spacing w:val="4"/>
          <w:lang w:eastAsia="pl-PL"/>
        </w:rPr>
        <w:t xml:space="preserve">, Pani </w:t>
      </w:r>
      <w:r w:rsidR="00FA448B">
        <w:rPr>
          <w:rFonts w:ascii="Lato" w:eastAsia="Times New Roman" w:hAnsi="Lato" w:cs="Arial"/>
          <w:spacing w:val="4"/>
          <w:lang w:eastAsia="pl-PL"/>
        </w:rPr>
        <w:t>A.</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G.</w:t>
      </w:r>
      <w:r w:rsidRPr="00FF516B">
        <w:rPr>
          <w:rFonts w:ascii="Lato" w:eastAsia="Times New Roman" w:hAnsi="Lato" w:cs="Arial"/>
          <w:spacing w:val="4"/>
          <w:lang w:eastAsia="pl-PL"/>
        </w:rPr>
        <w:t xml:space="preserve">, Pana </w:t>
      </w:r>
      <w:r w:rsidR="00FA448B">
        <w:rPr>
          <w:rFonts w:ascii="Lato" w:eastAsia="Times New Roman" w:hAnsi="Lato" w:cs="Arial"/>
          <w:spacing w:val="4"/>
          <w:lang w:eastAsia="pl-PL"/>
        </w:rPr>
        <w:t>P.</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K.</w:t>
      </w:r>
      <w:r w:rsidRPr="00FF516B">
        <w:rPr>
          <w:rFonts w:ascii="Lato" w:eastAsia="Times New Roman" w:hAnsi="Lato" w:cs="Arial"/>
          <w:spacing w:val="4"/>
          <w:lang w:eastAsia="pl-PL"/>
        </w:rPr>
        <w:t xml:space="preserve">, Pani </w:t>
      </w:r>
      <w:r w:rsidR="00FA448B">
        <w:rPr>
          <w:rFonts w:ascii="Lato" w:eastAsia="Times New Roman" w:hAnsi="Lato" w:cs="Arial"/>
          <w:spacing w:val="4"/>
          <w:lang w:eastAsia="pl-PL"/>
        </w:rPr>
        <w:t>A.</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P.</w:t>
      </w:r>
      <w:r w:rsidRPr="00FF516B">
        <w:rPr>
          <w:rFonts w:ascii="Lato" w:eastAsia="Times New Roman" w:hAnsi="Lato" w:cs="Arial"/>
          <w:spacing w:val="4"/>
          <w:lang w:eastAsia="pl-PL"/>
        </w:rPr>
        <w:t xml:space="preserve">, Pani </w:t>
      </w:r>
      <w:r w:rsidR="00FA448B">
        <w:rPr>
          <w:rFonts w:ascii="Lato" w:eastAsia="Times New Roman" w:hAnsi="Lato" w:cs="Arial"/>
          <w:spacing w:val="4"/>
          <w:lang w:eastAsia="pl-PL"/>
        </w:rPr>
        <w:t>M.</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Z.</w:t>
      </w:r>
      <w:r w:rsidRPr="00FF516B">
        <w:rPr>
          <w:rFonts w:ascii="Lato" w:eastAsia="Times New Roman" w:hAnsi="Lato" w:cs="Arial"/>
          <w:spacing w:val="4"/>
          <w:lang w:eastAsia="pl-PL"/>
        </w:rPr>
        <w:t xml:space="preserve">, Pani </w:t>
      </w:r>
      <w:r w:rsidR="00FA448B">
        <w:rPr>
          <w:rFonts w:ascii="Lato" w:eastAsia="Times New Roman" w:hAnsi="Lato" w:cs="Arial"/>
          <w:spacing w:val="4"/>
          <w:lang w:eastAsia="pl-PL"/>
        </w:rPr>
        <w:t>T.</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G.</w:t>
      </w:r>
      <w:r w:rsidRPr="00FF516B">
        <w:rPr>
          <w:rFonts w:ascii="Lato" w:eastAsia="Times New Roman" w:hAnsi="Lato" w:cs="Arial"/>
          <w:spacing w:val="4"/>
          <w:lang w:eastAsia="pl-PL"/>
        </w:rPr>
        <w:t xml:space="preserve">, Pani </w:t>
      </w:r>
      <w:r w:rsidR="00FA448B">
        <w:rPr>
          <w:rFonts w:ascii="Lato" w:eastAsia="Times New Roman" w:hAnsi="Lato" w:cs="Arial"/>
          <w:spacing w:val="4"/>
          <w:lang w:eastAsia="pl-PL"/>
        </w:rPr>
        <w:t>K.</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P.</w:t>
      </w:r>
      <w:r w:rsidRPr="00FF516B">
        <w:rPr>
          <w:rFonts w:ascii="Lato" w:eastAsia="Times New Roman" w:hAnsi="Lato" w:cs="Arial"/>
          <w:spacing w:val="4"/>
          <w:lang w:eastAsia="pl-PL"/>
        </w:rPr>
        <w:t xml:space="preserve">, Pana </w:t>
      </w:r>
      <w:r w:rsidR="00FA448B">
        <w:rPr>
          <w:rFonts w:ascii="Lato" w:eastAsia="Times New Roman" w:hAnsi="Lato" w:cs="Arial"/>
          <w:spacing w:val="4"/>
          <w:lang w:eastAsia="pl-PL"/>
        </w:rPr>
        <w:t>W.</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P.</w:t>
      </w:r>
      <w:r w:rsidRPr="00FF516B">
        <w:rPr>
          <w:rFonts w:ascii="Lato" w:eastAsia="Times New Roman" w:hAnsi="Lato" w:cs="Arial"/>
          <w:spacing w:val="4"/>
          <w:lang w:eastAsia="pl-PL"/>
        </w:rPr>
        <w:t xml:space="preserve">, Pani </w:t>
      </w:r>
      <w:r w:rsidR="00FA448B">
        <w:rPr>
          <w:rFonts w:ascii="Lato" w:eastAsia="Times New Roman" w:hAnsi="Lato" w:cs="Arial"/>
          <w:spacing w:val="4"/>
          <w:lang w:eastAsia="pl-PL"/>
        </w:rPr>
        <w:t>G.</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J.</w:t>
      </w:r>
      <w:r w:rsidRPr="00FF516B">
        <w:rPr>
          <w:rFonts w:ascii="Lato" w:eastAsia="Times New Roman" w:hAnsi="Lato" w:cs="Arial"/>
          <w:spacing w:val="4"/>
          <w:lang w:eastAsia="pl-PL"/>
        </w:rPr>
        <w:t xml:space="preserve">, Pana </w:t>
      </w:r>
      <w:r w:rsidR="00FA448B">
        <w:rPr>
          <w:rFonts w:ascii="Lato" w:eastAsia="Times New Roman" w:hAnsi="Lato" w:cs="Arial"/>
          <w:spacing w:val="4"/>
          <w:lang w:eastAsia="pl-PL"/>
        </w:rPr>
        <w:t>W.</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J.</w:t>
      </w:r>
      <w:r w:rsidRPr="00FF516B">
        <w:rPr>
          <w:rFonts w:ascii="Lato" w:eastAsia="Times New Roman" w:hAnsi="Lato" w:cs="Arial"/>
          <w:spacing w:val="4"/>
          <w:lang w:eastAsia="pl-PL"/>
        </w:rPr>
        <w:t xml:space="preserve">, Pana </w:t>
      </w:r>
      <w:r w:rsidR="00FA448B">
        <w:rPr>
          <w:rFonts w:ascii="Lato" w:eastAsia="Times New Roman" w:hAnsi="Lato" w:cs="Arial"/>
          <w:spacing w:val="4"/>
          <w:lang w:eastAsia="pl-PL"/>
        </w:rPr>
        <w:t>R.</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D.</w:t>
      </w:r>
      <w:r w:rsidRPr="00FF516B">
        <w:rPr>
          <w:rFonts w:ascii="Lato" w:eastAsia="Times New Roman" w:hAnsi="Lato" w:cs="Arial"/>
          <w:spacing w:val="4"/>
          <w:lang w:eastAsia="pl-PL"/>
        </w:rPr>
        <w:t xml:space="preserve">, Pana </w:t>
      </w:r>
      <w:r w:rsidR="00FA448B">
        <w:rPr>
          <w:rFonts w:ascii="Lato" w:eastAsia="Times New Roman" w:hAnsi="Lato" w:cs="Arial"/>
          <w:spacing w:val="4"/>
          <w:lang w:eastAsia="pl-PL"/>
        </w:rPr>
        <w:t>L.</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Z.</w:t>
      </w:r>
      <w:r w:rsidRPr="00FF516B">
        <w:rPr>
          <w:rFonts w:ascii="Lato" w:eastAsia="Times New Roman" w:hAnsi="Lato" w:cs="Arial"/>
          <w:spacing w:val="4"/>
          <w:lang w:eastAsia="pl-PL"/>
        </w:rPr>
        <w:t xml:space="preserve">, Pani </w:t>
      </w:r>
      <w:r w:rsidR="00FA448B">
        <w:rPr>
          <w:rFonts w:ascii="Lato" w:eastAsia="Times New Roman" w:hAnsi="Lato" w:cs="Arial"/>
          <w:spacing w:val="4"/>
          <w:lang w:eastAsia="pl-PL"/>
        </w:rPr>
        <w:t>W.</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P.</w:t>
      </w:r>
      <w:r w:rsidRPr="00FF516B">
        <w:rPr>
          <w:rFonts w:ascii="Lato" w:eastAsia="Times New Roman" w:hAnsi="Lato" w:cs="Arial"/>
          <w:spacing w:val="4"/>
          <w:lang w:eastAsia="pl-PL"/>
        </w:rPr>
        <w:t xml:space="preserve">, Pani </w:t>
      </w:r>
      <w:r w:rsidR="00FA448B">
        <w:rPr>
          <w:rFonts w:ascii="Lato" w:eastAsia="Times New Roman" w:hAnsi="Lato" w:cs="Arial"/>
          <w:spacing w:val="4"/>
          <w:lang w:eastAsia="pl-PL"/>
        </w:rPr>
        <w:t>A.</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Ł.</w:t>
      </w:r>
      <w:r w:rsidRPr="00FF516B">
        <w:rPr>
          <w:rFonts w:ascii="Lato" w:eastAsia="Times New Roman" w:hAnsi="Lato" w:cs="Arial"/>
          <w:spacing w:val="4"/>
          <w:lang w:eastAsia="pl-PL"/>
        </w:rPr>
        <w:t xml:space="preserve">, Pana </w:t>
      </w:r>
      <w:r w:rsidR="00FA448B">
        <w:rPr>
          <w:rFonts w:ascii="Lato" w:eastAsia="Times New Roman" w:hAnsi="Lato" w:cs="Arial"/>
          <w:spacing w:val="4"/>
          <w:lang w:eastAsia="pl-PL"/>
        </w:rPr>
        <w:t>G.</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P.</w:t>
      </w:r>
      <w:r w:rsidRPr="00FF516B">
        <w:rPr>
          <w:rFonts w:ascii="Lato" w:eastAsia="Times New Roman" w:hAnsi="Lato" w:cs="Arial"/>
          <w:spacing w:val="4"/>
          <w:lang w:eastAsia="pl-PL"/>
        </w:rPr>
        <w:t xml:space="preserve">, Pani </w:t>
      </w:r>
      <w:r w:rsidR="00FA448B">
        <w:rPr>
          <w:rFonts w:ascii="Lato" w:eastAsia="Times New Roman" w:hAnsi="Lato" w:cs="Arial"/>
          <w:spacing w:val="4"/>
          <w:lang w:eastAsia="pl-PL"/>
        </w:rPr>
        <w:t>D.</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J.</w:t>
      </w:r>
      <w:r w:rsidRPr="00FF516B">
        <w:rPr>
          <w:rFonts w:ascii="Lato" w:eastAsia="Times New Roman" w:hAnsi="Lato" w:cs="Arial"/>
          <w:spacing w:val="4"/>
          <w:lang w:eastAsia="pl-PL"/>
        </w:rPr>
        <w:t>,</w:t>
      </w:r>
      <w:r w:rsidRPr="00DA77A0">
        <w:rPr>
          <w:rFonts w:ascii="Lato" w:hAnsi="Lato"/>
          <w:spacing w:val="4"/>
        </w:rPr>
        <w:t xml:space="preserve"> </w:t>
      </w:r>
      <w:r w:rsidRPr="00FF516B">
        <w:rPr>
          <w:rFonts w:ascii="Lato" w:eastAsia="Times New Roman" w:hAnsi="Lato" w:cs="Arial"/>
          <w:spacing w:val="4"/>
          <w:lang w:eastAsia="pl-PL"/>
        </w:rPr>
        <w:t xml:space="preserve">Pana </w:t>
      </w:r>
      <w:r w:rsidR="00FA448B">
        <w:rPr>
          <w:rFonts w:ascii="Lato" w:eastAsia="Times New Roman" w:hAnsi="Lato" w:cs="Arial"/>
          <w:spacing w:val="4"/>
          <w:lang w:eastAsia="pl-PL"/>
        </w:rPr>
        <w:t>M.</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Ł.</w:t>
      </w:r>
      <w:r w:rsidRPr="00FF516B">
        <w:rPr>
          <w:rFonts w:ascii="Lato" w:eastAsia="Times New Roman" w:hAnsi="Lato" w:cs="Arial"/>
          <w:spacing w:val="4"/>
          <w:lang w:eastAsia="pl-PL"/>
        </w:rPr>
        <w:t xml:space="preserve">, Pani </w:t>
      </w:r>
      <w:r w:rsidR="00FA448B">
        <w:rPr>
          <w:rFonts w:ascii="Lato" w:eastAsia="Times New Roman" w:hAnsi="Lato" w:cs="Arial"/>
          <w:spacing w:val="4"/>
          <w:lang w:eastAsia="pl-PL"/>
        </w:rPr>
        <w:t>J.</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N.</w:t>
      </w:r>
      <w:r w:rsidRPr="00FF516B">
        <w:rPr>
          <w:rFonts w:ascii="Lato" w:eastAsia="Times New Roman" w:hAnsi="Lato" w:cs="Arial"/>
          <w:spacing w:val="4"/>
          <w:lang w:eastAsia="pl-PL"/>
        </w:rPr>
        <w:t xml:space="preserve">, Pani </w:t>
      </w:r>
      <w:r w:rsidR="00FA448B">
        <w:rPr>
          <w:rFonts w:ascii="Lato" w:eastAsia="Times New Roman" w:hAnsi="Lato" w:cs="Arial"/>
          <w:spacing w:val="4"/>
          <w:lang w:eastAsia="pl-PL"/>
        </w:rPr>
        <w:t>K.</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P.</w:t>
      </w:r>
      <w:r w:rsidRPr="00FF516B">
        <w:rPr>
          <w:rFonts w:ascii="Lato" w:eastAsia="Times New Roman" w:hAnsi="Lato" w:cs="Arial"/>
          <w:spacing w:val="4"/>
          <w:lang w:eastAsia="pl-PL"/>
        </w:rPr>
        <w:t xml:space="preserve">, Pana </w:t>
      </w:r>
      <w:r w:rsidR="00FA448B">
        <w:rPr>
          <w:rFonts w:ascii="Lato" w:eastAsia="Times New Roman" w:hAnsi="Lato" w:cs="Arial"/>
          <w:spacing w:val="4"/>
          <w:lang w:eastAsia="pl-PL"/>
        </w:rPr>
        <w:t>W.</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P.</w:t>
      </w:r>
      <w:r w:rsidRPr="00FF516B">
        <w:rPr>
          <w:rFonts w:ascii="Lato" w:eastAsia="Times New Roman" w:hAnsi="Lato" w:cs="Arial"/>
          <w:spacing w:val="4"/>
          <w:lang w:eastAsia="pl-PL"/>
        </w:rPr>
        <w:t xml:space="preserve">, Pani </w:t>
      </w:r>
      <w:r w:rsidR="00FA448B">
        <w:rPr>
          <w:rFonts w:ascii="Lato" w:eastAsia="Times New Roman" w:hAnsi="Lato" w:cs="Arial"/>
          <w:spacing w:val="4"/>
          <w:lang w:eastAsia="pl-PL"/>
        </w:rPr>
        <w:t>E.</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K.</w:t>
      </w:r>
      <w:r w:rsidRPr="00FF516B">
        <w:rPr>
          <w:rFonts w:ascii="Lato" w:eastAsia="Times New Roman" w:hAnsi="Lato" w:cs="Arial"/>
          <w:spacing w:val="4"/>
          <w:lang w:eastAsia="pl-PL"/>
        </w:rPr>
        <w:t xml:space="preserve">, Pana </w:t>
      </w:r>
      <w:r w:rsidR="00FA448B">
        <w:rPr>
          <w:rFonts w:ascii="Lato" w:eastAsia="Times New Roman" w:hAnsi="Lato" w:cs="Arial"/>
          <w:spacing w:val="4"/>
          <w:lang w:eastAsia="pl-PL"/>
        </w:rPr>
        <w:t>M.</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S.</w:t>
      </w:r>
      <w:r w:rsidRPr="00FF516B">
        <w:rPr>
          <w:rFonts w:ascii="Lato" w:eastAsia="Times New Roman" w:hAnsi="Lato" w:cs="Arial"/>
          <w:spacing w:val="4"/>
          <w:lang w:eastAsia="pl-PL"/>
        </w:rPr>
        <w:t xml:space="preserve">, Pana </w:t>
      </w:r>
      <w:r w:rsidR="00FA448B">
        <w:rPr>
          <w:rFonts w:ascii="Lato" w:eastAsia="Times New Roman" w:hAnsi="Lato" w:cs="Arial"/>
          <w:spacing w:val="4"/>
          <w:lang w:eastAsia="pl-PL"/>
        </w:rPr>
        <w:t>G.</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S.</w:t>
      </w:r>
      <w:r w:rsidRPr="00FF516B">
        <w:rPr>
          <w:rFonts w:ascii="Lato" w:eastAsia="Times New Roman" w:hAnsi="Lato" w:cs="Arial"/>
          <w:spacing w:val="4"/>
          <w:lang w:eastAsia="pl-PL"/>
        </w:rPr>
        <w:t xml:space="preserve">, Pana </w:t>
      </w:r>
      <w:r w:rsidR="00FA448B">
        <w:rPr>
          <w:rFonts w:ascii="Lato" w:eastAsia="Times New Roman" w:hAnsi="Lato" w:cs="Arial"/>
          <w:spacing w:val="4"/>
          <w:lang w:eastAsia="pl-PL"/>
        </w:rPr>
        <w:t>A.</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S.</w:t>
      </w:r>
      <w:r w:rsidRPr="00FF516B">
        <w:rPr>
          <w:rFonts w:ascii="Lato" w:eastAsia="Times New Roman" w:hAnsi="Lato" w:cs="Arial"/>
          <w:spacing w:val="4"/>
          <w:lang w:eastAsia="pl-PL"/>
        </w:rPr>
        <w:t xml:space="preserve">, Pani </w:t>
      </w:r>
      <w:r w:rsidR="00FA448B">
        <w:rPr>
          <w:rFonts w:ascii="Lato" w:eastAsia="Times New Roman" w:hAnsi="Lato" w:cs="Arial"/>
          <w:spacing w:val="4"/>
          <w:lang w:eastAsia="pl-PL"/>
        </w:rPr>
        <w:t>B.</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S.</w:t>
      </w:r>
      <w:r w:rsidRPr="00FF516B">
        <w:rPr>
          <w:rFonts w:ascii="Lato" w:eastAsia="Times New Roman" w:hAnsi="Lato" w:cs="Arial"/>
          <w:spacing w:val="4"/>
          <w:lang w:eastAsia="pl-PL"/>
        </w:rPr>
        <w:t xml:space="preserve">, Pana </w:t>
      </w:r>
      <w:r w:rsidR="00FA448B">
        <w:rPr>
          <w:rFonts w:ascii="Lato" w:eastAsia="Times New Roman" w:hAnsi="Lato" w:cs="Arial"/>
          <w:spacing w:val="4"/>
          <w:lang w:eastAsia="pl-PL"/>
        </w:rPr>
        <w:t>M.</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S.</w:t>
      </w:r>
      <w:r w:rsidRPr="00FF516B">
        <w:rPr>
          <w:rFonts w:ascii="Lato" w:eastAsia="Times New Roman" w:hAnsi="Lato" w:cs="Arial"/>
          <w:spacing w:val="4"/>
          <w:lang w:eastAsia="pl-PL"/>
        </w:rPr>
        <w:t xml:space="preserve">, Pani </w:t>
      </w:r>
      <w:r w:rsidR="00FA448B">
        <w:rPr>
          <w:rFonts w:ascii="Lato" w:eastAsia="Times New Roman" w:hAnsi="Lato" w:cs="Arial"/>
          <w:spacing w:val="4"/>
          <w:lang w:eastAsia="pl-PL"/>
        </w:rPr>
        <w:t>M.</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M.</w:t>
      </w:r>
      <w:r w:rsidRPr="00FF516B">
        <w:rPr>
          <w:rFonts w:ascii="Lato" w:eastAsia="Times New Roman" w:hAnsi="Lato" w:cs="Arial"/>
          <w:spacing w:val="4"/>
          <w:lang w:eastAsia="pl-PL"/>
        </w:rPr>
        <w:t xml:space="preserve">, Pana </w:t>
      </w:r>
      <w:r w:rsidR="00FA448B">
        <w:rPr>
          <w:rFonts w:ascii="Lato" w:eastAsia="Times New Roman" w:hAnsi="Lato" w:cs="Arial"/>
          <w:spacing w:val="4"/>
          <w:lang w:eastAsia="pl-PL"/>
        </w:rPr>
        <w:t>D.</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S.</w:t>
      </w:r>
      <w:r w:rsidRPr="00FF516B">
        <w:rPr>
          <w:rFonts w:ascii="Lato" w:eastAsia="Times New Roman" w:hAnsi="Lato" w:cs="Arial"/>
          <w:spacing w:val="4"/>
          <w:lang w:eastAsia="pl-PL"/>
        </w:rPr>
        <w:t xml:space="preserve">, Pana </w:t>
      </w:r>
      <w:r w:rsidR="00FA448B">
        <w:rPr>
          <w:rFonts w:ascii="Lato" w:eastAsia="Times New Roman" w:hAnsi="Lato" w:cs="Arial"/>
          <w:spacing w:val="4"/>
          <w:lang w:eastAsia="pl-PL"/>
        </w:rPr>
        <w:t>M.</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W.</w:t>
      </w:r>
      <w:r w:rsidRPr="00FF516B">
        <w:rPr>
          <w:rFonts w:ascii="Lato" w:eastAsia="Times New Roman" w:hAnsi="Lato" w:cs="Arial"/>
          <w:spacing w:val="4"/>
          <w:lang w:eastAsia="pl-PL"/>
        </w:rPr>
        <w:t xml:space="preserve">, </w:t>
      </w:r>
    </w:p>
    <w:p w14:paraId="0825592E" w14:textId="4810F96D" w:rsidR="00CD364E" w:rsidRPr="00DA77A0" w:rsidRDefault="00541B01" w:rsidP="00DA77A0">
      <w:pPr>
        <w:pStyle w:val="Akapitzlist"/>
        <w:numPr>
          <w:ilvl w:val="0"/>
          <w:numId w:val="30"/>
        </w:numPr>
        <w:spacing w:after="120" w:line="240" w:lineRule="exact"/>
        <w:ind w:left="284" w:hanging="284"/>
        <w:contextualSpacing w:val="0"/>
        <w:jc w:val="both"/>
        <w:rPr>
          <w:rFonts w:ascii="Lato" w:hAnsi="Lato"/>
          <w:spacing w:val="4"/>
        </w:rPr>
      </w:pPr>
      <w:r w:rsidRPr="00FF516B">
        <w:rPr>
          <w:rFonts w:ascii="Lato" w:eastAsia="Times New Roman" w:hAnsi="Lato" w:cs="Arial"/>
          <w:spacing w:val="4"/>
          <w:lang w:eastAsia="pl-PL"/>
        </w:rPr>
        <w:t xml:space="preserve">Pani </w:t>
      </w:r>
      <w:r w:rsidR="00FA448B">
        <w:rPr>
          <w:rFonts w:ascii="Lato" w:eastAsia="Times New Roman" w:hAnsi="Lato" w:cs="Arial"/>
          <w:spacing w:val="4"/>
          <w:lang w:eastAsia="pl-PL"/>
        </w:rPr>
        <w:t>G.</w:t>
      </w:r>
      <w:r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J.</w:t>
      </w:r>
      <w:r w:rsidR="005A6381" w:rsidRPr="00FF516B">
        <w:rPr>
          <w:rFonts w:ascii="Lato" w:eastAsia="Times New Roman" w:hAnsi="Lato" w:cs="Arial"/>
          <w:spacing w:val="4"/>
          <w:lang w:eastAsia="pl-PL"/>
        </w:rPr>
        <w:t>, która pismem z dnia 17 czerwca 2023 r</w:t>
      </w:r>
      <w:r w:rsidR="00A2336E">
        <w:rPr>
          <w:rFonts w:ascii="Lato" w:eastAsia="Times New Roman" w:hAnsi="Lato" w:cs="Arial"/>
          <w:spacing w:val="4"/>
          <w:lang w:eastAsia="pl-PL"/>
        </w:rPr>
        <w:t>.</w:t>
      </w:r>
      <w:r w:rsidR="005A6381" w:rsidRPr="00FF516B">
        <w:rPr>
          <w:rFonts w:ascii="Lato" w:eastAsia="Times New Roman" w:hAnsi="Lato" w:cs="Arial"/>
          <w:spacing w:val="4"/>
          <w:lang w:eastAsia="pl-PL"/>
        </w:rPr>
        <w:t xml:space="preserve"> odwołała pełnomocnictwo udzielone Pani </w:t>
      </w:r>
      <w:r w:rsidR="00FA448B">
        <w:rPr>
          <w:rFonts w:ascii="Lato" w:eastAsia="Times New Roman" w:hAnsi="Lato" w:cs="Arial"/>
          <w:spacing w:val="4"/>
          <w:lang w:eastAsia="pl-PL"/>
        </w:rPr>
        <w:t>B.</w:t>
      </w:r>
      <w:r w:rsidR="005A6381" w:rsidRPr="00FF516B">
        <w:rPr>
          <w:rFonts w:ascii="Lato" w:eastAsia="Times New Roman" w:hAnsi="Lato" w:cs="Arial"/>
          <w:spacing w:val="4"/>
          <w:lang w:eastAsia="pl-PL"/>
        </w:rPr>
        <w:t xml:space="preserve"> </w:t>
      </w:r>
      <w:r w:rsidR="00FA448B">
        <w:rPr>
          <w:rFonts w:ascii="Lato" w:eastAsia="Times New Roman" w:hAnsi="Lato" w:cs="Arial"/>
          <w:spacing w:val="4"/>
          <w:lang w:eastAsia="pl-PL"/>
        </w:rPr>
        <w:t>D.</w:t>
      </w:r>
      <w:r w:rsidR="005A6381" w:rsidRPr="00FF516B">
        <w:rPr>
          <w:rFonts w:ascii="Lato" w:eastAsia="Times New Roman" w:hAnsi="Lato" w:cs="Arial"/>
          <w:spacing w:val="4"/>
          <w:lang w:eastAsia="pl-PL"/>
        </w:rPr>
        <w:t xml:space="preserve"> w przedmiotowej sprawie</w:t>
      </w:r>
      <w:r w:rsidR="00FA448B">
        <w:rPr>
          <w:rFonts w:ascii="Lato" w:eastAsia="Times New Roman" w:hAnsi="Lato" w:cs="Arial"/>
          <w:spacing w:val="4"/>
          <w:lang w:eastAsia="pl-PL"/>
        </w:rPr>
        <w:t>.</w:t>
      </w:r>
    </w:p>
    <w:p w14:paraId="734B83EB" w14:textId="785FBC73" w:rsidR="00CD364E" w:rsidRPr="00DA77A0" w:rsidRDefault="00CD364E" w:rsidP="00DA77A0">
      <w:pPr>
        <w:pStyle w:val="Default"/>
        <w:spacing w:after="240" w:line="240" w:lineRule="exact"/>
        <w:jc w:val="both"/>
        <w:rPr>
          <w:spacing w:val="4"/>
          <w:sz w:val="22"/>
          <w:szCs w:val="22"/>
        </w:rPr>
      </w:pPr>
      <w:bookmarkStart w:id="5" w:name="_Hlk138754888"/>
      <w:bookmarkEnd w:id="4"/>
      <w:r w:rsidRPr="00DA77A0">
        <w:rPr>
          <w:spacing w:val="4"/>
          <w:sz w:val="22"/>
          <w:szCs w:val="22"/>
        </w:rPr>
        <w:t xml:space="preserve">Odwołanie </w:t>
      </w:r>
      <w:r w:rsidRPr="0057627B">
        <w:rPr>
          <w:rFonts w:eastAsia="Times New Roman" w:cs="Arial"/>
          <w:spacing w:val="4"/>
          <w:sz w:val="22"/>
          <w:szCs w:val="22"/>
          <w:lang w:eastAsia="pl-PL"/>
        </w:rPr>
        <w:t xml:space="preserve">Pani </w:t>
      </w:r>
      <w:r w:rsidR="00FA448B">
        <w:rPr>
          <w:rFonts w:eastAsia="Times New Roman" w:cs="Arial"/>
          <w:spacing w:val="4"/>
          <w:sz w:val="22"/>
          <w:szCs w:val="22"/>
          <w:lang w:eastAsia="pl-PL"/>
        </w:rPr>
        <w:t>A. B.</w:t>
      </w:r>
      <w:r w:rsidRPr="0057627B">
        <w:rPr>
          <w:rFonts w:eastAsia="Times New Roman" w:cs="Arial"/>
          <w:spacing w:val="4"/>
          <w:sz w:val="22"/>
          <w:szCs w:val="22"/>
          <w:lang w:eastAsia="pl-PL"/>
        </w:rPr>
        <w:t xml:space="preserve"> i Pani </w:t>
      </w:r>
      <w:r w:rsidR="00FA448B">
        <w:rPr>
          <w:rFonts w:eastAsia="Times New Roman" w:cs="Arial"/>
          <w:spacing w:val="4"/>
          <w:sz w:val="22"/>
          <w:szCs w:val="22"/>
          <w:lang w:eastAsia="pl-PL"/>
        </w:rPr>
        <w:t>H.</w:t>
      </w:r>
      <w:r w:rsidRPr="0057627B">
        <w:rPr>
          <w:rFonts w:eastAsia="Times New Roman" w:cs="Arial"/>
          <w:spacing w:val="4"/>
          <w:sz w:val="22"/>
          <w:szCs w:val="22"/>
          <w:lang w:eastAsia="pl-PL"/>
        </w:rPr>
        <w:t xml:space="preserve"> </w:t>
      </w:r>
      <w:r w:rsidR="00FA448B">
        <w:rPr>
          <w:rFonts w:eastAsia="Times New Roman" w:cs="Arial"/>
          <w:spacing w:val="4"/>
          <w:sz w:val="22"/>
          <w:szCs w:val="22"/>
          <w:lang w:eastAsia="pl-PL"/>
        </w:rPr>
        <w:t>S.</w:t>
      </w:r>
      <w:r w:rsidR="00237FC7">
        <w:rPr>
          <w:rFonts w:eastAsia="Times New Roman" w:cs="Arial"/>
          <w:spacing w:val="4"/>
          <w:sz w:val="22"/>
          <w:szCs w:val="22"/>
          <w:lang w:eastAsia="pl-PL"/>
        </w:rPr>
        <w:t>,</w:t>
      </w:r>
      <w:r w:rsidRPr="0057627B">
        <w:rPr>
          <w:rFonts w:eastAsia="Times New Roman" w:cs="Arial"/>
          <w:spacing w:val="4"/>
          <w:sz w:val="22"/>
          <w:szCs w:val="22"/>
          <w:lang w:eastAsia="pl-PL"/>
        </w:rPr>
        <w:t xml:space="preserve"> reprezentowanych przez Panią </w:t>
      </w:r>
      <w:r w:rsidR="00FA448B">
        <w:rPr>
          <w:rFonts w:eastAsia="Times New Roman" w:cs="Arial"/>
          <w:spacing w:val="4"/>
          <w:sz w:val="22"/>
          <w:szCs w:val="22"/>
          <w:lang w:eastAsia="pl-PL"/>
        </w:rPr>
        <w:t>B.</w:t>
      </w:r>
      <w:r w:rsidRPr="0057627B">
        <w:rPr>
          <w:rFonts w:eastAsia="Times New Roman" w:cs="Arial"/>
          <w:spacing w:val="4"/>
          <w:sz w:val="22"/>
          <w:szCs w:val="22"/>
          <w:lang w:eastAsia="pl-PL"/>
        </w:rPr>
        <w:t xml:space="preserve"> </w:t>
      </w:r>
      <w:r w:rsidR="00FA448B">
        <w:rPr>
          <w:rFonts w:eastAsia="Times New Roman" w:cs="Arial"/>
          <w:spacing w:val="4"/>
          <w:sz w:val="22"/>
          <w:szCs w:val="22"/>
          <w:lang w:eastAsia="pl-PL"/>
        </w:rPr>
        <w:t>D</w:t>
      </w:r>
      <w:r w:rsidR="00237FC7">
        <w:rPr>
          <w:rFonts w:eastAsia="Times New Roman" w:cs="Arial"/>
          <w:spacing w:val="4"/>
          <w:sz w:val="22"/>
          <w:szCs w:val="22"/>
          <w:lang w:eastAsia="pl-PL"/>
        </w:rPr>
        <w:t>,</w:t>
      </w:r>
      <w:r w:rsidRPr="0057627B">
        <w:rPr>
          <w:rFonts w:eastAsia="Times New Roman" w:cs="Arial"/>
          <w:spacing w:val="4"/>
          <w:sz w:val="22"/>
          <w:szCs w:val="22"/>
          <w:lang w:eastAsia="pl-PL"/>
        </w:rPr>
        <w:t xml:space="preserve"> </w:t>
      </w:r>
      <w:r w:rsidRPr="00DA77A0">
        <w:rPr>
          <w:spacing w:val="4"/>
          <w:sz w:val="22"/>
          <w:szCs w:val="22"/>
        </w:rPr>
        <w:t xml:space="preserve">zostało pozostawione bez rozpoznania, z uwagi na nieusunięcie braku formalnego, o czym poinformowano w piśmie organu odwoławczego z </w:t>
      </w:r>
      <w:r w:rsidRPr="0057627B">
        <w:rPr>
          <w:rFonts w:eastAsia="Times New Roman" w:cs="Arial"/>
          <w:spacing w:val="4"/>
          <w:sz w:val="22"/>
          <w:szCs w:val="22"/>
          <w:lang w:eastAsia="pl-PL"/>
        </w:rPr>
        <w:t>dnia 2 lutego 2023</w:t>
      </w:r>
      <w:r w:rsidR="00237FC7">
        <w:rPr>
          <w:rFonts w:eastAsia="Times New Roman" w:cs="Arial"/>
          <w:spacing w:val="4"/>
          <w:sz w:val="22"/>
          <w:szCs w:val="22"/>
          <w:lang w:eastAsia="pl-PL"/>
        </w:rPr>
        <w:t xml:space="preserve"> </w:t>
      </w:r>
      <w:r w:rsidRPr="0057627B">
        <w:rPr>
          <w:rFonts w:eastAsia="Times New Roman" w:cs="Arial"/>
          <w:spacing w:val="4"/>
          <w:sz w:val="22"/>
          <w:szCs w:val="22"/>
          <w:lang w:eastAsia="pl-PL"/>
        </w:rPr>
        <w:t>r.</w:t>
      </w:r>
      <w:r w:rsidR="00237FC7">
        <w:rPr>
          <w:rFonts w:eastAsia="Times New Roman" w:cs="Arial"/>
          <w:spacing w:val="4"/>
          <w:sz w:val="22"/>
          <w:szCs w:val="22"/>
          <w:lang w:eastAsia="pl-PL"/>
        </w:rPr>
        <w:t>,</w:t>
      </w:r>
      <w:r w:rsidRPr="0057627B">
        <w:rPr>
          <w:rFonts w:eastAsia="Times New Roman" w:cs="Arial"/>
          <w:spacing w:val="4"/>
          <w:sz w:val="22"/>
          <w:szCs w:val="22"/>
          <w:lang w:eastAsia="pl-PL"/>
        </w:rPr>
        <w:t xml:space="preserve"> znak: </w:t>
      </w:r>
      <w:r w:rsidR="00FA448B">
        <w:rPr>
          <w:rFonts w:eastAsia="Times New Roman" w:cs="Arial"/>
          <w:spacing w:val="4"/>
          <w:sz w:val="22"/>
          <w:szCs w:val="22"/>
          <w:lang w:eastAsia="pl-PL"/>
        </w:rPr>
        <w:br/>
      </w:r>
      <w:r w:rsidRPr="0057627B">
        <w:rPr>
          <w:rFonts w:eastAsia="Times New Roman" w:cs="Arial"/>
          <w:spacing w:val="4"/>
          <w:sz w:val="22"/>
          <w:szCs w:val="22"/>
          <w:lang w:eastAsia="pl-PL"/>
        </w:rPr>
        <w:t>DLI-II.7620.25.2022</w:t>
      </w:r>
      <w:r w:rsidR="00B30528" w:rsidRPr="0057627B">
        <w:rPr>
          <w:rFonts w:eastAsia="Times New Roman" w:cs="Arial"/>
          <w:spacing w:val="4"/>
          <w:sz w:val="22"/>
          <w:szCs w:val="22"/>
          <w:lang w:eastAsia="pl-PL"/>
        </w:rPr>
        <w:t>.</w:t>
      </w:r>
      <w:r w:rsidRPr="0057627B">
        <w:rPr>
          <w:rFonts w:eastAsia="Times New Roman" w:cs="Arial"/>
          <w:spacing w:val="4"/>
          <w:sz w:val="22"/>
          <w:szCs w:val="22"/>
          <w:lang w:eastAsia="pl-PL"/>
        </w:rPr>
        <w:t>PMJ.13</w:t>
      </w:r>
      <w:r w:rsidR="00005566" w:rsidRPr="0057627B">
        <w:rPr>
          <w:spacing w:val="4"/>
          <w:sz w:val="22"/>
          <w:szCs w:val="22"/>
        </w:rPr>
        <w:t>.</w:t>
      </w:r>
      <w:bookmarkEnd w:id="5"/>
    </w:p>
    <w:p w14:paraId="6205A109" w14:textId="667D360E" w:rsidR="00C10370" w:rsidRPr="00FF516B" w:rsidRDefault="00094159" w:rsidP="00094159">
      <w:pPr>
        <w:spacing w:after="240" w:line="240" w:lineRule="exact"/>
        <w:jc w:val="both"/>
        <w:rPr>
          <w:rFonts w:ascii="Lato" w:eastAsia="Times New Roman" w:hAnsi="Lato" w:cs="Arial"/>
          <w:spacing w:val="4"/>
          <w:lang w:eastAsia="pl-PL"/>
        </w:rPr>
      </w:pPr>
      <w:bookmarkStart w:id="6" w:name="_Hlk138755057"/>
      <w:r w:rsidRPr="00FF516B">
        <w:rPr>
          <w:rFonts w:ascii="Lato" w:eastAsia="Times New Roman" w:hAnsi="Lato" w:cs="Arial"/>
          <w:spacing w:val="4"/>
          <w:lang w:eastAsia="pl-PL"/>
        </w:rPr>
        <w:t>W powyższy</w:t>
      </w:r>
      <w:r w:rsidR="00561A7D" w:rsidRPr="00FF516B">
        <w:rPr>
          <w:rFonts w:ascii="Lato" w:eastAsia="Times New Roman" w:hAnsi="Lato" w:cs="Arial"/>
          <w:spacing w:val="4"/>
          <w:lang w:eastAsia="pl-PL"/>
        </w:rPr>
        <w:t>m</w:t>
      </w:r>
      <w:r w:rsidRPr="00FF516B">
        <w:rPr>
          <w:rFonts w:ascii="Lato" w:eastAsia="Times New Roman" w:hAnsi="Lato" w:cs="Arial"/>
          <w:spacing w:val="4"/>
          <w:lang w:eastAsia="pl-PL"/>
        </w:rPr>
        <w:t xml:space="preserve"> </w:t>
      </w:r>
      <w:proofErr w:type="spellStart"/>
      <w:r w:rsidRPr="00FF516B">
        <w:rPr>
          <w:rFonts w:ascii="Lato" w:eastAsia="Times New Roman" w:hAnsi="Lato" w:cs="Arial"/>
          <w:spacing w:val="4"/>
          <w:lang w:eastAsia="pl-PL"/>
        </w:rPr>
        <w:t>odwołani</w:t>
      </w:r>
      <w:r w:rsidR="005A6381" w:rsidRPr="00FF516B">
        <w:rPr>
          <w:rFonts w:ascii="Lato" w:eastAsia="Times New Roman" w:hAnsi="Lato" w:cs="Arial"/>
          <w:spacing w:val="4"/>
          <w:lang w:eastAsia="pl-PL"/>
        </w:rPr>
        <w:t>ach</w:t>
      </w:r>
      <w:proofErr w:type="spellEnd"/>
      <w:r w:rsidR="00005566">
        <w:rPr>
          <w:rFonts w:ascii="Lato" w:eastAsia="Times New Roman" w:hAnsi="Lato" w:cs="Arial"/>
          <w:spacing w:val="4"/>
          <w:lang w:eastAsia="pl-PL"/>
        </w:rPr>
        <w:t>,</w:t>
      </w:r>
      <w:r w:rsidR="0003593A" w:rsidRPr="00FF516B">
        <w:rPr>
          <w:rFonts w:ascii="Lato" w:eastAsia="Times New Roman" w:hAnsi="Lato" w:cs="Arial"/>
          <w:spacing w:val="4"/>
          <w:lang w:eastAsia="pl-PL"/>
        </w:rPr>
        <w:t xml:space="preserve"> złożon</w:t>
      </w:r>
      <w:r w:rsidR="00EB4ED1" w:rsidRPr="00FF516B">
        <w:rPr>
          <w:rFonts w:ascii="Lato" w:eastAsia="Times New Roman" w:hAnsi="Lato" w:cs="Arial"/>
          <w:spacing w:val="4"/>
          <w:lang w:eastAsia="pl-PL"/>
        </w:rPr>
        <w:t>ych</w:t>
      </w:r>
      <w:r w:rsidR="0003593A" w:rsidRPr="00FF516B">
        <w:rPr>
          <w:rFonts w:ascii="Lato" w:eastAsia="Times New Roman" w:hAnsi="Lato" w:cs="Arial"/>
          <w:spacing w:val="4"/>
          <w:lang w:eastAsia="pl-PL"/>
        </w:rPr>
        <w:t xml:space="preserve"> w terminie,</w:t>
      </w:r>
      <w:r w:rsidRPr="00FF516B">
        <w:rPr>
          <w:rFonts w:ascii="Lato" w:eastAsia="Times New Roman" w:hAnsi="Lato" w:cs="Arial"/>
          <w:spacing w:val="4"/>
          <w:lang w:eastAsia="pl-PL"/>
        </w:rPr>
        <w:t xml:space="preserve"> </w:t>
      </w:r>
      <w:r w:rsidR="009601CE" w:rsidRPr="00FF516B">
        <w:rPr>
          <w:rFonts w:ascii="Lato" w:eastAsia="Times New Roman" w:hAnsi="Lato" w:cs="Arial"/>
          <w:spacing w:val="4"/>
          <w:lang w:eastAsia="pl-PL"/>
        </w:rPr>
        <w:t>stron</w:t>
      </w:r>
      <w:r w:rsidR="005A635E" w:rsidRPr="00FF516B">
        <w:rPr>
          <w:rFonts w:ascii="Lato" w:eastAsia="Times New Roman" w:hAnsi="Lato" w:cs="Arial"/>
          <w:spacing w:val="4"/>
          <w:lang w:eastAsia="pl-PL"/>
        </w:rPr>
        <w:t>y</w:t>
      </w:r>
      <w:r w:rsidR="009601CE" w:rsidRPr="00FF516B">
        <w:rPr>
          <w:rFonts w:ascii="Lato" w:eastAsia="Times New Roman" w:hAnsi="Lato" w:cs="Arial"/>
          <w:spacing w:val="4"/>
          <w:lang w:eastAsia="pl-PL"/>
        </w:rPr>
        <w:t xml:space="preserve"> skarżąc</w:t>
      </w:r>
      <w:r w:rsidR="005A635E" w:rsidRPr="00FF516B">
        <w:rPr>
          <w:rFonts w:ascii="Lato" w:eastAsia="Times New Roman" w:hAnsi="Lato" w:cs="Arial"/>
          <w:spacing w:val="4"/>
          <w:lang w:eastAsia="pl-PL"/>
        </w:rPr>
        <w:t>e</w:t>
      </w:r>
      <w:r w:rsidRPr="00FF516B">
        <w:rPr>
          <w:rFonts w:ascii="Lato" w:eastAsia="Times New Roman" w:hAnsi="Lato" w:cs="Arial"/>
          <w:spacing w:val="4"/>
          <w:lang w:eastAsia="pl-PL"/>
        </w:rPr>
        <w:t xml:space="preserve"> podniosł</w:t>
      </w:r>
      <w:r w:rsidR="005A635E" w:rsidRPr="00FF516B">
        <w:rPr>
          <w:rFonts w:ascii="Lato" w:eastAsia="Times New Roman" w:hAnsi="Lato" w:cs="Arial"/>
          <w:spacing w:val="4"/>
          <w:lang w:eastAsia="pl-PL"/>
        </w:rPr>
        <w:t>y</w:t>
      </w:r>
      <w:r w:rsidRPr="00FF516B">
        <w:rPr>
          <w:rFonts w:ascii="Lato" w:eastAsia="Times New Roman" w:hAnsi="Lato" w:cs="Arial"/>
          <w:spacing w:val="4"/>
          <w:lang w:eastAsia="pl-PL"/>
        </w:rPr>
        <w:t xml:space="preserve"> zarzuty </w:t>
      </w:r>
      <w:r w:rsidR="00005566">
        <w:rPr>
          <w:rFonts w:ascii="Lato" w:eastAsia="Times New Roman" w:hAnsi="Lato" w:cs="Arial"/>
          <w:spacing w:val="4"/>
          <w:lang w:eastAsia="pl-PL"/>
        </w:rPr>
        <w:br/>
      </w:r>
      <w:r w:rsidRPr="00FF516B">
        <w:rPr>
          <w:rFonts w:ascii="Lato" w:eastAsia="Times New Roman" w:hAnsi="Lato" w:cs="Arial"/>
          <w:spacing w:val="4"/>
          <w:lang w:eastAsia="pl-PL"/>
        </w:rPr>
        <w:t xml:space="preserve">w sprawie </w:t>
      </w:r>
      <w:r w:rsidRPr="00FF516B">
        <w:rPr>
          <w:rFonts w:ascii="Lato" w:eastAsia="Times New Roman" w:hAnsi="Lato" w:cs="Arial"/>
          <w:i/>
          <w:iCs/>
          <w:spacing w:val="4"/>
          <w:lang w:eastAsia="pl-PL"/>
        </w:rPr>
        <w:t xml:space="preserve">decyzji Wojewody </w:t>
      </w:r>
      <w:r w:rsidR="0012346F" w:rsidRPr="00FF516B">
        <w:rPr>
          <w:rFonts w:ascii="Lato" w:eastAsia="Times New Roman" w:hAnsi="Lato" w:cs="Arial"/>
          <w:i/>
          <w:iCs/>
          <w:spacing w:val="4"/>
          <w:lang w:eastAsia="pl-PL"/>
        </w:rPr>
        <w:t>Podlaskiego</w:t>
      </w:r>
      <w:r w:rsidRPr="00FF516B">
        <w:rPr>
          <w:rFonts w:ascii="Lato" w:eastAsia="Times New Roman" w:hAnsi="Lato" w:cs="Arial"/>
          <w:spacing w:val="4"/>
          <w:lang w:eastAsia="pl-PL"/>
        </w:rPr>
        <w:t>.</w:t>
      </w:r>
      <w:r w:rsidR="00005566">
        <w:rPr>
          <w:rFonts w:ascii="Lato" w:eastAsia="Times New Roman" w:hAnsi="Lato" w:cs="Arial"/>
          <w:spacing w:val="4"/>
          <w:lang w:eastAsia="pl-PL"/>
        </w:rPr>
        <w:t xml:space="preserve"> </w:t>
      </w:r>
      <w:r w:rsidR="00C10370" w:rsidRPr="00FF516B">
        <w:rPr>
          <w:rFonts w:ascii="Lato" w:eastAsia="Times New Roman" w:hAnsi="Lato" w:cs="Arial"/>
          <w:spacing w:val="4"/>
          <w:lang w:eastAsia="pl-PL"/>
        </w:rPr>
        <w:t>Odwołania zostały uzupełnione w toku postępowania odwoławczego.</w:t>
      </w:r>
    </w:p>
    <w:bookmarkEnd w:id="6"/>
    <w:p w14:paraId="280C62A5" w14:textId="4B69CE94" w:rsidR="009601CE" w:rsidRPr="00FF516B" w:rsidRDefault="009601CE" w:rsidP="009601CE">
      <w:pPr>
        <w:spacing w:after="240" w:line="240" w:lineRule="exact"/>
        <w:jc w:val="both"/>
        <w:outlineLvl w:val="0"/>
        <w:rPr>
          <w:rFonts w:ascii="Lato" w:eastAsia="Times New Roman" w:hAnsi="Lato" w:cs="Arial"/>
          <w:color w:val="000000"/>
          <w:spacing w:val="4"/>
          <w:lang w:eastAsia="pl-PL"/>
        </w:rPr>
      </w:pPr>
      <w:r w:rsidRPr="00FF516B">
        <w:rPr>
          <w:rFonts w:ascii="Lato" w:eastAsia="Times New Roman" w:hAnsi="Lato" w:cs="Arial"/>
          <w:color w:val="000000"/>
          <w:spacing w:val="4"/>
          <w:lang w:eastAsia="pl-PL"/>
        </w:rPr>
        <w:t>Uwzględniając fakt, iż właściwym w przedmiotowej sprawie – stosownie do treści rozporządzenia Prezesa Rady Ministrów z dnia 15 kwietnia 2022 r. w sprawie szczegółowego zakresu działania Ministra Rozwoju i Technologii (Dz. U. z 2022 r. poz.</w:t>
      </w:r>
      <w:r w:rsidR="009D20E5" w:rsidRPr="00FF516B">
        <w:rPr>
          <w:rFonts w:ascii="Lato" w:eastAsia="Times New Roman" w:hAnsi="Lato" w:cs="Arial"/>
          <w:color w:val="000000"/>
          <w:spacing w:val="4"/>
          <w:lang w:eastAsia="pl-PL"/>
        </w:rPr>
        <w:t> </w:t>
      </w:r>
      <w:r w:rsidRPr="00FF516B">
        <w:rPr>
          <w:rFonts w:ascii="Lato" w:eastAsia="Times New Roman" w:hAnsi="Lato" w:cs="Arial"/>
          <w:color w:val="000000"/>
          <w:spacing w:val="4"/>
          <w:lang w:eastAsia="pl-PL"/>
        </w:rPr>
        <w:t>838) - jest obecnie Minister Rozwoju i Technologii, zwany dalej „</w:t>
      </w:r>
      <w:r w:rsidRPr="00FF516B">
        <w:rPr>
          <w:rFonts w:ascii="Lato" w:eastAsia="Times New Roman" w:hAnsi="Lato" w:cs="Arial"/>
          <w:i/>
          <w:iCs/>
          <w:color w:val="000000"/>
          <w:spacing w:val="4"/>
          <w:lang w:eastAsia="pl-PL"/>
        </w:rPr>
        <w:t>Ministrem</w:t>
      </w:r>
      <w:r w:rsidRPr="00FF516B">
        <w:rPr>
          <w:rFonts w:ascii="Lato" w:eastAsia="Times New Roman" w:hAnsi="Lato" w:cs="Arial"/>
          <w:color w:val="000000"/>
          <w:spacing w:val="4"/>
          <w:lang w:eastAsia="pl-PL"/>
        </w:rPr>
        <w:t>”, stwierdzono, co następuje.</w:t>
      </w:r>
    </w:p>
    <w:p w14:paraId="2E2482CD" w14:textId="1EEE7F9B" w:rsidR="009601CE" w:rsidRPr="00FF516B" w:rsidRDefault="009601CE" w:rsidP="009601CE">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spacing w:val="4"/>
          <w:lang w:eastAsia="pl-PL"/>
        </w:rPr>
        <w:t xml:space="preserve">Kompetencje organu odwoławczego obejmują korygowanie zarówno wad prawnych decyzji organu </w:t>
      </w:r>
      <w:r w:rsidR="000B134B" w:rsidRPr="00FF516B">
        <w:rPr>
          <w:rFonts w:ascii="Lato" w:eastAsia="Times New Roman" w:hAnsi="Lato" w:cs="Arial"/>
          <w:spacing w:val="4"/>
          <w:lang w:eastAsia="pl-PL"/>
        </w:rPr>
        <w:t>pierwszej</w:t>
      </w:r>
      <w:r w:rsidRPr="00FF516B">
        <w:rPr>
          <w:rFonts w:ascii="Lato" w:eastAsia="Times New Roman" w:hAnsi="Lato" w:cs="Arial"/>
          <w:spacing w:val="4"/>
          <w:lang w:eastAsia="pl-PL"/>
        </w:rPr>
        <w:t xml:space="preserve"> instancji, polegających na niewłaściwym zastosowaniu przepisu prawa materialnego, bądź postępowania administracyjnego, jak i wad polegających na</w:t>
      </w:r>
      <w:r w:rsidR="009D20E5" w:rsidRPr="00FF516B">
        <w:rPr>
          <w:rFonts w:ascii="Lato" w:eastAsia="Times New Roman" w:hAnsi="Lato" w:cs="Arial"/>
          <w:spacing w:val="4"/>
          <w:lang w:eastAsia="pl-PL"/>
        </w:rPr>
        <w:t> </w:t>
      </w:r>
      <w:r w:rsidRPr="00FF516B">
        <w:rPr>
          <w:rFonts w:ascii="Lato" w:eastAsia="Times New Roman" w:hAnsi="Lato" w:cs="Arial"/>
          <w:spacing w:val="4"/>
          <w:lang w:eastAsia="pl-PL"/>
        </w:rPr>
        <w:t xml:space="preserve">niewłaściwej ocenie okoliczności faktycznych. Zgodnie z ogólnie przyjętą zasadą, organy administracji publicznej powinny działać wnikliwie, prowadząc wyczerpujące postępowanie dowodowe w celu uzyskania prawdy obiektywnej, a fakty istotne </w:t>
      </w:r>
      <w:r w:rsidRPr="00FF516B">
        <w:rPr>
          <w:rFonts w:ascii="Lato" w:eastAsia="Times New Roman" w:hAnsi="Lato" w:cs="Arial"/>
          <w:spacing w:val="4"/>
          <w:lang w:eastAsia="pl-PL"/>
        </w:rPr>
        <w:lastRenderedPageBreak/>
        <w:t>dla</w:t>
      </w:r>
      <w:r w:rsidR="009D20E5" w:rsidRPr="00FF516B">
        <w:rPr>
          <w:rFonts w:ascii="Lato" w:eastAsia="Times New Roman" w:hAnsi="Lato" w:cs="Arial"/>
          <w:spacing w:val="4"/>
          <w:lang w:eastAsia="pl-PL"/>
        </w:rPr>
        <w:t> </w:t>
      </w:r>
      <w:r w:rsidRPr="00FF516B">
        <w:rPr>
          <w:rFonts w:ascii="Lato" w:eastAsia="Times New Roman" w:hAnsi="Lato" w:cs="Arial"/>
          <w:spacing w:val="4"/>
          <w:lang w:eastAsia="pl-PL"/>
        </w:rPr>
        <w:t xml:space="preserve">podjęcia rozstrzygnięcia powinny zostać w miarę możliwości bezsprzecznie ustalone. Obowiązek ten wynika z art. 7 i art. 77 </w:t>
      </w:r>
      <w:r w:rsidRPr="00FF516B">
        <w:rPr>
          <w:rFonts w:ascii="Lato" w:eastAsia="Times New Roman" w:hAnsi="Lato" w:cs="Arial"/>
          <w:i/>
          <w:spacing w:val="4"/>
          <w:lang w:eastAsia="pl-PL"/>
        </w:rPr>
        <w:t>kpa</w:t>
      </w:r>
      <w:r w:rsidRPr="00FF516B">
        <w:rPr>
          <w:rFonts w:ascii="Lato" w:eastAsia="Times New Roman" w:hAnsi="Lato" w:cs="Arial"/>
          <w:spacing w:val="4"/>
          <w:lang w:eastAsia="pl-PL"/>
        </w:rPr>
        <w:t>. Dlatego też trafność rozstrzygnięcia w</w:t>
      </w:r>
      <w:r w:rsidR="009D20E5" w:rsidRPr="00FF516B">
        <w:rPr>
          <w:rFonts w:ascii="Lato" w:eastAsia="Times New Roman" w:hAnsi="Lato" w:cs="Arial"/>
          <w:spacing w:val="4"/>
          <w:lang w:eastAsia="pl-PL"/>
        </w:rPr>
        <w:t> </w:t>
      </w:r>
      <w:r w:rsidRPr="00FF516B">
        <w:rPr>
          <w:rFonts w:ascii="Lato" w:eastAsia="Times New Roman" w:hAnsi="Lato" w:cs="Arial"/>
          <w:spacing w:val="4"/>
          <w:lang w:eastAsia="pl-PL"/>
        </w:rPr>
        <w:t xml:space="preserve">każdym indywidualnym przypadku wymaga szczegółowego zbadania i rozważenia wszelkich argumentów, które stanowiłyby podstawę do przyjęcia określonego stanowiska. Wydając decyzję, organ zobowiązany jest do przestrzegania przepisów </w:t>
      </w:r>
      <w:r w:rsidRPr="00FF516B">
        <w:rPr>
          <w:rFonts w:ascii="Lato" w:eastAsia="Times New Roman" w:hAnsi="Lato" w:cs="Arial"/>
          <w:i/>
          <w:spacing w:val="4"/>
          <w:lang w:eastAsia="pl-PL"/>
        </w:rPr>
        <w:t>kpa</w:t>
      </w:r>
      <w:r w:rsidRPr="00FF516B">
        <w:rPr>
          <w:rFonts w:ascii="Lato" w:eastAsia="Times New Roman" w:hAnsi="Lato" w:cs="Arial"/>
          <w:spacing w:val="4"/>
          <w:lang w:eastAsia="pl-PL"/>
        </w:rPr>
        <w:t>, a przede wszystkim do podejmowania wszelkich kroków niezbędnych do dokładnego wyjaśnienia stanu faktycznego.</w:t>
      </w:r>
    </w:p>
    <w:p w14:paraId="054AC8BF" w14:textId="49C2A9E4" w:rsidR="009601CE" w:rsidRPr="00FF516B" w:rsidRDefault="009601CE" w:rsidP="009601CE">
      <w:pPr>
        <w:tabs>
          <w:tab w:val="left" w:pos="0"/>
        </w:tabs>
        <w:spacing w:after="240" w:line="240" w:lineRule="exact"/>
        <w:ind w:left="20" w:right="-1"/>
        <w:jc w:val="both"/>
        <w:rPr>
          <w:rFonts w:ascii="Lato" w:eastAsia="Times New Roman" w:hAnsi="Lato" w:cs="Arial"/>
          <w:spacing w:val="4"/>
          <w:lang w:eastAsia="pl-PL"/>
        </w:rPr>
      </w:pPr>
      <w:bookmarkStart w:id="7" w:name="_Hlk138755319"/>
      <w:r w:rsidRPr="00FF516B">
        <w:rPr>
          <w:rFonts w:ascii="Lato" w:eastAsia="Times New Roman" w:hAnsi="Lato" w:cs="Arial"/>
          <w:spacing w:val="4"/>
          <w:lang w:eastAsia="pl-PL"/>
        </w:rPr>
        <w:t xml:space="preserve">Mając na uwadze powyższe, w trakcie przeprowadzonego postępowania odwoławczego </w:t>
      </w:r>
      <w:r w:rsidRPr="00FF516B">
        <w:rPr>
          <w:rFonts w:ascii="Lato" w:eastAsia="Times New Roman" w:hAnsi="Lato" w:cs="Arial"/>
          <w:i/>
          <w:spacing w:val="4"/>
          <w:lang w:eastAsia="pl-PL"/>
        </w:rPr>
        <w:t>Minister</w:t>
      </w:r>
      <w:r w:rsidRPr="00FF516B">
        <w:rPr>
          <w:rFonts w:ascii="Lato" w:eastAsia="Times New Roman" w:hAnsi="Lato" w:cs="Arial"/>
          <w:spacing w:val="4"/>
          <w:lang w:eastAsia="pl-PL"/>
        </w:rPr>
        <w:t xml:space="preserve"> rozpatrzył ponownie wniosek </w:t>
      </w:r>
      <w:r w:rsidRPr="00FF516B">
        <w:rPr>
          <w:rFonts w:ascii="Lato" w:eastAsia="Times New Roman" w:hAnsi="Lato" w:cs="Arial"/>
          <w:i/>
          <w:spacing w:val="4"/>
          <w:lang w:eastAsia="pl-PL"/>
        </w:rPr>
        <w:t>inwestora</w:t>
      </w:r>
      <w:r w:rsidRPr="00FF516B">
        <w:rPr>
          <w:rFonts w:ascii="Lato" w:eastAsia="Times New Roman" w:hAnsi="Lato" w:cs="Arial"/>
          <w:spacing w:val="4"/>
          <w:lang w:eastAsia="pl-PL"/>
        </w:rPr>
        <w:t xml:space="preserve"> o wydanie przedmiotowej decyzji, przeanalizował materiał dowodowy zgromadzony przez Wojewodę </w:t>
      </w:r>
      <w:r w:rsidR="005A635E" w:rsidRPr="00FF516B">
        <w:rPr>
          <w:rFonts w:ascii="Lato" w:eastAsia="Times New Roman" w:hAnsi="Lato" w:cs="Arial"/>
          <w:spacing w:val="4"/>
          <w:lang w:eastAsia="pl-PL"/>
        </w:rPr>
        <w:t>Podlaskiego</w:t>
      </w:r>
      <w:r w:rsidRPr="00FF516B">
        <w:rPr>
          <w:rFonts w:ascii="Lato" w:eastAsia="Times New Roman" w:hAnsi="Lato" w:cs="Arial"/>
          <w:spacing w:val="4"/>
          <w:lang w:eastAsia="pl-PL"/>
        </w:rPr>
        <w:t xml:space="preserve">, w tym zbadał poprawność postępowania organu I instancji oraz poprawność kończącej to postępowanie </w:t>
      </w:r>
      <w:r w:rsidRPr="00FF516B">
        <w:rPr>
          <w:rFonts w:ascii="Lato" w:eastAsia="Times New Roman" w:hAnsi="Lato" w:cs="Arial"/>
          <w:i/>
          <w:spacing w:val="4"/>
          <w:lang w:eastAsia="pl-PL"/>
        </w:rPr>
        <w:t xml:space="preserve">decyzji Wojewody </w:t>
      </w:r>
      <w:r w:rsidR="005A635E" w:rsidRPr="00FF516B">
        <w:rPr>
          <w:rFonts w:ascii="Lato" w:eastAsia="Times New Roman" w:hAnsi="Lato" w:cs="Arial"/>
          <w:i/>
          <w:spacing w:val="4"/>
          <w:lang w:eastAsia="pl-PL"/>
        </w:rPr>
        <w:t>Podlaskiego</w:t>
      </w:r>
      <w:r w:rsidRPr="00FF516B">
        <w:rPr>
          <w:rFonts w:ascii="Lato" w:eastAsia="Times New Roman" w:hAnsi="Lato" w:cs="Arial"/>
          <w:spacing w:val="4"/>
          <w:lang w:eastAsia="pl-PL"/>
        </w:rPr>
        <w:t>, jak również rozpoznał zarzuty podniesione przez skarżąc</w:t>
      </w:r>
      <w:r w:rsidR="005A635E" w:rsidRPr="00FF516B">
        <w:rPr>
          <w:rFonts w:ascii="Lato" w:eastAsia="Times New Roman" w:hAnsi="Lato" w:cs="Arial"/>
          <w:spacing w:val="4"/>
          <w:lang w:eastAsia="pl-PL"/>
        </w:rPr>
        <w:t>e</w:t>
      </w:r>
      <w:r w:rsidRPr="00FF516B">
        <w:rPr>
          <w:rFonts w:ascii="Lato" w:eastAsia="Times New Roman" w:hAnsi="Lato" w:cs="Arial"/>
          <w:spacing w:val="4"/>
          <w:lang w:eastAsia="pl-PL"/>
        </w:rPr>
        <w:t xml:space="preserve"> stron</w:t>
      </w:r>
      <w:r w:rsidR="005A635E" w:rsidRPr="00FF516B">
        <w:rPr>
          <w:rFonts w:ascii="Lato" w:eastAsia="Times New Roman" w:hAnsi="Lato" w:cs="Arial"/>
          <w:spacing w:val="4"/>
          <w:lang w:eastAsia="pl-PL"/>
        </w:rPr>
        <w:t>y</w:t>
      </w:r>
      <w:r w:rsidR="00DF181E">
        <w:rPr>
          <w:rFonts w:ascii="Lato" w:eastAsia="Times New Roman" w:hAnsi="Lato" w:cs="Arial"/>
          <w:spacing w:val="4"/>
          <w:lang w:eastAsia="pl-PL"/>
        </w:rPr>
        <w:t xml:space="preserve"> (z zastrzeżeniem pkt III niniejszej decyzji)</w:t>
      </w:r>
      <w:r w:rsidR="005A635E" w:rsidRPr="00FF516B">
        <w:rPr>
          <w:rFonts w:ascii="Lato" w:eastAsia="Times New Roman" w:hAnsi="Lato" w:cs="Arial"/>
          <w:spacing w:val="4"/>
          <w:lang w:eastAsia="pl-PL"/>
        </w:rPr>
        <w:t>.</w:t>
      </w:r>
    </w:p>
    <w:p w14:paraId="27810A3D" w14:textId="5DF5943B" w:rsidR="00094159" w:rsidRPr="00FF516B" w:rsidRDefault="00094159" w:rsidP="00094159">
      <w:pPr>
        <w:tabs>
          <w:tab w:val="left" w:pos="0"/>
        </w:tabs>
        <w:spacing w:after="240" w:line="240" w:lineRule="exact"/>
        <w:ind w:left="20" w:right="-1"/>
        <w:jc w:val="both"/>
        <w:rPr>
          <w:rFonts w:ascii="Lato" w:eastAsia="Times New Roman" w:hAnsi="Lato" w:cs="Arial"/>
          <w:spacing w:val="4"/>
          <w:lang w:eastAsia="pl-PL"/>
        </w:rPr>
      </w:pPr>
      <w:r w:rsidRPr="00FF516B">
        <w:rPr>
          <w:rFonts w:ascii="Lato" w:eastAsia="Times New Roman" w:hAnsi="Lato" w:cs="Arial"/>
          <w:spacing w:val="4"/>
          <w:lang w:eastAsia="pl-PL"/>
        </w:rPr>
        <w:t>Stosownie do treści art. 9o ust. 1</w:t>
      </w:r>
      <w:r w:rsidRPr="00FF516B">
        <w:rPr>
          <w:rFonts w:ascii="Lato" w:eastAsia="Segoe UI" w:hAnsi="Lato" w:cs="Arial"/>
          <w:iCs/>
          <w:spacing w:val="4"/>
          <w:shd w:val="clear" w:color="auto" w:fill="FFFFFF"/>
          <w:lang w:eastAsia="pl-PL"/>
        </w:rPr>
        <w:t xml:space="preserve"> </w:t>
      </w:r>
      <w:bookmarkStart w:id="8" w:name="_Hlk138755186"/>
      <w:r w:rsidRPr="00FF516B">
        <w:rPr>
          <w:rFonts w:ascii="Lato" w:eastAsia="Segoe UI" w:hAnsi="Lato" w:cs="Arial"/>
          <w:i/>
          <w:spacing w:val="4"/>
          <w:shd w:val="clear" w:color="auto" w:fill="FFFFFF"/>
          <w:lang w:eastAsia="pl-PL"/>
        </w:rPr>
        <w:t>ustawy o transporcie kolejowym</w:t>
      </w:r>
      <w:bookmarkEnd w:id="8"/>
      <w:r w:rsidRPr="00FF516B">
        <w:rPr>
          <w:rFonts w:ascii="Lato" w:eastAsia="Segoe UI" w:hAnsi="Lato" w:cs="Arial"/>
          <w:spacing w:val="4"/>
          <w:shd w:val="clear" w:color="auto" w:fill="FFFFFF"/>
          <w:lang w:eastAsia="pl-PL"/>
        </w:rPr>
        <w:t>,</w:t>
      </w:r>
      <w:r w:rsidRPr="00FF516B">
        <w:rPr>
          <w:rFonts w:ascii="Lato" w:eastAsia="Times New Roman" w:hAnsi="Lato" w:cs="Arial"/>
          <w:spacing w:val="4"/>
          <w:lang w:eastAsia="pl-PL"/>
        </w:rPr>
        <w:t xml:space="preserve"> z wnioskiem do</w:t>
      </w:r>
      <w:r w:rsidR="009D20E5" w:rsidRPr="00FF516B">
        <w:rPr>
          <w:rFonts w:ascii="Lato" w:eastAsia="Times New Roman" w:hAnsi="Lato" w:cs="Arial"/>
          <w:spacing w:val="4"/>
          <w:lang w:eastAsia="pl-PL"/>
        </w:rPr>
        <w:t> </w:t>
      </w:r>
      <w:r w:rsidRPr="00FF516B">
        <w:rPr>
          <w:rFonts w:ascii="Lato" w:eastAsia="Times New Roman" w:hAnsi="Lato" w:cs="Arial"/>
          <w:spacing w:val="4"/>
          <w:lang w:eastAsia="pl-PL"/>
        </w:rPr>
        <w:t xml:space="preserve">Wojewody </w:t>
      </w:r>
      <w:r w:rsidR="005A635E" w:rsidRPr="00FF516B">
        <w:rPr>
          <w:rFonts w:ascii="Lato" w:eastAsia="Times New Roman" w:hAnsi="Lato" w:cs="Arial"/>
          <w:spacing w:val="4"/>
          <w:lang w:eastAsia="pl-PL"/>
        </w:rPr>
        <w:t>Podlaskiego</w:t>
      </w:r>
      <w:r w:rsidRPr="00FF516B">
        <w:rPr>
          <w:rFonts w:ascii="Lato" w:eastAsia="Times New Roman" w:hAnsi="Lato" w:cs="Arial"/>
          <w:spacing w:val="4"/>
          <w:lang w:eastAsia="pl-PL"/>
        </w:rPr>
        <w:t xml:space="preserve"> o wydanie decyzji o ustaleniu lokalizacji przedmiotowej inwestycji kolejowej wystąpił uprawniony do tego podmiot, tj. spółka PKP Polskie Linie Kolejowe S.A. z siedzibą w Warszawie.</w:t>
      </w:r>
    </w:p>
    <w:p w14:paraId="4C0B9B18" w14:textId="519767C5" w:rsidR="00BC1C34" w:rsidRPr="00FF516B" w:rsidRDefault="00094159" w:rsidP="00094159">
      <w:pPr>
        <w:tabs>
          <w:tab w:val="left" w:pos="0"/>
        </w:tabs>
        <w:spacing w:after="240" w:line="240" w:lineRule="exact"/>
        <w:ind w:left="23"/>
        <w:jc w:val="both"/>
        <w:rPr>
          <w:rFonts w:ascii="Lato" w:eastAsia="Times New Roman" w:hAnsi="Lato" w:cs="Arial"/>
          <w:spacing w:val="4"/>
          <w:lang w:eastAsia="pl-PL"/>
        </w:rPr>
      </w:pPr>
      <w:bookmarkStart w:id="9" w:name="_Hlk138755286"/>
      <w:bookmarkEnd w:id="7"/>
      <w:r w:rsidRPr="00FF516B">
        <w:rPr>
          <w:rFonts w:ascii="Lato" w:eastAsia="Times New Roman" w:hAnsi="Lato" w:cs="Arial"/>
          <w:spacing w:val="4"/>
          <w:lang w:eastAsia="pl-PL"/>
        </w:rPr>
        <w:t xml:space="preserve">Zgodnie z art. 9o ust. 3 </w:t>
      </w:r>
      <w:r w:rsidRPr="00FF516B">
        <w:rPr>
          <w:rFonts w:ascii="Lato" w:eastAsia="Times New Roman" w:hAnsi="Lato" w:cs="Arial"/>
          <w:i/>
          <w:spacing w:val="4"/>
          <w:lang w:eastAsia="pl-PL"/>
        </w:rPr>
        <w:t>ustawy</w:t>
      </w:r>
      <w:r w:rsidRPr="00FF516B">
        <w:rPr>
          <w:rFonts w:ascii="Lato" w:eastAsia="Segoe UI" w:hAnsi="Lato" w:cs="Arial"/>
          <w:i/>
          <w:spacing w:val="4"/>
          <w:shd w:val="clear" w:color="auto" w:fill="FFFFFF"/>
          <w:lang w:eastAsia="pl-PL"/>
        </w:rPr>
        <w:t xml:space="preserve"> o transporcie kolejowym</w:t>
      </w:r>
      <w:r w:rsidRPr="00FF516B">
        <w:rPr>
          <w:rFonts w:ascii="Lato" w:eastAsia="Times New Roman" w:hAnsi="Lato" w:cs="Arial"/>
          <w:spacing w:val="4"/>
          <w:lang w:eastAsia="pl-PL"/>
        </w:rPr>
        <w:t xml:space="preserve">, do wniosku o wydanie decyzji lokalizacyjnej dla omawianego przedsięwzięcia załączona została mapa w skali 1:500 przedstawiająca proponowany przebieg linii kolejowej, z zaznaczeniem terenu niezbędnego dla planowanych obiektów budowlanych. </w:t>
      </w:r>
      <w:r w:rsidR="00BC1C34" w:rsidRPr="00FF516B">
        <w:rPr>
          <w:rFonts w:ascii="Lato" w:hAnsi="Lato" w:cs="Arial"/>
          <w:spacing w:val="4"/>
        </w:rPr>
        <w:t xml:space="preserve">We wniosku określono zmiany </w:t>
      </w:r>
      <w:r w:rsidR="00BC1C34" w:rsidRPr="00FF516B">
        <w:rPr>
          <w:rFonts w:ascii="Lato" w:hAnsi="Lato" w:cs="Arial"/>
          <w:spacing w:val="4"/>
        </w:rPr>
        <w:br/>
        <w:t xml:space="preserve">w dotychczasowym przeznaczeniu, zagospodarowaniu i uzbrojeniu terenu oraz wskazano nieruchomości lub ich części, które planowane są do przejęcia na rzecz Skarbu Państwa lub stanowią jego własność, w stosunku do których decyzja o ustaleniu lokalizacji linii kolejowej ma wywołać skutek, o którym mowa w art. 9s ust. 3b </w:t>
      </w:r>
      <w:r w:rsidR="00BC1C34" w:rsidRPr="00FF516B">
        <w:rPr>
          <w:rFonts w:ascii="Lato" w:hAnsi="Lato" w:cs="Arial"/>
          <w:i/>
          <w:iCs/>
          <w:spacing w:val="4"/>
        </w:rPr>
        <w:t xml:space="preserve">ustawy </w:t>
      </w:r>
      <w:r w:rsidR="00BC1C34" w:rsidRPr="00FF516B">
        <w:rPr>
          <w:rFonts w:ascii="Lato" w:hAnsi="Lato" w:cs="Arial"/>
          <w:i/>
          <w:iCs/>
          <w:spacing w:val="4"/>
        </w:rPr>
        <w:br/>
        <w:t>o transporcie kolejowym</w:t>
      </w:r>
      <w:r w:rsidR="00BC1C34" w:rsidRPr="00FF516B">
        <w:rPr>
          <w:rFonts w:ascii="Lato" w:hAnsi="Lato" w:cs="Arial"/>
          <w:spacing w:val="4"/>
        </w:rPr>
        <w:t xml:space="preserve">. </w:t>
      </w:r>
      <w:r w:rsidR="00BC1C34" w:rsidRPr="00FF516B">
        <w:rPr>
          <w:rFonts w:ascii="Lato" w:hAnsi="Lato" w:cs="Arial"/>
          <w:i/>
          <w:iCs/>
          <w:spacing w:val="4"/>
        </w:rPr>
        <w:t xml:space="preserve">Inwestor </w:t>
      </w:r>
      <w:r w:rsidR="00BC1C34" w:rsidRPr="00FF516B">
        <w:rPr>
          <w:rFonts w:ascii="Lato" w:hAnsi="Lato" w:cs="Arial"/>
          <w:spacing w:val="4"/>
        </w:rPr>
        <w:t xml:space="preserve">we wniosku określił nieruchomości lub ich części, </w:t>
      </w:r>
      <w:r w:rsidR="00BC1C34" w:rsidRPr="00FF516B">
        <w:rPr>
          <w:rFonts w:ascii="Lato" w:hAnsi="Lato" w:cs="Arial"/>
          <w:spacing w:val="4"/>
        </w:rPr>
        <w:br/>
        <w:t>z których korzystanie będzie ograniczone.</w:t>
      </w:r>
      <w:r w:rsidR="00BC1C34" w:rsidRPr="00FF516B">
        <w:rPr>
          <w:rFonts w:ascii="Lato" w:eastAsia="Segoe UI" w:hAnsi="Lato" w:cs="Arial"/>
          <w:spacing w:val="4"/>
          <w:shd w:val="clear" w:color="auto" w:fill="FFFFFF"/>
          <w:lang w:eastAsia="pl-PL"/>
        </w:rPr>
        <w:t xml:space="preserve"> Ponadto, wnioskodawca przedłożył wymagane </w:t>
      </w:r>
      <w:r w:rsidR="00BC1C34" w:rsidRPr="00FF516B">
        <w:rPr>
          <w:rFonts w:ascii="Lato" w:eastAsia="Times New Roman" w:hAnsi="Lato" w:cs="Arial"/>
          <w:spacing w:val="4"/>
          <w:lang w:eastAsia="pl-PL"/>
        </w:rPr>
        <w:t xml:space="preserve">przez art. 9o ust. 3 pkt 4 </w:t>
      </w:r>
      <w:r w:rsidR="00BC1C34" w:rsidRPr="00FF516B">
        <w:rPr>
          <w:rFonts w:ascii="Lato" w:eastAsia="Times New Roman" w:hAnsi="Lato" w:cs="Arial"/>
          <w:i/>
          <w:spacing w:val="4"/>
          <w:lang w:eastAsia="pl-PL"/>
        </w:rPr>
        <w:t>ustawy</w:t>
      </w:r>
      <w:r w:rsidR="00BC1C34" w:rsidRPr="00FF516B">
        <w:rPr>
          <w:rFonts w:ascii="Lato" w:eastAsia="Segoe UI" w:hAnsi="Lato" w:cs="Arial"/>
          <w:i/>
          <w:spacing w:val="4"/>
          <w:shd w:val="clear" w:color="auto" w:fill="FFFFFF"/>
          <w:lang w:eastAsia="pl-PL"/>
        </w:rPr>
        <w:t xml:space="preserve"> o transporcie kolejowym</w:t>
      </w:r>
      <w:r w:rsidR="00BC1C34" w:rsidRPr="00FF516B">
        <w:rPr>
          <w:rFonts w:ascii="Lato" w:eastAsia="Segoe UI" w:hAnsi="Lato" w:cs="Arial"/>
          <w:iCs/>
          <w:spacing w:val="4"/>
          <w:shd w:val="clear" w:color="auto" w:fill="FFFFFF"/>
          <w:lang w:eastAsia="pl-PL"/>
        </w:rPr>
        <w:t xml:space="preserve"> opinie właściwych organów, </w:t>
      </w:r>
      <w:r w:rsidR="00BC1C34" w:rsidRPr="00FF516B">
        <w:rPr>
          <w:rFonts w:ascii="Lato" w:eastAsia="Times New Roman" w:hAnsi="Lato" w:cs="Arial"/>
          <w:spacing w:val="4"/>
          <w:lang w:eastAsia="pl-PL"/>
        </w:rPr>
        <w:t>bądź dowody potwierdzające doręczenie wystąpień o ich wydanie (niewydanie opinii w terminie 30 dni od dnia otrzymania wniosku o jej wydanie należało bowiem potraktować jako brak zastrzeżeń do wniosku o wydanie decyzji o ustaleniu lokalizacji linii kolejowej).</w:t>
      </w:r>
    </w:p>
    <w:bookmarkEnd w:id="9"/>
    <w:p w14:paraId="748AD081" w14:textId="5E5B4A30" w:rsidR="00094159" w:rsidRPr="00FF516B" w:rsidRDefault="00FF3760" w:rsidP="006221B2">
      <w:pPr>
        <w:tabs>
          <w:tab w:val="left" w:pos="0"/>
        </w:tabs>
        <w:spacing w:after="240" w:line="240" w:lineRule="exact"/>
        <w:ind w:left="23"/>
        <w:jc w:val="both"/>
        <w:rPr>
          <w:rFonts w:ascii="Lato" w:eastAsia="Times New Roman" w:hAnsi="Lato" w:cs="Arial"/>
          <w:spacing w:val="4"/>
          <w:lang w:eastAsia="pl-PL"/>
        </w:rPr>
      </w:pPr>
      <w:r w:rsidRPr="00FF516B">
        <w:rPr>
          <w:rFonts w:ascii="Lato" w:eastAsia="Times New Roman" w:hAnsi="Lato" w:cs="Arial"/>
          <w:spacing w:val="4"/>
          <w:lang w:eastAsia="pl-PL"/>
        </w:rPr>
        <w:t xml:space="preserve">Ponadto, </w:t>
      </w:r>
      <w:r w:rsidR="00094159" w:rsidRPr="00FF516B">
        <w:rPr>
          <w:rFonts w:ascii="Lato" w:eastAsia="Times New Roman" w:hAnsi="Lato" w:cs="Arial"/>
          <w:i/>
          <w:iCs/>
          <w:spacing w:val="4"/>
          <w:lang w:eastAsia="pl-PL"/>
        </w:rPr>
        <w:t>inwestor</w:t>
      </w:r>
      <w:r w:rsidR="00094159" w:rsidRPr="00FF516B">
        <w:rPr>
          <w:rFonts w:ascii="Lato" w:eastAsia="Times New Roman" w:hAnsi="Lato" w:cs="Arial"/>
          <w:spacing w:val="4"/>
          <w:lang w:eastAsia="pl-PL"/>
        </w:rPr>
        <w:t xml:space="preserve"> dołączył do wniosku:</w:t>
      </w:r>
    </w:p>
    <w:p w14:paraId="6AF753E6" w14:textId="3C41B0C9" w:rsidR="00B341EB" w:rsidRPr="00DA77A0" w:rsidRDefault="00B341EB" w:rsidP="00DA77A0">
      <w:pPr>
        <w:pStyle w:val="Akapitzlist"/>
        <w:numPr>
          <w:ilvl w:val="0"/>
          <w:numId w:val="32"/>
        </w:numPr>
        <w:spacing w:after="240" w:line="240" w:lineRule="exact"/>
        <w:ind w:left="426" w:hanging="284"/>
        <w:contextualSpacing w:val="0"/>
        <w:jc w:val="both"/>
        <w:rPr>
          <w:rFonts w:ascii="Lato" w:hAnsi="Lato"/>
          <w:spacing w:val="4"/>
          <w:lang w:eastAsia="pl-PL"/>
        </w:rPr>
      </w:pPr>
      <w:bookmarkStart w:id="10" w:name="_Hlk138755835"/>
      <w:r w:rsidRPr="00FF516B">
        <w:rPr>
          <w:rFonts w:ascii="Lato" w:hAnsi="Lato"/>
          <w:spacing w:val="4"/>
          <w:lang w:eastAsia="pl-PL"/>
        </w:rPr>
        <w:t>decyzję Regionalnego Dyrektora Ochrony Środowiska w Białymstoku z dnia 18 maja 2018 r., znak: WOOŚ.4210.4.2017.PL, ustalającą środowiskowe uwarunkowania dla przedsięwzięcia: „prac</w:t>
      </w:r>
      <w:r w:rsidR="0098058C">
        <w:rPr>
          <w:rFonts w:ascii="Lato" w:hAnsi="Lato"/>
          <w:spacing w:val="4"/>
          <w:lang w:eastAsia="pl-PL"/>
        </w:rPr>
        <w:t>e</w:t>
      </w:r>
      <w:r w:rsidRPr="00FF516B">
        <w:rPr>
          <w:rFonts w:ascii="Lato" w:hAnsi="Lato"/>
          <w:spacing w:val="4"/>
          <w:lang w:eastAsia="pl-PL"/>
        </w:rPr>
        <w:t xml:space="preserve"> na linii E75 na odcinku Czyżew-Białystok”</w:t>
      </w:r>
      <w:r w:rsidR="009B006C">
        <w:rPr>
          <w:rFonts w:ascii="Lato" w:hAnsi="Lato"/>
          <w:spacing w:val="4"/>
          <w:lang w:eastAsia="pl-PL"/>
        </w:rPr>
        <w:t>,</w:t>
      </w:r>
      <w:r w:rsidR="008B27DA" w:rsidRPr="00F42937">
        <w:rPr>
          <w:rFonts w:ascii="Lato" w:hAnsi="Lato"/>
          <w:spacing w:val="4"/>
          <w:lang w:eastAsia="pl-PL"/>
        </w:rPr>
        <w:t xml:space="preserve"> zwaną dalej </w:t>
      </w:r>
      <w:r w:rsidR="008B27DA" w:rsidRPr="00FF516B">
        <w:rPr>
          <w:rFonts w:ascii="Lato" w:hAnsi="Lato" w:cs="Arial"/>
          <w:spacing w:val="4"/>
        </w:rPr>
        <w:t xml:space="preserve"> </w:t>
      </w:r>
      <w:bookmarkStart w:id="11" w:name="_Hlk138843057"/>
      <w:r w:rsidR="008B27DA" w:rsidRPr="00FF516B">
        <w:rPr>
          <w:rFonts w:ascii="Lato" w:hAnsi="Lato"/>
          <w:spacing w:val="4"/>
          <w:lang w:eastAsia="pl-PL"/>
        </w:rPr>
        <w:t>„</w:t>
      </w:r>
      <w:r w:rsidR="008B27DA" w:rsidRPr="00FF516B">
        <w:rPr>
          <w:rFonts w:ascii="Lato" w:hAnsi="Lato"/>
          <w:i/>
          <w:spacing w:val="4"/>
          <w:lang w:eastAsia="pl-PL"/>
        </w:rPr>
        <w:t>decyzją  o środowiskowych uwarunkowaniach RDOŚ</w:t>
      </w:r>
      <w:r w:rsidR="004B5564">
        <w:rPr>
          <w:rFonts w:ascii="Lato" w:hAnsi="Lato"/>
          <w:i/>
          <w:spacing w:val="4"/>
          <w:lang w:eastAsia="pl-PL"/>
        </w:rPr>
        <w:t xml:space="preserve"> z dnia 18 maja 2018 r.</w:t>
      </w:r>
      <w:r w:rsidR="008B27DA" w:rsidRPr="00FF516B">
        <w:rPr>
          <w:rFonts w:ascii="Lato" w:hAnsi="Lato"/>
          <w:spacing w:val="4"/>
          <w:lang w:eastAsia="pl-PL"/>
        </w:rPr>
        <w:t>”,</w:t>
      </w:r>
      <w:bookmarkEnd w:id="11"/>
    </w:p>
    <w:p w14:paraId="0F3BE511" w14:textId="79620E7D" w:rsidR="008B27DA" w:rsidRPr="00FF516B" w:rsidRDefault="00B341EB" w:rsidP="008B27DA">
      <w:pPr>
        <w:pStyle w:val="Akapitzlist"/>
        <w:numPr>
          <w:ilvl w:val="0"/>
          <w:numId w:val="32"/>
        </w:numPr>
        <w:spacing w:after="240" w:line="240" w:lineRule="exact"/>
        <w:ind w:left="426" w:hanging="284"/>
        <w:contextualSpacing w:val="0"/>
        <w:jc w:val="both"/>
        <w:rPr>
          <w:rFonts w:ascii="Lato" w:hAnsi="Lato"/>
          <w:spacing w:val="4"/>
          <w:lang w:eastAsia="pl-PL"/>
        </w:rPr>
      </w:pPr>
      <w:r w:rsidRPr="00FF516B">
        <w:rPr>
          <w:rFonts w:ascii="Lato" w:hAnsi="Lato"/>
          <w:spacing w:val="4"/>
          <w:lang w:eastAsia="pl-PL"/>
        </w:rPr>
        <w:t>decyzję Regionalnego Dyrektora Ochrony Środowiska w Białymstoku z dnia 16 stycznia 2018 r., znak: WOOŚ.4260.13.2017.PL, stwierdzając</w:t>
      </w:r>
      <w:r w:rsidR="0098058C">
        <w:rPr>
          <w:rFonts w:ascii="Lato" w:hAnsi="Lato"/>
          <w:spacing w:val="4"/>
          <w:lang w:eastAsia="pl-PL"/>
        </w:rPr>
        <w:t>ą</w:t>
      </w:r>
      <w:r w:rsidRPr="00FF516B">
        <w:rPr>
          <w:rFonts w:ascii="Lato" w:hAnsi="Lato"/>
          <w:spacing w:val="4"/>
          <w:lang w:eastAsia="pl-PL"/>
        </w:rPr>
        <w:t xml:space="preserve"> brak potrzeby przeprowadzenia oceny oddziaływania na środowisko dla przedsięwzięcia </w:t>
      </w:r>
      <w:r w:rsidRPr="00FF516B">
        <w:rPr>
          <w:rFonts w:ascii="Lato" w:hAnsi="Lato"/>
          <w:spacing w:val="4"/>
          <w:lang w:eastAsia="pl-PL"/>
        </w:rPr>
        <w:br/>
        <w:t>pn. „Rewitalizacja linii kolejowej nr 36 na odcinku Łapy – Śniadowo – granica województwa”,</w:t>
      </w:r>
      <w:r w:rsidR="008B27DA" w:rsidRPr="00FF516B">
        <w:rPr>
          <w:rFonts w:ascii="Lato" w:hAnsi="Lato"/>
          <w:spacing w:val="4"/>
          <w:lang w:eastAsia="pl-PL"/>
        </w:rPr>
        <w:t xml:space="preserve"> zwaną dalej „</w:t>
      </w:r>
      <w:r w:rsidR="008B27DA" w:rsidRPr="00FF516B">
        <w:rPr>
          <w:rFonts w:ascii="Lato" w:hAnsi="Lato"/>
          <w:i/>
          <w:spacing w:val="4"/>
          <w:lang w:eastAsia="pl-PL"/>
        </w:rPr>
        <w:t xml:space="preserve">decyzją  o środowiskowych uwarunkowaniach RDOŚ </w:t>
      </w:r>
      <w:r w:rsidR="00005566">
        <w:rPr>
          <w:rFonts w:ascii="Lato" w:hAnsi="Lato"/>
          <w:i/>
          <w:spacing w:val="4"/>
          <w:lang w:eastAsia="pl-PL"/>
        </w:rPr>
        <w:br/>
      </w:r>
      <w:r w:rsidR="008B27DA" w:rsidRPr="00FF516B">
        <w:rPr>
          <w:rFonts w:ascii="Lato" w:hAnsi="Lato"/>
          <w:i/>
          <w:spacing w:val="4"/>
          <w:lang w:eastAsia="pl-PL"/>
        </w:rPr>
        <w:t>z dnia 16 stycznia 2018 r.</w:t>
      </w:r>
      <w:r w:rsidR="008B27DA" w:rsidRPr="00FF516B">
        <w:rPr>
          <w:rFonts w:ascii="Lato" w:hAnsi="Lato"/>
          <w:spacing w:val="4"/>
          <w:lang w:eastAsia="pl-PL"/>
        </w:rPr>
        <w:t>”,</w:t>
      </w:r>
    </w:p>
    <w:p w14:paraId="56EA2238" w14:textId="5A1049EA" w:rsidR="00B341EB" w:rsidRPr="00DA77A0" w:rsidRDefault="00B341EB" w:rsidP="00DA77A0">
      <w:pPr>
        <w:pStyle w:val="Akapitzlist"/>
        <w:numPr>
          <w:ilvl w:val="0"/>
          <w:numId w:val="32"/>
        </w:numPr>
        <w:spacing w:after="120" w:line="240" w:lineRule="exact"/>
        <w:ind w:left="426" w:hanging="284"/>
        <w:contextualSpacing w:val="0"/>
        <w:jc w:val="both"/>
        <w:rPr>
          <w:rFonts w:ascii="Lato" w:eastAsia="Times New Roman" w:hAnsi="Lato"/>
          <w:spacing w:val="4"/>
          <w:lang w:eastAsia="pl-PL"/>
        </w:rPr>
      </w:pPr>
      <w:r w:rsidRPr="00DA77A0">
        <w:rPr>
          <w:rFonts w:ascii="Lato" w:hAnsi="Lato"/>
          <w:spacing w:val="4"/>
          <w:lang w:eastAsia="pl-PL"/>
        </w:rPr>
        <w:t>decyzję Generalnego Dyrektora Ochrony Środowiska z dnia 19 października 2020 r., znak: DOOŚ-WDŚ/ZIIL.420.80.2018.EK.31</w:t>
      </w:r>
      <w:r w:rsidR="0076159D">
        <w:rPr>
          <w:rFonts w:ascii="Lato" w:hAnsi="Lato"/>
          <w:spacing w:val="4"/>
          <w:lang w:eastAsia="pl-PL"/>
        </w:rPr>
        <w:t>,</w:t>
      </w:r>
      <w:r w:rsidRPr="00DA77A0">
        <w:rPr>
          <w:rFonts w:ascii="Lato" w:hAnsi="Lato"/>
          <w:spacing w:val="4"/>
          <w:lang w:eastAsia="pl-PL"/>
        </w:rPr>
        <w:t xml:space="preserve"> </w:t>
      </w:r>
      <w:r w:rsidR="008B27DA" w:rsidRPr="00DA77A0">
        <w:rPr>
          <w:rFonts w:ascii="Lato" w:hAnsi="Lato" w:cs="Arial"/>
          <w:bCs/>
          <w:spacing w:val="4"/>
          <w:lang w:eastAsia="zh-CN"/>
        </w:rPr>
        <w:t>zwaną dalej „</w:t>
      </w:r>
      <w:r w:rsidR="008B27DA" w:rsidRPr="00DA77A0">
        <w:rPr>
          <w:rFonts w:ascii="Lato" w:hAnsi="Lato" w:cs="Arial"/>
          <w:bCs/>
          <w:i/>
          <w:spacing w:val="4"/>
          <w:lang w:eastAsia="zh-CN"/>
        </w:rPr>
        <w:t>decyzją o środowiskowych uwarunkowaniach GDOŚ”</w:t>
      </w:r>
      <w:r w:rsidR="008B27DA" w:rsidRPr="00DA77A0">
        <w:rPr>
          <w:rFonts w:ascii="Lato" w:hAnsi="Lato" w:cs="Arial"/>
          <w:bCs/>
          <w:spacing w:val="4"/>
          <w:lang w:eastAsia="zh-CN"/>
        </w:rPr>
        <w:t xml:space="preserve">, uchylającą w części i orzekającą w tym zakresie co do </w:t>
      </w:r>
      <w:r w:rsidR="008B27DA" w:rsidRPr="00DA77A0">
        <w:rPr>
          <w:rFonts w:ascii="Lato" w:hAnsi="Lato" w:cs="Arial"/>
          <w:bCs/>
          <w:spacing w:val="4"/>
          <w:lang w:eastAsia="zh-CN"/>
        </w:rPr>
        <w:lastRenderedPageBreak/>
        <w:t xml:space="preserve">istoty sprawy, a w pozostałej części utrzymującą w mocy </w:t>
      </w:r>
      <w:r w:rsidR="008B27DA" w:rsidRPr="00DA77A0">
        <w:rPr>
          <w:rFonts w:ascii="Lato" w:hAnsi="Lato" w:cs="Arial"/>
          <w:i/>
          <w:spacing w:val="4"/>
        </w:rPr>
        <w:t>decyzję o środowiskowych uwarunkowaniach RDOŚ</w:t>
      </w:r>
      <w:r w:rsidR="00301B9C">
        <w:rPr>
          <w:rFonts w:ascii="Lato" w:hAnsi="Lato" w:cs="Arial"/>
          <w:spacing w:val="4"/>
        </w:rPr>
        <w:t>.</w:t>
      </w:r>
    </w:p>
    <w:bookmarkEnd w:id="10"/>
    <w:p w14:paraId="1C12E43C" w14:textId="50919625" w:rsidR="00094159" w:rsidRPr="00FF516B" w:rsidRDefault="00094159" w:rsidP="00AE426C">
      <w:pPr>
        <w:spacing w:after="240" w:line="240" w:lineRule="exact"/>
        <w:jc w:val="both"/>
        <w:rPr>
          <w:rFonts w:ascii="Lato" w:eastAsia="Times New Roman" w:hAnsi="Lato" w:cs="Arial"/>
          <w:spacing w:val="4"/>
          <w:shd w:val="clear" w:color="auto" w:fill="FFFFFF"/>
        </w:rPr>
      </w:pPr>
      <w:r w:rsidRPr="00FF516B">
        <w:rPr>
          <w:rFonts w:ascii="Lato" w:eastAsia="Times New Roman" w:hAnsi="Lato" w:cs="Arial"/>
          <w:spacing w:val="4"/>
          <w:shd w:val="clear" w:color="auto" w:fill="FFFFFF"/>
        </w:rPr>
        <w:t>W związku z powyższym uznać należy, iż wniosek o wydanie decyzji o ustaleniu lokalizacji przedmiotowej inwestycji kolejowej zawiera wszystkie wymagane prawem elementy.</w:t>
      </w:r>
    </w:p>
    <w:p w14:paraId="1BCA9ED3" w14:textId="56EFC62F" w:rsidR="00094159" w:rsidRPr="00FF516B" w:rsidRDefault="00094159" w:rsidP="00094159">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spacing w:val="4"/>
          <w:lang w:eastAsia="pl-PL"/>
        </w:rPr>
        <w:t xml:space="preserve">Następnie organ odwoławczy poddał kontroli przeprowadzone przez Wojewodę </w:t>
      </w:r>
      <w:r w:rsidR="0095234E" w:rsidRPr="00FF516B">
        <w:rPr>
          <w:rFonts w:ascii="Lato" w:eastAsia="Times New Roman" w:hAnsi="Lato" w:cs="Arial"/>
          <w:spacing w:val="4"/>
          <w:lang w:eastAsia="pl-PL"/>
        </w:rPr>
        <w:t>Podlaskiego</w:t>
      </w:r>
      <w:r w:rsidRPr="00FF516B">
        <w:rPr>
          <w:rFonts w:ascii="Lato" w:eastAsia="Times New Roman" w:hAnsi="Lato" w:cs="Arial"/>
          <w:spacing w:val="4"/>
          <w:lang w:eastAsia="pl-PL"/>
        </w:rPr>
        <w:t xml:space="preserve"> postępowanie w sprawie wydania decyzji o ustaleniu lokalizacji ww.</w:t>
      </w:r>
      <w:r w:rsidR="00AE426C" w:rsidRPr="00FF516B">
        <w:rPr>
          <w:rFonts w:ascii="Lato" w:eastAsia="Times New Roman" w:hAnsi="Lato" w:cs="Arial"/>
          <w:spacing w:val="4"/>
          <w:lang w:eastAsia="pl-PL"/>
        </w:rPr>
        <w:t> </w:t>
      </w:r>
      <w:r w:rsidRPr="00FF516B">
        <w:rPr>
          <w:rFonts w:ascii="Lato" w:eastAsia="Times New Roman" w:hAnsi="Lato" w:cs="Arial"/>
          <w:spacing w:val="4"/>
          <w:lang w:eastAsia="pl-PL"/>
        </w:rPr>
        <w:t>przedsięwzięcia i stwierdził, co następuje.</w:t>
      </w:r>
      <w:r w:rsidRPr="00FF516B">
        <w:rPr>
          <w:rFonts w:ascii="Lato" w:eastAsia="Times New Roman" w:hAnsi="Lato" w:cs="Arial"/>
          <w:bCs/>
          <w:spacing w:val="4"/>
          <w:lang w:eastAsia="pl-PL"/>
        </w:rPr>
        <w:t xml:space="preserve"> </w:t>
      </w:r>
    </w:p>
    <w:p w14:paraId="473BD400" w14:textId="76AB82EB" w:rsidR="00094159" w:rsidRPr="00FF516B" w:rsidRDefault="00094159" w:rsidP="00094159">
      <w:pPr>
        <w:spacing w:after="240" w:line="240" w:lineRule="exact"/>
        <w:jc w:val="both"/>
        <w:outlineLvl w:val="0"/>
        <w:rPr>
          <w:rFonts w:ascii="Lato" w:eastAsia="Times New Roman" w:hAnsi="Lato" w:cs="Arial"/>
          <w:bCs/>
          <w:spacing w:val="4"/>
          <w:lang w:eastAsia="pl-PL"/>
        </w:rPr>
      </w:pPr>
      <w:r w:rsidRPr="00FF516B">
        <w:rPr>
          <w:rFonts w:ascii="Lato" w:eastAsia="Times New Roman" w:hAnsi="Lato" w:cs="Arial"/>
          <w:bCs/>
          <w:spacing w:val="4"/>
          <w:lang w:eastAsia="pl-PL"/>
        </w:rPr>
        <w:t xml:space="preserve">W ocenie organu </w:t>
      </w:r>
      <w:r w:rsidR="009C5E89" w:rsidRPr="00FF516B">
        <w:rPr>
          <w:rFonts w:ascii="Lato" w:eastAsia="Times New Roman" w:hAnsi="Lato" w:cs="Arial"/>
          <w:bCs/>
          <w:spacing w:val="4"/>
          <w:lang w:eastAsia="pl-PL"/>
        </w:rPr>
        <w:t>II</w:t>
      </w:r>
      <w:r w:rsidRPr="00FF516B">
        <w:rPr>
          <w:rFonts w:ascii="Lato" w:eastAsia="Times New Roman" w:hAnsi="Lato" w:cs="Arial"/>
          <w:bCs/>
          <w:spacing w:val="4"/>
          <w:lang w:eastAsia="pl-PL"/>
        </w:rPr>
        <w:t xml:space="preserve"> instancji Wojewoda </w:t>
      </w:r>
      <w:r w:rsidR="001B3B9C" w:rsidRPr="00FF516B">
        <w:rPr>
          <w:rFonts w:ascii="Lato" w:eastAsia="Times New Roman" w:hAnsi="Lato" w:cs="Arial"/>
          <w:bCs/>
          <w:spacing w:val="4"/>
          <w:lang w:eastAsia="pl-PL"/>
        </w:rPr>
        <w:t>Podlaski</w:t>
      </w:r>
      <w:r w:rsidRPr="00FF516B">
        <w:rPr>
          <w:rFonts w:ascii="Lato" w:eastAsia="Times New Roman" w:hAnsi="Lato" w:cs="Arial"/>
          <w:bCs/>
          <w:spacing w:val="4"/>
          <w:lang w:eastAsia="pl-PL"/>
        </w:rPr>
        <w:t xml:space="preserve"> prawidłowo poinformował strony o</w:t>
      </w:r>
      <w:r w:rsidR="00A507B6" w:rsidRPr="00FF516B">
        <w:rPr>
          <w:rFonts w:ascii="Lato" w:eastAsia="Times New Roman" w:hAnsi="Lato" w:cs="Arial"/>
          <w:bCs/>
          <w:spacing w:val="4"/>
          <w:lang w:eastAsia="pl-PL"/>
        </w:rPr>
        <w:t> </w:t>
      </w:r>
      <w:r w:rsidRPr="00FF516B">
        <w:rPr>
          <w:rFonts w:ascii="Lato" w:eastAsia="Times New Roman" w:hAnsi="Lato" w:cs="Arial"/>
          <w:bCs/>
          <w:spacing w:val="4"/>
          <w:lang w:eastAsia="pl-PL"/>
        </w:rPr>
        <w:t>wszczętym postępowaniu, podał jego podstawę prawną, pouczył o możliwości zapoznania się z aktami sprawy</w:t>
      </w:r>
      <w:r w:rsidRPr="00FF516B">
        <w:rPr>
          <w:rFonts w:ascii="Lato" w:eastAsia="Times New Roman" w:hAnsi="Lato" w:cs="Arial"/>
          <w:spacing w:val="4"/>
          <w:lang w:eastAsia="pl-PL"/>
        </w:rPr>
        <w:t>, wskazując miejsce, w którym strony mogą zapoznać się z tą dokumentacją,</w:t>
      </w:r>
      <w:r w:rsidRPr="00FF516B">
        <w:rPr>
          <w:rFonts w:ascii="Lato" w:eastAsia="Times New Roman" w:hAnsi="Lato" w:cs="Arial"/>
          <w:bCs/>
          <w:spacing w:val="4"/>
          <w:lang w:eastAsia="pl-PL"/>
        </w:rPr>
        <w:t xml:space="preserve"> a zatem należycie i wyczerpująco poinformował strony o</w:t>
      </w:r>
      <w:r w:rsidR="00A507B6" w:rsidRPr="00FF516B">
        <w:rPr>
          <w:rFonts w:ascii="Lato" w:eastAsia="Times New Roman" w:hAnsi="Lato" w:cs="Arial"/>
          <w:bCs/>
          <w:spacing w:val="4"/>
          <w:lang w:eastAsia="pl-PL"/>
        </w:rPr>
        <w:t> </w:t>
      </w:r>
      <w:r w:rsidRPr="00FF516B">
        <w:rPr>
          <w:rFonts w:ascii="Lato" w:eastAsia="Times New Roman" w:hAnsi="Lato" w:cs="Arial"/>
          <w:bCs/>
          <w:spacing w:val="4"/>
          <w:lang w:eastAsia="pl-PL"/>
        </w:rPr>
        <w:t>okolicznościach faktycznych i prawnych, będących przedmiotem postępowania administracyjnego, które mogły mieć wpływ na ustalenie ich praw i obowiązków.</w:t>
      </w:r>
    </w:p>
    <w:p w14:paraId="665AF3A6" w14:textId="40A66EF6" w:rsidR="0084656C" w:rsidRPr="00FF516B" w:rsidRDefault="00094159" w:rsidP="006221B2">
      <w:pPr>
        <w:spacing w:after="240" w:line="240" w:lineRule="exact"/>
        <w:jc w:val="both"/>
        <w:outlineLvl w:val="0"/>
        <w:rPr>
          <w:rFonts w:ascii="Lato" w:hAnsi="Lato" w:cs="Arial"/>
          <w:spacing w:val="4"/>
        </w:rPr>
      </w:pPr>
      <w:r w:rsidRPr="00FF516B">
        <w:rPr>
          <w:rFonts w:ascii="Lato" w:eastAsia="Times New Roman" w:hAnsi="Lato" w:cs="Arial"/>
          <w:spacing w:val="4"/>
          <w:lang w:eastAsia="pl-PL"/>
        </w:rPr>
        <w:t xml:space="preserve">Zgodnie z art. 9o ust. 6 </w:t>
      </w:r>
      <w:r w:rsidRPr="00FF516B">
        <w:rPr>
          <w:rFonts w:ascii="Lato" w:eastAsia="Times New Roman" w:hAnsi="Lato" w:cs="Arial"/>
          <w:i/>
          <w:spacing w:val="4"/>
          <w:lang w:eastAsia="pl-PL"/>
        </w:rPr>
        <w:t>ustawy o transporcie kolejowym</w:t>
      </w:r>
      <w:r w:rsidRPr="00FF516B">
        <w:rPr>
          <w:rFonts w:ascii="Lato" w:eastAsia="Times New Roman" w:hAnsi="Lato" w:cs="Arial"/>
          <w:spacing w:val="4"/>
          <w:lang w:eastAsia="pl-PL"/>
        </w:rPr>
        <w:t xml:space="preserve">, </w:t>
      </w:r>
      <w:r w:rsidRPr="00FF516B">
        <w:rPr>
          <w:rFonts w:ascii="Lato" w:eastAsia="Times New Roman" w:hAnsi="Lato" w:cs="Arial"/>
          <w:bCs/>
          <w:spacing w:val="4"/>
          <w:lang w:eastAsia="pl-PL"/>
        </w:rPr>
        <w:t xml:space="preserve">Wojewoda </w:t>
      </w:r>
      <w:r w:rsidR="001B3B9C" w:rsidRPr="00FF516B">
        <w:rPr>
          <w:rFonts w:ascii="Lato" w:eastAsia="Times New Roman" w:hAnsi="Lato" w:cs="Arial"/>
          <w:bCs/>
          <w:spacing w:val="4"/>
          <w:lang w:eastAsia="pl-PL"/>
        </w:rPr>
        <w:t>Podlaski</w:t>
      </w:r>
      <w:r w:rsidRPr="00FF516B">
        <w:rPr>
          <w:rFonts w:ascii="Lato" w:eastAsia="Times New Roman" w:hAnsi="Lato" w:cs="Arial"/>
          <w:bCs/>
          <w:spacing w:val="4"/>
          <w:lang w:eastAsia="pl-PL"/>
        </w:rPr>
        <w:t xml:space="preserve"> </w:t>
      </w:r>
      <w:r w:rsidRPr="00FF516B">
        <w:rPr>
          <w:rFonts w:ascii="Lato" w:eastAsia="Times New Roman" w:hAnsi="Lato" w:cs="Arial"/>
          <w:spacing w:val="4"/>
          <w:lang w:eastAsia="pl-PL"/>
        </w:rPr>
        <w:t>pismem z</w:t>
      </w:r>
      <w:r w:rsidR="00BA4110" w:rsidRPr="00FF516B">
        <w:rPr>
          <w:rFonts w:ascii="Lato" w:eastAsia="Times New Roman" w:hAnsi="Lato" w:cs="Arial"/>
          <w:spacing w:val="4"/>
          <w:lang w:eastAsia="pl-PL"/>
        </w:rPr>
        <w:t> </w:t>
      </w:r>
      <w:r w:rsidRPr="00FF516B">
        <w:rPr>
          <w:rFonts w:ascii="Lato" w:eastAsia="Times New Roman" w:hAnsi="Lato" w:cs="Arial"/>
          <w:spacing w:val="4"/>
          <w:lang w:eastAsia="pl-PL"/>
        </w:rPr>
        <w:t>dnia</w:t>
      </w:r>
      <w:r w:rsidR="00BA4110" w:rsidRPr="00FF516B">
        <w:rPr>
          <w:rFonts w:ascii="Lato" w:eastAsia="Times New Roman" w:hAnsi="Lato" w:cs="Arial"/>
          <w:spacing w:val="4"/>
          <w:lang w:eastAsia="pl-PL"/>
        </w:rPr>
        <w:t xml:space="preserve"> </w:t>
      </w:r>
      <w:r w:rsidR="001B3B9C" w:rsidRPr="00FF516B">
        <w:rPr>
          <w:rFonts w:ascii="Lato" w:eastAsia="Times New Roman" w:hAnsi="Lato" w:cs="Arial"/>
          <w:spacing w:val="4"/>
          <w:lang w:eastAsia="pl-PL"/>
        </w:rPr>
        <w:t>30</w:t>
      </w:r>
      <w:r w:rsidRPr="00FF516B">
        <w:rPr>
          <w:rFonts w:ascii="Lato" w:eastAsia="Times New Roman" w:hAnsi="Lato" w:cs="Arial"/>
          <w:spacing w:val="4"/>
          <w:lang w:eastAsia="pl-PL"/>
        </w:rPr>
        <w:t xml:space="preserve"> </w:t>
      </w:r>
      <w:r w:rsidR="001B3B9C" w:rsidRPr="00FF516B">
        <w:rPr>
          <w:rFonts w:ascii="Lato" w:eastAsia="Times New Roman" w:hAnsi="Lato" w:cs="Arial"/>
          <w:spacing w:val="4"/>
          <w:lang w:eastAsia="pl-PL"/>
        </w:rPr>
        <w:t>marca</w:t>
      </w:r>
      <w:r w:rsidRPr="00FF516B">
        <w:rPr>
          <w:rFonts w:ascii="Lato" w:eastAsia="Times New Roman" w:hAnsi="Lato" w:cs="Arial"/>
          <w:spacing w:val="4"/>
          <w:lang w:eastAsia="pl-PL"/>
        </w:rPr>
        <w:t xml:space="preserve"> 20</w:t>
      </w:r>
      <w:r w:rsidR="00BA4110" w:rsidRPr="00FF516B">
        <w:rPr>
          <w:rFonts w:ascii="Lato" w:eastAsia="Times New Roman" w:hAnsi="Lato" w:cs="Arial"/>
          <w:spacing w:val="4"/>
          <w:lang w:eastAsia="pl-PL"/>
        </w:rPr>
        <w:t>2</w:t>
      </w:r>
      <w:r w:rsidR="001B3B9C" w:rsidRPr="00FF516B">
        <w:rPr>
          <w:rFonts w:ascii="Lato" w:eastAsia="Times New Roman" w:hAnsi="Lato" w:cs="Arial"/>
          <w:spacing w:val="4"/>
          <w:lang w:eastAsia="pl-PL"/>
        </w:rPr>
        <w:t>2</w:t>
      </w:r>
      <w:r w:rsidRPr="00FF516B">
        <w:rPr>
          <w:rFonts w:ascii="Lato" w:eastAsia="Times New Roman" w:hAnsi="Lato" w:cs="Arial"/>
          <w:spacing w:val="4"/>
          <w:lang w:eastAsia="pl-PL"/>
        </w:rPr>
        <w:t xml:space="preserve"> r., znak: </w:t>
      </w:r>
      <w:r w:rsidR="001B3B9C" w:rsidRPr="00FF516B">
        <w:rPr>
          <w:rFonts w:ascii="Lato" w:eastAsia="Times New Roman" w:hAnsi="Lato" w:cs="Arial"/>
          <w:spacing w:val="4"/>
          <w:lang w:eastAsia="pl-PL"/>
        </w:rPr>
        <w:t>AB</w:t>
      </w:r>
      <w:r w:rsidRPr="00FF516B">
        <w:rPr>
          <w:rFonts w:ascii="Lato" w:eastAsia="Times New Roman" w:hAnsi="Lato" w:cs="Arial"/>
          <w:spacing w:val="4"/>
          <w:lang w:eastAsia="pl-PL"/>
        </w:rPr>
        <w:t>-I</w:t>
      </w:r>
      <w:r w:rsidR="001B3B9C" w:rsidRPr="00FF516B">
        <w:rPr>
          <w:rFonts w:ascii="Lato" w:eastAsia="Times New Roman" w:hAnsi="Lato" w:cs="Arial"/>
          <w:spacing w:val="4"/>
          <w:lang w:eastAsia="pl-PL"/>
        </w:rPr>
        <w:t>V</w:t>
      </w:r>
      <w:r w:rsidRPr="00FF516B">
        <w:rPr>
          <w:rFonts w:ascii="Lato" w:eastAsia="Times New Roman" w:hAnsi="Lato" w:cs="Arial"/>
          <w:spacing w:val="4"/>
          <w:lang w:eastAsia="pl-PL"/>
        </w:rPr>
        <w:t>.</w:t>
      </w:r>
      <w:r w:rsidR="001B3B9C" w:rsidRPr="00FF516B">
        <w:rPr>
          <w:rFonts w:ascii="Lato" w:eastAsia="Times New Roman" w:hAnsi="Lato" w:cs="Arial"/>
          <w:spacing w:val="4"/>
          <w:lang w:eastAsia="pl-PL"/>
        </w:rPr>
        <w:t>747</w:t>
      </w:r>
      <w:r w:rsidRPr="00FF516B">
        <w:rPr>
          <w:rFonts w:ascii="Lato" w:eastAsia="Times New Roman" w:hAnsi="Lato" w:cs="Arial"/>
          <w:spacing w:val="4"/>
          <w:lang w:eastAsia="pl-PL"/>
        </w:rPr>
        <w:t>.</w:t>
      </w:r>
      <w:r w:rsidR="001B3B9C" w:rsidRPr="00FF516B">
        <w:rPr>
          <w:rFonts w:ascii="Lato" w:eastAsia="Times New Roman" w:hAnsi="Lato" w:cs="Arial"/>
          <w:spacing w:val="4"/>
          <w:lang w:eastAsia="pl-PL"/>
        </w:rPr>
        <w:t>6</w:t>
      </w:r>
      <w:r w:rsidRPr="00FF516B">
        <w:rPr>
          <w:rFonts w:ascii="Lato" w:eastAsia="Times New Roman" w:hAnsi="Lato" w:cs="Arial"/>
          <w:spacing w:val="4"/>
          <w:lang w:eastAsia="pl-PL"/>
        </w:rPr>
        <w:t>.20</w:t>
      </w:r>
      <w:r w:rsidR="00BA4110" w:rsidRPr="00FF516B">
        <w:rPr>
          <w:rFonts w:ascii="Lato" w:eastAsia="Times New Roman" w:hAnsi="Lato" w:cs="Arial"/>
          <w:spacing w:val="4"/>
          <w:lang w:eastAsia="pl-PL"/>
        </w:rPr>
        <w:t>2</w:t>
      </w:r>
      <w:r w:rsidR="001B3B9C" w:rsidRPr="00FF516B">
        <w:rPr>
          <w:rFonts w:ascii="Lato" w:eastAsia="Times New Roman" w:hAnsi="Lato" w:cs="Arial"/>
          <w:spacing w:val="4"/>
          <w:lang w:eastAsia="pl-PL"/>
        </w:rPr>
        <w:t>2</w:t>
      </w:r>
      <w:r w:rsidR="003E4C00" w:rsidRPr="00FF516B">
        <w:rPr>
          <w:rFonts w:ascii="Lato" w:eastAsia="Times New Roman" w:hAnsi="Lato" w:cs="Arial"/>
          <w:spacing w:val="4"/>
          <w:lang w:eastAsia="pl-PL"/>
        </w:rPr>
        <w:t>.EK</w:t>
      </w:r>
      <w:r w:rsidRPr="00FF516B">
        <w:rPr>
          <w:rFonts w:ascii="Lato" w:eastAsia="Times New Roman" w:hAnsi="Lato" w:cs="Arial"/>
          <w:spacing w:val="4"/>
          <w:lang w:eastAsia="pl-PL"/>
        </w:rPr>
        <w:t>, zawiadomił o wszczęciu postępowania administracyjnego w niniejszej sprawie wnioskodawcę oraz właścicieli i</w:t>
      </w:r>
      <w:r w:rsidR="00BA4110" w:rsidRPr="00FF516B">
        <w:rPr>
          <w:rFonts w:ascii="Lato" w:eastAsia="Times New Roman" w:hAnsi="Lato" w:cs="Arial"/>
          <w:spacing w:val="4"/>
          <w:lang w:eastAsia="pl-PL"/>
        </w:rPr>
        <w:t> </w:t>
      </w:r>
      <w:r w:rsidRPr="00FF516B">
        <w:rPr>
          <w:rFonts w:ascii="Lato" w:eastAsia="Times New Roman" w:hAnsi="Lato" w:cs="Arial"/>
          <w:spacing w:val="4"/>
          <w:lang w:eastAsia="pl-PL"/>
        </w:rPr>
        <w:t>użytkowników wieczystych nieruchomości objętych wnioskiem o wydanie przedmiotowej decyzji,</w:t>
      </w:r>
      <w:r w:rsidRPr="00FF516B">
        <w:rPr>
          <w:rFonts w:ascii="Lato" w:eastAsia="Times New Roman" w:hAnsi="Lato" w:cs="Arial"/>
          <w:bCs/>
          <w:spacing w:val="4"/>
          <w:lang w:eastAsia="pl-PL"/>
        </w:rPr>
        <w:t xml:space="preserve"> wysyłając zawiadomienie odpowiednio na adres wskazany we</w:t>
      </w:r>
      <w:r w:rsidR="00BA4110" w:rsidRPr="00FF516B">
        <w:rPr>
          <w:rFonts w:ascii="Lato" w:eastAsia="Times New Roman" w:hAnsi="Lato" w:cs="Arial"/>
          <w:bCs/>
          <w:spacing w:val="4"/>
          <w:lang w:eastAsia="pl-PL"/>
        </w:rPr>
        <w:t> </w:t>
      </w:r>
      <w:r w:rsidRPr="00FF516B">
        <w:rPr>
          <w:rFonts w:ascii="Lato" w:eastAsia="Times New Roman" w:hAnsi="Lato" w:cs="Arial"/>
          <w:bCs/>
          <w:spacing w:val="4"/>
          <w:lang w:eastAsia="pl-PL"/>
        </w:rPr>
        <w:t xml:space="preserve">wniosku oraz na adresy wskazane w katastrze nieruchomości. </w:t>
      </w:r>
      <w:bookmarkStart w:id="12" w:name="_Hlk138755984"/>
      <w:r w:rsidR="0084656C" w:rsidRPr="00FF516B">
        <w:rPr>
          <w:rFonts w:ascii="Lato" w:hAnsi="Lato" w:cs="Arial"/>
          <w:spacing w:val="4"/>
        </w:rPr>
        <w:t xml:space="preserve">Pozostałe strony postępowania zostały poinformowane o powyższym w drodze </w:t>
      </w:r>
      <w:proofErr w:type="spellStart"/>
      <w:r w:rsidR="0084656C" w:rsidRPr="00FF516B">
        <w:rPr>
          <w:rFonts w:ascii="Lato" w:hAnsi="Lato" w:cs="Arial"/>
          <w:spacing w:val="4"/>
        </w:rPr>
        <w:t>obwieszczeń</w:t>
      </w:r>
      <w:proofErr w:type="spellEnd"/>
      <w:r w:rsidR="0084656C" w:rsidRPr="00FF516B">
        <w:rPr>
          <w:rFonts w:ascii="Lato" w:hAnsi="Lato" w:cs="Arial"/>
          <w:spacing w:val="4"/>
        </w:rPr>
        <w:t xml:space="preserve">. </w:t>
      </w:r>
      <w:r w:rsidR="0084656C" w:rsidRPr="00FF516B">
        <w:rPr>
          <w:rFonts w:ascii="Lato" w:hAnsi="Lato" w:cs="Arial"/>
          <w:spacing w:val="4"/>
        </w:rPr>
        <w:br/>
        <w:t xml:space="preserve">W przedmiotowym obwieszczeniu i zawiadomieniu organ I instancji poinformował strony o terminie i miejscu, w którym strony mogą zapoznać się z aktami sprawy. W toku postępowania przed Wojewodą Podlaskim wniesiono uwagi i zastrzeżenia dotyczące przedmiotowej inwestycji, które organ I instancji przesłał </w:t>
      </w:r>
      <w:r w:rsidR="0084656C" w:rsidRPr="00FF516B">
        <w:rPr>
          <w:rFonts w:ascii="Lato" w:hAnsi="Lato" w:cs="Arial"/>
          <w:i/>
          <w:iCs/>
          <w:spacing w:val="4"/>
        </w:rPr>
        <w:t>inwestorow</w:t>
      </w:r>
      <w:r w:rsidR="0084656C" w:rsidRPr="00FF516B">
        <w:rPr>
          <w:rFonts w:ascii="Lato" w:hAnsi="Lato" w:cs="Arial"/>
          <w:spacing w:val="4"/>
        </w:rPr>
        <w:t>i w celu zajęcia stanowiska, a ten ustosunkował się do zagadnień poruszonych przez strony postępowania.</w:t>
      </w:r>
    </w:p>
    <w:p w14:paraId="1D83DDE8" w14:textId="37DA27AB" w:rsidR="00094159" w:rsidRPr="00FF516B" w:rsidRDefault="00094159" w:rsidP="00094159">
      <w:pPr>
        <w:tabs>
          <w:tab w:val="left" w:pos="0"/>
          <w:tab w:val="num" w:pos="426"/>
        </w:tabs>
        <w:spacing w:after="240" w:line="240" w:lineRule="exact"/>
        <w:jc w:val="both"/>
        <w:rPr>
          <w:rFonts w:ascii="Lato" w:eastAsia="Times New Roman" w:hAnsi="Lato" w:cs="Arial"/>
          <w:spacing w:val="4"/>
          <w:lang w:eastAsia="pl-PL"/>
        </w:rPr>
      </w:pPr>
      <w:bookmarkStart w:id="13" w:name="_Hlk138756067"/>
      <w:bookmarkEnd w:id="12"/>
      <w:r w:rsidRPr="00FF516B">
        <w:rPr>
          <w:rFonts w:ascii="Lato" w:eastAsia="Times New Roman" w:hAnsi="Lato" w:cs="Arial"/>
          <w:spacing w:val="4"/>
          <w:lang w:eastAsia="pl-PL"/>
        </w:rPr>
        <w:t xml:space="preserve">Uznając, że zebrany w sprawie materiał dowodowy pozwala na wydanie rozstrzygnięcia, Wojewoda </w:t>
      </w:r>
      <w:r w:rsidR="00911B35" w:rsidRPr="00FF516B">
        <w:rPr>
          <w:rFonts w:ascii="Lato" w:eastAsia="Times New Roman" w:hAnsi="Lato" w:cs="Arial"/>
          <w:spacing w:val="4"/>
          <w:lang w:eastAsia="pl-PL"/>
        </w:rPr>
        <w:t>Podlaski</w:t>
      </w:r>
      <w:r w:rsidRPr="00FF516B">
        <w:rPr>
          <w:rFonts w:ascii="Lato" w:eastAsia="Times New Roman" w:hAnsi="Lato" w:cs="Arial"/>
          <w:spacing w:val="4"/>
          <w:lang w:eastAsia="pl-PL"/>
        </w:rPr>
        <w:t xml:space="preserve"> wydał w dniu </w:t>
      </w:r>
      <w:r w:rsidR="00911B35" w:rsidRPr="00FF516B">
        <w:rPr>
          <w:rFonts w:ascii="Lato" w:eastAsia="Times New Roman" w:hAnsi="Lato" w:cs="Arial"/>
          <w:spacing w:val="4"/>
          <w:lang w:eastAsia="pl-PL"/>
        </w:rPr>
        <w:t>20</w:t>
      </w:r>
      <w:r w:rsidR="00BA4110" w:rsidRPr="00FF516B">
        <w:rPr>
          <w:rFonts w:ascii="Lato" w:eastAsia="Times New Roman" w:hAnsi="Lato" w:cs="Arial"/>
          <w:spacing w:val="4"/>
          <w:lang w:eastAsia="pl-PL"/>
        </w:rPr>
        <w:t xml:space="preserve"> maja</w:t>
      </w:r>
      <w:r w:rsidRPr="00FF516B">
        <w:rPr>
          <w:rFonts w:ascii="Lato" w:eastAsia="Times New Roman" w:hAnsi="Lato" w:cs="Arial"/>
          <w:spacing w:val="4"/>
          <w:lang w:eastAsia="pl-PL"/>
        </w:rPr>
        <w:t xml:space="preserve"> 202</w:t>
      </w:r>
      <w:r w:rsidR="00911B35" w:rsidRPr="00FF516B">
        <w:rPr>
          <w:rFonts w:ascii="Lato" w:eastAsia="Times New Roman" w:hAnsi="Lato" w:cs="Arial"/>
          <w:spacing w:val="4"/>
          <w:lang w:eastAsia="pl-PL"/>
        </w:rPr>
        <w:t>2</w:t>
      </w:r>
      <w:r w:rsidRPr="00FF516B">
        <w:rPr>
          <w:rFonts w:ascii="Lato" w:eastAsia="Times New Roman" w:hAnsi="Lato" w:cs="Arial"/>
          <w:spacing w:val="4"/>
          <w:lang w:eastAsia="pl-PL"/>
        </w:rPr>
        <w:t xml:space="preserve"> r. decyzję</w:t>
      </w:r>
      <w:r w:rsidR="00134CEC">
        <w:rPr>
          <w:rFonts w:ascii="Lato" w:eastAsia="Times New Roman" w:hAnsi="Lato" w:cs="Arial"/>
          <w:spacing w:val="4"/>
          <w:lang w:eastAsia="pl-PL"/>
        </w:rPr>
        <w:t>,</w:t>
      </w:r>
      <w:r w:rsidRPr="00FF516B">
        <w:rPr>
          <w:rFonts w:ascii="Lato" w:eastAsia="Times New Roman" w:hAnsi="Lato" w:cs="Arial"/>
          <w:spacing w:val="4"/>
          <w:lang w:eastAsia="pl-PL"/>
        </w:rPr>
        <w:t xml:space="preserve"> znak: </w:t>
      </w:r>
      <w:r w:rsidR="00911B35" w:rsidRPr="00FF516B">
        <w:rPr>
          <w:rFonts w:ascii="Lato" w:eastAsia="Times New Roman" w:hAnsi="Lato" w:cs="Arial"/>
          <w:spacing w:val="4"/>
          <w:lang w:eastAsia="pl-PL"/>
        </w:rPr>
        <w:t>AB</w:t>
      </w:r>
      <w:r w:rsidR="00BA4110" w:rsidRPr="00FF516B">
        <w:rPr>
          <w:rFonts w:ascii="Lato" w:eastAsia="Times New Roman" w:hAnsi="Lato" w:cs="Arial"/>
          <w:spacing w:val="4"/>
          <w:lang w:eastAsia="pl-PL"/>
        </w:rPr>
        <w:noBreakHyphen/>
      </w:r>
      <w:r w:rsidR="00911B35" w:rsidRPr="00FF516B">
        <w:rPr>
          <w:rFonts w:ascii="Lato" w:eastAsia="Times New Roman" w:hAnsi="Lato" w:cs="Arial"/>
          <w:spacing w:val="4"/>
          <w:lang w:eastAsia="pl-PL"/>
        </w:rPr>
        <w:t>IV</w:t>
      </w:r>
      <w:r w:rsidRPr="00FF516B">
        <w:rPr>
          <w:rFonts w:ascii="Lato" w:eastAsia="Times New Roman" w:hAnsi="Lato" w:cs="Arial"/>
          <w:spacing w:val="4"/>
          <w:lang w:eastAsia="pl-PL"/>
        </w:rPr>
        <w:t>.747.</w:t>
      </w:r>
      <w:r w:rsidR="00911B35" w:rsidRPr="00FF516B">
        <w:rPr>
          <w:rFonts w:ascii="Lato" w:eastAsia="Times New Roman" w:hAnsi="Lato" w:cs="Arial"/>
          <w:spacing w:val="4"/>
          <w:lang w:eastAsia="pl-PL"/>
        </w:rPr>
        <w:t>2</w:t>
      </w:r>
      <w:r w:rsidRPr="00FF516B">
        <w:rPr>
          <w:rFonts w:ascii="Lato" w:eastAsia="Times New Roman" w:hAnsi="Lato" w:cs="Arial"/>
          <w:spacing w:val="4"/>
          <w:lang w:eastAsia="pl-PL"/>
        </w:rPr>
        <w:t>.20</w:t>
      </w:r>
      <w:r w:rsidR="00BA4110" w:rsidRPr="00FF516B">
        <w:rPr>
          <w:rFonts w:ascii="Lato" w:eastAsia="Times New Roman" w:hAnsi="Lato" w:cs="Arial"/>
          <w:spacing w:val="4"/>
          <w:lang w:eastAsia="pl-PL"/>
        </w:rPr>
        <w:t>2</w:t>
      </w:r>
      <w:r w:rsidR="00911B35" w:rsidRPr="00FF516B">
        <w:rPr>
          <w:rFonts w:ascii="Lato" w:eastAsia="Times New Roman" w:hAnsi="Lato" w:cs="Arial"/>
          <w:spacing w:val="4"/>
          <w:lang w:eastAsia="pl-PL"/>
        </w:rPr>
        <w:t>2.EK</w:t>
      </w:r>
      <w:r w:rsidRPr="00FF516B">
        <w:rPr>
          <w:rFonts w:ascii="Lato" w:eastAsia="Times New Roman" w:hAnsi="Lato" w:cs="Arial"/>
          <w:spacing w:val="4"/>
          <w:lang w:eastAsia="pl-PL"/>
        </w:rPr>
        <w:t xml:space="preserve">, o ustaleniu lokalizacji ww. inwestycji w zakresie linii kolejowej. Nadając decyzji rygor natychmiastowej wykonalności, Wojewoda </w:t>
      </w:r>
      <w:r w:rsidR="00911B35" w:rsidRPr="00FF516B">
        <w:rPr>
          <w:rFonts w:ascii="Lato" w:eastAsia="Times New Roman" w:hAnsi="Lato" w:cs="Arial"/>
          <w:spacing w:val="4"/>
          <w:lang w:eastAsia="pl-PL"/>
        </w:rPr>
        <w:t>Podlaski</w:t>
      </w:r>
      <w:r w:rsidRPr="00FF516B">
        <w:rPr>
          <w:rFonts w:ascii="Lato" w:eastAsia="Times New Roman" w:hAnsi="Lato" w:cs="Arial"/>
          <w:spacing w:val="4"/>
          <w:lang w:eastAsia="pl-PL"/>
        </w:rPr>
        <w:t xml:space="preserve"> podzielił argumenty przedstawione przez </w:t>
      </w:r>
      <w:r w:rsidRPr="00FF516B">
        <w:rPr>
          <w:rFonts w:ascii="Lato" w:eastAsia="Times New Roman" w:hAnsi="Lato" w:cs="Arial"/>
          <w:i/>
          <w:iCs/>
          <w:spacing w:val="4"/>
          <w:lang w:eastAsia="pl-PL"/>
        </w:rPr>
        <w:t>inwestora</w:t>
      </w:r>
      <w:r w:rsidRPr="00FF516B">
        <w:rPr>
          <w:rFonts w:ascii="Lato" w:eastAsia="Times New Roman" w:hAnsi="Lato" w:cs="Arial"/>
          <w:spacing w:val="4"/>
          <w:lang w:eastAsia="pl-PL"/>
        </w:rPr>
        <w:t xml:space="preserve">. W uzasadnieniu kontrolowanej decyzji organ </w:t>
      </w:r>
      <w:r w:rsidR="00A321CA" w:rsidRPr="00FF516B">
        <w:rPr>
          <w:rFonts w:ascii="Lato" w:eastAsia="Times New Roman" w:hAnsi="Lato" w:cs="Arial"/>
          <w:spacing w:val="4"/>
          <w:lang w:eastAsia="pl-PL"/>
        </w:rPr>
        <w:t>pierwszej</w:t>
      </w:r>
      <w:r w:rsidRPr="00FF516B">
        <w:rPr>
          <w:rFonts w:ascii="Lato" w:eastAsia="Times New Roman" w:hAnsi="Lato" w:cs="Arial"/>
          <w:spacing w:val="4"/>
          <w:lang w:eastAsia="pl-PL"/>
        </w:rPr>
        <w:t xml:space="preserve"> instancji, mając na względzie opinię przedstawioną przez </w:t>
      </w:r>
      <w:r w:rsidRPr="00FF516B">
        <w:rPr>
          <w:rFonts w:ascii="Lato" w:eastAsia="Times New Roman" w:hAnsi="Lato" w:cs="Arial"/>
          <w:i/>
          <w:iCs/>
          <w:spacing w:val="4"/>
          <w:lang w:eastAsia="pl-PL"/>
        </w:rPr>
        <w:t>inwestora</w:t>
      </w:r>
      <w:r w:rsidRPr="00FF516B">
        <w:rPr>
          <w:rFonts w:ascii="Lato" w:eastAsia="Times New Roman" w:hAnsi="Lato" w:cs="Arial"/>
          <w:spacing w:val="4"/>
          <w:lang w:eastAsia="pl-PL"/>
        </w:rPr>
        <w:t xml:space="preserve">, ustosunkował się do zarzutów </w:t>
      </w:r>
      <w:r w:rsidR="00C21C7A" w:rsidRPr="00FF516B">
        <w:rPr>
          <w:rFonts w:ascii="Lato" w:eastAsia="Times New Roman" w:hAnsi="Lato" w:cs="Arial"/>
          <w:spacing w:val="4"/>
          <w:lang w:eastAsia="pl-PL"/>
        </w:rPr>
        <w:br/>
      </w:r>
      <w:r w:rsidRPr="00FF516B">
        <w:rPr>
          <w:rFonts w:ascii="Lato" w:eastAsia="Times New Roman" w:hAnsi="Lato" w:cs="Arial"/>
          <w:spacing w:val="4"/>
          <w:lang w:eastAsia="pl-PL"/>
        </w:rPr>
        <w:t>i wniosków podniesionych przez strony postępowania.</w:t>
      </w:r>
    </w:p>
    <w:p w14:paraId="6394FFA6" w14:textId="650A82ED" w:rsidR="00C21C7A" w:rsidRPr="00FF516B" w:rsidRDefault="00C21C7A" w:rsidP="00F2202E">
      <w:pPr>
        <w:spacing w:after="240" w:line="240" w:lineRule="exact"/>
        <w:jc w:val="both"/>
        <w:outlineLvl w:val="0"/>
        <w:rPr>
          <w:rFonts w:ascii="Lato" w:hAnsi="Lato" w:cs="Arial"/>
          <w:spacing w:val="4"/>
        </w:rPr>
      </w:pPr>
      <w:r w:rsidRPr="00FF516B">
        <w:rPr>
          <w:rFonts w:ascii="Lato" w:hAnsi="Lato" w:cs="Arial"/>
          <w:spacing w:val="4"/>
        </w:rPr>
        <w:t xml:space="preserve">Zgodnie z art. 9q ust. 2 </w:t>
      </w:r>
      <w:r w:rsidRPr="00FF516B">
        <w:rPr>
          <w:rFonts w:ascii="Lato" w:hAnsi="Lato" w:cs="Arial"/>
          <w:i/>
          <w:iCs/>
          <w:spacing w:val="4"/>
        </w:rPr>
        <w:t>ustawy o transporcie kolejowym</w:t>
      </w:r>
      <w:r w:rsidRPr="00FF516B">
        <w:rPr>
          <w:rFonts w:ascii="Lato" w:hAnsi="Lato" w:cs="Arial"/>
          <w:spacing w:val="4"/>
        </w:rPr>
        <w:t xml:space="preserve">, Wojewoda </w:t>
      </w:r>
      <w:r w:rsidR="004B7CD4">
        <w:rPr>
          <w:rFonts w:ascii="Lato" w:hAnsi="Lato" w:cs="Arial"/>
          <w:spacing w:val="4"/>
        </w:rPr>
        <w:t xml:space="preserve">Podlaski </w:t>
      </w:r>
      <w:r w:rsidRPr="00FF516B">
        <w:rPr>
          <w:rFonts w:ascii="Lato" w:hAnsi="Lato" w:cs="Arial"/>
          <w:spacing w:val="4"/>
        </w:rPr>
        <w:t xml:space="preserve">doręczył </w:t>
      </w:r>
      <w:r w:rsidRPr="00FF516B">
        <w:rPr>
          <w:rFonts w:ascii="Lato" w:hAnsi="Lato" w:cs="Arial"/>
          <w:spacing w:val="4"/>
        </w:rPr>
        <w:br/>
        <w:t xml:space="preserve">ww. decyzję wnioskodawcy oraz wysłał zawiadomienie o jej wydaniu właścicielom lub użytkownikom wieczystym nieruchomości objętych wnioskiem o wydanie tej decyzji, </w:t>
      </w:r>
      <w:r w:rsidRPr="00FF516B">
        <w:rPr>
          <w:rFonts w:ascii="Lato" w:hAnsi="Lato" w:cs="Arial"/>
          <w:spacing w:val="4"/>
        </w:rPr>
        <w:br/>
        <w:t xml:space="preserve">na adres wskazany w katastrze nieruchomości. Pozostałe strony o wydaniu powyższej decyzji, poinformowane zostały w drodze </w:t>
      </w:r>
      <w:proofErr w:type="spellStart"/>
      <w:r w:rsidRPr="00FF516B">
        <w:rPr>
          <w:rFonts w:ascii="Lato" w:hAnsi="Lato" w:cs="Arial"/>
          <w:spacing w:val="4"/>
        </w:rPr>
        <w:t>obwieszczeń</w:t>
      </w:r>
      <w:proofErr w:type="spellEnd"/>
      <w:r w:rsidRPr="00FF516B">
        <w:rPr>
          <w:rFonts w:ascii="Lato" w:hAnsi="Lato" w:cs="Arial"/>
          <w:spacing w:val="4"/>
        </w:rPr>
        <w:t xml:space="preserve">. W zawiadomieniu oraz </w:t>
      </w:r>
      <w:r w:rsidRPr="00FF516B">
        <w:rPr>
          <w:rFonts w:ascii="Lato" w:hAnsi="Lato" w:cs="Arial"/>
          <w:spacing w:val="4"/>
        </w:rPr>
        <w:br/>
        <w:t xml:space="preserve">w obwieszczeniu zmieszczono, zgodnie z art. 9q ust. 3 </w:t>
      </w:r>
      <w:r w:rsidRPr="00FF516B">
        <w:rPr>
          <w:rFonts w:ascii="Lato" w:hAnsi="Lato" w:cs="Arial"/>
          <w:i/>
          <w:iCs/>
          <w:spacing w:val="4"/>
        </w:rPr>
        <w:t>ustawy o transporcie kolejowym</w:t>
      </w:r>
      <w:r w:rsidRPr="00FF516B">
        <w:rPr>
          <w:rFonts w:ascii="Lato" w:hAnsi="Lato" w:cs="Arial"/>
          <w:spacing w:val="4"/>
        </w:rPr>
        <w:t>, informację o miejscu, w którym strony mogą zapoznać się z treścią decyzji.</w:t>
      </w:r>
    </w:p>
    <w:p w14:paraId="7591ECCB" w14:textId="68447274" w:rsidR="00094159" w:rsidRPr="00FF516B" w:rsidRDefault="00C21C7A" w:rsidP="00094159">
      <w:pPr>
        <w:spacing w:after="240" w:line="240" w:lineRule="exact"/>
        <w:jc w:val="both"/>
        <w:outlineLvl w:val="0"/>
        <w:rPr>
          <w:rFonts w:ascii="Lato" w:eastAsia="Times New Roman" w:hAnsi="Lato" w:cs="Arial"/>
          <w:spacing w:val="4"/>
          <w:lang w:eastAsia="pl-PL"/>
        </w:rPr>
      </w:pPr>
      <w:bookmarkStart w:id="14" w:name="_Hlk138756166"/>
      <w:bookmarkEnd w:id="13"/>
      <w:r w:rsidRPr="00FF516B">
        <w:rPr>
          <w:rFonts w:ascii="Lato" w:hAnsi="Lato" w:cs="Arial"/>
          <w:spacing w:val="4"/>
        </w:rPr>
        <w:t xml:space="preserve">Kontrolowana </w:t>
      </w:r>
      <w:r w:rsidRPr="00FF516B">
        <w:rPr>
          <w:rFonts w:ascii="Lato" w:hAnsi="Lato" w:cs="Arial"/>
          <w:i/>
          <w:iCs/>
          <w:spacing w:val="4"/>
        </w:rPr>
        <w:t xml:space="preserve">decyzja Wojewody </w:t>
      </w:r>
      <w:r w:rsidR="002D5DB9" w:rsidRPr="00FF516B">
        <w:rPr>
          <w:rFonts w:ascii="Lato" w:hAnsi="Lato" w:cs="Arial"/>
          <w:i/>
          <w:iCs/>
          <w:spacing w:val="4"/>
        </w:rPr>
        <w:t>Podlaskiego</w:t>
      </w:r>
      <w:r w:rsidRPr="00FF516B">
        <w:rPr>
          <w:rFonts w:ascii="Lato" w:hAnsi="Lato" w:cs="Arial"/>
          <w:spacing w:val="4"/>
        </w:rPr>
        <w:t xml:space="preserve"> czyni zadość wymogom przedstawionym </w:t>
      </w:r>
      <w:r w:rsidRPr="00FF516B">
        <w:rPr>
          <w:rFonts w:ascii="Lato" w:hAnsi="Lato" w:cs="Arial"/>
          <w:spacing w:val="4"/>
        </w:rPr>
        <w:br/>
        <w:t xml:space="preserve">w art. 9q ust. 1 </w:t>
      </w:r>
      <w:r w:rsidRPr="00FF516B">
        <w:rPr>
          <w:rFonts w:ascii="Lato" w:hAnsi="Lato" w:cs="Arial"/>
          <w:i/>
          <w:iCs/>
          <w:spacing w:val="4"/>
        </w:rPr>
        <w:t>ustawy o transporcie kolejowym</w:t>
      </w:r>
      <w:r w:rsidRPr="00FF516B">
        <w:rPr>
          <w:rFonts w:ascii="Lato" w:hAnsi="Lato" w:cs="Arial"/>
          <w:spacing w:val="4"/>
        </w:rPr>
        <w:t xml:space="preserve">. </w:t>
      </w:r>
      <w:r w:rsidR="00094159" w:rsidRPr="00FF516B">
        <w:rPr>
          <w:rFonts w:ascii="Lato" w:eastAsia="Times New Roman" w:hAnsi="Lato" w:cs="Arial"/>
          <w:spacing w:val="4"/>
          <w:lang w:eastAsia="pl-PL"/>
        </w:rPr>
        <w:t xml:space="preserve">Pozytywnie także należy ocenić określenie przez Wojewodę </w:t>
      </w:r>
      <w:r w:rsidR="00911B35" w:rsidRPr="00FF516B">
        <w:rPr>
          <w:rFonts w:ascii="Lato" w:eastAsia="Times New Roman" w:hAnsi="Lato" w:cs="Arial"/>
          <w:spacing w:val="4"/>
          <w:lang w:eastAsia="pl-PL"/>
        </w:rPr>
        <w:t>Podlaskiego</w:t>
      </w:r>
      <w:r w:rsidR="00094159" w:rsidRPr="00FF516B">
        <w:rPr>
          <w:rFonts w:ascii="Lato" w:eastAsia="Times New Roman" w:hAnsi="Lato" w:cs="Arial"/>
          <w:spacing w:val="4"/>
          <w:lang w:eastAsia="pl-PL"/>
        </w:rPr>
        <w:t xml:space="preserve"> – biorąc</w:t>
      </w:r>
      <w:r w:rsidR="00471B19" w:rsidRPr="00FF516B">
        <w:rPr>
          <w:rFonts w:ascii="Lato" w:eastAsia="Times New Roman" w:hAnsi="Lato" w:cs="Arial"/>
          <w:spacing w:val="4"/>
          <w:lang w:eastAsia="pl-PL"/>
        </w:rPr>
        <w:t>ą</w:t>
      </w:r>
      <w:r w:rsidR="00094159" w:rsidRPr="00FF516B">
        <w:rPr>
          <w:rFonts w:ascii="Lato" w:eastAsia="Times New Roman" w:hAnsi="Lato" w:cs="Arial"/>
          <w:spacing w:val="4"/>
          <w:lang w:eastAsia="pl-PL"/>
        </w:rPr>
        <w:t xml:space="preserve"> pod uwagę dyspozycję art. 9q </w:t>
      </w:r>
      <w:r w:rsidR="00134CEC">
        <w:rPr>
          <w:rFonts w:ascii="Lato" w:eastAsia="Times New Roman" w:hAnsi="Lato" w:cs="Arial"/>
          <w:spacing w:val="4"/>
          <w:lang w:eastAsia="pl-PL"/>
        </w:rPr>
        <w:br/>
      </w:r>
      <w:r w:rsidR="00094159" w:rsidRPr="00FF516B">
        <w:rPr>
          <w:rFonts w:ascii="Lato" w:eastAsia="Times New Roman" w:hAnsi="Lato" w:cs="Arial"/>
          <w:spacing w:val="4"/>
          <w:lang w:eastAsia="pl-PL"/>
        </w:rPr>
        <w:t xml:space="preserve">ust. 6 </w:t>
      </w:r>
      <w:r w:rsidR="00094159" w:rsidRPr="00FF516B">
        <w:rPr>
          <w:rFonts w:ascii="Lato" w:eastAsia="Times New Roman" w:hAnsi="Lato" w:cs="Arial"/>
          <w:i/>
          <w:spacing w:val="4"/>
          <w:lang w:eastAsia="pl-PL"/>
        </w:rPr>
        <w:t>ustawy</w:t>
      </w:r>
      <w:r w:rsidR="00094159" w:rsidRPr="00FF516B">
        <w:rPr>
          <w:rFonts w:ascii="Lato" w:eastAsia="Times New Roman" w:hAnsi="Lato" w:cs="Arial"/>
          <w:bCs/>
          <w:i/>
          <w:spacing w:val="4"/>
          <w:lang w:eastAsia="pl-PL"/>
        </w:rPr>
        <w:t xml:space="preserve"> o transporcie kolejowym</w:t>
      </w:r>
      <w:r w:rsidR="00094159" w:rsidRPr="00FF516B">
        <w:rPr>
          <w:rFonts w:ascii="Lato" w:eastAsia="Times New Roman" w:hAnsi="Lato" w:cs="Arial"/>
          <w:iCs/>
          <w:spacing w:val="4"/>
          <w:lang w:eastAsia="pl-PL"/>
        </w:rPr>
        <w:t xml:space="preserve"> –</w:t>
      </w:r>
      <w:r w:rsidR="00094159" w:rsidRPr="00FF516B">
        <w:rPr>
          <w:rFonts w:ascii="Lato" w:eastAsia="Times New Roman" w:hAnsi="Lato" w:cs="Arial"/>
          <w:spacing w:val="4"/>
          <w:lang w:eastAsia="pl-PL"/>
        </w:rPr>
        <w:t xml:space="preserve"> terminu wydania nieruchomości lub opróżnienia lokali i innych pomieszczeń, na 30 dzień od dnia uzyskania waloru ostateczności decyzji </w:t>
      </w:r>
      <w:r w:rsidR="002D5DB9" w:rsidRPr="00FF516B">
        <w:rPr>
          <w:rFonts w:ascii="Lato" w:eastAsia="Times New Roman" w:hAnsi="Lato" w:cs="Arial"/>
          <w:spacing w:val="4"/>
          <w:lang w:eastAsia="pl-PL"/>
        </w:rPr>
        <w:br/>
      </w:r>
      <w:r w:rsidR="00094159" w:rsidRPr="00FF516B">
        <w:rPr>
          <w:rFonts w:ascii="Lato" w:eastAsia="Times New Roman" w:hAnsi="Lato" w:cs="Arial"/>
          <w:spacing w:val="4"/>
          <w:lang w:eastAsia="pl-PL"/>
        </w:rPr>
        <w:t xml:space="preserve">o ustaleniu lokalizacji przedmiotowej linii kolejowej. Organ zobowiązany był bowiem tak </w:t>
      </w:r>
      <w:r w:rsidR="00094159" w:rsidRPr="00FF516B">
        <w:rPr>
          <w:rFonts w:ascii="Lato" w:eastAsia="Times New Roman" w:hAnsi="Lato" w:cs="Arial"/>
          <w:spacing w:val="4"/>
          <w:lang w:eastAsia="pl-PL"/>
        </w:rPr>
        <w:lastRenderedPageBreak/>
        <w:t xml:space="preserve">uczynić wobec uzasadnionego wystąpienia przez </w:t>
      </w:r>
      <w:r w:rsidR="00094159" w:rsidRPr="00FF516B">
        <w:rPr>
          <w:rFonts w:ascii="Lato" w:eastAsia="Times New Roman" w:hAnsi="Lato" w:cs="Arial"/>
          <w:i/>
          <w:iCs/>
          <w:spacing w:val="4"/>
          <w:lang w:eastAsia="pl-PL"/>
        </w:rPr>
        <w:t xml:space="preserve">inwestora </w:t>
      </w:r>
      <w:r w:rsidR="00094159" w:rsidRPr="00FF516B">
        <w:rPr>
          <w:rFonts w:ascii="Lato" w:eastAsia="Times New Roman" w:hAnsi="Lato" w:cs="Arial"/>
          <w:spacing w:val="4"/>
          <w:lang w:eastAsia="pl-PL"/>
        </w:rPr>
        <w:t>o nadanie decyzji rygoru natychmiastowej wykonalności.</w:t>
      </w:r>
      <w:r w:rsidRPr="00FF516B">
        <w:rPr>
          <w:rFonts w:ascii="Lato" w:eastAsia="Times New Roman" w:hAnsi="Lato" w:cs="Arial"/>
          <w:spacing w:val="4"/>
          <w:lang w:eastAsia="pl-PL"/>
        </w:rPr>
        <w:t xml:space="preserve"> </w:t>
      </w:r>
      <w:bookmarkEnd w:id="14"/>
    </w:p>
    <w:p w14:paraId="31EBEEA4" w14:textId="2A10E8FF" w:rsidR="00A65888" w:rsidRPr="00FF516B" w:rsidRDefault="00A65888" w:rsidP="00A65888">
      <w:pPr>
        <w:spacing w:after="240" w:line="240" w:lineRule="exact"/>
        <w:jc w:val="both"/>
        <w:outlineLvl w:val="0"/>
        <w:rPr>
          <w:rFonts w:ascii="Lato" w:eastAsia="Times New Roman" w:hAnsi="Lato" w:cs="Arial"/>
          <w:spacing w:val="4"/>
          <w:lang w:eastAsia="pl-PL"/>
        </w:rPr>
      </w:pPr>
      <w:bookmarkStart w:id="15" w:name="_Hlk138756855"/>
      <w:r w:rsidRPr="00FF516B">
        <w:rPr>
          <w:rFonts w:ascii="Lato" w:eastAsia="Times New Roman" w:hAnsi="Lato" w:cs="Arial"/>
          <w:spacing w:val="4"/>
          <w:lang w:eastAsia="pl-PL"/>
        </w:rPr>
        <w:t xml:space="preserve">Po zapoznaniu się ze zgromadzonym materiałem dowodowym organ </w:t>
      </w:r>
      <w:r w:rsidR="001D6D9D" w:rsidRPr="00FF516B">
        <w:rPr>
          <w:rFonts w:ascii="Lato" w:eastAsia="Times New Roman" w:hAnsi="Lato" w:cs="Arial"/>
          <w:spacing w:val="4"/>
          <w:lang w:eastAsia="pl-PL"/>
        </w:rPr>
        <w:t>drugiej</w:t>
      </w:r>
      <w:r w:rsidRPr="00FF516B">
        <w:rPr>
          <w:rFonts w:ascii="Lato" w:eastAsia="Times New Roman" w:hAnsi="Lato" w:cs="Arial"/>
          <w:spacing w:val="4"/>
          <w:lang w:eastAsia="pl-PL"/>
        </w:rPr>
        <w:t xml:space="preserve"> instancji stwierdził, iż wydana w </w:t>
      </w:r>
      <w:r w:rsidR="001D6D9D" w:rsidRPr="00FF516B">
        <w:rPr>
          <w:rFonts w:ascii="Lato" w:eastAsia="Times New Roman" w:hAnsi="Lato" w:cs="Arial"/>
          <w:spacing w:val="4"/>
          <w:lang w:eastAsia="pl-PL"/>
        </w:rPr>
        <w:t>pierwszej</w:t>
      </w:r>
      <w:r w:rsidRPr="00FF516B">
        <w:rPr>
          <w:rFonts w:ascii="Lato" w:eastAsia="Times New Roman" w:hAnsi="Lato" w:cs="Arial"/>
          <w:spacing w:val="4"/>
          <w:lang w:eastAsia="pl-PL"/>
        </w:rPr>
        <w:t xml:space="preserve"> instancji decyzja wymaga dokonania korekty merytoryczno-reformacyjnej. Należy zauważyć, iż przepis art. 138 § 1 pkt 2 </w:t>
      </w:r>
      <w:r w:rsidRPr="00FF516B">
        <w:rPr>
          <w:rFonts w:ascii="Lato" w:eastAsia="Times New Roman" w:hAnsi="Lato" w:cs="Arial"/>
          <w:i/>
          <w:iCs/>
          <w:spacing w:val="4"/>
          <w:lang w:eastAsia="pl-PL"/>
        </w:rPr>
        <w:t>kpa</w:t>
      </w:r>
      <w:r w:rsidRPr="00FF516B">
        <w:rPr>
          <w:rFonts w:ascii="Lato" w:eastAsia="Times New Roman" w:hAnsi="Lato" w:cs="Arial"/>
          <w:spacing w:val="4"/>
          <w:lang w:eastAsia="pl-PL"/>
        </w:rPr>
        <w:t xml:space="preserve"> umożliwia organowi odwoławczemu korektę zaskarżonej decyzji przez jej uchylenie </w:t>
      </w:r>
      <w:r w:rsidR="002D5DB9" w:rsidRPr="00FF516B">
        <w:rPr>
          <w:rFonts w:ascii="Lato" w:eastAsia="Times New Roman" w:hAnsi="Lato" w:cs="Arial"/>
          <w:spacing w:val="4"/>
          <w:lang w:eastAsia="pl-PL"/>
        </w:rPr>
        <w:br/>
      </w:r>
      <w:r w:rsidRPr="00FF516B">
        <w:rPr>
          <w:rFonts w:ascii="Lato" w:eastAsia="Times New Roman" w:hAnsi="Lato" w:cs="Arial"/>
          <w:spacing w:val="4"/>
          <w:lang w:eastAsia="pl-PL"/>
        </w:rPr>
        <w:t>w części i orzeczenie w tym zakresie co do istoty sprawy.</w:t>
      </w:r>
    </w:p>
    <w:p w14:paraId="01EEE2AF" w14:textId="6037BD53" w:rsidR="00886B75" w:rsidRDefault="00D25758" w:rsidP="00775E32">
      <w:pPr>
        <w:spacing w:after="240" w:line="240" w:lineRule="exact"/>
        <w:jc w:val="both"/>
        <w:rPr>
          <w:rFonts w:ascii="Lato" w:eastAsia="Times New Roman" w:hAnsi="Lato" w:cs="Arial"/>
          <w:bCs/>
          <w:iCs/>
          <w:spacing w:val="4"/>
          <w:lang w:eastAsia="pl-PL"/>
        </w:rPr>
      </w:pPr>
      <w:r w:rsidRPr="00FF516B">
        <w:rPr>
          <w:rFonts w:ascii="Lato" w:eastAsia="Times New Roman" w:hAnsi="Lato" w:cs="Arial"/>
          <w:iCs/>
          <w:spacing w:val="4"/>
          <w:lang w:eastAsia="pl-PL"/>
        </w:rPr>
        <w:t xml:space="preserve">W pierwszej kolejności wskazać należy, iż w </w:t>
      </w:r>
      <w:r w:rsidRPr="00FF516B">
        <w:rPr>
          <w:rFonts w:ascii="Lato" w:eastAsia="Times New Roman" w:hAnsi="Lato" w:cs="Arial"/>
          <w:i/>
          <w:spacing w:val="4"/>
          <w:lang w:eastAsia="pl-PL"/>
        </w:rPr>
        <w:t xml:space="preserve">decyzji Wojewody Podlaskiego </w:t>
      </w:r>
      <w:r w:rsidRPr="00FF516B">
        <w:rPr>
          <w:rFonts w:ascii="Lato" w:eastAsia="Times New Roman" w:hAnsi="Lato" w:cs="Arial"/>
          <w:bCs/>
          <w:iCs/>
          <w:spacing w:val="4"/>
          <w:lang w:eastAsia="pl-PL"/>
        </w:rPr>
        <w:t xml:space="preserve">wystąpiła omyłka pisarska, na którą zwrócił uwagę także </w:t>
      </w:r>
      <w:r w:rsidRPr="00FF516B">
        <w:rPr>
          <w:rFonts w:ascii="Lato" w:eastAsia="Times New Roman" w:hAnsi="Lato" w:cs="Arial"/>
          <w:bCs/>
          <w:i/>
          <w:spacing w:val="4"/>
          <w:lang w:eastAsia="pl-PL"/>
        </w:rPr>
        <w:t>inwestor</w:t>
      </w:r>
      <w:r w:rsidRPr="00FF516B">
        <w:rPr>
          <w:rFonts w:ascii="Lato" w:eastAsia="Times New Roman" w:hAnsi="Lato" w:cs="Arial"/>
          <w:bCs/>
          <w:spacing w:val="4"/>
          <w:lang w:eastAsia="pl-PL"/>
        </w:rPr>
        <w:t xml:space="preserve"> w piśmie z dnia </w:t>
      </w:r>
      <w:r w:rsidRPr="00DA77A0">
        <w:rPr>
          <w:rFonts w:ascii="Lato" w:eastAsia="Times New Roman" w:hAnsi="Lato" w:cs="Arial"/>
          <w:bCs/>
          <w:spacing w:val="2"/>
          <w:lang w:eastAsia="pl-PL"/>
        </w:rPr>
        <w:t xml:space="preserve">14 listopada </w:t>
      </w:r>
      <w:r w:rsidR="00886B75">
        <w:rPr>
          <w:rFonts w:ascii="Lato" w:eastAsia="Times New Roman" w:hAnsi="Lato" w:cs="Arial"/>
          <w:bCs/>
          <w:spacing w:val="2"/>
          <w:lang w:eastAsia="pl-PL"/>
        </w:rPr>
        <w:br/>
      </w:r>
      <w:r w:rsidRPr="00DA77A0">
        <w:rPr>
          <w:rFonts w:ascii="Lato" w:eastAsia="Times New Roman" w:hAnsi="Lato" w:cs="Arial"/>
          <w:bCs/>
          <w:spacing w:val="2"/>
          <w:lang w:eastAsia="pl-PL"/>
        </w:rPr>
        <w:t>2022</w:t>
      </w:r>
      <w:r w:rsidR="004B7CD4">
        <w:rPr>
          <w:rFonts w:ascii="Lato" w:eastAsia="Times New Roman" w:hAnsi="Lato" w:cs="Arial"/>
          <w:bCs/>
          <w:spacing w:val="4"/>
          <w:lang w:eastAsia="pl-PL"/>
        </w:rPr>
        <w:t xml:space="preserve"> </w:t>
      </w:r>
      <w:r w:rsidRPr="00FF516B">
        <w:rPr>
          <w:rFonts w:ascii="Lato" w:eastAsia="Times New Roman" w:hAnsi="Lato" w:cs="Arial"/>
          <w:bCs/>
          <w:spacing w:val="4"/>
          <w:lang w:eastAsia="pl-PL"/>
        </w:rPr>
        <w:t>r., znak: IRRK1/7/6.2234.5.2022.IRE-01218-I.BŁ.35</w:t>
      </w:r>
      <w:r w:rsidRPr="00FF516B">
        <w:rPr>
          <w:rFonts w:ascii="Lato" w:eastAsia="Times New Roman" w:hAnsi="Lato" w:cs="Arial"/>
          <w:bCs/>
          <w:iCs/>
          <w:spacing w:val="4"/>
          <w:lang w:eastAsia="pl-PL"/>
        </w:rPr>
        <w:t xml:space="preserve">, wskazując, iż </w:t>
      </w:r>
      <w:r w:rsidR="00775E32" w:rsidRPr="00FF516B">
        <w:rPr>
          <w:rFonts w:ascii="Lato" w:eastAsia="Times New Roman" w:hAnsi="Lato" w:cs="Arial"/>
          <w:bCs/>
          <w:iCs/>
          <w:spacing w:val="4"/>
          <w:lang w:eastAsia="pl-PL"/>
        </w:rPr>
        <w:t xml:space="preserve">w tabeli na stronie 11 </w:t>
      </w:r>
      <w:r w:rsidR="00806ED0" w:rsidRPr="00FF516B">
        <w:rPr>
          <w:rFonts w:ascii="Lato" w:eastAsia="Times New Roman" w:hAnsi="Lato" w:cs="Arial"/>
          <w:bCs/>
          <w:iCs/>
          <w:spacing w:val="4"/>
          <w:lang w:eastAsia="pl-PL"/>
        </w:rPr>
        <w:t xml:space="preserve">zaskarżonej decyzji </w:t>
      </w:r>
      <w:r w:rsidR="00775E32" w:rsidRPr="00FF516B">
        <w:rPr>
          <w:rFonts w:ascii="Lato" w:eastAsia="Times New Roman" w:hAnsi="Lato" w:cs="Arial"/>
          <w:bCs/>
          <w:iCs/>
          <w:spacing w:val="4"/>
          <w:lang w:eastAsia="pl-PL"/>
        </w:rPr>
        <w:t xml:space="preserve">w pozycji 18 </w:t>
      </w:r>
      <w:r w:rsidR="004B5256" w:rsidRPr="00FF516B">
        <w:rPr>
          <w:rFonts w:ascii="Lato" w:eastAsia="Times New Roman" w:hAnsi="Lato" w:cs="Arial"/>
          <w:bCs/>
          <w:iCs/>
          <w:spacing w:val="4"/>
          <w:lang w:eastAsia="pl-PL"/>
        </w:rPr>
        <w:t>organ</w:t>
      </w:r>
      <w:r w:rsidR="00775E32" w:rsidRPr="00FF516B">
        <w:rPr>
          <w:rFonts w:ascii="Lato" w:eastAsia="Times New Roman" w:hAnsi="Lato" w:cs="Arial"/>
          <w:bCs/>
          <w:iCs/>
          <w:spacing w:val="4"/>
          <w:lang w:eastAsia="pl-PL"/>
        </w:rPr>
        <w:t xml:space="preserve"> </w:t>
      </w:r>
      <w:r w:rsidR="00741066">
        <w:rPr>
          <w:rFonts w:ascii="Lato" w:eastAsia="Times New Roman" w:hAnsi="Lato" w:cs="Arial"/>
          <w:bCs/>
          <w:iCs/>
          <w:spacing w:val="4"/>
          <w:lang w:eastAsia="pl-PL"/>
        </w:rPr>
        <w:t xml:space="preserve">pierwszej instancji </w:t>
      </w:r>
      <w:r w:rsidR="00775E32" w:rsidRPr="00FF516B">
        <w:rPr>
          <w:rFonts w:ascii="Lato" w:eastAsia="Times New Roman" w:hAnsi="Lato" w:cs="Arial"/>
          <w:bCs/>
          <w:iCs/>
          <w:spacing w:val="4"/>
          <w:lang w:eastAsia="pl-PL"/>
        </w:rPr>
        <w:t>nieprawidłowo wprowadził nr działki 1859 z obręb</w:t>
      </w:r>
      <w:r w:rsidR="00886B75">
        <w:rPr>
          <w:rFonts w:ascii="Lato" w:eastAsia="Times New Roman" w:hAnsi="Lato" w:cs="Arial"/>
          <w:bCs/>
          <w:iCs/>
          <w:spacing w:val="4"/>
          <w:lang w:eastAsia="pl-PL"/>
        </w:rPr>
        <w:t>u</w:t>
      </w:r>
      <w:r w:rsidR="00775E32" w:rsidRPr="00FF516B">
        <w:rPr>
          <w:rFonts w:ascii="Lato" w:eastAsia="Times New Roman" w:hAnsi="Lato" w:cs="Arial"/>
          <w:bCs/>
          <w:iCs/>
          <w:spacing w:val="4"/>
          <w:lang w:eastAsia="pl-PL"/>
        </w:rPr>
        <w:t xml:space="preserve"> 0001 Łapy, zamiast działki </w:t>
      </w:r>
      <w:r w:rsidR="0057627B" w:rsidRPr="00FF516B">
        <w:rPr>
          <w:rFonts w:ascii="Lato" w:eastAsia="Times New Roman" w:hAnsi="Lato" w:cs="Arial"/>
          <w:bCs/>
          <w:iCs/>
          <w:spacing w:val="4"/>
          <w:lang w:eastAsia="pl-PL"/>
        </w:rPr>
        <w:t xml:space="preserve">nr </w:t>
      </w:r>
      <w:r w:rsidR="00775E32" w:rsidRPr="00FF516B">
        <w:rPr>
          <w:rFonts w:ascii="Lato" w:eastAsia="Times New Roman" w:hAnsi="Lato" w:cs="Arial"/>
          <w:bCs/>
          <w:iCs/>
          <w:spacing w:val="4"/>
          <w:lang w:eastAsia="pl-PL"/>
        </w:rPr>
        <w:t>1859</w:t>
      </w:r>
      <w:r w:rsidR="00886B75">
        <w:rPr>
          <w:rFonts w:ascii="Lato" w:eastAsia="Times New Roman" w:hAnsi="Lato" w:cs="Arial"/>
          <w:bCs/>
          <w:iCs/>
          <w:spacing w:val="4"/>
          <w:lang w:eastAsia="pl-PL"/>
        </w:rPr>
        <w:t>/1</w:t>
      </w:r>
      <w:r w:rsidR="00301B9C" w:rsidRPr="00301B9C">
        <w:rPr>
          <w:rFonts w:ascii="Lato" w:eastAsia="Times New Roman" w:hAnsi="Lato" w:cs="Arial"/>
          <w:bCs/>
          <w:iCs/>
          <w:spacing w:val="4"/>
          <w:lang w:eastAsia="pl-PL"/>
        </w:rPr>
        <w:t xml:space="preserve"> </w:t>
      </w:r>
      <w:r w:rsidR="00301B9C" w:rsidRPr="00FF516B">
        <w:rPr>
          <w:rFonts w:ascii="Lato" w:eastAsia="Times New Roman" w:hAnsi="Lato" w:cs="Arial"/>
          <w:bCs/>
          <w:iCs/>
          <w:spacing w:val="4"/>
          <w:lang w:eastAsia="pl-PL"/>
        </w:rPr>
        <w:t xml:space="preserve">z </w:t>
      </w:r>
      <w:r w:rsidR="00886B75" w:rsidRPr="00FF516B">
        <w:rPr>
          <w:rFonts w:ascii="Lato" w:eastAsia="Times New Roman" w:hAnsi="Lato" w:cs="Arial"/>
          <w:bCs/>
          <w:iCs/>
          <w:spacing w:val="4"/>
          <w:lang w:eastAsia="pl-PL"/>
        </w:rPr>
        <w:t>obręb</w:t>
      </w:r>
      <w:r w:rsidR="00886B75">
        <w:rPr>
          <w:rFonts w:ascii="Lato" w:eastAsia="Times New Roman" w:hAnsi="Lato" w:cs="Arial"/>
          <w:bCs/>
          <w:iCs/>
          <w:spacing w:val="4"/>
          <w:lang w:eastAsia="pl-PL"/>
        </w:rPr>
        <w:t>u</w:t>
      </w:r>
      <w:r w:rsidR="00886B75" w:rsidRPr="00FF516B">
        <w:rPr>
          <w:rFonts w:ascii="Lato" w:eastAsia="Times New Roman" w:hAnsi="Lato" w:cs="Arial"/>
          <w:bCs/>
          <w:iCs/>
          <w:spacing w:val="4"/>
          <w:lang w:eastAsia="pl-PL"/>
        </w:rPr>
        <w:t xml:space="preserve"> </w:t>
      </w:r>
      <w:r w:rsidR="00301B9C" w:rsidRPr="00FF516B">
        <w:rPr>
          <w:rFonts w:ascii="Lato" w:eastAsia="Times New Roman" w:hAnsi="Lato" w:cs="Arial"/>
          <w:bCs/>
          <w:iCs/>
          <w:spacing w:val="4"/>
          <w:lang w:eastAsia="pl-PL"/>
        </w:rPr>
        <w:t>0001 Łapy</w:t>
      </w:r>
      <w:r w:rsidR="00775E32" w:rsidRPr="00FF516B">
        <w:rPr>
          <w:rFonts w:ascii="Lato" w:eastAsia="Times New Roman" w:hAnsi="Lato" w:cs="Arial"/>
          <w:bCs/>
          <w:iCs/>
          <w:spacing w:val="4"/>
          <w:lang w:eastAsia="pl-PL"/>
        </w:rPr>
        <w:t xml:space="preserve">. </w:t>
      </w:r>
    </w:p>
    <w:p w14:paraId="3B944700" w14:textId="6C9E2840" w:rsidR="007F441D" w:rsidRPr="00FF516B" w:rsidRDefault="004B5256" w:rsidP="00775E32">
      <w:pPr>
        <w:spacing w:after="240" w:line="240" w:lineRule="exact"/>
        <w:jc w:val="both"/>
        <w:rPr>
          <w:rFonts w:ascii="Lato" w:eastAsia="Times New Roman" w:hAnsi="Lato" w:cs="Arial"/>
          <w:bCs/>
          <w:iCs/>
          <w:spacing w:val="4"/>
          <w:lang w:eastAsia="pl-PL"/>
        </w:rPr>
      </w:pPr>
      <w:r w:rsidRPr="00FF516B">
        <w:rPr>
          <w:rFonts w:ascii="Lato" w:eastAsia="Times New Roman" w:hAnsi="Lato" w:cs="Arial"/>
          <w:bCs/>
          <w:iCs/>
          <w:spacing w:val="4"/>
          <w:lang w:eastAsia="pl-PL"/>
        </w:rPr>
        <w:t>Podobnie</w:t>
      </w:r>
      <w:r w:rsidR="0057627B">
        <w:rPr>
          <w:rFonts w:ascii="Lato" w:eastAsia="Times New Roman" w:hAnsi="Lato" w:cs="Arial"/>
          <w:bCs/>
          <w:iCs/>
          <w:spacing w:val="4"/>
          <w:lang w:eastAsia="pl-PL"/>
        </w:rPr>
        <w:t>,</w:t>
      </w:r>
      <w:r w:rsidR="00775E32" w:rsidRPr="00FF516B">
        <w:rPr>
          <w:rFonts w:ascii="Lato" w:eastAsia="Times New Roman" w:hAnsi="Lato" w:cs="Arial"/>
          <w:bCs/>
          <w:iCs/>
          <w:spacing w:val="4"/>
          <w:lang w:eastAsia="pl-PL"/>
        </w:rPr>
        <w:t xml:space="preserve"> na stronie 15 </w:t>
      </w:r>
      <w:r w:rsidR="00775E32" w:rsidRPr="00FF516B">
        <w:rPr>
          <w:rFonts w:ascii="Lato" w:eastAsia="Times New Roman" w:hAnsi="Lato" w:cs="Arial"/>
          <w:bCs/>
          <w:i/>
          <w:spacing w:val="4"/>
          <w:lang w:eastAsia="pl-PL"/>
        </w:rPr>
        <w:t>decyzji Wojewody Podlaskiego</w:t>
      </w:r>
      <w:r w:rsidR="00775E32" w:rsidRPr="00FF516B">
        <w:rPr>
          <w:rFonts w:ascii="Lato" w:eastAsia="Times New Roman" w:hAnsi="Lato" w:cs="Arial"/>
          <w:bCs/>
          <w:iCs/>
          <w:spacing w:val="4"/>
          <w:lang w:eastAsia="pl-PL"/>
        </w:rPr>
        <w:t xml:space="preserve"> w tabeli</w:t>
      </w:r>
      <w:r w:rsidR="00806ED0">
        <w:rPr>
          <w:rFonts w:ascii="Lato" w:eastAsia="Times New Roman" w:hAnsi="Lato" w:cs="Arial"/>
          <w:bCs/>
          <w:iCs/>
          <w:spacing w:val="4"/>
          <w:lang w:eastAsia="pl-PL"/>
        </w:rPr>
        <w:t xml:space="preserve"> znajdującej się</w:t>
      </w:r>
      <w:r w:rsidR="00775E32" w:rsidRPr="00FF516B">
        <w:rPr>
          <w:rFonts w:ascii="Lato" w:eastAsia="Times New Roman" w:hAnsi="Lato" w:cs="Arial"/>
          <w:bCs/>
          <w:iCs/>
          <w:spacing w:val="4"/>
          <w:lang w:eastAsia="pl-PL"/>
        </w:rPr>
        <w:t xml:space="preserve"> pkt 8</w:t>
      </w:r>
      <w:r w:rsidR="00806ED0">
        <w:rPr>
          <w:rFonts w:ascii="Lato" w:eastAsia="Times New Roman" w:hAnsi="Lato" w:cs="Arial"/>
          <w:bCs/>
          <w:iCs/>
          <w:spacing w:val="4"/>
          <w:lang w:eastAsia="pl-PL"/>
        </w:rPr>
        <w:t xml:space="preserve"> decyzji</w:t>
      </w:r>
      <w:r w:rsidR="00775E32" w:rsidRPr="00FF516B">
        <w:rPr>
          <w:rFonts w:ascii="Lato" w:eastAsia="Times New Roman" w:hAnsi="Lato" w:cs="Arial"/>
          <w:bCs/>
          <w:iCs/>
          <w:spacing w:val="4"/>
          <w:lang w:eastAsia="pl-PL"/>
        </w:rPr>
        <w:t xml:space="preserve"> w </w:t>
      </w:r>
      <w:r w:rsidR="00806ED0" w:rsidRPr="00FF516B">
        <w:rPr>
          <w:rFonts w:ascii="Lato" w:eastAsia="Times New Roman" w:hAnsi="Lato" w:cs="Arial"/>
          <w:bCs/>
          <w:iCs/>
          <w:spacing w:val="4"/>
          <w:lang w:eastAsia="pl-PL"/>
        </w:rPr>
        <w:t>pozycj</w:t>
      </w:r>
      <w:r w:rsidR="00806ED0">
        <w:rPr>
          <w:rFonts w:ascii="Lato" w:eastAsia="Times New Roman" w:hAnsi="Lato" w:cs="Arial"/>
          <w:bCs/>
          <w:iCs/>
          <w:spacing w:val="4"/>
          <w:lang w:eastAsia="pl-PL"/>
        </w:rPr>
        <w:t>i</w:t>
      </w:r>
      <w:r w:rsidR="00806ED0" w:rsidRPr="00FF516B">
        <w:rPr>
          <w:rFonts w:ascii="Lato" w:eastAsia="Times New Roman" w:hAnsi="Lato" w:cs="Arial"/>
          <w:bCs/>
          <w:iCs/>
          <w:spacing w:val="4"/>
          <w:lang w:eastAsia="pl-PL"/>
        </w:rPr>
        <w:t xml:space="preserve"> </w:t>
      </w:r>
      <w:r w:rsidR="00775E32" w:rsidRPr="00FF516B">
        <w:rPr>
          <w:rFonts w:ascii="Lato" w:eastAsia="Times New Roman" w:hAnsi="Lato" w:cs="Arial"/>
          <w:bCs/>
          <w:iCs/>
          <w:spacing w:val="4"/>
          <w:lang w:eastAsia="pl-PL"/>
        </w:rPr>
        <w:t>3</w:t>
      </w:r>
      <w:r w:rsidR="00301B9C">
        <w:rPr>
          <w:rFonts w:ascii="Lato" w:eastAsia="Times New Roman" w:hAnsi="Lato" w:cs="Arial"/>
          <w:bCs/>
          <w:iCs/>
          <w:spacing w:val="4"/>
          <w:lang w:eastAsia="pl-PL"/>
        </w:rPr>
        <w:t>,</w:t>
      </w:r>
      <w:r w:rsidR="00775E32" w:rsidRPr="00FF516B">
        <w:rPr>
          <w:rFonts w:ascii="Lato" w:eastAsia="Times New Roman" w:hAnsi="Lato" w:cs="Arial"/>
          <w:bCs/>
          <w:iCs/>
          <w:spacing w:val="4"/>
          <w:lang w:eastAsia="pl-PL"/>
        </w:rPr>
        <w:t xml:space="preserve"> zamiast działki </w:t>
      </w:r>
      <w:r w:rsidRPr="00FF516B">
        <w:rPr>
          <w:rFonts w:ascii="Lato" w:eastAsia="Times New Roman" w:hAnsi="Lato" w:cs="Arial"/>
          <w:bCs/>
          <w:iCs/>
          <w:spacing w:val="4"/>
          <w:lang w:eastAsia="pl-PL"/>
        </w:rPr>
        <w:t>nr</w:t>
      </w:r>
      <w:r w:rsidR="00775E32" w:rsidRPr="00FF516B">
        <w:rPr>
          <w:rFonts w:ascii="Lato" w:eastAsia="Times New Roman" w:hAnsi="Lato" w:cs="Arial"/>
          <w:bCs/>
          <w:iCs/>
          <w:spacing w:val="4"/>
          <w:lang w:eastAsia="pl-PL"/>
        </w:rPr>
        <w:t xml:space="preserve"> 372/91 </w:t>
      </w:r>
      <w:r w:rsidR="00741066">
        <w:rPr>
          <w:rFonts w:ascii="Lato" w:eastAsia="Times New Roman" w:hAnsi="Lato" w:cs="Arial"/>
          <w:bCs/>
          <w:iCs/>
          <w:spacing w:val="4"/>
          <w:lang w:eastAsia="pl-PL"/>
        </w:rPr>
        <w:t xml:space="preserve">z </w:t>
      </w:r>
      <w:r w:rsidR="007F441D" w:rsidRPr="00FF516B">
        <w:rPr>
          <w:rFonts w:ascii="Lato" w:eastAsia="Times New Roman" w:hAnsi="Lato" w:cs="Arial"/>
          <w:bCs/>
          <w:iCs/>
          <w:spacing w:val="4"/>
          <w:lang w:eastAsia="pl-PL"/>
        </w:rPr>
        <w:t>obręb</w:t>
      </w:r>
      <w:r w:rsidR="00825D07">
        <w:rPr>
          <w:rFonts w:ascii="Lato" w:eastAsia="Times New Roman" w:hAnsi="Lato" w:cs="Arial"/>
          <w:bCs/>
          <w:iCs/>
          <w:spacing w:val="4"/>
          <w:lang w:eastAsia="pl-PL"/>
        </w:rPr>
        <w:t>u</w:t>
      </w:r>
      <w:r w:rsidR="007F441D" w:rsidRPr="00FF516B">
        <w:rPr>
          <w:rFonts w:ascii="Lato" w:eastAsia="Times New Roman" w:hAnsi="Lato" w:cs="Arial"/>
          <w:bCs/>
          <w:iCs/>
          <w:spacing w:val="4"/>
          <w:lang w:eastAsia="pl-PL"/>
        </w:rPr>
        <w:t xml:space="preserve"> 0002 Łapy, </w:t>
      </w:r>
      <w:r w:rsidR="00775E32" w:rsidRPr="00FF516B">
        <w:rPr>
          <w:rFonts w:ascii="Lato" w:eastAsia="Times New Roman" w:hAnsi="Lato" w:cs="Arial"/>
          <w:bCs/>
          <w:iCs/>
          <w:spacing w:val="4"/>
          <w:lang w:eastAsia="pl-PL"/>
        </w:rPr>
        <w:t>winna znajdować się działka nr 372/99</w:t>
      </w:r>
      <w:r w:rsidRPr="00FF516B">
        <w:rPr>
          <w:rFonts w:ascii="Lato" w:eastAsia="Times New Roman" w:hAnsi="Lato" w:cs="Arial"/>
          <w:bCs/>
          <w:iCs/>
          <w:spacing w:val="4"/>
          <w:lang w:eastAsia="pl-PL"/>
        </w:rPr>
        <w:t>.</w:t>
      </w:r>
    </w:p>
    <w:p w14:paraId="2068DB44" w14:textId="2AE0C631" w:rsidR="00374307" w:rsidRPr="00FF516B" w:rsidRDefault="007F441D" w:rsidP="00374307">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bCs/>
          <w:iCs/>
          <w:spacing w:val="4"/>
          <w:lang w:eastAsia="pl-PL"/>
        </w:rPr>
        <w:t xml:space="preserve">Błędy powyższe uznać należy za </w:t>
      </w:r>
      <w:r w:rsidR="00374307" w:rsidRPr="00FF516B">
        <w:rPr>
          <w:rFonts w:ascii="Lato" w:eastAsia="Times New Roman" w:hAnsi="Lato" w:cs="Arial"/>
          <w:bCs/>
          <w:iCs/>
          <w:spacing w:val="4"/>
          <w:lang w:eastAsia="pl-PL"/>
        </w:rPr>
        <w:t xml:space="preserve">oczywiste omyłki, gdyż jak wynika z całości akt sprawy </w:t>
      </w:r>
      <w:r w:rsidR="00374307" w:rsidRPr="00FF516B">
        <w:rPr>
          <w:rFonts w:ascii="Lato" w:eastAsia="Times New Roman" w:hAnsi="Lato" w:cs="Arial"/>
          <w:spacing w:val="4"/>
          <w:lang w:eastAsia="pl-PL"/>
        </w:rPr>
        <w:t>działk</w:t>
      </w:r>
      <w:r w:rsidR="00301B9C">
        <w:rPr>
          <w:rFonts w:ascii="Lato" w:eastAsia="Times New Roman" w:hAnsi="Lato" w:cs="Arial"/>
          <w:spacing w:val="4"/>
          <w:lang w:eastAsia="pl-PL"/>
        </w:rPr>
        <w:t>a</w:t>
      </w:r>
      <w:r w:rsidR="00374307" w:rsidRPr="00FF516B">
        <w:rPr>
          <w:rFonts w:ascii="Lato" w:eastAsia="Times New Roman" w:hAnsi="Lato" w:cs="Arial"/>
          <w:spacing w:val="4"/>
          <w:lang w:eastAsia="pl-PL"/>
        </w:rPr>
        <w:t xml:space="preserve"> nr 1859 z obrębu 0001 Łapy podzielona została na działkę nr 1859/2, przechodząc</w:t>
      </w:r>
      <w:r w:rsidR="004824CE">
        <w:rPr>
          <w:rFonts w:ascii="Lato" w:eastAsia="Times New Roman" w:hAnsi="Lato" w:cs="Arial"/>
          <w:spacing w:val="4"/>
          <w:lang w:eastAsia="pl-PL"/>
        </w:rPr>
        <w:t>ą</w:t>
      </w:r>
      <w:r w:rsidR="00374307" w:rsidRPr="00FF516B">
        <w:rPr>
          <w:rFonts w:ascii="Lato" w:eastAsia="Times New Roman" w:hAnsi="Lato" w:cs="Arial"/>
          <w:spacing w:val="4"/>
          <w:lang w:eastAsia="pl-PL"/>
        </w:rPr>
        <w:t xml:space="preserve"> na własność Skarbu Państwa w użytkowaniu wieczystym PKP Polskie Linie Kolejowe S.A.</w:t>
      </w:r>
      <w:r w:rsidR="004824CE">
        <w:rPr>
          <w:rFonts w:ascii="Lato" w:eastAsia="Times New Roman" w:hAnsi="Lato" w:cs="Arial"/>
          <w:spacing w:val="4"/>
          <w:lang w:eastAsia="pl-PL"/>
        </w:rPr>
        <w:t>,</w:t>
      </w:r>
      <w:r w:rsidR="00374307" w:rsidRPr="00FF516B">
        <w:rPr>
          <w:rFonts w:ascii="Lato" w:eastAsia="Times New Roman" w:hAnsi="Lato" w:cs="Arial"/>
          <w:spacing w:val="4"/>
          <w:lang w:eastAsia="pl-PL"/>
        </w:rPr>
        <w:t xml:space="preserve"> oraz działkę nr 1859/1</w:t>
      </w:r>
      <w:r w:rsidR="004824CE">
        <w:rPr>
          <w:rFonts w:ascii="Lato" w:eastAsia="Times New Roman" w:hAnsi="Lato" w:cs="Arial"/>
          <w:spacing w:val="4"/>
          <w:lang w:eastAsia="pl-PL"/>
        </w:rPr>
        <w:t>,</w:t>
      </w:r>
      <w:r w:rsidR="00374307" w:rsidRPr="00FF516B">
        <w:rPr>
          <w:rFonts w:ascii="Lato" w:eastAsia="Times New Roman" w:hAnsi="Lato" w:cs="Arial"/>
          <w:spacing w:val="4"/>
          <w:lang w:eastAsia="pl-PL"/>
        </w:rPr>
        <w:t xml:space="preserve"> pozostającą u dotychczasowego  właściciela</w:t>
      </w:r>
      <w:r w:rsidR="004824CE">
        <w:rPr>
          <w:rFonts w:ascii="Lato" w:eastAsia="Times New Roman" w:hAnsi="Lato" w:cs="Arial"/>
          <w:spacing w:val="4"/>
          <w:lang w:eastAsia="pl-PL"/>
        </w:rPr>
        <w:t xml:space="preserve"> </w:t>
      </w:r>
      <w:r w:rsidR="0098058C">
        <w:rPr>
          <w:rFonts w:ascii="Lato" w:eastAsia="Times New Roman" w:hAnsi="Lato" w:cs="Arial"/>
          <w:spacing w:val="4"/>
          <w:lang w:eastAsia="pl-PL"/>
        </w:rPr>
        <w:br/>
      </w:r>
      <w:r w:rsidR="004824CE">
        <w:rPr>
          <w:rFonts w:ascii="Lato" w:eastAsia="Times New Roman" w:hAnsi="Lato" w:cs="Arial"/>
          <w:spacing w:val="4"/>
          <w:lang w:eastAsia="pl-PL"/>
        </w:rPr>
        <w:t xml:space="preserve">i przeznaczoną pod ograniczenie w korzystaniu z nieruchomości, o którym mowa </w:t>
      </w:r>
      <w:r w:rsidR="0098058C">
        <w:rPr>
          <w:rFonts w:ascii="Lato" w:eastAsia="Times New Roman" w:hAnsi="Lato" w:cs="Arial"/>
          <w:spacing w:val="4"/>
          <w:lang w:eastAsia="pl-PL"/>
        </w:rPr>
        <w:br/>
      </w:r>
      <w:r w:rsidR="004824CE">
        <w:rPr>
          <w:rFonts w:ascii="Lato" w:eastAsia="Times New Roman" w:hAnsi="Lato" w:cs="Arial"/>
          <w:spacing w:val="4"/>
          <w:lang w:eastAsia="pl-PL"/>
        </w:rPr>
        <w:t xml:space="preserve">w art. 9q ust. 1 pkt 6 </w:t>
      </w:r>
      <w:r w:rsidR="004824CE" w:rsidRPr="00057C43">
        <w:rPr>
          <w:rFonts w:ascii="Lato" w:eastAsia="Times New Roman" w:hAnsi="Lato" w:cs="Arial"/>
          <w:i/>
          <w:iCs/>
          <w:spacing w:val="4"/>
          <w:lang w:eastAsia="pl-PL"/>
        </w:rPr>
        <w:t>ustawy o transporcie kolejowym</w:t>
      </w:r>
      <w:r w:rsidR="00374307" w:rsidRPr="00FF516B">
        <w:rPr>
          <w:rFonts w:ascii="Lato" w:eastAsia="Times New Roman" w:hAnsi="Lato" w:cs="Arial"/>
          <w:spacing w:val="4"/>
          <w:lang w:eastAsia="pl-PL"/>
        </w:rPr>
        <w:t>. Podobnie</w:t>
      </w:r>
      <w:r w:rsidR="00A66338">
        <w:rPr>
          <w:rFonts w:ascii="Lato" w:eastAsia="Times New Roman" w:hAnsi="Lato" w:cs="Arial"/>
          <w:spacing w:val="4"/>
          <w:lang w:eastAsia="pl-PL"/>
        </w:rPr>
        <w:t>,</w:t>
      </w:r>
      <w:r w:rsidR="00374307" w:rsidRPr="00FF516B">
        <w:rPr>
          <w:rFonts w:ascii="Lato" w:eastAsia="Times New Roman" w:hAnsi="Lato" w:cs="Arial"/>
          <w:spacing w:val="4"/>
          <w:lang w:eastAsia="pl-PL"/>
        </w:rPr>
        <w:t xml:space="preserve"> działka o nr 3</w:t>
      </w:r>
      <w:r w:rsidR="001B1F47">
        <w:rPr>
          <w:rFonts w:ascii="Lato" w:eastAsia="Times New Roman" w:hAnsi="Lato" w:cs="Arial"/>
          <w:spacing w:val="4"/>
          <w:lang w:eastAsia="pl-PL"/>
        </w:rPr>
        <w:t>7</w:t>
      </w:r>
      <w:r w:rsidR="00374307" w:rsidRPr="00FF516B">
        <w:rPr>
          <w:rFonts w:ascii="Lato" w:eastAsia="Times New Roman" w:hAnsi="Lato" w:cs="Arial"/>
          <w:spacing w:val="4"/>
          <w:lang w:eastAsia="pl-PL"/>
        </w:rPr>
        <w:t xml:space="preserve">2/36 </w:t>
      </w:r>
      <w:r w:rsidR="0098058C">
        <w:rPr>
          <w:rFonts w:ascii="Lato" w:eastAsia="Times New Roman" w:hAnsi="Lato" w:cs="Arial"/>
          <w:spacing w:val="4"/>
          <w:lang w:eastAsia="pl-PL"/>
        </w:rPr>
        <w:br/>
      </w:r>
      <w:r w:rsidR="00374307" w:rsidRPr="00FF516B">
        <w:rPr>
          <w:rFonts w:ascii="Lato" w:eastAsia="Times New Roman" w:hAnsi="Lato" w:cs="Arial"/>
          <w:spacing w:val="4"/>
          <w:lang w:eastAsia="pl-PL"/>
        </w:rPr>
        <w:t xml:space="preserve">z obrębu 0002 Łapy, </w:t>
      </w:r>
      <w:r w:rsidR="001B1F47">
        <w:rPr>
          <w:rFonts w:ascii="Lato" w:eastAsia="Times New Roman" w:hAnsi="Lato" w:cs="Arial"/>
          <w:spacing w:val="4"/>
          <w:lang w:eastAsia="pl-PL"/>
        </w:rPr>
        <w:t>po</w:t>
      </w:r>
      <w:r w:rsidR="00374307" w:rsidRPr="00FF516B">
        <w:rPr>
          <w:rFonts w:ascii="Lato" w:eastAsia="Times New Roman" w:hAnsi="Lato" w:cs="Arial"/>
          <w:spacing w:val="4"/>
          <w:lang w:eastAsia="pl-PL"/>
        </w:rPr>
        <w:t xml:space="preserve">dzielona </w:t>
      </w:r>
      <w:r w:rsidR="00301B9C">
        <w:rPr>
          <w:rFonts w:ascii="Lato" w:eastAsia="Times New Roman" w:hAnsi="Lato" w:cs="Arial"/>
          <w:spacing w:val="4"/>
          <w:lang w:eastAsia="pl-PL"/>
        </w:rPr>
        <w:t xml:space="preserve">została </w:t>
      </w:r>
      <w:r w:rsidR="00374307" w:rsidRPr="00FF516B">
        <w:rPr>
          <w:rFonts w:ascii="Lato" w:eastAsia="Times New Roman" w:hAnsi="Lato" w:cs="Arial"/>
          <w:spacing w:val="4"/>
          <w:lang w:eastAsia="pl-PL"/>
        </w:rPr>
        <w:t>na działki nr: 372/98 (przechodząc</w:t>
      </w:r>
      <w:r w:rsidR="001A1D5F">
        <w:rPr>
          <w:rFonts w:ascii="Lato" w:eastAsia="Times New Roman" w:hAnsi="Lato" w:cs="Arial"/>
          <w:spacing w:val="4"/>
          <w:lang w:eastAsia="pl-PL"/>
        </w:rPr>
        <w:t>ą</w:t>
      </w:r>
      <w:r w:rsidR="00374307" w:rsidRPr="00FF516B">
        <w:rPr>
          <w:rFonts w:ascii="Lato" w:eastAsia="Times New Roman" w:hAnsi="Lato" w:cs="Arial"/>
          <w:spacing w:val="4"/>
          <w:lang w:eastAsia="pl-PL"/>
        </w:rPr>
        <w:t xml:space="preserve"> pod inwestycję) i nr 372/100</w:t>
      </w:r>
      <w:r w:rsidR="00301B9C">
        <w:rPr>
          <w:rFonts w:ascii="Lato" w:eastAsia="Times New Roman" w:hAnsi="Lato" w:cs="Arial"/>
          <w:spacing w:val="4"/>
          <w:lang w:eastAsia="pl-PL"/>
        </w:rPr>
        <w:t xml:space="preserve"> (</w:t>
      </w:r>
      <w:r w:rsidR="001B1F47">
        <w:rPr>
          <w:rFonts w:ascii="Lato" w:eastAsia="Times New Roman" w:hAnsi="Lato" w:cs="Arial"/>
          <w:spacing w:val="4"/>
          <w:lang w:eastAsia="pl-PL"/>
        </w:rPr>
        <w:t>również przechodzącą pod inwestycję</w:t>
      </w:r>
      <w:r w:rsidR="00301B9C">
        <w:rPr>
          <w:rFonts w:ascii="Lato" w:eastAsia="Times New Roman" w:hAnsi="Lato" w:cs="Arial"/>
          <w:spacing w:val="4"/>
          <w:lang w:eastAsia="pl-PL"/>
        </w:rPr>
        <w:t>)</w:t>
      </w:r>
      <w:r w:rsidR="001A1D5F">
        <w:rPr>
          <w:rFonts w:ascii="Lato" w:eastAsia="Times New Roman" w:hAnsi="Lato" w:cs="Arial"/>
          <w:spacing w:val="4"/>
          <w:lang w:eastAsia="pl-PL"/>
        </w:rPr>
        <w:t xml:space="preserve"> oraz na działkę </w:t>
      </w:r>
      <w:r w:rsidR="0080289C">
        <w:rPr>
          <w:rFonts w:ascii="Lato" w:eastAsia="Times New Roman" w:hAnsi="Lato" w:cs="Arial"/>
          <w:spacing w:val="4"/>
          <w:lang w:eastAsia="pl-PL"/>
        </w:rPr>
        <w:br/>
      </w:r>
      <w:r w:rsidR="001A1D5F">
        <w:rPr>
          <w:rFonts w:ascii="Lato" w:eastAsia="Times New Roman" w:hAnsi="Lato" w:cs="Arial"/>
          <w:spacing w:val="4"/>
          <w:lang w:eastAsia="pl-PL"/>
        </w:rPr>
        <w:t xml:space="preserve">nr 372/99 (pozostającą u dotychczasowego właściciela, przeznaczoną pod ograniczenie </w:t>
      </w:r>
      <w:r w:rsidR="0098058C">
        <w:rPr>
          <w:rFonts w:ascii="Lato" w:eastAsia="Times New Roman" w:hAnsi="Lato" w:cs="Arial"/>
          <w:spacing w:val="4"/>
          <w:lang w:eastAsia="pl-PL"/>
        </w:rPr>
        <w:br/>
      </w:r>
      <w:r w:rsidR="001A1D5F">
        <w:rPr>
          <w:rFonts w:ascii="Lato" w:eastAsia="Times New Roman" w:hAnsi="Lato" w:cs="Arial"/>
          <w:spacing w:val="4"/>
          <w:lang w:eastAsia="pl-PL"/>
        </w:rPr>
        <w:t xml:space="preserve">w korzystaniu określone w art. 9s ust. 9 </w:t>
      </w:r>
      <w:r w:rsidR="001A1D5F" w:rsidRPr="00057C43">
        <w:rPr>
          <w:rFonts w:ascii="Lato" w:eastAsia="Times New Roman" w:hAnsi="Lato" w:cs="Arial"/>
          <w:i/>
          <w:iCs/>
          <w:spacing w:val="4"/>
          <w:lang w:eastAsia="pl-PL"/>
        </w:rPr>
        <w:t>ustawy o transporcie kolejowym</w:t>
      </w:r>
      <w:r w:rsidR="001A1D5F">
        <w:rPr>
          <w:rFonts w:ascii="Lato" w:eastAsia="Times New Roman" w:hAnsi="Lato" w:cs="Arial"/>
          <w:spacing w:val="4"/>
          <w:lang w:eastAsia="pl-PL"/>
        </w:rPr>
        <w:t>)</w:t>
      </w:r>
      <w:r w:rsidR="00374307" w:rsidRPr="00FF516B">
        <w:rPr>
          <w:rFonts w:ascii="Lato" w:eastAsia="Times New Roman" w:hAnsi="Lato" w:cs="Arial"/>
          <w:spacing w:val="4"/>
          <w:lang w:eastAsia="pl-PL"/>
        </w:rPr>
        <w:t>.</w:t>
      </w:r>
    </w:p>
    <w:p w14:paraId="1B043020" w14:textId="58474AAB" w:rsidR="00D25758" w:rsidRPr="00FF516B" w:rsidRDefault="00D25758" w:rsidP="00D25758">
      <w:pPr>
        <w:spacing w:after="240" w:line="240" w:lineRule="exact"/>
        <w:jc w:val="both"/>
        <w:outlineLvl w:val="0"/>
        <w:rPr>
          <w:rFonts w:ascii="Lato" w:eastAsia="Times New Roman" w:hAnsi="Lato" w:cs="Arial"/>
          <w:bCs/>
          <w:iCs/>
          <w:spacing w:val="4"/>
          <w:lang w:eastAsia="pl-PL"/>
        </w:rPr>
      </w:pPr>
      <w:r w:rsidRPr="00FF516B">
        <w:rPr>
          <w:rFonts w:ascii="Lato" w:eastAsia="Times New Roman" w:hAnsi="Lato" w:cs="Arial"/>
          <w:bCs/>
          <w:iCs/>
          <w:spacing w:val="4"/>
          <w:lang w:eastAsia="pl-PL"/>
        </w:rPr>
        <w:t xml:space="preserve">Stwierdzić należy, iż ww. </w:t>
      </w:r>
      <w:r w:rsidR="00792671" w:rsidRPr="00FF516B">
        <w:rPr>
          <w:rFonts w:ascii="Lato" w:eastAsia="Times New Roman" w:hAnsi="Lato" w:cs="Arial"/>
          <w:bCs/>
          <w:iCs/>
          <w:spacing w:val="4"/>
          <w:lang w:eastAsia="pl-PL"/>
        </w:rPr>
        <w:t>omyłk</w:t>
      </w:r>
      <w:r w:rsidR="00792671">
        <w:rPr>
          <w:rFonts w:ascii="Lato" w:eastAsia="Times New Roman" w:hAnsi="Lato" w:cs="Arial"/>
          <w:bCs/>
          <w:iCs/>
          <w:spacing w:val="4"/>
          <w:lang w:eastAsia="pl-PL"/>
        </w:rPr>
        <w:t>i</w:t>
      </w:r>
      <w:r w:rsidR="00792671" w:rsidRPr="00FF516B">
        <w:rPr>
          <w:rFonts w:ascii="Lato" w:eastAsia="Times New Roman" w:hAnsi="Lato" w:cs="Arial"/>
          <w:bCs/>
          <w:iCs/>
          <w:spacing w:val="4"/>
          <w:lang w:eastAsia="pl-PL"/>
        </w:rPr>
        <w:t xml:space="preserve"> pisarsk</w:t>
      </w:r>
      <w:r w:rsidR="00792671">
        <w:rPr>
          <w:rFonts w:ascii="Lato" w:eastAsia="Times New Roman" w:hAnsi="Lato" w:cs="Arial"/>
          <w:bCs/>
          <w:iCs/>
          <w:spacing w:val="4"/>
          <w:lang w:eastAsia="pl-PL"/>
        </w:rPr>
        <w:t>ie</w:t>
      </w:r>
      <w:r w:rsidRPr="00FF516B">
        <w:rPr>
          <w:rFonts w:ascii="Lato" w:eastAsia="Times New Roman" w:hAnsi="Lato" w:cs="Arial"/>
          <w:bCs/>
          <w:iCs/>
          <w:spacing w:val="4"/>
          <w:lang w:eastAsia="pl-PL"/>
        </w:rPr>
        <w:t xml:space="preserve"> </w:t>
      </w:r>
      <w:r w:rsidR="00792671" w:rsidRPr="00FF516B">
        <w:rPr>
          <w:rFonts w:ascii="Lato" w:eastAsia="Times New Roman" w:hAnsi="Lato" w:cs="Arial"/>
          <w:bCs/>
          <w:iCs/>
          <w:spacing w:val="4"/>
          <w:lang w:eastAsia="pl-PL"/>
        </w:rPr>
        <w:t>mo</w:t>
      </w:r>
      <w:r w:rsidR="00792671">
        <w:rPr>
          <w:rFonts w:ascii="Lato" w:eastAsia="Times New Roman" w:hAnsi="Lato" w:cs="Arial"/>
          <w:bCs/>
          <w:iCs/>
          <w:spacing w:val="4"/>
          <w:lang w:eastAsia="pl-PL"/>
        </w:rPr>
        <w:t>gą</w:t>
      </w:r>
      <w:r w:rsidR="00792671" w:rsidRPr="00FF516B">
        <w:rPr>
          <w:rFonts w:ascii="Lato" w:eastAsia="Times New Roman" w:hAnsi="Lato" w:cs="Arial"/>
          <w:bCs/>
          <w:iCs/>
          <w:spacing w:val="4"/>
          <w:lang w:eastAsia="pl-PL"/>
        </w:rPr>
        <w:t xml:space="preserve"> </w:t>
      </w:r>
      <w:r w:rsidRPr="00FF516B">
        <w:rPr>
          <w:rFonts w:ascii="Lato" w:eastAsia="Times New Roman" w:hAnsi="Lato" w:cs="Arial"/>
          <w:bCs/>
          <w:iCs/>
          <w:spacing w:val="4"/>
          <w:lang w:eastAsia="pl-PL"/>
        </w:rPr>
        <w:t xml:space="preserve">zostać </w:t>
      </w:r>
      <w:r w:rsidR="00792671">
        <w:rPr>
          <w:rFonts w:ascii="Lato" w:eastAsia="Times New Roman" w:hAnsi="Lato" w:cs="Arial"/>
          <w:bCs/>
          <w:iCs/>
          <w:spacing w:val="4"/>
          <w:lang w:eastAsia="pl-PL"/>
        </w:rPr>
        <w:t>skorygowane</w:t>
      </w:r>
      <w:r w:rsidR="00792671" w:rsidRPr="00FF516B">
        <w:rPr>
          <w:rFonts w:ascii="Lato" w:eastAsia="Times New Roman" w:hAnsi="Lato" w:cs="Arial"/>
          <w:bCs/>
          <w:iCs/>
          <w:spacing w:val="4"/>
          <w:lang w:eastAsia="pl-PL"/>
        </w:rPr>
        <w:t xml:space="preserve"> </w:t>
      </w:r>
      <w:r w:rsidRPr="00FF516B">
        <w:rPr>
          <w:rFonts w:ascii="Lato" w:eastAsia="Times New Roman" w:hAnsi="Lato" w:cs="Arial"/>
          <w:bCs/>
          <w:iCs/>
          <w:spacing w:val="4"/>
          <w:lang w:eastAsia="pl-PL"/>
        </w:rPr>
        <w:t xml:space="preserve">przez organ odwoławczy. Skoro bowiem, w trybie art. 138 § 1 pkt 2 </w:t>
      </w:r>
      <w:r w:rsidRPr="00FF516B">
        <w:rPr>
          <w:rFonts w:ascii="Lato" w:eastAsia="Times New Roman" w:hAnsi="Lato" w:cs="Arial"/>
          <w:bCs/>
          <w:i/>
          <w:iCs/>
          <w:spacing w:val="4"/>
          <w:lang w:eastAsia="pl-PL"/>
        </w:rPr>
        <w:t>kpa</w:t>
      </w:r>
      <w:r w:rsidRPr="00FF516B">
        <w:rPr>
          <w:rFonts w:ascii="Lato" w:eastAsia="Times New Roman" w:hAnsi="Lato" w:cs="Arial"/>
          <w:bCs/>
          <w:iCs/>
          <w:spacing w:val="4"/>
          <w:lang w:eastAsia="pl-PL"/>
        </w:rPr>
        <w:t xml:space="preserve">, organ odwoławczy może skorygować orzeczenie w warstwie merytorycznej, to tym bardziej może dokonać sprostowania, działając w formie procesowej właściwej dla art. 138 </w:t>
      </w:r>
      <w:r w:rsidRPr="00FF516B">
        <w:rPr>
          <w:rFonts w:ascii="Lato" w:eastAsia="Times New Roman" w:hAnsi="Lato" w:cs="Arial"/>
          <w:bCs/>
          <w:i/>
          <w:iCs/>
          <w:spacing w:val="4"/>
          <w:lang w:eastAsia="pl-PL"/>
        </w:rPr>
        <w:t>kpa</w:t>
      </w:r>
      <w:r w:rsidRPr="00FF516B">
        <w:rPr>
          <w:rFonts w:ascii="Lato" w:eastAsia="Times New Roman" w:hAnsi="Lato" w:cs="Arial"/>
          <w:bCs/>
          <w:iCs/>
          <w:spacing w:val="4"/>
          <w:lang w:eastAsia="pl-PL"/>
        </w:rPr>
        <w:t xml:space="preserve"> (czyli wydanie decyzji), nie zaś dla art. 113 </w:t>
      </w:r>
      <w:r w:rsidRPr="00FF516B">
        <w:rPr>
          <w:rFonts w:ascii="Lato" w:eastAsia="Times New Roman" w:hAnsi="Lato" w:cs="Arial"/>
          <w:bCs/>
          <w:i/>
          <w:iCs/>
          <w:spacing w:val="4"/>
          <w:lang w:eastAsia="pl-PL"/>
        </w:rPr>
        <w:t>kpa</w:t>
      </w:r>
      <w:r w:rsidRPr="00FF516B">
        <w:rPr>
          <w:rFonts w:ascii="Lato" w:eastAsia="Times New Roman" w:hAnsi="Lato" w:cs="Arial"/>
          <w:bCs/>
          <w:iCs/>
          <w:spacing w:val="4"/>
          <w:lang w:eastAsia="pl-PL"/>
        </w:rPr>
        <w:t xml:space="preserve"> (czyli postanowienie) (zob. wyr. Naczelnego Sądu Administracyjnego z 18 lipca 2001 r., sygn. akt V SA 3928/00, </w:t>
      </w:r>
      <w:proofErr w:type="spellStart"/>
      <w:r w:rsidRPr="00FF516B">
        <w:rPr>
          <w:rFonts w:ascii="Lato" w:eastAsia="Times New Roman" w:hAnsi="Lato" w:cs="Arial"/>
          <w:bCs/>
          <w:iCs/>
          <w:spacing w:val="4"/>
          <w:lang w:eastAsia="pl-PL"/>
        </w:rPr>
        <w:t>Legalis</w:t>
      </w:r>
      <w:proofErr w:type="spellEnd"/>
      <w:r w:rsidRPr="00FF516B">
        <w:rPr>
          <w:rFonts w:ascii="Lato" w:eastAsia="Times New Roman" w:hAnsi="Lato" w:cs="Arial"/>
          <w:bCs/>
          <w:iCs/>
          <w:spacing w:val="4"/>
          <w:lang w:eastAsia="pl-PL"/>
        </w:rPr>
        <w:t xml:space="preserve">; </w:t>
      </w:r>
      <w:r w:rsidR="0098058C">
        <w:rPr>
          <w:rFonts w:ascii="Lato" w:eastAsia="Times New Roman" w:hAnsi="Lato" w:cs="Arial"/>
          <w:bCs/>
          <w:iCs/>
          <w:spacing w:val="4"/>
          <w:lang w:eastAsia="pl-PL"/>
        </w:rPr>
        <w:br/>
      </w:r>
      <w:r w:rsidRPr="00FF516B">
        <w:rPr>
          <w:rFonts w:ascii="Lato" w:eastAsia="Times New Roman" w:hAnsi="Lato" w:cs="Arial"/>
          <w:bCs/>
          <w:iCs/>
          <w:spacing w:val="4"/>
          <w:lang w:eastAsia="pl-PL"/>
        </w:rPr>
        <w:t>wyr. Wojewódzkiego Sądu Administracyjnego w Warszawie z dnia 13 lutego 2009 r., sygn. akt VII SA/</w:t>
      </w:r>
      <w:proofErr w:type="spellStart"/>
      <w:r w:rsidRPr="00FF516B">
        <w:rPr>
          <w:rFonts w:ascii="Lato" w:eastAsia="Times New Roman" w:hAnsi="Lato" w:cs="Arial"/>
          <w:bCs/>
          <w:iCs/>
          <w:spacing w:val="4"/>
          <w:lang w:eastAsia="pl-PL"/>
        </w:rPr>
        <w:t>Wa</w:t>
      </w:r>
      <w:proofErr w:type="spellEnd"/>
      <w:r w:rsidRPr="00FF516B">
        <w:rPr>
          <w:rFonts w:ascii="Lato" w:eastAsia="Times New Roman" w:hAnsi="Lato" w:cs="Arial"/>
          <w:bCs/>
          <w:iCs/>
          <w:spacing w:val="4"/>
          <w:lang w:eastAsia="pl-PL"/>
        </w:rPr>
        <w:t xml:space="preserve"> 1733/08, </w:t>
      </w:r>
      <w:proofErr w:type="spellStart"/>
      <w:r w:rsidRPr="00FF516B">
        <w:rPr>
          <w:rFonts w:ascii="Lato" w:eastAsia="Times New Roman" w:hAnsi="Lato" w:cs="Arial"/>
          <w:bCs/>
          <w:iCs/>
          <w:spacing w:val="4"/>
          <w:lang w:eastAsia="pl-PL"/>
        </w:rPr>
        <w:t>Legalis</w:t>
      </w:r>
      <w:proofErr w:type="spellEnd"/>
      <w:r w:rsidRPr="00FF516B">
        <w:rPr>
          <w:rFonts w:ascii="Lato" w:eastAsia="Times New Roman" w:hAnsi="Lato" w:cs="Arial"/>
          <w:bCs/>
          <w:iCs/>
          <w:spacing w:val="4"/>
          <w:lang w:eastAsia="pl-PL"/>
        </w:rPr>
        <w:t>).</w:t>
      </w:r>
    </w:p>
    <w:p w14:paraId="0F1BE1E7" w14:textId="42085B5C" w:rsidR="00EF4236" w:rsidRPr="00FF516B" w:rsidRDefault="00825D07" w:rsidP="00D25758">
      <w:pPr>
        <w:spacing w:after="240" w:line="240" w:lineRule="exact"/>
        <w:jc w:val="both"/>
        <w:outlineLvl w:val="0"/>
        <w:rPr>
          <w:rFonts w:ascii="Lato" w:eastAsia="Times New Roman" w:hAnsi="Lato" w:cs="Arial"/>
          <w:bCs/>
          <w:iCs/>
          <w:spacing w:val="4"/>
          <w:lang w:eastAsia="pl-PL"/>
        </w:rPr>
      </w:pPr>
      <w:r>
        <w:rPr>
          <w:rFonts w:ascii="Lato" w:eastAsia="Times New Roman" w:hAnsi="Lato" w:cs="Arial"/>
          <w:bCs/>
          <w:iCs/>
          <w:spacing w:val="4"/>
          <w:lang w:eastAsia="pl-PL"/>
        </w:rPr>
        <w:t>Ponadto,</w:t>
      </w:r>
      <w:r w:rsidRPr="00FF516B">
        <w:rPr>
          <w:rFonts w:ascii="Lato" w:eastAsia="Times New Roman" w:hAnsi="Lato" w:cs="Arial"/>
          <w:bCs/>
          <w:iCs/>
          <w:spacing w:val="4"/>
          <w:lang w:eastAsia="pl-PL"/>
        </w:rPr>
        <w:t xml:space="preserve"> </w:t>
      </w:r>
      <w:r w:rsidR="00EF4236" w:rsidRPr="00FF516B">
        <w:rPr>
          <w:rFonts w:ascii="Lato" w:eastAsia="Times New Roman" w:hAnsi="Lato" w:cs="Arial"/>
          <w:bCs/>
          <w:iCs/>
          <w:spacing w:val="4"/>
          <w:lang w:eastAsia="pl-PL"/>
        </w:rPr>
        <w:t>pismem z dnia 26 sierpnia 2022 r.</w:t>
      </w:r>
      <w:r>
        <w:rPr>
          <w:rFonts w:ascii="Lato" w:eastAsia="Times New Roman" w:hAnsi="Lato" w:cs="Arial"/>
          <w:bCs/>
          <w:iCs/>
          <w:spacing w:val="4"/>
          <w:lang w:eastAsia="pl-PL"/>
        </w:rPr>
        <w:t xml:space="preserve">, </w:t>
      </w:r>
      <w:r w:rsidR="00EF4236" w:rsidRPr="00FF516B">
        <w:rPr>
          <w:rFonts w:ascii="Lato" w:eastAsia="Times New Roman" w:hAnsi="Lato" w:cs="Arial"/>
          <w:bCs/>
          <w:iCs/>
          <w:spacing w:val="4"/>
          <w:lang w:eastAsia="pl-PL"/>
        </w:rPr>
        <w:t xml:space="preserve"> </w:t>
      </w:r>
      <w:r>
        <w:rPr>
          <w:rFonts w:ascii="Lato" w:eastAsia="Times New Roman" w:hAnsi="Lato" w:cs="Arial"/>
          <w:bCs/>
          <w:iCs/>
          <w:spacing w:val="4"/>
          <w:lang w:eastAsia="pl-PL"/>
        </w:rPr>
        <w:t xml:space="preserve">znak: </w:t>
      </w:r>
      <w:r w:rsidR="00EF4236" w:rsidRPr="00FF516B">
        <w:rPr>
          <w:rFonts w:ascii="Lato" w:eastAsia="Times New Roman" w:hAnsi="Lato" w:cs="Arial"/>
          <w:bCs/>
          <w:iCs/>
          <w:spacing w:val="4"/>
          <w:lang w:eastAsia="pl-PL"/>
        </w:rPr>
        <w:t>IRRK1/7/2234.8.17.2022.IRE-01218-I</w:t>
      </w:r>
      <w:r>
        <w:rPr>
          <w:rFonts w:ascii="Lato" w:eastAsia="Times New Roman" w:hAnsi="Lato" w:cs="Arial"/>
          <w:bCs/>
          <w:iCs/>
          <w:spacing w:val="4"/>
          <w:lang w:eastAsia="pl-PL"/>
        </w:rPr>
        <w:t>,</w:t>
      </w:r>
      <w:r w:rsidR="00EF4236" w:rsidRPr="00FF516B">
        <w:rPr>
          <w:rFonts w:ascii="Lato" w:eastAsia="Times New Roman" w:hAnsi="Lato" w:cs="Arial"/>
          <w:bCs/>
          <w:iCs/>
          <w:spacing w:val="4"/>
          <w:lang w:eastAsia="pl-PL"/>
        </w:rPr>
        <w:t xml:space="preserve"> </w:t>
      </w:r>
      <w:r w:rsidR="00EF4236" w:rsidRPr="00DA77A0">
        <w:rPr>
          <w:rFonts w:ascii="Lato" w:eastAsia="Times New Roman" w:hAnsi="Lato" w:cs="Arial"/>
          <w:bCs/>
          <w:i/>
          <w:spacing w:val="4"/>
          <w:lang w:eastAsia="pl-PL"/>
        </w:rPr>
        <w:t>inwestor</w:t>
      </w:r>
      <w:r w:rsidR="00EF4236" w:rsidRPr="00FF516B">
        <w:rPr>
          <w:rFonts w:ascii="Lato" w:eastAsia="Times New Roman" w:hAnsi="Lato" w:cs="Arial"/>
          <w:bCs/>
          <w:iCs/>
          <w:spacing w:val="4"/>
          <w:lang w:eastAsia="pl-PL"/>
        </w:rPr>
        <w:t xml:space="preserve"> wskazał, iż</w:t>
      </w:r>
      <w:r w:rsidR="00EF4236" w:rsidRPr="00FF516B">
        <w:rPr>
          <w:rFonts w:ascii="Lato" w:eastAsia="Times New Roman" w:hAnsi="Lato" w:cs="Arial"/>
          <w:color w:val="44546A" w:themeColor="text2"/>
          <w:spacing w:val="4"/>
          <w:lang w:eastAsia="pl-PL"/>
        </w:rPr>
        <w:t xml:space="preserve"> </w:t>
      </w:r>
      <w:r w:rsidR="00EF4236" w:rsidRPr="00FF516B">
        <w:rPr>
          <w:rFonts w:ascii="Lato" w:eastAsia="Times New Roman" w:hAnsi="Lato" w:cs="Arial"/>
          <w:spacing w:val="4"/>
          <w:lang w:eastAsia="pl-PL"/>
        </w:rPr>
        <w:t>przebieg ekranu</w:t>
      </w:r>
      <w:r w:rsidR="00A96A85" w:rsidRPr="00FF516B">
        <w:rPr>
          <w:rFonts w:ascii="Lato" w:eastAsia="Times New Roman" w:hAnsi="Lato" w:cs="Arial"/>
          <w:spacing w:val="4"/>
          <w:lang w:eastAsia="pl-PL"/>
        </w:rPr>
        <w:t xml:space="preserve"> akustycznego</w:t>
      </w:r>
      <w:r w:rsidR="00EF4236" w:rsidRPr="00FF516B">
        <w:rPr>
          <w:rFonts w:ascii="Lato" w:eastAsia="Times New Roman" w:hAnsi="Lato" w:cs="Arial"/>
          <w:spacing w:val="4"/>
          <w:lang w:eastAsia="pl-PL"/>
        </w:rPr>
        <w:t xml:space="preserve"> na działce nr 230/107, z obrębu 0002 Łapy</w:t>
      </w:r>
      <w:r>
        <w:rPr>
          <w:rFonts w:ascii="Lato" w:eastAsia="Times New Roman" w:hAnsi="Lato" w:cs="Arial"/>
          <w:spacing w:val="4"/>
          <w:lang w:eastAsia="pl-PL"/>
        </w:rPr>
        <w:t>,</w:t>
      </w:r>
      <w:r w:rsidR="00EF4236" w:rsidRPr="00FF516B">
        <w:rPr>
          <w:rFonts w:ascii="Lato" w:eastAsia="Times New Roman" w:hAnsi="Lato" w:cs="Arial"/>
          <w:spacing w:val="4"/>
          <w:lang w:eastAsia="pl-PL"/>
        </w:rPr>
        <w:t xml:space="preserve"> został naniesiony na załączniku graficznym </w:t>
      </w:r>
      <w:r w:rsidR="00DC1C7C">
        <w:rPr>
          <w:rFonts w:ascii="Lato" w:eastAsia="Times New Roman" w:hAnsi="Lato" w:cs="Arial"/>
          <w:spacing w:val="4"/>
          <w:lang w:eastAsia="pl-PL"/>
        </w:rPr>
        <w:t xml:space="preserve">do zaskarżonej decyzji </w:t>
      </w:r>
      <w:r w:rsidR="00EF4236" w:rsidRPr="00FF516B">
        <w:rPr>
          <w:rFonts w:ascii="Lato" w:eastAsia="Times New Roman" w:hAnsi="Lato" w:cs="Arial"/>
          <w:spacing w:val="4"/>
          <w:lang w:eastAsia="pl-PL"/>
        </w:rPr>
        <w:t xml:space="preserve">przez pomyłkę. W związku z powyższym </w:t>
      </w:r>
      <w:r w:rsidR="00EF4236" w:rsidRPr="00DA77A0">
        <w:rPr>
          <w:rFonts w:ascii="Lato" w:eastAsia="Times New Roman" w:hAnsi="Lato" w:cs="Arial"/>
          <w:i/>
          <w:iCs/>
          <w:spacing w:val="4"/>
          <w:lang w:eastAsia="pl-PL"/>
        </w:rPr>
        <w:t>inwestor</w:t>
      </w:r>
      <w:r w:rsidR="00EF4236" w:rsidRPr="00FF516B">
        <w:rPr>
          <w:rFonts w:ascii="Lato" w:eastAsia="Times New Roman" w:hAnsi="Lato" w:cs="Arial"/>
          <w:spacing w:val="4"/>
          <w:lang w:eastAsia="pl-PL"/>
        </w:rPr>
        <w:t xml:space="preserve"> do ww. pisma załączył skorygowan</w:t>
      </w:r>
      <w:r w:rsidR="00233AA0" w:rsidRPr="00FF516B">
        <w:rPr>
          <w:rFonts w:ascii="Lato" w:eastAsia="Times New Roman" w:hAnsi="Lato" w:cs="Arial"/>
          <w:spacing w:val="4"/>
          <w:lang w:eastAsia="pl-PL"/>
        </w:rPr>
        <w:t>ą</w:t>
      </w:r>
      <w:r w:rsidR="00EF4236" w:rsidRPr="00FF516B">
        <w:rPr>
          <w:rFonts w:ascii="Lato" w:eastAsia="Times New Roman" w:hAnsi="Lato" w:cs="Arial"/>
          <w:spacing w:val="4"/>
          <w:lang w:eastAsia="pl-PL"/>
        </w:rPr>
        <w:t xml:space="preserve"> map</w:t>
      </w:r>
      <w:r w:rsidR="00233AA0" w:rsidRPr="00FF516B">
        <w:rPr>
          <w:rFonts w:ascii="Lato" w:eastAsia="Times New Roman" w:hAnsi="Lato" w:cs="Arial"/>
          <w:spacing w:val="4"/>
          <w:lang w:eastAsia="pl-PL"/>
        </w:rPr>
        <w:t>ę</w:t>
      </w:r>
      <w:r w:rsidR="00EF4236" w:rsidRPr="00FF516B">
        <w:rPr>
          <w:rFonts w:ascii="Lato" w:eastAsia="Times New Roman" w:hAnsi="Lato" w:cs="Arial"/>
          <w:spacing w:val="4"/>
          <w:lang w:eastAsia="pl-PL"/>
        </w:rPr>
        <w:t xml:space="preserve"> </w:t>
      </w:r>
      <w:r w:rsidR="0098058C">
        <w:rPr>
          <w:rFonts w:ascii="Lato" w:eastAsia="Times New Roman" w:hAnsi="Lato" w:cs="Arial"/>
          <w:spacing w:val="4"/>
          <w:lang w:eastAsia="pl-PL"/>
        </w:rPr>
        <w:br/>
      </w:r>
      <w:r w:rsidR="00EF4236" w:rsidRPr="00FF516B">
        <w:rPr>
          <w:rFonts w:ascii="Lato" w:eastAsia="Times New Roman" w:hAnsi="Lato" w:cs="Arial"/>
          <w:spacing w:val="4"/>
          <w:lang w:eastAsia="pl-PL"/>
        </w:rPr>
        <w:t>w skali 1:500 z granicami terenu objętego wnioskiem</w:t>
      </w:r>
      <w:r w:rsidR="00233AA0" w:rsidRPr="00FF516B">
        <w:rPr>
          <w:rFonts w:ascii="Lato" w:eastAsia="Times New Roman" w:hAnsi="Lato" w:cs="Arial"/>
          <w:spacing w:val="4"/>
          <w:lang w:eastAsia="pl-PL"/>
        </w:rPr>
        <w:t>.</w:t>
      </w:r>
    </w:p>
    <w:bookmarkEnd w:id="15"/>
    <w:p w14:paraId="0660278D" w14:textId="6DB47028" w:rsidR="004840E3" w:rsidRPr="00DA77A0" w:rsidRDefault="00825D07" w:rsidP="004840E3">
      <w:pPr>
        <w:spacing w:after="240" w:line="240" w:lineRule="exact"/>
        <w:jc w:val="both"/>
        <w:outlineLvl w:val="0"/>
        <w:rPr>
          <w:rStyle w:val="Teksttreci"/>
          <w:rFonts w:ascii="Lato" w:hAnsi="Lato"/>
          <w:spacing w:val="4"/>
          <w:sz w:val="22"/>
          <w:szCs w:val="22"/>
        </w:rPr>
      </w:pPr>
      <w:r>
        <w:rPr>
          <w:rFonts w:ascii="Lato" w:eastAsia="Times New Roman" w:hAnsi="Lato" w:cs="Arial"/>
          <w:i/>
          <w:iCs/>
          <w:spacing w:val="4"/>
          <w:lang w:eastAsia="pl-PL"/>
        </w:rPr>
        <w:t>I</w:t>
      </w:r>
      <w:r w:rsidR="00912AFA" w:rsidRPr="00DA77A0">
        <w:rPr>
          <w:rFonts w:ascii="Lato" w:eastAsia="Times New Roman" w:hAnsi="Lato" w:cs="Arial"/>
          <w:i/>
          <w:iCs/>
          <w:spacing w:val="4"/>
          <w:lang w:eastAsia="pl-PL"/>
        </w:rPr>
        <w:t>nwestor</w:t>
      </w:r>
      <w:r w:rsidR="00912AFA" w:rsidRPr="00FF516B">
        <w:rPr>
          <w:rFonts w:ascii="Lato" w:eastAsia="Times New Roman" w:hAnsi="Lato" w:cs="Arial"/>
          <w:spacing w:val="4"/>
          <w:lang w:eastAsia="pl-PL"/>
        </w:rPr>
        <w:t xml:space="preserve"> wskazał</w:t>
      </w:r>
      <w:r>
        <w:rPr>
          <w:rFonts w:ascii="Lato" w:eastAsia="Times New Roman" w:hAnsi="Lato" w:cs="Arial"/>
          <w:spacing w:val="4"/>
          <w:lang w:eastAsia="pl-PL"/>
        </w:rPr>
        <w:t xml:space="preserve"> również</w:t>
      </w:r>
      <w:r w:rsidR="00912AFA" w:rsidRPr="00FF516B">
        <w:rPr>
          <w:rFonts w:ascii="Lato" w:eastAsia="Times New Roman" w:hAnsi="Lato" w:cs="Arial"/>
          <w:spacing w:val="4"/>
          <w:lang w:eastAsia="pl-PL"/>
        </w:rPr>
        <w:t xml:space="preserve">, iż z uwagi na fakt, </w:t>
      </w:r>
      <w:r w:rsidR="00CC777E">
        <w:rPr>
          <w:rFonts w:ascii="Lato" w:eastAsia="Times New Roman" w:hAnsi="Lato" w:cs="Arial"/>
          <w:spacing w:val="4"/>
          <w:lang w:eastAsia="pl-PL"/>
        </w:rPr>
        <w:t>że</w:t>
      </w:r>
      <w:r w:rsidR="00912AFA" w:rsidRPr="00FF516B">
        <w:rPr>
          <w:rFonts w:ascii="Lato" w:eastAsia="Times New Roman" w:hAnsi="Lato" w:cs="Arial"/>
          <w:spacing w:val="4"/>
          <w:lang w:eastAsia="pl-PL"/>
        </w:rPr>
        <w:t xml:space="preserve"> kolizja sieci elektroenergetycznej średniego napięcia wynikająca z przedmiotowej inwestycji</w:t>
      </w:r>
      <w:r w:rsidR="00EE377F">
        <w:rPr>
          <w:rFonts w:ascii="Lato" w:eastAsia="Times New Roman" w:hAnsi="Lato" w:cs="Arial"/>
          <w:spacing w:val="4"/>
          <w:lang w:eastAsia="pl-PL"/>
        </w:rPr>
        <w:t>,</w:t>
      </w:r>
      <w:r w:rsidR="00912AFA" w:rsidRPr="00FF516B">
        <w:rPr>
          <w:rFonts w:ascii="Lato" w:eastAsia="Times New Roman" w:hAnsi="Lato" w:cs="Arial"/>
          <w:spacing w:val="4"/>
          <w:lang w:eastAsia="pl-PL"/>
        </w:rPr>
        <w:t xml:space="preserve"> </w:t>
      </w:r>
      <w:r w:rsidR="00ED658E" w:rsidRPr="00FF516B">
        <w:rPr>
          <w:rFonts w:ascii="Lato" w:eastAsia="Times New Roman" w:hAnsi="Lato" w:cs="Arial"/>
          <w:spacing w:val="4"/>
          <w:lang w:eastAsia="pl-PL"/>
        </w:rPr>
        <w:t>została</w:t>
      </w:r>
      <w:r w:rsidR="00912AFA" w:rsidRPr="00FF516B">
        <w:rPr>
          <w:rFonts w:ascii="Lato" w:eastAsia="Times New Roman" w:hAnsi="Lato" w:cs="Arial"/>
          <w:spacing w:val="4"/>
          <w:lang w:eastAsia="pl-PL"/>
        </w:rPr>
        <w:t xml:space="preserve"> </w:t>
      </w:r>
      <w:r w:rsidR="00ED658E" w:rsidRPr="00FF516B">
        <w:rPr>
          <w:rFonts w:ascii="Lato" w:eastAsia="Times New Roman" w:hAnsi="Lato" w:cs="Arial"/>
          <w:spacing w:val="4"/>
          <w:lang w:eastAsia="pl-PL"/>
        </w:rPr>
        <w:t>usunięta</w:t>
      </w:r>
      <w:r w:rsidR="00912AFA" w:rsidRPr="00FF516B">
        <w:rPr>
          <w:rFonts w:ascii="Lato" w:eastAsia="Times New Roman" w:hAnsi="Lato" w:cs="Arial"/>
          <w:spacing w:val="4"/>
          <w:lang w:eastAsia="pl-PL"/>
        </w:rPr>
        <w:t xml:space="preserve"> w odrębnej inwestycji</w:t>
      </w:r>
      <w:r w:rsidR="0057627B">
        <w:rPr>
          <w:rFonts w:ascii="Lato" w:eastAsia="Times New Roman" w:hAnsi="Lato" w:cs="Arial"/>
          <w:spacing w:val="4"/>
          <w:lang w:eastAsia="pl-PL"/>
        </w:rPr>
        <w:t>,</w:t>
      </w:r>
      <w:r w:rsidR="00912AFA" w:rsidRPr="00FF516B">
        <w:rPr>
          <w:rFonts w:ascii="Lato" w:eastAsia="Times New Roman" w:hAnsi="Lato" w:cs="Arial"/>
          <w:spacing w:val="4"/>
          <w:lang w:eastAsia="pl-PL"/>
        </w:rPr>
        <w:t xml:space="preserve"> w </w:t>
      </w:r>
      <w:r w:rsidR="00912AFA" w:rsidRPr="00FF516B">
        <w:rPr>
          <w:rFonts w:ascii="Lato" w:eastAsia="Times New Roman" w:hAnsi="Lato" w:cs="Arial"/>
          <w:i/>
          <w:iCs/>
          <w:spacing w:val="4"/>
          <w:lang w:eastAsia="pl-PL"/>
        </w:rPr>
        <w:t>decyzji Wojewody Podlaskiego</w:t>
      </w:r>
      <w:r w:rsidR="00912AFA" w:rsidRPr="00FF516B">
        <w:rPr>
          <w:rFonts w:ascii="Lato" w:eastAsia="Times New Roman" w:hAnsi="Lato" w:cs="Arial"/>
          <w:spacing w:val="4"/>
          <w:lang w:eastAsia="pl-PL"/>
        </w:rPr>
        <w:t xml:space="preserve"> oraz </w:t>
      </w:r>
      <w:r w:rsidR="00EE377F">
        <w:rPr>
          <w:rFonts w:ascii="Lato" w:eastAsia="Times New Roman" w:hAnsi="Lato" w:cs="Arial"/>
          <w:spacing w:val="4"/>
          <w:lang w:eastAsia="pl-PL"/>
        </w:rPr>
        <w:t>na</w:t>
      </w:r>
      <w:r w:rsidR="00EE377F" w:rsidRPr="00FF516B">
        <w:rPr>
          <w:rFonts w:ascii="Lato" w:eastAsia="Times New Roman" w:hAnsi="Lato" w:cs="Arial"/>
          <w:spacing w:val="4"/>
          <w:lang w:eastAsia="pl-PL"/>
        </w:rPr>
        <w:t xml:space="preserve"> </w:t>
      </w:r>
      <w:r w:rsidR="00912AFA" w:rsidRPr="00FF516B">
        <w:rPr>
          <w:rFonts w:ascii="Lato" w:eastAsia="Times New Roman" w:hAnsi="Lato" w:cs="Arial"/>
          <w:spacing w:val="4"/>
          <w:lang w:eastAsia="pl-PL"/>
        </w:rPr>
        <w:t>załączniku graficznym do tej decyzji powinny nastąpić zmiany.</w:t>
      </w:r>
      <w:r w:rsidR="00ED658E" w:rsidRPr="00FF516B">
        <w:rPr>
          <w:rFonts w:ascii="Lato" w:eastAsia="Times New Roman" w:hAnsi="Lato" w:cs="Arial"/>
          <w:spacing w:val="4"/>
          <w:lang w:eastAsia="pl-PL"/>
        </w:rPr>
        <w:t xml:space="preserve"> </w:t>
      </w:r>
      <w:r w:rsidR="00ED658E" w:rsidRPr="00FF516B">
        <w:rPr>
          <w:rFonts w:ascii="Lato" w:eastAsia="Times New Roman" w:hAnsi="Lato" w:cs="Arial"/>
          <w:i/>
          <w:iCs/>
          <w:spacing w:val="4"/>
          <w:lang w:eastAsia="pl-PL"/>
        </w:rPr>
        <w:t>Inwestor</w:t>
      </w:r>
      <w:r w:rsidR="00ED658E" w:rsidRPr="00FF516B">
        <w:rPr>
          <w:rFonts w:ascii="Lato" w:eastAsia="Times New Roman" w:hAnsi="Lato" w:cs="Arial"/>
          <w:spacing w:val="4"/>
          <w:lang w:eastAsia="pl-PL"/>
        </w:rPr>
        <w:t xml:space="preserve"> wyjaśnił, iż na działkach nr 230/166, 230/108 </w:t>
      </w:r>
      <w:r w:rsidR="00057C43">
        <w:rPr>
          <w:rFonts w:ascii="Lato" w:eastAsia="Times New Roman" w:hAnsi="Lato" w:cs="Arial"/>
          <w:spacing w:val="4"/>
          <w:lang w:eastAsia="pl-PL"/>
        </w:rPr>
        <w:br/>
      </w:r>
      <w:r w:rsidR="00ED658E" w:rsidRPr="00FF516B">
        <w:rPr>
          <w:rFonts w:ascii="Lato" w:eastAsia="Times New Roman" w:hAnsi="Lato" w:cs="Arial"/>
          <w:spacing w:val="4"/>
          <w:lang w:eastAsia="pl-PL"/>
        </w:rPr>
        <w:t xml:space="preserve">i 230/110 rezygnuje </w:t>
      </w:r>
      <w:r w:rsidR="00301B9C">
        <w:rPr>
          <w:rFonts w:ascii="Lato" w:eastAsia="Times New Roman" w:hAnsi="Lato" w:cs="Arial"/>
          <w:spacing w:val="4"/>
          <w:lang w:eastAsia="pl-PL"/>
        </w:rPr>
        <w:t xml:space="preserve">z </w:t>
      </w:r>
      <w:r w:rsidR="00ED658E" w:rsidRPr="00FF516B">
        <w:rPr>
          <w:rFonts w:ascii="Lato" w:eastAsia="Times New Roman" w:hAnsi="Lato" w:cs="Arial"/>
          <w:spacing w:val="4"/>
          <w:lang w:eastAsia="pl-PL"/>
        </w:rPr>
        <w:t>rozbiórki i budowy kablowej sieci elektroenergetycznej SN</w:t>
      </w:r>
      <w:r w:rsidR="007D53BE" w:rsidRPr="00FF516B">
        <w:rPr>
          <w:rFonts w:ascii="Lato" w:eastAsia="Times New Roman" w:hAnsi="Lato" w:cs="Arial"/>
          <w:spacing w:val="4"/>
          <w:lang w:eastAsia="pl-PL"/>
        </w:rPr>
        <w:t>.</w:t>
      </w:r>
      <w:r w:rsidR="002D5DB9" w:rsidRPr="00FF516B">
        <w:rPr>
          <w:rFonts w:ascii="Lato" w:eastAsia="Times New Roman" w:hAnsi="Lato" w:cs="Arial"/>
          <w:spacing w:val="4"/>
          <w:lang w:eastAsia="pl-PL"/>
        </w:rPr>
        <w:t xml:space="preserve"> </w:t>
      </w:r>
    </w:p>
    <w:p w14:paraId="1229487D" w14:textId="5F750611" w:rsidR="008159BE" w:rsidRDefault="00ED658E" w:rsidP="00A65888">
      <w:pPr>
        <w:spacing w:after="240" w:line="240" w:lineRule="exact"/>
        <w:jc w:val="both"/>
        <w:outlineLvl w:val="0"/>
        <w:rPr>
          <w:rFonts w:ascii="Lato" w:hAnsi="Lato" w:cs="Arial"/>
          <w:color w:val="000000"/>
          <w:spacing w:val="4"/>
          <w:shd w:val="clear" w:color="auto" w:fill="FFFFFF"/>
        </w:rPr>
      </w:pPr>
      <w:r w:rsidRPr="00DA77A0">
        <w:rPr>
          <w:rStyle w:val="Teksttreci"/>
          <w:rFonts w:ascii="Lato" w:hAnsi="Lato"/>
          <w:color w:val="000000"/>
          <w:spacing w:val="4"/>
          <w:sz w:val="22"/>
          <w:szCs w:val="22"/>
        </w:rPr>
        <w:t xml:space="preserve">Jednocześnie </w:t>
      </w:r>
      <w:r w:rsidR="009B6BEF">
        <w:rPr>
          <w:rStyle w:val="Teksttreci"/>
          <w:rFonts w:ascii="Lato" w:hAnsi="Lato"/>
          <w:color w:val="000000"/>
          <w:spacing w:val="4"/>
          <w:sz w:val="22"/>
          <w:szCs w:val="22"/>
        </w:rPr>
        <w:t xml:space="preserve">w piśmie z dnia </w:t>
      </w:r>
      <w:r w:rsidR="009B6BEF" w:rsidRPr="00FF516B">
        <w:rPr>
          <w:rFonts w:ascii="Lato" w:eastAsia="Times New Roman" w:hAnsi="Lato" w:cs="Arial"/>
          <w:spacing w:val="4"/>
          <w:lang w:eastAsia="pl-PL"/>
        </w:rPr>
        <w:t>28 kwietnia 2023 r.</w:t>
      </w:r>
      <w:r w:rsidR="008159BE">
        <w:rPr>
          <w:rFonts w:ascii="Lato" w:eastAsia="Times New Roman" w:hAnsi="Lato" w:cs="Arial"/>
          <w:spacing w:val="4"/>
          <w:lang w:eastAsia="pl-PL"/>
        </w:rPr>
        <w:t>,</w:t>
      </w:r>
      <w:r w:rsidR="009B6BEF" w:rsidRPr="00FF516B">
        <w:rPr>
          <w:rFonts w:ascii="Lato" w:eastAsia="Times New Roman" w:hAnsi="Lato" w:cs="Arial"/>
          <w:spacing w:val="4"/>
          <w:lang w:eastAsia="pl-PL"/>
        </w:rPr>
        <w:t xml:space="preserve"> znak: IRRK1/7/6.2234.5.2022.IRE-01218-I.BŁ.48, </w:t>
      </w:r>
      <w:r w:rsidR="009B6BEF">
        <w:rPr>
          <w:rFonts w:ascii="Lato" w:eastAsia="Times New Roman" w:hAnsi="Lato" w:cs="Arial"/>
          <w:spacing w:val="4"/>
          <w:lang w:eastAsia="pl-PL"/>
        </w:rPr>
        <w:t xml:space="preserve">stanowiącym odpowiedź na wezwanie organu Ii instancji, </w:t>
      </w:r>
      <w:r w:rsidR="0060069E" w:rsidRPr="00DA77A0">
        <w:rPr>
          <w:rStyle w:val="Teksttreci"/>
          <w:rFonts w:ascii="Lato" w:hAnsi="Lato"/>
          <w:i/>
          <w:iCs/>
          <w:color w:val="000000"/>
          <w:spacing w:val="4"/>
          <w:sz w:val="22"/>
          <w:szCs w:val="22"/>
        </w:rPr>
        <w:t>inwestor</w:t>
      </w:r>
      <w:r w:rsidR="0060069E" w:rsidRPr="00DA77A0">
        <w:rPr>
          <w:rStyle w:val="Teksttreci"/>
          <w:rFonts w:ascii="Lato" w:hAnsi="Lato"/>
          <w:color w:val="000000"/>
          <w:spacing w:val="4"/>
          <w:sz w:val="22"/>
          <w:szCs w:val="22"/>
        </w:rPr>
        <w:t xml:space="preserve"> </w:t>
      </w:r>
      <w:r w:rsidRPr="00DA77A0">
        <w:rPr>
          <w:rStyle w:val="Teksttreci"/>
          <w:rFonts w:ascii="Lato" w:hAnsi="Lato"/>
          <w:color w:val="000000"/>
          <w:spacing w:val="4"/>
          <w:sz w:val="22"/>
          <w:szCs w:val="22"/>
        </w:rPr>
        <w:lastRenderedPageBreak/>
        <w:t xml:space="preserve">wyjaśnił, iż </w:t>
      </w:r>
      <w:r w:rsidR="004840E3" w:rsidRPr="00DA77A0">
        <w:rPr>
          <w:rFonts w:ascii="Lato" w:hAnsi="Lato" w:cs="Arial"/>
          <w:color w:val="000000"/>
          <w:spacing w:val="4"/>
          <w:shd w:val="clear" w:color="auto" w:fill="FFFFFF"/>
        </w:rPr>
        <w:t xml:space="preserve">nie uległa zmianie powierzchnia </w:t>
      </w:r>
      <w:r w:rsidR="009B6BEF">
        <w:rPr>
          <w:rFonts w:ascii="Lato" w:hAnsi="Lato" w:cs="Arial"/>
          <w:color w:val="000000"/>
          <w:spacing w:val="4"/>
          <w:shd w:val="clear" w:color="auto" w:fill="FFFFFF"/>
        </w:rPr>
        <w:t xml:space="preserve">ograniczenia w korzystaniu z </w:t>
      </w:r>
      <w:r w:rsidR="0057627B">
        <w:rPr>
          <w:rFonts w:ascii="Lato" w:hAnsi="Lato" w:cs="Arial"/>
          <w:color w:val="000000"/>
          <w:spacing w:val="4"/>
          <w:shd w:val="clear" w:color="auto" w:fill="FFFFFF"/>
        </w:rPr>
        <w:t xml:space="preserve">ww. </w:t>
      </w:r>
      <w:r w:rsidR="004840E3" w:rsidRPr="00DA77A0">
        <w:rPr>
          <w:rFonts w:ascii="Lato" w:hAnsi="Lato" w:cs="Arial"/>
          <w:color w:val="000000"/>
          <w:spacing w:val="4"/>
          <w:shd w:val="clear" w:color="auto" w:fill="FFFFFF"/>
        </w:rPr>
        <w:t>działek nr 230/166,</w:t>
      </w:r>
      <w:r w:rsidR="004200D1">
        <w:rPr>
          <w:rFonts w:ascii="Lato" w:hAnsi="Lato" w:cs="Arial"/>
          <w:color w:val="000000"/>
          <w:spacing w:val="4"/>
          <w:shd w:val="clear" w:color="auto" w:fill="FFFFFF"/>
        </w:rPr>
        <w:t xml:space="preserve"> </w:t>
      </w:r>
      <w:r w:rsidR="004840E3" w:rsidRPr="00DA77A0">
        <w:rPr>
          <w:rFonts w:ascii="Lato" w:hAnsi="Lato" w:cs="Arial"/>
          <w:color w:val="000000"/>
          <w:spacing w:val="4"/>
          <w:shd w:val="clear" w:color="auto" w:fill="FFFFFF"/>
        </w:rPr>
        <w:t>nr 230/110</w:t>
      </w:r>
      <w:r w:rsidR="0060069E" w:rsidRPr="00DA77A0">
        <w:rPr>
          <w:rFonts w:ascii="Lato" w:hAnsi="Lato" w:cs="Arial"/>
          <w:color w:val="000000"/>
          <w:spacing w:val="4"/>
          <w:shd w:val="clear" w:color="auto" w:fill="FFFFFF"/>
        </w:rPr>
        <w:t>.</w:t>
      </w:r>
      <w:r w:rsidR="004840E3" w:rsidRPr="00DA77A0">
        <w:rPr>
          <w:rFonts w:ascii="Lato" w:hAnsi="Lato" w:cs="Arial"/>
          <w:color w:val="000000"/>
          <w:spacing w:val="4"/>
          <w:shd w:val="clear" w:color="auto" w:fill="FFFFFF"/>
        </w:rPr>
        <w:t xml:space="preserve"> </w:t>
      </w:r>
    </w:p>
    <w:p w14:paraId="76ECEEF4" w14:textId="2776AAF2" w:rsidR="008B7178" w:rsidRDefault="00462CB7" w:rsidP="00A65888">
      <w:pPr>
        <w:spacing w:after="240" w:line="240" w:lineRule="exact"/>
        <w:jc w:val="both"/>
        <w:outlineLvl w:val="0"/>
        <w:rPr>
          <w:rFonts w:ascii="Lato" w:hAnsi="Lato" w:cs="Arial"/>
          <w:color w:val="000000"/>
          <w:spacing w:val="4"/>
          <w:shd w:val="clear" w:color="auto" w:fill="FFFFFF"/>
        </w:rPr>
      </w:pPr>
      <w:r>
        <w:rPr>
          <w:rFonts w:ascii="Lato" w:hAnsi="Lato" w:cs="Arial"/>
          <w:color w:val="000000"/>
          <w:spacing w:val="4"/>
          <w:shd w:val="clear" w:color="auto" w:fill="FFFFFF"/>
        </w:rPr>
        <w:t>Natomiast w przypadku działki nr 230/</w:t>
      </w:r>
      <w:r w:rsidR="008B7178">
        <w:rPr>
          <w:rFonts w:ascii="Lato" w:hAnsi="Lato" w:cs="Arial"/>
          <w:color w:val="000000"/>
          <w:spacing w:val="4"/>
          <w:shd w:val="clear" w:color="auto" w:fill="FFFFFF"/>
        </w:rPr>
        <w:t>108</w:t>
      </w:r>
      <w:r w:rsidR="0057627B">
        <w:rPr>
          <w:rFonts w:ascii="Lato" w:hAnsi="Lato" w:cs="Arial"/>
          <w:color w:val="000000"/>
          <w:spacing w:val="4"/>
          <w:shd w:val="clear" w:color="auto" w:fill="FFFFFF"/>
        </w:rPr>
        <w:t xml:space="preserve"> </w:t>
      </w:r>
      <w:r w:rsidR="004840E3" w:rsidRPr="00DA77A0">
        <w:rPr>
          <w:rFonts w:ascii="Lato" w:hAnsi="Lato" w:cs="Arial"/>
          <w:color w:val="000000"/>
          <w:spacing w:val="4"/>
          <w:shd w:val="clear" w:color="auto" w:fill="FFFFFF"/>
        </w:rPr>
        <w:t>występuje konieczność zmiany powierzchni ograniczenia w korzystaniu</w:t>
      </w:r>
      <w:r w:rsidR="008159BE">
        <w:rPr>
          <w:rFonts w:ascii="Lato" w:hAnsi="Lato" w:cs="Arial"/>
          <w:color w:val="000000"/>
          <w:spacing w:val="4"/>
          <w:shd w:val="clear" w:color="auto" w:fill="FFFFFF"/>
        </w:rPr>
        <w:t xml:space="preserve"> z nieruchomości</w:t>
      </w:r>
      <w:r w:rsidR="001047B3">
        <w:rPr>
          <w:rFonts w:ascii="Lato" w:hAnsi="Lato" w:cs="Arial"/>
          <w:color w:val="000000"/>
          <w:spacing w:val="4"/>
          <w:shd w:val="clear" w:color="auto" w:fill="FFFFFF"/>
        </w:rPr>
        <w:t>,</w:t>
      </w:r>
      <w:r>
        <w:rPr>
          <w:rFonts w:ascii="Lato" w:hAnsi="Lato" w:cs="Arial"/>
          <w:color w:val="000000"/>
          <w:spacing w:val="4"/>
          <w:shd w:val="clear" w:color="auto" w:fill="FFFFFF"/>
        </w:rPr>
        <w:t xml:space="preserve"> z uwagi na rozbiórkę sieci wodociągowej</w:t>
      </w:r>
      <w:r w:rsidR="008B7178">
        <w:rPr>
          <w:rFonts w:ascii="Lato" w:hAnsi="Lato" w:cs="Arial"/>
          <w:color w:val="000000"/>
          <w:spacing w:val="4"/>
          <w:shd w:val="clear" w:color="auto" w:fill="FFFFFF"/>
        </w:rPr>
        <w:t xml:space="preserve">, </w:t>
      </w:r>
      <w:r w:rsidR="008159BE">
        <w:rPr>
          <w:rFonts w:ascii="Lato" w:hAnsi="Lato" w:cs="Arial"/>
          <w:color w:val="000000"/>
          <w:spacing w:val="4"/>
          <w:shd w:val="clear" w:color="auto" w:fill="FFFFFF"/>
        </w:rPr>
        <w:t xml:space="preserve">która nie została oznaczona na załączniku graficznym do </w:t>
      </w:r>
      <w:r w:rsidR="008159BE" w:rsidRPr="00057C43">
        <w:rPr>
          <w:rFonts w:ascii="Lato" w:hAnsi="Lato" w:cs="Arial"/>
          <w:i/>
          <w:iCs/>
          <w:color w:val="000000"/>
          <w:spacing w:val="4"/>
          <w:shd w:val="clear" w:color="auto" w:fill="FFFFFF"/>
        </w:rPr>
        <w:t>decyzji Wojewody Podlaskiego</w:t>
      </w:r>
      <w:r w:rsidR="008159BE">
        <w:rPr>
          <w:rFonts w:ascii="Lato" w:hAnsi="Lato" w:cs="Arial"/>
          <w:color w:val="000000"/>
          <w:spacing w:val="4"/>
          <w:shd w:val="clear" w:color="auto" w:fill="FFFFFF"/>
        </w:rPr>
        <w:t xml:space="preserve"> (zaś uwzględniona została w treści zaskarżonej decyzji). W ww. piśmie </w:t>
      </w:r>
      <w:r w:rsidR="008159BE" w:rsidRPr="00057C43">
        <w:rPr>
          <w:rFonts w:ascii="Lato" w:hAnsi="Lato" w:cs="Arial"/>
          <w:i/>
          <w:iCs/>
          <w:color w:val="000000"/>
          <w:spacing w:val="4"/>
          <w:shd w:val="clear" w:color="auto" w:fill="FFFFFF"/>
        </w:rPr>
        <w:t>inwestor</w:t>
      </w:r>
      <w:r w:rsidR="008159BE">
        <w:rPr>
          <w:rFonts w:ascii="Lato" w:hAnsi="Lato" w:cs="Arial"/>
          <w:color w:val="000000"/>
          <w:spacing w:val="4"/>
          <w:shd w:val="clear" w:color="auto" w:fill="FFFFFF"/>
        </w:rPr>
        <w:t xml:space="preserve"> wniósł </w:t>
      </w:r>
      <w:r w:rsidR="001047B3">
        <w:rPr>
          <w:rFonts w:ascii="Lato" w:hAnsi="Lato" w:cs="Arial"/>
          <w:color w:val="000000"/>
          <w:spacing w:val="4"/>
          <w:shd w:val="clear" w:color="auto" w:fill="FFFFFF"/>
        </w:rPr>
        <w:t xml:space="preserve">także </w:t>
      </w:r>
      <w:r w:rsidR="008159BE">
        <w:rPr>
          <w:rFonts w:ascii="Lato" w:hAnsi="Lato" w:cs="Arial"/>
          <w:color w:val="000000"/>
          <w:spacing w:val="4"/>
          <w:shd w:val="clear" w:color="auto" w:fill="FFFFFF"/>
        </w:rPr>
        <w:t>o wykreślenie z zaskarżonej decyzji zapisu o budowie wodociągu na ww. działce.</w:t>
      </w:r>
    </w:p>
    <w:p w14:paraId="62309025" w14:textId="3D36785E" w:rsidR="006934B7" w:rsidRDefault="008B7178" w:rsidP="00A65888">
      <w:pPr>
        <w:spacing w:after="240" w:line="240" w:lineRule="exact"/>
        <w:jc w:val="both"/>
        <w:outlineLvl w:val="0"/>
        <w:rPr>
          <w:rFonts w:ascii="Lato" w:hAnsi="Lato"/>
          <w:spacing w:val="4"/>
        </w:rPr>
      </w:pPr>
      <w:r>
        <w:rPr>
          <w:rFonts w:ascii="Lato" w:hAnsi="Lato" w:cs="Arial"/>
          <w:color w:val="000000"/>
          <w:shd w:val="clear" w:color="auto" w:fill="FFFFFF"/>
        </w:rPr>
        <w:t xml:space="preserve">Odnosząc się także do ww. działki 230/108, </w:t>
      </w:r>
      <w:r w:rsidR="008159BE">
        <w:rPr>
          <w:rFonts w:ascii="Lato" w:hAnsi="Lato" w:cs="Arial"/>
          <w:color w:val="000000"/>
          <w:shd w:val="clear" w:color="auto" w:fill="FFFFFF"/>
        </w:rPr>
        <w:t>w p</w:t>
      </w:r>
      <w:r w:rsidR="008159BE" w:rsidRPr="008B7178">
        <w:rPr>
          <w:rFonts w:ascii="Lato" w:hAnsi="Lato" w:cs="Arial"/>
          <w:color w:val="000000"/>
          <w:shd w:val="clear" w:color="auto" w:fill="FFFFFF"/>
        </w:rPr>
        <w:t>i</w:t>
      </w:r>
      <w:r w:rsidR="008159BE">
        <w:rPr>
          <w:rFonts w:ascii="Lato" w:hAnsi="Lato" w:cs="Arial"/>
          <w:color w:val="000000"/>
          <w:shd w:val="clear" w:color="auto" w:fill="FFFFFF"/>
        </w:rPr>
        <w:t>śmie</w:t>
      </w:r>
      <w:r w:rsidR="008159BE" w:rsidRPr="008B7178">
        <w:rPr>
          <w:rFonts w:ascii="Lato" w:hAnsi="Lato" w:cs="Arial"/>
          <w:color w:val="000000"/>
          <w:shd w:val="clear" w:color="auto" w:fill="FFFFFF"/>
        </w:rPr>
        <w:t xml:space="preserve"> </w:t>
      </w:r>
      <w:r w:rsidR="00407EB1" w:rsidRPr="008B7178">
        <w:rPr>
          <w:rFonts w:ascii="Lato" w:hAnsi="Lato" w:cs="Arial"/>
          <w:color w:val="000000"/>
          <w:shd w:val="clear" w:color="auto" w:fill="FFFFFF"/>
        </w:rPr>
        <w:t>z dnia 20 czerwca 2023 r.</w:t>
      </w:r>
      <w:r w:rsidR="00C92075">
        <w:rPr>
          <w:rFonts w:ascii="Lato" w:hAnsi="Lato" w:cs="Arial"/>
          <w:color w:val="000000"/>
          <w:shd w:val="clear" w:color="auto" w:fill="FFFFFF"/>
        </w:rPr>
        <w:t>,</w:t>
      </w:r>
      <w:r w:rsidRPr="00DA77A0">
        <w:rPr>
          <w:rFonts w:ascii="Lato" w:hAnsi="Lato" w:cs="Arial"/>
          <w:color w:val="000000"/>
          <w:shd w:val="clear" w:color="auto" w:fill="FFFFFF"/>
        </w:rPr>
        <w:t xml:space="preserve"> znak: </w:t>
      </w:r>
      <w:r w:rsidR="00407EB1" w:rsidRPr="00DA77A0">
        <w:rPr>
          <w:rFonts w:ascii="Lato" w:eastAsia="Times New Roman" w:hAnsi="Lato" w:cs="Arial"/>
          <w:lang w:eastAsia="pl-PL"/>
        </w:rPr>
        <w:t>IRRK1/7/6.2234.5.2022.IRE-01218-I.BŁ.48,</w:t>
      </w:r>
      <w:r w:rsidRPr="00DA77A0">
        <w:rPr>
          <w:rFonts w:ascii="Lato" w:eastAsia="Times New Roman" w:hAnsi="Lato" w:cs="Arial"/>
          <w:i/>
          <w:iCs/>
          <w:lang w:eastAsia="pl-PL"/>
        </w:rPr>
        <w:t xml:space="preserve"> i</w:t>
      </w:r>
      <w:r w:rsidR="008D259E" w:rsidRPr="00DA77A0">
        <w:rPr>
          <w:rFonts w:ascii="Lato" w:eastAsia="Times New Roman" w:hAnsi="Lato" w:cs="Arial"/>
          <w:i/>
          <w:iCs/>
          <w:lang w:eastAsia="pl-PL"/>
        </w:rPr>
        <w:t>nwestor</w:t>
      </w:r>
      <w:r>
        <w:rPr>
          <w:rFonts w:ascii="Lato" w:eastAsia="Times New Roman" w:hAnsi="Lato" w:cs="Arial"/>
          <w:i/>
          <w:iCs/>
          <w:lang w:eastAsia="pl-PL"/>
        </w:rPr>
        <w:t xml:space="preserve"> </w:t>
      </w:r>
      <w:r>
        <w:rPr>
          <w:rFonts w:ascii="Lato" w:eastAsia="Times New Roman" w:hAnsi="Lato" w:cs="Arial"/>
          <w:lang w:eastAsia="pl-PL"/>
        </w:rPr>
        <w:t>wskazał</w:t>
      </w:r>
      <w:r w:rsidRPr="00DA77A0">
        <w:rPr>
          <w:rFonts w:ascii="Lato" w:eastAsia="Times New Roman" w:hAnsi="Lato" w:cs="Arial"/>
          <w:lang w:eastAsia="pl-PL"/>
        </w:rPr>
        <w:t xml:space="preserve">, iż w </w:t>
      </w:r>
      <w:r w:rsidR="008D259E" w:rsidRPr="00DA77A0">
        <w:rPr>
          <w:rFonts w:ascii="Lato" w:eastAsia="Times New Roman" w:hAnsi="Lato" w:cs="Arial"/>
          <w:lang w:eastAsia="pl-PL"/>
        </w:rPr>
        <w:t>wyniku odkrywek gruntu w tym rejonie, związanych</w:t>
      </w:r>
      <w:r w:rsidR="008D259E" w:rsidRPr="00FF516B">
        <w:rPr>
          <w:rFonts w:ascii="Lato" w:eastAsia="Times New Roman" w:hAnsi="Lato" w:cs="Arial"/>
          <w:spacing w:val="4"/>
          <w:lang w:eastAsia="pl-PL"/>
        </w:rPr>
        <w:t xml:space="preserve"> z realizacją przebudowy istniejącego kanału deszczowego DN1000 mm,</w:t>
      </w:r>
      <w:r>
        <w:rPr>
          <w:rFonts w:ascii="Lato" w:eastAsia="Times New Roman" w:hAnsi="Lato" w:cs="Arial"/>
          <w:spacing w:val="4"/>
          <w:lang w:eastAsia="pl-PL"/>
        </w:rPr>
        <w:t xml:space="preserve"> </w:t>
      </w:r>
      <w:r w:rsidR="008D259E" w:rsidRPr="00FF516B">
        <w:rPr>
          <w:rFonts w:ascii="Lato" w:eastAsia="Times New Roman" w:hAnsi="Lato" w:cs="Arial"/>
          <w:spacing w:val="4"/>
          <w:lang w:eastAsia="pl-PL"/>
        </w:rPr>
        <w:t>stwierdzono kolizję przyłącza</w:t>
      </w:r>
      <w:r>
        <w:rPr>
          <w:rFonts w:ascii="Lato" w:eastAsia="Times New Roman" w:hAnsi="Lato" w:cs="Arial"/>
          <w:spacing w:val="4"/>
          <w:lang w:eastAsia="pl-PL"/>
        </w:rPr>
        <w:t xml:space="preserve"> </w:t>
      </w:r>
      <w:r w:rsidR="008D259E" w:rsidRPr="00FF516B">
        <w:rPr>
          <w:rFonts w:ascii="Lato" w:eastAsia="Times New Roman" w:hAnsi="Lato" w:cs="Arial"/>
          <w:spacing w:val="4"/>
          <w:lang w:eastAsia="pl-PL"/>
        </w:rPr>
        <w:t>wodociągowego</w:t>
      </w:r>
      <w:r>
        <w:rPr>
          <w:rFonts w:ascii="Lato" w:eastAsia="Times New Roman" w:hAnsi="Lato" w:cs="Arial"/>
          <w:spacing w:val="4"/>
          <w:lang w:eastAsia="pl-PL"/>
        </w:rPr>
        <w:t xml:space="preserve"> </w:t>
      </w:r>
      <w:r w:rsidR="008D259E" w:rsidRPr="00FF516B">
        <w:rPr>
          <w:rFonts w:ascii="Lato" w:eastAsia="Times New Roman" w:hAnsi="Lato" w:cs="Arial"/>
          <w:spacing w:val="4"/>
          <w:lang w:eastAsia="pl-PL"/>
        </w:rPr>
        <w:t>i istniejącego</w:t>
      </w:r>
      <w:r>
        <w:rPr>
          <w:rFonts w:ascii="Lato" w:eastAsia="Times New Roman" w:hAnsi="Lato" w:cs="Arial"/>
          <w:spacing w:val="4"/>
          <w:lang w:eastAsia="pl-PL"/>
        </w:rPr>
        <w:t xml:space="preserve"> </w:t>
      </w:r>
      <w:r w:rsidR="008D259E" w:rsidRPr="00FF516B">
        <w:rPr>
          <w:rFonts w:ascii="Lato" w:eastAsia="Times New Roman" w:hAnsi="Lato" w:cs="Arial"/>
          <w:spacing w:val="4"/>
          <w:lang w:eastAsia="pl-PL"/>
        </w:rPr>
        <w:t xml:space="preserve">hydrantu </w:t>
      </w:r>
      <w:r w:rsidR="00057C43">
        <w:rPr>
          <w:rFonts w:ascii="Lato" w:eastAsia="Times New Roman" w:hAnsi="Lato" w:cs="Arial"/>
          <w:spacing w:val="4"/>
          <w:lang w:eastAsia="pl-PL"/>
        </w:rPr>
        <w:br/>
      </w:r>
      <w:r w:rsidR="008D259E" w:rsidRPr="00FF516B">
        <w:rPr>
          <w:rFonts w:ascii="Lato" w:eastAsia="Times New Roman" w:hAnsi="Lato" w:cs="Arial"/>
          <w:spacing w:val="4"/>
          <w:lang w:eastAsia="pl-PL"/>
        </w:rPr>
        <w:t>z</w:t>
      </w:r>
      <w:r>
        <w:rPr>
          <w:rFonts w:ascii="Lato" w:eastAsia="Times New Roman" w:hAnsi="Lato" w:cs="Arial"/>
          <w:spacing w:val="4"/>
          <w:lang w:eastAsia="pl-PL"/>
        </w:rPr>
        <w:t xml:space="preserve"> </w:t>
      </w:r>
      <w:r w:rsidR="008D259E" w:rsidRPr="00FF516B">
        <w:rPr>
          <w:rFonts w:ascii="Lato" w:eastAsia="Times New Roman" w:hAnsi="Lato" w:cs="Arial"/>
          <w:spacing w:val="4"/>
          <w:lang w:eastAsia="pl-PL"/>
        </w:rPr>
        <w:t>zaprojektowanym kanałem deszczowym. W związku z tym</w:t>
      </w:r>
      <w:r>
        <w:rPr>
          <w:rFonts w:ascii="Lato" w:eastAsia="Times New Roman" w:hAnsi="Lato" w:cs="Arial"/>
          <w:spacing w:val="4"/>
          <w:lang w:eastAsia="pl-PL"/>
        </w:rPr>
        <w:t xml:space="preserve">, </w:t>
      </w:r>
      <w:r w:rsidRPr="00DA77A0">
        <w:rPr>
          <w:rFonts w:ascii="Lato" w:eastAsia="Times New Roman" w:hAnsi="Lato" w:cs="Arial"/>
          <w:i/>
          <w:iCs/>
          <w:spacing w:val="4"/>
          <w:lang w:eastAsia="pl-PL"/>
        </w:rPr>
        <w:t>inwestor</w:t>
      </w:r>
      <w:r>
        <w:rPr>
          <w:rFonts w:ascii="Lato" w:eastAsia="Times New Roman" w:hAnsi="Lato" w:cs="Arial"/>
          <w:spacing w:val="4"/>
          <w:lang w:eastAsia="pl-PL"/>
        </w:rPr>
        <w:t xml:space="preserve"> </w:t>
      </w:r>
      <w:r w:rsidR="0057627B">
        <w:rPr>
          <w:rFonts w:ascii="Lato" w:eastAsia="Times New Roman" w:hAnsi="Lato" w:cs="Arial"/>
          <w:spacing w:val="4"/>
          <w:lang w:eastAsia="pl-PL"/>
        </w:rPr>
        <w:t xml:space="preserve">zawnioskował </w:t>
      </w:r>
      <w:r w:rsidR="00057C43">
        <w:rPr>
          <w:rFonts w:ascii="Lato" w:eastAsia="Times New Roman" w:hAnsi="Lato" w:cs="Arial"/>
          <w:spacing w:val="4"/>
          <w:lang w:eastAsia="pl-PL"/>
        </w:rPr>
        <w:br/>
      </w:r>
      <w:r>
        <w:rPr>
          <w:rFonts w:ascii="Lato" w:eastAsia="Times New Roman" w:hAnsi="Lato" w:cs="Arial"/>
          <w:spacing w:val="4"/>
          <w:lang w:eastAsia="pl-PL"/>
        </w:rPr>
        <w:t>o</w:t>
      </w:r>
      <w:r w:rsidR="008D259E" w:rsidRPr="00FF516B">
        <w:rPr>
          <w:rFonts w:ascii="Lato" w:eastAsia="Times New Roman" w:hAnsi="Lato" w:cs="Arial"/>
          <w:spacing w:val="4"/>
          <w:lang w:eastAsia="pl-PL"/>
        </w:rPr>
        <w:t xml:space="preserve"> dokonan</w:t>
      </w:r>
      <w:r>
        <w:rPr>
          <w:rFonts w:ascii="Lato" w:eastAsia="Times New Roman" w:hAnsi="Lato" w:cs="Arial"/>
          <w:spacing w:val="4"/>
          <w:lang w:eastAsia="pl-PL"/>
        </w:rPr>
        <w:t>ie</w:t>
      </w:r>
      <w:r w:rsidR="008D259E" w:rsidRPr="00FF516B">
        <w:rPr>
          <w:rFonts w:ascii="Lato" w:eastAsia="Times New Roman" w:hAnsi="Lato" w:cs="Arial"/>
          <w:spacing w:val="4"/>
          <w:lang w:eastAsia="pl-PL"/>
        </w:rPr>
        <w:t xml:space="preserve"> korekty lokalizacji hydrantu oraz </w:t>
      </w:r>
      <w:r w:rsidR="004C758B">
        <w:rPr>
          <w:rFonts w:ascii="Lato" w:eastAsia="Times New Roman" w:hAnsi="Lato" w:cs="Arial"/>
          <w:spacing w:val="4"/>
          <w:lang w:eastAsia="pl-PL"/>
        </w:rPr>
        <w:t xml:space="preserve">o </w:t>
      </w:r>
      <w:r w:rsidR="008D259E" w:rsidRPr="00FF516B">
        <w:rPr>
          <w:rFonts w:ascii="Lato" w:eastAsia="Times New Roman" w:hAnsi="Lato" w:cs="Arial"/>
          <w:spacing w:val="4"/>
          <w:lang w:eastAsia="pl-PL"/>
        </w:rPr>
        <w:t>zachowan</w:t>
      </w:r>
      <w:r>
        <w:rPr>
          <w:rFonts w:ascii="Lato" w:eastAsia="Times New Roman" w:hAnsi="Lato" w:cs="Arial"/>
          <w:spacing w:val="4"/>
          <w:lang w:eastAsia="pl-PL"/>
        </w:rPr>
        <w:t>ie</w:t>
      </w:r>
      <w:r w:rsidR="008D259E" w:rsidRPr="00FF516B">
        <w:rPr>
          <w:rFonts w:ascii="Lato" w:eastAsia="Times New Roman" w:hAnsi="Lato" w:cs="Arial"/>
          <w:spacing w:val="4"/>
          <w:lang w:eastAsia="pl-PL"/>
        </w:rPr>
        <w:t xml:space="preserve"> </w:t>
      </w:r>
      <w:r w:rsidR="001047B3">
        <w:rPr>
          <w:rFonts w:ascii="Lato" w:eastAsia="Times New Roman" w:hAnsi="Lato" w:cs="Arial"/>
          <w:spacing w:val="4"/>
          <w:lang w:eastAsia="pl-PL"/>
        </w:rPr>
        <w:t xml:space="preserve">jednak </w:t>
      </w:r>
      <w:r w:rsidR="008D259E" w:rsidRPr="00FF516B">
        <w:rPr>
          <w:rFonts w:ascii="Lato" w:eastAsia="Times New Roman" w:hAnsi="Lato" w:cs="Arial"/>
          <w:spacing w:val="4"/>
          <w:lang w:eastAsia="pl-PL"/>
        </w:rPr>
        <w:t>dotychczasową funkcj</w:t>
      </w:r>
      <w:r>
        <w:rPr>
          <w:rFonts w:ascii="Lato" w:eastAsia="Times New Roman" w:hAnsi="Lato" w:cs="Arial"/>
          <w:spacing w:val="4"/>
          <w:lang w:eastAsia="pl-PL"/>
        </w:rPr>
        <w:t>i</w:t>
      </w:r>
      <w:r w:rsidR="008D259E" w:rsidRPr="00FF516B">
        <w:rPr>
          <w:rFonts w:ascii="Lato" w:eastAsia="Times New Roman" w:hAnsi="Lato" w:cs="Arial"/>
          <w:spacing w:val="4"/>
          <w:lang w:eastAsia="pl-PL"/>
        </w:rPr>
        <w:t xml:space="preserve"> przyłącza wodociągowego</w:t>
      </w:r>
      <w:r w:rsidR="001047B3">
        <w:rPr>
          <w:rFonts w:ascii="Lato" w:eastAsia="Times New Roman" w:hAnsi="Lato" w:cs="Arial"/>
          <w:spacing w:val="4"/>
          <w:lang w:eastAsia="pl-PL"/>
        </w:rPr>
        <w:t xml:space="preserve"> </w:t>
      </w:r>
      <w:r w:rsidR="001047B3" w:rsidRPr="001135A0">
        <w:rPr>
          <w:rFonts w:ascii="Lato" w:eastAsia="Times New Roman" w:hAnsi="Lato" w:cs="Arial"/>
          <w:spacing w:val="4"/>
          <w:lang w:eastAsia="pl-PL"/>
        </w:rPr>
        <w:t>(</w:t>
      </w:r>
      <w:r w:rsidR="001047B3" w:rsidRPr="007023DC">
        <w:rPr>
          <w:rFonts w:ascii="Lato" w:eastAsia="Times New Roman" w:hAnsi="Lato" w:cs="Arial"/>
          <w:spacing w:val="4"/>
          <w:lang w:eastAsia="pl-PL"/>
        </w:rPr>
        <w:t>zgodnie z oczekiwaniami właścicieli przedmiotowej działki</w:t>
      </w:r>
      <w:r w:rsidR="00B67F64" w:rsidRPr="001135A0">
        <w:rPr>
          <w:rFonts w:ascii="Lato" w:eastAsia="Times New Roman" w:hAnsi="Lato" w:cs="Arial"/>
          <w:spacing w:val="4"/>
          <w:lang w:eastAsia="pl-PL"/>
        </w:rPr>
        <w:t>, wyrażonymi w toku postępowania odwoławczego</w:t>
      </w:r>
      <w:r w:rsidR="001047B3" w:rsidRPr="001135A0">
        <w:rPr>
          <w:rFonts w:ascii="Lato" w:eastAsia="Times New Roman" w:hAnsi="Lato" w:cs="Arial"/>
          <w:spacing w:val="4"/>
          <w:lang w:eastAsia="pl-PL"/>
        </w:rPr>
        <w:t>)</w:t>
      </w:r>
      <w:r w:rsidR="008D259E" w:rsidRPr="001135A0">
        <w:rPr>
          <w:rFonts w:ascii="Lato" w:eastAsia="Times New Roman" w:hAnsi="Lato" w:cs="Arial"/>
          <w:spacing w:val="4"/>
          <w:lang w:eastAsia="pl-PL"/>
        </w:rPr>
        <w:t>.</w:t>
      </w:r>
      <w:r w:rsidR="008D259E" w:rsidRPr="00FF516B">
        <w:rPr>
          <w:rFonts w:ascii="Lato" w:eastAsia="Times New Roman" w:hAnsi="Lato" w:cs="Arial"/>
          <w:spacing w:val="4"/>
          <w:lang w:eastAsia="pl-PL"/>
        </w:rPr>
        <w:t xml:space="preserve"> </w:t>
      </w:r>
    </w:p>
    <w:p w14:paraId="7F246FC2" w14:textId="5BA79F29" w:rsidR="008B7178" w:rsidRPr="00DA77A0" w:rsidRDefault="008B7178" w:rsidP="00A65888">
      <w:pPr>
        <w:spacing w:after="240" w:line="240" w:lineRule="exact"/>
        <w:jc w:val="both"/>
        <w:outlineLvl w:val="0"/>
        <w:rPr>
          <w:rFonts w:ascii="Lato" w:eastAsia="Times New Roman" w:hAnsi="Lato" w:cs="Arial"/>
          <w:spacing w:val="4"/>
          <w:lang w:eastAsia="pl-PL"/>
        </w:rPr>
      </w:pPr>
      <w:r>
        <w:rPr>
          <w:rFonts w:ascii="Lato" w:hAnsi="Lato"/>
          <w:spacing w:val="4"/>
        </w:rPr>
        <w:t>Ponadto</w:t>
      </w:r>
      <w:r w:rsidR="00F73DC3">
        <w:rPr>
          <w:rFonts w:ascii="Lato" w:hAnsi="Lato"/>
          <w:spacing w:val="4"/>
        </w:rPr>
        <w:t xml:space="preserve">, </w:t>
      </w:r>
      <w:r w:rsidR="00F73DC3" w:rsidRPr="00DA77A0">
        <w:rPr>
          <w:rFonts w:ascii="Lato" w:hAnsi="Lato"/>
          <w:i/>
          <w:iCs/>
          <w:spacing w:val="4"/>
        </w:rPr>
        <w:t>inwestor</w:t>
      </w:r>
      <w:r w:rsidR="00F73DC3">
        <w:rPr>
          <w:rFonts w:ascii="Lato" w:hAnsi="Lato"/>
          <w:spacing w:val="4"/>
        </w:rPr>
        <w:t xml:space="preserve"> zawnioskował o </w:t>
      </w:r>
      <w:r w:rsidR="00403EE3">
        <w:rPr>
          <w:rFonts w:ascii="Lato" w:hAnsi="Lato"/>
          <w:spacing w:val="4"/>
        </w:rPr>
        <w:t>zmianę</w:t>
      </w:r>
      <w:r w:rsidR="00F73DC3">
        <w:rPr>
          <w:rFonts w:ascii="Lato" w:hAnsi="Lato"/>
          <w:spacing w:val="4"/>
        </w:rPr>
        <w:t xml:space="preserve"> w zakresie </w:t>
      </w:r>
      <w:r w:rsidR="00403EE3">
        <w:rPr>
          <w:rFonts w:ascii="Lato" w:hAnsi="Lato"/>
          <w:spacing w:val="4"/>
        </w:rPr>
        <w:t>zjazdu</w:t>
      </w:r>
      <w:r w:rsidR="00F73DC3">
        <w:rPr>
          <w:rFonts w:ascii="Lato" w:hAnsi="Lato"/>
          <w:spacing w:val="4"/>
        </w:rPr>
        <w:t xml:space="preserve"> na ww. </w:t>
      </w:r>
      <w:r w:rsidR="00403EE3">
        <w:rPr>
          <w:rFonts w:ascii="Lato" w:hAnsi="Lato"/>
          <w:spacing w:val="4"/>
        </w:rPr>
        <w:t>działkę</w:t>
      </w:r>
      <w:r w:rsidR="00F73DC3">
        <w:rPr>
          <w:rFonts w:ascii="Lato" w:hAnsi="Lato"/>
          <w:spacing w:val="4"/>
        </w:rPr>
        <w:t xml:space="preserve"> nr 230/108 i 230/110 z obrębu 0002 Łapy</w:t>
      </w:r>
      <w:r w:rsidR="00403EE3">
        <w:rPr>
          <w:rFonts w:ascii="Lato" w:hAnsi="Lato"/>
          <w:spacing w:val="4"/>
        </w:rPr>
        <w:t xml:space="preserve"> </w:t>
      </w:r>
      <w:r w:rsidR="00403EE3" w:rsidRPr="00403EE3">
        <w:rPr>
          <w:rFonts w:ascii="Lato" w:hAnsi="Lato"/>
          <w:spacing w:val="4"/>
        </w:rPr>
        <w:t xml:space="preserve">w km 0+192,23. Zaprojektowano </w:t>
      </w:r>
      <w:r w:rsidR="004C758B">
        <w:rPr>
          <w:rFonts w:ascii="Lato" w:hAnsi="Lato"/>
          <w:spacing w:val="4"/>
        </w:rPr>
        <w:t xml:space="preserve">bowiem </w:t>
      </w:r>
      <w:r w:rsidR="00403EE3" w:rsidRPr="00403EE3">
        <w:rPr>
          <w:rFonts w:ascii="Lato" w:hAnsi="Lato"/>
          <w:spacing w:val="4"/>
        </w:rPr>
        <w:t>podział</w:t>
      </w:r>
      <w:r w:rsidR="0057627B">
        <w:rPr>
          <w:rFonts w:ascii="Lato" w:hAnsi="Lato"/>
          <w:spacing w:val="4"/>
        </w:rPr>
        <w:t xml:space="preserve"> </w:t>
      </w:r>
      <w:r w:rsidR="00403EE3" w:rsidRPr="00403EE3">
        <w:rPr>
          <w:rFonts w:ascii="Lato" w:hAnsi="Lato"/>
          <w:spacing w:val="4"/>
        </w:rPr>
        <w:t xml:space="preserve">przedmiotowego zjazdu na zjazd o szerokości wynoszącej 8,00 m na </w:t>
      </w:r>
      <w:r w:rsidR="00403EE3">
        <w:rPr>
          <w:rFonts w:ascii="Lato" w:hAnsi="Lato"/>
          <w:spacing w:val="4"/>
        </w:rPr>
        <w:t xml:space="preserve">ww. </w:t>
      </w:r>
      <w:r w:rsidR="00403EE3" w:rsidRPr="00403EE3">
        <w:rPr>
          <w:rFonts w:ascii="Lato" w:hAnsi="Lato"/>
          <w:spacing w:val="4"/>
        </w:rPr>
        <w:t>działkę nr</w:t>
      </w:r>
      <w:r w:rsidR="00403EE3">
        <w:rPr>
          <w:rFonts w:ascii="Lato" w:hAnsi="Lato"/>
          <w:spacing w:val="4"/>
        </w:rPr>
        <w:t xml:space="preserve"> </w:t>
      </w:r>
      <w:r w:rsidR="00403EE3" w:rsidRPr="00403EE3">
        <w:rPr>
          <w:rFonts w:ascii="Lato" w:hAnsi="Lato"/>
          <w:spacing w:val="4"/>
        </w:rPr>
        <w:t>230/108</w:t>
      </w:r>
      <w:r w:rsidR="00A56039">
        <w:rPr>
          <w:rFonts w:ascii="Lato" w:hAnsi="Lato"/>
          <w:spacing w:val="4"/>
        </w:rPr>
        <w:t>,</w:t>
      </w:r>
      <w:r w:rsidR="00403EE3" w:rsidRPr="00403EE3">
        <w:rPr>
          <w:rFonts w:ascii="Lato" w:hAnsi="Lato"/>
          <w:spacing w:val="4"/>
        </w:rPr>
        <w:t xml:space="preserve"> oraz zjazd o szerokości 4,00 m na działkę nr</w:t>
      </w:r>
      <w:r w:rsidR="00403EE3">
        <w:rPr>
          <w:rFonts w:ascii="Lato" w:hAnsi="Lato"/>
          <w:spacing w:val="4"/>
        </w:rPr>
        <w:t xml:space="preserve"> </w:t>
      </w:r>
      <w:r w:rsidR="00403EE3" w:rsidRPr="00403EE3">
        <w:rPr>
          <w:rFonts w:ascii="Lato" w:hAnsi="Lato"/>
          <w:spacing w:val="4"/>
        </w:rPr>
        <w:t xml:space="preserve">230/110. </w:t>
      </w:r>
    </w:p>
    <w:p w14:paraId="2F2BC27C" w14:textId="4891D54A" w:rsidR="006934B7" w:rsidRPr="00DA77A0" w:rsidRDefault="008D259E" w:rsidP="00A65888">
      <w:pPr>
        <w:spacing w:after="240" w:line="240" w:lineRule="exact"/>
        <w:jc w:val="both"/>
        <w:outlineLvl w:val="0"/>
        <w:rPr>
          <w:rFonts w:ascii="Lato" w:hAnsi="Lato" w:cs="Arial"/>
          <w:color w:val="000000"/>
          <w:spacing w:val="4"/>
          <w:shd w:val="clear" w:color="auto" w:fill="FFFFFF"/>
        </w:rPr>
      </w:pPr>
      <w:r w:rsidRPr="00FF516B">
        <w:rPr>
          <w:rFonts w:ascii="Lato" w:hAnsi="Lato" w:cs="Arial"/>
          <w:bCs/>
          <w:i/>
          <w:iCs/>
          <w:spacing w:val="4"/>
          <w:lang w:bidi="pl-PL"/>
        </w:rPr>
        <w:t>Inwestor</w:t>
      </w:r>
      <w:r w:rsidR="00B265D3" w:rsidRPr="00FF516B">
        <w:rPr>
          <w:rFonts w:ascii="Lato" w:hAnsi="Lato" w:cs="Arial"/>
          <w:bCs/>
          <w:i/>
          <w:iCs/>
          <w:spacing w:val="4"/>
          <w:lang w:bidi="pl-PL"/>
        </w:rPr>
        <w:t xml:space="preserve"> </w:t>
      </w:r>
      <w:r w:rsidRPr="00FF516B">
        <w:rPr>
          <w:rFonts w:ascii="Lato" w:hAnsi="Lato" w:cs="Arial"/>
          <w:bCs/>
          <w:iCs/>
          <w:spacing w:val="4"/>
          <w:lang w:bidi="pl-PL"/>
        </w:rPr>
        <w:t xml:space="preserve">przedłożył </w:t>
      </w:r>
      <w:r w:rsidR="00B265D3" w:rsidRPr="00FF516B">
        <w:rPr>
          <w:rFonts w:ascii="Lato" w:hAnsi="Lato" w:cs="Arial"/>
          <w:bCs/>
          <w:iCs/>
          <w:spacing w:val="4"/>
          <w:lang w:bidi="pl-PL"/>
        </w:rPr>
        <w:t xml:space="preserve">jednocześnie </w:t>
      </w:r>
      <w:r w:rsidRPr="00FF516B">
        <w:rPr>
          <w:rFonts w:ascii="Lato" w:hAnsi="Lato" w:cs="Arial"/>
          <w:bCs/>
          <w:iCs/>
          <w:spacing w:val="4"/>
          <w:lang w:bidi="pl-PL"/>
        </w:rPr>
        <w:t>zamienną dokumentację mapową korygującą powyższe kwestie.</w:t>
      </w:r>
    </w:p>
    <w:p w14:paraId="303831FD" w14:textId="439A4DD7" w:rsidR="00A65888" w:rsidRPr="00FF516B" w:rsidRDefault="00A65888" w:rsidP="00A65888">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spacing w:val="4"/>
          <w:lang w:eastAsia="pl-PL"/>
        </w:rPr>
        <w:t xml:space="preserve">Konsekwencją opisanych powyżej okoliczności są – dokonane na podstawie art. 138 </w:t>
      </w:r>
      <w:r w:rsidR="00CF5AC9" w:rsidRPr="00FF516B">
        <w:rPr>
          <w:rFonts w:ascii="Lato" w:eastAsia="Times New Roman" w:hAnsi="Lato" w:cs="Arial"/>
          <w:spacing w:val="4"/>
          <w:lang w:eastAsia="pl-PL"/>
        </w:rPr>
        <w:br/>
      </w:r>
      <w:r w:rsidRPr="00FF516B">
        <w:rPr>
          <w:rFonts w:ascii="Lato" w:eastAsia="Times New Roman" w:hAnsi="Lato" w:cs="Arial"/>
          <w:spacing w:val="4"/>
          <w:lang w:eastAsia="pl-PL"/>
        </w:rPr>
        <w:t xml:space="preserve">§ 1 pkt 2 </w:t>
      </w:r>
      <w:r w:rsidRPr="00FF516B">
        <w:rPr>
          <w:rFonts w:ascii="Lato" w:eastAsia="Times New Roman" w:hAnsi="Lato" w:cs="Arial"/>
          <w:i/>
          <w:iCs/>
          <w:spacing w:val="4"/>
          <w:lang w:eastAsia="pl-PL"/>
        </w:rPr>
        <w:t>kpa</w:t>
      </w:r>
      <w:r w:rsidRPr="00FF516B">
        <w:rPr>
          <w:rFonts w:ascii="Lato" w:eastAsia="Times New Roman" w:hAnsi="Lato" w:cs="Arial"/>
          <w:spacing w:val="4"/>
          <w:lang w:eastAsia="pl-PL"/>
        </w:rPr>
        <w:t xml:space="preserve"> – zmiany, szczegółowo określone w pkt I niniejszej decyzji.</w:t>
      </w:r>
      <w:r w:rsidR="00953A92" w:rsidRPr="00FF516B">
        <w:rPr>
          <w:rFonts w:ascii="Lato" w:eastAsia="Times New Roman" w:hAnsi="Lato" w:cs="Arial"/>
          <w:spacing w:val="4"/>
          <w:lang w:eastAsia="pl-PL"/>
        </w:rPr>
        <w:t xml:space="preserve"> </w:t>
      </w:r>
    </w:p>
    <w:p w14:paraId="756927D9" w14:textId="66346BCD" w:rsidR="00E0301F" w:rsidRDefault="00E33927" w:rsidP="00E33927">
      <w:pPr>
        <w:spacing w:after="240" w:line="240" w:lineRule="exact"/>
        <w:jc w:val="both"/>
        <w:outlineLvl w:val="0"/>
        <w:rPr>
          <w:rFonts w:ascii="Lato" w:eastAsia="Times New Roman" w:hAnsi="Lato" w:cs="Arial"/>
          <w:bCs/>
          <w:iCs/>
          <w:spacing w:val="4"/>
          <w:lang w:eastAsia="pl-PL"/>
        </w:rPr>
      </w:pPr>
      <w:r w:rsidRPr="00FF516B">
        <w:rPr>
          <w:rFonts w:ascii="Lato" w:eastAsia="Times New Roman" w:hAnsi="Lato" w:cs="Arial"/>
          <w:bCs/>
          <w:iCs/>
          <w:spacing w:val="4"/>
          <w:lang w:eastAsia="pl-PL"/>
        </w:rPr>
        <w:t xml:space="preserve">Po zapoznaniu się z treścią ww. pism </w:t>
      </w:r>
      <w:r w:rsidRPr="00DA77A0">
        <w:rPr>
          <w:rFonts w:ascii="Lato" w:eastAsia="Times New Roman" w:hAnsi="Lato" w:cs="Arial"/>
          <w:bCs/>
          <w:i/>
          <w:spacing w:val="4"/>
          <w:lang w:eastAsia="pl-PL"/>
        </w:rPr>
        <w:t>inwestora</w:t>
      </w:r>
      <w:r w:rsidRPr="00FF516B">
        <w:rPr>
          <w:rFonts w:ascii="Lato" w:eastAsia="Times New Roman" w:hAnsi="Lato" w:cs="Arial"/>
          <w:bCs/>
          <w:iCs/>
          <w:spacing w:val="4"/>
          <w:lang w:eastAsia="pl-PL"/>
        </w:rPr>
        <w:t xml:space="preserve"> i analizie akt sprawy </w:t>
      </w:r>
      <w:r w:rsidRPr="00FF516B">
        <w:rPr>
          <w:rFonts w:ascii="Lato" w:eastAsia="Times New Roman" w:hAnsi="Lato" w:cs="Arial"/>
          <w:bCs/>
          <w:i/>
          <w:iCs/>
          <w:spacing w:val="4"/>
          <w:lang w:eastAsia="pl-PL"/>
        </w:rPr>
        <w:t>Minister</w:t>
      </w:r>
      <w:r w:rsidRPr="00FF516B">
        <w:rPr>
          <w:rFonts w:ascii="Lato" w:eastAsia="Times New Roman" w:hAnsi="Lato" w:cs="Arial"/>
          <w:bCs/>
          <w:iCs/>
          <w:spacing w:val="4"/>
          <w:lang w:eastAsia="pl-PL"/>
        </w:rPr>
        <w:t xml:space="preserve"> uznał racje przemawiające za koniecznością wprowadzenia </w:t>
      </w:r>
      <w:r w:rsidR="00DD3D8D">
        <w:rPr>
          <w:rFonts w:ascii="Lato" w:eastAsia="Times New Roman" w:hAnsi="Lato" w:cs="Arial"/>
          <w:bCs/>
          <w:iCs/>
          <w:spacing w:val="4"/>
          <w:lang w:eastAsia="pl-PL"/>
        </w:rPr>
        <w:t>wyżej opisanych zmian</w:t>
      </w:r>
      <w:r w:rsidR="00DD3D8D" w:rsidRPr="00FF516B">
        <w:rPr>
          <w:rFonts w:ascii="Lato" w:eastAsia="Times New Roman" w:hAnsi="Lato" w:cs="Arial"/>
          <w:bCs/>
          <w:iCs/>
          <w:spacing w:val="4"/>
          <w:lang w:eastAsia="pl-PL"/>
        </w:rPr>
        <w:t xml:space="preserve"> </w:t>
      </w:r>
      <w:r w:rsidRPr="00FF516B">
        <w:rPr>
          <w:rFonts w:ascii="Lato" w:eastAsia="Times New Roman" w:hAnsi="Lato" w:cs="Arial"/>
          <w:bCs/>
          <w:iCs/>
          <w:spacing w:val="4"/>
          <w:lang w:eastAsia="pl-PL"/>
        </w:rPr>
        <w:t>w zaskarżonej decyzji eliminujących, po pierwsze, obowiązek rozbiórki i budowy sieci</w:t>
      </w:r>
      <w:r w:rsidR="00057C43">
        <w:rPr>
          <w:rFonts w:ascii="Lato" w:eastAsia="Times New Roman" w:hAnsi="Lato" w:cs="Arial"/>
          <w:bCs/>
          <w:iCs/>
          <w:spacing w:val="4"/>
          <w:lang w:eastAsia="pl-PL"/>
        </w:rPr>
        <w:t xml:space="preserve"> </w:t>
      </w:r>
      <w:r w:rsidRPr="00FF516B">
        <w:rPr>
          <w:rFonts w:ascii="Lato" w:eastAsia="Times New Roman" w:hAnsi="Lato" w:cs="Arial"/>
          <w:bCs/>
          <w:iCs/>
          <w:spacing w:val="4"/>
          <w:lang w:eastAsia="pl-PL"/>
        </w:rPr>
        <w:t xml:space="preserve">elektroenergetycznej </w:t>
      </w:r>
      <w:r w:rsidR="00ED630C" w:rsidRPr="00FF516B">
        <w:rPr>
          <w:rFonts w:ascii="Lato" w:eastAsia="Times New Roman" w:hAnsi="Lato" w:cs="Arial"/>
          <w:bCs/>
          <w:iCs/>
          <w:spacing w:val="4"/>
          <w:lang w:eastAsia="pl-PL"/>
        </w:rPr>
        <w:t>SN</w:t>
      </w:r>
      <w:r w:rsidR="004D412E" w:rsidRPr="00FF516B">
        <w:rPr>
          <w:rFonts w:ascii="Lato" w:eastAsia="Times New Roman" w:hAnsi="Lato" w:cs="Arial"/>
          <w:bCs/>
          <w:iCs/>
          <w:spacing w:val="4"/>
          <w:lang w:eastAsia="pl-PL"/>
        </w:rPr>
        <w:t xml:space="preserve"> </w:t>
      </w:r>
      <w:r w:rsidR="00DD3D8D">
        <w:rPr>
          <w:rFonts w:ascii="Lato" w:eastAsia="Times New Roman" w:hAnsi="Lato" w:cs="Arial"/>
          <w:bCs/>
          <w:iCs/>
          <w:spacing w:val="4"/>
          <w:lang w:eastAsia="pl-PL"/>
        </w:rPr>
        <w:t xml:space="preserve">na ww. działkach </w:t>
      </w:r>
      <w:r w:rsidR="004D412E" w:rsidRPr="00FF516B">
        <w:rPr>
          <w:rFonts w:ascii="Lato" w:eastAsia="Times New Roman" w:hAnsi="Lato" w:cs="Arial"/>
          <w:bCs/>
          <w:iCs/>
          <w:spacing w:val="4"/>
          <w:lang w:eastAsia="pl-PL"/>
        </w:rPr>
        <w:t xml:space="preserve">oraz regulujących kwestię </w:t>
      </w:r>
      <w:r w:rsidR="0081741E" w:rsidRPr="00FF516B">
        <w:rPr>
          <w:rFonts w:ascii="Lato" w:eastAsia="Times New Roman" w:hAnsi="Lato" w:cs="Arial"/>
          <w:bCs/>
          <w:iCs/>
          <w:spacing w:val="4"/>
          <w:lang w:eastAsia="pl-PL"/>
        </w:rPr>
        <w:t>lokalizacji</w:t>
      </w:r>
      <w:r w:rsidR="004D412E" w:rsidRPr="00FF516B">
        <w:rPr>
          <w:rFonts w:ascii="Lato" w:eastAsia="Times New Roman" w:hAnsi="Lato" w:cs="Arial"/>
          <w:bCs/>
          <w:iCs/>
          <w:spacing w:val="4"/>
          <w:lang w:eastAsia="pl-PL"/>
        </w:rPr>
        <w:t xml:space="preserve"> hydrantu oraz </w:t>
      </w:r>
      <w:r w:rsidR="0081741E" w:rsidRPr="00FF516B">
        <w:rPr>
          <w:rFonts w:ascii="Lato" w:eastAsia="Times New Roman" w:hAnsi="Lato" w:cs="Arial"/>
          <w:bCs/>
          <w:iCs/>
          <w:spacing w:val="4"/>
          <w:lang w:eastAsia="pl-PL"/>
        </w:rPr>
        <w:t>zachowania</w:t>
      </w:r>
      <w:r w:rsidR="004D412E" w:rsidRPr="00FF516B">
        <w:rPr>
          <w:rFonts w:ascii="Lato" w:eastAsia="Times New Roman" w:hAnsi="Lato" w:cs="Arial"/>
          <w:bCs/>
          <w:iCs/>
          <w:spacing w:val="4"/>
          <w:lang w:eastAsia="pl-PL"/>
        </w:rPr>
        <w:t xml:space="preserve"> dotychczasowej funkcji przedmiotowego przyłącza </w:t>
      </w:r>
      <w:r w:rsidR="0081741E" w:rsidRPr="00FF516B">
        <w:rPr>
          <w:rFonts w:ascii="Lato" w:eastAsia="Times New Roman" w:hAnsi="Lato" w:cs="Arial"/>
          <w:bCs/>
          <w:iCs/>
          <w:spacing w:val="4"/>
          <w:lang w:eastAsia="pl-PL"/>
        </w:rPr>
        <w:t>wodociągowego</w:t>
      </w:r>
      <w:r w:rsidR="0046720B">
        <w:rPr>
          <w:rFonts w:ascii="Lato" w:eastAsia="Times New Roman" w:hAnsi="Lato" w:cs="Arial"/>
          <w:bCs/>
          <w:iCs/>
          <w:spacing w:val="4"/>
          <w:lang w:eastAsia="pl-PL"/>
        </w:rPr>
        <w:t xml:space="preserve"> na działce nr 230/108</w:t>
      </w:r>
      <w:r w:rsidR="00301B9C">
        <w:rPr>
          <w:rFonts w:ascii="Lato" w:eastAsia="Times New Roman" w:hAnsi="Lato" w:cs="Arial"/>
          <w:bCs/>
          <w:iCs/>
          <w:spacing w:val="4"/>
          <w:lang w:eastAsia="pl-PL"/>
        </w:rPr>
        <w:t xml:space="preserve"> oraz</w:t>
      </w:r>
      <w:r w:rsidR="000E1638">
        <w:rPr>
          <w:rFonts w:ascii="Lato" w:eastAsia="Times New Roman" w:hAnsi="Lato" w:cs="Arial"/>
          <w:bCs/>
          <w:iCs/>
          <w:spacing w:val="4"/>
          <w:lang w:eastAsia="pl-PL"/>
        </w:rPr>
        <w:t xml:space="preserve"> przychylił się do wniosku o zmian</w:t>
      </w:r>
      <w:r w:rsidR="00E0301F">
        <w:rPr>
          <w:rFonts w:ascii="Lato" w:eastAsia="Times New Roman" w:hAnsi="Lato" w:cs="Arial"/>
          <w:bCs/>
          <w:iCs/>
          <w:spacing w:val="4"/>
          <w:lang w:eastAsia="pl-PL"/>
        </w:rPr>
        <w:t>ę</w:t>
      </w:r>
      <w:r w:rsidR="000E1638">
        <w:rPr>
          <w:rFonts w:ascii="Lato" w:eastAsia="Times New Roman" w:hAnsi="Lato" w:cs="Arial"/>
          <w:bCs/>
          <w:iCs/>
          <w:spacing w:val="4"/>
          <w:lang w:eastAsia="pl-PL"/>
        </w:rPr>
        <w:t xml:space="preserve"> w zakresie zjazdu na działki o n</w:t>
      </w:r>
      <w:r w:rsidR="00301B9C">
        <w:rPr>
          <w:rFonts w:ascii="Lato" w:eastAsia="Times New Roman" w:hAnsi="Lato" w:cs="Arial"/>
          <w:bCs/>
          <w:iCs/>
          <w:spacing w:val="4"/>
          <w:lang w:eastAsia="pl-PL"/>
        </w:rPr>
        <w:t>r</w:t>
      </w:r>
      <w:r w:rsidR="000E1638">
        <w:rPr>
          <w:rFonts w:ascii="Lato" w:eastAsia="Times New Roman" w:hAnsi="Lato" w:cs="Arial"/>
          <w:bCs/>
          <w:iCs/>
          <w:spacing w:val="4"/>
          <w:lang w:eastAsia="pl-PL"/>
        </w:rPr>
        <w:t xml:space="preserve"> 230/1</w:t>
      </w:r>
      <w:r w:rsidR="0057627B">
        <w:rPr>
          <w:rFonts w:ascii="Lato" w:eastAsia="Times New Roman" w:hAnsi="Lato" w:cs="Arial"/>
          <w:bCs/>
          <w:iCs/>
          <w:spacing w:val="4"/>
          <w:lang w:eastAsia="pl-PL"/>
        </w:rPr>
        <w:t>0</w:t>
      </w:r>
      <w:r w:rsidR="000E1638">
        <w:rPr>
          <w:rFonts w:ascii="Lato" w:eastAsia="Times New Roman" w:hAnsi="Lato" w:cs="Arial"/>
          <w:bCs/>
          <w:iCs/>
          <w:spacing w:val="4"/>
          <w:lang w:eastAsia="pl-PL"/>
        </w:rPr>
        <w:t>8 i 230/110.</w:t>
      </w:r>
      <w:r w:rsidR="004D412E" w:rsidRPr="00FF516B">
        <w:rPr>
          <w:rFonts w:ascii="Lato" w:eastAsia="Times New Roman" w:hAnsi="Lato" w:cs="Arial"/>
          <w:bCs/>
          <w:iCs/>
          <w:spacing w:val="4"/>
          <w:lang w:eastAsia="pl-PL"/>
        </w:rPr>
        <w:t xml:space="preserve"> </w:t>
      </w:r>
    </w:p>
    <w:p w14:paraId="29E38DAB" w14:textId="64EBCAEA" w:rsidR="00E33927" w:rsidRPr="00FF516B" w:rsidRDefault="0081741E" w:rsidP="00E33927">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bCs/>
          <w:i/>
          <w:iCs/>
          <w:spacing w:val="4"/>
          <w:lang w:eastAsia="pl-PL" w:bidi="pl-PL"/>
        </w:rPr>
        <w:t>Minister</w:t>
      </w:r>
      <w:r w:rsidRPr="00FF516B">
        <w:rPr>
          <w:rFonts w:ascii="Lato" w:eastAsia="Times New Roman" w:hAnsi="Lato" w:cs="Arial"/>
          <w:bCs/>
          <w:iCs/>
          <w:spacing w:val="4"/>
          <w:lang w:eastAsia="pl-PL" w:bidi="pl-PL"/>
        </w:rPr>
        <w:t xml:space="preserve"> dokonał odpowiednich zmian w rozstrzygnięciu </w:t>
      </w:r>
      <w:r w:rsidRPr="00FF516B">
        <w:rPr>
          <w:rFonts w:ascii="Lato" w:eastAsia="Times New Roman" w:hAnsi="Lato" w:cs="Arial"/>
          <w:bCs/>
          <w:i/>
          <w:iCs/>
          <w:spacing w:val="4"/>
          <w:lang w:eastAsia="pl-PL" w:bidi="pl-PL"/>
        </w:rPr>
        <w:t>decyzji Wojewody Podlaskiego</w:t>
      </w:r>
      <w:r w:rsidRPr="00FF516B">
        <w:rPr>
          <w:rFonts w:ascii="Lato" w:eastAsia="Times New Roman" w:hAnsi="Lato" w:cs="Arial"/>
          <w:bCs/>
          <w:iCs/>
          <w:spacing w:val="4"/>
          <w:lang w:eastAsia="pl-PL" w:bidi="pl-PL"/>
        </w:rPr>
        <w:t xml:space="preserve">, jak </w:t>
      </w:r>
      <w:r w:rsidR="0046720B">
        <w:rPr>
          <w:rFonts w:ascii="Lato" w:eastAsia="Times New Roman" w:hAnsi="Lato" w:cs="Arial"/>
          <w:bCs/>
          <w:iCs/>
          <w:spacing w:val="4"/>
          <w:lang w:eastAsia="pl-PL" w:bidi="pl-PL"/>
        </w:rPr>
        <w:t>również zatwierdził nowe</w:t>
      </w:r>
      <w:r w:rsidR="0046720B" w:rsidRPr="00FF516B">
        <w:rPr>
          <w:rFonts w:ascii="Lato" w:eastAsia="Times New Roman" w:hAnsi="Lato" w:cs="Arial"/>
          <w:bCs/>
          <w:iCs/>
          <w:spacing w:val="4"/>
          <w:lang w:eastAsia="pl-PL" w:bidi="pl-PL"/>
        </w:rPr>
        <w:t xml:space="preserve"> załącznik</w:t>
      </w:r>
      <w:r w:rsidR="0046720B">
        <w:rPr>
          <w:rFonts w:ascii="Lato" w:eastAsia="Times New Roman" w:hAnsi="Lato" w:cs="Arial"/>
          <w:bCs/>
          <w:iCs/>
          <w:spacing w:val="4"/>
          <w:lang w:eastAsia="pl-PL" w:bidi="pl-PL"/>
        </w:rPr>
        <w:t>i</w:t>
      </w:r>
      <w:r w:rsidR="0046720B" w:rsidRPr="00FF516B">
        <w:rPr>
          <w:rFonts w:ascii="Lato" w:eastAsia="Times New Roman" w:hAnsi="Lato" w:cs="Arial"/>
          <w:bCs/>
          <w:iCs/>
          <w:spacing w:val="4"/>
          <w:lang w:eastAsia="pl-PL" w:bidi="pl-PL"/>
        </w:rPr>
        <w:t xml:space="preserve"> graficzn</w:t>
      </w:r>
      <w:r w:rsidR="0046720B">
        <w:rPr>
          <w:rFonts w:ascii="Lato" w:eastAsia="Times New Roman" w:hAnsi="Lato" w:cs="Arial"/>
          <w:bCs/>
          <w:iCs/>
          <w:spacing w:val="4"/>
          <w:lang w:eastAsia="pl-PL" w:bidi="pl-PL"/>
        </w:rPr>
        <w:t>e</w:t>
      </w:r>
      <w:r w:rsidR="0046720B" w:rsidRPr="00FF516B">
        <w:rPr>
          <w:rFonts w:ascii="Lato" w:eastAsia="Times New Roman" w:hAnsi="Lato" w:cs="Arial"/>
          <w:bCs/>
          <w:iCs/>
          <w:spacing w:val="4"/>
          <w:lang w:eastAsia="pl-PL" w:bidi="pl-PL"/>
        </w:rPr>
        <w:t xml:space="preserve"> </w:t>
      </w:r>
      <w:r w:rsidRPr="00FF516B">
        <w:rPr>
          <w:rFonts w:ascii="Lato" w:eastAsia="Times New Roman" w:hAnsi="Lato" w:cs="Arial"/>
          <w:bCs/>
          <w:iCs/>
          <w:spacing w:val="4"/>
          <w:lang w:eastAsia="pl-PL" w:bidi="pl-PL"/>
        </w:rPr>
        <w:t xml:space="preserve">do tej decyzji, </w:t>
      </w:r>
      <w:r w:rsidR="0046720B" w:rsidRPr="00FF516B">
        <w:rPr>
          <w:rFonts w:ascii="Lato" w:eastAsia="Times New Roman" w:hAnsi="Lato" w:cs="Arial"/>
          <w:bCs/>
          <w:iCs/>
          <w:spacing w:val="4"/>
          <w:lang w:eastAsia="pl-PL" w:bidi="pl-PL"/>
        </w:rPr>
        <w:t>uwzględniając</w:t>
      </w:r>
      <w:r w:rsidR="0046720B">
        <w:rPr>
          <w:rFonts w:ascii="Lato" w:eastAsia="Times New Roman" w:hAnsi="Lato" w:cs="Arial"/>
          <w:bCs/>
          <w:iCs/>
          <w:spacing w:val="4"/>
          <w:lang w:eastAsia="pl-PL" w:bidi="pl-PL"/>
        </w:rPr>
        <w:t>e</w:t>
      </w:r>
      <w:r w:rsidR="0046720B" w:rsidRPr="00FF516B">
        <w:rPr>
          <w:rFonts w:ascii="Lato" w:eastAsia="Times New Roman" w:hAnsi="Lato" w:cs="Arial"/>
          <w:bCs/>
          <w:iCs/>
          <w:spacing w:val="4"/>
          <w:lang w:eastAsia="pl-PL" w:bidi="pl-PL"/>
        </w:rPr>
        <w:t xml:space="preserve"> </w:t>
      </w:r>
      <w:r w:rsidRPr="00FF516B">
        <w:rPr>
          <w:rFonts w:ascii="Lato" w:eastAsia="Times New Roman" w:hAnsi="Lato" w:cs="Arial"/>
          <w:bCs/>
          <w:iCs/>
          <w:spacing w:val="4"/>
          <w:lang w:eastAsia="pl-PL" w:bidi="pl-PL"/>
        </w:rPr>
        <w:t>opisane powyżej okoliczności</w:t>
      </w:r>
      <w:r w:rsidR="0066556D" w:rsidRPr="00FF516B">
        <w:rPr>
          <w:rFonts w:ascii="Lato" w:eastAsia="Times New Roman" w:hAnsi="Lato" w:cs="Arial"/>
          <w:bCs/>
          <w:iCs/>
          <w:spacing w:val="4"/>
          <w:lang w:eastAsia="pl-PL" w:bidi="pl-PL"/>
        </w:rPr>
        <w:t>.</w:t>
      </w:r>
      <w:r w:rsidR="004C41EC" w:rsidRPr="00FF516B">
        <w:rPr>
          <w:rFonts w:ascii="Lato" w:eastAsia="Times New Roman" w:hAnsi="Lato" w:cs="Arial"/>
          <w:bCs/>
          <w:spacing w:val="4"/>
          <w:lang w:eastAsia="pl-PL"/>
        </w:rPr>
        <w:t xml:space="preserve"> </w:t>
      </w:r>
      <w:bookmarkStart w:id="16" w:name="_Hlk138757378"/>
      <w:r w:rsidR="00BC4CCC" w:rsidRPr="00FF516B">
        <w:rPr>
          <w:rFonts w:ascii="Lato" w:eastAsia="Times New Roman" w:hAnsi="Lato" w:cs="Arial"/>
          <w:bCs/>
          <w:spacing w:val="4"/>
          <w:lang w:eastAsia="pl-PL"/>
        </w:rPr>
        <w:t>Ponadto</w:t>
      </w:r>
      <w:r w:rsidR="00BC4CCC" w:rsidRPr="00FF516B">
        <w:rPr>
          <w:rFonts w:ascii="Lato" w:eastAsia="Times New Roman" w:hAnsi="Lato" w:cs="Arial"/>
          <w:bCs/>
          <w:i/>
          <w:iCs/>
          <w:spacing w:val="4"/>
          <w:lang w:eastAsia="pl-PL"/>
        </w:rPr>
        <w:t xml:space="preserve"> </w:t>
      </w:r>
      <w:r w:rsidR="00E33927" w:rsidRPr="00FF516B">
        <w:rPr>
          <w:rFonts w:ascii="Lato" w:eastAsia="Times New Roman" w:hAnsi="Lato" w:cs="Arial"/>
          <w:bCs/>
          <w:i/>
          <w:iCs/>
          <w:spacing w:val="4"/>
          <w:lang w:eastAsia="pl-PL"/>
        </w:rPr>
        <w:t xml:space="preserve">Minister </w:t>
      </w:r>
      <w:r w:rsidR="0046720B">
        <w:rPr>
          <w:rFonts w:ascii="Lato" w:eastAsia="Times New Roman" w:hAnsi="Lato" w:cs="Arial"/>
          <w:spacing w:val="4"/>
          <w:lang w:eastAsia="pl-PL"/>
        </w:rPr>
        <w:t>skorygował</w:t>
      </w:r>
      <w:r w:rsidR="00E33927" w:rsidRPr="00FF516B">
        <w:rPr>
          <w:rFonts w:ascii="Lato" w:eastAsia="Times New Roman" w:hAnsi="Lato" w:cs="Arial"/>
          <w:spacing w:val="4"/>
          <w:lang w:eastAsia="pl-PL"/>
        </w:rPr>
        <w:t xml:space="preserve"> </w:t>
      </w:r>
      <w:r w:rsidR="00C36709">
        <w:rPr>
          <w:rFonts w:ascii="Lato" w:eastAsia="Times New Roman" w:hAnsi="Lato" w:cs="Arial"/>
          <w:spacing w:val="4"/>
          <w:lang w:eastAsia="pl-PL"/>
        </w:rPr>
        <w:t xml:space="preserve">opisane powyżej </w:t>
      </w:r>
      <w:r w:rsidR="0046720B" w:rsidRPr="00FF516B">
        <w:rPr>
          <w:rFonts w:ascii="Lato" w:eastAsia="Times New Roman" w:hAnsi="Lato" w:cs="Arial"/>
          <w:spacing w:val="4"/>
          <w:lang w:eastAsia="pl-PL"/>
        </w:rPr>
        <w:t>oczywist</w:t>
      </w:r>
      <w:r w:rsidR="0046720B">
        <w:rPr>
          <w:rFonts w:ascii="Lato" w:eastAsia="Times New Roman" w:hAnsi="Lato" w:cs="Arial"/>
          <w:spacing w:val="4"/>
          <w:lang w:eastAsia="pl-PL"/>
        </w:rPr>
        <w:t>e</w:t>
      </w:r>
      <w:r w:rsidR="0046720B" w:rsidRPr="00FF516B">
        <w:rPr>
          <w:rFonts w:ascii="Lato" w:eastAsia="Times New Roman" w:hAnsi="Lato" w:cs="Arial"/>
          <w:spacing w:val="4"/>
          <w:lang w:eastAsia="pl-PL"/>
        </w:rPr>
        <w:t xml:space="preserve"> omył</w:t>
      </w:r>
      <w:r w:rsidR="0046720B">
        <w:rPr>
          <w:rFonts w:ascii="Lato" w:eastAsia="Times New Roman" w:hAnsi="Lato" w:cs="Arial"/>
          <w:spacing w:val="4"/>
          <w:lang w:eastAsia="pl-PL"/>
        </w:rPr>
        <w:t xml:space="preserve">ki w </w:t>
      </w:r>
      <w:r w:rsidR="0046720B" w:rsidRPr="00057C43">
        <w:rPr>
          <w:rFonts w:ascii="Lato" w:eastAsia="Times New Roman" w:hAnsi="Lato" w:cs="Arial"/>
          <w:i/>
          <w:iCs/>
          <w:spacing w:val="4"/>
          <w:lang w:eastAsia="pl-PL"/>
        </w:rPr>
        <w:t>decyzji Wojewody Podlaskiego</w:t>
      </w:r>
      <w:r w:rsidR="00C36709">
        <w:rPr>
          <w:rFonts w:ascii="Lato" w:eastAsia="Times New Roman" w:hAnsi="Lato" w:cs="Arial"/>
          <w:spacing w:val="4"/>
          <w:lang w:eastAsia="pl-PL"/>
        </w:rPr>
        <w:t>.</w:t>
      </w:r>
    </w:p>
    <w:bookmarkEnd w:id="16"/>
    <w:p w14:paraId="2604D5BA" w14:textId="77777777" w:rsidR="009F54F7" w:rsidRDefault="00E33927" w:rsidP="00E33927">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spacing w:val="4"/>
          <w:lang w:eastAsia="pl-PL"/>
        </w:rPr>
        <w:t xml:space="preserve">Organ odwoławczy dokonując rozstrzygnięć, o których w pkt I przedmiotowej decyzji, uznał, że nie naruszają one zasady dwuinstancyjności postępowania, o której mowa </w:t>
      </w:r>
      <w:r w:rsidR="00CF5AC9" w:rsidRPr="00FF516B">
        <w:rPr>
          <w:rFonts w:ascii="Lato" w:eastAsia="Times New Roman" w:hAnsi="Lato" w:cs="Arial"/>
          <w:spacing w:val="4"/>
          <w:lang w:eastAsia="pl-PL"/>
        </w:rPr>
        <w:br/>
      </w:r>
      <w:r w:rsidRPr="00FF516B">
        <w:rPr>
          <w:rFonts w:ascii="Lato" w:eastAsia="Times New Roman" w:hAnsi="Lato" w:cs="Arial"/>
          <w:spacing w:val="4"/>
          <w:lang w:eastAsia="pl-PL"/>
        </w:rPr>
        <w:t xml:space="preserve">w art. 15 </w:t>
      </w:r>
      <w:r w:rsidRPr="00FF516B">
        <w:rPr>
          <w:rFonts w:ascii="Lato" w:eastAsia="Times New Roman" w:hAnsi="Lato" w:cs="Arial"/>
          <w:i/>
          <w:spacing w:val="4"/>
          <w:lang w:eastAsia="pl-PL"/>
        </w:rPr>
        <w:t>kpa</w:t>
      </w:r>
      <w:r w:rsidRPr="00FF516B">
        <w:rPr>
          <w:rFonts w:ascii="Lato" w:eastAsia="Times New Roman" w:hAnsi="Lato" w:cs="Arial"/>
          <w:spacing w:val="4"/>
          <w:lang w:eastAsia="pl-PL"/>
        </w:rPr>
        <w:t xml:space="preserve">. </w:t>
      </w:r>
    </w:p>
    <w:p w14:paraId="41075A04" w14:textId="010E554E" w:rsidR="00E33927" w:rsidRPr="00FF516B" w:rsidRDefault="00E33927" w:rsidP="00E33927">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spacing w:val="4"/>
          <w:lang w:eastAsia="pl-PL"/>
        </w:rPr>
        <w:t xml:space="preserve">Badając zgodność z prawem pozostałej części zaskarżonej decyzji, organ odwoławczy stwierdził, że czyni ona zadość innym wymogom </w:t>
      </w:r>
      <w:r w:rsidRPr="00FF516B">
        <w:rPr>
          <w:rFonts w:ascii="Lato" w:eastAsia="Times New Roman" w:hAnsi="Lato" w:cs="Arial"/>
          <w:i/>
          <w:spacing w:val="4"/>
          <w:lang w:eastAsia="pl-PL"/>
        </w:rPr>
        <w:t xml:space="preserve">ustawy o transporcie kolejowym </w:t>
      </w:r>
      <w:r w:rsidRPr="00FF516B">
        <w:rPr>
          <w:rFonts w:ascii="Lato" w:eastAsia="Times New Roman" w:hAnsi="Lato" w:cs="Arial"/>
          <w:spacing w:val="4"/>
          <w:lang w:eastAsia="pl-PL"/>
        </w:rPr>
        <w:t xml:space="preserve">oraz, </w:t>
      </w:r>
      <w:r w:rsidR="00057C43">
        <w:rPr>
          <w:rFonts w:ascii="Lato" w:eastAsia="Times New Roman" w:hAnsi="Lato" w:cs="Arial"/>
          <w:spacing w:val="4"/>
          <w:lang w:eastAsia="pl-PL"/>
        </w:rPr>
        <w:br/>
      </w:r>
      <w:r w:rsidRPr="00FF516B">
        <w:rPr>
          <w:rFonts w:ascii="Lato" w:eastAsia="Times New Roman" w:hAnsi="Lato" w:cs="Arial"/>
          <w:spacing w:val="4"/>
          <w:lang w:eastAsia="pl-PL"/>
        </w:rPr>
        <w:t xml:space="preserve">że brak było podstaw do zakwestionowania decyzji poza częścią uchyloną i orzeczoną </w:t>
      </w:r>
      <w:r w:rsidR="008B5A51">
        <w:rPr>
          <w:rFonts w:ascii="Lato" w:eastAsia="Times New Roman" w:hAnsi="Lato" w:cs="Arial"/>
          <w:spacing w:val="4"/>
          <w:lang w:eastAsia="pl-PL"/>
        </w:rPr>
        <w:br/>
      </w:r>
      <w:r w:rsidRPr="00FF516B">
        <w:rPr>
          <w:rFonts w:ascii="Lato" w:eastAsia="Times New Roman" w:hAnsi="Lato" w:cs="Arial"/>
          <w:spacing w:val="4"/>
          <w:lang w:eastAsia="pl-PL"/>
        </w:rPr>
        <w:t>w niniejszej decyzji.</w:t>
      </w:r>
      <w:r w:rsidR="009F54F7">
        <w:rPr>
          <w:rFonts w:ascii="Lato" w:eastAsia="Times New Roman" w:hAnsi="Lato" w:cs="Arial"/>
          <w:spacing w:val="4"/>
          <w:lang w:eastAsia="pl-PL"/>
        </w:rPr>
        <w:t xml:space="preserve"> W związku z powyższym, w pkt II niniejszej decyzji </w:t>
      </w:r>
      <w:r w:rsidR="009F54F7" w:rsidRPr="00057C43">
        <w:rPr>
          <w:rFonts w:ascii="Lato" w:eastAsia="Times New Roman" w:hAnsi="Lato" w:cs="Arial"/>
          <w:i/>
          <w:iCs/>
          <w:spacing w:val="4"/>
          <w:lang w:eastAsia="pl-PL"/>
        </w:rPr>
        <w:t>Minister</w:t>
      </w:r>
      <w:r w:rsidR="009F54F7">
        <w:rPr>
          <w:rFonts w:ascii="Lato" w:eastAsia="Times New Roman" w:hAnsi="Lato" w:cs="Arial"/>
          <w:spacing w:val="4"/>
          <w:lang w:eastAsia="pl-PL"/>
        </w:rPr>
        <w:t xml:space="preserve"> utrzymał w mocy zaskarżoną decyzję w pozostałym zakresie.</w:t>
      </w:r>
    </w:p>
    <w:p w14:paraId="2B34514F" w14:textId="56483DAC"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 xml:space="preserve">Uzasadniając natomiast rozstrzygnięcie podjęte w pkt III niniejszej decyzji, tj. umorzenie postępowania odwoławczego w zakresie odwołania wniesionego przez Pana </w:t>
      </w:r>
      <w:r w:rsidR="00FA448B">
        <w:rPr>
          <w:rFonts w:ascii="Lato" w:eastAsia="Calibri" w:hAnsi="Lato" w:cs="Arial"/>
          <w:spacing w:val="4"/>
        </w:rPr>
        <w:t>M.</w:t>
      </w:r>
      <w:r w:rsidRPr="00FF516B">
        <w:rPr>
          <w:rFonts w:ascii="Lato" w:eastAsia="Calibri" w:hAnsi="Lato" w:cs="Arial"/>
          <w:spacing w:val="4"/>
        </w:rPr>
        <w:t xml:space="preserve"> </w:t>
      </w:r>
      <w:r w:rsidR="00FA448B">
        <w:rPr>
          <w:rFonts w:ascii="Lato" w:eastAsia="Calibri" w:hAnsi="Lato" w:cs="Arial"/>
          <w:spacing w:val="4"/>
        </w:rPr>
        <w:t>Ł.</w:t>
      </w:r>
      <w:r w:rsidR="00C6592B" w:rsidRPr="00FF516B">
        <w:rPr>
          <w:rFonts w:ascii="Lato" w:eastAsia="Calibri" w:hAnsi="Lato" w:cs="Arial"/>
          <w:spacing w:val="4"/>
        </w:rPr>
        <w:t>,</w:t>
      </w:r>
      <w:r w:rsidRPr="00FF516B">
        <w:rPr>
          <w:rFonts w:ascii="Lato" w:eastAsia="Calibri" w:hAnsi="Lato" w:cs="Arial"/>
          <w:spacing w:val="4"/>
        </w:rPr>
        <w:t xml:space="preserve"> Panią </w:t>
      </w:r>
      <w:r w:rsidR="00FA448B">
        <w:rPr>
          <w:rFonts w:ascii="Lato" w:eastAsia="Calibri" w:hAnsi="Lato" w:cs="Arial"/>
          <w:spacing w:val="4"/>
        </w:rPr>
        <w:lastRenderedPageBreak/>
        <w:t>J.</w:t>
      </w:r>
      <w:r w:rsidRPr="00FF516B">
        <w:rPr>
          <w:rFonts w:ascii="Lato" w:eastAsia="Calibri" w:hAnsi="Lato" w:cs="Arial"/>
          <w:spacing w:val="4"/>
        </w:rPr>
        <w:t xml:space="preserve"> </w:t>
      </w:r>
      <w:r w:rsidR="00FA448B">
        <w:rPr>
          <w:rFonts w:ascii="Lato" w:eastAsia="Calibri" w:hAnsi="Lato" w:cs="Arial"/>
          <w:spacing w:val="4"/>
        </w:rPr>
        <w:t>N</w:t>
      </w:r>
      <w:r w:rsidRPr="00FF516B">
        <w:rPr>
          <w:rFonts w:ascii="Lato" w:eastAsia="Calibri" w:hAnsi="Lato" w:cs="Arial"/>
          <w:spacing w:val="4"/>
        </w:rPr>
        <w:t xml:space="preserve">, Panią </w:t>
      </w:r>
      <w:r w:rsidR="00FA448B">
        <w:rPr>
          <w:rFonts w:ascii="Lato" w:eastAsia="Calibri" w:hAnsi="Lato" w:cs="Arial"/>
          <w:spacing w:val="4"/>
        </w:rPr>
        <w:t>K.</w:t>
      </w:r>
      <w:r w:rsidRPr="00FF516B">
        <w:rPr>
          <w:rFonts w:ascii="Lato" w:eastAsia="Calibri" w:hAnsi="Lato" w:cs="Arial"/>
          <w:spacing w:val="4"/>
        </w:rPr>
        <w:t xml:space="preserve"> </w:t>
      </w:r>
      <w:r w:rsidR="00FA448B">
        <w:rPr>
          <w:rFonts w:ascii="Lato" w:eastAsia="Calibri" w:hAnsi="Lato" w:cs="Arial"/>
          <w:spacing w:val="4"/>
        </w:rPr>
        <w:t>P</w:t>
      </w:r>
      <w:r w:rsidRPr="00FF516B">
        <w:rPr>
          <w:rFonts w:ascii="Lato" w:eastAsia="Calibri" w:hAnsi="Lato" w:cs="Arial"/>
          <w:spacing w:val="4"/>
        </w:rPr>
        <w:t xml:space="preserve">, Pana </w:t>
      </w:r>
      <w:r w:rsidR="00FA448B">
        <w:rPr>
          <w:rFonts w:ascii="Lato" w:eastAsia="Calibri" w:hAnsi="Lato" w:cs="Arial"/>
          <w:spacing w:val="4"/>
        </w:rPr>
        <w:t>W.</w:t>
      </w:r>
      <w:r w:rsidRPr="00FF516B">
        <w:rPr>
          <w:rFonts w:ascii="Lato" w:eastAsia="Calibri" w:hAnsi="Lato" w:cs="Arial"/>
          <w:spacing w:val="4"/>
        </w:rPr>
        <w:t xml:space="preserve"> </w:t>
      </w:r>
      <w:r w:rsidR="00FA448B">
        <w:rPr>
          <w:rFonts w:ascii="Lato" w:eastAsia="Calibri" w:hAnsi="Lato" w:cs="Arial"/>
          <w:spacing w:val="4"/>
        </w:rPr>
        <w:t>P.</w:t>
      </w:r>
      <w:r w:rsidRPr="00FF516B">
        <w:rPr>
          <w:rFonts w:ascii="Lato" w:eastAsia="Calibri" w:hAnsi="Lato" w:cs="Arial"/>
          <w:spacing w:val="4"/>
        </w:rPr>
        <w:t xml:space="preserve">, Panią </w:t>
      </w:r>
      <w:r w:rsidR="00FA448B">
        <w:rPr>
          <w:rFonts w:ascii="Lato" w:eastAsia="Calibri" w:hAnsi="Lato" w:cs="Arial"/>
          <w:spacing w:val="4"/>
        </w:rPr>
        <w:t>E.</w:t>
      </w:r>
      <w:r w:rsidRPr="00FF516B">
        <w:rPr>
          <w:rFonts w:ascii="Lato" w:eastAsia="Calibri" w:hAnsi="Lato" w:cs="Arial"/>
          <w:spacing w:val="4"/>
        </w:rPr>
        <w:t xml:space="preserve"> </w:t>
      </w:r>
      <w:r w:rsidR="00FA448B">
        <w:rPr>
          <w:rFonts w:ascii="Lato" w:eastAsia="Calibri" w:hAnsi="Lato" w:cs="Arial"/>
          <w:spacing w:val="4"/>
        </w:rPr>
        <w:t>K.</w:t>
      </w:r>
      <w:r w:rsidRPr="00FF516B">
        <w:rPr>
          <w:rFonts w:ascii="Lato" w:eastAsia="Calibri" w:hAnsi="Lato" w:cs="Arial"/>
          <w:spacing w:val="4"/>
        </w:rPr>
        <w:t xml:space="preserve">, Pana </w:t>
      </w:r>
      <w:r w:rsidR="00FA448B">
        <w:rPr>
          <w:rFonts w:ascii="Lato" w:eastAsia="Calibri" w:hAnsi="Lato" w:cs="Arial"/>
          <w:spacing w:val="4"/>
        </w:rPr>
        <w:t>M.</w:t>
      </w:r>
      <w:r w:rsidRPr="00FF516B">
        <w:rPr>
          <w:rFonts w:ascii="Lato" w:eastAsia="Calibri" w:hAnsi="Lato" w:cs="Arial"/>
          <w:spacing w:val="4"/>
        </w:rPr>
        <w:t xml:space="preserve"> </w:t>
      </w:r>
      <w:r w:rsidR="00FA448B">
        <w:rPr>
          <w:rFonts w:ascii="Lato" w:eastAsia="Calibri" w:hAnsi="Lato" w:cs="Arial"/>
          <w:spacing w:val="4"/>
        </w:rPr>
        <w:t>S.</w:t>
      </w:r>
      <w:r w:rsidRPr="00FF516B">
        <w:rPr>
          <w:rFonts w:ascii="Lato" w:eastAsia="Calibri" w:hAnsi="Lato" w:cs="Arial"/>
          <w:spacing w:val="4"/>
        </w:rPr>
        <w:t xml:space="preserve">, Pana </w:t>
      </w:r>
      <w:r w:rsidR="00FA448B">
        <w:rPr>
          <w:rFonts w:ascii="Lato" w:eastAsia="Calibri" w:hAnsi="Lato" w:cs="Arial"/>
          <w:spacing w:val="4"/>
        </w:rPr>
        <w:t>G.</w:t>
      </w:r>
      <w:r w:rsidRPr="00FF516B">
        <w:rPr>
          <w:rFonts w:ascii="Lato" w:eastAsia="Calibri" w:hAnsi="Lato" w:cs="Arial"/>
          <w:spacing w:val="4"/>
        </w:rPr>
        <w:t xml:space="preserve"> </w:t>
      </w:r>
      <w:r w:rsidR="00FA448B">
        <w:rPr>
          <w:rFonts w:ascii="Lato" w:eastAsia="Calibri" w:hAnsi="Lato" w:cs="Arial"/>
          <w:spacing w:val="4"/>
        </w:rPr>
        <w:t>S.</w:t>
      </w:r>
      <w:r w:rsidRPr="00FF516B">
        <w:rPr>
          <w:rFonts w:ascii="Lato" w:eastAsia="Calibri" w:hAnsi="Lato" w:cs="Arial"/>
          <w:spacing w:val="4"/>
        </w:rPr>
        <w:t xml:space="preserve">, Pana </w:t>
      </w:r>
      <w:r w:rsidR="00FA448B">
        <w:rPr>
          <w:rFonts w:ascii="Lato" w:eastAsia="Calibri" w:hAnsi="Lato" w:cs="Arial"/>
          <w:spacing w:val="4"/>
        </w:rPr>
        <w:t>A.</w:t>
      </w:r>
      <w:r w:rsidRPr="00FF516B">
        <w:rPr>
          <w:rFonts w:ascii="Lato" w:eastAsia="Calibri" w:hAnsi="Lato" w:cs="Arial"/>
          <w:spacing w:val="4"/>
        </w:rPr>
        <w:t xml:space="preserve"> </w:t>
      </w:r>
      <w:r w:rsidR="00FA448B">
        <w:rPr>
          <w:rFonts w:ascii="Lato" w:eastAsia="Calibri" w:hAnsi="Lato" w:cs="Arial"/>
          <w:spacing w:val="4"/>
        </w:rPr>
        <w:t>S.</w:t>
      </w:r>
      <w:r w:rsidRPr="00FF516B">
        <w:rPr>
          <w:rFonts w:ascii="Lato" w:eastAsia="Calibri" w:hAnsi="Lato" w:cs="Arial"/>
          <w:spacing w:val="4"/>
        </w:rPr>
        <w:t xml:space="preserve">, Panią </w:t>
      </w:r>
      <w:r w:rsidR="00FA448B">
        <w:rPr>
          <w:rFonts w:ascii="Lato" w:eastAsia="Calibri" w:hAnsi="Lato" w:cs="Arial"/>
          <w:spacing w:val="4"/>
        </w:rPr>
        <w:t>B.</w:t>
      </w:r>
      <w:r w:rsidRPr="00FF516B">
        <w:rPr>
          <w:rFonts w:ascii="Lato" w:eastAsia="Calibri" w:hAnsi="Lato" w:cs="Arial"/>
          <w:spacing w:val="4"/>
        </w:rPr>
        <w:t xml:space="preserve"> </w:t>
      </w:r>
      <w:r w:rsidR="00FA448B">
        <w:rPr>
          <w:rFonts w:ascii="Lato" w:eastAsia="Calibri" w:hAnsi="Lato" w:cs="Arial"/>
          <w:spacing w:val="4"/>
        </w:rPr>
        <w:t>S.</w:t>
      </w:r>
      <w:r w:rsidRPr="00FF516B">
        <w:rPr>
          <w:rFonts w:ascii="Lato" w:eastAsia="Calibri" w:hAnsi="Lato" w:cs="Arial"/>
          <w:spacing w:val="4"/>
        </w:rPr>
        <w:t xml:space="preserve">, Pana </w:t>
      </w:r>
      <w:r w:rsidR="00FA448B">
        <w:rPr>
          <w:rFonts w:ascii="Lato" w:eastAsia="Calibri" w:hAnsi="Lato" w:cs="Arial"/>
          <w:spacing w:val="4"/>
        </w:rPr>
        <w:t>M.</w:t>
      </w:r>
      <w:r w:rsidRPr="00FF516B">
        <w:rPr>
          <w:rFonts w:ascii="Lato" w:eastAsia="Calibri" w:hAnsi="Lato" w:cs="Arial"/>
          <w:spacing w:val="4"/>
        </w:rPr>
        <w:t xml:space="preserve"> </w:t>
      </w:r>
      <w:r w:rsidR="00FA448B">
        <w:rPr>
          <w:rFonts w:ascii="Lato" w:eastAsia="Calibri" w:hAnsi="Lato" w:cs="Arial"/>
          <w:spacing w:val="4"/>
        </w:rPr>
        <w:t>S.</w:t>
      </w:r>
      <w:r w:rsidRPr="00FF516B">
        <w:rPr>
          <w:rFonts w:ascii="Lato" w:eastAsia="Calibri" w:hAnsi="Lato" w:cs="Arial"/>
          <w:spacing w:val="4"/>
        </w:rPr>
        <w:t xml:space="preserve">, Panią </w:t>
      </w:r>
      <w:r w:rsidR="00FA448B">
        <w:rPr>
          <w:rFonts w:ascii="Lato" w:eastAsia="Calibri" w:hAnsi="Lato" w:cs="Arial"/>
          <w:spacing w:val="4"/>
        </w:rPr>
        <w:t>M.</w:t>
      </w:r>
      <w:r w:rsidRPr="00FF516B">
        <w:rPr>
          <w:rFonts w:ascii="Lato" w:eastAsia="Calibri" w:hAnsi="Lato" w:cs="Arial"/>
          <w:spacing w:val="4"/>
        </w:rPr>
        <w:t xml:space="preserve"> </w:t>
      </w:r>
      <w:r w:rsidR="00FA448B">
        <w:rPr>
          <w:rFonts w:ascii="Lato" w:eastAsia="Calibri" w:hAnsi="Lato" w:cs="Arial"/>
          <w:spacing w:val="4"/>
        </w:rPr>
        <w:t>M.</w:t>
      </w:r>
      <w:r w:rsidRPr="00FF516B">
        <w:rPr>
          <w:rFonts w:ascii="Lato" w:eastAsia="Calibri" w:hAnsi="Lato" w:cs="Arial"/>
          <w:spacing w:val="4"/>
        </w:rPr>
        <w:t xml:space="preserve">, Pana </w:t>
      </w:r>
      <w:r w:rsidR="00FA448B">
        <w:rPr>
          <w:rFonts w:ascii="Lato" w:eastAsia="Calibri" w:hAnsi="Lato" w:cs="Arial"/>
          <w:spacing w:val="4"/>
        </w:rPr>
        <w:t>D.</w:t>
      </w:r>
      <w:r w:rsidRPr="00FF516B">
        <w:rPr>
          <w:rFonts w:ascii="Lato" w:eastAsia="Calibri" w:hAnsi="Lato" w:cs="Arial"/>
          <w:spacing w:val="4"/>
        </w:rPr>
        <w:t xml:space="preserve"> </w:t>
      </w:r>
      <w:r w:rsidR="00FA448B">
        <w:rPr>
          <w:rFonts w:ascii="Lato" w:eastAsia="Calibri" w:hAnsi="Lato" w:cs="Arial"/>
          <w:spacing w:val="4"/>
        </w:rPr>
        <w:t>S.</w:t>
      </w:r>
      <w:r w:rsidRPr="00FF516B">
        <w:rPr>
          <w:rFonts w:ascii="Lato" w:eastAsia="Calibri" w:hAnsi="Lato" w:cs="Arial"/>
          <w:spacing w:val="4"/>
        </w:rPr>
        <w:t xml:space="preserve"> i Pana </w:t>
      </w:r>
      <w:r w:rsidR="00FA448B">
        <w:rPr>
          <w:rFonts w:ascii="Lato" w:eastAsia="Calibri" w:hAnsi="Lato" w:cs="Arial"/>
          <w:spacing w:val="4"/>
        </w:rPr>
        <w:t>M.</w:t>
      </w:r>
      <w:r w:rsidRPr="00FF516B">
        <w:rPr>
          <w:rFonts w:ascii="Lato" w:eastAsia="Calibri" w:hAnsi="Lato" w:cs="Arial"/>
          <w:spacing w:val="4"/>
        </w:rPr>
        <w:t xml:space="preserve"> </w:t>
      </w:r>
      <w:r w:rsidR="00FA448B">
        <w:rPr>
          <w:rFonts w:ascii="Lato" w:eastAsia="Calibri" w:hAnsi="Lato" w:cs="Arial"/>
          <w:spacing w:val="4"/>
        </w:rPr>
        <w:t>W.</w:t>
      </w:r>
      <w:r w:rsidRPr="00FF516B">
        <w:rPr>
          <w:rFonts w:ascii="Lato" w:eastAsia="Calibri" w:hAnsi="Lato" w:cs="Arial"/>
          <w:spacing w:val="4"/>
        </w:rPr>
        <w:t xml:space="preserve">, </w:t>
      </w:r>
      <w:r w:rsidRPr="00DA77A0">
        <w:rPr>
          <w:rFonts w:ascii="Lato" w:eastAsia="Calibri" w:hAnsi="Lato" w:cs="Arial"/>
          <w:i/>
          <w:iCs/>
          <w:spacing w:val="4"/>
        </w:rPr>
        <w:t>Minister</w:t>
      </w:r>
      <w:r w:rsidRPr="00FF516B">
        <w:rPr>
          <w:rFonts w:ascii="Lato" w:eastAsia="Calibri" w:hAnsi="Lato" w:cs="Arial"/>
          <w:spacing w:val="4"/>
        </w:rPr>
        <w:t xml:space="preserve"> stwierdził, co następuje. </w:t>
      </w:r>
    </w:p>
    <w:p w14:paraId="11201287" w14:textId="69A2E742"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 xml:space="preserve">Jedną z podstawowych czynności organu odwoławczego jest określenie, czy odwołania od decyzji organu I instancji wniosły osoby, którym przysługuje interes prawny do bycia stroną postępowania w sprawie wydania decyzji o ustaleniu lokalizacji inwestycji </w:t>
      </w:r>
      <w:r w:rsidR="00DC6C4F" w:rsidRPr="00FF516B">
        <w:rPr>
          <w:rFonts w:ascii="Lato" w:eastAsia="Calibri" w:hAnsi="Lato" w:cs="Arial"/>
          <w:spacing w:val="4"/>
        </w:rPr>
        <w:br/>
      </w:r>
      <w:r w:rsidRPr="00FF516B">
        <w:rPr>
          <w:rFonts w:ascii="Lato" w:eastAsia="Calibri" w:hAnsi="Lato" w:cs="Arial"/>
          <w:spacing w:val="4"/>
        </w:rPr>
        <w:t xml:space="preserve">w zakresie linii kolejowych. Powyższy obowiązek wynika wprost z art. 127 § 1 </w:t>
      </w:r>
      <w:r w:rsidRPr="00FF516B">
        <w:rPr>
          <w:rFonts w:ascii="Lato" w:eastAsia="Calibri" w:hAnsi="Lato" w:cs="Arial"/>
          <w:i/>
          <w:iCs/>
          <w:spacing w:val="4"/>
        </w:rPr>
        <w:t>kpa</w:t>
      </w:r>
      <w:r w:rsidRPr="00FF516B">
        <w:rPr>
          <w:rFonts w:ascii="Lato" w:eastAsia="Calibri" w:hAnsi="Lato" w:cs="Arial"/>
          <w:spacing w:val="4"/>
        </w:rPr>
        <w:t>, który stanowi, że odwołanie od decyzji służy stronie.</w:t>
      </w:r>
    </w:p>
    <w:p w14:paraId="6761D24C" w14:textId="7AF79904"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 xml:space="preserve">Wyjaśnić należy, że przepisy </w:t>
      </w:r>
      <w:r w:rsidRPr="00FF516B">
        <w:rPr>
          <w:rFonts w:ascii="Lato" w:eastAsia="Calibri" w:hAnsi="Lato" w:cs="Arial"/>
          <w:i/>
          <w:iCs/>
          <w:spacing w:val="4"/>
        </w:rPr>
        <w:t>ustawy o transporcie kolejowym</w:t>
      </w:r>
      <w:r w:rsidRPr="00FF516B">
        <w:rPr>
          <w:rFonts w:ascii="Lato" w:eastAsia="Calibri" w:hAnsi="Lato" w:cs="Arial"/>
          <w:spacing w:val="4"/>
        </w:rPr>
        <w:t xml:space="preserve"> nie zawierają definicji strony postępowania prowadzonego w sprawie ustalenia lokalizacji strategicznej inwestycji </w:t>
      </w:r>
      <w:r w:rsidR="009554A6">
        <w:rPr>
          <w:rFonts w:ascii="Lato" w:eastAsia="Calibri" w:hAnsi="Lato" w:cs="Arial"/>
          <w:spacing w:val="4"/>
        </w:rPr>
        <w:br/>
      </w:r>
      <w:r w:rsidRPr="00FF516B">
        <w:rPr>
          <w:rFonts w:ascii="Lato" w:eastAsia="Calibri" w:hAnsi="Lato" w:cs="Arial"/>
          <w:spacing w:val="4"/>
        </w:rPr>
        <w:t xml:space="preserve">w zakresie linii kolejowych. Z przepisów ww. ustawy wynika jedynie, iż stroną tego postępowania jest z pewnością inwestor. Natomiast katalog „pozostałych stron” postępowania w sprawie ustalenia lokalizacji strategicznej inwestycji w zakresie linii kolejowej ustalany być musi w oparciu o art. 28 </w:t>
      </w:r>
      <w:r w:rsidRPr="00DA77A0">
        <w:rPr>
          <w:rFonts w:ascii="Lato" w:eastAsia="Calibri" w:hAnsi="Lato" w:cs="Arial"/>
          <w:i/>
          <w:iCs/>
          <w:spacing w:val="4"/>
        </w:rPr>
        <w:t>kpa</w:t>
      </w:r>
      <w:r w:rsidRPr="00FF516B">
        <w:rPr>
          <w:rFonts w:ascii="Lato" w:eastAsia="Calibri" w:hAnsi="Lato" w:cs="Arial"/>
          <w:spacing w:val="4"/>
        </w:rPr>
        <w:t xml:space="preserve">. </w:t>
      </w:r>
      <w:r w:rsidR="005F0EEA" w:rsidRPr="00FF516B">
        <w:rPr>
          <w:rFonts w:ascii="Lato" w:eastAsia="Calibri" w:hAnsi="Lato" w:cs="Arial"/>
          <w:spacing w:val="4"/>
        </w:rPr>
        <w:t xml:space="preserve">Zgodnie bowiem z art. 9o ust. 2 </w:t>
      </w:r>
      <w:r w:rsidR="005F0EEA" w:rsidRPr="00FF516B">
        <w:rPr>
          <w:rFonts w:ascii="Lato" w:eastAsia="Calibri" w:hAnsi="Lato" w:cs="Arial"/>
          <w:i/>
          <w:iCs/>
          <w:spacing w:val="4"/>
        </w:rPr>
        <w:t>ustawy o transporcie kolejowym</w:t>
      </w:r>
      <w:r w:rsidR="005F0EEA" w:rsidRPr="00FF516B">
        <w:rPr>
          <w:rFonts w:ascii="Lato" w:eastAsia="Calibri" w:hAnsi="Lato" w:cs="Arial"/>
          <w:spacing w:val="4"/>
        </w:rPr>
        <w:t xml:space="preserve">, do postępowania w sprawach dotyczących wydania decyzji o ustaleniu lokalizacji linii kolejowej stosuje się przepisy </w:t>
      </w:r>
      <w:r w:rsidR="005F0EEA" w:rsidRPr="00FF516B">
        <w:rPr>
          <w:rFonts w:ascii="Lato" w:eastAsia="Calibri" w:hAnsi="Lato" w:cs="Arial"/>
          <w:i/>
          <w:iCs/>
          <w:spacing w:val="4"/>
        </w:rPr>
        <w:t>kpa</w:t>
      </w:r>
      <w:r w:rsidR="005F0EEA" w:rsidRPr="00FF516B">
        <w:rPr>
          <w:rFonts w:ascii="Lato" w:eastAsia="Calibri" w:hAnsi="Lato" w:cs="Arial"/>
          <w:spacing w:val="4"/>
        </w:rPr>
        <w:t xml:space="preserve">, </w:t>
      </w:r>
      <w:r w:rsidR="005F0EEA" w:rsidRPr="00FF516B">
        <w:rPr>
          <w:rFonts w:ascii="Lato" w:eastAsia="Calibri" w:hAnsi="Lato" w:cs="Arial"/>
          <w:spacing w:val="4"/>
        </w:rPr>
        <w:br/>
        <w:t xml:space="preserve">z zastrzeżeniem przepisów </w:t>
      </w:r>
      <w:r w:rsidR="005F0EEA" w:rsidRPr="00FF516B">
        <w:rPr>
          <w:rFonts w:ascii="Lato" w:eastAsia="Calibri" w:hAnsi="Lato" w:cs="Arial"/>
          <w:i/>
          <w:iCs/>
          <w:spacing w:val="4"/>
        </w:rPr>
        <w:t>ustawy o transporcie kolejowym</w:t>
      </w:r>
      <w:r w:rsidR="005F0EEA" w:rsidRPr="00FF516B">
        <w:rPr>
          <w:rFonts w:ascii="Lato" w:eastAsia="Calibri" w:hAnsi="Lato" w:cs="Arial"/>
          <w:spacing w:val="4"/>
        </w:rPr>
        <w:t xml:space="preserve">. </w:t>
      </w:r>
      <w:r w:rsidRPr="00FF516B">
        <w:rPr>
          <w:rFonts w:ascii="Lato" w:eastAsia="Calibri" w:hAnsi="Lato" w:cs="Arial"/>
          <w:spacing w:val="4"/>
        </w:rPr>
        <w:t>Do kręgu „pozostałych stron” zaliczyć można, mając na uwadze treść</w:t>
      </w:r>
      <w:r w:rsidR="005F0EEA" w:rsidRPr="00FF516B">
        <w:rPr>
          <w:rFonts w:ascii="Lato" w:eastAsia="Calibri" w:hAnsi="Lato" w:cs="Arial"/>
          <w:spacing w:val="4"/>
        </w:rPr>
        <w:t xml:space="preserve"> </w:t>
      </w:r>
      <w:r w:rsidR="005F0EEA" w:rsidRPr="00DA77A0">
        <w:rPr>
          <w:rFonts w:ascii="Lato" w:eastAsia="Calibri" w:hAnsi="Lato" w:cs="Arial"/>
          <w:i/>
          <w:iCs/>
          <w:spacing w:val="4"/>
        </w:rPr>
        <w:t>ustawy o transporcie kolejowym</w:t>
      </w:r>
      <w:r w:rsidRPr="00FF516B">
        <w:rPr>
          <w:rFonts w:ascii="Lato" w:eastAsia="Calibri" w:hAnsi="Lato" w:cs="Arial"/>
          <w:spacing w:val="4"/>
        </w:rPr>
        <w:t xml:space="preserve">, właścicieli, użytkowników wieczystych nieruchomości oraz podmioty, którym przysługują ograniczone prawa rzeczowe do nieruchomości objętych wnioskiem o wydanie decyzji </w:t>
      </w:r>
      <w:r w:rsidR="009554A6">
        <w:rPr>
          <w:rFonts w:ascii="Lato" w:eastAsia="Calibri" w:hAnsi="Lato" w:cs="Arial"/>
          <w:spacing w:val="4"/>
        </w:rPr>
        <w:br/>
      </w:r>
      <w:r w:rsidRPr="00FF516B">
        <w:rPr>
          <w:rFonts w:ascii="Lato" w:eastAsia="Calibri" w:hAnsi="Lato" w:cs="Arial"/>
          <w:spacing w:val="4"/>
        </w:rPr>
        <w:t xml:space="preserve">o ustaleniu lokalizacji strategicznej inwestycji w zakresie sieci przesyłowej. </w:t>
      </w:r>
    </w:p>
    <w:p w14:paraId="2ECD917D" w14:textId="3D1DBB4C"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 xml:space="preserve">Zgodnie z art. 28 </w:t>
      </w:r>
      <w:r w:rsidRPr="00FF516B">
        <w:rPr>
          <w:rFonts w:ascii="Lato" w:eastAsia="Calibri" w:hAnsi="Lato" w:cs="Arial"/>
          <w:i/>
          <w:iCs/>
          <w:spacing w:val="4"/>
        </w:rPr>
        <w:t>kpa</w:t>
      </w:r>
      <w:r w:rsidRPr="00FF516B">
        <w:rPr>
          <w:rFonts w:ascii="Lato" w:eastAsia="Calibri" w:hAnsi="Lato" w:cs="Arial"/>
          <w:spacing w:val="4"/>
        </w:rPr>
        <w:t xml:space="preserve"> stroną postępowania administracyjnego jest każdy, czyjego interesu prawnego lub obowiązku dotyczy postępowanie albo kto żąda czynności organu ze względu na swój interes prawny lub obowiązek. Zgodnie z utrwalonym orzecznictwem </w:t>
      </w:r>
      <w:proofErr w:type="spellStart"/>
      <w:r w:rsidRPr="00FF516B">
        <w:rPr>
          <w:rFonts w:ascii="Lato" w:eastAsia="Calibri" w:hAnsi="Lato" w:cs="Arial"/>
          <w:spacing w:val="4"/>
        </w:rPr>
        <w:t>sądowoadministracyjnym</w:t>
      </w:r>
      <w:proofErr w:type="spellEnd"/>
      <w:r w:rsidRPr="00FF516B">
        <w:rPr>
          <w:rFonts w:ascii="Lato" w:eastAsia="Calibri" w:hAnsi="Lato" w:cs="Arial"/>
          <w:spacing w:val="4"/>
        </w:rPr>
        <w:t xml:space="preserve"> „pojęcie interesu prawnego” ma charakter materialnoprawny, to znaczy, że musi wynikać z przepisów prawa materialnego, czyli normy prawnej stanowiącej podstawę ustalenia uprawnienia lub obowiązku. Nie wystarczy wykazanie jakiegokolwiek interesu, ale musi mieć on charakter prawny, a więc musi istnieć norma prawna przewidująca w określonym stanie faktycznym i w odniesieniu do określonego podmiotu możliwości wydania określonej decyzji lub podjęcia czynności” (wyrok Naczelnego Sądu Administracyjnego</w:t>
      </w:r>
      <w:r w:rsidR="00FE4A3A">
        <w:rPr>
          <w:rFonts w:ascii="Lato" w:eastAsia="Calibri" w:hAnsi="Lato" w:cs="Arial"/>
          <w:spacing w:val="4"/>
        </w:rPr>
        <w:t xml:space="preserve"> </w:t>
      </w:r>
      <w:r w:rsidRPr="00FF516B">
        <w:rPr>
          <w:rFonts w:ascii="Lato" w:eastAsia="Calibri" w:hAnsi="Lato" w:cs="Arial"/>
          <w:spacing w:val="4"/>
        </w:rPr>
        <w:t>w Warszawie z dnia 13 marca 2001 r., sygn. akt I SA 2312/99, Lex nr 78956). Podkreślenia również wymaga konieczność odróżniania interesu prawnego od interesu faktycznego. Pod pojęciem „interes prawny” należy rozumieć interes zgodny z prawem i interes chroniony przez prawo.</w:t>
      </w:r>
    </w:p>
    <w:p w14:paraId="1F53471F" w14:textId="77777777"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 (por. np. postanowienie Naczelnego Sądu Administracyjnego z dnia 2 września 2014 r., sygn. akt II OZ 819/14, Lex nr 1530827).</w:t>
      </w:r>
    </w:p>
    <w:p w14:paraId="58DC3A84" w14:textId="32442818"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Ponadto, samo uczestniczenie jakiejś osoby (fizycznej lub prawnej) w postępowaniu administracyjnym samo przez się nie czyni z niej strony (wyrok Wojewódzkiego Sądu Administracyjnego w Warszawie, sygn. akt VI SA/</w:t>
      </w:r>
      <w:proofErr w:type="spellStart"/>
      <w:r w:rsidRPr="00FF516B">
        <w:rPr>
          <w:rFonts w:ascii="Lato" w:eastAsia="Calibri" w:hAnsi="Lato" w:cs="Arial"/>
          <w:spacing w:val="4"/>
        </w:rPr>
        <w:t>Wa</w:t>
      </w:r>
      <w:proofErr w:type="spellEnd"/>
      <w:r w:rsidRPr="00FF516B">
        <w:rPr>
          <w:rFonts w:ascii="Lato" w:eastAsia="Calibri" w:hAnsi="Lato" w:cs="Arial"/>
          <w:spacing w:val="4"/>
        </w:rPr>
        <w:t xml:space="preserve"> 42/2004, niepublikowany). Podmiot, dla którego z przepisów prawa materialnego nie wynikają żadne uprawnienia ani obowiązki, nie ma przymiotu strony w świetle art. 28 </w:t>
      </w:r>
      <w:r w:rsidRPr="00FF516B">
        <w:rPr>
          <w:rFonts w:ascii="Lato" w:eastAsia="Calibri" w:hAnsi="Lato" w:cs="Arial"/>
          <w:i/>
          <w:iCs/>
          <w:spacing w:val="4"/>
        </w:rPr>
        <w:t>kpa</w:t>
      </w:r>
      <w:r w:rsidRPr="00FF516B">
        <w:rPr>
          <w:rFonts w:ascii="Lato" w:eastAsia="Calibri" w:hAnsi="Lato" w:cs="Arial"/>
          <w:spacing w:val="4"/>
        </w:rPr>
        <w:t xml:space="preserve"> i nie jest legitymowany do żądania wszczęcia postępowania, czy też kwestionowania zapadłych w tym</w:t>
      </w:r>
      <w:r w:rsidR="00057C43">
        <w:rPr>
          <w:rFonts w:ascii="Lato" w:eastAsia="Calibri" w:hAnsi="Lato" w:cs="Arial"/>
          <w:spacing w:val="4"/>
        </w:rPr>
        <w:t xml:space="preserve"> </w:t>
      </w:r>
      <w:r w:rsidRPr="00FF516B">
        <w:rPr>
          <w:rFonts w:ascii="Lato" w:eastAsia="Calibri" w:hAnsi="Lato" w:cs="Arial"/>
          <w:spacing w:val="4"/>
        </w:rPr>
        <w:t>postępowaniu rozstrzygnięć.</w:t>
      </w:r>
    </w:p>
    <w:p w14:paraId="13BDB405" w14:textId="3870818F"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lastRenderedPageBreak/>
        <w:t xml:space="preserve">Przenosząc powyższe rozważania na grunt niniejszej sprawy, zauważyć należy, iż jak wynika ze zgromadzonego przez Wojewodę Podlaskiego materiału dowodowego, Pan </w:t>
      </w:r>
      <w:r w:rsidR="00FA448B">
        <w:rPr>
          <w:rFonts w:ascii="Lato" w:eastAsia="Calibri" w:hAnsi="Lato" w:cs="Arial"/>
          <w:spacing w:val="4"/>
        </w:rPr>
        <w:br/>
        <w:t>M.</w:t>
      </w:r>
      <w:r w:rsidRPr="00FF516B">
        <w:rPr>
          <w:rFonts w:ascii="Lato" w:eastAsia="Calibri" w:hAnsi="Lato" w:cs="Arial"/>
          <w:spacing w:val="4"/>
        </w:rPr>
        <w:t xml:space="preserve"> </w:t>
      </w:r>
      <w:r w:rsidR="00FA448B">
        <w:rPr>
          <w:rFonts w:ascii="Lato" w:eastAsia="Calibri" w:hAnsi="Lato" w:cs="Arial"/>
          <w:spacing w:val="4"/>
        </w:rPr>
        <w:t>Ł</w:t>
      </w:r>
      <w:r w:rsidRPr="00FF516B">
        <w:rPr>
          <w:rFonts w:ascii="Lato" w:eastAsia="Calibri" w:hAnsi="Lato" w:cs="Arial"/>
          <w:spacing w:val="4"/>
        </w:rPr>
        <w:t xml:space="preserve">, Pani </w:t>
      </w:r>
      <w:r w:rsidR="00FA448B">
        <w:rPr>
          <w:rFonts w:ascii="Lato" w:eastAsia="Calibri" w:hAnsi="Lato" w:cs="Arial"/>
          <w:spacing w:val="4"/>
        </w:rPr>
        <w:t>J.</w:t>
      </w:r>
      <w:r w:rsidRPr="00FF516B">
        <w:rPr>
          <w:rFonts w:ascii="Lato" w:eastAsia="Calibri" w:hAnsi="Lato" w:cs="Arial"/>
          <w:spacing w:val="4"/>
        </w:rPr>
        <w:t xml:space="preserve"> </w:t>
      </w:r>
      <w:r w:rsidR="00FA448B">
        <w:rPr>
          <w:rFonts w:ascii="Lato" w:eastAsia="Calibri" w:hAnsi="Lato" w:cs="Arial"/>
          <w:spacing w:val="4"/>
        </w:rPr>
        <w:t>N.</w:t>
      </w:r>
      <w:r w:rsidRPr="00FF516B">
        <w:rPr>
          <w:rFonts w:ascii="Lato" w:eastAsia="Calibri" w:hAnsi="Lato" w:cs="Arial"/>
          <w:spacing w:val="4"/>
        </w:rPr>
        <w:t xml:space="preserve">, Pani </w:t>
      </w:r>
      <w:r w:rsidR="00FA448B">
        <w:rPr>
          <w:rFonts w:ascii="Lato" w:eastAsia="Calibri" w:hAnsi="Lato" w:cs="Arial"/>
          <w:spacing w:val="4"/>
        </w:rPr>
        <w:t>K.</w:t>
      </w:r>
      <w:r w:rsidRPr="00FF516B">
        <w:rPr>
          <w:rFonts w:ascii="Lato" w:eastAsia="Calibri" w:hAnsi="Lato" w:cs="Arial"/>
          <w:spacing w:val="4"/>
        </w:rPr>
        <w:t xml:space="preserve"> </w:t>
      </w:r>
      <w:r w:rsidR="00FA448B">
        <w:rPr>
          <w:rFonts w:ascii="Lato" w:eastAsia="Calibri" w:hAnsi="Lato" w:cs="Arial"/>
          <w:spacing w:val="4"/>
        </w:rPr>
        <w:t>P.</w:t>
      </w:r>
      <w:r w:rsidRPr="00FF516B">
        <w:rPr>
          <w:rFonts w:ascii="Lato" w:eastAsia="Calibri" w:hAnsi="Lato" w:cs="Arial"/>
          <w:spacing w:val="4"/>
        </w:rPr>
        <w:t xml:space="preserve">, Pan </w:t>
      </w:r>
      <w:r w:rsidR="00FA448B">
        <w:rPr>
          <w:rFonts w:ascii="Lato" w:eastAsia="Calibri" w:hAnsi="Lato" w:cs="Arial"/>
          <w:spacing w:val="4"/>
        </w:rPr>
        <w:t>W.</w:t>
      </w:r>
      <w:r w:rsidRPr="00FF516B">
        <w:rPr>
          <w:rFonts w:ascii="Lato" w:eastAsia="Calibri" w:hAnsi="Lato" w:cs="Arial"/>
          <w:spacing w:val="4"/>
        </w:rPr>
        <w:t xml:space="preserve"> </w:t>
      </w:r>
      <w:r w:rsidR="00FA448B">
        <w:rPr>
          <w:rFonts w:ascii="Lato" w:eastAsia="Calibri" w:hAnsi="Lato" w:cs="Arial"/>
          <w:spacing w:val="4"/>
        </w:rPr>
        <w:t>P.</w:t>
      </w:r>
      <w:r w:rsidRPr="00FF516B">
        <w:rPr>
          <w:rFonts w:ascii="Lato" w:eastAsia="Calibri" w:hAnsi="Lato" w:cs="Arial"/>
          <w:spacing w:val="4"/>
        </w:rPr>
        <w:t xml:space="preserve">, Pani </w:t>
      </w:r>
      <w:r w:rsidR="00FA448B">
        <w:rPr>
          <w:rFonts w:ascii="Lato" w:eastAsia="Calibri" w:hAnsi="Lato" w:cs="Arial"/>
          <w:spacing w:val="4"/>
        </w:rPr>
        <w:t>E.</w:t>
      </w:r>
      <w:r w:rsidRPr="00FF516B">
        <w:rPr>
          <w:rFonts w:ascii="Lato" w:eastAsia="Calibri" w:hAnsi="Lato" w:cs="Arial"/>
          <w:spacing w:val="4"/>
        </w:rPr>
        <w:t xml:space="preserve"> </w:t>
      </w:r>
      <w:r w:rsidR="00FA448B">
        <w:rPr>
          <w:rFonts w:ascii="Lato" w:eastAsia="Calibri" w:hAnsi="Lato" w:cs="Arial"/>
          <w:spacing w:val="4"/>
        </w:rPr>
        <w:t>K.</w:t>
      </w:r>
      <w:r w:rsidRPr="00FF516B">
        <w:rPr>
          <w:rFonts w:ascii="Lato" w:eastAsia="Calibri" w:hAnsi="Lato" w:cs="Arial"/>
          <w:spacing w:val="4"/>
        </w:rPr>
        <w:t xml:space="preserve">, Pan </w:t>
      </w:r>
      <w:r w:rsidR="00FA448B">
        <w:rPr>
          <w:rFonts w:ascii="Lato" w:eastAsia="Calibri" w:hAnsi="Lato" w:cs="Arial"/>
          <w:spacing w:val="4"/>
        </w:rPr>
        <w:t>M.</w:t>
      </w:r>
      <w:r w:rsidRPr="00FF516B">
        <w:rPr>
          <w:rFonts w:ascii="Lato" w:eastAsia="Calibri" w:hAnsi="Lato" w:cs="Arial"/>
          <w:spacing w:val="4"/>
        </w:rPr>
        <w:t xml:space="preserve"> </w:t>
      </w:r>
      <w:r w:rsidR="00FA448B">
        <w:rPr>
          <w:rFonts w:ascii="Lato" w:eastAsia="Calibri" w:hAnsi="Lato" w:cs="Arial"/>
          <w:spacing w:val="4"/>
        </w:rPr>
        <w:t>S.</w:t>
      </w:r>
      <w:r w:rsidRPr="00FF516B">
        <w:rPr>
          <w:rFonts w:ascii="Lato" w:eastAsia="Calibri" w:hAnsi="Lato" w:cs="Arial"/>
          <w:spacing w:val="4"/>
        </w:rPr>
        <w:t xml:space="preserve">, Pana </w:t>
      </w:r>
      <w:r w:rsidR="00FA448B">
        <w:rPr>
          <w:rFonts w:ascii="Lato" w:eastAsia="Calibri" w:hAnsi="Lato" w:cs="Arial"/>
          <w:spacing w:val="4"/>
        </w:rPr>
        <w:t>G.</w:t>
      </w:r>
      <w:r w:rsidRPr="00FF516B">
        <w:rPr>
          <w:rFonts w:ascii="Lato" w:eastAsia="Calibri" w:hAnsi="Lato" w:cs="Arial"/>
          <w:spacing w:val="4"/>
        </w:rPr>
        <w:t xml:space="preserve"> </w:t>
      </w:r>
      <w:r w:rsidR="00FA448B">
        <w:rPr>
          <w:rFonts w:ascii="Lato" w:eastAsia="Calibri" w:hAnsi="Lato" w:cs="Arial"/>
          <w:spacing w:val="4"/>
        </w:rPr>
        <w:t>S.</w:t>
      </w:r>
      <w:r w:rsidRPr="00FF516B">
        <w:rPr>
          <w:rFonts w:ascii="Lato" w:eastAsia="Calibri" w:hAnsi="Lato" w:cs="Arial"/>
          <w:spacing w:val="4"/>
        </w:rPr>
        <w:t xml:space="preserve">, Pan </w:t>
      </w:r>
      <w:r w:rsidR="00FA448B">
        <w:rPr>
          <w:rFonts w:ascii="Lato" w:eastAsia="Calibri" w:hAnsi="Lato" w:cs="Arial"/>
          <w:spacing w:val="4"/>
        </w:rPr>
        <w:t>A.</w:t>
      </w:r>
      <w:r w:rsidRPr="00FF516B">
        <w:rPr>
          <w:rFonts w:ascii="Lato" w:eastAsia="Calibri" w:hAnsi="Lato" w:cs="Arial"/>
          <w:spacing w:val="4"/>
        </w:rPr>
        <w:t xml:space="preserve"> </w:t>
      </w:r>
      <w:r w:rsidR="00FA448B">
        <w:rPr>
          <w:rFonts w:ascii="Lato" w:eastAsia="Calibri" w:hAnsi="Lato" w:cs="Arial"/>
          <w:spacing w:val="4"/>
        </w:rPr>
        <w:t>S.</w:t>
      </w:r>
      <w:r w:rsidRPr="00FF516B">
        <w:rPr>
          <w:rFonts w:ascii="Lato" w:eastAsia="Calibri" w:hAnsi="Lato" w:cs="Arial"/>
          <w:spacing w:val="4"/>
        </w:rPr>
        <w:t xml:space="preserve">, Pani </w:t>
      </w:r>
      <w:r w:rsidR="00FA448B">
        <w:rPr>
          <w:rFonts w:ascii="Lato" w:eastAsia="Calibri" w:hAnsi="Lato" w:cs="Arial"/>
          <w:spacing w:val="4"/>
        </w:rPr>
        <w:br/>
        <w:t>B.</w:t>
      </w:r>
      <w:r w:rsidRPr="00FF516B">
        <w:rPr>
          <w:rFonts w:ascii="Lato" w:eastAsia="Calibri" w:hAnsi="Lato" w:cs="Arial"/>
          <w:spacing w:val="4"/>
        </w:rPr>
        <w:t xml:space="preserve"> </w:t>
      </w:r>
      <w:r w:rsidR="00FA448B">
        <w:rPr>
          <w:rFonts w:ascii="Lato" w:eastAsia="Calibri" w:hAnsi="Lato" w:cs="Arial"/>
          <w:spacing w:val="4"/>
        </w:rPr>
        <w:t>S.</w:t>
      </w:r>
      <w:r w:rsidRPr="00FF516B">
        <w:rPr>
          <w:rFonts w:ascii="Lato" w:eastAsia="Calibri" w:hAnsi="Lato" w:cs="Arial"/>
          <w:spacing w:val="4"/>
        </w:rPr>
        <w:t xml:space="preserve">, Pan </w:t>
      </w:r>
      <w:r w:rsidR="00FA448B">
        <w:rPr>
          <w:rFonts w:ascii="Lato" w:eastAsia="Calibri" w:hAnsi="Lato" w:cs="Arial"/>
          <w:spacing w:val="4"/>
        </w:rPr>
        <w:t>M.</w:t>
      </w:r>
      <w:r w:rsidRPr="00FF516B">
        <w:rPr>
          <w:rFonts w:ascii="Lato" w:eastAsia="Calibri" w:hAnsi="Lato" w:cs="Arial"/>
          <w:spacing w:val="4"/>
        </w:rPr>
        <w:t xml:space="preserve"> </w:t>
      </w:r>
      <w:r w:rsidR="00FA448B">
        <w:rPr>
          <w:rFonts w:ascii="Lato" w:eastAsia="Calibri" w:hAnsi="Lato" w:cs="Arial"/>
          <w:spacing w:val="4"/>
        </w:rPr>
        <w:t>S.</w:t>
      </w:r>
      <w:r w:rsidRPr="00FF516B">
        <w:rPr>
          <w:rFonts w:ascii="Lato" w:eastAsia="Calibri" w:hAnsi="Lato" w:cs="Arial"/>
          <w:spacing w:val="4"/>
        </w:rPr>
        <w:t xml:space="preserve">, Pani </w:t>
      </w:r>
      <w:r w:rsidR="00FA448B">
        <w:rPr>
          <w:rFonts w:ascii="Lato" w:eastAsia="Calibri" w:hAnsi="Lato" w:cs="Arial"/>
          <w:spacing w:val="4"/>
        </w:rPr>
        <w:t>M.</w:t>
      </w:r>
      <w:r w:rsidRPr="00FF516B">
        <w:rPr>
          <w:rFonts w:ascii="Lato" w:eastAsia="Calibri" w:hAnsi="Lato" w:cs="Arial"/>
          <w:spacing w:val="4"/>
        </w:rPr>
        <w:t xml:space="preserve"> </w:t>
      </w:r>
      <w:r w:rsidR="00FA448B">
        <w:rPr>
          <w:rFonts w:ascii="Lato" w:eastAsia="Calibri" w:hAnsi="Lato" w:cs="Arial"/>
          <w:spacing w:val="4"/>
        </w:rPr>
        <w:t>M.</w:t>
      </w:r>
      <w:r w:rsidRPr="00FF516B">
        <w:rPr>
          <w:rFonts w:ascii="Lato" w:eastAsia="Calibri" w:hAnsi="Lato" w:cs="Arial"/>
          <w:spacing w:val="4"/>
        </w:rPr>
        <w:t xml:space="preserve">, Pan </w:t>
      </w:r>
      <w:r w:rsidR="00FA448B">
        <w:rPr>
          <w:rFonts w:ascii="Lato" w:eastAsia="Calibri" w:hAnsi="Lato" w:cs="Arial"/>
          <w:spacing w:val="4"/>
        </w:rPr>
        <w:t>D.</w:t>
      </w:r>
      <w:r w:rsidRPr="00FF516B">
        <w:rPr>
          <w:rFonts w:ascii="Lato" w:eastAsia="Calibri" w:hAnsi="Lato" w:cs="Arial"/>
          <w:spacing w:val="4"/>
        </w:rPr>
        <w:t xml:space="preserve"> </w:t>
      </w:r>
      <w:r w:rsidR="00FA448B">
        <w:rPr>
          <w:rFonts w:ascii="Lato" w:eastAsia="Calibri" w:hAnsi="Lato" w:cs="Arial"/>
          <w:spacing w:val="4"/>
        </w:rPr>
        <w:t>S.</w:t>
      </w:r>
      <w:r w:rsidRPr="00FF516B">
        <w:rPr>
          <w:rFonts w:ascii="Lato" w:eastAsia="Calibri" w:hAnsi="Lato" w:cs="Arial"/>
          <w:spacing w:val="4"/>
        </w:rPr>
        <w:t xml:space="preserve"> i Pan </w:t>
      </w:r>
      <w:r w:rsidR="00FA448B">
        <w:rPr>
          <w:rFonts w:ascii="Lato" w:eastAsia="Calibri" w:hAnsi="Lato" w:cs="Arial"/>
          <w:spacing w:val="4"/>
        </w:rPr>
        <w:t>M.</w:t>
      </w:r>
      <w:r w:rsidRPr="00FF516B">
        <w:rPr>
          <w:rFonts w:ascii="Lato" w:eastAsia="Calibri" w:hAnsi="Lato" w:cs="Arial"/>
          <w:spacing w:val="4"/>
        </w:rPr>
        <w:t xml:space="preserve"> </w:t>
      </w:r>
      <w:r w:rsidR="00FA448B">
        <w:rPr>
          <w:rFonts w:ascii="Lato" w:eastAsia="Calibri" w:hAnsi="Lato" w:cs="Arial"/>
          <w:spacing w:val="4"/>
        </w:rPr>
        <w:t>W.</w:t>
      </w:r>
      <w:r w:rsidRPr="00FF516B">
        <w:rPr>
          <w:rFonts w:ascii="Lato" w:eastAsia="Calibri" w:hAnsi="Lato" w:cs="Arial"/>
          <w:spacing w:val="4"/>
        </w:rPr>
        <w:t xml:space="preserve"> nie figurują jako właściciele ani użytkownicy wieczyści nieruchomości objętych wnioskiem o ustaleniu lokalizacji linii kolejowej, a następnie objętych </w:t>
      </w:r>
      <w:r w:rsidRPr="00FF516B">
        <w:rPr>
          <w:rFonts w:ascii="Lato" w:eastAsia="Calibri" w:hAnsi="Lato" w:cs="Arial"/>
          <w:i/>
          <w:iCs/>
          <w:spacing w:val="4"/>
        </w:rPr>
        <w:t>decyzją Wojewody Podlaskiego</w:t>
      </w:r>
      <w:r w:rsidRPr="00FF516B">
        <w:rPr>
          <w:rFonts w:ascii="Lato" w:eastAsia="Calibri" w:hAnsi="Lato" w:cs="Arial"/>
          <w:spacing w:val="4"/>
        </w:rPr>
        <w:t>. W aktach sprawy brak jest również dokumentów potwierdzających przysługujące im ograniczone prawo rzeczowe do nieruchomości objętych wnioskiem o wydanie decyzji o ustaleniu przedmiotowej lokalizacji.</w:t>
      </w:r>
    </w:p>
    <w:p w14:paraId="6FAFE407" w14:textId="52A00FE5"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i/>
          <w:iCs/>
          <w:spacing w:val="4"/>
        </w:rPr>
        <w:t>Minister</w:t>
      </w:r>
      <w:r w:rsidRPr="00FF516B">
        <w:rPr>
          <w:rFonts w:ascii="Lato" w:eastAsia="Calibri" w:hAnsi="Lato" w:cs="Arial"/>
          <w:spacing w:val="4"/>
        </w:rPr>
        <w:t xml:space="preserve"> pismem z dnia  17 października 2022</w:t>
      </w:r>
      <w:r w:rsidR="00FA764F">
        <w:rPr>
          <w:rFonts w:ascii="Lato" w:eastAsia="Calibri" w:hAnsi="Lato" w:cs="Arial"/>
          <w:spacing w:val="4"/>
        </w:rPr>
        <w:t xml:space="preserve"> </w:t>
      </w:r>
      <w:r w:rsidRPr="00FF516B">
        <w:rPr>
          <w:rFonts w:ascii="Lato" w:eastAsia="Calibri" w:hAnsi="Lato" w:cs="Arial"/>
          <w:spacing w:val="4"/>
        </w:rPr>
        <w:t>r.</w:t>
      </w:r>
      <w:r w:rsidR="00FA764F">
        <w:rPr>
          <w:rFonts w:ascii="Lato" w:eastAsia="Calibri" w:hAnsi="Lato" w:cs="Arial"/>
          <w:spacing w:val="4"/>
        </w:rPr>
        <w:t>,</w:t>
      </w:r>
      <w:r w:rsidRPr="00FF516B">
        <w:rPr>
          <w:rFonts w:ascii="Lato" w:eastAsia="Calibri" w:hAnsi="Lato" w:cs="Arial"/>
          <w:spacing w:val="4"/>
        </w:rPr>
        <w:t xml:space="preserve"> znak: DLI-II.7620.25.2022.PMJ.8</w:t>
      </w:r>
      <w:r w:rsidR="00FA764F">
        <w:rPr>
          <w:rFonts w:ascii="Lato" w:eastAsia="Calibri" w:hAnsi="Lato" w:cs="Arial"/>
          <w:spacing w:val="4"/>
        </w:rPr>
        <w:t>,</w:t>
      </w:r>
      <w:r w:rsidRPr="00FF516B">
        <w:rPr>
          <w:rFonts w:ascii="Lato" w:eastAsia="Calibri" w:hAnsi="Lato" w:cs="Arial"/>
          <w:spacing w:val="4"/>
        </w:rPr>
        <w:t xml:space="preserve"> wezwał ww. osoby do </w:t>
      </w:r>
      <w:r w:rsidR="00D81FAF" w:rsidRPr="00FF516B">
        <w:rPr>
          <w:rFonts w:ascii="Lato" w:eastAsia="Calibri" w:hAnsi="Lato" w:cs="Arial"/>
          <w:spacing w:val="4"/>
        </w:rPr>
        <w:t>w</w:t>
      </w:r>
      <w:r w:rsidR="00D81FAF">
        <w:rPr>
          <w:rFonts w:ascii="Lato" w:eastAsia="Calibri" w:hAnsi="Lato" w:cs="Arial"/>
          <w:spacing w:val="4"/>
        </w:rPr>
        <w:t>ykazania</w:t>
      </w:r>
      <w:r w:rsidR="00D81FAF" w:rsidRPr="00FF516B">
        <w:rPr>
          <w:rFonts w:ascii="Lato" w:eastAsia="Calibri" w:hAnsi="Lato" w:cs="Arial"/>
          <w:spacing w:val="4"/>
        </w:rPr>
        <w:t xml:space="preserve"> </w:t>
      </w:r>
      <w:r w:rsidRPr="00FF516B">
        <w:rPr>
          <w:rFonts w:ascii="Lato" w:eastAsia="Calibri" w:hAnsi="Lato" w:cs="Arial"/>
          <w:spacing w:val="4"/>
        </w:rPr>
        <w:t xml:space="preserve">interesu prawnego dotyczącego zaskarżenia </w:t>
      </w:r>
      <w:r w:rsidRPr="00FF516B">
        <w:rPr>
          <w:rFonts w:ascii="Lato" w:eastAsia="Calibri" w:hAnsi="Lato" w:cs="Arial"/>
          <w:i/>
          <w:iCs/>
          <w:spacing w:val="4"/>
        </w:rPr>
        <w:t>decyzji Wojewody Podlaskiego</w:t>
      </w:r>
      <w:r w:rsidRPr="00FF516B">
        <w:rPr>
          <w:rFonts w:ascii="Lato" w:eastAsia="Calibri" w:hAnsi="Lato" w:cs="Arial"/>
          <w:spacing w:val="4"/>
        </w:rPr>
        <w:t xml:space="preserve">, wraz ze wskazaniem numeru działki ewidencyjnej, której </w:t>
      </w:r>
      <w:r w:rsidR="0098058C">
        <w:rPr>
          <w:rFonts w:ascii="Lato" w:eastAsia="Calibri" w:hAnsi="Lato" w:cs="Arial"/>
          <w:spacing w:val="4"/>
        </w:rPr>
        <w:br/>
      </w:r>
      <w:r w:rsidRPr="00FF516B">
        <w:rPr>
          <w:rFonts w:ascii="Lato" w:eastAsia="Calibri" w:hAnsi="Lato" w:cs="Arial"/>
          <w:spacing w:val="4"/>
        </w:rPr>
        <w:t>ww. osoby są właścicielami (lub przysługuje im ograniczone prawo rzeczowe) oraz przedłożenia dokumentów potwierdzających posiadanie tytułu prawnego do tej działki ewidencyjnej.</w:t>
      </w:r>
    </w:p>
    <w:p w14:paraId="71E25E25" w14:textId="37E0F4AA" w:rsidR="002F1F1F"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 xml:space="preserve">Pan </w:t>
      </w:r>
      <w:r w:rsidR="00FA448B">
        <w:rPr>
          <w:rFonts w:ascii="Lato" w:eastAsia="Calibri" w:hAnsi="Lato" w:cs="Arial"/>
          <w:spacing w:val="4"/>
        </w:rPr>
        <w:t>A.</w:t>
      </w:r>
      <w:r w:rsidRPr="00FF516B">
        <w:rPr>
          <w:rFonts w:ascii="Lato" w:eastAsia="Calibri" w:hAnsi="Lato" w:cs="Arial"/>
          <w:spacing w:val="4"/>
        </w:rPr>
        <w:t xml:space="preserve"> </w:t>
      </w:r>
      <w:r w:rsidR="00FA448B">
        <w:rPr>
          <w:rFonts w:ascii="Lato" w:eastAsia="Calibri" w:hAnsi="Lato" w:cs="Arial"/>
          <w:spacing w:val="4"/>
        </w:rPr>
        <w:t>S.</w:t>
      </w:r>
      <w:r w:rsidRPr="00FF516B">
        <w:rPr>
          <w:rFonts w:ascii="Lato" w:eastAsia="Calibri" w:hAnsi="Lato" w:cs="Arial"/>
          <w:spacing w:val="4"/>
        </w:rPr>
        <w:t xml:space="preserve">, Pani </w:t>
      </w:r>
      <w:r w:rsidR="00FA448B">
        <w:rPr>
          <w:rFonts w:ascii="Lato" w:eastAsia="Calibri" w:hAnsi="Lato" w:cs="Arial"/>
          <w:spacing w:val="4"/>
        </w:rPr>
        <w:t>B.</w:t>
      </w:r>
      <w:r w:rsidRPr="00FF516B">
        <w:rPr>
          <w:rFonts w:ascii="Lato" w:eastAsia="Calibri" w:hAnsi="Lato" w:cs="Arial"/>
          <w:spacing w:val="4"/>
        </w:rPr>
        <w:t xml:space="preserve"> </w:t>
      </w:r>
      <w:r w:rsidR="00FA448B">
        <w:rPr>
          <w:rFonts w:ascii="Lato" w:eastAsia="Calibri" w:hAnsi="Lato" w:cs="Arial"/>
          <w:spacing w:val="4"/>
        </w:rPr>
        <w:t>S.</w:t>
      </w:r>
      <w:r w:rsidR="000426E0" w:rsidRPr="00FF516B">
        <w:rPr>
          <w:rFonts w:ascii="Lato" w:eastAsia="Calibri" w:hAnsi="Lato" w:cs="Arial"/>
          <w:spacing w:val="4"/>
        </w:rPr>
        <w:t xml:space="preserve">, </w:t>
      </w:r>
      <w:r w:rsidRPr="00FF516B">
        <w:rPr>
          <w:rFonts w:ascii="Lato" w:eastAsia="Calibri" w:hAnsi="Lato" w:cs="Arial"/>
          <w:spacing w:val="4"/>
        </w:rPr>
        <w:t xml:space="preserve">Pan </w:t>
      </w:r>
      <w:r w:rsidR="00FA448B">
        <w:rPr>
          <w:rFonts w:ascii="Lato" w:eastAsia="Calibri" w:hAnsi="Lato" w:cs="Arial"/>
          <w:spacing w:val="4"/>
        </w:rPr>
        <w:t>M.</w:t>
      </w:r>
      <w:r w:rsidRPr="00FF516B">
        <w:rPr>
          <w:rFonts w:ascii="Lato" w:eastAsia="Calibri" w:hAnsi="Lato" w:cs="Arial"/>
          <w:spacing w:val="4"/>
        </w:rPr>
        <w:t xml:space="preserve"> </w:t>
      </w:r>
      <w:r w:rsidR="00FA448B">
        <w:rPr>
          <w:rFonts w:ascii="Lato" w:eastAsia="Calibri" w:hAnsi="Lato" w:cs="Arial"/>
          <w:spacing w:val="4"/>
        </w:rPr>
        <w:t>S.</w:t>
      </w:r>
      <w:r w:rsidR="000426E0" w:rsidRPr="00FF516B">
        <w:rPr>
          <w:rFonts w:ascii="Lato" w:eastAsia="Calibri" w:hAnsi="Lato" w:cs="Arial"/>
          <w:spacing w:val="4"/>
        </w:rPr>
        <w:t xml:space="preserve">, </w:t>
      </w:r>
      <w:r w:rsidRPr="00FF516B">
        <w:rPr>
          <w:rFonts w:ascii="Lato" w:eastAsia="Calibri" w:hAnsi="Lato" w:cs="Arial"/>
          <w:spacing w:val="4"/>
        </w:rPr>
        <w:t xml:space="preserve">Pan </w:t>
      </w:r>
      <w:r w:rsidR="00FA448B">
        <w:rPr>
          <w:rFonts w:ascii="Lato" w:eastAsia="Calibri" w:hAnsi="Lato" w:cs="Arial"/>
          <w:spacing w:val="4"/>
        </w:rPr>
        <w:t>G.</w:t>
      </w:r>
      <w:r w:rsidRPr="00FF516B">
        <w:rPr>
          <w:rFonts w:ascii="Lato" w:eastAsia="Calibri" w:hAnsi="Lato" w:cs="Arial"/>
          <w:spacing w:val="4"/>
        </w:rPr>
        <w:t xml:space="preserve"> </w:t>
      </w:r>
      <w:r w:rsidR="00FA448B">
        <w:rPr>
          <w:rFonts w:ascii="Lato" w:eastAsia="Calibri" w:hAnsi="Lato" w:cs="Arial"/>
          <w:spacing w:val="4"/>
        </w:rPr>
        <w:t>S.</w:t>
      </w:r>
      <w:r w:rsidR="000426E0" w:rsidRPr="00FF516B">
        <w:rPr>
          <w:rFonts w:ascii="Lato" w:eastAsia="Calibri" w:hAnsi="Lato" w:cs="Arial"/>
          <w:spacing w:val="4"/>
        </w:rPr>
        <w:t xml:space="preserve"> </w:t>
      </w:r>
      <w:r w:rsidRPr="00FF516B">
        <w:rPr>
          <w:rFonts w:ascii="Lato" w:eastAsia="Calibri" w:hAnsi="Lato" w:cs="Arial"/>
          <w:spacing w:val="4"/>
        </w:rPr>
        <w:t xml:space="preserve">oraz Pani </w:t>
      </w:r>
      <w:r w:rsidR="00FA448B">
        <w:rPr>
          <w:rFonts w:ascii="Lato" w:eastAsia="Calibri" w:hAnsi="Lato" w:cs="Arial"/>
          <w:spacing w:val="4"/>
        </w:rPr>
        <w:t>M.</w:t>
      </w:r>
      <w:r w:rsidRPr="00FF516B">
        <w:rPr>
          <w:rFonts w:ascii="Lato" w:eastAsia="Calibri" w:hAnsi="Lato" w:cs="Arial"/>
          <w:spacing w:val="4"/>
        </w:rPr>
        <w:t xml:space="preserve"> </w:t>
      </w:r>
      <w:r w:rsidR="00FA448B">
        <w:rPr>
          <w:rFonts w:ascii="Lato" w:eastAsia="Calibri" w:hAnsi="Lato" w:cs="Arial"/>
          <w:spacing w:val="4"/>
        </w:rPr>
        <w:t>M.</w:t>
      </w:r>
      <w:r w:rsidRPr="00FF516B">
        <w:rPr>
          <w:rFonts w:ascii="Lato" w:eastAsia="Calibri" w:hAnsi="Lato" w:cs="Arial"/>
          <w:spacing w:val="4"/>
        </w:rPr>
        <w:t xml:space="preserve"> i Pan </w:t>
      </w:r>
      <w:r w:rsidR="00FA448B">
        <w:rPr>
          <w:rFonts w:ascii="Lato" w:eastAsia="Calibri" w:hAnsi="Lato" w:cs="Arial"/>
          <w:spacing w:val="4"/>
        </w:rPr>
        <w:t>M.</w:t>
      </w:r>
      <w:r w:rsidRPr="00FF516B">
        <w:rPr>
          <w:rFonts w:ascii="Lato" w:eastAsia="Calibri" w:hAnsi="Lato" w:cs="Arial"/>
          <w:spacing w:val="4"/>
        </w:rPr>
        <w:t xml:space="preserve"> </w:t>
      </w:r>
      <w:r w:rsidR="00FA448B">
        <w:rPr>
          <w:rFonts w:ascii="Lato" w:eastAsia="Calibri" w:hAnsi="Lato" w:cs="Arial"/>
          <w:spacing w:val="4"/>
        </w:rPr>
        <w:t>S.</w:t>
      </w:r>
      <w:r w:rsidRPr="00FF516B">
        <w:rPr>
          <w:rFonts w:ascii="Lato" w:eastAsia="Calibri" w:hAnsi="Lato" w:cs="Arial"/>
          <w:spacing w:val="4"/>
        </w:rPr>
        <w:t xml:space="preserve"> pismem z dnia </w:t>
      </w:r>
      <w:r w:rsidR="00FA448B">
        <w:rPr>
          <w:rFonts w:ascii="Lato" w:eastAsia="Calibri" w:hAnsi="Lato" w:cs="Arial"/>
          <w:spacing w:val="4"/>
        </w:rPr>
        <w:br/>
      </w:r>
      <w:r w:rsidRPr="00FF516B">
        <w:rPr>
          <w:rFonts w:ascii="Lato" w:eastAsia="Calibri" w:hAnsi="Lato" w:cs="Arial"/>
          <w:spacing w:val="4"/>
        </w:rPr>
        <w:t>31 października 2022 r. przedłożyli wyjaśnienia w niniejszej sprawie oraz załączyli decyzję Dyrekcji Okręgowej Kolei Państwowej w Warszawie z dnia 26 kwietnia 1976 r.</w:t>
      </w:r>
      <w:r w:rsidR="006C624B">
        <w:rPr>
          <w:rFonts w:ascii="Lato" w:eastAsia="Calibri" w:hAnsi="Lato" w:cs="Arial"/>
          <w:spacing w:val="4"/>
        </w:rPr>
        <w:t>,</w:t>
      </w:r>
      <w:r w:rsidRPr="00FF516B">
        <w:rPr>
          <w:rFonts w:ascii="Lato" w:eastAsia="Calibri" w:hAnsi="Lato" w:cs="Arial"/>
          <w:spacing w:val="4"/>
        </w:rPr>
        <w:t xml:space="preserve"> znak: USB5-1b-81400/27/76</w:t>
      </w:r>
      <w:r w:rsidR="006C624B">
        <w:rPr>
          <w:rFonts w:ascii="Lato" w:eastAsia="Calibri" w:hAnsi="Lato" w:cs="Arial"/>
          <w:spacing w:val="4"/>
        </w:rPr>
        <w:t>,</w:t>
      </w:r>
      <w:r w:rsidRPr="00FF516B">
        <w:rPr>
          <w:rFonts w:ascii="Lato" w:eastAsia="Calibri" w:hAnsi="Lato" w:cs="Arial"/>
          <w:spacing w:val="4"/>
        </w:rPr>
        <w:t xml:space="preserve"> o przyznani</w:t>
      </w:r>
      <w:r w:rsidR="006C624B">
        <w:rPr>
          <w:rFonts w:ascii="Lato" w:eastAsia="Calibri" w:hAnsi="Lato" w:cs="Arial"/>
          <w:spacing w:val="4"/>
        </w:rPr>
        <w:t>u</w:t>
      </w:r>
      <w:r w:rsidRPr="00FF516B">
        <w:rPr>
          <w:rFonts w:ascii="Lato" w:eastAsia="Calibri" w:hAnsi="Lato" w:cs="Arial"/>
          <w:spacing w:val="4"/>
        </w:rPr>
        <w:t xml:space="preserve"> mieszkania funkcyjnego Panu </w:t>
      </w:r>
      <w:r w:rsidR="00FA448B">
        <w:rPr>
          <w:rFonts w:ascii="Lato" w:eastAsia="Calibri" w:hAnsi="Lato" w:cs="Arial"/>
          <w:spacing w:val="4"/>
        </w:rPr>
        <w:t>A. S.</w:t>
      </w:r>
      <w:r w:rsidRPr="00FF516B">
        <w:rPr>
          <w:rFonts w:ascii="Lato" w:eastAsia="Calibri" w:hAnsi="Lato" w:cs="Arial"/>
          <w:spacing w:val="4"/>
        </w:rPr>
        <w:t xml:space="preserve"> i Pani </w:t>
      </w:r>
      <w:r w:rsidR="009949FD">
        <w:rPr>
          <w:rFonts w:ascii="Lato" w:eastAsia="Calibri" w:hAnsi="Lato" w:cs="Arial"/>
          <w:spacing w:val="4"/>
        </w:rPr>
        <w:br/>
        <w:t>B.</w:t>
      </w:r>
      <w:r w:rsidRPr="00FF516B">
        <w:rPr>
          <w:rFonts w:ascii="Lato" w:eastAsia="Calibri" w:hAnsi="Lato" w:cs="Arial"/>
          <w:spacing w:val="4"/>
        </w:rPr>
        <w:t xml:space="preserve"> </w:t>
      </w:r>
      <w:r w:rsidR="009949FD">
        <w:rPr>
          <w:rFonts w:ascii="Lato" w:eastAsia="Calibri" w:hAnsi="Lato" w:cs="Arial"/>
          <w:spacing w:val="4"/>
        </w:rPr>
        <w:t>S.</w:t>
      </w:r>
      <w:r w:rsidR="002F1F1F">
        <w:rPr>
          <w:rFonts w:ascii="Lato" w:eastAsia="Calibri" w:hAnsi="Lato" w:cs="Arial"/>
          <w:spacing w:val="4"/>
        </w:rPr>
        <w:t xml:space="preserve"> oraz </w:t>
      </w:r>
      <w:r w:rsidRPr="00FF516B">
        <w:rPr>
          <w:rFonts w:ascii="Lato" w:eastAsia="Calibri" w:hAnsi="Lato" w:cs="Arial"/>
          <w:spacing w:val="4"/>
        </w:rPr>
        <w:t>zawiadomienie o zmianie opłaty z tytułu używania lokal</w:t>
      </w:r>
      <w:r w:rsidR="006C624B">
        <w:rPr>
          <w:rFonts w:ascii="Lato" w:eastAsia="Calibri" w:hAnsi="Lato" w:cs="Arial"/>
          <w:spacing w:val="4"/>
        </w:rPr>
        <w:t>u</w:t>
      </w:r>
      <w:r w:rsidRPr="00FF516B">
        <w:rPr>
          <w:rFonts w:ascii="Lato" w:eastAsia="Calibri" w:hAnsi="Lato" w:cs="Arial"/>
          <w:spacing w:val="4"/>
        </w:rPr>
        <w:t xml:space="preserve"> PKP S.A.</w:t>
      </w:r>
      <w:r w:rsidR="000426E0" w:rsidRPr="00FF516B">
        <w:rPr>
          <w:rFonts w:ascii="Lato" w:eastAsia="Calibri" w:hAnsi="Lato" w:cs="Arial"/>
          <w:spacing w:val="4"/>
        </w:rPr>
        <w:t xml:space="preserve"> </w:t>
      </w:r>
      <w:r w:rsidRPr="00FF516B">
        <w:rPr>
          <w:rFonts w:ascii="Lato" w:eastAsia="Calibri" w:hAnsi="Lato" w:cs="Arial"/>
          <w:spacing w:val="4"/>
        </w:rPr>
        <w:t xml:space="preserve">Pani </w:t>
      </w:r>
      <w:r w:rsidR="009949FD">
        <w:rPr>
          <w:rFonts w:ascii="Lato" w:eastAsia="Calibri" w:hAnsi="Lato" w:cs="Arial"/>
          <w:spacing w:val="4"/>
        </w:rPr>
        <w:t>J.</w:t>
      </w:r>
      <w:r w:rsidRPr="00FF516B">
        <w:rPr>
          <w:rFonts w:ascii="Lato" w:eastAsia="Calibri" w:hAnsi="Lato" w:cs="Arial"/>
          <w:spacing w:val="4"/>
        </w:rPr>
        <w:t xml:space="preserve"> </w:t>
      </w:r>
      <w:r w:rsidR="009949FD">
        <w:rPr>
          <w:rFonts w:ascii="Lato" w:eastAsia="Calibri" w:hAnsi="Lato" w:cs="Arial"/>
          <w:spacing w:val="4"/>
        </w:rPr>
        <w:t>N.</w:t>
      </w:r>
      <w:r w:rsidRPr="00FF516B">
        <w:rPr>
          <w:rFonts w:ascii="Lato" w:eastAsia="Calibri" w:hAnsi="Lato" w:cs="Arial"/>
          <w:spacing w:val="4"/>
        </w:rPr>
        <w:t xml:space="preserve"> pismem z dnia 30 października 2022r. </w:t>
      </w:r>
      <w:r w:rsidR="002F1F1F">
        <w:rPr>
          <w:rFonts w:ascii="Lato" w:eastAsia="Calibri" w:hAnsi="Lato" w:cs="Arial"/>
          <w:spacing w:val="4"/>
        </w:rPr>
        <w:t>przedstawiła</w:t>
      </w:r>
      <w:r w:rsidR="002F1F1F" w:rsidRPr="00FF516B">
        <w:rPr>
          <w:rFonts w:ascii="Lato" w:eastAsia="Calibri" w:hAnsi="Lato" w:cs="Arial"/>
          <w:spacing w:val="4"/>
        </w:rPr>
        <w:t xml:space="preserve"> </w:t>
      </w:r>
      <w:r w:rsidRPr="00FF516B">
        <w:rPr>
          <w:rFonts w:ascii="Lato" w:eastAsia="Calibri" w:hAnsi="Lato" w:cs="Arial"/>
          <w:spacing w:val="4"/>
        </w:rPr>
        <w:t xml:space="preserve">wyjaśnienia </w:t>
      </w:r>
      <w:r w:rsidR="002F1F1F">
        <w:rPr>
          <w:rFonts w:ascii="Lato" w:eastAsia="Calibri" w:hAnsi="Lato" w:cs="Arial"/>
          <w:spacing w:val="4"/>
        </w:rPr>
        <w:t xml:space="preserve">w sprawie </w:t>
      </w:r>
      <w:r w:rsidRPr="00FF516B">
        <w:rPr>
          <w:rFonts w:ascii="Lato" w:eastAsia="Calibri" w:hAnsi="Lato" w:cs="Arial"/>
          <w:spacing w:val="4"/>
        </w:rPr>
        <w:t xml:space="preserve">oraz </w:t>
      </w:r>
      <w:r w:rsidR="002F1F1F">
        <w:rPr>
          <w:rFonts w:ascii="Lato" w:eastAsia="Calibri" w:hAnsi="Lato" w:cs="Arial"/>
          <w:spacing w:val="4"/>
        </w:rPr>
        <w:t xml:space="preserve">załączyła </w:t>
      </w:r>
      <w:r w:rsidRPr="00FF516B">
        <w:rPr>
          <w:rFonts w:ascii="Lato" w:eastAsia="Calibri" w:hAnsi="Lato" w:cs="Arial"/>
          <w:spacing w:val="4"/>
        </w:rPr>
        <w:t>decyzję Dyrekcji Okręgowej Kolei Państwowej w Warszawie z dnia 22 czerwca 1974</w:t>
      </w:r>
      <w:r w:rsidR="002F1F1F">
        <w:rPr>
          <w:rFonts w:ascii="Lato" w:eastAsia="Calibri" w:hAnsi="Lato" w:cs="Arial"/>
          <w:spacing w:val="4"/>
        </w:rPr>
        <w:t xml:space="preserve"> r.</w:t>
      </w:r>
      <w:r w:rsidRPr="00FF516B">
        <w:rPr>
          <w:rFonts w:ascii="Lato" w:eastAsia="Calibri" w:hAnsi="Lato" w:cs="Arial"/>
          <w:spacing w:val="4"/>
        </w:rPr>
        <w:t>, znak: USB5-16-81400/85/74</w:t>
      </w:r>
      <w:r w:rsidR="002F1F1F">
        <w:rPr>
          <w:rFonts w:ascii="Lato" w:eastAsia="Calibri" w:hAnsi="Lato" w:cs="Arial"/>
          <w:spacing w:val="4"/>
        </w:rPr>
        <w:t>,</w:t>
      </w:r>
      <w:r w:rsidRPr="00FF516B">
        <w:rPr>
          <w:rFonts w:ascii="Lato" w:eastAsia="Calibri" w:hAnsi="Lato" w:cs="Arial"/>
          <w:spacing w:val="4"/>
        </w:rPr>
        <w:t xml:space="preserve"> przyznającą mieszkanie funkcyjne, umowę najmu, kserokopię pisma potwierdzającą prawo</w:t>
      </w:r>
      <w:r w:rsidR="00057C43">
        <w:rPr>
          <w:rFonts w:ascii="Lato" w:eastAsia="Calibri" w:hAnsi="Lato" w:cs="Arial"/>
          <w:spacing w:val="4"/>
        </w:rPr>
        <w:t xml:space="preserve"> </w:t>
      </w:r>
      <w:r w:rsidRPr="00FF516B">
        <w:rPr>
          <w:rFonts w:ascii="Lato" w:eastAsia="Calibri" w:hAnsi="Lato" w:cs="Arial"/>
          <w:spacing w:val="4"/>
        </w:rPr>
        <w:t xml:space="preserve">do najmowania mieszkania na działce nr 230/20 w obrębie Łapy, </w:t>
      </w:r>
      <w:r w:rsidR="002F1F1F">
        <w:rPr>
          <w:rFonts w:ascii="Lato" w:eastAsia="Calibri" w:hAnsi="Lato" w:cs="Arial"/>
          <w:spacing w:val="4"/>
        </w:rPr>
        <w:t xml:space="preserve">oraz </w:t>
      </w:r>
      <w:r w:rsidRPr="00FF516B">
        <w:rPr>
          <w:rFonts w:ascii="Lato" w:eastAsia="Calibri" w:hAnsi="Lato" w:cs="Arial"/>
          <w:spacing w:val="4"/>
        </w:rPr>
        <w:t>potwierdzenie opłaty czynszu (ID zlecenia 1767381).</w:t>
      </w:r>
      <w:r w:rsidR="00376FD5" w:rsidRPr="00FF516B">
        <w:rPr>
          <w:rFonts w:ascii="Lato" w:eastAsia="Calibri" w:hAnsi="Lato" w:cs="Arial"/>
          <w:spacing w:val="4"/>
        </w:rPr>
        <w:t xml:space="preserve"> </w:t>
      </w:r>
    </w:p>
    <w:p w14:paraId="0C4D4A8A" w14:textId="7BAE899E"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 xml:space="preserve">Pozostałe osoby nie ustosunkowały się do wezwania </w:t>
      </w:r>
      <w:r w:rsidRPr="00FF516B">
        <w:rPr>
          <w:rFonts w:ascii="Lato" w:eastAsia="Calibri" w:hAnsi="Lato" w:cs="Arial"/>
          <w:i/>
          <w:iCs/>
          <w:spacing w:val="4"/>
        </w:rPr>
        <w:t>Ministra</w:t>
      </w:r>
      <w:r w:rsidRPr="00FF516B">
        <w:rPr>
          <w:rFonts w:ascii="Lato" w:eastAsia="Calibri" w:hAnsi="Lato" w:cs="Arial"/>
          <w:spacing w:val="4"/>
        </w:rPr>
        <w:t xml:space="preserve">. </w:t>
      </w:r>
    </w:p>
    <w:p w14:paraId="0C3144A9" w14:textId="3AE0A195"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 xml:space="preserve">Przepis art. 138 § 1 pkt 3 </w:t>
      </w:r>
      <w:r w:rsidRPr="00FF516B">
        <w:rPr>
          <w:rFonts w:ascii="Lato" w:eastAsia="Calibri" w:hAnsi="Lato" w:cs="Arial"/>
          <w:i/>
          <w:iCs/>
          <w:spacing w:val="4"/>
        </w:rPr>
        <w:t>kpa</w:t>
      </w:r>
      <w:r w:rsidRPr="00FF516B">
        <w:rPr>
          <w:rFonts w:ascii="Lato" w:eastAsia="Calibri" w:hAnsi="Lato" w:cs="Arial"/>
          <w:spacing w:val="4"/>
        </w:rPr>
        <w:t xml:space="preserve"> nie precyzuje przyczyn umorzenia w postępowaniu odwoławczym postępowania pierwszej instancji, niemniej w doktrynie i orzecznictwie sądów administracyjnych powszechnie przyjmuje się, że organ umarzając postępowanie organu pierwszej instancji, kieruje się przesłankami określonymi w art. 105 § 1 </w:t>
      </w:r>
      <w:r w:rsidRPr="00FF516B">
        <w:rPr>
          <w:rFonts w:ascii="Lato" w:eastAsia="Calibri" w:hAnsi="Lato" w:cs="Arial"/>
          <w:i/>
          <w:iCs/>
          <w:spacing w:val="4"/>
        </w:rPr>
        <w:t>kpa</w:t>
      </w:r>
      <w:r w:rsidRPr="00FF516B">
        <w:rPr>
          <w:rFonts w:ascii="Lato" w:eastAsia="Calibri" w:hAnsi="Lato" w:cs="Arial"/>
          <w:spacing w:val="4"/>
        </w:rPr>
        <w:t xml:space="preserve">, </w:t>
      </w:r>
      <w:r w:rsidR="0098058C">
        <w:rPr>
          <w:rFonts w:ascii="Lato" w:eastAsia="Calibri" w:hAnsi="Lato" w:cs="Arial"/>
          <w:spacing w:val="4"/>
        </w:rPr>
        <w:br/>
      </w:r>
      <w:r w:rsidRPr="00FF516B">
        <w:rPr>
          <w:rFonts w:ascii="Lato" w:eastAsia="Calibri" w:hAnsi="Lato" w:cs="Arial"/>
          <w:spacing w:val="4"/>
        </w:rPr>
        <w:t>czyli spowodowaną jakimikolwiek przyczynami bezprzedmiotowością postępowania (vide: wyrok Wojewódzkiego Sądu Administracyjnego w Warszawie z dnia 16 czerwca 2010 r., sygn. akt VII SA/</w:t>
      </w:r>
      <w:proofErr w:type="spellStart"/>
      <w:r w:rsidRPr="00FF516B">
        <w:rPr>
          <w:rFonts w:ascii="Lato" w:eastAsia="Calibri" w:hAnsi="Lato" w:cs="Arial"/>
          <w:spacing w:val="4"/>
        </w:rPr>
        <w:t>Wa</w:t>
      </w:r>
      <w:proofErr w:type="spellEnd"/>
      <w:r w:rsidRPr="00FF516B">
        <w:rPr>
          <w:rFonts w:ascii="Lato" w:eastAsia="Calibri" w:hAnsi="Lato" w:cs="Arial"/>
          <w:spacing w:val="4"/>
        </w:rPr>
        <w:t xml:space="preserve"> 245/10). </w:t>
      </w:r>
    </w:p>
    <w:p w14:paraId="5923C788" w14:textId="56A3A87F"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 xml:space="preserve">Stosownie do treści art. 105 § 1 </w:t>
      </w:r>
      <w:r w:rsidRPr="00FF516B">
        <w:rPr>
          <w:rFonts w:ascii="Lato" w:eastAsia="Calibri" w:hAnsi="Lato" w:cs="Arial"/>
          <w:i/>
          <w:iCs/>
          <w:spacing w:val="4"/>
        </w:rPr>
        <w:t>kpa</w:t>
      </w:r>
      <w:r w:rsidRPr="00FF516B">
        <w:rPr>
          <w:rFonts w:ascii="Lato" w:eastAsia="Calibri" w:hAnsi="Lato" w:cs="Arial"/>
          <w:spacing w:val="4"/>
        </w:rPr>
        <w:t xml:space="preserve">, w sytuacji gdy postępowanie z jakiejkolwiek przyczyny stało się bezprzedmiotowe w całości albo w części, organ administracji publicznej wydaje decyzję o umorzeniu postępowania odpowiednio w całości albo </w:t>
      </w:r>
      <w:r w:rsidR="00E44993" w:rsidRPr="00FF516B">
        <w:rPr>
          <w:rFonts w:ascii="Lato" w:eastAsia="Calibri" w:hAnsi="Lato" w:cs="Arial"/>
          <w:spacing w:val="4"/>
        </w:rPr>
        <w:br/>
      </w:r>
      <w:r w:rsidRPr="00FF516B">
        <w:rPr>
          <w:rFonts w:ascii="Lato" w:eastAsia="Calibri" w:hAnsi="Lato" w:cs="Arial"/>
          <w:spacing w:val="4"/>
        </w:rPr>
        <w:t xml:space="preserve">w części. Bezprzedmiotowość postępowania administracyjnego, o której mowa </w:t>
      </w:r>
      <w:r w:rsidR="0098058C">
        <w:rPr>
          <w:rFonts w:ascii="Lato" w:eastAsia="Calibri" w:hAnsi="Lato" w:cs="Arial"/>
          <w:spacing w:val="4"/>
        </w:rPr>
        <w:br/>
      </w:r>
      <w:r w:rsidRPr="00FF516B">
        <w:rPr>
          <w:rFonts w:ascii="Lato" w:eastAsia="Calibri" w:hAnsi="Lato" w:cs="Arial"/>
          <w:spacing w:val="4"/>
        </w:rPr>
        <w:t xml:space="preserve">w art. 105 § 1 </w:t>
      </w:r>
      <w:r w:rsidRPr="00FF516B">
        <w:rPr>
          <w:rFonts w:ascii="Lato" w:eastAsia="Calibri" w:hAnsi="Lato" w:cs="Arial"/>
          <w:i/>
          <w:iCs/>
          <w:spacing w:val="4"/>
        </w:rPr>
        <w:t>kpa</w:t>
      </w:r>
      <w:r w:rsidRPr="00FF516B">
        <w:rPr>
          <w:rFonts w:ascii="Lato" w:eastAsia="Calibri" w:hAnsi="Lato" w:cs="Arial"/>
          <w:spacing w:val="4"/>
        </w:rPr>
        <w:t xml:space="preserve">, to brak przedmiotu postępowania. Przesłanka bezprzedmiotowości występuje wtedy, gdy brak jest podstaw prawnych do merytorycznego rozstrzygnięcia danej sprawy w ogóle, bądź nie ma postaw do jej rozpoznania w drodze postępowania administracyjnego, czy też tylko w drodze postępowania administracyjnego prowadzonego przed rozstrzygającym w sprawie organem pierwszej instancji. </w:t>
      </w:r>
    </w:p>
    <w:p w14:paraId="4CAA98D4" w14:textId="61833B33"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 xml:space="preserve">Postępowanie administracyjne może więc toczyć się jedynie w sytuacji, gdy ma swój „przedmiot”. Przedmiotem procesu administracyjnego jest natomiast konkretna sprawa indywidualnego podmiotu, w której na podstawie przepisów prawnych powszechnie obowiązujących organy administracyjne są władne podjąć decyzję administracyjną, </w:t>
      </w:r>
      <w:r w:rsidR="0098058C">
        <w:rPr>
          <w:rFonts w:ascii="Lato" w:eastAsia="Calibri" w:hAnsi="Lato" w:cs="Arial"/>
          <w:spacing w:val="4"/>
        </w:rPr>
        <w:br/>
      </w:r>
      <w:r w:rsidRPr="00FF516B">
        <w:rPr>
          <w:rFonts w:ascii="Lato" w:eastAsia="Calibri" w:hAnsi="Lato" w:cs="Arial"/>
          <w:spacing w:val="4"/>
        </w:rPr>
        <w:t xml:space="preserve">albo orzekając w niej o uprawnieniach lub obowiązkach indywidualnego podmiotu, </w:t>
      </w:r>
      <w:r w:rsidR="0098058C">
        <w:rPr>
          <w:rFonts w:ascii="Lato" w:eastAsia="Calibri" w:hAnsi="Lato" w:cs="Arial"/>
          <w:spacing w:val="4"/>
        </w:rPr>
        <w:br/>
      </w:r>
      <w:r w:rsidRPr="00FF516B">
        <w:rPr>
          <w:rFonts w:ascii="Lato" w:eastAsia="Calibri" w:hAnsi="Lato" w:cs="Arial"/>
          <w:spacing w:val="4"/>
        </w:rPr>
        <w:t xml:space="preserve">albo stwierdzając o niedopuszczalności takiego orzekania. Bezprzedmiotowe może być </w:t>
      </w:r>
      <w:r w:rsidRPr="00FF516B">
        <w:rPr>
          <w:rFonts w:ascii="Lato" w:eastAsia="Calibri" w:hAnsi="Lato" w:cs="Arial"/>
          <w:spacing w:val="4"/>
        </w:rPr>
        <w:lastRenderedPageBreak/>
        <w:t xml:space="preserve">postępowanie zarówno z powodu braku przedmiotu faktycznego do rozpoznania sprawy, jak również z powodu braku podstawy prawnej do wydania decyzji w zakresie żądania wnioskodawcy. </w:t>
      </w:r>
    </w:p>
    <w:p w14:paraId="47B5D07C" w14:textId="53137CA4"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 xml:space="preserve">W takiej sytuacji drogę do konkretyzacji praw lub obowiązków zamyka, a jednocześnie kończy bieg postępowania w danej instancji, umorzenie postępowania (vide: wyrok Naczelnego Sądu Administracyjnego z dnia 6 sierpnia 1999 r., sygn. akt IV SA 1167/97, wyrok Wojewódzkiego Sądu Administracyjnego w Warszawie z dnia 6 lipca 2010 r., </w:t>
      </w:r>
      <w:r w:rsidR="00F76E8D">
        <w:rPr>
          <w:rFonts w:ascii="Lato" w:eastAsia="Calibri" w:hAnsi="Lato" w:cs="Arial"/>
          <w:spacing w:val="4"/>
        </w:rPr>
        <w:br/>
      </w:r>
      <w:r w:rsidRPr="00FF516B">
        <w:rPr>
          <w:rFonts w:ascii="Lato" w:eastAsia="Calibri" w:hAnsi="Lato" w:cs="Arial"/>
          <w:spacing w:val="4"/>
        </w:rPr>
        <w:t>sygn. akt VII SA/</w:t>
      </w:r>
      <w:proofErr w:type="spellStart"/>
      <w:r w:rsidRPr="00FF516B">
        <w:rPr>
          <w:rFonts w:ascii="Lato" w:eastAsia="Calibri" w:hAnsi="Lato" w:cs="Arial"/>
          <w:spacing w:val="4"/>
        </w:rPr>
        <w:t>Wa</w:t>
      </w:r>
      <w:proofErr w:type="spellEnd"/>
      <w:r w:rsidRPr="00FF516B">
        <w:rPr>
          <w:rFonts w:ascii="Lato" w:eastAsia="Calibri" w:hAnsi="Lato" w:cs="Arial"/>
          <w:spacing w:val="4"/>
        </w:rPr>
        <w:t xml:space="preserve"> 292/10, wyrok Wojewódzkiego Sądu Administracyjnego</w:t>
      </w:r>
      <w:r w:rsidR="00F76E8D">
        <w:rPr>
          <w:rFonts w:ascii="Lato" w:eastAsia="Calibri" w:hAnsi="Lato" w:cs="Arial"/>
          <w:spacing w:val="4"/>
        </w:rPr>
        <w:t xml:space="preserve"> </w:t>
      </w:r>
      <w:r w:rsidR="00F76E8D">
        <w:rPr>
          <w:rFonts w:ascii="Lato" w:eastAsia="Calibri" w:hAnsi="Lato" w:cs="Arial"/>
          <w:spacing w:val="4"/>
        </w:rPr>
        <w:br/>
      </w:r>
      <w:r w:rsidRPr="00FF516B">
        <w:rPr>
          <w:rFonts w:ascii="Lato" w:eastAsia="Calibri" w:hAnsi="Lato" w:cs="Arial"/>
          <w:spacing w:val="4"/>
        </w:rPr>
        <w:t xml:space="preserve">w Olsztynie z dnia 6 maja 2010 r., sygn. </w:t>
      </w:r>
      <w:proofErr w:type="spellStart"/>
      <w:r w:rsidRPr="00FF516B">
        <w:rPr>
          <w:rFonts w:ascii="Lato" w:eastAsia="Calibri" w:hAnsi="Lato" w:cs="Arial"/>
          <w:spacing w:val="4"/>
        </w:rPr>
        <w:t>aktII</w:t>
      </w:r>
      <w:proofErr w:type="spellEnd"/>
      <w:r w:rsidRPr="00FF516B">
        <w:rPr>
          <w:rFonts w:ascii="Lato" w:eastAsia="Calibri" w:hAnsi="Lato" w:cs="Arial"/>
          <w:spacing w:val="4"/>
        </w:rPr>
        <w:t xml:space="preserve"> SA/Ol 190/10). </w:t>
      </w:r>
    </w:p>
    <w:p w14:paraId="250C0C3A" w14:textId="7D62E6FD"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 xml:space="preserve">Ww. skarżący </w:t>
      </w:r>
      <w:r w:rsidR="000426E0" w:rsidRPr="00FF516B">
        <w:rPr>
          <w:rFonts w:ascii="Lato" w:eastAsia="Calibri" w:hAnsi="Lato" w:cs="Arial"/>
          <w:spacing w:val="4"/>
        </w:rPr>
        <w:t>nie figurują jako właściciele ani użytkownicy wieczyści nieruchomości objętych przedmiotową inwestycją lecz</w:t>
      </w:r>
      <w:r w:rsidR="00F13602">
        <w:rPr>
          <w:rFonts w:ascii="Lato" w:eastAsia="Calibri" w:hAnsi="Lato" w:cs="Arial"/>
          <w:spacing w:val="4"/>
        </w:rPr>
        <w:t xml:space="preserve"> jedynie</w:t>
      </w:r>
      <w:r w:rsidR="000426E0" w:rsidRPr="00FF516B">
        <w:rPr>
          <w:rFonts w:ascii="Lato" w:eastAsia="Calibri" w:hAnsi="Lato" w:cs="Arial"/>
          <w:spacing w:val="4"/>
        </w:rPr>
        <w:t xml:space="preserve"> </w:t>
      </w:r>
      <w:r w:rsidRPr="00FF516B">
        <w:rPr>
          <w:rFonts w:ascii="Lato" w:eastAsia="Calibri" w:hAnsi="Lato" w:cs="Arial"/>
          <w:spacing w:val="4"/>
        </w:rPr>
        <w:t>najmują mieszkania</w:t>
      </w:r>
      <w:r w:rsidR="00F13602">
        <w:rPr>
          <w:rFonts w:ascii="Lato" w:eastAsia="Calibri" w:hAnsi="Lato" w:cs="Arial"/>
          <w:spacing w:val="4"/>
        </w:rPr>
        <w:t xml:space="preserve"> znajdujące się na terenie objętym przedmiotową inwestycją</w:t>
      </w:r>
      <w:r w:rsidR="004043E3">
        <w:rPr>
          <w:rFonts w:ascii="Lato" w:eastAsia="Calibri" w:hAnsi="Lato" w:cs="Arial"/>
          <w:spacing w:val="4"/>
        </w:rPr>
        <w:t>.</w:t>
      </w:r>
      <w:r w:rsidRPr="00FF516B">
        <w:rPr>
          <w:rFonts w:ascii="Lato" w:eastAsia="Calibri" w:hAnsi="Lato" w:cs="Arial"/>
          <w:spacing w:val="4"/>
        </w:rPr>
        <w:t xml:space="preserve"> </w:t>
      </w:r>
      <w:r w:rsidR="004043E3">
        <w:rPr>
          <w:rFonts w:ascii="Lato" w:eastAsia="Calibri" w:hAnsi="Lato" w:cs="Arial"/>
          <w:spacing w:val="4"/>
        </w:rPr>
        <w:t>W</w:t>
      </w:r>
      <w:r w:rsidR="004043E3" w:rsidRPr="00FF516B">
        <w:rPr>
          <w:rFonts w:ascii="Lato" w:eastAsia="Calibri" w:hAnsi="Lato" w:cs="Arial"/>
          <w:spacing w:val="4"/>
        </w:rPr>
        <w:t xml:space="preserve"> </w:t>
      </w:r>
      <w:r w:rsidRPr="00FF516B">
        <w:rPr>
          <w:rFonts w:ascii="Lato" w:eastAsia="Calibri" w:hAnsi="Lato" w:cs="Arial"/>
          <w:spacing w:val="4"/>
        </w:rPr>
        <w:t>związku z powyższym nie posiadają interesu prawnego w przedmio</w:t>
      </w:r>
      <w:r w:rsidR="000426E0" w:rsidRPr="00FF516B">
        <w:rPr>
          <w:rFonts w:ascii="Lato" w:eastAsia="Calibri" w:hAnsi="Lato" w:cs="Arial"/>
          <w:spacing w:val="4"/>
        </w:rPr>
        <w:t>towej sprawie</w:t>
      </w:r>
      <w:r w:rsidRPr="00FF516B">
        <w:rPr>
          <w:rFonts w:ascii="Lato" w:eastAsia="Calibri" w:hAnsi="Lato" w:cs="Arial"/>
          <w:spacing w:val="4"/>
        </w:rPr>
        <w:t xml:space="preserve">. </w:t>
      </w:r>
    </w:p>
    <w:p w14:paraId="5A3DC51E" w14:textId="2DA19238"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 xml:space="preserve">Z </w:t>
      </w:r>
      <w:r w:rsidR="000426E0" w:rsidRPr="00FF516B">
        <w:rPr>
          <w:rFonts w:ascii="Lato" w:eastAsia="Calibri" w:hAnsi="Lato" w:cs="Arial"/>
          <w:spacing w:val="4"/>
        </w:rPr>
        <w:t xml:space="preserve">ww. </w:t>
      </w:r>
      <w:r w:rsidRPr="00FF516B">
        <w:rPr>
          <w:rFonts w:ascii="Lato" w:eastAsia="Calibri" w:hAnsi="Lato" w:cs="Arial"/>
          <w:spacing w:val="4"/>
        </w:rPr>
        <w:t>pism z dni</w:t>
      </w:r>
      <w:r w:rsidR="000426E0" w:rsidRPr="00FF516B">
        <w:rPr>
          <w:rFonts w:ascii="Lato" w:eastAsia="Calibri" w:hAnsi="Lato" w:cs="Arial"/>
          <w:spacing w:val="4"/>
        </w:rPr>
        <w:t>a</w:t>
      </w:r>
      <w:r w:rsidRPr="00FF516B">
        <w:rPr>
          <w:rFonts w:ascii="Lato" w:eastAsia="Calibri" w:hAnsi="Lato" w:cs="Arial"/>
          <w:spacing w:val="4"/>
        </w:rPr>
        <w:t xml:space="preserve"> 30 października 2022</w:t>
      </w:r>
      <w:r w:rsidR="00B540F3">
        <w:rPr>
          <w:rFonts w:ascii="Lato" w:eastAsia="Calibri" w:hAnsi="Lato" w:cs="Arial"/>
          <w:spacing w:val="4"/>
        </w:rPr>
        <w:t xml:space="preserve"> </w:t>
      </w:r>
      <w:r w:rsidRPr="00FF516B">
        <w:rPr>
          <w:rFonts w:ascii="Lato" w:eastAsia="Calibri" w:hAnsi="Lato" w:cs="Arial"/>
          <w:spacing w:val="4"/>
        </w:rPr>
        <w:t xml:space="preserve">r. i </w:t>
      </w:r>
      <w:r w:rsidR="000426E0" w:rsidRPr="00FF516B">
        <w:rPr>
          <w:rFonts w:ascii="Lato" w:eastAsia="Calibri" w:hAnsi="Lato" w:cs="Arial"/>
          <w:spacing w:val="4"/>
        </w:rPr>
        <w:t xml:space="preserve">z dnia </w:t>
      </w:r>
      <w:r w:rsidRPr="00FF516B">
        <w:rPr>
          <w:rFonts w:ascii="Lato" w:eastAsia="Calibri" w:hAnsi="Lato" w:cs="Arial"/>
          <w:spacing w:val="4"/>
        </w:rPr>
        <w:t>31 października 2022</w:t>
      </w:r>
      <w:r w:rsidR="00B540F3">
        <w:rPr>
          <w:rFonts w:ascii="Lato" w:eastAsia="Calibri" w:hAnsi="Lato" w:cs="Arial"/>
          <w:spacing w:val="4"/>
        </w:rPr>
        <w:t xml:space="preserve"> </w:t>
      </w:r>
      <w:r w:rsidRPr="00FF516B">
        <w:rPr>
          <w:rFonts w:ascii="Lato" w:eastAsia="Calibri" w:hAnsi="Lato" w:cs="Arial"/>
          <w:spacing w:val="4"/>
        </w:rPr>
        <w:t xml:space="preserve">r. wynika, </w:t>
      </w:r>
      <w:r w:rsidR="00F76E8D">
        <w:rPr>
          <w:rFonts w:ascii="Lato" w:eastAsia="Calibri" w:hAnsi="Lato" w:cs="Arial"/>
          <w:spacing w:val="4"/>
        </w:rPr>
        <w:br/>
      </w:r>
      <w:r w:rsidRPr="00FF516B">
        <w:rPr>
          <w:rFonts w:ascii="Lato" w:eastAsia="Calibri" w:hAnsi="Lato" w:cs="Arial"/>
          <w:spacing w:val="4"/>
        </w:rPr>
        <w:t xml:space="preserve">że swój interes prawny </w:t>
      </w:r>
      <w:r w:rsidR="000426E0" w:rsidRPr="00FF516B">
        <w:rPr>
          <w:rFonts w:ascii="Lato" w:eastAsia="Calibri" w:hAnsi="Lato" w:cs="Arial"/>
          <w:spacing w:val="4"/>
        </w:rPr>
        <w:t xml:space="preserve">ww. skarżący upatrują </w:t>
      </w:r>
      <w:r w:rsidRPr="00FF516B">
        <w:rPr>
          <w:rFonts w:ascii="Lato" w:eastAsia="Calibri" w:hAnsi="Lato" w:cs="Arial"/>
          <w:spacing w:val="4"/>
        </w:rPr>
        <w:t>w z</w:t>
      </w:r>
      <w:r w:rsidR="005F254C">
        <w:rPr>
          <w:rFonts w:ascii="Lato" w:eastAsia="Calibri" w:hAnsi="Lato" w:cs="Arial"/>
          <w:spacing w:val="4"/>
        </w:rPr>
        <w:t>a</w:t>
      </w:r>
      <w:r w:rsidRPr="00FF516B">
        <w:rPr>
          <w:rFonts w:ascii="Lato" w:eastAsia="Calibri" w:hAnsi="Lato" w:cs="Arial"/>
          <w:spacing w:val="4"/>
        </w:rPr>
        <w:t xml:space="preserve">wartych przez siebie umowach najmu </w:t>
      </w:r>
      <w:r w:rsidR="00E44993" w:rsidRPr="00FF516B">
        <w:rPr>
          <w:rFonts w:ascii="Lato" w:eastAsia="Calibri" w:hAnsi="Lato" w:cs="Arial"/>
          <w:spacing w:val="4"/>
        </w:rPr>
        <w:br/>
      </w:r>
      <w:r w:rsidRPr="00FF516B">
        <w:rPr>
          <w:rFonts w:ascii="Lato" w:eastAsia="Calibri" w:hAnsi="Lato" w:cs="Arial"/>
          <w:spacing w:val="4"/>
        </w:rPr>
        <w:t xml:space="preserve">z Dyrekcją Okręgowej Kolei Państwowej w Warszawie.  </w:t>
      </w:r>
    </w:p>
    <w:p w14:paraId="72B35220" w14:textId="0282FBC2"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 xml:space="preserve">W kontekście powyższego, należy zauważyć, iż umowa najmu, czy też umowa dzierżawy, dotyczy uprawnień cywilnoprawnych i nie kreuje żadnych uprawnień w postępowaniu administracyjnym w sprawie o ustalenie lokalizacji linii kolejowych, czy też </w:t>
      </w:r>
      <w:r w:rsidR="006A7E7A">
        <w:rPr>
          <w:rFonts w:ascii="Lato" w:eastAsia="Calibri" w:hAnsi="Lato" w:cs="Arial"/>
          <w:spacing w:val="4"/>
        </w:rPr>
        <w:br/>
      </w:r>
      <w:r w:rsidRPr="00FF516B">
        <w:rPr>
          <w:rFonts w:ascii="Lato" w:eastAsia="Calibri" w:hAnsi="Lato" w:cs="Arial"/>
          <w:spacing w:val="4"/>
        </w:rPr>
        <w:t xml:space="preserve">w postępowaniu </w:t>
      </w:r>
      <w:r w:rsidR="006A7E7A">
        <w:rPr>
          <w:rFonts w:ascii="Lato" w:eastAsia="Calibri" w:hAnsi="Lato" w:cs="Arial"/>
          <w:spacing w:val="4"/>
        </w:rPr>
        <w:t>odwoławczym</w:t>
      </w:r>
      <w:r w:rsidRPr="00FF516B">
        <w:rPr>
          <w:rFonts w:ascii="Lato" w:eastAsia="Calibri" w:hAnsi="Lato" w:cs="Arial"/>
          <w:spacing w:val="4"/>
        </w:rPr>
        <w:t xml:space="preserve"> dotyczącym tej decyzji. Najem jest umową nazwaną, której celem jest uregulowanie zasad dotyczących czasowego korzystania z cudzej rzeczy</w:t>
      </w:r>
      <w:r w:rsidR="00CC129A" w:rsidRPr="00FF516B">
        <w:rPr>
          <w:rFonts w:ascii="Lato" w:eastAsia="Calibri" w:hAnsi="Lato" w:cs="Arial"/>
          <w:spacing w:val="4"/>
        </w:rPr>
        <w:t xml:space="preserve">. </w:t>
      </w:r>
      <w:r w:rsidRPr="00FF516B">
        <w:rPr>
          <w:rFonts w:ascii="Lato" w:eastAsia="Calibri" w:hAnsi="Lato" w:cs="Arial"/>
          <w:spacing w:val="4"/>
        </w:rPr>
        <w:t xml:space="preserve">Innymi słowy stosunek zobowiązaniowy, jakim jest najem, nie stwarza po stronie najemcy praw do nieruchomości, jak i nie stwarza jakichkolwiek roszczeń o ochronę </w:t>
      </w:r>
      <w:r w:rsidR="006A7E7A">
        <w:rPr>
          <w:rFonts w:ascii="Lato" w:eastAsia="Calibri" w:hAnsi="Lato" w:cs="Arial"/>
          <w:spacing w:val="4"/>
        </w:rPr>
        <w:br/>
      </w:r>
      <w:r w:rsidRPr="00FF516B">
        <w:rPr>
          <w:rFonts w:ascii="Lato" w:eastAsia="Calibri" w:hAnsi="Lato" w:cs="Arial"/>
          <w:spacing w:val="4"/>
        </w:rPr>
        <w:t xml:space="preserve">w postępowaniu administracyjnym. Wspomniane prawo najmu jest skuteczne jedynie wobec wynajmującego, ale już nie w stosunku do osób trzecich. Prawo najmu nie ma charakteru prawa podmiotowego bezwzględnego, skutecznego erga </w:t>
      </w:r>
      <w:proofErr w:type="spellStart"/>
      <w:r w:rsidRPr="00FF516B">
        <w:rPr>
          <w:rFonts w:ascii="Lato" w:eastAsia="Calibri" w:hAnsi="Lato" w:cs="Arial"/>
          <w:spacing w:val="4"/>
        </w:rPr>
        <w:t>omnes</w:t>
      </w:r>
      <w:proofErr w:type="spellEnd"/>
      <w:r w:rsidRPr="00FF516B">
        <w:rPr>
          <w:rFonts w:ascii="Lato" w:eastAsia="Calibri" w:hAnsi="Lato" w:cs="Arial"/>
          <w:spacing w:val="4"/>
        </w:rPr>
        <w:t xml:space="preserve">. </w:t>
      </w:r>
      <w:r w:rsidR="0098058C">
        <w:rPr>
          <w:rFonts w:ascii="Lato" w:eastAsia="Calibri" w:hAnsi="Lato" w:cs="Arial"/>
          <w:spacing w:val="4"/>
        </w:rPr>
        <w:br/>
      </w:r>
      <w:r w:rsidRPr="00FF516B">
        <w:rPr>
          <w:rFonts w:ascii="Lato" w:eastAsia="Calibri" w:hAnsi="Lato" w:cs="Arial"/>
          <w:spacing w:val="4"/>
        </w:rPr>
        <w:t>Taką bezwzględną skuteczność mają bowiem jedynie własność, użytkowanie wieczyste lub prawa rzeczowe ograniczone. Natomiast uprawnienia względne (tu płynące z umowy najmu), są skuteczne jedynie między stronami zawartej umowy.</w:t>
      </w:r>
    </w:p>
    <w:p w14:paraId="64627AB4" w14:textId="43D679E8"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 xml:space="preserve">Zainteresowanie najemcy w rozstrzygnięciu sprawy administracyjnej może być zatem rozpatrywane jedynie w kontekście interesu faktycznego, skoro umowa najmu jest jedynie stosunkiem obligacyjnym i nie stanowi normy prawa materialnego powszechnie obowiązującego. </w:t>
      </w:r>
      <w:r w:rsidR="00CA4F12">
        <w:rPr>
          <w:rFonts w:ascii="Lato" w:eastAsia="Calibri" w:hAnsi="Lato" w:cs="Arial"/>
          <w:spacing w:val="4"/>
        </w:rPr>
        <w:t>W</w:t>
      </w:r>
      <w:r w:rsidRPr="00FF516B">
        <w:rPr>
          <w:rFonts w:ascii="Lato" w:eastAsia="Calibri" w:hAnsi="Lato" w:cs="Arial"/>
          <w:spacing w:val="4"/>
        </w:rPr>
        <w:t xml:space="preserve"> przypadku umowy najmu nieruchomości</w:t>
      </w:r>
      <w:r w:rsidR="006A7E7A">
        <w:rPr>
          <w:rFonts w:ascii="Lato" w:eastAsia="Calibri" w:hAnsi="Lato" w:cs="Arial"/>
          <w:spacing w:val="4"/>
        </w:rPr>
        <w:t>,</w:t>
      </w:r>
      <w:r w:rsidRPr="00FF516B">
        <w:rPr>
          <w:rFonts w:ascii="Lato" w:eastAsia="Calibri" w:hAnsi="Lato" w:cs="Arial"/>
          <w:spacing w:val="4"/>
        </w:rPr>
        <w:t xml:space="preserve"> interes prawny </w:t>
      </w:r>
      <w:r w:rsidR="00CA4F12">
        <w:rPr>
          <w:rFonts w:ascii="Lato" w:eastAsia="Calibri" w:hAnsi="Lato" w:cs="Arial"/>
          <w:spacing w:val="4"/>
        </w:rPr>
        <w:br/>
      </w:r>
      <w:r w:rsidRPr="00FF516B">
        <w:rPr>
          <w:rFonts w:ascii="Lato" w:eastAsia="Calibri" w:hAnsi="Lato" w:cs="Arial"/>
          <w:spacing w:val="4"/>
        </w:rPr>
        <w:t xml:space="preserve">w rozumieniu art. 28 </w:t>
      </w:r>
      <w:r w:rsidRPr="00FF516B">
        <w:rPr>
          <w:rFonts w:ascii="Lato" w:eastAsia="Calibri" w:hAnsi="Lato" w:cs="Arial"/>
          <w:i/>
          <w:iCs/>
          <w:spacing w:val="4"/>
        </w:rPr>
        <w:t>kpa</w:t>
      </w:r>
      <w:r w:rsidRPr="00FF516B">
        <w:rPr>
          <w:rFonts w:ascii="Lato" w:eastAsia="Calibri" w:hAnsi="Lato" w:cs="Arial"/>
          <w:spacing w:val="4"/>
        </w:rPr>
        <w:t xml:space="preserve"> pozostaje zawsze po stronie podmiotu wynajmującego. Jedynie własność, użytkowanie wieczyste lub prawo rzeczowe ograniczone są prawami bezwzględnie skutecznymi (por. wyrok Wojewódzkiego Sądu Administracyjnego </w:t>
      </w:r>
      <w:r w:rsidR="00CC129A" w:rsidRPr="00FF516B">
        <w:rPr>
          <w:rFonts w:ascii="Lato" w:eastAsia="Calibri" w:hAnsi="Lato" w:cs="Arial"/>
          <w:spacing w:val="4"/>
        </w:rPr>
        <w:br/>
      </w:r>
      <w:r w:rsidRPr="00FF516B">
        <w:rPr>
          <w:rFonts w:ascii="Lato" w:eastAsia="Calibri" w:hAnsi="Lato" w:cs="Arial"/>
          <w:spacing w:val="4"/>
        </w:rPr>
        <w:t xml:space="preserve">w Poznaniu z dnia 2 sierpnia 2012 r., sygn. akt II SA/Po 300/12, </w:t>
      </w:r>
      <w:proofErr w:type="spellStart"/>
      <w:r w:rsidRPr="00FF516B">
        <w:rPr>
          <w:rFonts w:ascii="Lato" w:eastAsia="Calibri" w:hAnsi="Lato" w:cs="Arial"/>
          <w:spacing w:val="4"/>
        </w:rPr>
        <w:t>opubl</w:t>
      </w:r>
      <w:proofErr w:type="spellEnd"/>
      <w:r w:rsidRPr="00FF516B">
        <w:rPr>
          <w:rFonts w:ascii="Lato" w:eastAsia="Calibri" w:hAnsi="Lato" w:cs="Arial"/>
          <w:spacing w:val="4"/>
        </w:rPr>
        <w:t>. Centralna Baza Orzeczeń Sądów Administracyjnych).</w:t>
      </w:r>
      <w:r w:rsidR="00CC129A" w:rsidRPr="00FF516B">
        <w:rPr>
          <w:rFonts w:ascii="Lato" w:eastAsia="Calibri" w:hAnsi="Lato" w:cs="Arial"/>
          <w:spacing w:val="4"/>
        </w:rPr>
        <w:t xml:space="preserve"> </w:t>
      </w:r>
      <w:r w:rsidRPr="00FF516B">
        <w:rPr>
          <w:rFonts w:ascii="Lato" w:eastAsia="Calibri" w:hAnsi="Lato" w:cs="Arial"/>
          <w:spacing w:val="4"/>
        </w:rPr>
        <w:t xml:space="preserve">Powyższe potwierdza orzecznictwo Naczelnego Sądu Administracyjnego (por. wyrok NSA z dnia 13 czerwca 2014 r., sygn. akt II OSK 805/14, </w:t>
      </w:r>
      <w:proofErr w:type="spellStart"/>
      <w:r w:rsidRPr="00FF516B">
        <w:rPr>
          <w:rFonts w:ascii="Lato" w:eastAsia="Calibri" w:hAnsi="Lato" w:cs="Arial"/>
          <w:spacing w:val="4"/>
        </w:rPr>
        <w:t>opubl</w:t>
      </w:r>
      <w:proofErr w:type="spellEnd"/>
      <w:r w:rsidRPr="00FF516B">
        <w:rPr>
          <w:rFonts w:ascii="Lato" w:eastAsia="Calibri" w:hAnsi="Lato" w:cs="Arial"/>
          <w:spacing w:val="4"/>
        </w:rPr>
        <w:t>. Centralna Baza Orzeczeń Sądów Administracyjnych), odnoszące się do umowy dzierżawy w sprawie zezwolenia na realizacje inwestycji drogowej, ale mający odpowiednie zastosowanie także odnośnie umowy najmu, oraz wyroki Naczelnego Sadu Administracyjnego z dnia 21 lutego 2012 r., sygn. akt II OSK 2300/10, z dnia 24 listopada 2004 r., sygn. akt OSK 906/04, z dnia 24 października 2003 r., sygn. akt I SA 3170/01.</w:t>
      </w:r>
    </w:p>
    <w:p w14:paraId="310A2694" w14:textId="3D1AE130"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 xml:space="preserve">W tej sytuacji faktycznej i prawnej sprawy, wskazać należy, iż oczywistym jest, że interes Pana </w:t>
      </w:r>
      <w:r w:rsidR="009949FD">
        <w:rPr>
          <w:rFonts w:ascii="Lato" w:eastAsia="Calibri" w:hAnsi="Lato" w:cs="Arial"/>
          <w:spacing w:val="4"/>
        </w:rPr>
        <w:t>M.</w:t>
      </w:r>
      <w:r w:rsidRPr="00FF516B">
        <w:rPr>
          <w:rFonts w:ascii="Lato" w:eastAsia="Calibri" w:hAnsi="Lato" w:cs="Arial"/>
          <w:spacing w:val="4"/>
        </w:rPr>
        <w:t xml:space="preserve"> </w:t>
      </w:r>
      <w:r w:rsidR="009949FD">
        <w:rPr>
          <w:rFonts w:ascii="Lato" w:eastAsia="Calibri" w:hAnsi="Lato" w:cs="Arial"/>
          <w:spacing w:val="4"/>
        </w:rPr>
        <w:t>Ł.</w:t>
      </w:r>
      <w:r w:rsidRPr="00FF516B">
        <w:rPr>
          <w:rFonts w:ascii="Lato" w:eastAsia="Calibri" w:hAnsi="Lato" w:cs="Arial"/>
          <w:spacing w:val="4"/>
        </w:rPr>
        <w:t xml:space="preserve">, Pani </w:t>
      </w:r>
      <w:r w:rsidR="009949FD">
        <w:rPr>
          <w:rFonts w:ascii="Lato" w:eastAsia="Calibri" w:hAnsi="Lato" w:cs="Arial"/>
          <w:spacing w:val="4"/>
        </w:rPr>
        <w:t>J.</w:t>
      </w:r>
      <w:r w:rsidRPr="00FF516B">
        <w:rPr>
          <w:rFonts w:ascii="Lato" w:eastAsia="Calibri" w:hAnsi="Lato" w:cs="Arial"/>
          <w:spacing w:val="4"/>
        </w:rPr>
        <w:t xml:space="preserve"> </w:t>
      </w:r>
      <w:r w:rsidR="009949FD">
        <w:rPr>
          <w:rFonts w:ascii="Lato" w:eastAsia="Calibri" w:hAnsi="Lato" w:cs="Arial"/>
          <w:spacing w:val="4"/>
        </w:rPr>
        <w:t>N.</w:t>
      </w:r>
      <w:r w:rsidRPr="00FF516B">
        <w:rPr>
          <w:rFonts w:ascii="Lato" w:eastAsia="Calibri" w:hAnsi="Lato" w:cs="Arial"/>
          <w:spacing w:val="4"/>
        </w:rPr>
        <w:t xml:space="preserve">, Pani </w:t>
      </w:r>
      <w:r w:rsidR="009949FD">
        <w:rPr>
          <w:rFonts w:ascii="Lato" w:eastAsia="Calibri" w:hAnsi="Lato" w:cs="Arial"/>
          <w:spacing w:val="4"/>
        </w:rPr>
        <w:t>K.</w:t>
      </w:r>
      <w:r w:rsidRPr="00FF516B">
        <w:rPr>
          <w:rFonts w:ascii="Lato" w:eastAsia="Calibri" w:hAnsi="Lato" w:cs="Arial"/>
          <w:spacing w:val="4"/>
        </w:rPr>
        <w:t xml:space="preserve"> </w:t>
      </w:r>
      <w:r w:rsidR="009949FD">
        <w:rPr>
          <w:rFonts w:ascii="Lato" w:eastAsia="Calibri" w:hAnsi="Lato" w:cs="Arial"/>
          <w:spacing w:val="4"/>
        </w:rPr>
        <w:t>P.</w:t>
      </w:r>
      <w:r w:rsidRPr="00FF516B">
        <w:rPr>
          <w:rFonts w:ascii="Lato" w:eastAsia="Calibri" w:hAnsi="Lato" w:cs="Arial"/>
          <w:spacing w:val="4"/>
        </w:rPr>
        <w:t xml:space="preserve">, Pana </w:t>
      </w:r>
      <w:r w:rsidR="00753B5B">
        <w:rPr>
          <w:rFonts w:ascii="Lato" w:eastAsia="Calibri" w:hAnsi="Lato" w:cs="Arial"/>
          <w:spacing w:val="4"/>
        </w:rPr>
        <w:t>W.</w:t>
      </w:r>
      <w:r w:rsidRPr="00FF516B">
        <w:rPr>
          <w:rFonts w:ascii="Lato" w:eastAsia="Calibri" w:hAnsi="Lato" w:cs="Arial"/>
          <w:spacing w:val="4"/>
        </w:rPr>
        <w:t xml:space="preserve"> </w:t>
      </w:r>
      <w:r w:rsidR="00753B5B">
        <w:rPr>
          <w:rFonts w:ascii="Lato" w:eastAsia="Calibri" w:hAnsi="Lato" w:cs="Arial"/>
          <w:spacing w:val="4"/>
        </w:rPr>
        <w:t>P.</w:t>
      </w:r>
      <w:r w:rsidRPr="00FF516B">
        <w:rPr>
          <w:rFonts w:ascii="Lato" w:eastAsia="Calibri" w:hAnsi="Lato" w:cs="Arial"/>
          <w:spacing w:val="4"/>
        </w:rPr>
        <w:t xml:space="preserve">, Pani </w:t>
      </w:r>
      <w:r w:rsidR="00753B5B">
        <w:rPr>
          <w:rFonts w:ascii="Lato" w:eastAsia="Calibri" w:hAnsi="Lato" w:cs="Arial"/>
          <w:spacing w:val="4"/>
        </w:rPr>
        <w:t>E.</w:t>
      </w:r>
      <w:r w:rsidRPr="00FF516B">
        <w:rPr>
          <w:rFonts w:ascii="Lato" w:eastAsia="Calibri" w:hAnsi="Lato" w:cs="Arial"/>
          <w:spacing w:val="4"/>
        </w:rPr>
        <w:t xml:space="preserve"> </w:t>
      </w:r>
      <w:r w:rsidR="00753B5B">
        <w:rPr>
          <w:rFonts w:ascii="Lato" w:eastAsia="Calibri" w:hAnsi="Lato" w:cs="Arial"/>
          <w:spacing w:val="4"/>
        </w:rPr>
        <w:t>K.</w:t>
      </w:r>
      <w:r w:rsidRPr="00FF516B">
        <w:rPr>
          <w:rFonts w:ascii="Lato" w:eastAsia="Calibri" w:hAnsi="Lato" w:cs="Arial"/>
          <w:spacing w:val="4"/>
        </w:rPr>
        <w:t xml:space="preserve">, Pana </w:t>
      </w:r>
      <w:r w:rsidR="00753B5B">
        <w:rPr>
          <w:rFonts w:ascii="Lato" w:eastAsia="Calibri" w:hAnsi="Lato" w:cs="Arial"/>
          <w:spacing w:val="4"/>
        </w:rPr>
        <w:t>M.</w:t>
      </w:r>
      <w:r w:rsidRPr="00FF516B">
        <w:rPr>
          <w:rFonts w:ascii="Lato" w:eastAsia="Calibri" w:hAnsi="Lato" w:cs="Arial"/>
          <w:spacing w:val="4"/>
        </w:rPr>
        <w:t xml:space="preserve"> </w:t>
      </w:r>
      <w:r w:rsidR="00753B5B">
        <w:rPr>
          <w:rFonts w:ascii="Lato" w:eastAsia="Calibri" w:hAnsi="Lato" w:cs="Arial"/>
          <w:spacing w:val="4"/>
        </w:rPr>
        <w:t>S.</w:t>
      </w:r>
      <w:r w:rsidRPr="00FF516B">
        <w:rPr>
          <w:rFonts w:ascii="Lato" w:eastAsia="Calibri" w:hAnsi="Lato" w:cs="Arial"/>
          <w:spacing w:val="4"/>
        </w:rPr>
        <w:t xml:space="preserve">, Pana </w:t>
      </w:r>
      <w:r w:rsidR="00753B5B">
        <w:rPr>
          <w:rFonts w:ascii="Lato" w:eastAsia="Calibri" w:hAnsi="Lato" w:cs="Arial"/>
          <w:spacing w:val="4"/>
        </w:rPr>
        <w:t>G.</w:t>
      </w:r>
      <w:r w:rsidRPr="00FF516B">
        <w:rPr>
          <w:rFonts w:ascii="Lato" w:eastAsia="Calibri" w:hAnsi="Lato" w:cs="Arial"/>
          <w:spacing w:val="4"/>
        </w:rPr>
        <w:t xml:space="preserve"> </w:t>
      </w:r>
      <w:r w:rsidR="00753B5B">
        <w:rPr>
          <w:rFonts w:ascii="Lato" w:eastAsia="Calibri" w:hAnsi="Lato" w:cs="Arial"/>
          <w:spacing w:val="4"/>
        </w:rPr>
        <w:t>S.</w:t>
      </w:r>
      <w:r w:rsidRPr="00FF516B">
        <w:rPr>
          <w:rFonts w:ascii="Lato" w:eastAsia="Calibri" w:hAnsi="Lato" w:cs="Arial"/>
          <w:spacing w:val="4"/>
        </w:rPr>
        <w:t xml:space="preserve">, Pana </w:t>
      </w:r>
      <w:r w:rsidR="00753B5B">
        <w:rPr>
          <w:rFonts w:ascii="Lato" w:eastAsia="Calibri" w:hAnsi="Lato" w:cs="Arial"/>
          <w:spacing w:val="4"/>
        </w:rPr>
        <w:br/>
        <w:t>A.</w:t>
      </w:r>
      <w:r w:rsidRPr="00FF516B">
        <w:rPr>
          <w:rFonts w:ascii="Lato" w:eastAsia="Calibri" w:hAnsi="Lato" w:cs="Arial"/>
          <w:spacing w:val="4"/>
        </w:rPr>
        <w:t xml:space="preserve"> </w:t>
      </w:r>
      <w:r w:rsidR="00753B5B">
        <w:rPr>
          <w:rFonts w:ascii="Lato" w:eastAsia="Calibri" w:hAnsi="Lato" w:cs="Arial"/>
          <w:spacing w:val="4"/>
        </w:rPr>
        <w:t>S.</w:t>
      </w:r>
      <w:r w:rsidRPr="00FF516B">
        <w:rPr>
          <w:rFonts w:ascii="Lato" w:eastAsia="Calibri" w:hAnsi="Lato" w:cs="Arial"/>
          <w:spacing w:val="4"/>
        </w:rPr>
        <w:t xml:space="preserve">, Pani </w:t>
      </w:r>
      <w:r w:rsidR="00753B5B">
        <w:rPr>
          <w:rFonts w:ascii="Lato" w:eastAsia="Calibri" w:hAnsi="Lato" w:cs="Arial"/>
          <w:spacing w:val="4"/>
        </w:rPr>
        <w:t>B.</w:t>
      </w:r>
      <w:r w:rsidRPr="00FF516B">
        <w:rPr>
          <w:rFonts w:ascii="Lato" w:eastAsia="Calibri" w:hAnsi="Lato" w:cs="Arial"/>
          <w:spacing w:val="4"/>
        </w:rPr>
        <w:t xml:space="preserve"> </w:t>
      </w:r>
      <w:r w:rsidR="00753B5B">
        <w:rPr>
          <w:rFonts w:ascii="Lato" w:eastAsia="Calibri" w:hAnsi="Lato" w:cs="Arial"/>
          <w:spacing w:val="4"/>
        </w:rPr>
        <w:t>S.</w:t>
      </w:r>
      <w:r w:rsidRPr="00FF516B">
        <w:rPr>
          <w:rFonts w:ascii="Lato" w:eastAsia="Calibri" w:hAnsi="Lato" w:cs="Arial"/>
          <w:spacing w:val="4"/>
        </w:rPr>
        <w:t xml:space="preserve">, Pana </w:t>
      </w:r>
      <w:r w:rsidR="00753B5B">
        <w:rPr>
          <w:rFonts w:ascii="Lato" w:eastAsia="Calibri" w:hAnsi="Lato" w:cs="Arial"/>
          <w:spacing w:val="4"/>
        </w:rPr>
        <w:t>M.</w:t>
      </w:r>
      <w:r w:rsidRPr="00FF516B">
        <w:rPr>
          <w:rFonts w:ascii="Lato" w:eastAsia="Calibri" w:hAnsi="Lato" w:cs="Arial"/>
          <w:spacing w:val="4"/>
        </w:rPr>
        <w:t xml:space="preserve"> </w:t>
      </w:r>
      <w:r w:rsidR="00753B5B">
        <w:rPr>
          <w:rFonts w:ascii="Lato" w:eastAsia="Calibri" w:hAnsi="Lato" w:cs="Arial"/>
          <w:spacing w:val="4"/>
        </w:rPr>
        <w:t>S.</w:t>
      </w:r>
      <w:r w:rsidRPr="00FF516B">
        <w:rPr>
          <w:rFonts w:ascii="Lato" w:eastAsia="Calibri" w:hAnsi="Lato" w:cs="Arial"/>
          <w:spacing w:val="4"/>
        </w:rPr>
        <w:t xml:space="preserve">, Pani </w:t>
      </w:r>
      <w:r w:rsidR="00753B5B">
        <w:rPr>
          <w:rFonts w:ascii="Lato" w:eastAsia="Calibri" w:hAnsi="Lato" w:cs="Arial"/>
          <w:spacing w:val="4"/>
        </w:rPr>
        <w:t>M.</w:t>
      </w:r>
      <w:r w:rsidRPr="00FF516B">
        <w:rPr>
          <w:rFonts w:ascii="Lato" w:eastAsia="Calibri" w:hAnsi="Lato" w:cs="Arial"/>
          <w:spacing w:val="4"/>
        </w:rPr>
        <w:t xml:space="preserve"> </w:t>
      </w:r>
      <w:r w:rsidR="00753B5B">
        <w:rPr>
          <w:rFonts w:ascii="Lato" w:eastAsia="Calibri" w:hAnsi="Lato" w:cs="Arial"/>
          <w:spacing w:val="4"/>
        </w:rPr>
        <w:t>M.</w:t>
      </w:r>
      <w:r w:rsidRPr="00FF516B">
        <w:rPr>
          <w:rFonts w:ascii="Lato" w:eastAsia="Calibri" w:hAnsi="Lato" w:cs="Arial"/>
          <w:spacing w:val="4"/>
        </w:rPr>
        <w:t xml:space="preserve">, Pana </w:t>
      </w:r>
      <w:r w:rsidR="00753B5B">
        <w:rPr>
          <w:rFonts w:ascii="Lato" w:eastAsia="Calibri" w:hAnsi="Lato" w:cs="Arial"/>
          <w:spacing w:val="4"/>
        </w:rPr>
        <w:t>D.</w:t>
      </w:r>
      <w:r w:rsidRPr="00FF516B">
        <w:rPr>
          <w:rFonts w:ascii="Lato" w:eastAsia="Calibri" w:hAnsi="Lato" w:cs="Arial"/>
          <w:spacing w:val="4"/>
        </w:rPr>
        <w:t xml:space="preserve"> </w:t>
      </w:r>
      <w:r w:rsidR="00753B5B">
        <w:rPr>
          <w:rFonts w:ascii="Lato" w:eastAsia="Calibri" w:hAnsi="Lato" w:cs="Arial"/>
          <w:spacing w:val="4"/>
        </w:rPr>
        <w:t>S.</w:t>
      </w:r>
      <w:r w:rsidRPr="00FF516B">
        <w:rPr>
          <w:rFonts w:ascii="Lato" w:eastAsia="Calibri" w:hAnsi="Lato" w:cs="Arial"/>
          <w:spacing w:val="4"/>
        </w:rPr>
        <w:t xml:space="preserve"> i Pana </w:t>
      </w:r>
      <w:r w:rsidR="00753B5B">
        <w:rPr>
          <w:rFonts w:ascii="Lato" w:eastAsia="Calibri" w:hAnsi="Lato" w:cs="Arial"/>
          <w:spacing w:val="4"/>
        </w:rPr>
        <w:t>M.</w:t>
      </w:r>
      <w:r w:rsidRPr="00FF516B">
        <w:rPr>
          <w:rFonts w:ascii="Lato" w:eastAsia="Calibri" w:hAnsi="Lato" w:cs="Arial"/>
          <w:spacing w:val="4"/>
        </w:rPr>
        <w:t xml:space="preserve"> </w:t>
      </w:r>
      <w:r w:rsidR="00753B5B">
        <w:rPr>
          <w:rFonts w:ascii="Lato" w:eastAsia="Calibri" w:hAnsi="Lato" w:cs="Arial"/>
          <w:spacing w:val="4"/>
        </w:rPr>
        <w:t>W.</w:t>
      </w:r>
      <w:r w:rsidRPr="00FF516B">
        <w:rPr>
          <w:rFonts w:ascii="Lato" w:eastAsia="Calibri" w:hAnsi="Lato" w:cs="Arial"/>
          <w:spacing w:val="4"/>
        </w:rPr>
        <w:t xml:space="preserve"> przybiera w sprawie postać interesu faktycznego, przesądzając w konsekwencji o braku przymiotu stron w </w:t>
      </w:r>
      <w:r w:rsidRPr="00FF516B">
        <w:rPr>
          <w:rFonts w:ascii="Lato" w:eastAsia="Calibri" w:hAnsi="Lato" w:cs="Arial"/>
          <w:spacing w:val="4"/>
        </w:rPr>
        <w:lastRenderedPageBreak/>
        <w:t xml:space="preserve">postępowaniu dotyczącym ustalenia lokalizacji przedmiotowej inwestycji kolejowej. Skarżący są wprawdzie bezpośrednio zainteresowani rozstrzygnięciem sprawy administracyjnej, jednak nie mogą tego zainteresowania poprzeć przepisami prawa materialnego, mającego stanowić podstawę skutecznego żądania stosownych czynności organu administracji. </w:t>
      </w:r>
    </w:p>
    <w:p w14:paraId="6D76D7C6" w14:textId="54546D26" w:rsidR="00576F19" w:rsidRPr="00FF516B" w:rsidRDefault="00576F19" w:rsidP="00576F19">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 xml:space="preserve">Ww. skarżący nie legitymują się interesem prawnym opartym na prawie materialnym, lecz jedynie subiektywnymi przekonaniami, że są </w:t>
      </w:r>
      <w:r w:rsidR="00003654" w:rsidRPr="00FF516B">
        <w:rPr>
          <w:rFonts w:ascii="Lato" w:eastAsia="Calibri" w:hAnsi="Lato" w:cs="Arial"/>
          <w:spacing w:val="4"/>
        </w:rPr>
        <w:t>stron</w:t>
      </w:r>
      <w:r w:rsidR="00003654">
        <w:rPr>
          <w:rFonts w:ascii="Lato" w:eastAsia="Calibri" w:hAnsi="Lato" w:cs="Arial"/>
          <w:spacing w:val="4"/>
        </w:rPr>
        <w:t>ami</w:t>
      </w:r>
      <w:r w:rsidR="00003654" w:rsidRPr="00FF516B">
        <w:rPr>
          <w:rFonts w:ascii="Lato" w:eastAsia="Calibri" w:hAnsi="Lato" w:cs="Arial"/>
          <w:spacing w:val="4"/>
        </w:rPr>
        <w:t xml:space="preserve"> </w:t>
      </w:r>
      <w:r w:rsidRPr="00FF516B">
        <w:rPr>
          <w:rFonts w:ascii="Lato" w:eastAsia="Calibri" w:hAnsi="Lato" w:cs="Arial"/>
          <w:spacing w:val="4"/>
        </w:rPr>
        <w:t xml:space="preserve">postępowania </w:t>
      </w:r>
      <w:r w:rsidR="00057C43">
        <w:rPr>
          <w:rFonts w:ascii="Lato" w:eastAsia="Calibri" w:hAnsi="Lato" w:cs="Arial"/>
          <w:spacing w:val="4"/>
        </w:rPr>
        <w:br/>
      </w:r>
      <w:r w:rsidRPr="00FF516B">
        <w:rPr>
          <w:rFonts w:ascii="Lato" w:eastAsia="Calibri" w:hAnsi="Lato" w:cs="Arial"/>
          <w:spacing w:val="4"/>
        </w:rPr>
        <w:t xml:space="preserve">w przedmiotowej sprawie. Jak zaś podkreśla się w orzecznictwie </w:t>
      </w:r>
      <w:proofErr w:type="spellStart"/>
      <w:r w:rsidRPr="00FF516B">
        <w:rPr>
          <w:rFonts w:ascii="Lato" w:eastAsia="Calibri" w:hAnsi="Lato" w:cs="Arial"/>
          <w:spacing w:val="4"/>
        </w:rPr>
        <w:t>sądowoadministracyjnym</w:t>
      </w:r>
      <w:proofErr w:type="spellEnd"/>
      <w:r w:rsidRPr="00FF516B">
        <w:rPr>
          <w:rFonts w:ascii="Lato" w:eastAsia="Calibri" w:hAnsi="Lato" w:cs="Arial"/>
          <w:spacing w:val="4"/>
        </w:rPr>
        <w:t xml:space="preserve"> – interes faktyczny, który można nawet racjonalnie uzasadnić, nie powoduje po stronie dysponującego nim podmiotu uzyskania statusu strony danego postępowania administracyjnego (vide: wyrok Wojewódzkiego Sądu Administracyjnego w Warszawie z dnia 6 listopada 2009 r., sygn. akt IV SA/</w:t>
      </w:r>
      <w:proofErr w:type="spellStart"/>
      <w:r w:rsidRPr="00FF516B">
        <w:rPr>
          <w:rFonts w:ascii="Lato" w:eastAsia="Calibri" w:hAnsi="Lato" w:cs="Arial"/>
          <w:spacing w:val="4"/>
        </w:rPr>
        <w:t>Wa</w:t>
      </w:r>
      <w:proofErr w:type="spellEnd"/>
      <w:r w:rsidRPr="00FF516B">
        <w:rPr>
          <w:rFonts w:ascii="Lato" w:eastAsia="Calibri" w:hAnsi="Lato" w:cs="Arial"/>
          <w:spacing w:val="4"/>
        </w:rPr>
        <w:t xml:space="preserve"> 1311/2009).</w:t>
      </w:r>
    </w:p>
    <w:p w14:paraId="39DE6F05" w14:textId="69E58C78" w:rsidR="00576F19" w:rsidRDefault="00576F19" w:rsidP="00DA77A0">
      <w:pPr>
        <w:tabs>
          <w:tab w:val="left" w:pos="0"/>
        </w:tabs>
        <w:spacing w:after="240" w:line="240" w:lineRule="exact"/>
        <w:jc w:val="both"/>
        <w:rPr>
          <w:rFonts w:ascii="Lato" w:eastAsia="Calibri" w:hAnsi="Lato" w:cs="Arial"/>
          <w:spacing w:val="4"/>
        </w:rPr>
      </w:pPr>
      <w:r w:rsidRPr="00FF516B">
        <w:rPr>
          <w:rFonts w:ascii="Lato" w:eastAsia="Calibri" w:hAnsi="Lato" w:cs="Arial"/>
          <w:spacing w:val="4"/>
        </w:rPr>
        <w:t xml:space="preserve">W związku z powyższym należy uznać, że Pan </w:t>
      </w:r>
      <w:r w:rsidR="00753B5B">
        <w:rPr>
          <w:rFonts w:ascii="Lato" w:eastAsia="Calibri" w:hAnsi="Lato" w:cs="Arial"/>
          <w:spacing w:val="4"/>
        </w:rPr>
        <w:t>M.</w:t>
      </w:r>
      <w:r w:rsidRPr="00FF516B">
        <w:rPr>
          <w:rFonts w:ascii="Lato" w:eastAsia="Calibri" w:hAnsi="Lato" w:cs="Arial"/>
          <w:spacing w:val="4"/>
        </w:rPr>
        <w:t xml:space="preserve"> </w:t>
      </w:r>
      <w:r w:rsidR="00753B5B">
        <w:rPr>
          <w:rFonts w:ascii="Lato" w:eastAsia="Calibri" w:hAnsi="Lato" w:cs="Arial"/>
          <w:spacing w:val="4"/>
        </w:rPr>
        <w:t>Ł.</w:t>
      </w:r>
      <w:r w:rsidRPr="00FF516B">
        <w:rPr>
          <w:rFonts w:ascii="Lato" w:eastAsia="Calibri" w:hAnsi="Lato" w:cs="Arial"/>
          <w:spacing w:val="4"/>
        </w:rPr>
        <w:t xml:space="preserve">, Pani </w:t>
      </w:r>
      <w:r w:rsidR="00753B5B">
        <w:rPr>
          <w:rFonts w:ascii="Lato" w:eastAsia="Calibri" w:hAnsi="Lato" w:cs="Arial"/>
          <w:spacing w:val="4"/>
        </w:rPr>
        <w:t>J.</w:t>
      </w:r>
      <w:r w:rsidRPr="00FF516B">
        <w:rPr>
          <w:rFonts w:ascii="Lato" w:eastAsia="Calibri" w:hAnsi="Lato" w:cs="Arial"/>
          <w:spacing w:val="4"/>
        </w:rPr>
        <w:t xml:space="preserve"> </w:t>
      </w:r>
      <w:r w:rsidR="00753B5B">
        <w:rPr>
          <w:rFonts w:ascii="Lato" w:eastAsia="Calibri" w:hAnsi="Lato" w:cs="Arial"/>
          <w:spacing w:val="4"/>
        </w:rPr>
        <w:t>N.</w:t>
      </w:r>
      <w:r w:rsidRPr="00FF516B">
        <w:rPr>
          <w:rFonts w:ascii="Lato" w:eastAsia="Calibri" w:hAnsi="Lato" w:cs="Arial"/>
          <w:spacing w:val="4"/>
        </w:rPr>
        <w:t xml:space="preserve">, Pani </w:t>
      </w:r>
      <w:r w:rsidR="00753B5B">
        <w:rPr>
          <w:rFonts w:ascii="Lato" w:eastAsia="Calibri" w:hAnsi="Lato" w:cs="Arial"/>
          <w:spacing w:val="4"/>
        </w:rPr>
        <w:t>K.</w:t>
      </w:r>
      <w:r w:rsidRPr="00FF516B">
        <w:rPr>
          <w:rFonts w:ascii="Lato" w:eastAsia="Calibri" w:hAnsi="Lato" w:cs="Arial"/>
          <w:spacing w:val="4"/>
        </w:rPr>
        <w:t xml:space="preserve"> </w:t>
      </w:r>
      <w:r w:rsidR="00753B5B">
        <w:rPr>
          <w:rFonts w:ascii="Lato" w:eastAsia="Calibri" w:hAnsi="Lato" w:cs="Arial"/>
          <w:spacing w:val="4"/>
        </w:rPr>
        <w:t>P.</w:t>
      </w:r>
      <w:r w:rsidRPr="00FF516B">
        <w:rPr>
          <w:rFonts w:ascii="Lato" w:eastAsia="Calibri" w:hAnsi="Lato" w:cs="Arial"/>
          <w:spacing w:val="4"/>
        </w:rPr>
        <w:t xml:space="preserve">, Pan </w:t>
      </w:r>
      <w:r w:rsidR="00753B5B">
        <w:rPr>
          <w:rFonts w:ascii="Lato" w:eastAsia="Calibri" w:hAnsi="Lato" w:cs="Arial"/>
          <w:spacing w:val="4"/>
        </w:rPr>
        <w:t>W.</w:t>
      </w:r>
      <w:r w:rsidRPr="00FF516B">
        <w:rPr>
          <w:rFonts w:ascii="Lato" w:eastAsia="Calibri" w:hAnsi="Lato" w:cs="Arial"/>
          <w:spacing w:val="4"/>
        </w:rPr>
        <w:t xml:space="preserve"> </w:t>
      </w:r>
      <w:r w:rsidR="00753B5B">
        <w:rPr>
          <w:rFonts w:ascii="Lato" w:eastAsia="Calibri" w:hAnsi="Lato" w:cs="Arial"/>
          <w:spacing w:val="4"/>
        </w:rPr>
        <w:t>P.</w:t>
      </w:r>
      <w:r w:rsidRPr="00FF516B">
        <w:rPr>
          <w:rFonts w:ascii="Lato" w:eastAsia="Calibri" w:hAnsi="Lato" w:cs="Arial"/>
          <w:spacing w:val="4"/>
        </w:rPr>
        <w:t xml:space="preserve">, Pani </w:t>
      </w:r>
      <w:r w:rsidR="00753B5B">
        <w:rPr>
          <w:rFonts w:ascii="Lato" w:eastAsia="Calibri" w:hAnsi="Lato" w:cs="Arial"/>
          <w:spacing w:val="4"/>
        </w:rPr>
        <w:t>E.</w:t>
      </w:r>
      <w:r w:rsidRPr="00FF516B">
        <w:rPr>
          <w:rFonts w:ascii="Lato" w:eastAsia="Calibri" w:hAnsi="Lato" w:cs="Arial"/>
          <w:spacing w:val="4"/>
        </w:rPr>
        <w:t xml:space="preserve"> </w:t>
      </w:r>
      <w:r w:rsidR="00753B5B">
        <w:rPr>
          <w:rFonts w:ascii="Lato" w:eastAsia="Calibri" w:hAnsi="Lato" w:cs="Arial"/>
          <w:spacing w:val="4"/>
        </w:rPr>
        <w:t>K.</w:t>
      </w:r>
      <w:r w:rsidRPr="00FF516B">
        <w:rPr>
          <w:rFonts w:ascii="Lato" w:eastAsia="Calibri" w:hAnsi="Lato" w:cs="Arial"/>
          <w:spacing w:val="4"/>
        </w:rPr>
        <w:t xml:space="preserve">, Pan </w:t>
      </w:r>
      <w:r w:rsidR="00753B5B">
        <w:rPr>
          <w:rFonts w:ascii="Lato" w:eastAsia="Calibri" w:hAnsi="Lato" w:cs="Arial"/>
          <w:spacing w:val="4"/>
        </w:rPr>
        <w:t>M.</w:t>
      </w:r>
      <w:r w:rsidRPr="00FF516B">
        <w:rPr>
          <w:rFonts w:ascii="Lato" w:eastAsia="Calibri" w:hAnsi="Lato" w:cs="Arial"/>
          <w:spacing w:val="4"/>
        </w:rPr>
        <w:t xml:space="preserve"> </w:t>
      </w:r>
      <w:r w:rsidR="00753B5B">
        <w:rPr>
          <w:rFonts w:ascii="Lato" w:eastAsia="Calibri" w:hAnsi="Lato" w:cs="Arial"/>
          <w:spacing w:val="4"/>
        </w:rPr>
        <w:t>S.</w:t>
      </w:r>
      <w:r w:rsidRPr="00FF516B">
        <w:rPr>
          <w:rFonts w:ascii="Lato" w:eastAsia="Calibri" w:hAnsi="Lato" w:cs="Arial"/>
          <w:spacing w:val="4"/>
        </w:rPr>
        <w:t xml:space="preserve">, Pan </w:t>
      </w:r>
      <w:r w:rsidR="00753B5B">
        <w:rPr>
          <w:rFonts w:ascii="Lato" w:eastAsia="Calibri" w:hAnsi="Lato" w:cs="Arial"/>
          <w:spacing w:val="4"/>
        </w:rPr>
        <w:t>G.</w:t>
      </w:r>
      <w:r w:rsidRPr="00FF516B">
        <w:rPr>
          <w:rFonts w:ascii="Lato" w:eastAsia="Calibri" w:hAnsi="Lato" w:cs="Arial"/>
          <w:spacing w:val="4"/>
        </w:rPr>
        <w:t xml:space="preserve"> </w:t>
      </w:r>
      <w:r w:rsidR="00753B5B">
        <w:rPr>
          <w:rFonts w:ascii="Lato" w:eastAsia="Calibri" w:hAnsi="Lato" w:cs="Arial"/>
          <w:spacing w:val="4"/>
        </w:rPr>
        <w:t>S.</w:t>
      </w:r>
      <w:r w:rsidRPr="00FF516B">
        <w:rPr>
          <w:rFonts w:ascii="Lato" w:eastAsia="Calibri" w:hAnsi="Lato" w:cs="Arial"/>
          <w:spacing w:val="4"/>
        </w:rPr>
        <w:t xml:space="preserve">, Pana </w:t>
      </w:r>
      <w:r w:rsidR="00753B5B">
        <w:rPr>
          <w:rFonts w:ascii="Lato" w:eastAsia="Calibri" w:hAnsi="Lato" w:cs="Arial"/>
          <w:spacing w:val="4"/>
        </w:rPr>
        <w:t>A.</w:t>
      </w:r>
      <w:r w:rsidRPr="00FF516B">
        <w:rPr>
          <w:rFonts w:ascii="Lato" w:eastAsia="Calibri" w:hAnsi="Lato" w:cs="Arial"/>
          <w:spacing w:val="4"/>
        </w:rPr>
        <w:t xml:space="preserve"> </w:t>
      </w:r>
      <w:r w:rsidR="00753B5B">
        <w:rPr>
          <w:rFonts w:ascii="Lato" w:eastAsia="Calibri" w:hAnsi="Lato" w:cs="Arial"/>
          <w:spacing w:val="4"/>
        </w:rPr>
        <w:t>S.</w:t>
      </w:r>
      <w:r w:rsidRPr="00FF516B">
        <w:rPr>
          <w:rFonts w:ascii="Lato" w:eastAsia="Calibri" w:hAnsi="Lato" w:cs="Arial"/>
          <w:spacing w:val="4"/>
        </w:rPr>
        <w:t xml:space="preserve">, Pani </w:t>
      </w:r>
      <w:r w:rsidR="00753B5B">
        <w:rPr>
          <w:rFonts w:ascii="Lato" w:eastAsia="Calibri" w:hAnsi="Lato" w:cs="Arial"/>
          <w:spacing w:val="4"/>
        </w:rPr>
        <w:t>B.</w:t>
      </w:r>
      <w:r w:rsidRPr="00FF516B">
        <w:rPr>
          <w:rFonts w:ascii="Lato" w:eastAsia="Calibri" w:hAnsi="Lato" w:cs="Arial"/>
          <w:spacing w:val="4"/>
        </w:rPr>
        <w:t xml:space="preserve"> </w:t>
      </w:r>
      <w:r w:rsidR="00753B5B">
        <w:rPr>
          <w:rFonts w:ascii="Lato" w:eastAsia="Calibri" w:hAnsi="Lato" w:cs="Arial"/>
          <w:spacing w:val="4"/>
        </w:rPr>
        <w:t>S.</w:t>
      </w:r>
      <w:r w:rsidRPr="00FF516B">
        <w:rPr>
          <w:rFonts w:ascii="Lato" w:eastAsia="Calibri" w:hAnsi="Lato" w:cs="Arial"/>
          <w:spacing w:val="4"/>
        </w:rPr>
        <w:t xml:space="preserve">, Pan </w:t>
      </w:r>
      <w:r w:rsidR="00753B5B">
        <w:rPr>
          <w:rFonts w:ascii="Lato" w:eastAsia="Calibri" w:hAnsi="Lato" w:cs="Arial"/>
          <w:spacing w:val="4"/>
        </w:rPr>
        <w:t>M.</w:t>
      </w:r>
      <w:r w:rsidRPr="00FF516B">
        <w:rPr>
          <w:rFonts w:ascii="Lato" w:eastAsia="Calibri" w:hAnsi="Lato" w:cs="Arial"/>
          <w:spacing w:val="4"/>
        </w:rPr>
        <w:t xml:space="preserve"> </w:t>
      </w:r>
      <w:r w:rsidR="00753B5B">
        <w:rPr>
          <w:rFonts w:ascii="Lato" w:eastAsia="Calibri" w:hAnsi="Lato" w:cs="Arial"/>
          <w:spacing w:val="4"/>
        </w:rPr>
        <w:t>S.</w:t>
      </w:r>
      <w:r w:rsidRPr="00FF516B">
        <w:rPr>
          <w:rFonts w:ascii="Lato" w:eastAsia="Calibri" w:hAnsi="Lato" w:cs="Arial"/>
          <w:spacing w:val="4"/>
        </w:rPr>
        <w:t xml:space="preserve">, Pani </w:t>
      </w:r>
      <w:r w:rsidR="00753B5B">
        <w:rPr>
          <w:rFonts w:ascii="Lato" w:eastAsia="Calibri" w:hAnsi="Lato" w:cs="Arial"/>
          <w:spacing w:val="4"/>
        </w:rPr>
        <w:t>M.</w:t>
      </w:r>
      <w:r w:rsidRPr="00FF516B">
        <w:rPr>
          <w:rFonts w:ascii="Lato" w:eastAsia="Calibri" w:hAnsi="Lato" w:cs="Arial"/>
          <w:spacing w:val="4"/>
        </w:rPr>
        <w:t xml:space="preserve"> </w:t>
      </w:r>
      <w:r w:rsidR="00753B5B">
        <w:rPr>
          <w:rFonts w:ascii="Lato" w:eastAsia="Calibri" w:hAnsi="Lato" w:cs="Arial"/>
          <w:spacing w:val="4"/>
        </w:rPr>
        <w:t>M.</w:t>
      </w:r>
      <w:r w:rsidRPr="00FF516B">
        <w:rPr>
          <w:rFonts w:ascii="Lato" w:eastAsia="Calibri" w:hAnsi="Lato" w:cs="Arial"/>
          <w:spacing w:val="4"/>
        </w:rPr>
        <w:t xml:space="preserve">, Pan </w:t>
      </w:r>
      <w:r w:rsidR="00753B5B">
        <w:rPr>
          <w:rFonts w:ascii="Lato" w:eastAsia="Calibri" w:hAnsi="Lato" w:cs="Arial"/>
          <w:spacing w:val="4"/>
        </w:rPr>
        <w:t>D.</w:t>
      </w:r>
      <w:r w:rsidRPr="00FF516B">
        <w:rPr>
          <w:rFonts w:ascii="Lato" w:eastAsia="Calibri" w:hAnsi="Lato" w:cs="Arial"/>
          <w:spacing w:val="4"/>
        </w:rPr>
        <w:t xml:space="preserve"> </w:t>
      </w:r>
      <w:r w:rsidR="00753B5B">
        <w:rPr>
          <w:rFonts w:ascii="Lato" w:eastAsia="Calibri" w:hAnsi="Lato" w:cs="Arial"/>
          <w:spacing w:val="4"/>
        </w:rPr>
        <w:t>S.</w:t>
      </w:r>
      <w:r w:rsidRPr="00FF516B">
        <w:rPr>
          <w:rFonts w:ascii="Lato" w:eastAsia="Calibri" w:hAnsi="Lato" w:cs="Arial"/>
          <w:spacing w:val="4"/>
        </w:rPr>
        <w:t xml:space="preserve"> i Pan </w:t>
      </w:r>
      <w:r w:rsidR="00753B5B">
        <w:rPr>
          <w:rFonts w:ascii="Lato" w:eastAsia="Calibri" w:hAnsi="Lato" w:cs="Arial"/>
          <w:spacing w:val="4"/>
        </w:rPr>
        <w:br/>
        <w:t>M.</w:t>
      </w:r>
      <w:r w:rsidRPr="00FF516B">
        <w:rPr>
          <w:rFonts w:ascii="Lato" w:eastAsia="Calibri" w:hAnsi="Lato" w:cs="Arial"/>
          <w:spacing w:val="4"/>
        </w:rPr>
        <w:t xml:space="preserve"> </w:t>
      </w:r>
      <w:r w:rsidR="00753B5B">
        <w:rPr>
          <w:rFonts w:ascii="Lato" w:eastAsia="Calibri" w:hAnsi="Lato" w:cs="Arial"/>
          <w:spacing w:val="4"/>
        </w:rPr>
        <w:t>W.</w:t>
      </w:r>
      <w:r w:rsidRPr="00FF516B">
        <w:rPr>
          <w:rFonts w:ascii="Lato" w:eastAsia="Calibri" w:hAnsi="Lato" w:cs="Arial"/>
          <w:spacing w:val="4"/>
        </w:rPr>
        <w:t xml:space="preserve"> nie posiadają interesu prawnego do skutecznego złożenia odwołania od </w:t>
      </w:r>
      <w:r w:rsidRPr="00FF516B">
        <w:rPr>
          <w:rFonts w:ascii="Lato" w:eastAsia="Calibri" w:hAnsi="Lato" w:cs="Arial"/>
          <w:i/>
          <w:iCs/>
          <w:spacing w:val="4"/>
        </w:rPr>
        <w:t>decyzji Wojewody Podlaskiego</w:t>
      </w:r>
      <w:r w:rsidRPr="00FF516B">
        <w:rPr>
          <w:rFonts w:ascii="Lato" w:eastAsia="Calibri" w:hAnsi="Lato" w:cs="Arial"/>
          <w:spacing w:val="4"/>
        </w:rPr>
        <w:t xml:space="preserve"> o </w:t>
      </w:r>
      <w:r w:rsidR="00003654" w:rsidRPr="00FF516B">
        <w:rPr>
          <w:rFonts w:ascii="Lato" w:eastAsia="Calibri" w:hAnsi="Lato" w:cs="Arial"/>
          <w:spacing w:val="4"/>
        </w:rPr>
        <w:t>ustaleni</w:t>
      </w:r>
      <w:r w:rsidR="00003654">
        <w:rPr>
          <w:rFonts w:ascii="Lato" w:eastAsia="Calibri" w:hAnsi="Lato" w:cs="Arial"/>
          <w:spacing w:val="4"/>
        </w:rPr>
        <w:t>u</w:t>
      </w:r>
      <w:r w:rsidR="00003654" w:rsidRPr="00FF516B">
        <w:rPr>
          <w:rFonts w:ascii="Lato" w:eastAsia="Calibri" w:hAnsi="Lato" w:cs="Arial"/>
          <w:spacing w:val="4"/>
        </w:rPr>
        <w:t xml:space="preserve"> </w:t>
      </w:r>
      <w:r w:rsidRPr="00FF516B">
        <w:rPr>
          <w:rFonts w:ascii="Lato" w:eastAsia="Calibri" w:hAnsi="Lato" w:cs="Arial"/>
          <w:spacing w:val="4"/>
        </w:rPr>
        <w:t xml:space="preserve">lokalizacji linii kolejowej, a więc zarzuty podniesione przez nich w odwołaniu względem </w:t>
      </w:r>
      <w:r w:rsidRPr="00FF516B">
        <w:rPr>
          <w:rFonts w:ascii="Lato" w:eastAsia="Calibri" w:hAnsi="Lato" w:cs="Arial"/>
          <w:i/>
          <w:iCs/>
          <w:spacing w:val="4"/>
        </w:rPr>
        <w:t>decyzji Wojewody Podlaskiego</w:t>
      </w:r>
      <w:r w:rsidRPr="00FF516B">
        <w:rPr>
          <w:rFonts w:ascii="Lato" w:eastAsia="Calibri" w:hAnsi="Lato" w:cs="Arial"/>
          <w:spacing w:val="4"/>
        </w:rPr>
        <w:t xml:space="preserve"> nie mog</w:t>
      </w:r>
      <w:r w:rsidR="00003654">
        <w:rPr>
          <w:rFonts w:ascii="Lato" w:eastAsia="Calibri" w:hAnsi="Lato" w:cs="Arial"/>
          <w:spacing w:val="4"/>
        </w:rPr>
        <w:t>ą</w:t>
      </w:r>
      <w:r w:rsidRPr="00FF516B">
        <w:rPr>
          <w:rFonts w:ascii="Lato" w:eastAsia="Calibri" w:hAnsi="Lato" w:cs="Arial"/>
          <w:spacing w:val="4"/>
        </w:rPr>
        <w:t xml:space="preserve"> zostać rozpatrzone przez organ odwoławczy. Zauważyć bowiem należy, iż decyzja </w:t>
      </w:r>
      <w:r w:rsidR="002A1B50">
        <w:rPr>
          <w:rFonts w:ascii="Lato" w:eastAsia="Calibri" w:hAnsi="Lato" w:cs="Arial"/>
          <w:spacing w:val="4"/>
        </w:rPr>
        <w:br/>
      </w:r>
      <w:r w:rsidRPr="00FF516B">
        <w:rPr>
          <w:rFonts w:ascii="Lato" w:eastAsia="Calibri" w:hAnsi="Lato" w:cs="Arial"/>
          <w:spacing w:val="4"/>
        </w:rPr>
        <w:t xml:space="preserve">o umorzeniu postępowania nie rozstrzyga o materialnoprawnych uprawnieniach </w:t>
      </w:r>
      <w:r w:rsidR="002A1B50">
        <w:rPr>
          <w:rFonts w:ascii="Lato" w:eastAsia="Calibri" w:hAnsi="Lato" w:cs="Arial"/>
          <w:spacing w:val="4"/>
        </w:rPr>
        <w:br/>
      </w:r>
      <w:r w:rsidRPr="00FF516B">
        <w:rPr>
          <w:rFonts w:ascii="Lato" w:eastAsia="Calibri" w:hAnsi="Lato" w:cs="Arial"/>
          <w:spacing w:val="4"/>
        </w:rPr>
        <w:t>i obowiązkach strony. Wywiera ona inny skutek: przyjmuje, że nie ma przesłanek do merytorycznego orzekania co do istoty sprawy. Skutki tej decyzji mają charakter procesowy. W  związku z powyższym zachodzi konieczność umorzenia postępowania odwoławczego</w:t>
      </w:r>
      <w:r w:rsidR="00195B01" w:rsidRPr="00FF516B">
        <w:rPr>
          <w:rFonts w:ascii="Lato" w:eastAsia="Calibri" w:hAnsi="Lato" w:cs="Arial"/>
          <w:spacing w:val="4"/>
        </w:rPr>
        <w:t>,</w:t>
      </w:r>
      <w:r w:rsidRPr="00FF516B">
        <w:rPr>
          <w:rFonts w:ascii="Lato" w:eastAsia="Calibri" w:hAnsi="Lato" w:cs="Arial"/>
          <w:spacing w:val="4"/>
        </w:rPr>
        <w:t xml:space="preserve"> gdyż stało się ono bezprzedmiotowe.</w:t>
      </w:r>
    </w:p>
    <w:p w14:paraId="55CFBA90" w14:textId="02100406" w:rsidR="00003654" w:rsidRDefault="00392C84" w:rsidP="00392C84">
      <w:pPr>
        <w:autoSpaceDE w:val="0"/>
        <w:autoSpaceDN w:val="0"/>
        <w:adjustRightInd w:val="0"/>
        <w:spacing w:after="0" w:line="240" w:lineRule="auto"/>
        <w:jc w:val="both"/>
        <w:rPr>
          <w:rFonts w:ascii="Lato" w:hAnsi="Lato" w:cs="___WRD_EMBED_SUB_55"/>
        </w:rPr>
      </w:pPr>
      <w:r w:rsidRPr="00057C43">
        <w:rPr>
          <w:rFonts w:ascii="Lato" w:hAnsi="Lato" w:cs="___WRD_EMBED_SUB_55"/>
        </w:rPr>
        <w:t>Wobec powyższego oraz biorąc pod uwagę oceną prawną zawartą w wyroku Naczelnego</w:t>
      </w:r>
      <w:r>
        <w:rPr>
          <w:rFonts w:ascii="Lato" w:hAnsi="Lato" w:cs="___WRD_EMBED_SUB_55"/>
        </w:rPr>
        <w:t xml:space="preserve"> </w:t>
      </w:r>
      <w:r w:rsidRPr="00057C43">
        <w:rPr>
          <w:rFonts w:ascii="Lato" w:hAnsi="Lato" w:cs="___WRD_EMBED_SUB_55"/>
        </w:rPr>
        <w:t>Sądu Administracyjnego z dnia 17 stycznia 2019 r., sygn. akt II OSK 468/17, dotyczącą</w:t>
      </w:r>
      <w:r>
        <w:rPr>
          <w:rFonts w:ascii="Lato" w:hAnsi="Lato" w:cs="___WRD_EMBED_SUB_55"/>
        </w:rPr>
        <w:t xml:space="preserve"> </w:t>
      </w:r>
      <w:r w:rsidRPr="00057C43">
        <w:rPr>
          <w:rFonts w:ascii="Lato" w:hAnsi="Lato" w:cs="___WRD_EMBED_SUB_55"/>
        </w:rPr>
        <w:t xml:space="preserve">konieczności orzekania co do wszystkich </w:t>
      </w:r>
      <w:proofErr w:type="spellStart"/>
      <w:r w:rsidRPr="00057C43">
        <w:rPr>
          <w:rFonts w:ascii="Lato" w:hAnsi="Lato" w:cs="___WRD_EMBED_SUB_55"/>
        </w:rPr>
        <w:t>odwołań</w:t>
      </w:r>
      <w:proofErr w:type="spellEnd"/>
      <w:r w:rsidRPr="00057C43">
        <w:rPr>
          <w:rFonts w:ascii="Lato" w:hAnsi="Lato" w:cs="___WRD_EMBED_SUB_55"/>
        </w:rPr>
        <w:t xml:space="preserve"> (w tym tych niepochodzących od stron)</w:t>
      </w:r>
      <w:r>
        <w:rPr>
          <w:rFonts w:ascii="Lato" w:hAnsi="Lato" w:cs="___WRD_EMBED_SUB_55"/>
        </w:rPr>
        <w:t xml:space="preserve"> </w:t>
      </w:r>
      <w:r w:rsidRPr="00057C43">
        <w:rPr>
          <w:rFonts w:ascii="Lato" w:hAnsi="Lato" w:cs="___WRD_EMBED_SUB_55"/>
        </w:rPr>
        <w:t>w jednej decyzji, orzeczono jak w pkt III rozstrzygnięcia niniejszej decyzji.</w:t>
      </w:r>
    </w:p>
    <w:p w14:paraId="13E2C63E" w14:textId="77777777" w:rsidR="00392C84" w:rsidRPr="00057C43" w:rsidRDefault="00392C84" w:rsidP="00057C43">
      <w:pPr>
        <w:autoSpaceDE w:val="0"/>
        <w:autoSpaceDN w:val="0"/>
        <w:adjustRightInd w:val="0"/>
        <w:spacing w:after="0" w:line="240" w:lineRule="auto"/>
        <w:jc w:val="both"/>
        <w:rPr>
          <w:rFonts w:ascii="Lato" w:hAnsi="Lato" w:cs="___WRD_EMBED_SUB_55"/>
        </w:rPr>
      </w:pPr>
    </w:p>
    <w:p w14:paraId="057D813C" w14:textId="018CE997" w:rsidR="00A65888" w:rsidRPr="00FF516B" w:rsidRDefault="00A65888" w:rsidP="00A65888">
      <w:pPr>
        <w:spacing w:after="240" w:line="240" w:lineRule="exact"/>
        <w:jc w:val="both"/>
        <w:outlineLvl w:val="0"/>
        <w:rPr>
          <w:rFonts w:ascii="Lato" w:eastAsia="Times New Roman" w:hAnsi="Lato" w:cs="Arial"/>
          <w:spacing w:val="4"/>
          <w:lang w:eastAsia="pl-PL"/>
        </w:rPr>
      </w:pPr>
      <w:r w:rsidRPr="00DA77A0">
        <w:rPr>
          <w:rFonts w:ascii="Lato" w:eastAsia="Times New Roman" w:hAnsi="Lato" w:cs="Arial"/>
          <w:spacing w:val="4"/>
          <w:lang w:eastAsia="pl-PL"/>
        </w:rPr>
        <w:t>Rozpatrując zaś odwołani</w:t>
      </w:r>
      <w:r w:rsidR="000136F1">
        <w:rPr>
          <w:rFonts w:ascii="Lato" w:eastAsia="Times New Roman" w:hAnsi="Lato" w:cs="Arial"/>
          <w:spacing w:val="4"/>
          <w:lang w:eastAsia="pl-PL"/>
        </w:rPr>
        <w:t>a</w:t>
      </w:r>
      <w:r w:rsidRPr="00DA77A0">
        <w:rPr>
          <w:rFonts w:ascii="Lato" w:eastAsia="Times New Roman" w:hAnsi="Lato" w:cs="Arial"/>
          <w:spacing w:val="4"/>
          <w:lang w:eastAsia="pl-PL"/>
        </w:rPr>
        <w:t xml:space="preserve"> </w:t>
      </w:r>
      <w:r w:rsidR="000B134B" w:rsidRPr="00DA77A0">
        <w:rPr>
          <w:rFonts w:ascii="Lato" w:eastAsia="Times New Roman" w:hAnsi="Lato" w:cs="Arial"/>
          <w:spacing w:val="4"/>
          <w:lang w:eastAsia="pl-PL"/>
        </w:rPr>
        <w:t>s</w:t>
      </w:r>
      <w:r w:rsidRPr="00DA77A0">
        <w:rPr>
          <w:rFonts w:ascii="Lato" w:eastAsia="Times New Roman" w:hAnsi="Lato" w:cs="Arial"/>
          <w:spacing w:val="4"/>
          <w:lang w:eastAsia="pl-PL"/>
        </w:rPr>
        <w:t>karżących</w:t>
      </w:r>
      <w:r w:rsidRPr="00FF516B">
        <w:rPr>
          <w:rFonts w:ascii="Lato" w:eastAsia="Times New Roman" w:hAnsi="Lato" w:cs="Arial"/>
          <w:spacing w:val="4"/>
          <w:lang w:eastAsia="pl-PL"/>
        </w:rPr>
        <w:t xml:space="preserve"> od </w:t>
      </w:r>
      <w:r w:rsidRPr="00FF516B">
        <w:rPr>
          <w:rFonts w:ascii="Lato" w:eastAsia="Times New Roman" w:hAnsi="Lato" w:cs="Arial"/>
          <w:i/>
          <w:iCs/>
          <w:spacing w:val="4"/>
          <w:lang w:eastAsia="pl-PL"/>
        </w:rPr>
        <w:t xml:space="preserve">decyzji Wojewody </w:t>
      </w:r>
      <w:r w:rsidR="007F22FD" w:rsidRPr="00FF516B">
        <w:rPr>
          <w:rFonts w:ascii="Lato" w:eastAsia="Times New Roman" w:hAnsi="Lato" w:cs="Arial"/>
          <w:i/>
          <w:iCs/>
          <w:spacing w:val="4"/>
          <w:lang w:eastAsia="pl-PL"/>
        </w:rPr>
        <w:t>Podlaskiego</w:t>
      </w:r>
      <w:r w:rsidRPr="00FF516B">
        <w:rPr>
          <w:rFonts w:ascii="Lato" w:eastAsia="Times New Roman" w:hAnsi="Lato" w:cs="Arial"/>
          <w:spacing w:val="4"/>
          <w:lang w:eastAsia="pl-PL"/>
        </w:rPr>
        <w:t xml:space="preserve">, w pierwszej kolejności wskazać należy, że zarówno Wojewoda </w:t>
      </w:r>
      <w:r w:rsidR="007F22FD" w:rsidRPr="00FF516B">
        <w:rPr>
          <w:rFonts w:ascii="Lato" w:eastAsia="Times New Roman" w:hAnsi="Lato" w:cs="Arial"/>
          <w:spacing w:val="4"/>
          <w:lang w:eastAsia="pl-PL"/>
        </w:rPr>
        <w:t>Podlaski</w:t>
      </w:r>
      <w:r w:rsidRPr="00FF516B">
        <w:rPr>
          <w:rFonts w:ascii="Lato" w:eastAsia="Times New Roman" w:hAnsi="Lato" w:cs="Arial"/>
          <w:spacing w:val="4"/>
          <w:lang w:eastAsia="pl-PL"/>
        </w:rPr>
        <w:t xml:space="preserve"> orzekający w sprawie jako organ </w:t>
      </w:r>
      <w:r w:rsidR="000B134B" w:rsidRPr="00FF516B">
        <w:rPr>
          <w:rFonts w:ascii="Lato" w:eastAsia="Times New Roman" w:hAnsi="Lato" w:cs="Arial"/>
          <w:spacing w:val="4"/>
          <w:lang w:eastAsia="pl-PL"/>
        </w:rPr>
        <w:t>pierwszej</w:t>
      </w:r>
      <w:r w:rsidRPr="00FF516B">
        <w:rPr>
          <w:rFonts w:ascii="Lato" w:eastAsia="Times New Roman" w:hAnsi="Lato" w:cs="Arial"/>
          <w:spacing w:val="4"/>
          <w:lang w:eastAsia="pl-PL"/>
        </w:rPr>
        <w:t xml:space="preserve"> instancji, jak i </w:t>
      </w:r>
      <w:r w:rsidRPr="00FF516B">
        <w:rPr>
          <w:rFonts w:ascii="Lato" w:eastAsia="Times New Roman" w:hAnsi="Lato" w:cs="Arial"/>
          <w:i/>
          <w:iCs/>
          <w:spacing w:val="4"/>
          <w:lang w:eastAsia="pl-PL"/>
        </w:rPr>
        <w:t>Minister</w:t>
      </w:r>
      <w:r w:rsidRPr="00FF516B">
        <w:rPr>
          <w:rFonts w:ascii="Lato" w:eastAsia="Times New Roman" w:hAnsi="Lato" w:cs="Arial"/>
          <w:spacing w:val="4"/>
          <w:lang w:eastAsia="pl-PL"/>
        </w:rPr>
        <w:t xml:space="preserve"> działający jako organ odwoławczy, </w:t>
      </w:r>
      <w:r w:rsidR="0098058C">
        <w:rPr>
          <w:rFonts w:ascii="Lato" w:eastAsia="Times New Roman" w:hAnsi="Lato" w:cs="Arial"/>
          <w:spacing w:val="4"/>
          <w:lang w:eastAsia="pl-PL"/>
        </w:rPr>
        <w:br/>
      </w:r>
      <w:r w:rsidRPr="00FF516B">
        <w:rPr>
          <w:rFonts w:ascii="Lato" w:eastAsia="Times New Roman" w:hAnsi="Lato" w:cs="Arial"/>
          <w:spacing w:val="4"/>
          <w:lang w:eastAsia="pl-PL"/>
        </w:rPr>
        <w:t>pełnią w procesie inwestycyjnym funkcję organów, które będąc właściwymi do wydania decyzji w przedmiocie ustalenia lokalizacji linii kolejowej, nie są uprawnione do wyznaczania i korygowania trasy inwestycji kolejowej, ani do zmiany proponowanych we wniosku rozwiązań.</w:t>
      </w:r>
    </w:p>
    <w:p w14:paraId="5A3A9B44" w14:textId="640F9715" w:rsidR="00A65888" w:rsidRPr="00FF516B" w:rsidRDefault="00A65888" w:rsidP="00A65888">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spacing w:val="4"/>
          <w:lang w:eastAsia="pl-PL"/>
        </w:rPr>
        <w:t xml:space="preserve">Zgodnie z art. 9o ust. 3 pkt 1 i 3 </w:t>
      </w:r>
      <w:r w:rsidRPr="00DA77A0">
        <w:rPr>
          <w:rFonts w:ascii="Lato" w:eastAsia="Times New Roman" w:hAnsi="Lato" w:cs="Arial"/>
          <w:i/>
          <w:iCs/>
          <w:spacing w:val="4"/>
          <w:lang w:eastAsia="pl-PL"/>
        </w:rPr>
        <w:t>ustawy o transporcie kolejowym</w:t>
      </w:r>
      <w:r w:rsidRPr="00FF516B">
        <w:rPr>
          <w:rFonts w:ascii="Lato" w:eastAsia="Times New Roman" w:hAnsi="Lato" w:cs="Arial"/>
          <w:spacing w:val="4"/>
          <w:lang w:eastAsia="pl-PL"/>
        </w:rPr>
        <w:t>, to inwestor we wniosku</w:t>
      </w:r>
      <w:r w:rsidR="00F97648" w:rsidRPr="00FF516B">
        <w:rPr>
          <w:rFonts w:ascii="Lato" w:eastAsia="Times New Roman" w:hAnsi="Lato" w:cs="Arial"/>
          <w:spacing w:val="4"/>
          <w:lang w:eastAsia="pl-PL"/>
        </w:rPr>
        <w:t xml:space="preserve"> </w:t>
      </w:r>
      <w:r w:rsidRPr="00FF516B">
        <w:rPr>
          <w:rFonts w:ascii="Lato" w:eastAsia="Times New Roman" w:hAnsi="Lato" w:cs="Arial"/>
          <w:spacing w:val="4"/>
          <w:lang w:eastAsia="pl-PL"/>
        </w:rPr>
        <w:t>o wydanie decyzji o ustaleniu lokalizacji linii kolejowej decyduje o jej przebiegu</w:t>
      </w:r>
      <w:r w:rsidR="00F97648" w:rsidRPr="00FF516B">
        <w:rPr>
          <w:rFonts w:ascii="Lato" w:eastAsia="Times New Roman" w:hAnsi="Lato" w:cs="Arial"/>
          <w:spacing w:val="4"/>
          <w:lang w:eastAsia="pl-PL"/>
        </w:rPr>
        <w:t xml:space="preserve"> </w:t>
      </w:r>
      <w:r w:rsidRPr="00FF516B">
        <w:rPr>
          <w:rFonts w:ascii="Lato" w:eastAsia="Times New Roman" w:hAnsi="Lato" w:cs="Arial"/>
          <w:spacing w:val="4"/>
          <w:lang w:eastAsia="pl-PL"/>
        </w:rPr>
        <w:t xml:space="preserve">oraz </w:t>
      </w:r>
      <w:r w:rsidR="00C13C03" w:rsidRPr="00FF516B">
        <w:rPr>
          <w:rFonts w:ascii="Lato" w:eastAsia="Times New Roman" w:hAnsi="Lato" w:cs="Arial"/>
          <w:spacing w:val="4"/>
          <w:lang w:eastAsia="pl-PL"/>
        </w:rPr>
        <w:br/>
      </w:r>
      <w:r w:rsidRPr="00FF516B">
        <w:rPr>
          <w:rFonts w:ascii="Lato" w:eastAsia="Times New Roman" w:hAnsi="Lato" w:cs="Arial"/>
          <w:spacing w:val="4"/>
          <w:lang w:eastAsia="pl-PL"/>
        </w:rPr>
        <w:t>o wielkości terenu niezbędnego dla obiektów budowlanych, załączając</w:t>
      </w:r>
      <w:r w:rsidR="00C13C03" w:rsidRPr="00FF516B">
        <w:rPr>
          <w:rFonts w:ascii="Lato" w:eastAsia="Times New Roman" w:hAnsi="Lato" w:cs="Arial"/>
          <w:spacing w:val="4"/>
          <w:lang w:eastAsia="pl-PL"/>
        </w:rPr>
        <w:t xml:space="preserve"> </w:t>
      </w:r>
      <w:r w:rsidRPr="00FF516B">
        <w:rPr>
          <w:rFonts w:ascii="Lato" w:eastAsia="Times New Roman" w:hAnsi="Lato" w:cs="Arial"/>
          <w:spacing w:val="4"/>
          <w:lang w:eastAsia="pl-PL"/>
        </w:rPr>
        <w:t xml:space="preserve">mapy przedstawiające proponowany przebieg linii kolejowej (linie rozgraniczające teren)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w:t>
      </w:r>
      <w:r w:rsidR="000B134B" w:rsidRPr="00FF516B">
        <w:rPr>
          <w:rFonts w:ascii="Lato" w:eastAsia="Times New Roman" w:hAnsi="Lato" w:cs="Arial"/>
          <w:spacing w:val="4"/>
          <w:lang w:eastAsia="pl-PL"/>
        </w:rPr>
        <w:t>pierwszej</w:t>
      </w:r>
      <w:r w:rsidRPr="00FF516B">
        <w:rPr>
          <w:rFonts w:ascii="Lato" w:eastAsia="Times New Roman" w:hAnsi="Lato" w:cs="Arial"/>
          <w:spacing w:val="4"/>
          <w:lang w:eastAsia="pl-PL"/>
        </w:rPr>
        <w:t xml:space="preserve"> i </w:t>
      </w:r>
      <w:r w:rsidR="000B134B" w:rsidRPr="00FF516B">
        <w:rPr>
          <w:rFonts w:ascii="Lato" w:eastAsia="Times New Roman" w:hAnsi="Lato" w:cs="Arial"/>
          <w:spacing w:val="4"/>
          <w:lang w:eastAsia="pl-PL"/>
        </w:rPr>
        <w:t>drugiej</w:t>
      </w:r>
      <w:r w:rsidRPr="00FF516B">
        <w:rPr>
          <w:rFonts w:ascii="Lato" w:eastAsia="Times New Roman" w:hAnsi="Lato" w:cs="Arial"/>
          <w:spacing w:val="4"/>
          <w:lang w:eastAsia="pl-PL"/>
        </w:rPr>
        <w:t xml:space="preserve"> instancji może jedynie podlegać zgodność z prawem planowanego przedsięwzięcia, </w:t>
      </w:r>
      <w:r w:rsidR="00483B70" w:rsidRPr="00FF516B">
        <w:rPr>
          <w:rFonts w:ascii="Lato" w:eastAsia="Times New Roman" w:hAnsi="Lato" w:cs="Arial"/>
          <w:spacing w:val="4"/>
          <w:lang w:eastAsia="pl-PL"/>
        </w:rPr>
        <w:br/>
      </w:r>
      <w:r w:rsidRPr="00FF516B">
        <w:rPr>
          <w:rFonts w:ascii="Lato" w:eastAsia="Times New Roman" w:hAnsi="Lato" w:cs="Arial"/>
          <w:spacing w:val="4"/>
          <w:lang w:eastAsia="pl-PL"/>
        </w:rPr>
        <w:t xml:space="preserve">w szczególności spełnienie warunków zawartych w przepisach ustawy o transporcie kolejowym, bowiem stosownie do przepisu art. 9ae </w:t>
      </w:r>
      <w:r w:rsidRPr="00DA77A0">
        <w:rPr>
          <w:rFonts w:ascii="Lato" w:eastAsia="Times New Roman" w:hAnsi="Lato" w:cs="Arial"/>
          <w:i/>
          <w:iCs/>
          <w:spacing w:val="4"/>
          <w:lang w:eastAsia="pl-PL"/>
        </w:rPr>
        <w:t>ustawy o transporcie kolejowym</w:t>
      </w:r>
      <w:r w:rsidRPr="00FF516B">
        <w:rPr>
          <w:rFonts w:ascii="Lato" w:eastAsia="Times New Roman" w:hAnsi="Lato" w:cs="Arial"/>
          <w:spacing w:val="4"/>
          <w:lang w:eastAsia="pl-PL"/>
        </w:rPr>
        <w:t xml:space="preserve"> nie można uzależniać wydania decyzji o ustaleniu lokalizacji linii kolejowej od spełnienia świadczeń lub warunków nieprzewidzianych obowiązującymi przepisami.</w:t>
      </w:r>
    </w:p>
    <w:p w14:paraId="3F185CAF" w14:textId="4962E255" w:rsidR="00A65888" w:rsidRPr="00FF516B" w:rsidRDefault="00A65888" w:rsidP="00A65888">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spacing w:val="4"/>
          <w:lang w:eastAsia="pl-PL"/>
        </w:rPr>
        <w:lastRenderedPageBreak/>
        <w:t xml:space="preserve">Organ orzekający w przedmiocie lokalizacji linii kolejowej nie może modyfikować wniosku inwestora, ani też korygować przebiegu linii. Aby odmówić ustalenia lokalizacji linii kolejowej w sposób wnioskowany przez inwestora, organ musi zatem wykazać jej niezgodność z przepisami prawa. Ocenia więc legalność lokalizacji inwestycji w danym miejscu i nie ma kompetencji do oceny jej celowości, czy też słuszności ewentualnej realizacji inwestycji celu publicznego w inny sposób. W toku postępowania w sprawie ustalenia lokalizacji linii kolejowej organ administracji nie ma prawa modyfikować przebiegu inwestycji wyznaczonego przez inwestora. Nie może też odmówić wydania decyzji pozytywnej, o ile planowana lokalizacja pozostaje w zgodzie z przepisami powszechnie obowiązującego prawa (vide: wyroki Naczelnego Sądu Administracyjnego z dnia 5 września 2017 r., sygn. akt II OSK 2892/15, z dnia 30 czerwca 2017 r., sygn. akt II OSK 762/17, i z dnia 15 czerwca 2016 r., sygn. akt II OSK 721/16, wyroki Wojewódzkiego Sądu Administracyjnego w Warszawie z dnia 28 czerwca 2017 r., </w:t>
      </w:r>
      <w:r w:rsidR="0098058C">
        <w:rPr>
          <w:rFonts w:ascii="Lato" w:eastAsia="Times New Roman" w:hAnsi="Lato" w:cs="Arial"/>
          <w:spacing w:val="4"/>
          <w:lang w:eastAsia="pl-PL"/>
        </w:rPr>
        <w:br/>
      </w:r>
      <w:r w:rsidRPr="00FF516B">
        <w:rPr>
          <w:rFonts w:ascii="Lato" w:eastAsia="Times New Roman" w:hAnsi="Lato" w:cs="Arial"/>
          <w:spacing w:val="4"/>
          <w:lang w:eastAsia="pl-PL"/>
        </w:rPr>
        <w:t>sygn. akt IV SA/</w:t>
      </w:r>
      <w:proofErr w:type="spellStart"/>
      <w:r w:rsidRPr="00FF516B">
        <w:rPr>
          <w:rFonts w:ascii="Lato" w:eastAsia="Times New Roman" w:hAnsi="Lato" w:cs="Arial"/>
          <w:spacing w:val="4"/>
          <w:lang w:eastAsia="pl-PL"/>
        </w:rPr>
        <w:t>Wa</w:t>
      </w:r>
      <w:proofErr w:type="spellEnd"/>
      <w:r w:rsidRPr="00FF516B">
        <w:rPr>
          <w:rFonts w:ascii="Lato" w:eastAsia="Times New Roman" w:hAnsi="Lato" w:cs="Arial"/>
          <w:spacing w:val="4"/>
          <w:lang w:eastAsia="pl-PL"/>
        </w:rPr>
        <w:t xml:space="preserve"> 611/17, z dnia 9 czerwca 2017 r., sygn. akt IV SA/</w:t>
      </w:r>
      <w:proofErr w:type="spellStart"/>
      <w:r w:rsidRPr="00FF516B">
        <w:rPr>
          <w:rFonts w:ascii="Lato" w:eastAsia="Times New Roman" w:hAnsi="Lato" w:cs="Arial"/>
          <w:spacing w:val="4"/>
          <w:lang w:eastAsia="pl-PL"/>
        </w:rPr>
        <w:t>Wa</w:t>
      </w:r>
      <w:proofErr w:type="spellEnd"/>
      <w:r w:rsidRPr="00FF516B">
        <w:rPr>
          <w:rFonts w:ascii="Lato" w:eastAsia="Times New Roman" w:hAnsi="Lato" w:cs="Arial"/>
          <w:spacing w:val="4"/>
          <w:lang w:eastAsia="pl-PL"/>
        </w:rPr>
        <w:t xml:space="preserve"> 786/17, z dnia 28 października 2016 r., sygn. akt IV SA/</w:t>
      </w:r>
      <w:proofErr w:type="spellStart"/>
      <w:r w:rsidRPr="00FF516B">
        <w:rPr>
          <w:rFonts w:ascii="Lato" w:eastAsia="Times New Roman" w:hAnsi="Lato" w:cs="Arial"/>
          <w:spacing w:val="4"/>
          <w:lang w:eastAsia="pl-PL"/>
        </w:rPr>
        <w:t>Wa</w:t>
      </w:r>
      <w:proofErr w:type="spellEnd"/>
      <w:r w:rsidRPr="00FF516B">
        <w:rPr>
          <w:rFonts w:ascii="Lato" w:eastAsia="Times New Roman" w:hAnsi="Lato" w:cs="Arial"/>
          <w:spacing w:val="4"/>
          <w:lang w:eastAsia="pl-PL"/>
        </w:rPr>
        <w:t xml:space="preserve"> 1534/16, z dnia 19 października 2016 r., sygn. akt IV SA/</w:t>
      </w:r>
      <w:proofErr w:type="spellStart"/>
      <w:r w:rsidRPr="00FF516B">
        <w:rPr>
          <w:rFonts w:ascii="Lato" w:eastAsia="Times New Roman" w:hAnsi="Lato" w:cs="Arial"/>
          <w:spacing w:val="4"/>
          <w:lang w:eastAsia="pl-PL"/>
        </w:rPr>
        <w:t>Wa</w:t>
      </w:r>
      <w:proofErr w:type="spellEnd"/>
      <w:r w:rsidRPr="00FF516B">
        <w:rPr>
          <w:rFonts w:ascii="Lato" w:eastAsia="Times New Roman" w:hAnsi="Lato" w:cs="Arial"/>
          <w:spacing w:val="4"/>
          <w:lang w:eastAsia="pl-PL"/>
        </w:rPr>
        <w:t xml:space="preserve"> 1561/16, z dnia 15 lipca 2015 r., sygn. akt IV SA/</w:t>
      </w:r>
      <w:proofErr w:type="spellStart"/>
      <w:r w:rsidRPr="00FF516B">
        <w:rPr>
          <w:rFonts w:ascii="Lato" w:eastAsia="Times New Roman" w:hAnsi="Lato" w:cs="Arial"/>
          <w:spacing w:val="4"/>
          <w:lang w:eastAsia="pl-PL"/>
        </w:rPr>
        <w:t>Wa</w:t>
      </w:r>
      <w:proofErr w:type="spellEnd"/>
      <w:r w:rsidRPr="00FF516B">
        <w:rPr>
          <w:rFonts w:ascii="Lato" w:eastAsia="Times New Roman" w:hAnsi="Lato" w:cs="Arial"/>
          <w:spacing w:val="4"/>
          <w:lang w:eastAsia="pl-PL"/>
        </w:rPr>
        <w:t xml:space="preserve"> 1532/15, </w:t>
      </w:r>
      <w:r w:rsidR="0098058C">
        <w:rPr>
          <w:rFonts w:ascii="Lato" w:eastAsia="Times New Roman" w:hAnsi="Lato" w:cs="Arial"/>
          <w:spacing w:val="4"/>
          <w:lang w:eastAsia="pl-PL"/>
        </w:rPr>
        <w:br/>
      </w:r>
      <w:r w:rsidRPr="00FF516B">
        <w:rPr>
          <w:rFonts w:ascii="Lato" w:eastAsia="Times New Roman" w:hAnsi="Lato" w:cs="Arial"/>
          <w:spacing w:val="4"/>
          <w:lang w:eastAsia="pl-PL"/>
        </w:rPr>
        <w:t>i z dnia 30 maja 2012 r., sygn. akt IV SA/</w:t>
      </w:r>
      <w:proofErr w:type="spellStart"/>
      <w:r w:rsidRPr="00FF516B">
        <w:rPr>
          <w:rFonts w:ascii="Lato" w:eastAsia="Times New Roman" w:hAnsi="Lato" w:cs="Arial"/>
          <w:spacing w:val="4"/>
          <w:lang w:eastAsia="pl-PL"/>
        </w:rPr>
        <w:t>Wa</w:t>
      </w:r>
      <w:proofErr w:type="spellEnd"/>
      <w:r w:rsidRPr="00FF516B">
        <w:rPr>
          <w:rFonts w:ascii="Lato" w:eastAsia="Times New Roman" w:hAnsi="Lato" w:cs="Arial"/>
          <w:spacing w:val="4"/>
          <w:lang w:eastAsia="pl-PL"/>
        </w:rPr>
        <w:t xml:space="preserve"> 1899/11).</w:t>
      </w:r>
    </w:p>
    <w:p w14:paraId="4C7CBDB3" w14:textId="7E821478" w:rsidR="00A65888" w:rsidRPr="00FF516B" w:rsidRDefault="00A65888" w:rsidP="00A65888">
      <w:pPr>
        <w:spacing w:after="240" w:line="240" w:lineRule="exact"/>
        <w:jc w:val="both"/>
        <w:outlineLvl w:val="0"/>
        <w:rPr>
          <w:rFonts w:ascii="Lato" w:eastAsia="Times New Roman" w:hAnsi="Lato" w:cs="Arial"/>
          <w:spacing w:val="4"/>
          <w:highlight w:val="yellow"/>
          <w:lang w:eastAsia="pl-PL"/>
        </w:rPr>
      </w:pPr>
      <w:r w:rsidRPr="00FF516B">
        <w:rPr>
          <w:rFonts w:ascii="Lato" w:eastAsia="Times New Roman" w:hAnsi="Lato" w:cs="Arial"/>
          <w:spacing w:val="4"/>
          <w:lang w:eastAsia="pl-PL"/>
        </w:rPr>
        <w:t xml:space="preserve">Również orzecznictwo </w:t>
      </w:r>
      <w:proofErr w:type="spellStart"/>
      <w:r w:rsidRPr="00FF516B">
        <w:rPr>
          <w:rFonts w:ascii="Lato" w:eastAsia="Times New Roman" w:hAnsi="Lato" w:cs="Arial"/>
          <w:spacing w:val="4"/>
          <w:lang w:eastAsia="pl-PL"/>
        </w:rPr>
        <w:t>sądowoadministracyjne</w:t>
      </w:r>
      <w:proofErr w:type="spellEnd"/>
      <w:r w:rsidRPr="00FF516B">
        <w:rPr>
          <w:rFonts w:ascii="Lato" w:eastAsia="Times New Roman" w:hAnsi="Lato" w:cs="Arial"/>
          <w:spacing w:val="4"/>
          <w:lang w:eastAsia="pl-PL"/>
        </w:rPr>
        <w:t xml:space="preserve"> – zapadłe wprawdzie w odniesieniu do regulacji ustawy z dnia 10 kwietnia 2003 r. o szczególnych zasadach przygotowania </w:t>
      </w:r>
      <w:r w:rsidR="00326EA4" w:rsidRPr="00FF516B">
        <w:rPr>
          <w:rFonts w:ascii="Lato" w:eastAsia="Times New Roman" w:hAnsi="Lato" w:cs="Arial"/>
          <w:spacing w:val="4"/>
          <w:lang w:eastAsia="pl-PL"/>
        </w:rPr>
        <w:br/>
      </w:r>
      <w:r w:rsidRPr="00FF516B">
        <w:rPr>
          <w:rFonts w:ascii="Lato" w:eastAsia="Times New Roman" w:hAnsi="Lato" w:cs="Arial"/>
          <w:spacing w:val="4"/>
          <w:lang w:eastAsia="pl-PL"/>
        </w:rPr>
        <w:t>i realizacji inwestycji w zakresie dróg publicznych (</w:t>
      </w:r>
      <w:proofErr w:type="spellStart"/>
      <w:r w:rsidRPr="00FF516B">
        <w:rPr>
          <w:rFonts w:ascii="Lato" w:eastAsia="Times New Roman" w:hAnsi="Lato" w:cs="Arial"/>
          <w:spacing w:val="4"/>
          <w:lang w:eastAsia="pl-PL"/>
        </w:rPr>
        <w:t>t.j</w:t>
      </w:r>
      <w:proofErr w:type="spellEnd"/>
      <w:r w:rsidRPr="00FF516B">
        <w:rPr>
          <w:rFonts w:ascii="Lato" w:eastAsia="Times New Roman" w:hAnsi="Lato" w:cs="Arial"/>
          <w:spacing w:val="4"/>
          <w:lang w:eastAsia="pl-PL"/>
        </w:rPr>
        <w:t>. Dz. U. z 202</w:t>
      </w:r>
      <w:r w:rsidR="00F97648" w:rsidRPr="00FF516B">
        <w:rPr>
          <w:rFonts w:ascii="Lato" w:eastAsia="Times New Roman" w:hAnsi="Lato" w:cs="Arial"/>
          <w:spacing w:val="4"/>
          <w:lang w:eastAsia="pl-PL"/>
        </w:rPr>
        <w:t>3</w:t>
      </w:r>
      <w:r w:rsidRPr="00FF516B">
        <w:rPr>
          <w:rFonts w:ascii="Lato" w:eastAsia="Times New Roman" w:hAnsi="Lato" w:cs="Arial"/>
          <w:spacing w:val="4"/>
          <w:lang w:eastAsia="pl-PL"/>
        </w:rPr>
        <w:t xml:space="preserve"> r., poz. </w:t>
      </w:r>
      <w:r w:rsidR="00F97648" w:rsidRPr="00FF516B">
        <w:rPr>
          <w:rFonts w:ascii="Lato" w:eastAsia="Times New Roman" w:hAnsi="Lato" w:cs="Arial"/>
          <w:spacing w:val="4"/>
          <w:lang w:eastAsia="pl-PL"/>
        </w:rPr>
        <w:t>162</w:t>
      </w:r>
      <w:r w:rsidRPr="00FF516B">
        <w:rPr>
          <w:rFonts w:ascii="Lato" w:eastAsia="Times New Roman" w:hAnsi="Lato" w:cs="Arial"/>
          <w:spacing w:val="4"/>
          <w:lang w:eastAsia="pl-PL"/>
        </w:rPr>
        <w:t xml:space="preserve">), zwanej dalej </w:t>
      </w:r>
      <w:r w:rsidRPr="00FF516B">
        <w:rPr>
          <w:rFonts w:ascii="Lato" w:eastAsia="Times New Roman" w:hAnsi="Lato" w:cs="Arial"/>
          <w:i/>
          <w:iCs/>
          <w:spacing w:val="4"/>
          <w:lang w:eastAsia="pl-PL"/>
        </w:rPr>
        <w:t>„specustawą drogową</w:t>
      </w:r>
      <w:r w:rsidRPr="00FF516B">
        <w:rPr>
          <w:rFonts w:ascii="Lato" w:eastAsia="Times New Roman" w:hAnsi="Lato" w:cs="Arial"/>
          <w:spacing w:val="4"/>
          <w:lang w:eastAsia="pl-PL"/>
        </w:rPr>
        <w:t xml:space="preserve">”, ale w pełni aktualne w świetle rozwiązań przyjętych </w:t>
      </w:r>
      <w:r w:rsidR="00326EA4" w:rsidRPr="00FF516B">
        <w:rPr>
          <w:rFonts w:ascii="Lato" w:eastAsia="Times New Roman" w:hAnsi="Lato" w:cs="Arial"/>
          <w:spacing w:val="4"/>
          <w:lang w:eastAsia="pl-PL"/>
        </w:rPr>
        <w:br/>
      </w:r>
      <w:r w:rsidRPr="00FF516B">
        <w:rPr>
          <w:rFonts w:ascii="Lato" w:eastAsia="Times New Roman" w:hAnsi="Lato" w:cs="Arial"/>
          <w:spacing w:val="4"/>
          <w:lang w:eastAsia="pl-PL"/>
        </w:rPr>
        <w:t xml:space="preserve">w </w:t>
      </w:r>
      <w:r w:rsidRPr="00FF516B">
        <w:rPr>
          <w:rFonts w:ascii="Lato" w:eastAsia="Times New Roman" w:hAnsi="Lato" w:cs="Arial"/>
          <w:i/>
          <w:iCs/>
          <w:spacing w:val="4"/>
          <w:lang w:eastAsia="pl-PL"/>
        </w:rPr>
        <w:t>ustawie o transporcie kolejowym</w:t>
      </w:r>
      <w:r w:rsidRPr="00FF516B">
        <w:rPr>
          <w:rFonts w:ascii="Lato" w:eastAsia="Times New Roman" w:hAnsi="Lato" w:cs="Arial"/>
          <w:spacing w:val="4"/>
          <w:lang w:eastAsia="pl-PL"/>
        </w:rPr>
        <w:t xml:space="preserve"> – nie pozostawia co do ww. zagadnienia jakichkolwiek wątpliwości (por. wyroki Naczelnego Sądu Administracyjnego z dnia 13 września </w:t>
      </w:r>
      <w:r w:rsidR="00953A92" w:rsidRPr="00FF516B">
        <w:rPr>
          <w:rFonts w:ascii="Lato" w:eastAsia="Times New Roman" w:hAnsi="Lato" w:cs="Arial"/>
          <w:spacing w:val="4"/>
          <w:lang w:eastAsia="pl-PL"/>
        </w:rPr>
        <w:br/>
      </w:r>
      <w:r w:rsidRPr="00FF516B">
        <w:rPr>
          <w:rFonts w:ascii="Lato" w:eastAsia="Times New Roman" w:hAnsi="Lato" w:cs="Arial"/>
          <w:spacing w:val="4"/>
          <w:lang w:eastAsia="pl-PL"/>
        </w:rPr>
        <w:t xml:space="preserve">2017 r., sygn. akt II OSK 1705/17, z dnia 24 lutego 2015 r., sygn. akt II OSK 3221/14, </w:t>
      </w:r>
      <w:r w:rsidR="00326EA4" w:rsidRPr="00FF516B">
        <w:rPr>
          <w:rFonts w:ascii="Lato" w:eastAsia="Times New Roman" w:hAnsi="Lato" w:cs="Arial"/>
          <w:spacing w:val="4"/>
          <w:lang w:eastAsia="pl-PL"/>
        </w:rPr>
        <w:br/>
      </w:r>
      <w:r w:rsidRPr="00FF516B">
        <w:rPr>
          <w:rFonts w:ascii="Lato" w:eastAsia="Times New Roman" w:hAnsi="Lato" w:cs="Arial"/>
          <w:spacing w:val="4"/>
          <w:lang w:eastAsia="pl-PL"/>
        </w:rPr>
        <w:t>i z dnia 28 lutego 2014 r., sygn. akt II OSK 93/14, wyroki Wojewódzkiego Sądu Administracyjnego w Warszawie z dnia 25 kwietnia 2017 r., sygn. akt VII SA/</w:t>
      </w:r>
      <w:proofErr w:type="spellStart"/>
      <w:r w:rsidRPr="00FF516B">
        <w:rPr>
          <w:rFonts w:ascii="Lato" w:eastAsia="Times New Roman" w:hAnsi="Lato" w:cs="Arial"/>
          <w:spacing w:val="4"/>
          <w:lang w:eastAsia="pl-PL"/>
        </w:rPr>
        <w:t>Wa</w:t>
      </w:r>
      <w:proofErr w:type="spellEnd"/>
      <w:r w:rsidRPr="00FF516B">
        <w:rPr>
          <w:rFonts w:ascii="Lato" w:eastAsia="Times New Roman" w:hAnsi="Lato" w:cs="Arial"/>
          <w:spacing w:val="4"/>
          <w:lang w:eastAsia="pl-PL"/>
        </w:rPr>
        <w:t xml:space="preserve"> 2952/16, z dnia 30 stycznia 2017 r., sygn. akt VII SA/</w:t>
      </w:r>
      <w:proofErr w:type="spellStart"/>
      <w:r w:rsidRPr="00FF516B">
        <w:rPr>
          <w:rFonts w:ascii="Lato" w:eastAsia="Times New Roman" w:hAnsi="Lato" w:cs="Arial"/>
          <w:spacing w:val="4"/>
          <w:lang w:eastAsia="pl-PL"/>
        </w:rPr>
        <w:t>Wa</w:t>
      </w:r>
      <w:proofErr w:type="spellEnd"/>
      <w:r w:rsidRPr="00FF516B">
        <w:rPr>
          <w:rFonts w:ascii="Lato" w:eastAsia="Times New Roman" w:hAnsi="Lato" w:cs="Arial"/>
          <w:spacing w:val="4"/>
          <w:lang w:eastAsia="pl-PL"/>
        </w:rPr>
        <w:t xml:space="preserve"> 2513/16, i z dnia 15 stycznia 2016 r., sygn. akt VII SA/</w:t>
      </w:r>
      <w:proofErr w:type="spellStart"/>
      <w:r w:rsidRPr="00FF516B">
        <w:rPr>
          <w:rFonts w:ascii="Lato" w:eastAsia="Times New Roman" w:hAnsi="Lato" w:cs="Arial"/>
          <w:spacing w:val="4"/>
          <w:lang w:eastAsia="pl-PL"/>
        </w:rPr>
        <w:t>Wa</w:t>
      </w:r>
      <w:proofErr w:type="spellEnd"/>
      <w:r w:rsidRPr="00FF516B">
        <w:rPr>
          <w:rFonts w:ascii="Lato" w:eastAsia="Times New Roman" w:hAnsi="Lato" w:cs="Arial"/>
          <w:spacing w:val="4"/>
          <w:lang w:eastAsia="pl-PL"/>
        </w:rPr>
        <w:t xml:space="preserve"> 2446/15). </w:t>
      </w:r>
    </w:p>
    <w:p w14:paraId="68865D22" w14:textId="77777777" w:rsidR="00A65888" w:rsidRPr="00FF516B" w:rsidRDefault="00A65888" w:rsidP="00A65888">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i/>
          <w:iCs/>
          <w:spacing w:val="4"/>
          <w:lang w:eastAsia="pl-PL"/>
        </w:rPr>
        <w:t>Inwestor</w:t>
      </w:r>
      <w:r w:rsidRPr="00FF516B">
        <w:rPr>
          <w:rFonts w:ascii="Lato" w:eastAsia="Times New Roman" w:hAnsi="Lato" w:cs="Arial"/>
          <w:spacing w:val="4"/>
          <w:lang w:eastAsia="pl-PL"/>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kolejowej odpowiadają woli ustawodawcy wyrażonej w regulacjach prawnych mających znaczenie dla wydania decyzji o ustaleniu lokalizacji linii kolejowej.</w:t>
      </w:r>
    </w:p>
    <w:p w14:paraId="726BD573" w14:textId="3A80ACCD" w:rsidR="00A65888" w:rsidRPr="00FF516B" w:rsidRDefault="00A65888" w:rsidP="00A65888">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spacing w:val="4"/>
          <w:lang w:eastAsia="pl-PL"/>
        </w:rPr>
        <w:t xml:space="preserve">W tym miejscu zasadnym jest także przywołanie stanowiska Trybunału Konstytucyjnego, który w uzasadnieniu wyroku z dnia 16 października 2012 r., K 4/10 – dotyczącym przepisów </w:t>
      </w:r>
      <w:r w:rsidRPr="00FF516B">
        <w:rPr>
          <w:rFonts w:ascii="Lato" w:eastAsia="Times New Roman" w:hAnsi="Lato" w:cs="Arial"/>
          <w:i/>
          <w:iCs/>
          <w:spacing w:val="4"/>
          <w:lang w:eastAsia="pl-PL"/>
        </w:rPr>
        <w:t>specustawy drogowej</w:t>
      </w:r>
      <w:r w:rsidRPr="00FF516B">
        <w:rPr>
          <w:rFonts w:ascii="Lato" w:eastAsia="Times New Roman" w:hAnsi="Lato" w:cs="Arial"/>
          <w:spacing w:val="4"/>
          <w:lang w:eastAsia="pl-PL"/>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w:t>
      </w:r>
      <w:r w:rsidR="0098058C">
        <w:rPr>
          <w:rFonts w:ascii="Lato" w:eastAsia="Times New Roman" w:hAnsi="Lato" w:cs="Arial"/>
          <w:spacing w:val="4"/>
          <w:lang w:eastAsia="pl-PL"/>
        </w:rPr>
        <w:br/>
      </w:r>
      <w:r w:rsidRPr="00FF516B">
        <w:rPr>
          <w:rFonts w:ascii="Lato" w:eastAsia="Times New Roman" w:hAnsi="Lato" w:cs="Arial"/>
          <w:spacing w:val="4"/>
          <w:lang w:eastAsia="pl-PL"/>
        </w:rPr>
        <w:t xml:space="preserve">jest metodą skuteczną; po trzecie, lokalizacja (wytyczenie) drogi niejako narzuca listę nieruchomości, które muszą być zajęte, a zatem wywłaszczone. Jeżeli przyjmujemy, </w:t>
      </w:r>
      <w:r w:rsidR="0098058C">
        <w:rPr>
          <w:rFonts w:ascii="Lato" w:eastAsia="Times New Roman" w:hAnsi="Lato" w:cs="Arial"/>
          <w:spacing w:val="4"/>
          <w:lang w:eastAsia="pl-PL"/>
        </w:rPr>
        <w:br/>
      </w:r>
      <w:r w:rsidRPr="00FF516B">
        <w:rPr>
          <w:rFonts w:ascii="Lato" w:eastAsia="Times New Roman" w:hAnsi="Lato" w:cs="Arial"/>
          <w:spacing w:val="4"/>
          <w:lang w:eastAsia="pl-PL"/>
        </w:rPr>
        <w:t xml:space="preserve">że przebieg drogi jest wyznaczony w sposób racjonalny przez grono specjalistów </w:t>
      </w:r>
      <w:r w:rsidR="0098058C">
        <w:rPr>
          <w:rFonts w:ascii="Lato" w:eastAsia="Times New Roman" w:hAnsi="Lato" w:cs="Arial"/>
          <w:spacing w:val="4"/>
          <w:lang w:eastAsia="pl-PL"/>
        </w:rPr>
        <w:br/>
      </w:r>
      <w:r w:rsidRPr="00FF516B">
        <w:rPr>
          <w:rFonts w:ascii="Lato" w:eastAsia="Times New Roman" w:hAnsi="Lato" w:cs="Arial"/>
          <w:spacing w:val="4"/>
          <w:lang w:eastAsia="pl-PL"/>
        </w:rPr>
        <w:t xml:space="preserve">z zakresu transportu, geologii, ochrony środowiska, musimy przyjąć nieuchronność zajęcia ściśle oznaczonych gruntów pod budowę drogi. Trzeba mieć na względzie liniowy </w:t>
      </w:r>
      <w:r w:rsidRPr="00FF516B">
        <w:rPr>
          <w:rFonts w:ascii="Lato" w:eastAsia="Times New Roman" w:hAnsi="Lato" w:cs="Arial"/>
          <w:spacing w:val="4"/>
          <w:lang w:eastAsia="pl-PL"/>
        </w:rPr>
        <w:lastRenderedPageBreak/>
        <w:t xml:space="preserve">charakter inwestycji drogowych, który dyktuje w sposób naturalny pewne rozstrzygnięcia, w szczególności co do wyboru nieruchomości objętych decyzją </w:t>
      </w:r>
      <w:r w:rsidR="0098058C">
        <w:rPr>
          <w:rFonts w:ascii="Lato" w:eastAsia="Times New Roman" w:hAnsi="Lato" w:cs="Arial"/>
          <w:spacing w:val="4"/>
          <w:lang w:eastAsia="pl-PL"/>
        </w:rPr>
        <w:br/>
      </w:r>
      <w:r w:rsidRPr="00FF516B">
        <w:rPr>
          <w:rFonts w:ascii="Lato" w:eastAsia="Times New Roman" w:hAnsi="Lato" w:cs="Arial"/>
          <w:spacing w:val="4"/>
          <w:lang w:eastAsia="pl-PL"/>
        </w:rPr>
        <w:t xml:space="preserve">i – w następstwie jej wydania – wywłaszczonych. Przy założonym przebiegu drogi – </w:t>
      </w:r>
      <w:r w:rsidR="0098058C">
        <w:rPr>
          <w:rFonts w:ascii="Lato" w:eastAsia="Times New Roman" w:hAnsi="Lato" w:cs="Arial"/>
          <w:spacing w:val="4"/>
          <w:lang w:eastAsia="pl-PL"/>
        </w:rPr>
        <w:br/>
      </w:r>
      <w:r w:rsidRPr="00FF516B">
        <w:rPr>
          <w:rFonts w:ascii="Lato" w:eastAsia="Times New Roman" w:hAnsi="Lato" w:cs="Arial"/>
          <w:spacing w:val="4"/>
          <w:lang w:eastAsia="pl-PL"/>
        </w:rPr>
        <w:t xml:space="preserve">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W ocenie organu odwoławczego przedstawiony powyżej pogląd Trybunału Konstytucyjnego znajduje zastosowanie również w zakresie zasad ustalania lokalizacji inwestycji dotyczących linii kolejowych. </w:t>
      </w:r>
    </w:p>
    <w:p w14:paraId="110D44A6" w14:textId="0CCCE1F6" w:rsidR="00A61AE2" w:rsidRPr="00FF516B" w:rsidRDefault="00A61AE2" w:rsidP="00A61AE2">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spacing w:val="4"/>
          <w:lang w:eastAsia="pl-PL"/>
        </w:rPr>
        <w:t xml:space="preserve">Wobec powyższego, organ odwoławczy wezwał </w:t>
      </w:r>
      <w:r w:rsidRPr="00DA77A0">
        <w:rPr>
          <w:rFonts w:ascii="Lato" w:eastAsia="Times New Roman" w:hAnsi="Lato" w:cs="Arial"/>
          <w:i/>
          <w:iCs/>
          <w:spacing w:val="4"/>
          <w:lang w:eastAsia="pl-PL"/>
        </w:rPr>
        <w:t>inwestora</w:t>
      </w:r>
      <w:r w:rsidRPr="00FF516B">
        <w:rPr>
          <w:rFonts w:ascii="Lato" w:eastAsia="Times New Roman" w:hAnsi="Lato" w:cs="Arial"/>
          <w:spacing w:val="4"/>
          <w:lang w:eastAsia="pl-PL"/>
        </w:rPr>
        <w:t xml:space="preserve"> do wypowiedzenia się </w:t>
      </w:r>
      <w:r w:rsidR="00C13C03" w:rsidRPr="00FF516B">
        <w:rPr>
          <w:rFonts w:ascii="Lato" w:eastAsia="Times New Roman" w:hAnsi="Lato" w:cs="Arial"/>
          <w:spacing w:val="4"/>
          <w:lang w:eastAsia="pl-PL"/>
        </w:rPr>
        <w:br/>
      </w:r>
      <w:r w:rsidRPr="00FF516B">
        <w:rPr>
          <w:rFonts w:ascii="Lato" w:eastAsia="Times New Roman" w:hAnsi="Lato" w:cs="Arial"/>
          <w:spacing w:val="4"/>
          <w:lang w:eastAsia="pl-PL"/>
        </w:rPr>
        <w:t xml:space="preserve">w sprawie zarzutów podniesionych przez skarżących. </w:t>
      </w:r>
      <w:r w:rsidRPr="00DA77A0">
        <w:rPr>
          <w:rFonts w:ascii="Lato" w:eastAsia="Times New Roman" w:hAnsi="Lato" w:cs="Arial"/>
          <w:i/>
          <w:iCs/>
          <w:spacing w:val="4"/>
          <w:lang w:eastAsia="pl-PL"/>
        </w:rPr>
        <w:t>Inwestor</w:t>
      </w:r>
      <w:r w:rsidRPr="00FF516B">
        <w:rPr>
          <w:rFonts w:ascii="Lato" w:eastAsia="Times New Roman" w:hAnsi="Lato" w:cs="Arial"/>
          <w:spacing w:val="4"/>
          <w:lang w:eastAsia="pl-PL"/>
        </w:rPr>
        <w:t xml:space="preserve">, stosownie do wezwania organu odwoławczego, odniósł się zarzutów wskazanych w odwołaniu. Stanowisko </w:t>
      </w:r>
      <w:r w:rsidRPr="00DA77A0">
        <w:rPr>
          <w:rFonts w:ascii="Lato" w:eastAsia="Times New Roman" w:hAnsi="Lato" w:cs="Arial"/>
          <w:i/>
          <w:iCs/>
          <w:spacing w:val="4"/>
          <w:lang w:eastAsia="pl-PL"/>
        </w:rPr>
        <w:t>inwestora</w:t>
      </w:r>
      <w:r w:rsidRPr="00FF516B">
        <w:rPr>
          <w:rFonts w:ascii="Lato" w:eastAsia="Times New Roman" w:hAnsi="Lato" w:cs="Arial"/>
          <w:spacing w:val="4"/>
          <w:lang w:eastAsia="pl-PL"/>
        </w:rPr>
        <w:t xml:space="preserve"> organ odwoławczy, działając w oparciu o art. 9 </w:t>
      </w:r>
      <w:r w:rsidRPr="00DA77A0">
        <w:rPr>
          <w:rFonts w:ascii="Lato" w:eastAsia="Times New Roman" w:hAnsi="Lato" w:cs="Arial"/>
          <w:i/>
          <w:iCs/>
          <w:spacing w:val="4"/>
          <w:lang w:eastAsia="pl-PL"/>
        </w:rPr>
        <w:t>kpa</w:t>
      </w:r>
      <w:r w:rsidRPr="00FF516B">
        <w:rPr>
          <w:rFonts w:ascii="Lato" w:eastAsia="Times New Roman" w:hAnsi="Lato" w:cs="Arial"/>
          <w:spacing w:val="4"/>
          <w:lang w:eastAsia="pl-PL"/>
        </w:rPr>
        <w:t xml:space="preserve">, przesłał skarżącym, zawiadamiając jednocześnie, stosownie do art. 10 </w:t>
      </w:r>
      <w:r w:rsidRPr="00DA77A0">
        <w:rPr>
          <w:rFonts w:ascii="Lato" w:eastAsia="Times New Roman" w:hAnsi="Lato" w:cs="Arial"/>
          <w:i/>
          <w:iCs/>
          <w:spacing w:val="4"/>
          <w:lang w:eastAsia="pl-PL"/>
        </w:rPr>
        <w:t>kpa</w:t>
      </w:r>
      <w:r w:rsidRPr="00FF516B">
        <w:rPr>
          <w:rFonts w:ascii="Lato" w:eastAsia="Times New Roman" w:hAnsi="Lato" w:cs="Arial"/>
          <w:spacing w:val="4"/>
          <w:lang w:eastAsia="pl-PL"/>
        </w:rPr>
        <w:t xml:space="preserve">, o prawie wypowiedzenia się, </w:t>
      </w:r>
      <w:r w:rsidR="0098058C">
        <w:rPr>
          <w:rFonts w:ascii="Lato" w:eastAsia="Times New Roman" w:hAnsi="Lato" w:cs="Arial"/>
          <w:spacing w:val="4"/>
          <w:lang w:eastAsia="pl-PL"/>
        </w:rPr>
        <w:br/>
      </w:r>
      <w:r w:rsidRPr="00FF516B">
        <w:rPr>
          <w:rFonts w:ascii="Lato" w:eastAsia="Times New Roman" w:hAnsi="Lato" w:cs="Arial"/>
          <w:spacing w:val="4"/>
          <w:lang w:eastAsia="pl-PL"/>
        </w:rPr>
        <w:t xml:space="preserve">co do zebranych dowodów i materiałów. Strony, skorzystały z powyższego prawa </w:t>
      </w:r>
      <w:r w:rsidR="0098058C">
        <w:rPr>
          <w:rFonts w:ascii="Lato" w:eastAsia="Times New Roman" w:hAnsi="Lato" w:cs="Arial"/>
          <w:spacing w:val="4"/>
          <w:lang w:eastAsia="pl-PL"/>
        </w:rPr>
        <w:br/>
      </w:r>
      <w:r w:rsidRPr="00FF516B">
        <w:rPr>
          <w:rFonts w:ascii="Lato" w:eastAsia="Times New Roman" w:hAnsi="Lato" w:cs="Arial"/>
          <w:spacing w:val="4"/>
          <w:lang w:eastAsia="pl-PL"/>
        </w:rPr>
        <w:t>i w toku postępowania odwoławczego składały również dalsze zastrzeżeń w sprawie, które organ II instancji wziął pod uwagę w toku prowadzonego postępowania.</w:t>
      </w:r>
    </w:p>
    <w:p w14:paraId="324F95AD" w14:textId="13E766BB" w:rsidR="00F97648" w:rsidRPr="00FF516B" w:rsidRDefault="00F97648" w:rsidP="00F97648">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spacing w:val="4"/>
          <w:lang w:eastAsia="pl-PL"/>
        </w:rPr>
        <w:t xml:space="preserve">Po przeanalizowaniu zebranego w sprawie materiału dowodowego, jak również zarzutów </w:t>
      </w:r>
      <w:r w:rsidR="00DF2119" w:rsidRPr="00FF516B">
        <w:rPr>
          <w:rFonts w:ascii="Lato" w:eastAsia="Times New Roman" w:hAnsi="Lato" w:cs="Arial"/>
          <w:spacing w:val="4"/>
          <w:lang w:eastAsia="pl-PL"/>
        </w:rPr>
        <w:t>s</w:t>
      </w:r>
      <w:r w:rsidRPr="00FF516B">
        <w:rPr>
          <w:rFonts w:ascii="Lato" w:eastAsia="Times New Roman" w:hAnsi="Lato" w:cs="Arial"/>
          <w:spacing w:val="4"/>
          <w:lang w:eastAsia="pl-PL"/>
        </w:rPr>
        <w:t xml:space="preserve">karżących, </w:t>
      </w:r>
      <w:r w:rsidRPr="00FF516B">
        <w:rPr>
          <w:rFonts w:ascii="Lato" w:eastAsia="Times New Roman" w:hAnsi="Lato" w:cs="Arial"/>
          <w:i/>
          <w:iCs/>
          <w:spacing w:val="4"/>
          <w:lang w:eastAsia="pl-PL"/>
        </w:rPr>
        <w:t>Minister</w:t>
      </w:r>
      <w:r w:rsidRPr="00FF516B">
        <w:rPr>
          <w:rFonts w:ascii="Lato" w:eastAsia="Times New Roman" w:hAnsi="Lato" w:cs="Arial"/>
          <w:spacing w:val="4"/>
          <w:lang w:eastAsia="pl-PL"/>
        </w:rPr>
        <w:t xml:space="preserve"> stwierdził, co następuje.</w:t>
      </w:r>
    </w:p>
    <w:p w14:paraId="2766DB31" w14:textId="73CC813E" w:rsidR="00BA2CB9" w:rsidRPr="00FF516B" w:rsidRDefault="007321E4" w:rsidP="00F97648">
      <w:pPr>
        <w:spacing w:after="240" w:line="240" w:lineRule="exact"/>
        <w:jc w:val="both"/>
        <w:outlineLvl w:val="0"/>
        <w:rPr>
          <w:rFonts w:ascii="Lato" w:eastAsia="Times New Roman" w:hAnsi="Lato" w:cs="Arial"/>
          <w:spacing w:val="4"/>
          <w:lang w:eastAsia="pl-PL"/>
        </w:rPr>
      </w:pPr>
      <w:r w:rsidRPr="007E43A5">
        <w:rPr>
          <w:rFonts w:ascii="Lato" w:eastAsia="Times New Roman" w:hAnsi="Lato" w:cs="Arial"/>
          <w:spacing w:val="4"/>
          <w:lang w:eastAsia="pl-PL"/>
        </w:rPr>
        <w:t>W pierwszej kolejności</w:t>
      </w:r>
      <w:r w:rsidRPr="00FF516B">
        <w:rPr>
          <w:rFonts w:ascii="Lato" w:eastAsia="Times New Roman" w:hAnsi="Lato" w:cs="Arial"/>
          <w:spacing w:val="4"/>
          <w:lang w:eastAsia="pl-PL"/>
        </w:rPr>
        <w:t xml:space="preserve"> należy </w:t>
      </w:r>
      <w:r w:rsidR="00AF1468" w:rsidRPr="00FF516B">
        <w:rPr>
          <w:rFonts w:ascii="Lato" w:eastAsia="Times New Roman" w:hAnsi="Lato" w:cs="Arial"/>
          <w:spacing w:val="4"/>
          <w:lang w:eastAsia="pl-PL"/>
        </w:rPr>
        <w:t xml:space="preserve">uznać </w:t>
      </w:r>
      <w:r w:rsidRPr="00FF516B">
        <w:rPr>
          <w:rFonts w:ascii="Lato" w:eastAsia="Times New Roman" w:hAnsi="Lato" w:cs="Arial"/>
          <w:spacing w:val="4"/>
          <w:lang w:eastAsia="pl-PL"/>
        </w:rPr>
        <w:t>za niezasadne szeroko podniesione zarzuty stron skarżących</w:t>
      </w:r>
      <w:r w:rsidR="00BA2CB9" w:rsidRPr="00FF516B">
        <w:rPr>
          <w:rFonts w:ascii="Lato" w:eastAsia="Times New Roman" w:hAnsi="Lato" w:cs="Arial"/>
          <w:spacing w:val="4"/>
          <w:lang w:eastAsia="pl-PL"/>
        </w:rPr>
        <w:t xml:space="preserve"> (w stosunku do których niniejsze postępowanie odwoławcze nie zostało umorzone)</w:t>
      </w:r>
      <w:r w:rsidRPr="00FF516B">
        <w:rPr>
          <w:rFonts w:ascii="Lato" w:eastAsia="Times New Roman" w:hAnsi="Lato" w:cs="Arial"/>
          <w:spacing w:val="4"/>
          <w:lang w:eastAsia="pl-PL"/>
        </w:rPr>
        <w:t xml:space="preserve"> podpisanych pod pismem z dnia 9 czerwca 2022 r. – </w:t>
      </w:r>
      <w:r w:rsidR="00BA2CB9" w:rsidRPr="00FF516B">
        <w:rPr>
          <w:rFonts w:ascii="Lato" w:eastAsia="Times New Roman" w:hAnsi="Lato" w:cs="Arial"/>
          <w:spacing w:val="4"/>
          <w:lang w:eastAsia="pl-PL"/>
        </w:rPr>
        <w:t>„</w:t>
      </w:r>
      <w:r w:rsidRPr="00FF516B">
        <w:rPr>
          <w:rFonts w:ascii="Lato" w:eastAsia="Times New Roman" w:hAnsi="Lato" w:cs="Arial"/>
          <w:spacing w:val="4"/>
          <w:lang w:eastAsia="pl-PL"/>
        </w:rPr>
        <w:t xml:space="preserve">Mieszkańcy </w:t>
      </w:r>
      <w:r w:rsidR="00587B2B">
        <w:rPr>
          <w:rFonts w:ascii="Lato" w:eastAsia="Times New Roman" w:hAnsi="Lato" w:cs="Arial"/>
          <w:spacing w:val="4"/>
          <w:lang w:eastAsia="pl-PL"/>
        </w:rPr>
        <w:br/>
      </w:r>
      <w:r w:rsidRPr="00FF516B">
        <w:rPr>
          <w:rFonts w:ascii="Lato" w:eastAsia="Times New Roman" w:hAnsi="Lato" w:cs="Arial"/>
          <w:spacing w:val="4"/>
          <w:lang w:eastAsia="pl-PL"/>
        </w:rPr>
        <w:t>ul. Sikorskiego, Mostowej i Leśniowskiej</w:t>
      </w:r>
      <w:r w:rsidR="00BA2CB9" w:rsidRPr="00FF516B">
        <w:rPr>
          <w:rFonts w:ascii="Lato" w:eastAsia="Times New Roman" w:hAnsi="Lato" w:cs="Arial"/>
          <w:spacing w:val="4"/>
          <w:lang w:eastAsia="pl-PL"/>
        </w:rPr>
        <w:t>”</w:t>
      </w:r>
      <w:r w:rsidR="00AF1468" w:rsidRPr="00FF516B">
        <w:rPr>
          <w:rFonts w:ascii="Lato" w:eastAsia="Times New Roman" w:hAnsi="Lato" w:cs="Arial"/>
          <w:spacing w:val="4"/>
          <w:lang w:eastAsia="pl-PL"/>
        </w:rPr>
        <w:t>, dotyczące</w:t>
      </w:r>
      <w:r w:rsidR="002A1B50">
        <w:rPr>
          <w:rFonts w:ascii="Lato" w:eastAsia="Times New Roman" w:hAnsi="Lato" w:cs="Arial"/>
          <w:spacing w:val="4"/>
          <w:lang w:eastAsia="pl-PL"/>
        </w:rPr>
        <w:t xml:space="preserve"> innej</w:t>
      </w:r>
      <w:r w:rsidR="00AF1468" w:rsidRPr="00FF516B">
        <w:rPr>
          <w:rFonts w:ascii="Lato" w:eastAsia="Times New Roman" w:hAnsi="Lato" w:cs="Arial"/>
          <w:spacing w:val="4"/>
          <w:lang w:eastAsia="pl-PL"/>
        </w:rPr>
        <w:t xml:space="preserve"> </w:t>
      </w:r>
      <w:r w:rsidR="002A1B50">
        <w:rPr>
          <w:rFonts w:ascii="Lato" w:eastAsia="Times New Roman" w:hAnsi="Lato" w:cs="Arial"/>
          <w:spacing w:val="4"/>
          <w:lang w:eastAsia="pl-PL"/>
        </w:rPr>
        <w:t xml:space="preserve">lokalizacji </w:t>
      </w:r>
      <w:r w:rsidR="00AF1468" w:rsidRPr="00FF516B">
        <w:rPr>
          <w:rFonts w:ascii="Lato" w:eastAsia="Times New Roman" w:hAnsi="Lato" w:cs="Arial"/>
          <w:spacing w:val="4"/>
          <w:lang w:eastAsia="pl-PL"/>
        </w:rPr>
        <w:t>przedmiotowej</w:t>
      </w:r>
      <w:r w:rsidR="002A1B50">
        <w:rPr>
          <w:rFonts w:ascii="Lato" w:eastAsia="Times New Roman" w:hAnsi="Lato" w:cs="Arial"/>
          <w:spacing w:val="4"/>
          <w:lang w:eastAsia="pl-PL"/>
        </w:rPr>
        <w:t xml:space="preserve"> </w:t>
      </w:r>
      <w:r w:rsidR="00AF1468" w:rsidRPr="00FF516B">
        <w:rPr>
          <w:rFonts w:ascii="Lato" w:eastAsia="Times New Roman" w:hAnsi="Lato" w:cs="Arial"/>
          <w:spacing w:val="4"/>
          <w:lang w:eastAsia="pl-PL"/>
        </w:rPr>
        <w:t>inwestycji.</w:t>
      </w:r>
    </w:p>
    <w:p w14:paraId="470462A6" w14:textId="74D2C9E4" w:rsidR="00BA2CB9" w:rsidRPr="00FF516B" w:rsidRDefault="00BA2CB9" w:rsidP="00BA2CB9">
      <w:pPr>
        <w:spacing w:after="240" w:line="240" w:lineRule="exact"/>
        <w:jc w:val="both"/>
        <w:outlineLvl w:val="0"/>
        <w:rPr>
          <w:rFonts w:ascii="Lato" w:eastAsia="Times New Roman" w:hAnsi="Lato" w:cs="Arial"/>
          <w:bCs/>
          <w:iCs/>
          <w:spacing w:val="4"/>
          <w:lang w:eastAsia="pl-PL" w:bidi="pl-PL"/>
        </w:rPr>
      </w:pPr>
      <w:r w:rsidRPr="00FF516B">
        <w:rPr>
          <w:rFonts w:ascii="Lato" w:eastAsia="Times New Roman" w:hAnsi="Lato" w:cs="Arial"/>
          <w:spacing w:val="4"/>
          <w:lang w:eastAsia="pl-PL"/>
        </w:rPr>
        <w:t>Na wstępie należy podkreślić, iż ww. skarżący</w:t>
      </w:r>
      <w:r w:rsidR="007E43A5">
        <w:rPr>
          <w:rFonts w:ascii="Lato" w:eastAsia="Times New Roman" w:hAnsi="Lato" w:cs="Arial"/>
          <w:spacing w:val="4"/>
          <w:lang w:eastAsia="pl-PL"/>
        </w:rPr>
        <w:t>,</w:t>
      </w:r>
      <w:r w:rsidRPr="00FF516B">
        <w:rPr>
          <w:rFonts w:ascii="Lato" w:eastAsia="Times New Roman" w:hAnsi="Lato" w:cs="Arial"/>
          <w:spacing w:val="4"/>
          <w:lang w:eastAsia="pl-PL"/>
        </w:rPr>
        <w:t xml:space="preserve"> </w:t>
      </w:r>
      <w:r w:rsidRPr="00FF516B">
        <w:rPr>
          <w:rFonts w:ascii="Lato" w:eastAsia="Times New Roman" w:hAnsi="Lato" w:cs="Arial"/>
          <w:bCs/>
          <w:iCs/>
          <w:spacing w:val="4"/>
          <w:lang w:eastAsia="pl-PL" w:bidi="pl-PL"/>
        </w:rPr>
        <w:t>jako dysponujący nieruchomościami na konkretnym odcinku planowanej inwestycji, mo</w:t>
      </w:r>
      <w:r w:rsidR="009459A6">
        <w:rPr>
          <w:rFonts w:ascii="Lato" w:eastAsia="Times New Roman" w:hAnsi="Lato" w:cs="Arial"/>
          <w:bCs/>
          <w:iCs/>
          <w:spacing w:val="4"/>
          <w:lang w:eastAsia="pl-PL" w:bidi="pl-PL"/>
        </w:rPr>
        <w:t>gą</w:t>
      </w:r>
      <w:r w:rsidRPr="00FF516B">
        <w:rPr>
          <w:rFonts w:ascii="Lato" w:eastAsia="Times New Roman" w:hAnsi="Lato" w:cs="Arial"/>
          <w:bCs/>
          <w:iCs/>
          <w:spacing w:val="4"/>
          <w:lang w:eastAsia="pl-PL" w:bidi="pl-PL"/>
        </w:rPr>
        <w:t xml:space="preserve"> skutecznie kwestionować </w:t>
      </w:r>
      <w:r w:rsidRPr="00FF516B">
        <w:rPr>
          <w:rFonts w:ascii="Lato" w:eastAsia="Times New Roman" w:hAnsi="Lato" w:cs="Arial"/>
          <w:bCs/>
          <w:i/>
          <w:iCs/>
          <w:spacing w:val="4"/>
          <w:lang w:eastAsia="pl-PL" w:bidi="pl-PL"/>
        </w:rPr>
        <w:t xml:space="preserve">decyzję Wojewody Podlaskiego </w:t>
      </w:r>
      <w:r w:rsidRPr="00FF516B">
        <w:rPr>
          <w:rFonts w:ascii="Lato" w:eastAsia="Times New Roman" w:hAnsi="Lato" w:cs="Arial"/>
          <w:bCs/>
          <w:iCs/>
          <w:spacing w:val="4"/>
          <w:lang w:eastAsia="pl-PL" w:bidi="pl-PL"/>
        </w:rPr>
        <w:t xml:space="preserve">jedynie w zakresie, w jakim dotyczy ona </w:t>
      </w:r>
      <w:r w:rsidR="009459A6">
        <w:rPr>
          <w:rFonts w:ascii="Lato" w:eastAsia="Times New Roman" w:hAnsi="Lato" w:cs="Arial"/>
          <w:bCs/>
          <w:iCs/>
          <w:spacing w:val="4"/>
          <w:lang w:eastAsia="pl-PL" w:bidi="pl-PL"/>
        </w:rPr>
        <w:t>ich</w:t>
      </w:r>
      <w:r w:rsidRPr="00FF516B">
        <w:rPr>
          <w:rFonts w:ascii="Lato" w:eastAsia="Times New Roman" w:hAnsi="Lato" w:cs="Arial"/>
          <w:bCs/>
          <w:iCs/>
          <w:spacing w:val="4"/>
          <w:lang w:eastAsia="pl-PL" w:bidi="pl-PL"/>
        </w:rPr>
        <w:t xml:space="preserve"> interesu prawnego wynikającego z tytułów prawnorzeczowych przysługujących do nieruchomo</w:t>
      </w:r>
      <w:r w:rsidRPr="00FF516B">
        <w:rPr>
          <w:rFonts w:ascii="Lato" w:eastAsia="Times New Roman" w:hAnsi="Lato" w:cs="Arial"/>
          <w:bCs/>
          <w:iCs/>
          <w:spacing w:val="4"/>
          <w:lang w:eastAsia="pl-PL" w:bidi="pl-PL"/>
        </w:rPr>
        <w:softHyphen/>
        <w:t xml:space="preserve">ści </w:t>
      </w:r>
      <w:r w:rsidR="00B30685" w:rsidRPr="00FF516B">
        <w:rPr>
          <w:rFonts w:ascii="Lato" w:eastAsia="Times New Roman" w:hAnsi="Lato" w:cs="Arial"/>
          <w:bCs/>
          <w:iCs/>
          <w:spacing w:val="4"/>
          <w:lang w:eastAsia="pl-PL" w:bidi="pl-PL"/>
        </w:rPr>
        <w:t>położon</w:t>
      </w:r>
      <w:r w:rsidR="00B30685">
        <w:rPr>
          <w:rFonts w:ascii="Lato" w:eastAsia="Times New Roman" w:hAnsi="Lato" w:cs="Arial"/>
          <w:bCs/>
          <w:iCs/>
          <w:spacing w:val="4"/>
          <w:lang w:eastAsia="pl-PL" w:bidi="pl-PL"/>
        </w:rPr>
        <w:t>ych</w:t>
      </w:r>
      <w:r w:rsidR="00B30685" w:rsidRPr="00FF516B">
        <w:rPr>
          <w:rFonts w:ascii="Lato" w:eastAsia="Times New Roman" w:hAnsi="Lato" w:cs="Arial"/>
          <w:bCs/>
          <w:iCs/>
          <w:spacing w:val="4"/>
          <w:lang w:eastAsia="pl-PL" w:bidi="pl-PL"/>
        </w:rPr>
        <w:t xml:space="preserve"> </w:t>
      </w:r>
      <w:r w:rsidRPr="00FF516B">
        <w:rPr>
          <w:rFonts w:ascii="Lato" w:eastAsia="Times New Roman" w:hAnsi="Lato" w:cs="Arial"/>
          <w:bCs/>
          <w:iCs/>
          <w:spacing w:val="4"/>
          <w:lang w:eastAsia="pl-PL" w:bidi="pl-PL"/>
        </w:rPr>
        <w:t>w obszarze projektowanej inwestycji kolejowej. Osoba posiadająca prawo własności, użytkowania wieczystego lub inne ograniczone prawo rzeczowe jest stroną decyzji, ale tylko w części dotyczącej jej nieruchomości. Założenie to pozwala na stwierdzenie, iż skarżący nie posiada</w:t>
      </w:r>
      <w:r w:rsidR="009459A6">
        <w:rPr>
          <w:rFonts w:ascii="Lato" w:eastAsia="Times New Roman" w:hAnsi="Lato" w:cs="Arial"/>
          <w:bCs/>
          <w:iCs/>
          <w:spacing w:val="4"/>
          <w:lang w:eastAsia="pl-PL" w:bidi="pl-PL"/>
        </w:rPr>
        <w:t>ją</w:t>
      </w:r>
      <w:r w:rsidRPr="00FF516B">
        <w:rPr>
          <w:rFonts w:ascii="Lato" w:eastAsia="Times New Roman" w:hAnsi="Lato" w:cs="Arial"/>
          <w:bCs/>
          <w:iCs/>
          <w:spacing w:val="4"/>
          <w:lang w:eastAsia="pl-PL" w:bidi="pl-PL"/>
        </w:rPr>
        <w:t xml:space="preserve"> interesu prawnego do żądania</w:t>
      </w:r>
      <w:r w:rsidR="00FE5EC2" w:rsidRPr="00FF516B">
        <w:rPr>
          <w:rFonts w:ascii="Lato" w:eastAsia="Times New Roman" w:hAnsi="Lato" w:cs="Arial"/>
          <w:bCs/>
          <w:iCs/>
          <w:spacing w:val="4"/>
          <w:lang w:eastAsia="pl-PL" w:bidi="pl-PL"/>
        </w:rPr>
        <w:t xml:space="preserve"> zmiany koncepcji </w:t>
      </w:r>
      <w:r w:rsidR="00B83525" w:rsidRPr="00FF516B">
        <w:rPr>
          <w:rFonts w:ascii="Lato" w:eastAsia="Times New Roman" w:hAnsi="Lato" w:cs="Arial"/>
          <w:bCs/>
          <w:iCs/>
          <w:spacing w:val="4"/>
          <w:lang w:eastAsia="pl-PL" w:bidi="pl-PL"/>
        </w:rPr>
        <w:t>lokalizacji</w:t>
      </w:r>
      <w:r w:rsidR="00362789">
        <w:rPr>
          <w:rFonts w:ascii="Lato" w:eastAsia="Times New Roman" w:hAnsi="Lato" w:cs="Arial"/>
          <w:bCs/>
          <w:iCs/>
          <w:spacing w:val="4"/>
          <w:lang w:eastAsia="pl-PL" w:bidi="pl-PL"/>
        </w:rPr>
        <w:t xml:space="preserve"> inwestycji kolejowej</w:t>
      </w:r>
      <w:r w:rsidR="00B30685">
        <w:rPr>
          <w:rFonts w:ascii="Lato" w:eastAsia="Times New Roman" w:hAnsi="Lato" w:cs="Arial"/>
          <w:bCs/>
          <w:iCs/>
          <w:spacing w:val="4"/>
          <w:lang w:eastAsia="pl-PL" w:bidi="pl-PL"/>
        </w:rPr>
        <w:t xml:space="preserve"> w zakresie wykraczającym poza ich nieruchomości</w:t>
      </w:r>
      <w:r w:rsidR="00FE5EC2" w:rsidRPr="00FF516B">
        <w:rPr>
          <w:rFonts w:ascii="Lato" w:eastAsia="Times New Roman" w:hAnsi="Lato" w:cs="Arial"/>
          <w:bCs/>
          <w:iCs/>
          <w:spacing w:val="4"/>
          <w:lang w:eastAsia="pl-PL" w:bidi="pl-PL"/>
        </w:rPr>
        <w:t xml:space="preserve">, </w:t>
      </w:r>
      <w:r w:rsidR="00057C43">
        <w:rPr>
          <w:rFonts w:ascii="Lato" w:eastAsia="Times New Roman" w:hAnsi="Lato" w:cs="Arial"/>
          <w:bCs/>
          <w:iCs/>
          <w:spacing w:val="4"/>
          <w:lang w:eastAsia="pl-PL" w:bidi="pl-PL"/>
        </w:rPr>
        <w:br/>
      </w:r>
      <w:r w:rsidR="00FE5EC2" w:rsidRPr="00FF516B">
        <w:rPr>
          <w:rFonts w:ascii="Lato" w:eastAsia="Times New Roman" w:hAnsi="Lato" w:cs="Arial"/>
          <w:bCs/>
          <w:iCs/>
          <w:spacing w:val="4"/>
          <w:lang w:eastAsia="pl-PL" w:bidi="pl-PL"/>
        </w:rPr>
        <w:t xml:space="preserve">a także </w:t>
      </w:r>
      <w:r w:rsidR="00B30685">
        <w:rPr>
          <w:rFonts w:ascii="Lato" w:eastAsia="Times New Roman" w:hAnsi="Lato" w:cs="Arial"/>
          <w:bCs/>
          <w:iCs/>
          <w:spacing w:val="4"/>
          <w:lang w:eastAsia="pl-PL" w:bidi="pl-PL"/>
        </w:rPr>
        <w:t xml:space="preserve">do </w:t>
      </w:r>
      <w:r w:rsidR="00FE5EC2" w:rsidRPr="00FF516B">
        <w:rPr>
          <w:rFonts w:ascii="Lato" w:eastAsia="Times New Roman" w:hAnsi="Lato" w:cs="Arial"/>
          <w:bCs/>
          <w:iCs/>
          <w:spacing w:val="4"/>
          <w:lang w:eastAsia="pl-PL" w:bidi="pl-PL"/>
        </w:rPr>
        <w:t>podnoszenia zarzut</w:t>
      </w:r>
      <w:r w:rsidR="009459A6">
        <w:rPr>
          <w:rFonts w:ascii="Lato" w:eastAsia="Times New Roman" w:hAnsi="Lato" w:cs="Arial"/>
          <w:bCs/>
          <w:iCs/>
          <w:spacing w:val="4"/>
          <w:lang w:eastAsia="pl-PL" w:bidi="pl-PL"/>
        </w:rPr>
        <w:t>ów</w:t>
      </w:r>
      <w:r w:rsidR="00FE5EC2" w:rsidRPr="00FF516B">
        <w:rPr>
          <w:rFonts w:ascii="Lato" w:eastAsia="Times New Roman" w:hAnsi="Lato" w:cs="Arial"/>
          <w:bCs/>
          <w:iCs/>
          <w:spacing w:val="4"/>
          <w:lang w:eastAsia="pl-PL" w:bidi="pl-PL"/>
        </w:rPr>
        <w:t xml:space="preserve"> dotyczących konsekwencji dla miasta Łapy</w:t>
      </w:r>
      <w:r w:rsidR="00B30685">
        <w:rPr>
          <w:rFonts w:ascii="Lato" w:eastAsia="Times New Roman" w:hAnsi="Lato" w:cs="Arial"/>
          <w:bCs/>
          <w:iCs/>
          <w:spacing w:val="4"/>
          <w:lang w:eastAsia="pl-PL" w:bidi="pl-PL"/>
        </w:rPr>
        <w:t>, jakie – zdaniem skarżących – mogłyby nastąpić w przypadku</w:t>
      </w:r>
      <w:r w:rsidR="00FE5EC2" w:rsidRPr="00FF516B">
        <w:rPr>
          <w:rFonts w:ascii="Lato" w:eastAsia="Times New Roman" w:hAnsi="Lato" w:cs="Arial"/>
          <w:bCs/>
          <w:iCs/>
          <w:spacing w:val="4"/>
          <w:lang w:eastAsia="pl-PL" w:bidi="pl-PL"/>
        </w:rPr>
        <w:t xml:space="preserve"> </w:t>
      </w:r>
      <w:r w:rsidR="00B30685" w:rsidRPr="00FF516B">
        <w:rPr>
          <w:rFonts w:ascii="Lato" w:eastAsia="Times New Roman" w:hAnsi="Lato" w:cs="Arial"/>
          <w:bCs/>
          <w:iCs/>
          <w:spacing w:val="4"/>
          <w:lang w:eastAsia="pl-PL" w:bidi="pl-PL"/>
        </w:rPr>
        <w:t>pozostaw</w:t>
      </w:r>
      <w:r w:rsidR="00B30685">
        <w:rPr>
          <w:rFonts w:ascii="Lato" w:eastAsia="Times New Roman" w:hAnsi="Lato" w:cs="Arial"/>
          <w:bCs/>
          <w:iCs/>
          <w:spacing w:val="4"/>
          <w:lang w:eastAsia="pl-PL" w:bidi="pl-PL"/>
        </w:rPr>
        <w:t>ienia</w:t>
      </w:r>
      <w:r w:rsidR="00B30685" w:rsidRPr="00FF516B">
        <w:rPr>
          <w:rFonts w:ascii="Lato" w:eastAsia="Times New Roman" w:hAnsi="Lato" w:cs="Arial"/>
          <w:bCs/>
          <w:iCs/>
          <w:spacing w:val="4"/>
          <w:lang w:eastAsia="pl-PL" w:bidi="pl-PL"/>
        </w:rPr>
        <w:t xml:space="preserve"> </w:t>
      </w:r>
      <w:r w:rsidR="00B30685">
        <w:rPr>
          <w:rFonts w:ascii="Lato" w:eastAsia="Times New Roman" w:hAnsi="Lato" w:cs="Arial"/>
          <w:bCs/>
          <w:iCs/>
          <w:spacing w:val="4"/>
          <w:lang w:eastAsia="pl-PL" w:bidi="pl-PL"/>
        </w:rPr>
        <w:t xml:space="preserve">planowanej </w:t>
      </w:r>
      <w:r w:rsidR="00FE5EC2" w:rsidRPr="00FF516B">
        <w:rPr>
          <w:rFonts w:ascii="Lato" w:eastAsia="Times New Roman" w:hAnsi="Lato" w:cs="Arial"/>
          <w:bCs/>
          <w:iCs/>
          <w:spacing w:val="4"/>
          <w:lang w:eastAsia="pl-PL" w:bidi="pl-PL"/>
        </w:rPr>
        <w:t xml:space="preserve">koncepcji budowy </w:t>
      </w:r>
      <w:r w:rsidR="002A1B50">
        <w:rPr>
          <w:rFonts w:ascii="Lato" w:eastAsia="Times New Roman" w:hAnsi="Lato" w:cs="Arial"/>
          <w:bCs/>
          <w:iCs/>
          <w:spacing w:val="4"/>
          <w:lang w:eastAsia="pl-PL" w:bidi="pl-PL"/>
        </w:rPr>
        <w:t xml:space="preserve">niniejszej inwestycji </w:t>
      </w:r>
      <w:r w:rsidR="00FE5EC2" w:rsidRPr="00FF516B">
        <w:rPr>
          <w:rFonts w:ascii="Lato" w:eastAsia="Times New Roman" w:hAnsi="Lato" w:cs="Arial"/>
          <w:bCs/>
          <w:iCs/>
          <w:spacing w:val="4"/>
          <w:lang w:eastAsia="pl-PL" w:bidi="pl-PL"/>
        </w:rPr>
        <w:t>(</w:t>
      </w:r>
      <w:r w:rsidR="00B83525" w:rsidRPr="00FF516B">
        <w:rPr>
          <w:rFonts w:ascii="Lato" w:eastAsia="Times New Roman" w:hAnsi="Lato" w:cs="Arial"/>
          <w:bCs/>
          <w:iCs/>
          <w:spacing w:val="4"/>
          <w:lang w:eastAsia="pl-PL" w:bidi="pl-PL"/>
        </w:rPr>
        <w:t>utrudnienia</w:t>
      </w:r>
      <w:r w:rsidR="00FE5EC2" w:rsidRPr="00FF516B">
        <w:rPr>
          <w:rFonts w:ascii="Lato" w:eastAsia="Times New Roman" w:hAnsi="Lato" w:cs="Arial"/>
          <w:bCs/>
          <w:iCs/>
          <w:spacing w:val="4"/>
          <w:lang w:eastAsia="pl-PL" w:bidi="pl-PL"/>
        </w:rPr>
        <w:t>, koszty, zalewanie części miasta)</w:t>
      </w:r>
      <w:r w:rsidR="00B30685">
        <w:rPr>
          <w:rFonts w:ascii="Lato" w:eastAsia="Times New Roman" w:hAnsi="Lato" w:cs="Arial"/>
          <w:bCs/>
          <w:iCs/>
          <w:spacing w:val="4"/>
          <w:lang w:eastAsia="pl-PL" w:bidi="pl-PL"/>
        </w:rPr>
        <w:t>.</w:t>
      </w:r>
      <w:r w:rsidRPr="00FF516B">
        <w:rPr>
          <w:rFonts w:ascii="Lato" w:eastAsia="Times New Roman" w:hAnsi="Lato" w:cs="Arial"/>
          <w:spacing w:val="4"/>
          <w:lang w:eastAsia="pl-PL"/>
        </w:rPr>
        <w:t xml:space="preserve"> </w:t>
      </w:r>
      <w:r w:rsidR="00F76E8D">
        <w:rPr>
          <w:rFonts w:ascii="Lato" w:eastAsia="Times New Roman" w:hAnsi="Lato" w:cs="Arial"/>
          <w:spacing w:val="4"/>
          <w:lang w:eastAsia="pl-PL"/>
        </w:rPr>
        <w:br/>
      </w:r>
      <w:r w:rsidRPr="00FF516B">
        <w:rPr>
          <w:rFonts w:ascii="Lato" w:eastAsia="Times New Roman" w:hAnsi="Lato" w:cs="Arial"/>
          <w:bCs/>
          <w:iCs/>
          <w:spacing w:val="4"/>
          <w:lang w:eastAsia="pl-PL" w:bidi="pl-PL"/>
        </w:rPr>
        <w:t>Na marginesie wskazać należy, że określenie innego</w:t>
      </w:r>
      <w:r w:rsidR="00B30685">
        <w:rPr>
          <w:rFonts w:ascii="Lato" w:eastAsia="Times New Roman" w:hAnsi="Lato" w:cs="Arial"/>
          <w:bCs/>
          <w:iCs/>
          <w:spacing w:val="4"/>
          <w:lang w:eastAsia="pl-PL" w:bidi="pl-PL"/>
        </w:rPr>
        <w:t xml:space="preserve">, niż </w:t>
      </w:r>
      <w:r w:rsidR="00C37435">
        <w:rPr>
          <w:rFonts w:ascii="Lato" w:eastAsia="Times New Roman" w:hAnsi="Lato" w:cs="Arial"/>
          <w:bCs/>
          <w:iCs/>
          <w:spacing w:val="4"/>
          <w:lang w:eastAsia="pl-PL" w:bidi="pl-PL"/>
        </w:rPr>
        <w:t>wskazanego</w:t>
      </w:r>
      <w:r w:rsidR="00B30685">
        <w:rPr>
          <w:rFonts w:ascii="Lato" w:eastAsia="Times New Roman" w:hAnsi="Lato" w:cs="Arial"/>
          <w:bCs/>
          <w:iCs/>
          <w:spacing w:val="4"/>
          <w:lang w:eastAsia="pl-PL" w:bidi="pl-PL"/>
        </w:rPr>
        <w:t xml:space="preserve"> w </w:t>
      </w:r>
      <w:r w:rsidR="00B30685" w:rsidRPr="00057C43">
        <w:rPr>
          <w:rFonts w:ascii="Lato" w:eastAsia="Times New Roman" w:hAnsi="Lato" w:cs="Arial"/>
          <w:bCs/>
          <w:i/>
          <w:spacing w:val="4"/>
          <w:lang w:eastAsia="pl-PL" w:bidi="pl-PL"/>
        </w:rPr>
        <w:t>decyzji Wojewody Podlaskiego</w:t>
      </w:r>
      <w:r w:rsidR="00B30685">
        <w:rPr>
          <w:rFonts w:ascii="Lato" w:eastAsia="Times New Roman" w:hAnsi="Lato" w:cs="Arial"/>
          <w:bCs/>
          <w:iCs/>
          <w:spacing w:val="4"/>
          <w:lang w:eastAsia="pl-PL" w:bidi="pl-PL"/>
        </w:rPr>
        <w:t>,</w:t>
      </w:r>
      <w:r w:rsidRPr="00FF516B">
        <w:rPr>
          <w:rFonts w:ascii="Lato" w:eastAsia="Times New Roman" w:hAnsi="Lato" w:cs="Arial"/>
          <w:bCs/>
          <w:iCs/>
          <w:spacing w:val="4"/>
          <w:lang w:eastAsia="pl-PL" w:bidi="pl-PL"/>
        </w:rPr>
        <w:t xml:space="preserve"> przebiegu inwestycji mogłoby również stanowić podstawę do sprzeciwu innych właścicieli nieruchomości zlokalizowanych wzdłuż proponowanego przez skarżąc</w:t>
      </w:r>
      <w:r w:rsidR="009459A6">
        <w:rPr>
          <w:rFonts w:ascii="Lato" w:eastAsia="Times New Roman" w:hAnsi="Lato" w:cs="Arial"/>
          <w:bCs/>
          <w:iCs/>
          <w:spacing w:val="4"/>
          <w:lang w:eastAsia="pl-PL" w:bidi="pl-PL"/>
        </w:rPr>
        <w:t>ych</w:t>
      </w:r>
      <w:r w:rsidRPr="00FF516B">
        <w:rPr>
          <w:rFonts w:ascii="Lato" w:eastAsia="Times New Roman" w:hAnsi="Lato" w:cs="Arial"/>
          <w:bCs/>
          <w:iCs/>
          <w:spacing w:val="4"/>
          <w:lang w:eastAsia="pl-PL" w:bidi="pl-PL"/>
        </w:rPr>
        <w:t xml:space="preserve"> przebiegu inwestycji. Realizacja </w:t>
      </w:r>
      <w:r w:rsidR="004C7929" w:rsidRPr="00FF516B">
        <w:rPr>
          <w:rFonts w:ascii="Lato" w:eastAsia="Times New Roman" w:hAnsi="Lato" w:cs="Arial"/>
          <w:bCs/>
          <w:iCs/>
          <w:spacing w:val="4"/>
          <w:lang w:eastAsia="pl-PL" w:bidi="pl-PL"/>
        </w:rPr>
        <w:t xml:space="preserve">tego rodzaju </w:t>
      </w:r>
      <w:r w:rsidRPr="00FF516B">
        <w:rPr>
          <w:rFonts w:ascii="Lato" w:eastAsia="Times New Roman" w:hAnsi="Lato" w:cs="Arial"/>
          <w:bCs/>
          <w:iCs/>
          <w:spacing w:val="4"/>
          <w:lang w:eastAsia="pl-PL" w:bidi="pl-PL"/>
        </w:rPr>
        <w:t xml:space="preserve">inwestycji z reguły wiąże się </w:t>
      </w:r>
      <w:r w:rsidR="00057C43">
        <w:rPr>
          <w:rFonts w:ascii="Lato" w:eastAsia="Times New Roman" w:hAnsi="Lato" w:cs="Arial"/>
          <w:bCs/>
          <w:iCs/>
          <w:spacing w:val="4"/>
          <w:lang w:eastAsia="pl-PL" w:bidi="pl-PL"/>
        </w:rPr>
        <w:br/>
      </w:r>
      <w:r w:rsidRPr="00FF516B">
        <w:rPr>
          <w:rFonts w:ascii="Lato" w:eastAsia="Times New Roman" w:hAnsi="Lato" w:cs="Arial"/>
          <w:bCs/>
          <w:iCs/>
          <w:spacing w:val="4"/>
          <w:lang w:eastAsia="pl-PL" w:bidi="pl-PL"/>
        </w:rPr>
        <w:t>z ograniczeniem</w:t>
      </w:r>
      <w:r w:rsidR="00C37435">
        <w:rPr>
          <w:rFonts w:ascii="Lato" w:eastAsia="Times New Roman" w:hAnsi="Lato" w:cs="Arial"/>
          <w:bCs/>
          <w:iCs/>
          <w:spacing w:val="4"/>
          <w:lang w:eastAsia="pl-PL" w:bidi="pl-PL"/>
        </w:rPr>
        <w:t>,</w:t>
      </w:r>
      <w:r w:rsidRPr="00FF516B">
        <w:rPr>
          <w:rFonts w:ascii="Lato" w:eastAsia="Times New Roman" w:hAnsi="Lato" w:cs="Arial"/>
          <w:bCs/>
          <w:iCs/>
          <w:spacing w:val="4"/>
          <w:lang w:eastAsia="pl-PL" w:bidi="pl-PL"/>
        </w:rPr>
        <w:t xml:space="preserve"> a często z odebraniem praw do nieruchomości. Zmiana przebiegu planowanej inwestycji mająca na celu polepszenie sytuacji jednych właścicieli następuje zawsze kosztem drugich. Ich interesy są najczęściej sprzeczne i trudne do pogodzenia.</w:t>
      </w:r>
    </w:p>
    <w:p w14:paraId="2D220F7A" w14:textId="6BCA912B" w:rsidR="0013141D" w:rsidRPr="00FF516B" w:rsidRDefault="0013141D" w:rsidP="0013141D">
      <w:pPr>
        <w:spacing w:after="240" w:line="240" w:lineRule="exact"/>
        <w:jc w:val="both"/>
        <w:outlineLvl w:val="0"/>
        <w:rPr>
          <w:rFonts w:ascii="Lato" w:eastAsia="Times New Roman" w:hAnsi="Lato" w:cs="Arial"/>
          <w:bCs/>
          <w:iCs/>
          <w:spacing w:val="4"/>
          <w:lang w:eastAsia="pl-PL" w:bidi="pl-PL"/>
        </w:rPr>
      </w:pPr>
      <w:r w:rsidRPr="00FF516B">
        <w:rPr>
          <w:rFonts w:ascii="Lato" w:eastAsia="Times New Roman" w:hAnsi="Lato" w:cs="Arial"/>
          <w:bCs/>
          <w:iCs/>
          <w:spacing w:val="4"/>
          <w:lang w:eastAsia="pl-PL" w:bidi="pl-PL"/>
        </w:rPr>
        <w:t>Wyjaśnić bowiem należy, iż tak sformułowany interes faktyczny skarżąc</w:t>
      </w:r>
      <w:r w:rsidR="00852F7C" w:rsidRPr="00FF516B">
        <w:rPr>
          <w:rFonts w:ascii="Lato" w:eastAsia="Times New Roman" w:hAnsi="Lato" w:cs="Arial"/>
          <w:bCs/>
          <w:iCs/>
          <w:spacing w:val="4"/>
          <w:lang w:eastAsia="pl-PL" w:bidi="pl-PL"/>
        </w:rPr>
        <w:t>ych</w:t>
      </w:r>
      <w:r w:rsidRPr="00FF516B">
        <w:rPr>
          <w:rFonts w:ascii="Lato" w:eastAsia="Times New Roman" w:hAnsi="Lato" w:cs="Arial"/>
          <w:bCs/>
          <w:i/>
          <w:iCs/>
          <w:spacing w:val="4"/>
          <w:lang w:eastAsia="pl-PL" w:bidi="pl-PL"/>
        </w:rPr>
        <w:t xml:space="preserve"> </w:t>
      </w:r>
      <w:r w:rsidRPr="00FF516B">
        <w:rPr>
          <w:rFonts w:ascii="Lato" w:eastAsia="Times New Roman" w:hAnsi="Lato" w:cs="Arial"/>
          <w:bCs/>
          <w:iCs/>
          <w:spacing w:val="4"/>
          <w:lang w:eastAsia="pl-PL" w:bidi="pl-PL"/>
        </w:rPr>
        <w:t xml:space="preserve">jest analogiczny z interesem każdej innej osoby, na której funkcjonowanie w życiu codziennym będzie miała wpływ realizacja przedmiotowej inwestycji. W praktyce nie istnieją bowiem przedsięwzięcia </w:t>
      </w:r>
      <w:r w:rsidR="00852F7C" w:rsidRPr="00FF516B">
        <w:rPr>
          <w:rFonts w:ascii="Lato" w:eastAsia="Times New Roman" w:hAnsi="Lato" w:cs="Arial"/>
          <w:bCs/>
          <w:iCs/>
          <w:spacing w:val="4"/>
          <w:lang w:eastAsia="pl-PL" w:bidi="pl-PL"/>
        </w:rPr>
        <w:t>celu publicznego</w:t>
      </w:r>
      <w:r w:rsidRPr="00FF516B">
        <w:rPr>
          <w:rFonts w:ascii="Lato" w:eastAsia="Times New Roman" w:hAnsi="Lato" w:cs="Arial"/>
          <w:bCs/>
          <w:iCs/>
          <w:spacing w:val="4"/>
          <w:lang w:eastAsia="pl-PL" w:bidi="pl-PL"/>
        </w:rPr>
        <w:t xml:space="preserve"> niemające żadnego wpływu na otoczenie. Uznanie natomiast, że ochronie podlegać winien interes faktyczny osób </w:t>
      </w:r>
      <w:r w:rsidRPr="00FF516B">
        <w:rPr>
          <w:rFonts w:ascii="Lato" w:eastAsia="Times New Roman" w:hAnsi="Lato" w:cs="Arial"/>
          <w:bCs/>
          <w:iCs/>
          <w:spacing w:val="4"/>
          <w:lang w:eastAsia="pl-PL" w:bidi="pl-PL"/>
        </w:rPr>
        <w:lastRenderedPageBreak/>
        <w:t xml:space="preserve">trzecich, mogłoby prowadzić do paraliżu </w:t>
      </w:r>
      <w:r w:rsidR="00852F7C" w:rsidRPr="00FF516B">
        <w:rPr>
          <w:rFonts w:ascii="Lato" w:eastAsia="Times New Roman" w:hAnsi="Lato" w:cs="Arial"/>
          <w:bCs/>
          <w:iCs/>
          <w:spacing w:val="4"/>
          <w:lang w:eastAsia="pl-PL" w:bidi="pl-PL"/>
        </w:rPr>
        <w:t xml:space="preserve">takich </w:t>
      </w:r>
      <w:r w:rsidRPr="00FF516B">
        <w:rPr>
          <w:rFonts w:ascii="Lato" w:eastAsia="Times New Roman" w:hAnsi="Lato" w:cs="Arial"/>
          <w:bCs/>
          <w:iCs/>
          <w:spacing w:val="4"/>
          <w:lang w:eastAsia="pl-PL" w:bidi="pl-PL"/>
        </w:rPr>
        <w:t xml:space="preserve">inwestycji, nie zaś do zapewnienia poszanowania praw, które są zagrożone w związku z planowaną inwestycją. </w:t>
      </w:r>
    </w:p>
    <w:p w14:paraId="7EC7FE67" w14:textId="001AC657" w:rsidR="0002147E" w:rsidRPr="00FF516B" w:rsidRDefault="0013141D" w:rsidP="0002147E">
      <w:pPr>
        <w:tabs>
          <w:tab w:val="left" w:pos="9639"/>
        </w:tabs>
        <w:autoSpaceDE w:val="0"/>
        <w:autoSpaceDN w:val="0"/>
        <w:adjustRightInd w:val="0"/>
        <w:spacing w:after="240" w:line="240" w:lineRule="exact"/>
        <w:jc w:val="both"/>
        <w:rPr>
          <w:rFonts w:ascii="Lato" w:eastAsia="Arial" w:hAnsi="Lato" w:cs="Arial"/>
          <w:spacing w:val="4"/>
          <w:lang w:eastAsia="pl-PL"/>
        </w:rPr>
      </w:pPr>
      <w:r w:rsidRPr="00FF516B">
        <w:rPr>
          <w:rFonts w:ascii="Lato" w:eastAsia="Times New Roman" w:hAnsi="Lato" w:cs="Arial"/>
          <w:bCs/>
          <w:iCs/>
          <w:spacing w:val="4"/>
          <w:lang w:eastAsia="pl-PL" w:bidi="pl-PL"/>
        </w:rPr>
        <w:t xml:space="preserve">Niezależnie od powyższego, </w:t>
      </w:r>
      <w:r w:rsidR="0002147E" w:rsidRPr="00FF516B">
        <w:rPr>
          <w:rFonts w:ascii="Lato" w:eastAsia="Times New Roman" w:hAnsi="Lato" w:cs="Arial"/>
          <w:bCs/>
          <w:iCs/>
          <w:spacing w:val="4"/>
          <w:lang w:eastAsia="pl-PL" w:bidi="pl-PL"/>
        </w:rPr>
        <w:t xml:space="preserve">wskazać należy, iż </w:t>
      </w:r>
      <w:r w:rsidR="0002147E" w:rsidRPr="00FF516B">
        <w:rPr>
          <w:rFonts w:ascii="Lato" w:eastAsia="Arial" w:hAnsi="Lato" w:cs="Arial"/>
          <w:spacing w:val="4"/>
          <w:lang w:eastAsia="pl-PL"/>
        </w:rPr>
        <w:t>wariantowanie przebiegu liniowej inwestycji infrastrukturalnej odbywa się na etapie postępowania w sprawie określenia środowiskowych uwarunkowań przedsięwzięcia i to właśnie w tych postępowaniach strony mogły wnosić uwagi co do trasy projektowanej inwestycji.</w:t>
      </w:r>
    </w:p>
    <w:p w14:paraId="3EED856C" w14:textId="51B33D0F" w:rsidR="00680022" w:rsidRPr="00FF516B" w:rsidRDefault="00680022" w:rsidP="00680022">
      <w:pPr>
        <w:tabs>
          <w:tab w:val="left" w:pos="9639"/>
        </w:tabs>
        <w:autoSpaceDE w:val="0"/>
        <w:autoSpaceDN w:val="0"/>
        <w:adjustRightInd w:val="0"/>
        <w:spacing w:after="240" w:line="240" w:lineRule="exact"/>
        <w:jc w:val="both"/>
        <w:rPr>
          <w:rFonts w:ascii="Lato" w:eastAsia="Arial" w:hAnsi="Lato" w:cs="Arial"/>
          <w:spacing w:val="4"/>
          <w:lang w:eastAsia="pl-PL"/>
        </w:rPr>
      </w:pPr>
      <w:r w:rsidRPr="00FF516B">
        <w:rPr>
          <w:rFonts w:ascii="Lato" w:eastAsia="Arial" w:hAnsi="Lato" w:cs="Arial"/>
          <w:spacing w:val="4"/>
          <w:lang w:eastAsia="pl-PL"/>
        </w:rPr>
        <w:t xml:space="preserve">To na etapie postępowania środowiskowego, zakończonego wydaniem </w:t>
      </w:r>
      <w:r w:rsidR="00FA3261" w:rsidRPr="00DA77A0">
        <w:rPr>
          <w:rFonts w:ascii="Lato" w:eastAsia="Arial" w:hAnsi="Lato" w:cs="Arial"/>
          <w:spacing w:val="4"/>
          <w:lang w:eastAsia="pl-PL"/>
        </w:rPr>
        <w:t xml:space="preserve">ww. decyzji </w:t>
      </w:r>
      <w:r w:rsidR="009459A6">
        <w:rPr>
          <w:rFonts w:ascii="Lato" w:eastAsia="Arial" w:hAnsi="Lato" w:cs="Arial"/>
          <w:spacing w:val="4"/>
          <w:lang w:eastAsia="pl-PL"/>
        </w:rPr>
        <w:br/>
      </w:r>
      <w:r w:rsidR="00FA3261" w:rsidRPr="00DA77A0">
        <w:rPr>
          <w:rFonts w:ascii="Lato" w:eastAsia="Arial" w:hAnsi="Lato" w:cs="Arial"/>
          <w:spacing w:val="4"/>
          <w:lang w:eastAsia="pl-PL"/>
        </w:rPr>
        <w:t>o środowiskowych uwarunkowaniach</w:t>
      </w:r>
      <w:r w:rsidR="00FA3261" w:rsidRPr="00FF516B">
        <w:rPr>
          <w:rFonts w:ascii="Lato" w:eastAsia="Arial" w:hAnsi="Lato" w:cs="Arial"/>
          <w:i/>
          <w:iCs/>
          <w:spacing w:val="4"/>
          <w:lang w:eastAsia="pl-PL"/>
        </w:rPr>
        <w:t xml:space="preserve"> </w:t>
      </w:r>
      <w:r w:rsidRPr="00FF516B">
        <w:rPr>
          <w:rFonts w:ascii="Lato" w:eastAsia="Arial" w:hAnsi="Lato" w:cs="Arial"/>
          <w:spacing w:val="4"/>
          <w:lang w:eastAsia="pl-PL"/>
        </w:rPr>
        <w:t>dla rzeczonego przedsięwzięcia inwestycyjnego</w:t>
      </w:r>
      <w:r w:rsidR="00FE5F00">
        <w:rPr>
          <w:rFonts w:ascii="Lato" w:eastAsia="Arial" w:hAnsi="Lato" w:cs="Arial"/>
          <w:spacing w:val="4"/>
          <w:lang w:eastAsia="pl-PL"/>
        </w:rPr>
        <w:t>,</w:t>
      </w:r>
      <w:r w:rsidRPr="00FF516B">
        <w:rPr>
          <w:rFonts w:ascii="Lato" w:eastAsia="Arial" w:hAnsi="Lato" w:cs="Arial"/>
          <w:spacing w:val="4"/>
          <w:lang w:eastAsia="pl-PL"/>
        </w:rPr>
        <w:t xml:space="preserve"> nastąpiła ocena oddziaływania na środowisko przedmiotowej inwestycji, w tym przyjęcie wariantu jej lokalizacji, jak również w tym postępowaniu zostały przeanalizowane wszelkie kwestie dotyczące oddziaływania inwestycji na środowisko i ludzi. </w:t>
      </w:r>
    </w:p>
    <w:p w14:paraId="39244D7C" w14:textId="663353A1" w:rsidR="00680022" w:rsidRPr="00FF516B" w:rsidRDefault="00903F0B" w:rsidP="00680022">
      <w:pPr>
        <w:tabs>
          <w:tab w:val="left" w:pos="9639"/>
        </w:tabs>
        <w:autoSpaceDE w:val="0"/>
        <w:autoSpaceDN w:val="0"/>
        <w:adjustRightInd w:val="0"/>
        <w:spacing w:after="240" w:line="240" w:lineRule="exact"/>
        <w:jc w:val="both"/>
        <w:rPr>
          <w:rFonts w:ascii="Lato" w:eastAsia="Arial" w:hAnsi="Lato" w:cs="Arial"/>
          <w:spacing w:val="4"/>
          <w:lang w:eastAsia="pl-PL"/>
        </w:rPr>
      </w:pPr>
      <w:r w:rsidRPr="00FF516B">
        <w:rPr>
          <w:rFonts w:ascii="Lato" w:eastAsia="Arial" w:hAnsi="Lato" w:cs="Arial"/>
          <w:spacing w:val="4"/>
          <w:lang w:eastAsia="pl-PL"/>
        </w:rPr>
        <w:t>W</w:t>
      </w:r>
      <w:r w:rsidR="00680022" w:rsidRPr="00FF516B">
        <w:rPr>
          <w:rFonts w:ascii="Lato" w:eastAsia="Arial" w:hAnsi="Lato" w:cs="Arial"/>
          <w:spacing w:val="4"/>
          <w:lang w:eastAsia="pl-PL"/>
        </w:rPr>
        <w:t xml:space="preserve"> uzasadnienia </w:t>
      </w:r>
      <w:r w:rsidR="00680022" w:rsidRPr="00FF516B">
        <w:rPr>
          <w:rFonts w:ascii="Lato" w:eastAsia="Arial" w:hAnsi="Lato" w:cs="Arial"/>
          <w:i/>
          <w:iCs/>
          <w:spacing w:val="4"/>
          <w:lang w:eastAsia="pl-PL"/>
        </w:rPr>
        <w:t>decyzji o środowiskowych uwarunkowaniach</w:t>
      </w:r>
      <w:r w:rsidR="00680022" w:rsidRPr="00FF516B">
        <w:rPr>
          <w:rFonts w:ascii="Lato" w:eastAsia="Arial" w:hAnsi="Lato" w:cs="Arial"/>
          <w:spacing w:val="4"/>
          <w:lang w:eastAsia="pl-PL"/>
        </w:rPr>
        <w:t xml:space="preserve"> </w:t>
      </w:r>
      <w:r w:rsidR="00FA3261" w:rsidRPr="00DA77A0">
        <w:rPr>
          <w:rFonts w:ascii="Lato" w:eastAsia="Arial" w:hAnsi="Lato" w:cs="Arial"/>
          <w:i/>
          <w:iCs/>
          <w:spacing w:val="4"/>
          <w:lang w:eastAsia="pl-PL"/>
        </w:rPr>
        <w:t>RDOŚ</w:t>
      </w:r>
      <w:r w:rsidR="00FA3261" w:rsidRPr="00FF516B">
        <w:rPr>
          <w:rFonts w:ascii="Lato" w:eastAsia="Arial" w:hAnsi="Lato" w:cs="Arial"/>
          <w:spacing w:val="4"/>
          <w:lang w:eastAsia="pl-PL"/>
        </w:rPr>
        <w:t xml:space="preserve"> </w:t>
      </w:r>
      <w:r w:rsidR="0098058C" w:rsidRPr="0098058C">
        <w:rPr>
          <w:rFonts w:ascii="Lato" w:eastAsia="Arial" w:hAnsi="Lato" w:cs="Arial"/>
          <w:i/>
          <w:iCs/>
          <w:spacing w:val="4"/>
          <w:lang w:eastAsia="pl-PL"/>
        </w:rPr>
        <w:t>z dnia 18 maja 2018 r.</w:t>
      </w:r>
      <w:r w:rsidR="0098058C">
        <w:rPr>
          <w:rFonts w:ascii="Lato" w:eastAsia="Arial" w:hAnsi="Lato" w:cs="Arial"/>
          <w:spacing w:val="4"/>
          <w:lang w:eastAsia="pl-PL"/>
        </w:rPr>
        <w:t xml:space="preserve"> </w:t>
      </w:r>
      <w:r w:rsidR="00680022" w:rsidRPr="00FF516B">
        <w:rPr>
          <w:rFonts w:ascii="Lato" w:eastAsia="Arial" w:hAnsi="Lato" w:cs="Arial"/>
          <w:spacing w:val="4"/>
          <w:lang w:eastAsia="pl-PL"/>
        </w:rPr>
        <w:t xml:space="preserve">organ środowiskowy (w niniejszej sprawie – </w:t>
      </w:r>
      <w:r w:rsidR="00FE5F00" w:rsidRPr="00DA77A0">
        <w:rPr>
          <w:rFonts w:ascii="Lato" w:eastAsia="Arial" w:hAnsi="Lato" w:cs="Arial"/>
          <w:spacing w:val="4"/>
          <w:lang w:eastAsia="pl-PL"/>
        </w:rPr>
        <w:t>Regionaln</w:t>
      </w:r>
      <w:r w:rsidR="00FE5F00">
        <w:rPr>
          <w:rFonts w:ascii="Lato" w:eastAsia="Arial" w:hAnsi="Lato" w:cs="Arial"/>
          <w:spacing w:val="4"/>
          <w:lang w:eastAsia="pl-PL"/>
        </w:rPr>
        <w:t>y</w:t>
      </w:r>
      <w:r w:rsidR="00FE5F00" w:rsidRPr="00DA77A0">
        <w:rPr>
          <w:rFonts w:ascii="Lato" w:eastAsia="Arial" w:hAnsi="Lato" w:cs="Arial"/>
          <w:spacing w:val="4"/>
          <w:lang w:eastAsia="pl-PL"/>
        </w:rPr>
        <w:t xml:space="preserve"> Dyrek</w:t>
      </w:r>
      <w:r w:rsidR="00FE5F00">
        <w:rPr>
          <w:rFonts w:ascii="Lato" w:eastAsia="Arial" w:hAnsi="Lato" w:cs="Arial"/>
          <w:spacing w:val="4"/>
          <w:lang w:eastAsia="pl-PL"/>
        </w:rPr>
        <w:t>tor</w:t>
      </w:r>
      <w:r w:rsidR="00FE5F00" w:rsidRPr="00DA77A0">
        <w:rPr>
          <w:rFonts w:ascii="Lato" w:eastAsia="Arial" w:hAnsi="Lato" w:cs="Arial"/>
          <w:spacing w:val="4"/>
          <w:lang w:eastAsia="pl-PL"/>
        </w:rPr>
        <w:t xml:space="preserve"> </w:t>
      </w:r>
      <w:r w:rsidR="00680022" w:rsidRPr="00DA77A0">
        <w:rPr>
          <w:rFonts w:ascii="Lato" w:eastAsia="Arial" w:hAnsi="Lato" w:cs="Arial"/>
          <w:spacing w:val="4"/>
          <w:lang w:eastAsia="pl-PL"/>
        </w:rPr>
        <w:t>O</w:t>
      </w:r>
      <w:r w:rsidR="00FA3261" w:rsidRPr="00DA77A0">
        <w:rPr>
          <w:rFonts w:ascii="Lato" w:eastAsia="Arial" w:hAnsi="Lato" w:cs="Arial"/>
          <w:spacing w:val="4"/>
          <w:lang w:eastAsia="pl-PL"/>
        </w:rPr>
        <w:t xml:space="preserve">chrony </w:t>
      </w:r>
      <w:r w:rsidR="00680022" w:rsidRPr="00DA77A0">
        <w:rPr>
          <w:rFonts w:ascii="Lato" w:eastAsia="Arial" w:hAnsi="Lato" w:cs="Arial"/>
          <w:spacing w:val="4"/>
          <w:lang w:eastAsia="pl-PL"/>
        </w:rPr>
        <w:t>Ś</w:t>
      </w:r>
      <w:r w:rsidR="00FA3261" w:rsidRPr="00DA77A0">
        <w:rPr>
          <w:rFonts w:ascii="Lato" w:eastAsia="Arial" w:hAnsi="Lato" w:cs="Arial"/>
          <w:spacing w:val="4"/>
          <w:lang w:eastAsia="pl-PL"/>
        </w:rPr>
        <w:t>rodowiska</w:t>
      </w:r>
      <w:r w:rsidR="00680022" w:rsidRPr="00FF516B">
        <w:rPr>
          <w:rFonts w:ascii="Lato" w:eastAsia="Arial" w:hAnsi="Lato" w:cs="Arial"/>
          <w:spacing w:val="4"/>
          <w:lang w:eastAsia="pl-PL"/>
        </w:rPr>
        <w:t xml:space="preserve"> w Białymstoku</w:t>
      </w:r>
      <w:r w:rsidR="009459A6">
        <w:rPr>
          <w:rFonts w:ascii="Lato" w:eastAsia="Arial" w:hAnsi="Lato" w:cs="Arial"/>
          <w:spacing w:val="4"/>
          <w:lang w:eastAsia="pl-PL"/>
        </w:rPr>
        <w:t>)</w:t>
      </w:r>
      <w:r w:rsidR="001F1B3A" w:rsidRPr="00FF516B">
        <w:rPr>
          <w:rFonts w:ascii="Lato" w:eastAsia="Arial" w:hAnsi="Lato" w:cs="Arial"/>
          <w:spacing w:val="4"/>
          <w:lang w:eastAsia="pl-PL"/>
        </w:rPr>
        <w:t xml:space="preserve"> przeanalizował wszystkie warianty planowanego przedsięwzięcia i ustalił wariant przewidziany do realizacji.</w:t>
      </w:r>
    </w:p>
    <w:p w14:paraId="40BD724D" w14:textId="30CC5C03" w:rsidR="00680022" w:rsidRPr="00FF516B" w:rsidRDefault="00680022" w:rsidP="00680022">
      <w:pPr>
        <w:tabs>
          <w:tab w:val="left" w:pos="9639"/>
        </w:tabs>
        <w:autoSpaceDE w:val="0"/>
        <w:autoSpaceDN w:val="0"/>
        <w:adjustRightInd w:val="0"/>
        <w:spacing w:after="240" w:line="240" w:lineRule="exact"/>
        <w:jc w:val="both"/>
        <w:rPr>
          <w:rFonts w:ascii="Lato" w:eastAsia="Arial" w:hAnsi="Lato" w:cs="Arial"/>
          <w:spacing w:val="4"/>
          <w:lang w:eastAsia="pl-PL"/>
        </w:rPr>
      </w:pPr>
      <w:r w:rsidRPr="00FF516B">
        <w:rPr>
          <w:rFonts w:ascii="Lato" w:eastAsia="Arial" w:hAnsi="Lato" w:cs="Arial"/>
          <w:spacing w:val="4"/>
          <w:lang w:eastAsia="pl-PL"/>
        </w:rPr>
        <w:t xml:space="preserve">Należy pamiętać, że ww. decyzja </w:t>
      </w:r>
      <w:r w:rsidR="009459A6" w:rsidRPr="00DA77A0">
        <w:rPr>
          <w:rFonts w:ascii="Lato" w:eastAsia="Arial" w:hAnsi="Lato" w:cs="Arial"/>
          <w:spacing w:val="4"/>
          <w:lang w:eastAsia="pl-PL"/>
        </w:rPr>
        <w:t>o środowiskowych uwarunkowaniach</w:t>
      </w:r>
      <w:r w:rsidR="009459A6" w:rsidRPr="00FF516B">
        <w:rPr>
          <w:rFonts w:ascii="Lato" w:eastAsia="Arial" w:hAnsi="Lato" w:cs="Arial"/>
          <w:spacing w:val="4"/>
          <w:lang w:eastAsia="pl-PL"/>
        </w:rPr>
        <w:t xml:space="preserve"> </w:t>
      </w:r>
      <w:r w:rsidRPr="00FF516B">
        <w:rPr>
          <w:rFonts w:ascii="Lato" w:eastAsia="Arial" w:hAnsi="Lato" w:cs="Arial"/>
          <w:spacing w:val="4"/>
          <w:lang w:eastAsia="pl-PL"/>
        </w:rPr>
        <w:t xml:space="preserve">ma charakter </w:t>
      </w:r>
      <w:proofErr w:type="spellStart"/>
      <w:r w:rsidRPr="00FF516B">
        <w:rPr>
          <w:rFonts w:ascii="Lato" w:eastAsia="Arial" w:hAnsi="Lato" w:cs="Arial"/>
          <w:spacing w:val="4"/>
          <w:lang w:eastAsia="pl-PL"/>
        </w:rPr>
        <w:t>sui</w:t>
      </w:r>
      <w:proofErr w:type="spellEnd"/>
      <w:r w:rsidRPr="00FF516B">
        <w:rPr>
          <w:rFonts w:ascii="Lato" w:eastAsia="Arial" w:hAnsi="Lato" w:cs="Arial"/>
          <w:spacing w:val="4"/>
          <w:lang w:eastAsia="pl-PL"/>
        </w:rPr>
        <w:t xml:space="preserve"> </w:t>
      </w:r>
      <w:proofErr w:type="spellStart"/>
      <w:r w:rsidRPr="00FF516B">
        <w:rPr>
          <w:rFonts w:ascii="Lato" w:eastAsia="Arial" w:hAnsi="Lato" w:cs="Arial"/>
          <w:spacing w:val="4"/>
          <w:lang w:eastAsia="pl-PL"/>
        </w:rPr>
        <w:t>generis</w:t>
      </w:r>
      <w:proofErr w:type="spellEnd"/>
      <w:r w:rsidRPr="00FF516B">
        <w:rPr>
          <w:rFonts w:ascii="Lato" w:eastAsia="Arial" w:hAnsi="Lato" w:cs="Arial"/>
          <w:spacing w:val="4"/>
          <w:lang w:eastAsia="pl-PL"/>
        </w:rPr>
        <w:t xml:space="preserve"> „rozstrzygnięcia wstępnego” względem przyszłego ustalenia lokalizacji </w:t>
      </w:r>
      <w:r w:rsidR="009459A6">
        <w:rPr>
          <w:rFonts w:ascii="Lato" w:eastAsia="Arial" w:hAnsi="Lato" w:cs="Arial"/>
          <w:spacing w:val="4"/>
          <w:lang w:eastAsia="pl-PL"/>
        </w:rPr>
        <w:t xml:space="preserve">linii kolejowej </w:t>
      </w:r>
      <w:r w:rsidRPr="00FF516B">
        <w:rPr>
          <w:rFonts w:ascii="Lato" w:eastAsia="Arial" w:hAnsi="Lato" w:cs="Arial"/>
          <w:spacing w:val="4"/>
          <w:lang w:eastAsia="pl-PL"/>
        </w:rPr>
        <w:t xml:space="preserve">i pełni ona względem niego funkcję prejudycjalną. Zarówno Wojewoda Podlaski, jak i organ odwoławczy w ramach postępowania w sprawie wydania decyzji </w:t>
      </w:r>
      <w:r w:rsidR="009459A6">
        <w:rPr>
          <w:rFonts w:ascii="Lato" w:eastAsia="Arial" w:hAnsi="Lato" w:cs="Arial"/>
          <w:spacing w:val="4"/>
          <w:lang w:eastAsia="pl-PL"/>
        </w:rPr>
        <w:br/>
      </w:r>
      <w:r w:rsidRPr="00FF516B">
        <w:rPr>
          <w:rFonts w:ascii="Lato" w:eastAsia="Arial" w:hAnsi="Lato" w:cs="Arial"/>
          <w:spacing w:val="4"/>
          <w:lang w:eastAsia="pl-PL"/>
        </w:rPr>
        <w:t xml:space="preserve">o ustaleniu lokalizacji przedmiotowej inwestycji z mocy prawa są związani ustaleniami </w:t>
      </w:r>
      <w:r w:rsidR="009459A6" w:rsidRPr="00FF516B">
        <w:rPr>
          <w:rFonts w:ascii="Lato" w:eastAsia="Arial" w:hAnsi="Lato" w:cs="Arial"/>
          <w:i/>
          <w:iCs/>
          <w:spacing w:val="4"/>
          <w:lang w:eastAsia="pl-PL"/>
        </w:rPr>
        <w:t>decyzji o środowiskowych uwarunkowaniach</w:t>
      </w:r>
      <w:r w:rsidR="009459A6" w:rsidRPr="00FF516B">
        <w:rPr>
          <w:rFonts w:ascii="Lato" w:eastAsia="Arial" w:hAnsi="Lato" w:cs="Arial"/>
          <w:spacing w:val="4"/>
          <w:lang w:eastAsia="pl-PL"/>
        </w:rPr>
        <w:t xml:space="preserve"> </w:t>
      </w:r>
      <w:r w:rsidR="009459A6" w:rsidRPr="00E854A6">
        <w:rPr>
          <w:rFonts w:ascii="Lato" w:eastAsia="Arial" w:hAnsi="Lato" w:cs="Arial"/>
          <w:i/>
          <w:iCs/>
          <w:spacing w:val="4"/>
          <w:lang w:eastAsia="pl-PL"/>
        </w:rPr>
        <w:t>RDOŚ</w:t>
      </w:r>
      <w:r w:rsidR="00362789">
        <w:rPr>
          <w:rFonts w:ascii="Lato" w:eastAsia="Arial" w:hAnsi="Lato" w:cs="Arial"/>
          <w:i/>
          <w:iCs/>
          <w:spacing w:val="4"/>
          <w:lang w:eastAsia="pl-PL"/>
        </w:rPr>
        <w:t xml:space="preserve"> </w:t>
      </w:r>
      <w:r w:rsidR="00FC7681">
        <w:rPr>
          <w:rFonts w:ascii="Lato" w:eastAsia="Arial" w:hAnsi="Lato" w:cs="Arial"/>
          <w:i/>
          <w:iCs/>
          <w:spacing w:val="4"/>
          <w:lang w:eastAsia="pl-PL"/>
        </w:rPr>
        <w:t xml:space="preserve">z dnia 18 maja 2018 r. </w:t>
      </w:r>
      <w:r w:rsidR="00362789">
        <w:rPr>
          <w:rFonts w:ascii="Lato" w:eastAsia="Arial" w:hAnsi="Lato" w:cs="Arial"/>
          <w:i/>
          <w:iCs/>
          <w:spacing w:val="4"/>
          <w:lang w:eastAsia="pl-PL"/>
        </w:rPr>
        <w:t>i</w:t>
      </w:r>
      <w:r w:rsidR="00362789" w:rsidRPr="00362789">
        <w:rPr>
          <w:rFonts w:ascii="Lato" w:eastAsia="Arial" w:hAnsi="Lato" w:cs="Arial"/>
          <w:i/>
          <w:iCs/>
          <w:spacing w:val="4"/>
          <w:lang w:eastAsia="pl-PL"/>
        </w:rPr>
        <w:t xml:space="preserve"> </w:t>
      </w:r>
      <w:r w:rsidR="00362789" w:rsidRPr="00FF516B">
        <w:rPr>
          <w:rFonts w:ascii="Lato" w:eastAsia="Arial" w:hAnsi="Lato" w:cs="Arial"/>
          <w:i/>
          <w:iCs/>
          <w:spacing w:val="4"/>
          <w:lang w:eastAsia="pl-PL"/>
        </w:rPr>
        <w:t xml:space="preserve">decyzji </w:t>
      </w:r>
      <w:r w:rsidR="00FC7681">
        <w:rPr>
          <w:rFonts w:ascii="Lato" w:eastAsia="Arial" w:hAnsi="Lato" w:cs="Arial"/>
          <w:i/>
          <w:iCs/>
          <w:spacing w:val="4"/>
          <w:lang w:eastAsia="pl-PL"/>
        </w:rPr>
        <w:br/>
      </w:r>
      <w:r w:rsidR="00362789" w:rsidRPr="00FF516B">
        <w:rPr>
          <w:rFonts w:ascii="Lato" w:eastAsia="Arial" w:hAnsi="Lato" w:cs="Arial"/>
          <w:i/>
          <w:iCs/>
          <w:spacing w:val="4"/>
          <w:lang w:eastAsia="pl-PL"/>
        </w:rPr>
        <w:t>o środowiskowych uwarunkowaniach</w:t>
      </w:r>
      <w:r w:rsidR="00362789" w:rsidRPr="00FF516B">
        <w:rPr>
          <w:rFonts w:ascii="Lato" w:eastAsia="Arial" w:hAnsi="Lato" w:cs="Arial"/>
          <w:spacing w:val="4"/>
          <w:lang w:eastAsia="pl-PL"/>
        </w:rPr>
        <w:t xml:space="preserve"> </w:t>
      </w:r>
      <w:r w:rsidR="00362789">
        <w:rPr>
          <w:rFonts w:ascii="Lato" w:eastAsia="Arial" w:hAnsi="Lato" w:cs="Arial"/>
          <w:i/>
          <w:iCs/>
          <w:spacing w:val="4"/>
          <w:lang w:eastAsia="pl-PL"/>
        </w:rPr>
        <w:t>G</w:t>
      </w:r>
      <w:r w:rsidR="00362789" w:rsidRPr="00E854A6">
        <w:rPr>
          <w:rFonts w:ascii="Lato" w:eastAsia="Arial" w:hAnsi="Lato" w:cs="Arial"/>
          <w:i/>
          <w:iCs/>
          <w:spacing w:val="4"/>
          <w:lang w:eastAsia="pl-PL"/>
        </w:rPr>
        <w:t>DOŚ</w:t>
      </w:r>
      <w:r w:rsidR="009459A6" w:rsidRPr="00FF516B">
        <w:rPr>
          <w:rFonts w:ascii="Lato" w:eastAsia="Arial" w:hAnsi="Lato" w:cs="Arial"/>
          <w:spacing w:val="4"/>
          <w:lang w:eastAsia="pl-PL"/>
        </w:rPr>
        <w:t xml:space="preserve"> </w:t>
      </w:r>
      <w:r w:rsidRPr="00FF516B">
        <w:rPr>
          <w:rFonts w:ascii="Lato" w:eastAsia="Arial" w:hAnsi="Lato" w:cs="Arial"/>
          <w:spacing w:val="4"/>
          <w:lang w:eastAsia="pl-PL"/>
        </w:rPr>
        <w:t xml:space="preserve">odnośnie przyjętego wariantu przebiegu inwestycji. Stosowanie bowiem do art. 86 pkt 2 ustawy z dnia 3 października 2008 r. </w:t>
      </w:r>
      <w:r w:rsidR="00FC7681">
        <w:rPr>
          <w:rFonts w:ascii="Lato" w:eastAsia="Arial" w:hAnsi="Lato" w:cs="Arial"/>
          <w:spacing w:val="4"/>
          <w:lang w:eastAsia="pl-PL"/>
        </w:rPr>
        <w:br/>
      </w:r>
      <w:r w:rsidRPr="00FF516B">
        <w:rPr>
          <w:rFonts w:ascii="Lato" w:eastAsia="Arial" w:hAnsi="Lato" w:cs="Arial"/>
          <w:spacing w:val="4"/>
          <w:lang w:eastAsia="pl-PL"/>
        </w:rPr>
        <w:t xml:space="preserve">o udostępnianiu informacji o środowisku i jego ochronie, udziale społeczeństwa </w:t>
      </w:r>
      <w:r w:rsidR="00FC7681">
        <w:rPr>
          <w:rFonts w:ascii="Lato" w:eastAsia="Arial" w:hAnsi="Lato" w:cs="Arial"/>
          <w:spacing w:val="4"/>
          <w:lang w:eastAsia="pl-PL"/>
        </w:rPr>
        <w:br/>
      </w:r>
      <w:r w:rsidRPr="00FF516B">
        <w:rPr>
          <w:rFonts w:ascii="Lato" w:eastAsia="Arial" w:hAnsi="Lato" w:cs="Arial"/>
          <w:spacing w:val="4"/>
          <w:lang w:eastAsia="pl-PL"/>
        </w:rPr>
        <w:t xml:space="preserve">w ochronie środowiska oraz o ocenach oddziaływania na środowisko (Dz. U. z 2022 r. poz. 1029 z </w:t>
      </w:r>
      <w:proofErr w:type="spellStart"/>
      <w:r w:rsidRPr="00FF516B">
        <w:rPr>
          <w:rFonts w:ascii="Lato" w:eastAsia="Arial" w:hAnsi="Lato" w:cs="Arial"/>
          <w:spacing w:val="4"/>
          <w:lang w:eastAsia="pl-PL"/>
        </w:rPr>
        <w:t>późn</w:t>
      </w:r>
      <w:proofErr w:type="spellEnd"/>
      <w:r w:rsidRPr="00FF516B">
        <w:rPr>
          <w:rFonts w:ascii="Lato" w:eastAsia="Arial" w:hAnsi="Lato" w:cs="Arial"/>
          <w:spacing w:val="4"/>
          <w:lang w:eastAsia="pl-PL"/>
        </w:rPr>
        <w:t xml:space="preserve">. zm.), zwanej dalej </w:t>
      </w:r>
      <w:r w:rsidRPr="00FF516B">
        <w:rPr>
          <w:rFonts w:ascii="Lato" w:eastAsia="Arial" w:hAnsi="Lato" w:cs="Arial"/>
          <w:i/>
          <w:iCs/>
          <w:spacing w:val="4"/>
          <w:lang w:eastAsia="pl-PL"/>
        </w:rPr>
        <w:t>„ustawą o udostępnianiu informacji o środowisku i jego ochronie”</w:t>
      </w:r>
      <w:r w:rsidRPr="00FF516B">
        <w:rPr>
          <w:rFonts w:ascii="Lato" w:eastAsia="Arial" w:hAnsi="Lato" w:cs="Arial"/>
          <w:spacing w:val="4"/>
          <w:lang w:eastAsia="pl-PL"/>
        </w:rPr>
        <w:t xml:space="preserve">, </w:t>
      </w:r>
      <w:r w:rsidRPr="00DA77A0">
        <w:rPr>
          <w:rFonts w:ascii="Lato" w:eastAsia="Arial" w:hAnsi="Lato" w:cs="Arial"/>
          <w:spacing w:val="4"/>
          <w:lang w:eastAsia="pl-PL"/>
        </w:rPr>
        <w:t>decyzja o środowiskowych uwarunkowaniach</w:t>
      </w:r>
      <w:r w:rsidRPr="00FF516B">
        <w:rPr>
          <w:rFonts w:ascii="Lato" w:eastAsia="Arial" w:hAnsi="Lato" w:cs="Arial"/>
          <w:spacing w:val="4"/>
          <w:lang w:eastAsia="pl-PL"/>
        </w:rPr>
        <w:t xml:space="preserve"> wiąże organ wydający decyzję </w:t>
      </w:r>
      <w:r w:rsidR="00FC7681">
        <w:rPr>
          <w:rFonts w:ascii="Lato" w:eastAsia="Arial" w:hAnsi="Lato" w:cs="Arial"/>
          <w:spacing w:val="4"/>
          <w:lang w:eastAsia="pl-PL"/>
        </w:rPr>
        <w:br/>
      </w:r>
      <w:r w:rsidRPr="00FF516B">
        <w:rPr>
          <w:rFonts w:ascii="Lato" w:eastAsia="Arial" w:hAnsi="Lato" w:cs="Arial"/>
          <w:spacing w:val="4"/>
          <w:lang w:eastAsia="pl-PL"/>
        </w:rPr>
        <w:t xml:space="preserve">o ustaleniu lokalizacji linii kolejowej. </w:t>
      </w:r>
    </w:p>
    <w:p w14:paraId="3ED6CF29" w14:textId="559816A1" w:rsidR="00680022" w:rsidRPr="00FF516B" w:rsidRDefault="00680022" w:rsidP="00680022">
      <w:pPr>
        <w:tabs>
          <w:tab w:val="left" w:pos="9639"/>
        </w:tabs>
        <w:autoSpaceDE w:val="0"/>
        <w:autoSpaceDN w:val="0"/>
        <w:adjustRightInd w:val="0"/>
        <w:spacing w:after="240" w:line="240" w:lineRule="exact"/>
        <w:jc w:val="both"/>
        <w:rPr>
          <w:rFonts w:ascii="Lato" w:eastAsia="Arial" w:hAnsi="Lato" w:cs="Arial"/>
          <w:spacing w:val="4"/>
          <w:lang w:eastAsia="pl-PL"/>
        </w:rPr>
      </w:pPr>
      <w:r w:rsidRPr="00FF516B">
        <w:rPr>
          <w:rFonts w:ascii="Lato" w:eastAsia="Arial" w:hAnsi="Lato" w:cs="Arial"/>
          <w:spacing w:val="4"/>
          <w:lang w:eastAsia="pl-PL"/>
        </w:rPr>
        <w:t xml:space="preserve">Podnieść również należy, iż organy orzekające o ustaleniu lokalizacji linii kolejowej nie są właściwe do oceny prawidłowości postępowania zakończonego wydaniem </w:t>
      </w:r>
      <w:r w:rsidR="001F1B3A" w:rsidRPr="00FF516B">
        <w:rPr>
          <w:rFonts w:ascii="Lato" w:eastAsia="Arial" w:hAnsi="Lato" w:cs="Arial"/>
          <w:spacing w:val="4"/>
          <w:lang w:eastAsia="pl-PL"/>
        </w:rPr>
        <w:t xml:space="preserve">ww. </w:t>
      </w:r>
      <w:r w:rsidRPr="00DA77A0">
        <w:rPr>
          <w:rFonts w:ascii="Lato" w:eastAsia="Arial" w:hAnsi="Lato" w:cs="Arial"/>
          <w:spacing w:val="4"/>
          <w:lang w:eastAsia="pl-PL"/>
        </w:rPr>
        <w:t>decyzji o środowiskowych uwarunkowaniach</w:t>
      </w:r>
      <w:r w:rsidRPr="00FF516B">
        <w:rPr>
          <w:rFonts w:ascii="Lato" w:eastAsia="Arial" w:hAnsi="Lato" w:cs="Arial"/>
          <w:spacing w:val="4"/>
          <w:lang w:eastAsia="pl-PL"/>
        </w:rPr>
        <w:t xml:space="preserve">, jak i samej decyzji. Kompetencja w tym zakresie przysługuje organom wskazanym w </w:t>
      </w:r>
      <w:r w:rsidRPr="00FF516B">
        <w:rPr>
          <w:rFonts w:ascii="Lato" w:eastAsia="Arial" w:hAnsi="Lato" w:cs="Arial"/>
          <w:i/>
          <w:iCs/>
          <w:spacing w:val="4"/>
          <w:lang w:eastAsia="pl-PL"/>
        </w:rPr>
        <w:t>ustawie o udostępnianiu informacji o środowisku i jego ochronie</w:t>
      </w:r>
      <w:r w:rsidRPr="00FF516B">
        <w:rPr>
          <w:rFonts w:ascii="Lato" w:eastAsia="Arial" w:hAnsi="Lato" w:cs="Arial"/>
          <w:spacing w:val="4"/>
          <w:lang w:eastAsia="pl-PL"/>
        </w:rPr>
        <w:t xml:space="preserve">. Natomiast na etapie postępowania o wydanie decyzji o ustaleniu lokalizacji inwestycji kolejowych nie bada się już innych wariantów lokalizacyjnych przeprowadzenia inwestycji, gdyż analiza taka została dokonana podczas prowadzonego postępowania w </w:t>
      </w:r>
      <w:r w:rsidRPr="00FF516B">
        <w:rPr>
          <w:rFonts w:ascii="Lato" w:eastAsia="Arial" w:hAnsi="Lato" w:cs="Arial"/>
          <w:i/>
          <w:iCs/>
          <w:spacing w:val="4"/>
          <w:lang w:eastAsia="pl-PL"/>
        </w:rPr>
        <w:t>sprawie wydania decyzji o środowiskowych uwarunkowaniach</w:t>
      </w:r>
      <w:r w:rsidR="001F1B3A" w:rsidRPr="00FF516B">
        <w:rPr>
          <w:rFonts w:ascii="Lato" w:eastAsia="Arial" w:hAnsi="Lato" w:cs="Arial"/>
          <w:i/>
          <w:iCs/>
          <w:spacing w:val="4"/>
          <w:lang w:eastAsia="pl-PL"/>
        </w:rPr>
        <w:t xml:space="preserve"> RDOŚ</w:t>
      </w:r>
      <w:r w:rsidR="00B81F37">
        <w:rPr>
          <w:rFonts w:ascii="Lato" w:eastAsia="Arial" w:hAnsi="Lato" w:cs="Arial"/>
          <w:i/>
          <w:iCs/>
          <w:spacing w:val="4"/>
          <w:lang w:eastAsia="pl-PL"/>
        </w:rPr>
        <w:t xml:space="preserve"> z dnia 18 maja 2018 r.</w:t>
      </w:r>
      <w:r w:rsidRPr="00FF516B">
        <w:rPr>
          <w:rFonts w:ascii="Lato" w:eastAsia="Arial" w:hAnsi="Lato" w:cs="Arial"/>
          <w:spacing w:val="4"/>
          <w:lang w:eastAsia="pl-PL"/>
        </w:rPr>
        <w:t xml:space="preserve">, co zostało szczegółowo wyjaśnione powyżej (por. wyrok Wojewódzkiego Sądu Administracyjnego w Warszawie z dnia 19 września 2019 r., </w:t>
      </w:r>
      <w:r w:rsidR="00F76E8D">
        <w:rPr>
          <w:rFonts w:ascii="Lato" w:eastAsia="Arial" w:hAnsi="Lato" w:cs="Arial"/>
          <w:spacing w:val="4"/>
          <w:lang w:eastAsia="pl-PL"/>
        </w:rPr>
        <w:br/>
      </w:r>
      <w:r w:rsidRPr="00FF516B">
        <w:rPr>
          <w:rFonts w:ascii="Lato" w:eastAsia="Arial" w:hAnsi="Lato" w:cs="Arial"/>
          <w:spacing w:val="4"/>
          <w:lang w:eastAsia="pl-PL"/>
        </w:rPr>
        <w:t>sygn. akt IV SA/</w:t>
      </w:r>
      <w:proofErr w:type="spellStart"/>
      <w:r w:rsidRPr="00FF516B">
        <w:rPr>
          <w:rFonts w:ascii="Lato" w:eastAsia="Arial" w:hAnsi="Lato" w:cs="Arial"/>
          <w:spacing w:val="4"/>
          <w:lang w:eastAsia="pl-PL"/>
        </w:rPr>
        <w:t>Wa</w:t>
      </w:r>
      <w:proofErr w:type="spellEnd"/>
      <w:r w:rsidRPr="00FF516B">
        <w:rPr>
          <w:rFonts w:ascii="Lato" w:eastAsia="Arial" w:hAnsi="Lato" w:cs="Arial"/>
          <w:spacing w:val="4"/>
          <w:lang w:eastAsia="pl-PL"/>
        </w:rPr>
        <w:t xml:space="preserve"> 510/18, </w:t>
      </w:r>
      <w:proofErr w:type="spellStart"/>
      <w:r w:rsidRPr="00FF516B">
        <w:rPr>
          <w:rFonts w:ascii="Lato" w:eastAsia="Arial" w:hAnsi="Lato" w:cs="Arial"/>
          <w:spacing w:val="4"/>
          <w:lang w:eastAsia="pl-PL"/>
        </w:rPr>
        <w:t>opubl</w:t>
      </w:r>
      <w:proofErr w:type="spellEnd"/>
      <w:r w:rsidRPr="00FF516B">
        <w:rPr>
          <w:rFonts w:ascii="Lato" w:eastAsia="Arial" w:hAnsi="Lato" w:cs="Arial"/>
          <w:spacing w:val="4"/>
          <w:lang w:eastAsia="pl-PL"/>
        </w:rPr>
        <w:t>. Centralna Baza Orzeczeń Sądów Administracyjnych).</w:t>
      </w:r>
    </w:p>
    <w:p w14:paraId="1D8B2FE0" w14:textId="7C069144" w:rsidR="00680022" w:rsidRPr="00FF516B" w:rsidRDefault="001F1B3A" w:rsidP="0002147E">
      <w:pPr>
        <w:tabs>
          <w:tab w:val="left" w:pos="9639"/>
        </w:tabs>
        <w:autoSpaceDE w:val="0"/>
        <w:autoSpaceDN w:val="0"/>
        <w:adjustRightInd w:val="0"/>
        <w:spacing w:after="240" w:line="240" w:lineRule="exact"/>
        <w:jc w:val="both"/>
        <w:rPr>
          <w:rFonts w:ascii="Lato" w:eastAsia="Arial" w:hAnsi="Lato" w:cs="Arial"/>
          <w:spacing w:val="4"/>
          <w:lang w:eastAsia="pl-PL"/>
        </w:rPr>
      </w:pPr>
      <w:r w:rsidRPr="00FF516B">
        <w:rPr>
          <w:rFonts w:ascii="Lato" w:eastAsia="Arial" w:hAnsi="Lato" w:cs="Arial"/>
          <w:spacing w:val="4"/>
          <w:lang w:eastAsia="pl-PL"/>
        </w:rPr>
        <w:t xml:space="preserve">Wskazać także należy, iż w postępowaniach w sprawie wydania </w:t>
      </w:r>
      <w:r w:rsidRPr="00FF516B">
        <w:rPr>
          <w:rFonts w:ascii="Lato" w:eastAsia="Arial" w:hAnsi="Lato" w:cs="Arial"/>
          <w:i/>
          <w:iCs/>
          <w:spacing w:val="4"/>
          <w:lang w:eastAsia="pl-PL"/>
        </w:rPr>
        <w:t xml:space="preserve">decyzji o środowiskowych uwarunkowaniach RDOŚ </w:t>
      </w:r>
      <w:r w:rsidR="00B81F37">
        <w:rPr>
          <w:rFonts w:ascii="Lato" w:eastAsia="Arial" w:hAnsi="Lato" w:cs="Arial"/>
          <w:i/>
          <w:iCs/>
          <w:spacing w:val="4"/>
          <w:lang w:eastAsia="pl-PL"/>
        </w:rPr>
        <w:t xml:space="preserve">z dnia 18 maja 2018 r. </w:t>
      </w:r>
      <w:r w:rsidRPr="00FF516B">
        <w:rPr>
          <w:rFonts w:ascii="Lato" w:eastAsia="Arial" w:hAnsi="Lato" w:cs="Arial"/>
          <w:i/>
          <w:iCs/>
          <w:spacing w:val="4"/>
          <w:lang w:eastAsia="pl-PL"/>
        </w:rPr>
        <w:t xml:space="preserve">i </w:t>
      </w:r>
      <w:bookmarkStart w:id="17" w:name="_Hlk138848057"/>
      <w:r w:rsidRPr="00FF516B">
        <w:rPr>
          <w:rFonts w:ascii="Lato" w:eastAsia="Arial" w:hAnsi="Lato" w:cs="Arial"/>
          <w:i/>
          <w:iCs/>
          <w:spacing w:val="4"/>
          <w:lang w:eastAsia="pl-PL"/>
        </w:rPr>
        <w:t xml:space="preserve">decyzji o środowiskowych uwarunkowaniach RDOŚ </w:t>
      </w:r>
      <w:bookmarkEnd w:id="17"/>
      <w:r w:rsidRPr="00DA77A0">
        <w:rPr>
          <w:rFonts w:ascii="Lato" w:eastAsia="Arial" w:hAnsi="Lato" w:cs="Arial"/>
          <w:i/>
          <w:iCs/>
          <w:spacing w:val="4"/>
          <w:lang w:eastAsia="pl-PL"/>
        </w:rPr>
        <w:t>z dnia</w:t>
      </w:r>
      <w:r w:rsidRPr="00DA77A0">
        <w:rPr>
          <w:rFonts w:ascii="Lato" w:hAnsi="Lato"/>
          <w:i/>
          <w:iCs/>
          <w:spacing w:val="4"/>
        </w:rPr>
        <w:t xml:space="preserve"> </w:t>
      </w:r>
      <w:r w:rsidRPr="00DA77A0">
        <w:rPr>
          <w:rFonts w:ascii="Lato" w:eastAsia="Arial" w:hAnsi="Lato" w:cs="Arial"/>
          <w:i/>
          <w:iCs/>
          <w:spacing w:val="4"/>
          <w:lang w:eastAsia="pl-PL"/>
        </w:rPr>
        <w:t>16 stycznia 2018</w:t>
      </w:r>
      <w:r w:rsidRPr="00FF516B">
        <w:rPr>
          <w:rFonts w:ascii="Lato" w:eastAsia="Arial" w:hAnsi="Lato" w:cs="Arial"/>
          <w:i/>
          <w:iCs/>
          <w:spacing w:val="4"/>
          <w:lang w:eastAsia="pl-PL"/>
        </w:rPr>
        <w:t xml:space="preserve"> </w:t>
      </w:r>
      <w:r w:rsidRPr="00DA77A0">
        <w:rPr>
          <w:rFonts w:ascii="Lato" w:eastAsia="Arial" w:hAnsi="Lato" w:cs="Arial"/>
          <w:i/>
          <w:iCs/>
          <w:spacing w:val="4"/>
          <w:lang w:eastAsia="pl-PL"/>
        </w:rPr>
        <w:t>r.,</w:t>
      </w:r>
      <w:r w:rsidRPr="00FF516B">
        <w:rPr>
          <w:rFonts w:ascii="Lato" w:eastAsia="Arial" w:hAnsi="Lato" w:cs="Arial"/>
          <w:spacing w:val="4"/>
          <w:lang w:eastAsia="pl-PL"/>
        </w:rPr>
        <w:t xml:space="preserve"> zapewniona została możliwość udziału społeczeństwa i to na tym etapie strony winny podnosić uwagi co do wariantu przebiegu lokalizacji inwestycji. Powyższe, jak wynika z uzasadnienia ww. decyzji </w:t>
      </w:r>
      <w:r w:rsidR="00B81F37">
        <w:rPr>
          <w:rFonts w:ascii="Lato" w:eastAsia="Arial" w:hAnsi="Lato" w:cs="Arial"/>
          <w:spacing w:val="4"/>
          <w:lang w:eastAsia="pl-PL"/>
        </w:rPr>
        <w:br/>
      </w:r>
      <w:r w:rsidRPr="00DA77A0">
        <w:rPr>
          <w:rFonts w:ascii="Lato" w:eastAsia="Arial" w:hAnsi="Lato" w:cs="Arial"/>
          <w:spacing w:val="4"/>
          <w:lang w:eastAsia="pl-PL"/>
        </w:rPr>
        <w:t>o środowiskowych uwarunkowaniach</w:t>
      </w:r>
      <w:r w:rsidR="009459A6">
        <w:rPr>
          <w:rFonts w:ascii="Lato" w:eastAsia="Arial" w:hAnsi="Lato" w:cs="Arial"/>
          <w:spacing w:val="4"/>
          <w:lang w:eastAsia="pl-PL"/>
        </w:rPr>
        <w:t>,</w:t>
      </w:r>
      <w:r w:rsidRPr="00FF516B">
        <w:rPr>
          <w:rFonts w:ascii="Lato" w:eastAsia="Arial" w:hAnsi="Lato" w:cs="Arial"/>
          <w:i/>
          <w:iCs/>
          <w:spacing w:val="4"/>
          <w:lang w:eastAsia="pl-PL"/>
        </w:rPr>
        <w:t xml:space="preserve"> </w:t>
      </w:r>
      <w:r w:rsidRPr="00FF516B">
        <w:rPr>
          <w:rFonts w:ascii="Lato" w:eastAsia="Arial" w:hAnsi="Lato" w:cs="Arial"/>
          <w:spacing w:val="4"/>
          <w:lang w:eastAsia="pl-PL"/>
        </w:rPr>
        <w:t xml:space="preserve">nie miało miejsca. Jedynie Pan </w:t>
      </w:r>
      <w:r w:rsidR="00753B5B">
        <w:rPr>
          <w:rFonts w:ascii="Lato" w:eastAsia="Arial" w:hAnsi="Lato" w:cs="Arial"/>
          <w:spacing w:val="4"/>
          <w:lang w:eastAsia="pl-PL"/>
        </w:rPr>
        <w:t>A.</w:t>
      </w:r>
      <w:r w:rsidRPr="00FF516B">
        <w:rPr>
          <w:rFonts w:ascii="Lato" w:eastAsia="Arial" w:hAnsi="Lato" w:cs="Arial"/>
          <w:spacing w:val="4"/>
          <w:lang w:eastAsia="pl-PL"/>
        </w:rPr>
        <w:t xml:space="preserve"> </w:t>
      </w:r>
      <w:r w:rsidR="00753B5B">
        <w:rPr>
          <w:rFonts w:ascii="Lato" w:eastAsia="Arial" w:hAnsi="Lato" w:cs="Arial"/>
          <w:spacing w:val="4"/>
          <w:lang w:eastAsia="pl-PL"/>
        </w:rPr>
        <w:t>K.</w:t>
      </w:r>
      <w:r w:rsidRPr="00FF516B">
        <w:rPr>
          <w:rFonts w:ascii="Lato" w:eastAsia="Arial" w:hAnsi="Lato" w:cs="Arial"/>
          <w:spacing w:val="4"/>
          <w:lang w:eastAsia="pl-PL"/>
        </w:rPr>
        <w:t xml:space="preserve">, Pani </w:t>
      </w:r>
      <w:r w:rsidR="00753B5B">
        <w:rPr>
          <w:rFonts w:ascii="Lato" w:eastAsia="Arial" w:hAnsi="Lato" w:cs="Arial"/>
          <w:spacing w:val="4"/>
          <w:lang w:eastAsia="pl-PL"/>
        </w:rPr>
        <w:t>T.</w:t>
      </w:r>
      <w:r w:rsidR="009459A6">
        <w:rPr>
          <w:rFonts w:ascii="Lato" w:eastAsia="Arial" w:hAnsi="Lato" w:cs="Arial"/>
          <w:spacing w:val="4"/>
          <w:lang w:eastAsia="pl-PL"/>
        </w:rPr>
        <w:t xml:space="preserve"> </w:t>
      </w:r>
      <w:r w:rsidR="00753B5B">
        <w:rPr>
          <w:rFonts w:ascii="Lato" w:eastAsia="Arial" w:hAnsi="Lato" w:cs="Arial"/>
          <w:spacing w:val="4"/>
          <w:lang w:eastAsia="pl-PL"/>
        </w:rPr>
        <w:t>H.</w:t>
      </w:r>
      <w:r w:rsidR="009459A6">
        <w:rPr>
          <w:rFonts w:ascii="Lato" w:eastAsia="Arial" w:hAnsi="Lato" w:cs="Arial"/>
          <w:spacing w:val="4"/>
          <w:lang w:eastAsia="pl-PL"/>
        </w:rPr>
        <w:t xml:space="preserve"> </w:t>
      </w:r>
      <w:r w:rsidR="00753B5B">
        <w:rPr>
          <w:rFonts w:ascii="Lato" w:eastAsia="Arial" w:hAnsi="Lato" w:cs="Arial"/>
          <w:spacing w:val="4"/>
          <w:lang w:eastAsia="pl-PL"/>
        </w:rPr>
        <w:t>K.</w:t>
      </w:r>
      <w:r w:rsidRPr="00FF516B">
        <w:rPr>
          <w:rFonts w:ascii="Lato" w:eastAsia="Arial" w:hAnsi="Lato" w:cs="Arial"/>
          <w:spacing w:val="4"/>
          <w:lang w:eastAsia="pl-PL"/>
        </w:rPr>
        <w:t xml:space="preserve"> oraz Pan </w:t>
      </w:r>
      <w:r w:rsidR="00753B5B">
        <w:rPr>
          <w:rFonts w:ascii="Lato" w:eastAsia="Arial" w:hAnsi="Lato" w:cs="Arial"/>
          <w:spacing w:val="4"/>
          <w:lang w:eastAsia="pl-PL"/>
        </w:rPr>
        <w:t>Ł.</w:t>
      </w:r>
      <w:r w:rsidRPr="00FF516B">
        <w:rPr>
          <w:rFonts w:ascii="Lato" w:eastAsia="Arial" w:hAnsi="Lato" w:cs="Arial"/>
          <w:spacing w:val="4"/>
          <w:lang w:eastAsia="pl-PL"/>
        </w:rPr>
        <w:t xml:space="preserve"> </w:t>
      </w:r>
      <w:r w:rsidR="00753B5B">
        <w:rPr>
          <w:rFonts w:ascii="Lato" w:eastAsia="Arial" w:hAnsi="Lato" w:cs="Arial"/>
          <w:spacing w:val="4"/>
          <w:lang w:eastAsia="pl-PL"/>
        </w:rPr>
        <w:t>K.</w:t>
      </w:r>
      <w:r w:rsidRPr="00FF516B">
        <w:rPr>
          <w:rFonts w:ascii="Lato" w:eastAsia="Arial" w:hAnsi="Lato" w:cs="Arial"/>
          <w:spacing w:val="4"/>
          <w:lang w:eastAsia="pl-PL"/>
        </w:rPr>
        <w:t xml:space="preserve"> zaskarżyli do </w:t>
      </w:r>
      <w:r w:rsidR="0046654B" w:rsidRPr="00FF516B">
        <w:rPr>
          <w:rFonts w:ascii="Lato" w:eastAsia="Arial" w:hAnsi="Lato" w:cs="Arial"/>
          <w:spacing w:val="4"/>
          <w:lang w:eastAsia="pl-PL"/>
        </w:rPr>
        <w:t>organu</w:t>
      </w:r>
      <w:r w:rsidRPr="00FF516B">
        <w:rPr>
          <w:rFonts w:ascii="Lato" w:eastAsia="Arial" w:hAnsi="Lato" w:cs="Arial"/>
          <w:spacing w:val="4"/>
          <w:lang w:eastAsia="pl-PL"/>
        </w:rPr>
        <w:t xml:space="preserve"> odwoławczego </w:t>
      </w:r>
      <w:r w:rsidRPr="00FF516B">
        <w:rPr>
          <w:rFonts w:ascii="Lato" w:eastAsia="Arial" w:hAnsi="Lato" w:cs="Arial"/>
          <w:i/>
          <w:iCs/>
          <w:spacing w:val="4"/>
          <w:lang w:eastAsia="pl-PL"/>
        </w:rPr>
        <w:t>decyzj</w:t>
      </w:r>
      <w:r w:rsidR="0098058C">
        <w:rPr>
          <w:rFonts w:ascii="Lato" w:eastAsia="Arial" w:hAnsi="Lato" w:cs="Arial"/>
          <w:i/>
          <w:iCs/>
          <w:spacing w:val="4"/>
          <w:lang w:eastAsia="pl-PL"/>
        </w:rPr>
        <w:t>ę</w:t>
      </w:r>
      <w:r w:rsidRPr="00FF516B">
        <w:rPr>
          <w:rFonts w:ascii="Lato" w:eastAsia="Arial" w:hAnsi="Lato" w:cs="Arial"/>
          <w:i/>
          <w:iCs/>
          <w:spacing w:val="4"/>
          <w:lang w:eastAsia="pl-PL"/>
        </w:rPr>
        <w:t xml:space="preserve"> o środowiskowych uwarunkowaniach RDOŚ</w:t>
      </w:r>
      <w:r w:rsidR="0098058C">
        <w:rPr>
          <w:rFonts w:ascii="Lato" w:eastAsia="Arial" w:hAnsi="Lato" w:cs="Arial"/>
          <w:i/>
          <w:iCs/>
          <w:spacing w:val="4"/>
          <w:lang w:eastAsia="pl-PL"/>
        </w:rPr>
        <w:t xml:space="preserve"> z dnia 18 maja 2018 r.</w:t>
      </w:r>
      <w:r w:rsidR="001C61B2" w:rsidRPr="00FF516B">
        <w:rPr>
          <w:rFonts w:ascii="Lato" w:eastAsia="Arial" w:hAnsi="Lato" w:cs="Arial"/>
          <w:i/>
          <w:iCs/>
          <w:spacing w:val="4"/>
          <w:lang w:eastAsia="pl-PL"/>
        </w:rPr>
        <w:t xml:space="preserve">, </w:t>
      </w:r>
      <w:r w:rsidR="0046654B" w:rsidRPr="00DA77A0">
        <w:rPr>
          <w:rFonts w:ascii="Lato" w:eastAsia="Arial" w:hAnsi="Lato" w:cs="Arial"/>
          <w:spacing w:val="4"/>
          <w:lang w:eastAsia="pl-PL"/>
        </w:rPr>
        <w:t xml:space="preserve">w wyniku przeprowadzonego </w:t>
      </w:r>
      <w:r w:rsidR="0046654B" w:rsidRPr="00DA77A0">
        <w:rPr>
          <w:rFonts w:ascii="Lato" w:eastAsia="Arial" w:hAnsi="Lato" w:cs="Arial"/>
          <w:spacing w:val="4"/>
          <w:lang w:eastAsia="pl-PL"/>
        </w:rPr>
        <w:lastRenderedPageBreak/>
        <w:t xml:space="preserve">postępowania </w:t>
      </w:r>
      <w:r w:rsidR="001C61B2" w:rsidRPr="00DA77A0">
        <w:rPr>
          <w:rFonts w:ascii="Lato" w:eastAsia="Arial" w:hAnsi="Lato" w:cs="Arial"/>
          <w:spacing w:val="4"/>
          <w:lang w:eastAsia="pl-PL"/>
        </w:rPr>
        <w:t xml:space="preserve">Generalny Dyrektor Ochrony Środowiska </w:t>
      </w:r>
      <w:r w:rsidR="0046654B" w:rsidRPr="00DA77A0">
        <w:rPr>
          <w:rFonts w:ascii="Lato" w:eastAsia="Arial" w:hAnsi="Lato" w:cs="Arial"/>
          <w:spacing w:val="4"/>
          <w:lang w:eastAsia="pl-PL"/>
        </w:rPr>
        <w:t>wydał</w:t>
      </w:r>
      <w:r w:rsidR="0046654B" w:rsidRPr="00FF516B">
        <w:rPr>
          <w:rFonts w:ascii="Lato" w:eastAsia="Arial" w:hAnsi="Lato" w:cs="Arial"/>
          <w:i/>
          <w:iCs/>
          <w:spacing w:val="4"/>
          <w:lang w:eastAsia="pl-PL"/>
        </w:rPr>
        <w:t xml:space="preserve"> decyzji o środowiskowych uwarunkowaniach GDOŚ, </w:t>
      </w:r>
      <w:r w:rsidR="0046654B" w:rsidRPr="00DA77A0">
        <w:rPr>
          <w:rFonts w:ascii="Lato" w:eastAsia="Arial" w:hAnsi="Lato" w:cs="Arial"/>
          <w:spacing w:val="4"/>
          <w:lang w:eastAsia="pl-PL"/>
        </w:rPr>
        <w:t xml:space="preserve">w której to </w:t>
      </w:r>
      <w:r w:rsidR="001C61B2" w:rsidRPr="00DA77A0">
        <w:rPr>
          <w:rFonts w:ascii="Lato" w:eastAsia="Arial" w:hAnsi="Lato" w:cs="Arial"/>
          <w:spacing w:val="4"/>
          <w:lang w:eastAsia="pl-PL"/>
        </w:rPr>
        <w:t xml:space="preserve">odniósł się </w:t>
      </w:r>
      <w:r w:rsidR="0046654B" w:rsidRPr="00DA77A0">
        <w:rPr>
          <w:rFonts w:ascii="Lato" w:eastAsia="Arial" w:hAnsi="Lato" w:cs="Arial"/>
          <w:spacing w:val="4"/>
          <w:lang w:eastAsia="pl-PL"/>
        </w:rPr>
        <w:t>do zarzutów skarżących.</w:t>
      </w:r>
    </w:p>
    <w:p w14:paraId="64409773" w14:textId="2F80ACF4" w:rsidR="007321E4" w:rsidRPr="00FF516B" w:rsidRDefault="0002147E" w:rsidP="00F97648">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bCs/>
          <w:iCs/>
          <w:spacing w:val="4"/>
          <w:lang w:eastAsia="pl-PL" w:bidi="pl-PL"/>
        </w:rPr>
        <w:t xml:space="preserve">Ponadto zauważyć należy, iż </w:t>
      </w:r>
      <w:r w:rsidRPr="00FF516B">
        <w:rPr>
          <w:rFonts w:ascii="Lato" w:eastAsia="Times New Roman" w:hAnsi="Lato" w:cs="Arial"/>
          <w:spacing w:val="4"/>
          <w:lang w:eastAsia="pl-PL"/>
        </w:rPr>
        <w:t xml:space="preserve">wszelkie kwestie dotyczące oddziaływania inwestycji na środowisko i ludzi zostały przeanalizowane w postępowaniu w sprawie wydania decyzji </w:t>
      </w:r>
      <w:r w:rsidRPr="00FF516B">
        <w:rPr>
          <w:rFonts w:ascii="Lato" w:eastAsia="Times New Roman" w:hAnsi="Lato" w:cs="Arial"/>
          <w:spacing w:val="4"/>
          <w:lang w:eastAsia="pl-PL"/>
        </w:rPr>
        <w:br/>
        <w:t>o</w:t>
      </w:r>
      <w:r w:rsidR="009459A6">
        <w:rPr>
          <w:rFonts w:ascii="Lato" w:eastAsia="Times New Roman" w:hAnsi="Lato" w:cs="Arial"/>
          <w:spacing w:val="4"/>
          <w:lang w:eastAsia="pl-PL"/>
        </w:rPr>
        <w:t xml:space="preserve"> </w:t>
      </w:r>
      <w:r w:rsidRPr="00FF516B">
        <w:rPr>
          <w:rFonts w:ascii="Lato" w:eastAsia="Times New Roman" w:hAnsi="Lato" w:cs="Arial"/>
          <w:spacing w:val="4"/>
          <w:lang w:eastAsia="pl-PL"/>
        </w:rPr>
        <w:t xml:space="preserve">środowiskowych uwarunkowaniach zgody na realizację przedmiotowego przedsięwzięcia, prowadzonego przez </w:t>
      </w:r>
      <w:r w:rsidR="00362789">
        <w:rPr>
          <w:rFonts w:ascii="Lato" w:eastAsia="Times New Roman" w:hAnsi="Lato" w:cs="Arial"/>
          <w:spacing w:val="4"/>
          <w:lang w:eastAsia="pl-PL"/>
        </w:rPr>
        <w:t xml:space="preserve">organy środowiskowe. </w:t>
      </w:r>
      <w:r w:rsidRPr="00FF516B">
        <w:rPr>
          <w:rFonts w:ascii="Lato" w:eastAsia="Times New Roman" w:hAnsi="Lato" w:cs="Arial"/>
          <w:spacing w:val="4"/>
          <w:lang w:eastAsia="pl-PL"/>
        </w:rPr>
        <w:t xml:space="preserve">Zatem zagadnienia związane z oceną potencjalnego oddziaływania przedsięwzięcia na klimat akustyczny, środowisko i ludzi były elementem postępowania w sprawie wydania </w:t>
      </w:r>
      <w:r w:rsidR="009459A6" w:rsidRPr="00FF516B">
        <w:rPr>
          <w:rFonts w:ascii="Lato" w:eastAsia="Arial" w:hAnsi="Lato" w:cs="Arial"/>
          <w:i/>
          <w:iCs/>
          <w:spacing w:val="4"/>
          <w:lang w:eastAsia="pl-PL"/>
        </w:rPr>
        <w:t xml:space="preserve">decyzji </w:t>
      </w:r>
      <w:r w:rsidR="00362789">
        <w:rPr>
          <w:rFonts w:ascii="Lato" w:eastAsia="Arial" w:hAnsi="Lato" w:cs="Arial"/>
          <w:i/>
          <w:iCs/>
          <w:spacing w:val="4"/>
          <w:lang w:eastAsia="pl-PL"/>
        </w:rPr>
        <w:br/>
      </w:r>
      <w:r w:rsidR="009459A6" w:rsidRPr="00FF516B">
        <w:rPr>
          <w:rFonts w:ascii="Lato" w:eastAsia="Arial" w:hAnsi="Lato" w:cs="Arial"/>
          <w:i/>
          <w:iCs/>
          <w:spacing w:val="4"/>
          <w:lang w:eastAsia="pl-PL"/>
        </w:rPr>
        <w:t>o</w:t>
      </w:r>
      <w:r w:rsidR="00362789">
        <w:rPr>
          <w:rFonts w:ascii="Lato" w:eastAsia="Arial" w:hAnsi="Lato" w:cs="Arial"/>
          <w:i/>
          <w:iCs/>
          <w:spacing w:val="4"/>
          <w:lang w:eastAsia="pl-PL"/>
        </w:rPr>
        <w:t xml:space="preserve"> </w:t>
      </w:r>
      <w:r w:rsidR="009459A6" w:rsidRPr="00FF516B">
        <w:rPr>
          <w:rFonts w:ascii="Lato" w:eastAsia="Arial" w:hAnsi="Lato" w:cs="Arial"/>
          <w:i/>
          <w:iCs/>
          <w:spacing w:val="4"/>
          <w:lang w:eastAsia="pl-PL"/>
        </w:rPr>
        <w:t>środowiskowych uwarunkowaniach RDOŚ</w:t>
      </w:r>
      <w:r w:rsidR="0098058C">
        <w:rPr>
          <w:rFonts w:ascii="Lato" w:eastAsia="Arial" w:hAnsi="Lato" w:cs="Arial"/>
          <w:i/>
          <w:iCs/>
          <w:spacing w:val="4"/>
          <w:lang w:eastAsia="pl-PL"/>
        </w:rPr>
        <w:t xml:space="preserve"> z dnia 18 maja 2018 r.</w:t>
      </w:r>
      <w:r w:rsidR="009459A6" w:rsidRPr="00FF516B">
        <w:rPr>
          <w:rFonts w:ascii="Lato" w:eastAsia="Arial" w:hAnsi="Lato" w:cs="Arial"/>
          <w:i/>
          <w:iCs/>
          <w:spacing w:val="4"/>
          <w:lang w:eastAsia="pl-PL"/>
        </w:rPr>
        <w:t xml:space="preserve"> i decyzji </w:t>
      </w:r>
      <w:r w:rsidR="0098058C">
        <w:rPr>
          <w:rFonts w:ascii="Lato" w:eastAsia="Arial" w:hAnsi="Lato" w:cs="Arial"/>
          <w:i/>
          <w:iCs/>
          <w:spacing w:val="4"/>
          <w:lang w:eastAsia="pl-PL"/>
        </w:rPr>
        <w:br/>
      </w:r>
      <w:r w:rsidR="009459A6" w:rsidRPr="00FF516B">
        <w:rPr>
          <w:rFonts w:ascii="Lato" w:eastAsia="Arial" w:hAnsi="Lato" w:cs="Arial"/>
          <w:i/>
          <w:iCs/>
          <w:spacing w:val="4"/>
          <w:lang w:eastAsia="pl-PL"/>
        </w:rPr>
        <w:t xml:space="preserve">o środowiskowych uwarunkowaniach RDOŚ </w:t>
      </w:r>
      <w:r w:rsidR="009459A6" w:rsidRPr="00E854A6">
        <w:rPr>
          <w:rFonts w:ascii="Lato" w:eastAsia="Arial" w:hAnsi="Lato" w:cs="Arial"/>
          <w:i/>
          <w:iCs/>
          <w:spacing w:val="4"/>
          <w:lang w:eastAsia="pl-PL"/>
        </w:rPr>
        <w:t>z dnia</w:t>
      </w:r>
      <w:r w:rsidR="009459A6" w:rsidRPr="00E854A6">
        <w:rPr>
          <w:rFonts w:ascii="Lato" w:hAnsi="Lato"/>
          <w:i/>
          <w:iCs/>
          <w:spacing w:val="4"/>
        </w:rPr>
        <w:t xml:space="preserve"> </w:t>
      </w:r>
      <w:r w:rsidR="009459A6" w:rsidRPr="00E854A6">
        <w:rPr>
          <w:rFonts w:ascii="Lato" w:eastAsia="Arial" w:hAnsi="Lato" w:cs="Arial"/>
          <w:i/>
          <w:iCs/>
          <w:spacing w:val="4"/>
          <w:lang w:eastAsia="pl-PL"/>
        </w:rPr>
        <w:t>16 stycznia 2018</w:t>
      </w:r>
      <w:r w:rsidR="009459A6" w:rsidRPr="00FF516B">
        <w:rPr>
          <w:rFonts w:ascii="Lato" w:eastAsia="Arial" w:hAnsi="Lato" w:cs="Arial"/>
          <w:i/>
          <w:iCs/>
          <w:spacing w:val="4"/>
          <w:lang w:eastAsia="pl-PL"/>
        </w:rPr>
        <w:t xml:space="preserve"> </w:t>
      </w:r>
      <w:r w:rsidR="009459A6" w:rsidRPr="00E854A6">
        <w:rPr>
          <w:rFonts w:ascii="Lato" w:eastAsia="Arial" w:hAnsi="Lato" w:cs="Arial"/>
          <w:i/>
          <w:iCs/>
          <w:spacing w:val="4"/>
          <w:lang w:eastAsia="pl-PL"/>
        </w:rPr>
        <w:t>r</w:t>
      </w:r>
      <w:r w:rsidRPr="00FF516B">
        <w:rPr>
          <w:rFonts w:ascii="Lato" w:eastAsia="Times New Roman" w:hAnsi="Lato" w:cs="Arial"/>
          <w:spacing w:val="4"/>
          <w:lang w:eastAsia="pl-PL"/>
        </w:rPr>
        <w:t>.</w:t>
      </w:r>
      <w:r w:rsidR="0098058C">
        <w:rPr>
          <w:rFonts w:ascii="Lato" w:eastAsia="Times New Roman" w:hAnsi="Lato" w:cs="Arial"/>
          <w:spacing w:val="4"/>
          <w:lang w:eastAsia="pl-PL"/>
        </w:rPr>
        <w:t xml:space="preserve">, jak również </w:t>
      </w:r>
      <w:r w:rsidR="0098058C" w:rsidRPr="0098058C">
        <w:rPr>
          <w:rFonts w:ascii="Lato" w:eastAsia="Times New Roman" w:hAnsi="Lato" w:cs="Arial"/>
          <w:i/>
          <w:iCs/>
          <w:spacing w:val="4"/>
          <w:lang w:eastAsia="pl-PL"/>
        </w:rPr>
        <w:t xml:space="preserve">decyzji </w:t>
      </w:r>
      <w:r w:rsidR="0098058C">
        <w:rPr>
          <w:rFonts w:ascii="Lato" w:eastAsia="Times New Roman" w:hAnsi="Lato" w:cs="Arial"/>
          <w:i/>
          <w:iCs/>
          <w:spacing w:val="4"/>
          <w:lang w:eastAsia="pl-PL"/>
        </w:rPr>
        <w:br/>
      </w:r>
      <w:r w:rsidR="0098058C" w:rsidRPr="0098058C">
        <w:rPr>
          <w:rFonts w:ascii="Lato" w:eastAsia="Times New Roman" w:hAnsi="Lato" w:cs="Arial"/>
          <w:i/>
          <w:iCs/>
          <w:spacing w:val="4"/>
          <w:lang w:eastAsia="pl-PL"/>
        </w:rPr>
        <w:t>o środowiskowych uwarunkowaniach GDOŚ.</w:t>
      </w:r>
      <w:r w:rsidRPr="00FF516B">
        <w:rPr>
          <w:rFonts w:ascii="Lato" w:eastAsia="Times New Roman" w:hAnsi="Lato" w:cs="Arial"/>
          <w:spacing w:val="4"/>
          <w:lang w:eastAsia="pl-PL"/>
        </w:rPr>
        <w:t xml:space="preserve"> </w:t>
      </w:r>
      <w:r w:rsidR="0046654B" w:rsidRPr="00FF516B">
        <w:rPr>
          <w:rFonts w:ascii="Lato" w:eastAsia="Times New Roman" w:hAnsi="Lato" w:cs="Arial"/>
          <w:spacing w:val="4"/>
          <w:lang w:eastAsia="pl-PL"/>
        </w:rPr>
        <w:t>I także</w:t>
      </w:r>
      <w:r w:rsidR="009459A6">
        <w:rPr>
          <w:rFonts w:ascii="Lato" w:eastAsia="Times New Roman" w:hAnsi="Lato" w:cs="Arial"/>
          <w:spacing w:val="4"/>
          <w:lang w:eastAsia="pl-PL"/>
        </w:rPr>
        <w:t xml:space="preserve"> </w:t>
      </w:r>
      <w:r w:rsidR="0046654B" w:rsidRPr="00FF516B">
        <w:rPr>
          <w:rFonts w:ascii="Lato" w:eastAsia="Times New Roman" w:hAnsi="Lato" w:cs="Arial"/>
          <w:spacing w:val="4"/>
          <w:lang w:eastAsia="pl-PL"/>
        </w:rPr>
        <w:t>w tym przypadku e</w:t>
      </w:r>
      <w:r w:rsidRPr="00FF516B">
        <w:rPr>
          <w:rFonts w:ascii="Lato" w:eastAsia="Times New Roman" w:hAnsi="Lato" w:cs="Arial"/>
          <w:spacing w:val="4"/>
          <w:lang w:eastAsia="pl-PL"/>
        </w:rPr>
        <w:t xml:space="preserve">wentualne uwagi </w:t>
      </w:r>
      <w:r w:rsidR="0098058C">
        <w:rPr>
          <w:rFonts w:ascii="Lato" w:eastAsia="Times New Roman" w:hAnsi="Lato" w:cs="Arial"/>
          <w:spacing w:val="4"/>
          <w:lang w:eastAsia="pl-PL"/>
        </w:rPr>
        <w:br/>
      </w:r>
      <w:r w:rsidRPr="00FF516B">
        <w:rPr>
          <w:rFonts w:ascii="Lato" w:eastAsia="Times New Roman" w:hAnsi="Lato" w:cs="Arial"/>
          <w:spacing w:val="4"/>
          <w:lang w:eastAsia="pl-PL"/>
        </w:rPr>
        <w:t>i zastrzeżenia co do skutków środowiskowych realizacji przedmiotowej inwestycji strony mogły zgłaszać w toku ww. postępowa</w:t>
      </w:r>
      <w:r w:rsidR="009459A6">
        <w:rPr>
          <w:rFonts w:ascii="Lato" w:eastAsia="Times New Roman" w:hAnsi="Lato" w:cs="Arial"/>
          <w:spacing w:val="4"/>
          <w:lang w:eastAsia="pl-PL"/>
        </w:rPr>
        <w:t>ń</w:t>
      </w:r>
      <w:r w:rsidRPr="00FF516B">
        <w:rPr>
          <w:rFonts w:ascii="Lato" w:eastAsia="Times New Roman" w:hAnsi="Lato" w:cs="Arial"/>
          <w:spacing w:val="4"/>
          <w:lang w:eastAsia="pl-PL"/>
        </w:rPr>
        <w:t xml:space="preserve"> środowiskow</w:t>
      </w:r>
      <w:r w:rsidR="0098058C">
        <w:rPr>
          <w:rFonts w:ascii="Lato" w:eastAsia="Times New Roman" w:hAnsi="Lato" w:cs="Arial"/>
          <w:spacing w:val="4"/>
          <w:lang w:eastAsia="pl-PL"/>
        </w:rPr>
        <w:t>ych</w:t>
      </w:r>
      <w:r w:rsidRPr="00FF516B">
        <w:rPr>
          <w:rFonts w:ascii="Lato" w:eastAsia="Times New Roman" w:hAnsi="Lato" w:cs="Arial"/>
          <w:spacing w:val="4"/>
          <w:lang w:eastAsia="pl-PL"/>
        </w:rPr>
        <w:t xml:space="preserve">. </w:t>
      </w:r>
    </w:p>
    <w:p w14:paraId="64082ECC" w14:textId="23E33AAA" w:rsidR="00F13F06" w:rsidRPr="00FF516B" w:rsidRDefault="00AF1468" w:rsidP="00F97648">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spacing w:val="4"/>
          <w:lang w:eastAsia="pl-PL"/>
        </w:rPr>
        <w:t xml:space="preserve">Mając na uwadze powyższe wyjaśnienia, za niezasadne należy uznać także zarzuty Pani </w:t>
      </w:r>
      <w:r w:rsidR="00753B5B">
        <w:rPr>
          <w:rFonts w:ascii="Lato" w:eastAsia="Times New Roman" w:hAnsi="Lato" w:cs="Arial"/>
          <w:spacing w:val="4"/>
          <w:lang w:eastAsia="pl-PL"/>
        </w:rPr>
        <w:t>T.</w:t>
      </w:r>
      <w:r w:rsidRPr="00FF516B">
        <w:rPr>
          <w:rFonts w:ascii="Lato" w:eastAsia="Times New Roman" w:hAnsi="Lato" w:cs="Arial"/>
          <w:spacing w:val="4"/>
          <w:lang w:eastAsia="pl-PL"/>
        </w:rPr>
        <w:t xml:space="preserve"> </w:t>
      </w:r>
      <w:r w:rsidR="00753B5B">
        <w:rPr>
          <w:rFonts w:ascii="Lato" w:eastAsia="Times New Roman" w:hAnsi="Lato" w:cs="Arial"/>
          <w:spacing w:val="4"/>
          <w:lang w:eastAsia="pl-PL"/>
        </w:rPr>
        <w:t>H.</w:t>
      </w:r>
      <w:r w:rsidR="009459A6">
        <w:rPr>
          <w:rFonts w:ascii="Lato" w:eastAsia="Times New Roman" w:hAnsi="Lato" w:cs="Arial"/>
          <w:spacing w:val="4"/>
          <w:lang w:eastAsia="pl-PL"/>
        </w:rPr>
        <w:t xml:space="preserve"> </w:t>
      </w:r>
      <w:r w:rsidR="00753B5B">
        <w:rPr>
          <w:rFonts w:ascii="Lato" w:eastAsia="Times New Roman" w:hAnsi="Lato" w:cs="Arial"/>
          <w:spacing w:val="4"/>
          <w:lang w:eastAsia="pl-PL"/>
        </w:rPr>
        <w:t>K.</w:t>
      </w:r>
      <w:r w:rsidRPr="00FF516B">
        <w:rPr>
          <w:rFonts w:ascii="Lato" w:eastAsia="Times New Roman" w:hAnsi="Lato" w:cs="Arial"/>
          <w:spacing w:val="4"/>
          <w:lang w:eastAsia="pl-PL"/>
        </w:rPr>
        <w:t xml:space="preserve"> i Pana </w:t>
      </w:r>
      <w:r w:rsidR="00753B5B">
        <w:rPr>
          <w:rFonts w:ascii="Lato" w:eastAsia="Times New Roman" w:hAnsi="Lato" w:cs="Arial"/>
          <w:spacing w:val="4"/>
          <w:lang w:eastAsia="pl-PL"/>
        </w:rPr>
        <w:t>A.</w:t>
      </w:r>
      <w:r w:rsidRPr="00FF516B">
        <w:rPr>
          <w:rFonts w:ascii="Lato" w:eastAsia="Times New Roman" w:hAnsi="Lato" w:cs="Arial"/>
          <w:spacing w:val="4"/>
          <w:lang w:eastAsia="pl-PL"/>
        </w:rPr>
        <w:t xml:space="preserve"> </w:t>
      </w:r>
      <w:r w:rsidR="00753B5B">
        <w:rPr>
          <w:rFonts w:ascii="Lato" w:eastAsia="Times New Roman" w:hAnsi="Lato" w:cs="Arial"/>
          <w:spacing w:val="4"/>
          <w:lang w:eastAsia="pl-PL"/>
        </w:rPr>
        <w:t>K.</w:t>
      </w:r>
      <w:r w:rsidRPr="00FF516B">
        <w:rPr>
          <w:rFonts w:ascii="Lato" w:eastAsia="Times New Roman" w:hAnsi="Lato" w:cs="Arial"/>
          <w:spacing w:val="4"/>
          <w:lang w:eastAsia="pl-PL"/>
        </w:rPr>
        <w:t xml:space="preserve"> odnośnie kwestii wydłużenia ekranów akustycznych</w:t>
      </w:r>
      <w:r w:rsidR="00FE04D2" w:rsidRPr="00FF516B">
        <w:rPr>
          <w:rFonts w:ascii="Lato" w:eastAsia="Times New Roman" w:hAnsi="Lato" w:cs="Arial"/>
          <w:spacing w:val="4"/>
          <w:lang w:eastAsia="pl-PL"/>
        </w:rPr>
        <w:t>.</w:t>
      </w:r>
    </w:p>
    <w:p w14:paraId="6BB14E6C" w14:textId="0663D30E" w:rsidR="00AF1468" w:rsidRPr="00FF516B" w:rsidRDefault="00F13F06" w:rsidP="00A95EEE">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spacing w:val="4"/>
          <w:lang w:eastAsia="pl-PL"/>
        </w:rPr>
        <w:t xml:space="preserve">Wskazać należy, iż kwestie ekranów akustycznych i ochrony przed hałasem </w:t>
      </w:r>
      <w:r w:rsidR="00BA1F9D" w:rsidRPr="00FF516B">
        <w:rPr>
          <w:rFonts w:ascii="Lato" w:eastAsia="Times New Roman" w:hAnsi="Lato" w:cs="Arial"/>
          <w:spacing w:val="4"/>
          <w:lang w:eastAsia="pl-PL"/>
        </w:rPr>
        <w:t>generowany</w:t>
      </w:r>
      <w:r w:rsidR="00BA1F9D">
        <w:rPr>
          <w:rFonts w:ascii="Lato" w:eastAsia="Times New Roman" w:hAnsi="Lato" w:cs="Arial"/>
          <w:spacing w:val="4"/>
          <w:lang w:eastAsia="pl-PL"/>
        </w:rPr>
        <w:t>m</w:t>
      </w:r>
      <w:r w:rsidR="00BA1F9D" w:rsidRPr="00FF516B">
        <w:rPr>
          <w:rFonts w:ascii="Lato" w:eastAsia="Times New Roman" w:hAnsi="Lato" w:cs="Arial"/>
          <w:spacing w:val="4"/>
          <w:lang w:eastAsia="pl-PL"/>
        </w:rPr>
        <w:t xml:space="preserve"> </w:t>
      </w:r>
      <w:r w:rsidRPr="00FF516B">
        <w:rPr>
          <w:rFonts w:ascii="Lato" w:eastAsia="Times New Roman" w:hAnsi="Lato" w:cs="Arial"/>
          <w:spacing w:val="4"/>
          <w:lang w:eastAsia="pl-PL"/>
        </w:rPr>
        <w:t>przez lini</w:t>
      </w:r>
      <w:r w:rsidR="00BA1F9D">
        <w:rPr>
          <w:rFonts w:ascii="Lato" w:eastAsia="Times New Roman" w:hAnsi="Lato" w:cs="Arial"/>
          <w:spacing w:val="4"/>
          <w:lang w:eastAsia="pl-PL"/>
        </w:rPr>
        <w:t>ę</w:t>
      </w:r>
      <w:r w:rsidRPr="00FF516B">
        <w:rPr>
          <w:rFonts w:ascii="Lato" w:eastAsia="Times New Roman" w:hAnsi="Lato" w:cs="Arial"/>
          <w:spacing w:val="4"/>
          <w:lang w:eastAsia="pl-PL"/>
        </w:rPr>
        <w:t xml:space="preserve"> kolejową nale</w:t>
      </w:r>
      <w:r w:rsidR="009459A6">
        <w:rPr>
          <w:rFonts w:ascii="Lato" w:eastAsia="Times New Roman" w:hAnsi="Lato" w:cs="Arial"/>
          <w:spacing w:val="4"/>
          <w:lang w:eastAsia="pl-PL"/>
        </w:rPr>
        <w:t>ż</w:t>
      </w:r>
      <w:r w:rsidRPr="00FF516B">
        <w:rPr>
          <w:rFonts w:ascii="Lato" w:eastAsia="Times New Roman" w:hAnsi="Lato" w:cs="Arial"/>
          <w:spacing w:val="4"/>
          <w:lang w:eastAsia="pl-PL"/>
        </w:rPr>
        <w:t xml:space="preserve">ą do kompetencji organu środowiskowego. </w:t>
      </w:r>
      <w:r w:rsidR="00057C43">
        <w:rPr>
          <w:rFonts w:ascii="Lato" w:eastAsia="Times New Roman" w:hAnsi="Lato" w:cs="Arial"/>
          <w:spacing w:val="4"/>
          <w:lang w:eastAsia="pl-PL"/>
        </w:rPr>
        <w:br/>
      </w:r>
      <w:r w:rsidRPr="001F3C82">
        <w:rPr>
          <w:rFonts w:ascii="Lato" w:eastAsia="Times New Roman" w:hAnsi="Lato" w:cs="Arial"/>
          <w:spacing w:val="4"/>
          <w:lang w:eastAsia="pl-PL"/>
        </w:rPr>
        <w:t xml:space="preserve">W przedmiotowej sprawie wskazać należy, iż lokalizacja ekranów </w:t>
      </w:r>
      <w:r w:rsidR="001F3C82">
        <w:rPr>
          <w:rFonts w:ascii="Lato" w:eastAsia="Times New Roman" w:hAnsi="Lato" w:cs="Arial"/>
          <w:spacing w:val="4"/>
          <w:lang w:eastAsia="pl-PL"/>
        </w:rPr>
        <w:t xml:space="preserve">została określona </w:t>
      </w:r>
      <w:r w:rsidR="00057C43">
        <w:rPr>
          <w:rFonts w:ascii="Lato" w:eastAsia="Times New Roman" w:hAnsi="Lato" w:cs="Arial"/>
          <w:spacing w:val="4"/>
          <w:lang w:eastAsia="pl-PL"/>
        </w:rPr>
        <w:br/>
      </w:r>
      <w:r w:rsidR="001F3C82">
        <w:rPr>
          <w:rFonts w:ascii="Lato" w:eastAsia="Times New Roman" w:hAnsi="Lato" w:cs="Arial"/>
          <w:spacing w:val="4"/>
          <w:lang w:eastAsia="pl-PL"/>
        </w:rPr>
        <w:t>w</w:t>
      </w:r>
      <w:r w:rsidRPr="001F3C82">
        <w:rPr>
          <w:rFonts w:ascii="Lato" w:eastAsia="Times New Roman" w:hAnsi="Lato" w:cs="Arial"/>
          <w:spacing w:val="4"/>
          <w:lang w:eastAsia="pl-PL"/>
        </w:rPr>
        <w:t xml:space="preserve"> </w:t>
      </w:r>
      <w:r w:rsidR="001F3C82" w:rsidRPr="001F3C82">
        <w:rPr>
          <w:rFonts w:ascii="Lato" w:eastAsia="Times New Roman" w:hAnsi="Lato" w:cs="Arial"/>
          <w:i/>
          <w:iCs/>
          <w:spacing w:val="4"/>
          <w:lang w:eastAsia="pl-PL"/>
        </w:rPr>
        <w:t>decyzj</w:t>
      </w:r>
      <w:r w:rsidR="001F3C82">
        <w:rPr>
          <w:rFonts w:ascii="Lato" w:eastAsia="Times New Roman" w:hAnsi="Lato" w:cs="Arial"/>
          <w:i/>
          <w:iCs/>
          <w:spacing w:val="4"/>
          <w:lang w:eastAsia="pl-PL"/>
        </w:rPr>
        <w:t>i</w:t>
      </w:r>
      <w:r w:rsidR="001F3C82" w:rsidRPr="001F3C82">
        <w:rPr>
          <w:rFonts w:ascii="Lato" w:eastAsia="Times New Roman" w:hAnsi="Lato" w:cs="Arial"/>
          <w:i/>
          <w:iCs/>
          <w:spacing w:val="4"/>
          <w:lang w:eastAsia="pl-PL"/>
        </w:rPr>
        <w:t xml:space="preserve"> </w:t>
      </w:r>
      <w:r w:rsidRPr="001F3C82">
        <w:rPr>
          <w:rFonts w:ascii="Lato" w:eastAsia="Times New Roman" w:hAnsi="Lato" w:cs="Arial"/>
          <w:i/>
          <w:iCs/>
          <w:spacing w:val="4"/>
          <w:lang w:eastAsia="pl-PL"/>
        </w:rPr>
        <w:t>o środowiskowych uwarunkowaniach RDOŚ</w:t>
      </w:r>
      <w:r w:rsidRPr="001F3C82">
        <w:rPr>
          <w:rFonts w:ascii="Lato" w:eastAsia="Times New Roman" w:hAnsi="Lato" w:cs="Arial"/>
          <w:spacing w:val="4"/>
          <w:lang w:eastAsia="pl-PL"/>
        </w:rPr>
        <w:t xml:space="preserve"> </w:t>
      </w:r>
      <w:r w:rsidR="001F3C82" w:rsidRPr="001F3C82">
        <w:rPr>
          <w:rFonts w:ascii="Lato" w:eastAsia="Arial" w:hAnsi="Lato" w:cs="Arial"/>
          <w:i/>
          <w:iCs/>
          <w:spacing w:val="4"/>
          <w:lang w:eastAsia="pl-PL"/>
        </w:rPr>
        <w:t xml:space="preserve">z dnia 18 maja 2018 r. </w:t>
      </w:r>
      <w:r w:rsidRPr="001F3C82">
        <w:rPr>
          <w:rFonts w:ascii="Lato" w:eastAsia="Times New Roman" w:hAnsi="Lato" w:cs="Arial"/>
          <w:spacing w:val="4"/>
          <w:lang w:eastAsia="pl-PL"/>
        </w:rPr>
        <w:t xml:space="preserve">i </w:t>
      </w:r>
      <w:r w:rsidR="001F3C82" w:rsidRPr="001F3C82">
        <w:rPr>
          <w:rFonts w:ascii="Lato" w:eastAsia="Times New Roman" w:hAnsi="Lato" w:cs="Arial"/>
          <w:i/>
          <w:iCs/>
          <w:spacing w:val="4"/>
          <w:lang w:eastAsia="pl-PL"/>
        </w:rPr>
        <w:t>decyzj</w:t>
      </w:r>
      <w:r w:rsidR="001F3C82">
        <w:rPr>
          <w:rFonts w:ascii="Lato" w:eastAsia="Times New Roman" w:hAnsi="Lato" w:cs="Arial"/>
          <w:i/>
          <w:iCs/>
          <w:spacing w:val="4"/>
          <w:lang w:eastAsia="pl-PL"/>
        </w:rPr>
        <w:t>i</w:t>
      </w:r>
      <w:r w:rsidR="001F3C82" w:rsidRPr="001F3C82">
        <w:rPr>
          <w:rFonts w:ascii="Lato" w:eastAsia="Times New Roman" w:hAnsi="Lato" w:cs="Arial"/>
          <w:i/>
          <w:iCs/>
          <w:spacing w:val="4"/>
          <w:lang w:eastAsia="pl-PL"/>
        </w:rPr>
        <w:t xml:space="preserve"> </w:t>
      </w:r>
      <w:r w:rsidR="00057C43">
        <w:rPr>
          <w:rFonts w:ascii="Lato" w:eastAsia="Times New Roman" w:hAnsi="Lato" w:cs="Arial"/>
          <w:i/>
          <w:iCs/>
          <w:spacing w:val="4"/>
          <w:lang w:eastAsia="pl-PL"/>
        </w:rPr>
        <w:br/>
      </w:r>
      <w:r w:rsidRPr="001F3C82">
        <w:rPr>
          <w:rFonts w:ascii="Lato" w:eastAsia="Times New Roman" w:hAnsi="Lato" w:cs="Arial"/>
          <w:i/>
          <w:iCs/>
          <w:spacing w:val="4"/>
          <w:lang w:eastAsia="pl-PL"/>
        </w:rPr>
        <w:t>o środowiskowych uwarunkowaniach GDOŚ</w:t>
      </w:r>
      <w:r w:rsidRPr="001F3C82">
        <w:rPr>
          <w:rFonts w:ascii="Lato" w:eastAsia="Times New Roman" w:hAnsi="Lato" w:cs="Arial"/>
          <w:spacing w:val="4"/>
          <w:lang w:eastAsia="pl-PL"/>
        </w:rPr>
        <w:t xml:space="preserve">, a </w:t>
      </w:r>
      <w:r w:rsidR="001F3C82">
        <w:rPr>
          <w:rFonts w:ascii="Lato" w:eastAsia="Times New Roman" w:hAnsi="Lato" w:cs="Arial"/>
          <w:spacing w:val="4"/>
          <w:lang w:eastAsia="pl-PL"/>
        </w:rPr>
        <w:t xml:space="preserve">- </w:t>
      </w:r>
      <w:r w:rsidRPr="001F3C82">
        <w:rPr>
          <w:rFonts w:ascii="Lato" w:eastAsia="Times New Roman" w:hAnsi="Lato" w:cs="Arial"/>
          <w:spacing w:val="4"/>
          <w:lang w:eastAsia="pl-PL"/>
        </w:rPr>
        <w:t>jak zostało to szczegółowo opisane powyżej</w:t>
      </w:r>
      <w:r w:rsidR="009459A6" w:rsidRPr="001F3C82">
        <w:rPr>
          <w:rFonts w:ascii="Lato" w:eastAsia="Times New Roman" w:hAnsi="Lato" w:cs="Arial"/>
          <w:spacing w:val="4"/>
          <w:lang w:eastAsia="pl-PL"/>
        </w:rPr>
        <w:t>,</w:t>
      </w:r>
      <w:r w:rsidRPr="001F3C82">
        <w:rPr>
          <w:rFonts w:ascii="Lato" w:eastAsia="Times New Roman" w:hAnsi="Lato" w:cs="Arial"/>
          <w:spacing w:val="4"/>
          <w:lang w:eastAsia="pl-PL"/>
        </w:rPr>
        <w:t xml:space="preserve"> organy wydające decyzję o lokalizacji linii kolejowej są związane ww. decyzjami środowiskowymi.</w:t>
      </w:r>
      <w:r w:rsidR="00A95EEE" w:rsidRPr="001F3C82">
        <w:rPr>
          <w:rFonts w:ascii="Lato" w:hAnsi="Lato" w:cs="ArialMT"/>
          <w:spacing w:val="4"/>
        </w:rPr>
        <w:t xml:space="preserve"> </w:t>
      </w:r>
      <w:r w:rsidR="001F3C82">
        <w:rPr>
          <w:rFonts w:ascii="Lato" w:hAnsi="Lato" w:cs="ArialMT"/>
          <w:spacing w:val="4"/>
        </w:rPr>
        <w:t xml:space="preserve">Dodatkowo, </w:t>
      </w:r>
      <w:r w:rsidR="001F3C82" w:rsidRPr="00057C43">
        <w:rPr>
          <w:rFonts w:ascii="Lato" w:hAnsi="Lato" w:cs="ArialMT"/>
          <w:i/>
          <w:iCs/>
          <w:spacing w:val="4"/>
        </w:rPr>
        <w:t>inwestor</w:t>
      </w:r>
      <w:r w:rsidR="00A95EEE" w:rsidRPr="001F3C82">
        <w:rPr>
          <w:rFonts w:ascii="Lato" w:hAnsi="Lato" w:cs="ArialMT"/>
          <w:spacing w:val="4"/>
        </w:rPr>
        <w:t xml:space="preserve"> w piśmie z dnia 26 sierpnia 2022 r.</w:t>
      </w:r>
      <w:r w:rsidR="001F3C82">
        <w:rPr>
          <w:rFonts w:ascii="Lato" w:hAnsi="Lato" w:cs="ArialMT"/>
          <w:spacing w:val="4"/>
        </w:rPr>
        <w:t xml:space="preserve"> wskazał, </w:t>
      </w:r>
      <w:r w:rsidR="00F76E8D">
        <w:rPr>
          <w:rFonts w:ascii="Lato" w:hAnsi="Lato" w:cs="ArialMT"/>
          <w:spacing w:val="4"/>
        </w:rPr>
        <w:br/>
      </w:r>
      <w:r w:rsidR="001F3C82">
        <w:rPr>
          <w:rFonts w:ascii="Lato" w:hAnsi="Lato" w:cs="ArialMT"/>
          <w:spacing w:val="4"/>
        </w:rPr>
        <w:t>że</w:t>
      </w:r>
      <w:r w:rsidR="00A95EEE" w:rsidRPr="001F3C82">
        <w:rPr>
          <w:rFonts w:ascii="Lato" w:hAnsi="Lato" w:cs="ArialMT"/>
          <w:spacing w:val="4"/>
        </w:rPr>
        <w:t xml:space="preserve"> </w:t>
      </w:r>
      <w:r w:rsidR="001F3C82">
        <w:rPr>
          <w:rFonts w:ascii="Lato" w:eastAsia="Times New Roman" w:hAnsi="Lato" w:cs="Arial"/>
          <w:spacing w:val="4"/>
          <w:lang w:eastAsia="pl-PL"/>
        </w:rPr>
        <w:t>l</w:t>
      </w:r>
      <w:r w:rsidR="00A95EEE" w:rsidRPr="001F3C82">
        <w:rPr>
          <w:rFonts w:ascii="Lato" w:eastAsia="Times New Roman" w:hAnsi="Lato" w:cs="Arial"/>
          <w:spacing w:val="4"/>
          <w:lang w:eastAsia="pl-PL"/>
        </w:rPr>
        <w:t xml:space="preserve">okalizacja ekranu akustycznego w dokumentacji projektowej jest zgodna </w:t>
      </w:r>
      <w:r w:rsidR="00F76E8D">
        <w:rPr>
          <w:rFonts w:ascii="Lato" w:eastAsia="Times New Roman" w:hAnsi="Lato" w:cs="Arial"/>
          <w:spacing w:val="4"/>
          <w:lang w:eastAsia="pl-PL"/>
        </w:rPr>
        <w:br/>
      </w:r>
      <w:r w:rsidR="00A95EEE" w:rsidRPr="001F3C82">
        <w:rPr>
          <w:rFonts w:ascii="Lato" w:eastAsia="Times New Roman" w:hAnsi="Lato" w:cs="Arial"/>
          <w:spacing w:val="4"/>
          <w:lang w:eastAsia="pl-PL"/>
        </w:rPr>
        <w:t xml:space="preserve">z wytycznymi </w:t>
      </w:r>
      <w:r w:rsidR="00F967C2" w:rsidRPr="001F3C82">
        <w:rPr>
          <w:rFonts w:ascii="Lato" w:eastAsia="Times New Roman" w:hAnsi="Lato" w:cs="Arial"/>
          <w:spacing w:val="4"/>
          <w:lang w:eastAsia="pl-PL"/>
        </w:rPr>
        <w:t xml:space="preserve">i </w:t>
      </w:r>
      <w:r w:rsidR="00F967C2" w:rsidRPr="001F3C82">
        <w:rPr>
          <w:rFonts w:ascii="Lato" w:eastAsia="Times New Roman" w:hAnsi="Lato" w:cs="Arial"/>
          <w:i/>
          <w:iCs/>
          <w:spacing w:val="4"/>
          <w:lang w:eastAsia="pl-PL"/>
        </w:rPr>
        <w:t>decyzją o środowiskowych uwarunkowaniach GDOŚ</w:t>
      </w:r>
      <w:r w:rsidR="00A95EEE" w:rsidRPr="001F3C82">
        <w:rPr>
          <w:rFonts w:ascii="Lato" w:eastAsia="Times New Roman" w:hAnsi="Lato" w:cs="Arial"/>
          <w:spacing w:val="4"/>
          <w:lang w:eastAsia="pl-PL"/>
        </w:rPr>
        <w:t>, zmianie uległ jedynie punkt odniesienia</w:t>
      </w:r>
      <w:r w:rsidR="001F3C82" w:rsidRPr="001F3C82">
        <w:rPr>
          <w:rFonts w:ascii="Lato" w:eastAsia="Times New Roman" w:hAnsi="Lato" w:cs="Arial"/>
          <w:spacing w:val="4"/>
          <w:lang w:eastAsia="pl-PL"/>
        </w:rPr>
        <w:t>,</w:t>
      </w:r>
      <w:r w:rsidR="00A95EEE" w:rsidRPr="001F3C82">
        <w:rPr>
          <w:rFonts w:ascii="Lato" w:eastAsia="Times New Roman" w:hAnsi="Lato" w:cs="Arial"/>
          <w:spacing w:val="4"/>
          <w:lang w:eastAsia="pl-PL"/>
        </w:rPr>
        <w:t xml:space="preserve"> wobec którego projektant wskazuje kilometraż ekranu. Powyższe wynika z odniesienia lokalizacji ekranów akustycznych do linii kolejowej. Zakres przebudowy ul. Mostowej nie został rozszerzony, a punkt początkowy drogi 0+000 </w:t>
      </w:r>
      <w:r w:rsidR="00362789" w:rsidRPr="001F3C82">
        <w:rPr>
          <w:rFonts w:ascii="Lato" w:eastAsia="Times New Roman" w:hAnsi="Lato" w:cs="Arial"/>
          <w:spacing w:val="4"/>
          <w:lang w:eastAsia="pl-PL"/>
        </w:rPr>
        <w:t xml:space="preserve">km </w:t>
      </w:r>
      <w:r w:rsidR="00A95EEE" w:rsidRPr="001F3C82">
        <w:rPr>
          <w:rFonts w:ascii="Lato" w:eastAsia="Times New Roman" w:hAnsi="Lato" w:cs="Arial"/>
          <w:spacing w:val="4"/>
          <w:lang w:eastAsia="pl-PL"/>
        </w:rPr>
        <w:t xml:space="preserve">zlokalizowany jest w tym samym miejscu i zgodny jest z zapisami ww. decyzji </w:t>
      </w:r>
      <w:r w:rsidR="00F76E8D">
        <w:rPr>
          <w:rFonts w:ascii="Lato" w:eastAsia="Times New Roman" w:hAnsi="Lato" w:cs="Arial"/>
          <w:spacing w:val="4"/>
          <w:lang w:eastAsia="pl-PL"/>
        </w:rPr>
        <w:br/>
      </w:r>
      <w:r w:rsidR="00A95EEE" w:rsidRPr="001F3C82">
        <w:rPr>
          <w:rFonts w:ascii="Lato" w:eastAsia="Times New Roman" w:hAnsi="Lato" w:cs="Arial"/>
          <w:spacing w:val="4"/>
          <w:lang w:eastAsia="pl-PL"/>
        </w:rPr>
        <w:t>o środowiskowych uwarunkowaniach.</w:t>
      </w:r>
      <w:r w:rsidR="00A95EEE" w:rsidRPr="00FF516B">
        <w:rPr>
          <w:rFonts w:ascii="Lato" w:eastAsia="Times New Roman" w:hAnsi="Lato" w:cs="Arial"/>
          <w:spacing w:val="4"/>
          <w:lang w:eastAsia="pl-PL"/>
        </w:rPr>
        <w:t xml:space="preserve"> </w:t>
      </w:r>
    </w:p>
    <w:p w14:paraId="00B34638" w14:textId="6E1FB367" w:rsidR="00D60FDB" w:rsidRPr="00FF516B" w:rsidRDefault="00D60FDB" w:rsidP="00F97648">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spacing w:val="4"/>
          <w:lang w:eastAsia="pl-PL"/>
        </w:rPr>
        <w:t xml:space="preserve">Powyższe tyczy się także zarzutu Pani </w:t>
      </w:r>
      <w:r w:rsidR="00753B5B">
        <w:rPr>
          <w:rFonts w:ascii="Lato" w:eastAsia="Times New Roman" w:hAnsi="Lato" w:cs="Arial"/>
          <w:spacing w:val="4"/>
          <w:lang w:eastAsia="pl-PL"/>
        </w:rPr>
        <w:t>G.</w:t>
      </w:r>
      <w:r w:rsidRPr="00FF516B">
        <w:rPr>
          <w:rFonts w:ascii="Lato" w:eastAsia="Times New Roman" w:hAnsi="Lato" w:cs="Arial"/>
          <w:spacing w:val="4"/>
          <w:lang w:eastAsia="pl-PL"/>
        </w:rPr>
        <w:t xml:space="preserve"> </w:t>
      </w:r>
      <w:r w:rsidR="00753B5B">
        <w:rPr>
          <w:rFonts w:ascii="Lato" w:eastAsia="Times New Roman" w:hAnsi="Lato" w:cs="Arial"/>
          <w:spacing w:val="4"/>
          <w:lang w:eastAsia="pl-PL"/>
        </w:rPr>
        <w:t>J.</w:t>
      </w:r>
      <w:r w:rsidRPr="00FF516B">
        <w:rPr>
          <w:rFonts w:ascii="Lato" w:eastAsia="Times New Roman" w:hAnsi="Lato" w:cs="Arial"/>
          <w:spacing w:val="4"/>
          <w:lang w:eastAsia="pl-PL"/>
        </w:rPr>
        <w:t xml:space="preserve"> odnośnie sprzeciwu przeciwko lokalizacji ekranów akustycznych na całej długości działki </w:t>
      </w:r>
      <w:r w:rsidR="00F967C2">
        <w:rPr>
          <w:rFonts w:ascii="Lato" w:eastAsia="Times New Roman" w:hAnsi="Lato" w:cs="Arial"/>
          <w:spacing w:val="4"/>
          <w:lang w:eastAsia="pl-PL"/>
        </w:rPr>
        <w:t xml:space="preserve">nr </w:t>
      </w:r>
      <w:r w:rsidRPr="00FF516B">
        <w:rPr>
          <w:rFonts w:ascii="Lato" w:eastAsia="Times New Roman" w:hAnsi="Lato" w:cs="Arial"/>
          <w:spacing w:val="4"/>
          <w:lang w:eastAsia="pl-PL"/>
        </w:rPr>
        <w:t>1860/1.</w:t>
      </w:r>
      <w:r w:rsidR="001F3C82">
        <w:rPr>
          <w:rFonts w:ascii="Lato" w:eastAsia="Times New Roman" w:hAnsi="Lato" w:cs="Arial"/>
          <w:spacing w:val="4"/>
          <w:lang w:eastAsia="pl-PL"/>
        </w:rPr>
        <w:t xml:space="preserve"> Ponownie podkreślić warto, że lokalizacja ekranów akustycznych została przesądzona w rozstrzygnięciach organów środowiskowych.</w:t>
      </w:r>
    </w:p>
    <w:p w14:paraId="0346AB7C" w14:textId="3F01E4F0" w:rsidR="00A95EEE" w:rsidRPr="00FF516B" w:rsidRDefault="00A95EEE" w:rsidP="00BF05D3">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spacing w:val="4"/>
          <w:lang w:eastAsia="pl-PL"/>
        </w:rPr>
        <w:t xml:space="preserve">Odnosząc się zaś do zarzutów Pani </w:t>
      </w:r>
      <w:r w:rsidR="00753B5B">
        <w:rPr>
          <w:rFonts w:ascii="Lato" w:eastAsia="Times New Roman" w:hAnsi="Lato" w:cs="Arial"/>
          <w:spacing w:val="4"/>
          <w:lang w:eastAsia="pl-PL"/>
        </w:rPr>
        <w:t>J.</w:t>
      </w:r>
      <w:r w:rsidRPr="00FF516B">
        <w:rPr>
          <w:rFonts w:ascii="Lato" w:eastAsia="Times New Roman" w:hAnsi="Lato" w:cs="Arial"/>
          <w:spacing w:val="4"/>
          <w:lang w:eastAsia="pl-PL"/>
        </w:rPr>
        <w:t xml:space="preserve"> </w:t>
      </w:r>
      <w:r w:rsidR="00753B5B">
        <w:rPr>
          <w:rFonts w:ascii="Lato" w:eastAsia="Times New Roman" w:hAnsi="Lato" w:cs="Arial"/>
          <w:spacing w:val="4"/>
          <w:lang w:eastAsia="pl-PL"/>
        </w:rPr>
        <w:t>R.</w:t>
      </w:r>
      <w:r w:rsidRPr="00FF516B">
        <w:rPr>
          <w:rFonts w:ascii="Lato" w:eastAsia="Times New Roman" w:hAnsi="Lato" w:cs="Arial"/>
          <w:spacing w:val="4"/>
          <w:lang w:eastAsia="pl-PL"/>
        </w:rPr>
        <w:t xml:space="preserve"> i Pana </w:t>
      </w:r>
      <w:r w:rsidR="00753B5B">
        <w:rPr>
          <w:rFonts w:ascii="Lato" w:eastAsia="Times New Roman" w:hAnsi="Lato" w:cs="Arial"/>
          <w:spacing w:val="4"/>
          <w:lang w:eastAsia="pl-PL"/>
        </w:rPr>
        <w:t>J.</w:t>
      </w:r>
      <w:r w:rsidRPr="00FF516B">
        <w:rPr>
          <w:rFonts w:ascii="Lato" w:eastAsia="Times New Roman" w:hAnsi="Lato" w:cs="Arial"/>
          <w:spacing w:val="4"/>
          <w:lang w:eastAsia="pl-PL"/>
        </w:rPr>
        <w:t xml:space="preserve"> </w:t>
      </w:r>
      <w:r w:rsidR="00753B5B">
        <w:rPr>
          <w:rFonts w:ascii="Lato" w:eastAsia="Times New Roman" w:hAnsi="Lato" w:cs="Arial"/>
          <w:spacing w:val="4"/>
          <w:lang w:eastAsia="pl-PL"/>
        </w:rPr>
        <w:t>R.</w:t>
      </w:r>
      <w:r w:rsidRPr="00FF516B">
        <w:rPr>
          <w:rFonts w:ascii="Lato" w:eastAsia="Times New Roman" w:hAnsi="Lato" w:cs="Arial"/>
          <w:spacing w:val="4"/>
          <w:lang w:eastAsia="pl-PL"/>
        </w:rPr>
        <w:t xml:space="preserve"> </w:t>
      </w:r>
      <w:r w:rsidR="00BF05D3" w:rsidRPr="00FF516B">
        <w:rPr>
          <w:rFonts w:ascii="Lato" w:eastAsia="Times New Roman" w:hAnsi="Lato" w:cs="Arial"/>
          <w:spacing w:val="4"/>
          <w:lang w:eastAsia="pl-PL"/>
        </w:rPr>
        <w:t>dotyczą</w:t>
      </w:r>
      <w:r w:rsidR="00587865" w:rsidRPr="00FF516B">
        <w:rPr>
          <w:rFonts w:ascii="Lato" w:eastAsia="Times New Roman" w:hAnsi="Lato" w:cs="Arial"/>
          <w:spacing w:val="4"/>
          <w:lang w:eastAsia="pl-PL"/>
        </w:rPr>
        <w:t>c</w:t>
      </w:r>
      <w:r w:rsidR="00362789">
        <w:rPr>
          <w:rFonts w:ascii="Lato" w:eastAsia="Times New Roman" w:hAnsi="Lato" w:cs="Arial"/>
          <w:spacing w:val="4"/>
          <w:lang w:eastAsia="pl-PL"/>
        </w:rPr>
        <w:t>ych</w:t>
      </w:r>
      <w:r w:rsidR="00BF05D3" w:rsidRPr="00FF516B">
        <w:rPr>
          <w:rFonts w:ascii="Lato" w:eastAsia="Times New Roman" w:hAnsi="Lato" w:cs="Arial"/>
          <w:spacing w:val="4"/>
          <w:lang w:eastAsia="pl-PL"/>
        </w:rPr>
        <w:t xml:space="preserve"> przebiegu ekranu akustycznego na działce </w:t>
      </w:r>
      <w:r w:rsidR="00F967C2">
        <w:rPr>
          <w:rFonts w:ascii="Lato" w:eastAsia="Times New Roman" w:hAnsi="Lato" w:cs="Arial"/>
          <w:spacing w:val="4"/>
          <w:lang w:eastAsia="pl-PL"/>
        </w:rPr>
        <w:t xml:space="preserve">nr </w:t>
      </w:r>
      <w:r w:rsidR="00BF05D3" w:rsidRPr="00FF516B">
        <w:rPr>
          <w:rFonts w:ascii="Lato" w:eastAsia="Times New Roman" w:hAnsi="Lato" w:cs="Arial"/>
          <w:spacing w:val="4"/>
          <w:lang w:eastAsia="pl-PL"/>
        </w:rPr>
        <w:t>230/107</w:t>
      </w:r>
      <w:r w:rsidR="00362789">
        <w:rPr>
          <w:rFonts w:ascii="Lato" w:eastAsia="Times New Roman" w:hAnsi="Lato" w:cs="Arial"/>
          <w:spacing w:val="4"/>
          <w:lang w:eastAsia="pl-PL"/>
        </w:rPr>
        <w:t>,</w:t>
      </w:r>
      <w:r w:rsidR="00BF05D3" w:rsidRPr="00FF516B">
        <w:rPr>
          <w:rFonts w:ascii="Lato" w:eastAsia="Times New Roman" w:hAnsi="Lato" w:cs="Arial"/>
          <w:spacing w:val="4"/>
          <w:lang w:eastAsia="pl-PL"/>
        </w:rPr>
        <w:t xml:space="preserve"> </w:t>
      </w:r>
      <w:r w:rsidR="00BF05D3" w:rsidRPr="00DA77A0">
        <w:rPr>
          <w:rFonts w:ascii="Lato" w:eastAsia="Times New Roman" w:hAnsi="Lato" w:cs="Arial"/>
          <w:i/>
          <w:iCs/>
          <w:spacing w:val="4"/>
          <w:lang w:eastAsia="pl-PL"/>
        </w:rPr>
        <w:t>inwestor</w:t>
      </w:r>
      <w:r w:rsidR="00BF05D3" w:rsidRPr="00FF516B">
        <w:rPr>
          <w:rFonts w:ascii="Lato" w:eastAsia="Times New Roman" w:hAnsi="Lato" w:cs="Arial"/>
          <w:spacing w:val="4"/>
          <w:lang w:eastAsia="pl-PL"/>
        </w:rPr>
        <w:t xml:space="preserve"> wyjaśnił,</w:t>
      </w:r>
      <w:r w:rsidR="00F967C2">
        <w:rPr>
          <w:rFonts w:ascii="Lato" w:eastAsia="Times New Roman" w:hAnsi="Lato" w:cs="Arial"/>
          <w:spacing w:val="4"/>
          <w:lang w:eastAsia="pl-PL"/>
        </w:rPr>
        <w:t xml:space="preserve"> iż </w:t>
      </w:r>
      <w:r w:rsidR="00BF05D3" w:rsidRPr="00FF516B">
        <w:rPr>
          <w:rFonts w:ascii="Lato" w:eastAsia="Times New Roman" w:hAnsi="Lato" w:cs="Arial"/>
          <w:spacing w:val="4"/>
          <w:lang w:eastAsia="pl-PL"/>
        </w:rPr>
        <w:t xml:space="preserve"> nie przewiduje lokalizacji ekranów akustycznych na ww. działce. Jednocześnie</w:t>
      </w:r>
      <w:r w:rsidR="00447FBB">
        <w:rPr>
          <w:rFonts w:ascii="Lato" w:eastAsia="Times New Roman" w:hAnsi="Lato" w:cs="Arial"/>
          <w:spacing w:val="4"/>
          <w:lang w:eastAsia="pl-PL"/>
        </w:rPr>
        <w:t>,</w:t>
      </w:r>
      <w:r w:rsidR="00BF05D3" w:rsidRPr="00FF516B">
        <w:rPr>
          <w:rFonts w:ascii="Lato" w:eastAsia="Times New Roman" w:hAnsi="Lato" w:cs="Arial"/>
          <w:spacing w:val="4"/>
          <w:lang w:eastAsia="pl-PL"/>
        </w:rPr>
        <w:t xml:space="preserve"> przekładając </w:t>
      </w:r>
      <w:r w:rsidR="00447FBB" w:rsidRPr="00FF516B">
        <w:rPr>
          <w:rFonts w:ascii="Lato" w:eastAsia="Times New Roman" w:hAnsi="Lato" w:cs="Arial"/>
          <w:spacing w:val="4"/>
          <w:lang w:eastAsia="pl-PL"/>
        </w:rPr>
        <w:t>skorygowan</w:t>
      </w:r>
      <w:r w:rsidR="00447FBB">
        <w:rPr>
          <w:rFonts w:ascii="Lato" w:eastAsia="Times New Roman" w:hAnsi="Lato" w:cs="Arial"/>
          <w:spacing w:val="4"/>
          <w:lang w:eastAsia="pl-PL"/>
        </w:rPr>
        <w:t>ą</w:t>
      </w:r>
      <w:r w:rsidR="00447FBB" w:rsidRPr="00FF516B">
        <w:rPr>
          <w:rFonts w:ascii="Lato" w:eastAsia="Times New Roman" w:hAnsi="Lato" w:cs="Arial"/>
          <w:spacing w:val="4"/>
          <w:lang w:eastAsia="pl-PL"/>
        </w:rPr>
        <w:t xml:space="preserve"> </w:t>
      </w:r>
      <w:r w:rsidR="00BF05D3" w:rsidRPr="00FF516B">
        <w:rPr>
          <w:rFonts w:ascii="Lato" w:eastAsia="Times New Roman" w:hAnsi="Lato" w:cs="Arial"/>
          <w:spacing w:val="4"/>
          <w:lang w:eastAsia="pl-PL"/>
        </w:rPr>
        <w:t>mapę przedstawiającą proponowany przebieg linii kolejowej przedstawiając</w:t>
      </w:r>
      <w:r w:rsidR="00F967C2">
        <w:rPr>
          <w:rFonts w:ascii="Lato" w:eastAsia="Times New Roman" w:hAnsi="Lato" w:cs="Arial"/>
          <w:spacing w:val="4"/>
          <w:lang w:eastAsia="pl-PL"/>
        </w:rPr>
        <w:t>ą</w:t>
      </w:r>
      <w:r w:rsidR="00BF05D3" w:rsidRPr="00FF516B">
        <w:rPr>
          <w:rFonts w:ascii="Lato" w:eastAsia="Times New Roman" w:hAnsi="Lato" w:cs="Arial"/>
          <w:spacing w:val="4"/>
          <w:lang w:eastAsia="pl-PL"/>
        </w:rPr>
        <w:t xml:space="preserve"> brak lokalizacji ekranów akustycznych na przedmiotowej działce</w:t>
      </w:r>
      <w:r w:rsidR="00362789">
        <w:rPr>
          <w:rFonts w:ascii="Lato" w:eastAsia="Times New Roman" w:hAnsi="Lato" w:cs="Arial"/>
          <w:spacing w:val="4"/>
          <w:lang w:eastAsia="pl-PL"/>
        </w:rPr>
        <w:t>, wyjaśnił, iż p</w:t>
      </w:r>
      <w:r w:rsidR="00F967C2" w:rsidRPr="00FF516B">
        <w:rPr>
          <w:rFonts w:ascii="Lato" w:eastAsia="Times New Roman" w:hAnsi="Lato" w:cs="Arial"/>
          <w:spacing w:val="4"/>
          <w:lang w:eastAsia="pl-PL"/>
        </w:rPr>
        <w:t>rzebieg ekranu na działce nr 230/107 został naniesiony na załączniku graficznym do decyzji omyłkowo</w:t>
      </w:r>
      <w:r w:rsidR="00F967C2">
        <w:rPr>
          <w:rFonts w:ascii="Lato" w:eastAsia="Times New Roman" w:hAnsi="Lato" w:cs="Arial"/>
          <w:spacing w:val="4"/>
          <w:lang w:eastAsia="pl-PL"/>
        </w:rPr>
        <w:t xml:space="preserve">. </w:t>
      </w:r>
      <w:r w:rsidR="00753B5B">
        <w:rPr>
          <w:rFonts w:ascii="Lato" w:eastAsia="Times New Roman" w:hAnsi="Lato" w:cs="Arial"/>
          <w:spacing w:val="4"/>
          <w:lang w:eastAsia="pl-PL"/>
        </w:rPr>
        <w:br/>
      </w:r>
      <w:r w:rsidR="00F967C2">
        <w:rPr>
          <w:rFonts w:ascii="Lato" w:eastAsia="Times New Roman" w:hAnsi="Lato" w:cs="Arial"/>
          <w:spacing w:val="4"/>
          <w:lang w:eastAsia="pl-PL"/>
        </w:rPr>
        <w:t xml:space="preserve">O powyższym </w:t>
      </w:r>
      <w:r w:rsidR="00F967C2" w:rsidRPr="00FF516B">
        <w:rPr>
          <w:rFonts w:ascii="Lato" w:eastAsia="Times New Roman" w:hAnsi="Lato" w:cs="Arial"/>
          <w:spacing w:val="4"/>
          <w:lang w:eastAsia="pl-PL"/>
        </w:rPr>
        <w:t xml:space="preserve">była już mowa w </w:t>
      </w:r>
      <w:r w:rsidR="00F967C2">
        <w:rPr>
          <w:rFonts w:ascii="Lato" w:eastAsia="Times New Roman" w:hAnsi="Lato" w:cs="Arial"/>
          <w:spacing w:val="4"/>
          <w:lang w:eastAsia="pl-PL"/>
        </w:rPr>
        <w:t xml:space="preserve">niniejszej </w:t>
      </w:r>
      <w:r w:rsidR="00F967C2" w:rsidRPr="00FF516B">
        <w:rPr>
          <w:rFonts w:ascii="Lato" w:eastAsia="Times New Roman" w:hAnsi="Lato" w:cs="Arial"/>
          <w:spacing w:val="4"/>
          <w:lang w:eastAsia="pl-PL"/>
        </w:rPr>
        <w:t>decyzji</w:t>
      </w:r>
      <w:r w:rsidR="00F967C2">
        <w:rPr>
          <w:rFonts w:ascii="Lato" w:eastAsia="Times New Roman" w:hAnsi="Lato" w:cs="Arial"/>
          <w:spacing w:val="4"/>
          <w:lang w:eastAsia="pl-PL"/>
        </w:rPr>
        <w:t xml:space="preserve">, w części </w:t>
      </w:r>
      <w:r w:rsidR="00F967C2" w:rsidRPr="00FF516B">
        <w:rPr>
          <w:rFonts w:ascii="Lato" w:eastAsia="Times New Roman" w:hAnsi="Lato" w:cs="Arial"/>
          <w:spacing w:val="4"/>
          <w:lang w:eastAsia="pl-PL"/>
        </w:rPr>
        <w:t xml:space="preserve"> dotyczącej zmian w zaskarżonej </w:t>
      </w:r>
      <w:r w:rsidR="00F967C2" w:rsidRPr="003223BD">
        <w:rPr>
          <w:rFonts w:ascii="Lato" w:eastAsia="Times New Roman" w:hAnsi="Lato" w:cs="Arial"/>
          <w:i/>
          <w:iCs/>
          <w:spacing w:val="4"/>
          <w:lang w:eastAsia="pl-PL"/>
        </w:rPr>
        <w:t>decyzji Wojewody Podlaskiego</w:t>
      </w:r>
      <w:r w:rsidR="00F967C2" w:rsidRPr="00FF516B">
        <w:rPr>
          <w:rFonts w:ascii="Lato" w:eastAsia="Times New Roman" w:hAnsi="Lato" w:cs="Arial"/>
          <w:spacing w:val="4"/>
          <w:lang w:eastAsia="pl-PL"/>
        </w:rPr>
        <w:t>.</w:t>
      </w:r>
    </w:p>
    <w:p w14:paraId="6544DF1C" w14:textId="1C709483" w:rsidR="00C92AF8" w:rsidRPr="00FF516B" w:rsidRDefault="00587865" w:rsidP="00F97648">
      <w:pPr>
        <w:spacing w:after="240" w:line="240" w:lineRule="exact"/>
        <w:jc w:val="both"/>
        <w:outlineLvl w:val="0"/>
        <w:rPr>
          <w:rFonts w:ascii="Lato" w:eastAsia="Times New Roman" w:hAnsi="Lato" w:cs="Arial"/>
          <w:spacing w:val="4"/>
          <w:lang w:eastAsia="pl-PL"/>
        </w:rPr>
      </w:pPr>
      <w:r w:rsidRPr="00DA77A0">
        <w:rPr>
          <w:rFonts w:ascii="Lato" w:hAnsi="Lato" w:cs="Arial"/>
          <w:spacing w:val="4"/>
        </w:rPr>
        <w:t xml:space="preserve">Za </w:t>
      </w:r>
      <w:r w:rsidR="008E278F" w:rsidRPr="00DA77A0">
        <w:rPr>
          <w:rFonts w:ascii="Lato" w:hAnsi="Lato" w:cs="Arial"/>
          <w:spacing w:val="4"/>
        </w:rPr>
        <w:t>nieuzasadnione</w:t>
      </w:r>
      <w:r w:rsidRPr="00DA77A0">
        <w:rPr>
          <w:rFonts w:ascii="Lato" w:hAnsi="Lato" w:cs="Arial"/>
          <w:spacing w:val="4"/>
        </w:rPr>
        <w:t xml:space="preserve"> należy </w:t>
      </w:r>
      <w:r w:rsidR="008E278F" w:rsidRPr="00DA77A0">
        <w:rPr>
          <w:rFonts w:ascii="Lato" w:hAnsi="Lato" w:cs="Arial"/>
          <w:spacing w:val="4"/>
        </w:rPr>
        <w:t>uznać</w:t>
      </w:r>
      <w:r w:rsidRPr="00DA77A0">
        <w:rPr>
          <w:rFonts w:ascii="Lato" w:hAnsi="Lato" w:cs="Arial"/>
          <w:spacing w:val="4"/>
        </w:rPr>
        <w:t xml:space="preserve"> także zrzuty Pani </w:t>
      </w:r>
      <w:r w:rsidR="00753B5B">
        <w:rPr>
          <w:rFonts w:ascii="Lato" w:hAnsi="Lato" w:cs="Arial"/>
          <w:spacing w:val="4"/>
        </w:rPr>
        <w:t>T.</w:t>
      </w:r>
      <w:r w:rsidRPr="00DA77A0">
        <w:rPr>
          <w:rFonts w:ascii="Lato" w:hAnsi="Lato" w:cs="Arial"/>
          <w:spacing w:val="4"/>
        </w:rPr>
        <w:t xml:space="preserve"> </w:t>
      </w:r>
      <w:r w:rsidR="00753B5B">
        <w:rPr>
          <w:rFonts w:ascii="Lato" w:hAnsi="Lato" w:cs="Arial"/>
          <w:spacing w:val="4"/>
        </w:rPr>
        <w:t>H.</w:t>
      </w:r>
      <w:r w:rsidR="007D1692">
        <w:rPr>
          <w:rFonts w:ascii="Lato" w:hAnsi="Lato" w:cs="Arial"/>
          <w:spacing w:val="4"/>
        </w:rPr>
        <w:t xml:space="preserve"> </w:t>
      </w:r>
      <w:r w:rsidR="00753B5B">
        <w:rPr>
          <w:rFonts w:ascii="Lato" w:hAnsi="Lato" w:cs="Arial"/>
          <w:spacing w:val="4"/>
        </w:rPr>
        <w:t>K.</w:t>
      </w:r>
      <w:r w:rsidRPr="00DA77A0">
        <w:rPr>
          <w:rFonts w:ascii="Lato" w:hAnsi="Lato" w:cs="Arial"/>
          <w:spacing w:val="4"/>
        </w:rPr>
        <w:t xml:space="preserve"> i Pana </w:t>
      </w:r>
      <w:r w:rsidR="00B952FB">
        <w:rPr>
          <w:rFonts w:ascii="Lato" w:hAnsi="Lato" w:cs="Arial"/>
          <w:spacing w:val="4"/>
        </w:rPr>
        <w:t>A.</w:t>
      </w:r>
      <w:r w:rsidRPr="00DA77A0">
        <w:rPr>
          <w:rFonts w:ascii="Lato" w:hAnsi="Lato" w:cs="Arial"/>
          <w:spacing w:val="4"/>
        </w:rPr>
        <w:t xml:space="preserve"> </w:t>
      </w:r>
      <w:r w:rsidR="00B952FB">
        <w:rPr>
          <w:rFonts w:ascii="Lato" w:hAnsi="Lato" w:cs="Arial"/>
          <w:spacing w:val="4"/>
        </w:rPr>
        <w:t>K.</w:t>
      </w:r>
      <w:r w:rsidRPr="00DA77A0">
        <w:rPr>
          <w:rFonts w:ascii="Lato" w:hAnsi="Lato" w:cs="Arial"/>
          <w:spacing w:val="4"/>
        </w:rPr>
        <w:t xml:space="preserve"> </w:t>
      </w:r>
      <w:r w:rsidR="007D1692">
        <w:rPr>
          <w:rFonts w:ascii="Lato" w:hAnsi="Lato" w:cs="Arial"/>
          <w:spacing w:val="4"/>
        </w:rPr>
        <w:t xml:space="preserve">dotyczące </w:t>
      </w:r>
      <w:r w:rsidRPr="00DA77A0">
        <w:rPr>
          <w:rFonts w:ascii="Lato" w:hAnsi="Lato" w:cs="Arial"/>
          <w:spacing w:val="4"/>
        </w:rPr>
        <w:t>dokonania modernizacji linii energetycznej, tj. zmiany linii napowietrznej na linię podziemną, Pan</w:t>
      </w:r>
      <w:r w:rsidR="00362789">
        <w:rPr>
          <w:rFonts w:ascii="Lato" w:hAnsi="Lato" w:cs="Arial"/>
          <w:spacing w:val="4"/>
        </w:rPr>
        <w:t>a</w:t>
      </w:r>
      <w:r w:rsidRPr="00DA77A0">
        <w:rPr>
          <w:rFonts w:ascii="Lato" w:hAnsi="Lato" w:cs="Arial"/>
          <w:spacing w:val="4"/>
        </w:rPr>
        <w:t xml:space="preserve"> </w:t>
      </w:r>
      <w:r w:rsidR="00B952FB">
        <w:rPr>
          <w:rFonts w:ascii="Lato" w:hAnsi="Lato" w:cs="Arial"/>
          <w:spacing w:val="4"/>
        </w:rPr>
        <w:t>Ł.</w:t>
      </w:r>
      <w:r w:rsidRPr="00DA77A0">
        <w:rPr>
          <w:rFonts w:ascii="Lato" w:hAnsi="Lato" w:cs="Arial"/>
          <w:spacing w:val="4"/>
        </w:rPr>
        <w:t xml:space="preserve"> </w:t>
      </w:r>
      <w:r w:rsidR="00B952FB">
        <w:rPr>
          <w:rFonts w:ascii="Lato" w:hAnsi="Lato" w:cs="Arial"/>
          <w:spacing w:val="4"/>
        </w:rPr>
        <w:t>K.</w:t>
      </w:r>
      <w:r w:rsidRPr="00DA77A0">
        <w:rPr>
          <w:rFonts w:ascii="Lato" w:hAnsi="Lato" w:cs="Arial"/>
          <w:spacing w:val="4"/>
        </w:rPr>
        <w:t xml:space="preserve"> dotyczące przesunięcia sieci teletechnicznej na działce nr</w:t>
      </w:r>
      <w:r w:rsidR="008E278F" w:rsidRPr="00DA77A0">
        <w:rPr>
          <w:rFonts w:ascii="Lato" w:hAnsi="Lato" w:cs="Arial"/>
          <w:spacing w:val="4"/>
        </w:rPr>
        <w:t xml:space="preserve"> </w:t>
      </w:r>
      <w:r w:rsidRPr="00DA77A0">
        <w:rPr>
          <w:rFonts w:ascii="Lato" w:hAnsi="Lato" w:cs="Arial"/>
          <w:spacing w:val="4"/>
        </w:rPr>
        <w:t xml:space="preserve">1855/2 w stronę granicy </w:t>
      </w:r>
      <w:r w:rsidR="007D1692">
        <w:rPr>
          <w:rFonts w:ascii="Lato" w:hAnsi="Lato" w:cs="Arial"/>
          <w:spacing w:val="4"/>
        </w:rPr>
        <w:t xml:space="preserve">tej </w:t>
      </w:r>
      <w:r w:rsidRPr="00DA77A0">
        <w:rPr>
          <w:rFonts w:ascii="Lato" w:hAnsi="Lato" w:cs="Arial"/>
          <w:spacing w:val="4"/>
        </w:rPr>
        <w:t>działki</w:t>
      </w:r>
      <w:r w:rsidR="004B69A3" w:rsidRPr="00DA77A0">
        <w:rPr>
          <w:rFonts w:ascii="Lato" w:hAnsi="Lato" w:cs="Arial"/>
          <w:spacing w:val="4"/>
        </w:rPr>
        <w:t xml:space="preserve"> oraz likwidacji przyłącza kanalizacji,</w:t>
      </w:r>
      <w:r w:rsidR="004408BB" w:rsidRPr="00DA77A0">
        <w:rPr>
          <w:rFonts w:ascii="Lato" w:hAnsi="Lato" w:cs="Arial"/>
          <w:spacing w:val="4"/>
        </w:rPr>
        <w:t xml:space="preserve"> Pani </w:t>
      </w:r>
      <w:r w:rsidR="00B952FB">
        <w:rPr>
          <w:rFonts w:ascii="Lato" w:hAnsi="Lato" w:cs="Arial"/>
          <w:spacing w:val="4"/>
        </w:rPr>
        <w:t>J.</w:t>
      </w:r>
      <w:r w:rsidR="004408BB" w:rsidRPr="00DA77A0">
        <w:rPr>
          <w:rFonts w:ascii="Lato" w:hAnsi="Lato" w:cs="Arial"/>
          <w:spacing w:val="4"/>
        </w:rPr>
        <w:t xml:space="preserve"> </w:t>
      </w:r>
      <w:r w:rsidR="00B952FB">
        <w:rPr>
          <w:rFonts w:ascii="Lato" w:hAnsi="Lato" w:cs="Arial"/>
          <w:spacing w:val="4"/>
        </w:rPr>
        <w:t>R.</w:t>
      </w:r>
      <w:r w:rsidR="00E34986" w:rsidRPr="00DA77A0">
        <w:rPr>
          <w:rFonts w:ascii="Lato" w:hAnsi="Lato" w:cs="Arial"/>
          <w:spacing w:val="4"/>
        </w:rPr>
        <w:t xml:space="preserve"> </w:t>
      </w:r>
      <w:r w:rsidR="004408BB" w:rsidRPr="00DA77A0">
        <w:rPr>
          <w:rFonts w:ascii="Lato" w:hAnsi="Lato" w:cs="Arial"/>
          <w:spacing w:val="4"/>
        </w:rPr>
        <w:t xml:space="preserve">i </w:t>
      </w:r>
      <w:r w:rsidR="00B952FB">
        <w:rPr>
          <w:rFonts w:ascii="Lato" w:hAnsi="Lato" w:cs="Arial"/>
          <w:spacing w:val="4"/>
        </w:rPr>
        <w:t>J.</w:t>
      </w:r>
      <w:r w:rsidR="004408BB" w:rsidRPr="00DA77A0">
        <w:rPr>
          <w:rFonts w:ascii="Lato" w:hAnsi="Lato" w:cs="Arial"/>
          <w:spacing w:val="4"/>
        </w:rPr>
        <w:t xml:space="preserve"> </w:t>
      </w:r>
      <w:r w:rsidR="00B952FB">
        <w:rPr>
          <w:rFonts w:ascii="Lato" w:hAnsi="Lato" w:cs="Arial"/>
          <w:spacing w:val="4"/>
        </w:rPr>
        <w:t>R.</w:t>
      </w:r>
      <w:r w:rsidR="004408BB" w:rsidRPr="00DA77A0">
        <w:rPr>
          <w:rFonts w:ascii="Lato" w:hAnsi="Lato" w:cs="Arial"/>
          <w:spacing w:val="4"/>
        </w:rPr>
        <w:t xml:space="preserve"> dotycząc</w:t>
      </w:r>
      <w:r w:rsidR="00A515A6">
        <w:rPr>
          <w:rFonts w:ascii="Lato" w:hAnsi="Lato" w:cs="Arial"/>
          <w:spacing w:val="4"/>
        </w:rPr>
        <w:t>e</w:t>
      </w:r>
      <w:r w:rsidR="008E278F" w:rsidRPr="00DA77A0">
        <w:rPr>
          <w:rFonts w:ascii="Lato" w:hAnsi="Lato" w:cs="Arial"/>
          <w:spacing w:val="4"/>
        </w:rPr>
        <w:t xml:space="preserve"> rozbiórki i budowy wodociągu</w:t>
      </w:r>
      <w:r w:rsidR="00E34986" w:rsidRPr="00DA77A0">
        <w:rPr>
          <w:rFonts w:ascii="Lato" w:hAnsi="Lato" w:cs="Arial"/>
          <w:spacing w:val="4"/>
        </w:rPr>
        <w:t>,</w:t>
      </w:r>
      <w:r w:rsidR="008E278F" w:rsidRPr="00DA77A0">
        <w:rPr>
          <w:rFonts w:ascii="Lato" w:hAnsi="Lato" w:cs="Arial"/>
          <w:spacing w:val="4"/>
        </w:rPr>
        <w:t xml:space="preserve"> sieci telekomunikacyjnej</w:t>
      </w:r>
      <w:r w:rsidR="000B1696">
        <w:rPr>
          <w:rFonts w:ascii="Lato" w:hAnsi="Lato" w:cs="Arial"/>
          <w:spacing w:val="4"/>
        </w:rPr>
        <w:t>,</w:t>
      </w:r>
      <w:r w:rsidR="008E278F" w:rsidRPr="00DA77A0">
        <w:rPr>
          <w:rFonts w:ascii="Lato" w:hAnsi="Lato" w:cs="Arial"/>
          <w:spacing w:val="4"/>
        </w:rPr>
        <w:t xml:space="preserve"> kanalizacji deszczowej, napowietrznej sieci elektroenergetycznej </w:t>
      </w:r>
      <w:proofErr w:type="spellStart"/>
      <w:r w:rsidR="008E278F" w:rsidRPr="00DA77A0">
        <w:rPr>
          <w:rFonts w:ascii="Lato" w:hAnsi="Lato" w:cs="Arial"/>
          <w:spacing w:val="4"/>
        </w:rPr>
        <w:t>nN</w:t>
      </w:r>
      <w:proofErr w:type="spellEnd"/>
      <w:r w:rsidR="008E278F" w:rsidRPr="00DA77A0">
        <w:rPr>
          <w:rFonts w:ascii="Lato" w:hAnsi="Lato" w:cs="Arial"/>
          <w:spacing w:val="4"/>
        </w:rPr>
        <w:t xml:space="preserve">, kablowej sieci elektroenergetycznej </w:t>
      </w:r>
      <w:r w:rsidR="00A515A6">
        <w:rPr>
          <w:rFonts w:ascii="Lato" w:hAnsi="Lato" w:cs="Arial"/>
          <w:spacing w:val="4"/>
        </w:rPr>
        <w:t>S</w:t>
      </w:r>
      <w:r w:rsidR="008E278F" w:rsidRPr="00DA77A0">
        <w:rPr>
          <w:rFonts w:ascii="Lato" w:hAnsi="Lato" w:cs="Arial"/>
          <w:spacing w:val="4"/>
        </w:rPr>
        <w:t>N</w:t>
      </w:r>
      <w:r w:rsidR="004408BB" w:rsidRPr="00DA77A0">
        <w:rPr>
          <w:rFonts w:ascii="Lato" w:hAnsi="Lato" w:cs="Arial"/>
          <w:spacing w:val="4"/>
        </w:rPr>
        <w:t>.</w:t>
      </w:r>
    </w:p>
    <w:p w14:paraId="383AE6E2" w14:textId="24B938DE" w:rsidR="00504265" w:rsidRPr="00FF516B" w:rsidRDefault="00504265" w:rsidP="00504265">
      <w:pPr>
        <w:tabs>
          <w:tab w:val="left" w:pos="9639"/>
        </w:tabs>
        <w:autoSpaceDE w:val="0"/>
        <w:autoSpaceDN w:val="0"/>
        <w:adjustRightInd w:val="0"/>
        <w:spacing w:after="240" w:line="240" w:lineRule="exact"/>
        <w:jc w:val="both"/>
        <w:rPr>
          <w:rFonts w:ascii="Lato" w:eastAsia="Arial" w:hAnsi="Lato" w:cs="Arial"/>
          <w:spacing w:val="4"/>
          <w:lang w:eastAsia="pl-PL"/>
        </w:rPr>
      </w:pPr>
      <w:r w:rsidRPr="00FF516B">
        <w:rPr>
          <w:rFonts w:ascii="Lato" w:eastAsia="Arial" w:hAnsi="Lato" w:cs="Arial"/>
          <w:spacing w:val="4"/>
          <w:lang w:eastAsia="pl-PL"/>
        </w:rPr>
        <w:lastRenderedPageBreak/>
        <w:t>Wyjaśnić należy</w:t>
      </w:r>
      <w:r w:rsidR="007D1692">
        <w:rPr>
          <w:rFonts w:ascii="Lato" w:eastAsia="Arial" w:hAnsi="Lato" w:cs="Arial"/>
          <w:spacing w:val="4"/>
          <w:lang w:eastAsia="pl-PL"/>
        </w:rPr>
        <w:t>, iż</w:t>
      </w:r>
      <w:r w:rsidRPr="00FF516B">
        <w:rPr>
          <w:rFonts w:ascii="Lato" w:eastAsia="Arial" w:hAnsi="Lato" w:cs="Arial"/>
          <w:spacing w:val="4"/>
          <w:lang w:eastAsia="pl-PL"/>
        </w:rPr>
        <w:t xml:space="preserve"> na mocy </w:t>
      </w:r>
      <w:r w:rsidRPr="00FF516B">
        <w:rPr>
          <w:rFonts w:ascii="Lato" w:eastAsia="Arial" w:hAnsi="Lato" w:cs="Arial"/>
          <w:i/>
          <w:iCs/>
          <w:spacing w:val="4"/>
          <w:lang w:eastAsia="pl-PL"/>
        </w:rPr>
        <w:t>decyzji Wojewody Podlaskiego</w:t>
      </w:r>
      <w:r w:rsidRPr="00FF516B">
        <w:rPr>
          <w:rFonts w:ascii="Lato" w:eastAsia="Arial" w:hAnsi="Lato" w:cs="Arial"/>
          <w:spacing w:val="4"/>
          <w:lang w:eastAsia="pl-PL"/>
        </w:rPr>
        <w:t xml:space="preserve"> działki nr 1852, nr 1853</w:t>
      </w:r>
      <w:r w:rsidR="000B1696">
        <w:rPr>
          <w:rFonts w:ascii="Lato" w:eastAsia="Arial" w:hAnsi="Lato" w:cs="Arial"/>
          <w:spacing w:val="4"/>
          <w:lang w:eastAsia="pl-PL"/>
        </w:rPr>
        <w:t xml:space="preserve">, </w:t>
      </w:r>
      <w:r w:rsidR="000B1696">
        <w:rPr>
          <w:rFonts w:ascii="Lato" w:eastAsia="Arial" w:hAnsi="Lato" w:cs="Arial"/>
          <w:spacing w:val="4"/>
          <w:lang w:eastAsia="pl-PL"/>
        </w:rPr>
        <w:br/>
      </w:r>
      <w:r w:rsidRPr="00FF516B">
        <w:rPr>
          <w:rFonts w:ascii="Lato" w:eastAsia="Arial" w:hAnsi="Lato" w:cs="Arial"/>
          <w:spacing w:val="4"/>
          <w:lang w:eastAsia="pl-PL"/>
        </w:rPr>
        <w:t xml:space="preserve">nr 1855/2 oraz </w:t>
      </w:r>
      <w:r w:rsidR="001822CA" w:rsidRPr="00FF516B">
        <w:rPr>
          <w:rFonts w:ascii="Lato" w:eastAsia="Arial" w:hAnsi="Lato" w:cs="Arial"/>
          <w:spacing w:val="4"/>
          <w:lang w:eastAsia="pl-PL"/>
        </w:rPr>
        <w:t xml:space="preserve">nr </w:t>
      </w:r>
      <w:r w:rsidRPr="00FF516B">
        <w:rPr>
          <w:rFonts w:ascii="Lato" w:eastAsia="Arial" w:hAnsi="Lato" w:cs="Arial"/>
          <w:spacing w:val="4"/>
          <w:lang w:eastAsia="pl-PL"/>
        </w:rPr>
        <w:t xml:space="preserve">230/108 to tereny ograniczone w korzystaniu </w:t>
      </w:r>
      <w:r w:rsidR="00EA0E23">
        <w:rPr>
          <w:rFonts w:ascii="Lato" w:eastAsia="Arial" w:hAnsi="Lato" w:cs="Arial"/>
          <w:spacing w:val="4"/>
          <w:lang w:eastAsia="pl-PL"/>
        </w:rPr>
        <w:t xml:space="preserve">z nieruchomości </w:t>
      </w:r>
      <w:r w:rsidRPr="00FF516B">
        <w:rPr>
          <w:rFonts w:ascii="Lato" w:eastAsia="Arial" w:hAnsi="Lato" w:cs="Arial"/>
          <w:spacing w:val="4"/>
          <w:lang w:eastAsia="pl-PL"/>
        </w:rPr>
        <w:t xml:space="preserve">w celu zapewnienia prawa do wejścia na teren nieruchomości dla prowadzenia inwestycji kolejowej, w tym dokonania związanej z nią budowy lub przebudowy układu drogowego lub urządzeń wodnych lub założenia i przeprowadzenia na nich ciągów drenażowych  przewodów i urządzeń służących do przesyłania płynów, pary, gazów i energii elektrycznej oraz urządzeń łączności i sygnalizacji, a także innych podziemnych, naziemnych lub nadziemnych obiektów i urządzeń niezbędnych do korzystania z tych przewodów i urządzeń, a także prac związanych z konserwacją, utrzymaniem lub usuwaniem awarii. </w:t>
      </w:r>
    </w:p>
    <w:p w14:paraId="02643C9F" w14:textId="47DAD700" w:rsidR="00F2143E" w:rsidRPr="00FF516B" w:rsidRDefault="00F2143E" w:rsidP="00F2143E">
      <w:pPr>
        <w:spacing w:after="240" w:line="240" w:lineRule="exact"/>
        <w:jc w:val="both"/>
        <w:outlineLvl w:val="0"/>
        <w:rPr>
          <w:rFonts w:ascii="Lato" w:eastAsia="Times New Roman" w:hAnsi="Lato" w:cs="Arial"/>
          <w:spacing w:val="4"/>
          <w:lang w:eastAsia="pl-PL"/>
        </w:rPr>
      </w:pPr>
      <w:r w:rsidRPr="00FF516B">
        <w:rPr>
          <w:rFonts w:ascii="Lato" w:eastAsia="Times New Roman" w:hAnsi="Lato" w:cs="Arial"/>
          <w:spacing w:val="4"/>
          <w:lang w:eastAsia="pl-PL"/>
        </w:rPr>
        <w:t xml:space="preserve">Przepis </w:t>
      </w:r>
      <w:bookmarkStart w:id="18" w:name="_Hlk113444662"/>
      <w:r w:rsidRPr="00FF516B">
        <w:rPr>
          <w:rFonts w:ascii="Lato" w:eastAsia="Times New Roman" w:hAnsi="Lato" w:cs="Arial"/>
          <w:spacing w:val="4"/>
          <w:lang w:eastAsia="pl-PL"/>
        </w:rPr>
        <w:t xml:space="preserve">art. 9q ust. 1 pkt 6 </w:t>
      </w:r>
      <w:r w:rsidRPr="00FF516B">
        <w:rPr>
          <w:rFonts w:ascii="Lato" w:eastAsia="Times New Roman" w:hAnsi="Lato" w:cs="Arial"/>
          <w:i/>
          <w:iCs/>
          <w:spacing w:val="4"/>
          <w:lang w:eastAsia="pl-PL"/>
        </w:rPr>
        <w:t>ustawy o transporcie kolejowym</w:t>
      </w:r>
      <w:bookmarkEnd w:id="18"/>
      <w:r w:rsidRPr="00FF516B">
        <w:rPr>
          <w:rFonts w:ascii="Lato" w:eastAsia="Times New Roman" w:hAnsi="Lato" w:cs="Arial"/>
          <w:spacing w:val="4"/>
          <w:lang w:eastAsia="pl-PL"/>
        </w:rPr>
        <w:t xml:space="preserve">, podobnie jak m.in. art. 22 </w:t>
      </w:r>
      <w:bookmarkStart w:id="19" w:name="_Hlk113445092"/>
      <w:r w:rsidRPr="00FF516B">
        <w:rPr>
          <w:rFonts w:ascii="Lato" w:eastAsia="Times New Roman" w:hAnsi="Lato" w:cs="Arial"/>
          <w:spacing w:val="4"/>
          <w:lang w:eastAsia="pl-PL"/>
        </w:rPr>
        <w:t xml:space="preserve">ustawy z 24 lipca 2015 r. o przygotowaniu i realizacji strategicznych inwestycji </w:t>
      </w:r>
      <w:r w:rsidR="00006B24">
        <w:rPr>
          <w:rFonts w:ascii="Lato" w:eastAsia="Times New Roman" w:hAnsi="Lato" w:cs="Arial"/>
          <w:spacing w:val="4"/>
          <w:lang w:eastAsia="pl-PL"/>
        </w:rPr>
        <w:br/>
      </w:r>
      <w:r w:rsidRPr="00FF516B">
        <w:rPr>
          <w:rFonts w:ascii="Lato" w:eastAsia="Times New Roman" w:hAnsi="Lato" w:cs="Arial"/>
          <w:spacing w:val="4"/>
          <w:lang w:eastAsia="pl-PL"/>
        </w:rPr>
        <w:t xml:space="preserve">w zakresie sieci przesyłowych </w:t>
      </w:r>
      <w:bookmarkEnd w:id="19"/>
      <w:r w:rsidRPr="00FF516B">
        <w:rPr>
          <w:rFonts w:ascii="Lato" w:eastAsia="Times New Roman" w:hAnsi="Lato" w:cs="Arial"/>
          <w:spacing w:val="4"/>
          <w:lang w:eastAsia="pl-PL"/>
        </w:rPr>
        <w:t>(</w:t>
      </w:r>
      <w:proofErr w:type="spellStart"/>
      <w:r w:rsidRPr="00FF516B">
        <w:rPr>
          <w:rFonts w:ascii="Lato" w:eastAsia="Times New Roman" w:hAnsi="Lato" w:cs="Arial"/>
          <w:spacing w:val="4"/>
          <w:lang w:eastAsia="pl-PL"/>
        </w:rPr>
        <w:t>t.j</w:t>
      </w:r>
      <w:proofErr w:type="spellEnd"/>
      <w:r w:rsidRPr="00FF516B">
        <w:rPr>
          <w:rFonts w:ascii="Lato" w:eastAsia="Times New Roman" w:hAnsi="Lato" w:cs="Arial"/>
          <w:spacing w:val="4"/>
          <w:lang w:eastAsia="pl-PL"/>
        </w:rPr>
        <w:t xml:space="preserve">. Dz. U. z 2022 r. poz. 273), art. 24 ustawy z 24 kwietnia 2009 r. o inwestycjach w zakresie terminalu </w:t>
      </w:r>
      <w:proofErr w:type="spellStart"/>
      <w:r w:rsidRPr="00FF516B">
        <w:rPr>
          <w:rFonts w:ascii="Lato" w:eastAsia="Times New Roman" w:hAnsi="Lato" w:cs="Arial"/>
          <w:spacing w:val="4"/>
          <w:lang w:eastAsia="pl-PL"/>
        </w:rPr>
        <w:t>regazyfikacyjnego</w:t>
      </w:r>
      <w:proofErr w:type="spellEnd"/>
      <w:r w:rsidRPr="00FF516B">
        <w:rPr>
          <w:rFonts w:ascii="Lato" w:eastAsia="Times New Roman" w:hAnsi="Lato" w:cs="Arial"/>
          <w:spacing w:val="4"/>
          <w:lang w:eastAsia="pl-PL"/>
        </w:rPr>
        <w:t xml:space="preserve"> skroplonego gazu ziemnego w Świnoujściu (</w:t>
      </w:r>
      <w:proofErr w:type="spellStart"/>
      <w:r w:rsidRPr="00FF516B">
        <w:rPr>
          <w:rFonts w:ascii="Lato" w:eastAsia="Times New Roman" w:hAnsi="Lato" w:cs="Arial"/>
          <w:spacing w:val="4"/>
          <w:lang w:eastAsia="pl-PL"/>
        </w:rPr>
        <w:t>t.j</w:t>
      </w:r>
      <w:proofErr w:type="spellEnd"/>
      <w:r w:rsidRPr="00FF516B">
        <w:rPr>
          <w:rFonts w:ascii="Lato" w:eastAsia="Times New Roman" w:hAnsi="Lato" w:cs="Arial"/>
          <w:spacing w:val="4"/>
          <w:lang w:eastAsia="pl-PL"/>
        </w:rPr>
        <w:t xml:space="preserve">. Dz. U. z 2021 r. poz. 1836, z </w:t>
      </w:r>
      <w:proofErr w:type="spellStart"/>
      <w:r w:rsidRPr="00FF516B">
        <w:rPr>
          <w:rFonts w:ascii="Lato" w:eastAsia="Times New Roman" w:hAnsi="Lato" w:cs="Arial"/>
          <w:spacing w:val="4"/>
          <w:lang w:eastAsia="pl-PL"/>
        </w:rPr>
        <w:t>późn</w:t>
      </w:r>
      <w:proofErr w:type="spellEnd"/>
      <w:r w:rsidRPr="00FF516B">
        <w:rPr>
          <w:rFonts w:ascii="Lato" w:eastAsia="Times New Roman" w:hAnsi="Lato" w:cs="Arial"/>
          <w:spacing w:val="4"/>
          <w:lang w:eastAsia="pl-PL"/>
        </w:rPr>
        <w:t>. zm.) oraz art. 30 ustawy z 22 lutego 2019 r. o przygotowaniu i realizacji strategicznych inwestycji w sektorze naftowym (</w:t>
      </w:r>
      <w:proofErr w:type="spellStart"/>
      <w:r w:rsidRPr="00FF516B">
        <w:rPr>
          <w:rFonts w:ascii="Lato" w:eastAsia="Times New Roman" w:hAnsi="Lato" w:cs="Arial"/>
          <w:spacing w:val="4"/>
          <w:lang w:eastAsia="pl-PL"/>
        </w:rPr>
        <w:t>t.j</w:t>
      </w:r>
      <w:proofErr w:type="spellEnd"/>
      <w:r w:rsidRPr="00FF516B">
        <w:rPr>
          <w:rFonts w:ascii="Lato" w:eastAsia="Times New Roman" w:hAnsi="Lato" w:cs="Arial"/>
          <w:spacing w:val="4"/>
          <w:lang w:eastAsia="pl-PL"/>
        </w:rPr>
        <w:t xml:space="preserve">. Dz. U. z 2022 r. poz. 1275) na zasadzie </w:t>
      </w:r>
      <w:r w:rsidRPr="00FF516B">
        <w:rPr>
          <w:rFonts w:ascii="Lato" w:eastAsia="Times New Roman" w:hAnsi="Lato" w:cs="Arial"/>
          <w:i/>
          <w:spacing w:val="4"/>
          <w:lang w:eastAsia="pl-PL"/>
        </w:rPr>
        <w:t xml:space="preserve">lex </w:t>
      </w:r>
      <w:proofErr w:type="spellStart"/>
      <w:r w:rsidRPr="00FF516B">
        <w:rPr>
          <w:rFonts w:ascii="Lato" w:eastAsia="Times New Roman" w:hAnsi="Lato" w:cs="Arial"/>
          <w:i/>
          <w:spacing w:val="4"/>
          <w:lang w:eastAsia="pl-PL"/>
        </w:rPr>
        <w:t>specialis</w:t>
      </w:r>
      <w:proofErr w:type="spellEnd"/>
      <w:r w:rsidRPr="00FF516B">
        <w:rPr>
          <w:rFonts w:ascii="Lato" w:eastAsia="Times New Roman" w:hAnsi="Lato" w:cs="Arial"/>
          <w:spacing w:val="4"/>
          <w:lang w:eastAsia="pl-PL"/>
        </w:rPr>
        <w:t xml:space="preserve"> przewiduje szczególny tryb ustanowienia i wykonywania służebności publicznej w stosunku do generalnego rozwiązania dotyczącego służebności publicznej zawartego w art. 124</w:t>
      </w:r>
      <w:r w:rsidR="007D1692">
        <w:rPr>
          <w:rFonts w:ascii="Lato" w:eastAsia="Times New Roman" w:hAnsi="Lato" w:cs="Arial"/>
          <w:spacing w:val="4"/>
          <w:lang w:eastAsia="pl-PL"/>
        </w:rPr>
        <w:t xml:space="preserve"> u</w:t>
      </w:r>
      <w:r w:rsidR="007D1692" w:rsidRPr="007D1692">
        <w:rPr>
          <w:rFonts w:ascii="Lato" w:eastAsia="Times New Roman" w:hAnsi="Lato" w:cs="Arial"/>
          <w:spacing w:val="4"/>
          <w:lang w:eastAsia="pl-PL"/>
        </w:rPr>
        <w:t>staw</w:t>
      </w:r>
      <w:r w:rsidR="007D1692">
        <w:rPr>
          <w:rFonts w:ascii="Lato" w:eastAsia="Times New Roman" w:hAnsi="Lato" w:cs="Arial"/>
          <w:spacing w:val="4"/>
          <w:lang w:eastAsia="pl-PL"/>
        </w:rPr>
        <w:t>y</w:t>
      </w:r>
      <w:r w:rsidR="007D1692" w:rsidRPr="007D1692">
        <w:rPr>
          <w:rFonts w:ascii="Lato" w:eastAsia="Times New Roman" w:hAnsi="Lato" w:cs="Arial"/>
          <w:spacing w:val="4"/>
          <w:lang w:eastAsia="pl-PL"/>
        </w:rPr>
        <w:t xml:space="preserve"> z dnia </w:t>
      </w:r>
      <w:r w:rsidR="005F3CBE">
        <w:rPr>
          <w:rFonts w:ascii="Lato" w:eastAsia="Times New Roman" w:hAnsi="Lato" w:cs="Arial"/>
          <w:spacing w:val="4"/>
          <w:lang w:eastAsia="pl-PL"/>
        </w:rPr>
        <w:br/>
      </w:r>
      <w:r w:rsidR="007D1692" w:rsidRPr="007D1692">
        <w:rPr>
          <w:rFonts w:ascii="Lato" w:eastAsia="Times New Roman" w:hAnsi="Lato" w:cs="Arial"/>
          <w:spacing w:val="4"/>
          <w:lang w:eastAsia="pl-PL"/>
        </w:rPr>
        <w:t>21 sierpnia 1997 r. o gospodarce nieruchomościami (</w:t>
      </w:r>
      <w:proofErr w:type="spellStart"/>
      <w:r w:rsidR="007D1692" w:rsidRPr="007D1692">
        <w:rPr>
          <w:rFonts w:ascii="Lato" w:eastAsia="Times New Roman" w:hAnsi="Lato" w:cs="Arial"/>
          <w:spacing w:val="4"/>
          <w:lang w:eastAsia="pl-PL"/>
        </w:rPr>
        <w:t>t.j</w:t>
      </w:r>
      <w:proofErr w:type="spellEnd"/>
      <w:r w:rsidR="007D1692" w:rsidRPr="007D1692">
        <w:rPr>
          <w:rFonts w:ascii="Lato" w:eastAsia="Times New Roman" w:hAnsi="Lato" w:cs="Arial"/>
          <w:spacing w:val="4"/>
          <w:lang w:eastAsia="pl-PL"/>
        </w:rPr>
        <w:t xml:space="preserve">. Dz. U. z 2023 r. poz. 344 </w:t>
      </w:r>
      <w:r w:rsidR="00F76E8D">
        <w:rPr>
          <w:rFonts w:ascii="Lato" w:eastAsia="Times New Roman" w:hAnsi="Lato" w:cs="Arial"/>
          <w:spacing w:val="4"/>
          <w:lang w:eastAsia="pl-PL"/>
        </w:rPr>
        <w:br/>
      </w:r>
      <w:r w:rsidR="007D1692" w:rsidRPr="007D1692">
        <w:rPr>
          <w:rFonts w:ascii="Lato" w:eastAsia="Times New Roman" w:hAnsi="Lato" w:cs="Arial"/>
          <w:spacing w:val="4"/>
          <w:lang w:eastAsia="pl-PL"/>
        </w:rPr>
        <w:t xml:space="preserve">z </w:t>
      </w:r>
      <w:proofErr w:type="spellStart"/>
      <w:r w:rsidR="007D1692" w:rsidRPr="007D1692">
        <w:rPr>
          <w:rFonts w:ascii="Lato" w:eastAsia="Times New Roman" w:hAnsi="Lato" w:cs="Arial"/>
          <w:spacing w:val="4"/>
          <w:lang w:eastAsia="pl-PL"/>
        </w:rPr>
        <w:t>późn</w:t>
      </w:r>
      <w:proofErr w:type="spellEnd"/>
      <w:r w:rsidR="007D1692" w:rsidRPr="007D1692">
        <w:rPr>
          <w:rFonts w:ascii="Lato" w:eastAsia="Times New Roman" w:hAnsi="Lato" w:cs="Arial"/>
          <w:spacing w:val="4"/>
          <w:lang w:eastAsia="pl-PL"/>
        </w:rPr>
        <w:t>. zm.)</w:t>
      </w:r>
      <w:r w:rsidR="007D1692">
        <w:rPr>
          <w:rFonts w:ascii="Lato" w:eastAsia="Times New Roman" w:hAnsi="Lato" w:cs="Arial"/>
          <w:spacing w:val="4"/>
          <w:lang w:eastAsia="pl-PL"/>
        </w:rPr>
        <w:t>, zwanej dalej „</w:t>
      </w:r>
      <w:proofErr w:type="spellStart"/>
      <w:r w:rsidRPr="00FF516B">
        <w:rPr>
          <w:rFonts w:ascii="Lato" w:eastAsia="Times New Roman" w:hAnsi="Lato" w:cs="Arial"/>
          <w:bCs/>
          <w:i/>
          <w:iCs/>
          <w:spacing w:val="4"/>
          <w:lang w:eastAsia="pl-PL" w:bidi="pl-PL"/>
        </w:rPr>
        <w:t>ugn</w:t>
      </w:r>
      <w:proofErr w:type="spellEnd"/>
      <w:r w:rsidR="007D1692">
        <w:rPr>
          <w:rFonts w:ascii="Lato" w:eastAsia="Times New Roman" w:hAnsi="Lato" w:cs="Arial"/>
          <w:bCs/>
          <w:i/>
          <w:iCs/>
          <w:spacing w:val="4"/>
          <w:lang w:eastAsia="pl-PL" w:bidi="pl-PL"/>
        </w:rPr>
        <w:t>”</w:t>
      </w:r>
      <w:r w:rsidRPr="00FF516B">
        <w:rPr>
          <w:rFonts w:ascii="Lato" w:eastAsia="Times New Roman" w:hAnsi="Lato" w:cs="Arial"/>
          <w:bCs/>
          <w:iCs/>
          <w:spacing w:val="4"/>
          <w:lang w:eastAsia="pl-PL" w:bidi="pl-PL"/>
        </w:rPr>
        <w:t xml:space="preserve"> (por. wyrok Naczelnego Sądu Administracyjnego z dnia 7 lipca 2021 r., sygn. akt II OSK 878/21, </w:t>
      </w:r>
      <w:proofErr w:type="spellStart"/>
      <w:r w:rsidRPr="00FF516B">
        <w:rPr>
          <w:rFonts w:ascii="Lato" w:eastAsia="Times New Roman" w:hAnsi="Lato" w:cs="Arial"/>
          <w:bCs/>
          <w:iCs/>
          <w:spacing w:val="4"/>
          <w:lang w:eastAsia="pl-PL" w:bidi="pl-PL"/>
        </w:rPr>
        <w:t>opubl</w:t>
      </w:r>
      <w:proofErr w:type="spellEnd"/>
      <w:r w:rsidRPr="00FF516B">
        <w:rPr>
          <w:rFonts w:ascii="Lato" w:eastAsia="Times New Roman" w:hAnsi="Lato" w:cs="Arial"/>
          <w:bCs/>
          <w:iCs/>
          <w:spacing w:val="4"/>
          <w:lang w:eastAsia="pl-PL" w:bidi="pl-PL"/>
        </w:rPr>
        <w:t>. Centralna Baza Orzeczeń Sądów Administracyjnych).</w:t>
      </w:r>
    </w:p>
    <w:p w14:paraId="5A766286" w14:textId="3176EA5A" w:rsidR="00F2143E" w:rsidRPr="00FF516B" w:rsidRDefault="00F2143E" w:rsidP="00F2143E">
      <w:pPr>
        <w:spacing w:after="240" w:line="240" w:lineRule="exact"/>
        <w:jc w:val="both"/>
        <w:outlineLvl w:val="0"/>
        <w:rPr>
          <w:rFonts w:ascii="Lato" w:eastAsia="Times New Roman" w:hAnsi="Lato" w:cs="Arial"/>
          <w:bCs/>
          <w:iCs/>
          <w:spacing w:val="4"/>
          <w:lang w:eastAsia="pl-PL"/>
        </w:rPr>
      </w:pPr>
      <w:r w:rsidRPr="00FF516B">
        <w:rPr>
          <w:rFonts w:ascii="Lato" w:eastAsia="Times New Roman" w:hAnsi="Lato" w:cs="Arial"/>
          <w:bCs/>
          <w:iCs/>
          <w:spacing w:val="4"/>
          <w:lang w:eastAsia="pl-PL" w:bidi="pl-PL"/>
        </w:rPr>
        <w:t xml:space="preserve">Konstrukcja prawna służebności publicznej staje się coraz ważniejszym publicznoprawnym instrumentem kształtowania treści prawa własności w rozumieniu art. 140 </w:t>
      </w:r>
      <w:r w:rsidRPr="00FF516B">
        <w:rPr>
          <w:rFonts w:ascii="Lato" w:eastAsia="Times New Roman" w:hAnsi="Lato" w:cs="Arial"/>
          <w:bCs/>
          <w:iCs/>
          <w:spacing w:val="4"/>
          <w:lang w:eastAsia="pl-PL"/>
        </w:rPr>
        <w:t>ustawy z dnia 23 kwietnia 1964 r. – Kodeks cywilny (</w:t>
      </w:r>
      <w:proofErr w:type="spellStart"/>
      <w:r w:rsidRPr="00FF516B">
        <w:rPr>
          <w:rFonts w:ascii="Lato" w:eastAsia="Times New Roman" w:hAnsi="Lato" w:cs="Arial"/>
          <w:bCs/>
          <w:iCs/>
          <w:spacing w:val="4"/>
          <w:lang w:eastAsia="pl-PL"/>
        </w:rPr>
        <w:t>t.j</w:t>
      </w:r>
      <w:proofErr w:type="spellEnd"/>
      <w:r w:rsidRPr="00FF516B">
        <w:rPr>
          <w:rFonts w:ascii="Lato" w:eastAsia="Times New Roman" w:hAnsi="Lato" w:cs="Arial"/>
          <w:bCs/>
          <w:iCs/>
          <w:spacing w:val="4"/>
          <w:lang w:eastAsia="pl-PL"/>
        </w:rPr>
        <w:t>.</w:t>
      </w:r>
      <w:r w:rsidRPr="00FF516B">
        <w:rPr>
          <w:rFonts w:ascii="Lato" w:eastAsia="Times New Roman" w:hAnsi="Lato" w:cs="Arial"/>
          <w:spacing w:val="4"/>
          <w:lang w:eastAsia="pl-PL"/>
        </w:rPr>
        <w:t xml:space="preserve"> </w:t>
      </w:r>
      <w:r w:rsidRPr="00FF516B">
        <w:rPr>
          <w:rFonts w:ascii="Lato" w:eastAsia="Times New Roman" w:hAnsi="Lato" w:cs="Arial"/>
          <w:bCs/>
          <w:iCs/>
          <w:spacing w:val="4"/>
          <w:lang w:eastAsia="pl-PL"/>
        </w:rPr>
        <w:t xml:space="preserve">Dz.U. z 2022 r. </w:t>
      </w:r>
      <w:r w:rsidR="00F76E8D">
        <w:rPr>
          <w:rFonts w:ascii="Lato" w:eastAsia="Times New Roman" w:hAnsi="Lato" w:cs="Arial"/>
          <w:bCs/>
          <w:iCs/>
          <w:spacing w:val="4"/>
          <w:lang w:eastAsia="pl-PL"/>
        </w:rPr>
        <w:br/>
      </w:r>
      <w:r w:rsidRPr="00FF516B">
        <w:rPr>
          <w:rFonts w:ascii="Lato" w:eastAsia="Times New Roman" w:hAnsi="Lato" w:cs="Arial"/>
          <w:bCs/>
          <w:iCs/>
          <w:spacing w:val="4"/>
          <w:lang w:eastAsia="pl-PL"/>
        </w:rPr>
        <w:t xml:space="preserve">poz. 1360, z </w:t>
      </w:r>
      <w:proofErr w:type="spellStart"/>
      <w:r w:rsidRPr="00FF516B">
        <w:rPr>
          <w:rFonts w:ascii="Lato" w:eastAsia="Times New Roman" w:hAnsi="Lato" w:cs="Arial"/>
          <w:bCs/>
          <w:iCs/>
          <w:spacing w:val="4"/>
          <w:lang w:eastAsia="pl-PL"/>
        </w:rPr>
        <w:t>późn</w:t>
      </w:r>
      <w:proofErr w:type="spellEnd"/>
      <w:r w:rsidRPr="00FF516B">
        <w:rPr>
          <w:rFonts w:ascii="Lato" w:eastAsia="Times New Roman" w:hAnsi="Lato" w:cs="Arial"/>
          <w:bCs/>
          <w:iCs/>
          <w:spacing w:val="4"/>
          <w:lang w:eastAsia="pl-PL"/>
        </w:rPr>
        <w:t>. zm.), zwanej dalej „</w:t>
      </w:r>
      <w:r w:rsidRPr="00FF516B">
        <w:rPr>
          <w:rFonts w:ascii="Lato" w:eastAsia="Times New Roman" w:hAnsi="Lato" w:cs="Arial"/>
          <w:bCs/>
          <w:i/>
          <w:iCs/>
          <w:spacing w:val="4"/>
          <w:lang w:eastAsia="pl-PL"/>
        </w:rPr>
        <w:t>kodeksem cywilnym</w:t>
      </w:r>
      <w:r w:rsidRPr="00FF516B">
        <w:rPr>
          <w:rFonts w:ascii="Lato" w:eastAsia="Times New Roman" w:hAnsi="Lato" w:cs="Arial"/>
          <w:bCs/>
          <w:iCs/>
          <w:spacing w:val="4"/>
          <w:lang w:eastAsia="pl-PL"/>
        </w:rPr>
        <w:t>”</w:t>
      </w:r>
      <w:r w:rsidRPr="00FF516B">
        <w:rPr>
          <w:rFonts w:ascii="Lato" w:eastAsia="Times New Roman" w:hAnsi="Lato" w:cs="Arial"/>
          <w:bCs/>
          <w:iCs/>
          <w:spacing w:val="4"/>
          <w:lang w:eastAsia="pl-PL" w:bidi="pl-PL"/>
        </w:rPr>
        <w:t xml:space="preserve">. Służebność publiczna jest ustanawiana w interesie publicznym, które to pojęcie w polskim systemie prawnym zostało na poziomie ustawowym zdefiniowane w art. 6 </w:t>
      </w:r>
      <w:proofErr w:type="spellStart"/>
      <w:r w:rsidRPr="00FF516B">
        <w:rPr>
          <w:rFonts w:ascii="Lato" w:eastAsia="Times New Roman" w:hAnsi="Lato" w:cs="Arial"/>
          <w:bCs/>
          <w:i/>
          <w:iCs/>
          <w:spacing w:val="4"/>
          <w:lang w:eastAsia="pl-PL" w:bidi="pl-PL"/>
        </w:rPr>
        <w:t>ugn</w:t>
      </w:r>
      <w:proofErr w:type="spellEnd"/>
      <w:r w:rsidRPr="00FF516B">
        <w:rPr>
          <w:rFonts w:ascii="Lato" w:eastAsia="Times New Roman" w:hAnsi="Lato" w:cs="Arial"/>
          <w:bCs/>
          <w:iCs/>
          <w:spacing w:val="4"/>
          <w:lang w:eastAsia="pl-PL"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w:t>
      </w:r>
      <w:proofErr w:type="spellStart"/>
      <w:r w:rsidRPr="00FF516B">
        <w:rPr>
          <w:rFonts w:ascii="Lato" w:eastAsia="Times New Roman" w:hAnsi="Lato" w:cs="Arial"/>
          <w:bCs/>
          <w:iCs/>
          <w:spacing w:val="4"/>
          <w:lang w:eastAsia="pl-PL" w:bidi="pl-PL"/>
        </w:rPr>
        <w:t>Gdesz</w:t>
      </w:r>
      <w:proofErr w:type="spellEnd"/>
      <w:r w:rsidRPr="00FF516B">
        <w:rPr>
          <w:rFonts w:ascii="Lato" w:eastAsia="Times New Roman" w:hAnsi="Lato" w:cs="Arial"/>
          <w:bCs/>
          <w:iCs/>
          <w:spacing w:val="4"/>
          <w:lang w:eastAsia="pl-PL" w:bidi="pl-PL"/>
        </w:rPr>
        <w:t xml:space="preserve">, A. </w:t>
      </w:r>
      <w:proofErr w:type="spellStart"/>
      <w:r w:rsidRPr="00FF516B">
        <w:rPr>
          <w:rFonts w:ascii="Lato" w:eastAsia="Times New Roman" w:hAnsi="Lato" w:cs="Arial"/>
          <w:bCs/>
          <w:iCs/>
          <w:spacing w:val="4"/>
          <w:lang w:eastAsia="pl-PL" w:bidi="pl-PL"/>
        </w:rPr>
        <w:t>Milicka-Stojek</w:t>
      </w:r>
      <w:proofErr w:type="spellEnd"/>
      <w:r w:rsidRPr="00FF516B">
        <w:rPr>
          <w:rFonts w:ascii="Lato" w:eastAsia="Times New Roman" w:hAnsi="Lato" w:cs="Arial"/>
          <w:bCs/>
          <w:iCs/>
          <w:spacing w:val="4"/>
          <w:lang w:eastAsia="pl-PL" w:bidi="pl-PL"/>
        </w:rPr>
        <w:t>, C. Kowalczyk, D. Konieczny: „Aspekty prawne i ekonomiczne administracyjnego ograniczenia korzystania z nieruchomości – służebność publiczna i odszkodowania”, wyd. Instytut Infrastruktury Liniowej, Olsztyn 2016).</w:t>
      </w:r>
    </w:p>
    <w:p w14:paraId="0AAE8275" w14:textId="4CB9CFF2" w:rsidR="00F2143E" w:rsidRPr="00FF516B" w:rsidRDefault="00F2143E" w:rsidP="00F2143E">
      <w:pPr>
        <w:spacing w:after="240" w:line="240" w:lineRule="exact"/>
        <w:jc w:val="both"/>
        <w:outlineLvl w:val="0"/>
        <w:rPr>
          <w:rFonts w:ascii="Lato" w:eastAsia="Times New Roman" w:hAnsi="Lato" w:cs="Arial"/>
          <w:bCs/>
          <w:iCs/>
          <w:spacing w:val="4"/>
          <w:lang w:eastAsia="pl-PL"/>
        </w:rPr>
      </w:pPr>
      <w:r w:rsidRPr="00FF516B">
        <w:rPr>
          <w:rFonts w:ascii="Lato" w:eastAsia="Times New Roman" w:hAnsi="Lato" w:cs="Arial"/>
          <w:bCs/>
          <w:iCs/>
          <w:spacing w:val="4"/>
          <w:lang w:eastAsia="pl-PL"/>
        </w:rPr>
        <w:t xml:space="preserve">Należy przy tym zauważyć, iż w omawianym przypadku nie stosuje się procedury uzyskiwania zgody właściciela nieruchomości na ograniczenie w korzystaniu </w:t>
      </w:r>
      <w:r w:rsidR="006F06FB" w:rsidRPr="00FF516B">
        <w:rPr>
          <w:rFonts w:ascii="Lato" w:eastAsia="Times New Roman" w:hAnsi="Lato" w:cs="Arial"/>
          <w:bCs/>
          <w:iCs/>
          <w:spacing w:val="4"/>
          <w:lang w:eastAsia="pl-PL"/>
        </w:rPr>
        <w:br/>
      </w:r>
      <w:r w:rsidRPr="00FF516B">
        <w:rPr>
          <w:rFonts w:ascii="Lato" w:eastAsia="Times New Roman" w:hAnsi="Lato" w:cs="Arial"/>
          <w:bCs/>
          <w:iCs/>
          <w:spacing w:val="4"/>
          <w:lang w:eastAsia="pl-PL"/>
        </w:rPr>
        <w:t xml:space="preserve">z nieruchomości, bowiem </w:t>
      </w:r>
      <w:r w:rsidRPr="00FF516B">
        <w:rPr>
          <w:rFonts w:ascii="Lato" w:eastAsia="Times New Roman" w:hAnsi="Lato" w:cs="Arial"/>
          <w:spacing w:val="4"/>
          <w:lang w:eastAsia="pl-PL"/>
        </w:rPr>
        <w:t xml:space="preserve">wyłączony jest obowiązek prowadzenia rokowań między właścicielem nieruchomości a </w:t>
      </w:r>
      <w:r w:rsidRPr="00DA77A0">
        <w:rPr>
          <w:rFonts w:ascii="Lato" w:eastAsia="Times New Roman" w:hAnsi="Lato" w:cs="Arial"/>
          <w:iCs/>
          <w:spacing w:val="4"/>
          <w:lang w:eastAsia="pl-PL"/>
        </w:rPr>
        <w:t>inwestorem</w:t>
      </w:r>
      <w:r w:rsidRPr="00FF516B">
        <w:rPr>
          <w:rFonts w:ascii="Lato" w:eastAsia="Times New Roman" w:hAnsi="Lato" w:cs="Arial"/>
          <w:spacing w:val="4"/>
          <w:lang w:eastAsia="pl-PL"/>
        </w:rPr>
        <w:t xml:space="preserve"> co do przeprowadzenia robót. </w:t>
      </w:r>
      <w:r w:rsidRPr="00FF516B">
        <w:rPr>
          <w:rFonts w:ascii="Lato" w:eastAsia="Times New Roman" w:hAnsi="Lato" w:cs="Arial"/>
          <w:bCs/>
          <w:spacing w:val="4"/>
          <w:lang w:eastAsia="pl-PL"/>
        </w:rPr>
        <w:t xml:space="preserve">Wszystkie działania w ramach lokalizacji inwestycji w zakresie </w:t>
      </w:r>
      <w:r w:rsidR="00870D7C">
        <w:rPr>
          <w:rFonts w:ascii="Lato" w:eastAsia="Times New Roman" w:hAnsi="Lato" w:cs="Arial"/>
          <w:bCs/>
          <w:spacing w:val="4"/>
          <w:lang w:eastAsia="pl-PL"/>
        </w:rPr>
        <w:t xml:space="preserve">linii kolejowej </w:t>
      </w:r>
      <w:r w:rsidRPr="00FF516B">
        <w:rPr>
          <w:rFonts w:ascii="Lato" w:eastAsia="Times New Roman" w:hAnsi="Lato" w:cs="Arial"/>
          <w:bCs/>
          <w:spacing w:val="4"/>
          <w:lang w:eastAsia="pl-PL"/>
        </w:rPr>
        <w:t xml:space="preserve">dokonywane są </w:t>
      </w:r>
      <w:r w:rsidR="00870D7C">
        <w:rPr>
          <w:rFonts w:ascii="Lato" w:eastAsia="Times New Roman" w:hAnsi="Lato" w:cs="Arial"/>
          <w:bCs/>
          <w:spacing w:val="4"/>
          <w:lang w:eastAsia="pl-PL"/>
        </w:rPr>
        <w:br/>
      </w:r>
      <w:r w:rsidRPr="00FF516B">
        <w:rPr>
          <w:rFonts w:ascii="Lato" w:eastAsia="Times New Roman" w:hAnsi="Lato" w:cs="Arial"/>
          <w:bCs/>
          <w:spacing w:val="4"/>
          <w:lang w:eastAsia="pl-PL"/>
        </w:rPr>
        <w:t xml:space="preserve">w oparciu o władztwo administracyjne, a </w:t>
      </w:r>
      <w:r w:rsidRPr="00FF516B">
        <w:rPr>
          <w:rFonts w:ascii="Lato" w:eastAsia="Times New Roman" w:hAnsi="Lato" w:cs="Arial"/>
          <w:bCs/>
          <w:i/>
          <w:iCs/>
          <w:spacing w:val="4"/>
          <w:lang w:eastAsia="pl-PL"/>
        </w:rPr>
        <w:t>ustawa o transporcie kolejowym</w:t>
      </w:r>
      <w:r w:rsidRPr="00FF516B">
        <w:rPr>
          <w:rFonts w:ascii="Lato" w:eastAsia="Times New Roman" w:hAnsi="Lato" w:cs="Arial"/>
          <w:bCs/>
          <w:spacing w:val="4"/>
          <w:lang w:eastAsia="pl-PL"/>
        </w:rPr>
        <w:t xml:space="preserve"> nie przewiduje w tej materii konsultacji lub uzyskania zezwoleń właścicieli nieruchomości objętych </w:t>
      </w:r>
      <w:r w:rsidRPr="00FF516B">
        <w:rPr>
          <w:rFonts w:ascii="Lato" w:eastAsia="Times New Roman" w:hAnsi="Lato" w:cs="Arial"/>
          <w:bCs/>
          <w:spacing w:val="4"/>
          <w:lang w:eastAsia="pl-PL"/>
        </w:rPr>
        <w:lastRenderedPageBreak/>
        <w:t xml:space="preserve">zakresem inwestycji. </w:t>
      </w:r>
      <w:r w:rsidRPr="00FF516B">
        <w:rPr>
          <w:rFonts w:ascii="Lato" w:eastAsia="Times New Roman" w:hAnsi="Lato" w:cs="Arial"/>
          <w:spacing w:val="4"/>
          <w:lang w:eastAsia="pl-PL"/>
        </w:rPr>
        <w:t xml:space="preserve">(vide: wyrok Naczelnego Sądu Administracyjnego z dnia </w:t>
      </w:r>
      <w:r w:rsidR="005F3CBE">
        <w:rPr>
          <w:rFonts w:ascii="Lato" w:eastAsia="Times New Roman" w:hAnsi="Lato" w:cs="Arial"/>
          <w:spacing w:val="4"/>
          <w:lang w:eastAsia="pl-PL"/>
        </w:rPr>
        <w:br/>
      </w:r>
      <w:r w:rsidRPr="00FF516B">
        <w:rPr>
          <w:rFonts w:ascii="Lato" w:eastAsia="Times New Roman" w:hAnsi="Lato" w:cs="Arial"/>
          <w:spacing w:val="4"/>
          <w:lang w:eastAsia="pl-PL"/>
        </w:rPr>
        <w:t>21 września 2012 r., sygn. akt II OSK 1614/12, wyrok Wojewódzkiego Sądu Administracyjnego w Warszawie z dnia 20 marca 2012 r., sygn. akt VII SA/</w:t>
      </w:r>
      <w:proofErr w:type="spellStart"/>
      <w:r w:rsidRPr="00FF516B">
        <w:rPr>
          <w:rFonts w:ascii="Lato" w:eastAsia="Times New Roman" w:hAnsi="Lato" w:cs="Arial"/>
          <w:spacing w:val="4"/>
          <w:lang w:eastAsia="pl-PL"/>
        </w:rPr>
        <w:t>Wa</w:t>
      </w:r>
      <w:proofErr w:type="spellEnd"/>
      <w:r w:rsidRPr="00FF516B">
        <w:rPr>
          <w:rFonts w:ascii="Lato" w:eastAsia="Times New Roman" w:hAnsi="Lato" w:cs="Arial"/>
          <w:spacing w:val="4"/>
          <w:lang w:eastAsia="pl-PL"/>
        </w:rPr>
        <w:t xml:space="preserve"> 2632/11, </w:t>
      </w:r>
      <w:proofErr w:type="spellStart"/>
      <w:r w:rsidRPr="00FF516B">
        <w:rPr>
          <w:rFonts w:ascii="Lato" w:eastAsia="Times New Roman" w:hAnsi="Lato" w:cs="Arial"/>
          <w:spacing w:val="4"/>
          <w:lang w:eastAsia="pl-PL"/>
        </w:rPr>
        <w:t>opubl</w:t>
      </w:r>
      <w:proofErr w:type="spellEnd"/>
      <w:r w:rsidRPr="00FF516B">
        <w:rPr>
          <w:rFonts w:ascii="Lato" w:eastAsia="Times New Roman" w:hAnsi="Lato" w:cs="Arial"/>
          <w:spacing w:val="4"/>
          <w:lang w:eastAsia="pl-PL"/>
        </w:rPr>
        <w:t xml:space="preserve">. Centralna Baza Orzeczeń Sądów Administracyjnych, </w:t>
      </w:r>
      <w:r w:rsidRPr="00FF516B">
        <w:rPr>
          <w:rFonts w:ascii="Lato" w:eastAsia="Times New Roman" w:hAnsi="Lato" w:cs="Arial"/>
          <w:bCs/>
          <w:iCs/>
          <w:spacing w:val="4"/>
          <w:lang w:eastAsia="pl-PL"/>
        </w:rPr>
        <w:t xml:space="preserve">wydane w sprawie rozpatrywanej na podstawie </w:t>
      </w:r>
      <w:r w:rsidR="00006B24" w:rsidRPr="00DA77A0">
        <w:rPr>
          <w:rFonts w:ascii="Lato" w:eastAsia="Times New Roman" w:hAnsi="Lato" w:cs="Arial"/>
          <w:bCs/>
          <w:i/>
          <w:iCs/>
          <w:spacing w:val="4"/>
          <w:lang w:eastAsia="pl-PL"/>
        </w:rPr>
        <w:t>specustawy drogowej</w:t>
      </w:r>
      <w:r w:rsidR="00006B24">
        <w:rPr>
          <w:rFonts w:ascii="Lato" w:eastAsia="Times New Roman" w:hAnsi="Lato" w:cs="Arial"/>
          <w:bCs/>
          <w:spacing w:val="4"/>
          <w:lang w:eastAsia="pl-PL"/>
        </w:rPr>
        <w:t xml:space="preserve">, </w:t>
      </w:r>
      <w:r w:rsidRPr="00FF516B">
        <w:rPr>
          <w:rFonts w:ascii="Lato" w:eastAsia="Times New Roman" w:hAnsi="Lato" w:cs="Arial"/>
          <w:bCs/>
          <w:iCs/>
          <w:spacing w:val="4"/>
          <w:lang w:eastAsia="pl-PL"/>
        </w:rPr>
        <w:t xml:space="preserve">lecz w istotnym zakresie w pełni analogicznej do rozwiązań przyjętych w </w:t>
      </w:r>
      <w:r w:rsidRPr="00FF516B">
        <w:rPr>
          <w:rFonts w:ascii="Lato" w:eastAsia="Times New Roman" w:hAnsi="Lato" w:cs="Arial"/>
          <w:bCs/>
          <w:iCs/>
          <w:spacing w:val="4"/>
          <w:lang w:eastAsia="pl-PL" w:bidi="pl-PL"/>
        </w:rPr>
        <w:t xml:space="preserve">rozdziale 2b </w:t>
      </w:r>
      <w:r w:rsidRPr="00FF516B">
        <w:rPr>
          <w:rFonts w:ascii="Lato" w:eastAsia="Times New Roman" w:hAnsi="Lato" w:cs="Arial"/>
          <w:bCs/>
          <w:i/>
          <w:iCs/>
          <w:spacing w:val="4"/>
          <w:lang w:eastAsia="pl-PL" w:bidi="pl-PL"/>
        </w:rPr>
        <w:t>ustawy o transporcie kolejowym</w:t>
      </w:r>
      <w:r w:rsidRPr="00FF516B">
        <w:rPr>
          <w:rFonts w:ascii="Lato" w:eastAsia="Times New Roman" w:hAnsi="Lato" w:cs="Arial"/>
          <w:bCs/>
          <w:iCs/>
          <w:spacing w:val="4"/>
          <w:lang w:eastAsia="pl-PL"/>
        </w:rPr>
        <w:t>).</w:t>
      </w:r>
    </w:p>
    <w:p w14:paraId="134663F9" w14:textId="1FC7D181" w:rsidR="004408BB" w:rsidRPr="00FF516B" w:rsidRDefault="00593121" w:rsidP="004408BB">
      <w:pPr>
        <w:tabs>
          <w:tab w:val="left" w:pos="9639"/>
        </w:tabs>
        <w:autoSpaceDE w:val="0"/>
        <w:autoSpaceDN w:val="0"/>
        <w:adjustRightInd w:val="0"/>
        <w:spacing w:after="240" w:line="240" w:lineRule="exact"/>
        <w:jc w:val="both"/>
        <w:rPr>
          <w:rFonts w:ascii="Lato" w:eastAsia="Arial" w:hAnsi="Lato" w:cs="Arial"/>
          <w:spacing w:val="4"/>
          <w:lang w:eastAsia="pl-PL"/>
        </w:rPr>
      </w:pPr>
      <w:r w:rsidRPr="00DA77A0">
        <w:rPr>
          <w:rFonts w:ascii="Lato" w:eastAsia="Arial" w:hAnsi="Lato" w:cs="Arial"/>
          <w:i/>
          <w:iCs/>
          <w:spacing w:val="4"/>
          <w:lang w:eastAsia="pl-PL"/>
        </w:rPr>
        <w:t>Inwestor</w:t>
      </w:r>
      <w:r w:rsidRPr="00FF516B">
        <w:rPr>
          <w:rFonts w:ascii="Lato" w:eastAsia="Arial" w:hAnsi="Lato" w:cs="Arial"/>
          <w:spacing w:val="4"/>
          <w:lang w:eastAsia="pl-PL"/>
        </w:rPr>
        <w:t xml:space="preserve"> w trakcie prowadzonego postępowania odwoławczego odniósł się do </w:t>
      </w:r>
      <w:r w:rsidR="00F76E8D">
        <w:rPr>
          <w:rFonts w:ascii="Lato" w:eastAsia="Arial" w:hAnsi="Lato" w:cs="Arial"/>
          <w:spacing w:val="4"/>
          <w:lang w:eastAsia="pl-PL"/>
        </w:rPr>
        <w:br/>
      </w:r>
      <w:r w:rsidRPr="00FF516B">
        <w:rPr>
          <w:rFonts w:ascii="Lato" w:eastAsia="Arial" w:hAnsi="Lato" w:cs="Arial"/>
          <w:spacing w:val="4"/>
          <w:lang w:eastAsia="pl-PL"/>
        </w:rPr>
        <w:t>ww. zarzutów</w:t>
      </w:r>
      <w:r w:rsidR="005F3CBE">
        <w:rPr>
          <w:rFonts w:ascii="Lato" w:eastAsia="Arial" w:hAnsi="Lato" w:cs="Arial"/>
          <w:spacing w:val="4"/>
          <w:lang w:eastAsia="pl-PL"/>
        </w:rPr>
        <w:t>,</w:t>
      </w:r>
      <w:r w:rsidRPr="00FF516B">
        <w:rPr>
          <w:rFonts w:ascii="Lato" w:eastAsia="Arial" w:hAnsi="Lato" w:cs="Arial"/>
          <w:spacing w:val="4"/>
          <w:lang w:eastAsia="pl-PL"/>
        </w:rPr>
        <w:t xml:space="preserve"> wskazując </w:t>
      </w:r>
      <w:r w:rsidR="004408BB" w:rsidRPr="00FF516B">
        <w:rPr>
          <w:rFonts w:ascii="Lato" w:eastAsia="Arial" w:hAnsi="Lato" w:cs="Arial"/>
          <w:spacing w:val="4"/>
          <w:lang w:eastAsia="pl-PL"/>
        </w:rPr>
        <w:t>w odniesieniu do</w:t>
      </w:r>
      <w:r w:rsidRPr="00FF516B">
        <w:rPr>
          <w:rFonts w:ascii="Lato" w:eastAsia="Arial" w:hAnsi="Lato" w:cs="Arial"/>
          <w:spacing w:val="4"/>
          <w:lang w:eastAsia="pl-PL"/>
        </w:rPr>
        <w:t xml:space="preserve"> </w:t>
      </w:r>
      <w:r w:rsidR="004B69A3" w:rsidRPr="00FF516B">
        <w:rPr>
          <w:rFonts w:ascii="Lato" w:eastAsia="Arial" w:hAnsi="Lato" w:cs="Arial"/>
          <w:spacing w:val="4"/>
          <w:lang w:eastAsia="pl-PL"/>
        </w:rPr>
        <w:t>wniosku</w:t>
      </w:r>
      <w:r w:rsidRPr="00FF516B">
        <w:rPr>
          <w:rFonts w:ascii="Lato" w:eastAsia="Arial" w:hAnsi="Lato" w:cs="Arial"/>
          <w:spacing w:val="4"/>
          <w:lang w:eastAsia="pl-PL"/>
        </w:rPr>
        <w:t xml:space="preserve"> Pani </w:t>
      </w:r>
      <w:r w:rsidR="00B952FB">
        <w:rPr>
          <w:rFonts w:ascii="Lato" w:eastAsia="Arial" w:hAnsi="Lato" w:cs="Arial"/>
          <w:spacing w:val="4"/>
          <w:lang w:eastAsia="pl-PL"/>
        </w:rPr>
        <w:t>T.</w:t>
      </w:r>
      <w:r w:rsidRPr="00FF516B">
        <w:rPr>
          <w:rFonts w:ascii="Lato" w:eastAsia="Arial" w:hAnsi="Lato" w:cs="Arial"/>
          <w:spacing w:val="4"/>
          <w:lang w:eastAsia="pl-PL"/>
        </w:rPr>
        <w:t xml:space="preserve"> </w:t>
      </w:r>
      <w:r w:rsidR="00B952FB">
        <w:rPr>
          <w:rFonts w:ascii="Lato" w:eastAsia="Arial" w:hAnsi="Lato" w:cs="Arial"/>
          <w:spacing w:val="4"/>
          <w:lang w:eastAsia="pl-PL"/>
        </w:rPr>
        <w:t>H.</w:t>
      </w:r>
      <w:r w:rsidR="00870D7C">
        <w:rPr>
          <w:rFonts w:ascii="Lato" w:eastAsia="Arial" w:hAnsi="Lato" w:cs="Arial"/>
          <w:spacing w:val="4"/>
          <w:lang w:eastAsia="pl-PL"/>
        </w:rPr>
        <w:t xml:space="preserve"> </w:t>
      </w:r>
      <w:r w:rsidR="00B952FB">
        <w:rPr>
          <w:rFonts w:ascii="Lato" w:eastAsia="Arial" w:hAnsi="Lato" w:cs="Arial"/>
          <w:spacing w:val="4"/>
          <w:lang w:eastAsia="pl-PL"/>
        </w:rPr>
        <w:t>K.</w:t>
      </w:r>
      <w:r w:rsidRPr="00FF516B">
        <w:rPr>
          <w:rFonts w:ascii="Lato" w:eastAsia="Arial" w:hAnsi="Lato" w:cs="Arial"/>
          <w:spacing w:val="4"/>
          <w:lang w:eastAsia="pl-PL"/>
        </w:rPr>
        <w:t xml:space="preserve"> i Pana</w:t>
      </w:r>
      <w:r w:rsidR="004B69A3" w:rsidRPr="00FF516B">
        <w:rPr>
          <w:rFonts w:ascii="Lato" w:eastAsia="Arial" w:hAnsi="Lato" w:cs="Arial"/>
          <w:spacing w:val="4"/>
          <w:lang w:eastAsia="pl-PL"/>
        </w:rPr>
        <w:t xml:space="preserve"> </w:t>
      </w:r>
      <w:r w:rsidR="00B952FB">
        <w:rPr>
          <w:rFonts w:ascii="Lato" w:eastAsia="Arial" w:hAnsi="Lato" w:cs="Arial"/>
          <w:spacing w:val="4"/>
          <w:lang w:eastAsia="pl-PL"/>
        </w:rPr>
        <w:t>A.</w:t>
      </w:r>
      <w:r w:rsidRPr="00FF516B">
        <w:rPr>
          <w:rFonts w:ascii="Lato" w:eastAsia="Arial" w:hAnsi="Lato" w:cs="Arial"/>
          <w:spacing w:val="4"/>
          <w:lang w:eastAsia="pl-PL"/>
        </w:rPr>
        <w:t xml:space="preserve"> </w:t>
      </w:r>
      <w:r w:rsidR="00B952FB">
        <w:rPr>
          <w:rFonts w:ascii="Lato" w:eastAsia="Arial" w:hAnsi="Lato" w:cs="Arial"/>
          <w:spacing w:val="4"/>
          <w:lang w:eastAsia="pl-PL"/>
        </w:rPr>
        <w:t>K.</w:t>
      </w:r>
      <w:r w:rsidR="00E34986" w:rsidRPr="00FF516B">
        <w:rPr>
          <w:rFonts w:ascii="Lato" w:eastAsia="Arial" w:hAnsi="Lato" w:cs="Arial"/>
          <w:spacing w:val="4"/>
          <w:lang w:eastAsia="pl-PL"/>
        </w:rPr>
        <w:t>,</w:t>
      </w:r>
      <w:r w:rsidRPr="00FF516B">
        <w:rPr>
          <w:rFonts w:ascii="Lato" w:eastAsia="Arial" w:hAnsi="Lato" w:cs="Arial"/>
          <w:spacing w:val="4"/>
          <w:lang w:eastAsia="pl-PL"/>
        </w:rPr>
        <w:t xml:space="preserve"> iż</w:t>
      </w:r>
      <w:r w:rsidR="004408BB" w:rsidRPr="00FF516B">
        <w:rPr>
          <w:rFonts w:ascii="Lato" w:eastAsia="Arial" w:hAnsi="Lato" w:cs="Arial"/>
          <w:spacing w:val="4"/>
          <w:lang w:eastAsia="pl-PL"/>
        </w:rPr>
        <w:t xml:space="preserve"> </w:t>
      </w:r>
      <w:r w:rsidR="00B952FB">
        <w:rPr>
          <w:rFonts w:ascii="Lato" w:eastAsia="Arial" w:hAnsi="Lato" w:cs="Arial"/>
          <w:spacing w:val="4"/>
          <w:lang w:eastAsia="pl-PL"/>
        </w:rPr>
        <w:br/>
      </w:r>
      <w:r w:rsidR="00FD1411">
        <w:rPr>
          <w:rFonts w:ascii="Lato" w:eastAsia="Arial" w:hAnsi="Lato" w:cs="Arial"/>
          <w:spacing w:val="4"/>
          <w:lang w:eastAsia="pl-PL"/>
        </w:rPr>
        <w:t>w projekcie został zachowany taki sam przebieg przyłącza</w:t>
      </w:r>
      <w:r w:rsidR="00057C43">
        <w:rPr>
          <w:rFonts w:ascii="Lato" w:eastAsia="Arial" w:hAnsi="Lato" w:cs="Arial"/>
          <w:spacing w:val="4"/>
          <w:lang w:eastAsia="pl-PL"/>
        </w:rPr>
        <w:t xml:space="preserve"> </w:t>
      </w:r>
      <w:r w:rsidR="00FD1411">
        <w:rPr>
          <w:rFonts w:ascii="Lato" w:eastAsia="Arial" w:hAnsi="Lato" w:cs="Arial"/>
          <w:spacing w:val="4"/>
          <w:lang w:eastAsia="pl-PL"/>
        </w:rPr>
        <w:t xml:space="preserve">elektroenergetycznego </w:t>
      </w:r>
      <w:r w:rsidR="00B952FB">
        <w:rPr>
          <w:rFonts w:ascii="Lato" w:eastAsia="Arial" w:hAnsi="Lato" w:cs="Arial"/>
          <w:spacing w:val="4"/>
          <w:lang w:eastAsia="pl-PL"/>
        </w:rPr>
        <w:br/>
      </w:r>
      <w:r w:rsidR="00FD1411">
        <w:rPr>
          <w:rFonts w:ascii="Lato" w:eastAsia="Arial" w:hAnsi="Lato" w:cs="Arial"/>
          <w:spacing w:val="4"/>
          <w:lang w:eastAsia="pl-PL"/>
        </w:rPr>
        <w:t>do działki skarżących</w:t>
      </w:r>
      <w:r w:rsidR="005F3CBE">
        <w:rPr>
          <w:rFonts w:ascii="Lato" w:eastAsia="Arial" w:hAnsi="Lato" w:cs="Arial"/>
          <w:spacing w:val="4"/>
          <w:lang w:eastAsia="pl-PL"/>
        </w:rPr>
        <w:t>,</w:t>
      </w:r>
      <w:r w:rsidR="00FD1411">
        <w:rPr>
          <w:rFonts w:ascii="Lato" w:eastAsia="Arial" w:hAnsi="Lato" w:cs="Arial"/>
          <w:spacing w:val="4"/>
          <w:lang w:eastAsia="pl-PL"/>
        </w:rPr>
        <w:t xml:space="preserve"> jaki istniał do czasu realizacji inwestycji.  </w:t>
      </w:r>
      <w:r w:rsidR="004408BB" w:rsidRPr="00FF516B">
        <w:rPr>
          <w:rFonts w:ascii="Lato" w:eastAsia="Arial" w:hAnsi="Lato" w:cs="Arial"/>
          <w:spacing w:val="4"/>
          <w:lang w:eastAsia="pl-PL"/>
        </w:rPr>
        <w:t xml:space="preserve">Zmiana rodzaju przyłącza z przyłącza napowietrznego na przyłącze kablowe stoi w kompetencji </w:t>
      </w:r>
      <w:r w:rsidR="0023470D">
        <w:rPr>
          <w:rFonts w:ascii="Lato" w:eastAsia="Arial" w:hAnsi="Lato" w:cs="Arial"/>
          <w:spacing w:val="4"/>
          <w:lang w:eastAsia="pl-PL"/>
        </w:rPr>
        <w:t>g</w:t>
      </w:r>
      <w:r w:rsidR="004408BB" w:rsidRPr="00FF516B">
        <w:rPr>
          <w:rFonts w:ascii="Lato" w:eastAsia="Arial" w:hAnsi="Lato" w:cs="Arial"/>
          <w:spacing w:val="4"/>
          <w:lang w:eastAsia="pl-PL"/>
        </w:rPr>
        <w:t>estora</w:t>
      </w:r>
      <w:r w:rsidR="0023470D">
        <w:rPr>
          <w:rFonts w:ascii="Lato" w:eastAsia="Arial" w:hAnsi="Lato" w:cs="Arial"/>
          <w:spacing w:val="4"/>
          <w:lang w:eastAsia="pl-PL"/>
        </w:rPr>
        <w:t xml:space="preserve"> siei</w:t>
      </w:r>
      <w:r w:rsidR="004408BB" w:rsidRPr="00FF516B">
        <w:rPr>
          <w:rFonts w:ascii="Lato" w:eastAsia="Arial" w:hAnsi="Lato" w:cs="Arial"/>
          <w:spacing w:val="4"/>
          <w:lang w:eastAsia="pl-PL"/>
        </w:rPr>
        <w:t xml:space="preserve"> oraz </w:t>
      </w:r>
      <w:r w:rsidR="00870D7C">
        <w:rPr>
          <w:rFonts w:ascii="Lato" w:eastAsia="Arial" w:hAnsi="Lato" w:cs="Arial"/>
          <w:spacing w:val="4"/>
          <w:lang w:eastAsia="pl-PL"/>
        </w:rPr>
        <w:t>w</w:t>
      </w:r>
      <w:r w:rsidR="004408BB" w:rsidRPr="00FF516B">
        <w:rPr>
          <w:rFonts w:ascii="Lato" w:eastAsia="Arial" w:hAnsi="Lato" w:cs="Arial"/>
          <w:spacing w:val="4"/>
          <w:lang w:eastAsia="pl-PL"/>
        </w:rPr>
        <w:t>łaściciela budynku</w:t>
      </w:r>
      <w:r w:rsidR="00FD1411">
        <w:rPr>
          <w:rFonts w:ascii="Lato" w:eastAsia="Arial" w:hAnsi="Lato" w:cs="Arial"/>
          <w:spacing w:val="4"/>
          <w:lang w:eastAsia="pl-PL"/>
        </w:rPr>
        <w:t xml:space="preserve">, gdyż </w:t>
      </w:r>
      <w:r w:rsidR="004408BB" w:rsidRPr="00FF516B">
        <w:rPr>
          <w:rFonts w:ascii="Lato" w:eastAsia="Arial" w:hAnsi="Lato" w:cs="Arial"/>
          <w:spacing w:val="4"/>
          <w:lang w:eastAsia="pl-PL"/>
        </w:rPr>
        <w:t xml:space="preserve">utrzymanie ww. infrastruktury należy do </w:t>
      </w:r>
      <w:r w:rsidR="0023470D">
        <w:rPr>
          <w:rFonts w:ascii="Lato" w:eastAsia="Arial" w:hAnsi="Lato" w:cs="Arial"/>
          <w:spacing w:val="4"/>
          <w:lang w:eastAsia="pl-PL"/>
        </w:rPr>
        <w:t>g</w:t>
      </w:r>
      <w:r w:rsidR="004408BB" w:rsidRPr="00FF516B">
        <w:rPr>
          <w:rFonts w:ascii="Lato" w:eastAsia="Arial" w:hAnsi="Lato" w:cs="Arial"/>
          <w:spacing w:val="4"/>
          <w:lang w:eastAsia="pl-PL"/>
        </w:rPr>
        <w:t>estorów sieci.</w:t>
      </w:r>
    </w:p>
    <w:p w14:paraId="4A5E3ABE" w14:textId="239BC06C" w:rsidR="004B69A3" w:rsidRPr="00FF516B" w:rsidRDefault="004B69A3" w:rsidP="004B69A3">
      <w:pPr>
        <w:tabs>
          <w:tab w:val="left" w:pos="9639"/>
        </w:tabs>
        <w:autoSpaceDE w:val="0"/>
        <w:autoSpaceDN w:val="0"/>
        <w:adjustRightInd w:val="0"/>
        <w:spacing w:after="240" w:line="240" w:lineRule="exact"/>
        <w:jc w:val="both"/>
        <w:rPr>
          <w:rFonts w:ascii="Lato" w:eastAsia="Arial" w:hAnsi="Lato" w:cs="Arial"/>
          <w:spacing w:val="4"/>
          <w:lang w:eastAsia="pl-PL"/>
        </w:rPr>
      </w:pPr>
      <w:r w:rsidRPr="00FF516B">
        <w:rPr>
          <w:rFonts w:ascii="Lato" w:eastAsia="Arial" w:hAnsi="Lato" w:cs="Arial"/>
          <w:spacing w:val="4"/>
          <w:lang w:eastAsia="pl-PL"/>
        </w:rPr>
        <w:t>W odniesieniu do możliwości przesunięcia linii teletechnicznej zlokalizowanej na działce nr 1855/2</w:t>
      </w:r>
      <w:r w:rsidR="00F52BEC">
        <w:rPr>
          <w:rFonts w:ascii="Lato" w:eastAsia="Arial" w:hAnsi="Lato" w:cs="Arial"/>
          <w:spacing w:val="4"/>
          <w:lang w:eastAsia="pl-PL"/>
        </w:rPr>
        <w:t xml:space="preserve">, będącej własnością Pana </w:t>
      </w:r>
      <w:r w:rsidR="00B952FB">
        <w:rPr>
          <w:rFonts w:ascii="Lato" w:eastAsia="Arial" w:hAnsi="Lato" w:cs="Arial"/>
          <w:spacing w:val="4"/>
          <w:lang w:eastAsia="pl-PL"/>
        </w:rPr>
        <w:t>Ł.</w:t>
      </w:r>
      <w:r w:rsidR="00F52BEC">
        <w:rPr>
          <w:rFonts w:ascii="Lato" w:eastAsia="Arial" w:hAnsi="Lato" w:cs="Arial"/>
          <w:spacing w:val="4"/>
          <w:lang w:eastAsia="pl-PL"/>
        </w:rPr>
        <w:t xml:space="preserve"> </w:t>
      </w:r>
      <w:r w:rsidR="00B952FB">
        <w:rPr>
          <w:rFonts w:ascii="Lato" w:eastAsia="Arial" w:hAnsi="Lato" w:cs="Arial"/>
          <w:spacing w:val="4"/>
          <w:lang w:eastAsia="pl-PL"/>
        </w:rPr>
        <w:t>K.</w:t>
      </w:r>
      <w:r w:rsidR="00F52BEC">
        <w:rPr>
          <w:rFonts w:ascii="Lato" w:eastAsia="Arial" w:hAnsi="Lato" w:cs="Arial"/>
          <w:spacing w:val="4"/>
          <w:lang w:eastAsia="pl-PL"/>
        </w:rPr>
        <w:t>,</w:t>
      </w:r>
      <w:r w:rsidRPr="00FF516B">
        <w:rPr>
          <w:rFonts w:ascii="Lato" w:eastAsia="Arial" w:hAnsi="Lato" w:cs="Arial"/>
          <w:spacing w:val="4"/>
          <w:lang w:eastAsia="pl-PL"/>
        </w:rPr>
        <w:t xml:space="preserve"> </w:t>
      </w:r>
      <w:r w:rsidRPr="00DA77A0">
        <w:rPr>
          <w:rFonts w:ascii="Lato" w:eastAsia="Arial" w:hAnsi="Lato" w:cs="Arial"/>
          <w:i/>
          <w:iCs/>
          <w:spacing w:val="4"/>
          <w:lang w:eastAsia="pl-PL"/>
        </w:rPr>
        <w:t>inwestor</w:t>
      </w:r>
      <w:r w:rsidRPr="00FF516B">
        <w:rPr>
          <w:rFonts w:ascii="Lato" w:eastAsia="Arial" w:hAnsi="Lato" w:cs="Arial"/>
          <w:spacing w:val="4"/>
          <w:lang w:eastAsia="pl-PL"/>
        </w:rPr>
        <w:t xml:space="preserve"> wyjaśnił, że projektant odsunął maksymalnie do granicy działki odcinek kanalizacji kablowej, tj. na 0,5 m od granicy działki. Zlokalizowanie projektowanego odcinka kanalizacji poza granicami działki nr 1855/2 jest niemożliwe z uwagi na lokalizację </w:t>
      </w:r>
      <w:r w:rsidR="00FC4FAD">
        <w:rPr>
          <w:rFonts w:ascii="Lato" w:eastAsia="Arial" w:hAnsi="Lato" w:cs="Arial"/>
          <w:spacing w:val="4"/>
          <w:lang w:eastAsia="pl-PL"/>
        </w:rPr>
        <w:t>na</w:t>
      </w:r>
      <w:r w:rsidR="00FC4FAD" w:rsidRPr="00FF516B">
        <w:rPr>
          <w:rFonts w:ascii="Lato" w:eastAsia="Arial" w:hAnsi="Lato" w:cs="Arial"/>
          <w:spacing w:val="4"/>
          <w:lang w:eastAsia="pl-PL"/>
        </w:rPr>
        <w:t xml:space="preserve"> </w:t>
      </w:r>
      <w:r w:rsidRPr="00FF516B">
        <w:rPr>
          <w:rFonts w:ascii="Lato" w:eastAsia="Arial" w:hAnsi="Lato" w:cs="Arial"/>
          <w:spacing w:val="4"/>
          <w:lang w:eastAsia="pl-PL"/>
        </w:rPr>
        <w:t xml:space="preserve">drogowej działce nr 1268/31 projektowanej studni kanalizacji ściekowej, istniejącego kabla elektroenergetycznego średniego napięcia oraz projektowanej przebudowy gazociągu. Odcinek kanalizacji kablowej jest zaprojektowany pod ziemią jako 8 rur o średnicy </w:t>
      </w:r>
      <w:r w:rsidR="00F42A97">
        <w:rPr>
          <w:rFonts w:ascii="Lato" w:eastAsia="Arial" w:hAnsi="Lato" w:cs="Arial"/>
          <w:spacing w:val="4"/>
          <w:lang w:eastAsia="pl-PL"/>
        </w:rPr>
        <w:t>Ø</w:t>
      </w:r>
      <w:r w:rsidRPr="00FF516B">
        <w:rPr>
          <w:rFonts w:ascii="Lato" w:eastAsia="Arial" w:hAnsi="Lato" w:cs="Arial"/>
          <w:spacing w:val="4"/>
          <w:lang w:eastAsia="pl-PL"/>
        </w:rPr>
        <w:t xml:space="preserve">110 zachowujących ciągłość na terenie działki, tj. bez projektowanych w ciągu infrastruktury studni kablowych, które w znacznym stopniu mogłyby ograniczyć funkcjonalność działki oraz jednocześnie możliwość dostępu do studni. </w:t>
      </w:r>
    </w:p>
    <w:p w14:paraId="4E5D2349" w14:textId="306FF16A" w:rsidR="004B69A3" w:rsidRPr="00FF516B" w:rsidRDefault="004B69A3" w:rsidP="004B69A3">
      <w:pPr>
        <w:tabs>
          <w:tab w:val="left" w:pos="9639"/>
        </w:tabs>
        <w:autoSpaceDE w:val="0"/>
        <w:autoSpaceDN w:val="0"/>
        <w:adjustRightInd w:val="0"/>
        <w:spacing w:after="240" w:line="240" w:lineRule="exact"/>
        <w:jc w:val="both"/>
        <w:rPr>
          <w:rFonts w:ascii="Lato" w:eastAsia="Arial" w:hAnsi="Lato" w:cs="Arial"/>
          <w:spacing w:val="4"/>
          <w:lang w:eastAsia="pl-PL"/>
        </w:rPr>
      </w:pPr>
      <w:r w:rsidRPr="00FF516B">
        <w:rPr>
          <w:rFonts w:ascii="Lato" w:eastAsia="Arial" w:hAnsi="Lato" w:cs="Arial"/>
          <w:spacing w:val="4"/>
          <w:lang w:eastAsia="pl-PL"/>
        </w:rPr>
        <w:t xml:space="preserve">W odniesieniu do kanalizacji sanitarnej </w:t>
      </w:r>
      <w:r w:rsidRPr="00DA77A0">
        <w:rPr>
          <w:rFonts w:ascii="Lato" w:eastAsia="Arial" w:hAnsi="Lato" w:cs="Arial"/>
          <w:i/>
          <w:iCs/>
          <w:spacing w:val="4"/>
          <w:lang w:eastAsia="pl-PL"/>
        </w:rPr>
        <w:t>inwestor</w:t>
      </w:r>
      <w:r w:rsidRPr="00FF516B">
        <w:rPr>
          <w:rFonts w:ascii="Lato" w:eastAsia="Arial" w:hAnsi="Lato" w:cs="Arial"/>
          <w:spacing w:val="4"/>
          <w:lang w:eastAsia="pl-PL"/>
        </w:rPr>
        <w:t xml:space="preserve"> wyjaśnił, że</w:t>
      </w:r>
      <w:r w:rsidR="00DC6F64">
        <w:rPr>
          <w:rFonts w:ascii="Lato" w:eastAsia="Arial" w:hAnsi="Lato" w:cs="Arial"/>
          <w:spacing w:val="4"/>
          <w:lang w:eastAsia="pl-PL"/>
        </w:rPr>
        <w:t xml:space="preserve"> </w:t>
      </w:r>
      <w:r w:rsidRPr="00FF516B">
        <w:rPr>
          <w:rFonts w:ascii="Lato" w:eastAsia="Arial" w:hAnsi="Lato" w:cs="Arial"/>
          <w:spacing w:val="4"/>
          <w:lang w:eastAsia="pl-PL"/>
        </w:rPr>
        <w:t>istniejące przyłącze kanalizacji sanitarnej do działki nr 1855/2 przewidziane jest do likwidacji. W jego miejsce</w:t>
      </w:r>
      <w:r w:rsidR="00F52BEC">
        <w:rPr>
          <w:rFonts w:ascii="Lato" w:eastAsia="Arial" w:hAnsi="Lato" w:cs="Arial"/>
          <w:spacing w:val="4"/>
          <w:lang w:eastAsia="pl-PL"/>
        </w:rPr>
        <w:t xml:space="preserve"> </w:t>
      </w:r>
      <w:r w:rsidRPr="00FF516B">
        <w:rPr>
          <w:rFonts w:ascii="Lato" w:eastAsia="Arial" w:hAnsi="Lato" w:cs="Arial"/>
          <w:spacing w:val="4"/>
          <w:lang w:eastAsia="pl-PL"/>
        </w:rPr>
        <w:t xml:space="preserve">zaprojektowano nowe przyłącze kanalizacji sanitarnej. Na wniosek Zakładu </w:t>
      </w:r>
      <w:r w:rsidR="00F52BEC" w:rsidRPr="00FF516B">
        <w:rPr>
          <w:rFonts w:ascii="Lato" w:eastAsia="Arial" w:hAnsi="Lato" w:cs="Arial"/>
          <w:spacing w:val="4"/>
          <w:lang w:eastAsia="pl-PL"/>
        </w:rPr>
        <w:t>Wodociągów</w:t>
      </w:r>
      <w:r w:rsidR="00F52BEC">
        <w:rPr>
          <w:rFonts w:ascii="Lato" w:eastAsia="Arial" w:hAnsi="Lato" w:cs="Arial"/>
          <w:spacing w:val="4"/>
          <w:lang w:eastAsia="pl-PL"/>
        </w:rPr>
        <w:t xml:space="preserve"> i </w:t>
      </w:r>
      <w:r w:rsidRPr="00FF516B">
        <w:rPr>
          <w:rFonts w:ascii="Lato" w:eastAsia="Arial" w:hAnsi="Lato" w:cs="Arial"/>
          <w:spacing w:val="4"/>
          <w:lang w:eastAsia="pl-PL"/>
        </w:rPr>
        <w:t xml:space="preserve"> Kanalizacji w Łapach zostały również zaprojektowane dodatkowe przyłącza sanitarne do innych nieruchomości</w:t>
      </w:r>
      <w:r w:rsidR="00F52BEC">
        <w:rPr>
          <w:rFonts w:ascii="Lato" w:eastAsia="Arial" w:hAnsi="Lato" w:cs="Arial"/>
          <w:spacing w:val="4"/>
          <w:lang w:eastAsia="pl-PL"/>
        </w:rPr>
        <w:t xml:space="preserve">, </w:t>
      </w:r>
      <w:r w:rsidRPr="00FF516B">
        <w:rPr>
          <w:rFonts w:ascii="Lato" w:eastAsia="Arial" w:hAnsi="Lato" w:cs="Arial"/>
          <w:spacing w:val="4"/>
          <w:lang w:eastAsia="pl-PL"/>
        </w:rPr>
        <w:t xml:space="preserve">które nie posiadają ich w stanie istniejącym. Ścieki sanitarne </w:t>
      </w:r>
      <w:r w:rsidR="00F52BEC">
        <w:rPr>
          <w:rFonts w:ascii="Lato" w:eastAsia="Arial" w:hAnsi="Lato" w:cs="Arial"/>
          <w:spacing w:val="4"/>
          <w:lang w:eastAsia="pl-PL"/>
        </w:rPr>
        <w:br/>
      </w:r>
      <w:r w:rsidRPr="00FF516B">
        <w:rPr>
          <w:rFonts w:ascii="Lato" w:eastAsia="Arial" w:hAnsi="Lato" w:cs="Arial"/>
          <w:spacing w:val="4"/>
          <w:lang w:eastAsia="pl-PL"/>
        </w:rPr>
        <w:t>z ww. przyłączy odpływać będą grawitacyjnie do przeprojektowanego rurociągu kanalizacji sanitarnej o średnicy DN200</w:t>
      </w:r>
      <w:r w:rsidR="00F52BEC">
        <w:rPr>
          <w:rFonts w:ascii="Lato" w:eastAsia="Arial" w:hAnsi="Lato" w:cs="Arial"/>
          <w:spacing w:val="4"/>
          <w:lang w:eastAsia="pl-PL"/>
        </w:rPr>
        <w:t xml:space="preserve"> </w:t>
      </w:r>
      <w:r w:rsidRPr="00FF516B">
        <w:rPr>
          <w:rFonts w:ascii="Lato" w:eastAsia="Arial" w:hAnsi="Lato" w:cs="Arial"/>
          <w:spacing w:val="4"/>
          <w:lang w:eastAsia="pl-PL"/>
        </w:rPr>
        <w:t>mm prowadzonego odrębnie i równolegle do rurociągu kanalizacji deszczowej</w:t>
      </w:r>
      <w:r w:rsidR="00F52BEC">
        <w:rPr>
          <w:rFonts w:ascii="Lato" w:eastAsia="Arial" w:hAnsi="Lato" w:cs="Arial"/>
          <w:spacing w:val="4"/>
          <w:lang w:eastAsia="pl-PL"/>
        </w:rPr>
        <w:t xml:space="preserve"> DN 1000</w:t>
      </w:r>
      <w:r w:rsidR="00DC6F64">
        <w:rPr>
          <w:rFonts w:ascii="Lato" w:eastAsia="Arial" w:hAnsi="Lato" w:cs="Arial"/>
          <w:spacing w:val="4"/>
          <w:lang w:eastAsia="pl-PL"/>
        </w:rPr>
        <w:t xml:space="preserve"> mm</w:t>
      </w:r>
      <w:r w:rsidR="00F52BEC">
        <w:rPr>
          <w:rFonts w:ascii="Lato" w:eastAsia="Arial" w:hAnsi="Lato" w:cs="Arial"/>
          <w:spacing w:val="4"/>
          <w:lang w:eastAsia="pl-PL"/>
        </w:rPr>
        <w:t>.</w:t>
      </w:r>
    </w:p>
    <w:p w14:paraId="44EF7DE1" w14:textId="3AAD6C58" w:rsidR="004B69A3" w:rsidRPr="00FF516B" w:rsidRDefault="00F52BEC" w:rsidP="004B69A3">
      <w:pPr>
        <w:tabs>
          <w:tab w:val="left" w:pos="9639"/>
        </w:tabs>
        <w:autoSpaceDE w:val="0"/>
        <w:autoSpaceDN w:val="0"/>
        <w:adjustRightInd w:val="0"/>
        <w:spacing w:after="240" w:line="240" w:lineRule="exact"/>
        <w:jc w:val="both"/>
        <w:rPr>
          <w:rFonts w:ascii="Lato" w:eastAsia="Arial" w:hAnsi="Lato" w:cs="Arial"/>
          <w:spacing w:val="4"/>
          <w:lang w:eastAsia="pl-PL"/>
        </w:rPr>
      </w:pPr>
      <w:r w:rsidRPr="00DA77A0">
        <w:rPr>
          <w:rFonts w:ascii="Lato" w:eastAsia="Arial" w:hAnsi="Lato" w:cs="Arial"/>
          <w:i/>
          <w:iCs/>
          <w:spacing w:val="4"/>
          <w:lang w:eastAsia="pl-PL"/>
        </w:rPr>
        <w:t>Inwestor</w:t>
      </w:r>
      <w:r>
        <w:rPr>
          <w:rFonts w:ascii="Lato" w:eastAsia="Arial" w:hAnsi="Lato" w:cs="Arial"/>
          <w:spacing w:val="4"/>
          <w:lang w:eastAsia="pl-PL"/>
        </w:rPr>
        <w:t xml:space="preserve"> podkreślił także, iż ś</w:t>
      </w:r>
      <w:r w:rsidR="004B69A3" w:rsidRPr="00FF516B">
        <w:rPr>
          <w:rFonts w:ascii="Lato" w:eastAsia="Arial" w:hAnsi="Lato" w:cs="Arial"/>
          <w:spacing w:val="4"/>
          <w:lang w:eastAsia="pl-PL"/>
        </w:rPr>
        <w:t>cieki sanitarne następnie trafiają do miejskiego systemu kanalizacji sanitarnej i dalej do</w:t>
      </w:r>
      <w:r>
        <w:rPr>
          <w:rFonts w:ascii="Lato" w:eastAsia="Arial" w:hAnsi="Lato" w:cs="Arial"/>
          <w:spacing w:val="4"/>
          <w:lang w:eastAsia="pl-PL"/>
        </w:rPr>
        <w:t xml:space="preserve"> </w:t>
      </w:r>
      <w:r w:rsidR="004B69A3" w:rsidRPr="00FF516B">
        <w:rPr>
          <w:rFonts w:ascii="Lato" w:eastAsia="Arial" w:hAnsi="Lato" w:cs="Arial"/>
          <w:spacing w:val="4"/>
          <w:lang w:eastAsia="pl-PL"/>
        </w:rPr>
        <w:t>oczyszczalni ścieków w Łapach. W żadnym przypadku nie ma miejsca sytuacja odprowadzania ścieków sanitarnych do rurociągu kanalizacji deszczowej i wprowadzania ich bez oczyszczenia do środowiska tj. rzeki Narew</w:t>
      </w:r>
      <w:r>
        <w:rPr>
          <w:rFonts w:ascii="Lato" w:eastAsia="Arial" w:hAnsi="Lato" w:cs="Arial"/>
          <w:spacing w:val="4"/>
          <w:lang w:eastAsia="pl-PL"/>
        </w:rPr>
        <w:t xml:space="preserve">, </w:t>
      </w:r>
      <w:r w:rsidR="00F76E8D">
        <w:rPr>
          <w:rFonts w:ascii="Lato" w:eastAsia="Arial" w:hAnsi="Lato" w:cs="Arial"/>
          <w:spacing w:val="4"/>
          <w:lang w:eastAsia="pl-PL"/>
        </w:rPr>
        <w:br/>
      </w:r>
      <w:r>
        <w:rPr>
          <w:rFonts w:ascii="Lato" w:eastAsia="Arial" w:hAnsi="Lato" w:cs="Arial"/>
          <w:spacing w:val="4"/>
          <w:lang w:eastAsia="pl-PL"/>
        </w:rPr>
        <w:t xml:space="preserve">jak sugeruje Pan </w:t>
      </w:r>
      <w:r w:rsidR="00B952FB">
        <w:rPr>
          <w:rFonts w:ascii="Lato" w:eastAsia="Arial" w:hAnsi="Lato" w:cs="Arial"/>
          <w:spacing w:val="4"/>
          <w:lang w:eastAsia="pl-PL"/>
        </w:rPr>
        <w:t>Ł.</w:t>
      </w:r>
      <w:r>
        <w:rPr>
          <w:rFonts w:ascii="Lato" w:eastAsia="Arial" w:hAnsi="Lato" w:cs="Arial"/>
          <w:spacing w:val="4"/>
          <w:lang w:eastAsia="pl-PL"/>
        </w:rPr>
        <w:t xml:space="preserve"> </w:t>
      </w:r>
      <w:r w:rsidR="00B952FB">
        <w:rPr>
          <w:rFonts w:ascii="Lato" w:eastAsia="Arial" w:hAnsi="Lato" w:cs="Arial"/>
          <w:spacing w:val="4"/>
          <w:lang w:eastAsia="pl-PL"/>
        </w:rPr>
        <w:t>K</w:t>
      </w:r>
      <w:r>
        <w:rPr>
          <w:rFonts w:ascii="Lato" w:eastAsia="Arial" w:hAnsi="Lato" w:cs="Arial"/>
          <w:spacing w:val="4"/>
          <w:lang w:eastAsia="pl-PL"/>
        </w:rPr>
        <w:t>.</w:t>
      </w:r>
    </w:p>
    <w:p w14:paraId="7254D2F5" w14:textId="4BEC982B" w:rsidR="004B69A3" w:rsidRPr="00FF516B" w:rsidRDefault="004B69A3" w:rsidP="004B69A3">
      <w:pPr>
        <w:tabs>
          <w:tab w:val="left" w:pos="9639"/>
        </w:tabs>
        <w:autoSpaceDE w:val="0"/>
        <w:autoSpaceDN w:val="0"/>
        <w:adjustRightInd w:val="0"/>
        <w:spacing w:after="240" w:line="240" w:lineRule="exact"/>
        <w:jc w:val="both"/>
        <w:rPr>
          <w:rFonts w:ascii="Lato" w:eastAsia="Arial" w:hAnsi="Lato" w:cs="Arial"/>
          <w:spacing w:val="4"/>
          <w:lang w:eastAsia="pl-PL"/>
        </w:rPr>
      </w:pPr>
      <w:r w:rsidRPr="00FF516B">
        <w:rPr>
          <w:rFonts w:ascii="Lato" w:eastAsia="Arial" w:hAnsi="Lato" w:cs="Arial"/>
          <w:spacing w:val="4"/>
          <w:lang w:eastAsia="pl-PL"/>
        </w:rPr>
        <w:t>Budowa rurociągu kanalizacji deszczowej DN1000 mm związana jest</w:t>
      </w:r>
      <w:r w:rsidR="00DC6F64">
        <w:rPr>
          <w:rFonts w:ascii="Lato" w:eastAsia="Arial" w:hAnsi="Lato" w:cs="Arial"/>
          <w:spacing w:val="4"/>
          <w:lang w:eastAsia="pl-PL"/>
        </w:rPr>
        <w:t xml:space="preserve"> z</w:t>
      </w:r>
      <w:r w:rsidRPr="00FF516B">
        <w:rPr>
          <w:rFonts w:ascii="Lato" w:eastAsia="Arial" w:hAnsi="Lato" w:cs="Arial"/>
          <w:spacing w:val="4"/>
          <w:lang w:eastAsia="pl-PL"/>
        </w:rPr>
        <w:t xml:space="preserve"> koniecznością przebudowy istniejącego w mieście kanału burzowego</w:t>
      </w:r>
      <w:r w:rsidR="00DC6F64">
        <w:rPr>
          <w:rFonts w:ascii="Lato" w:eastAsia="Arial" w:hAnsi="Lato" w:cs="Arial"/>
          <w:spacing w:val="4"/>
          <w:lang w:eastAsia="pl-PL"/>
        </w:rPr>
        <w:t xml:space="preserve">, </w:t>
      </w:r>
      <w:r w:rsidRPr="00FF516B">
        <w:rPr>
          <w:rFonts w:ascii="Lato" w:eastAsia="Arial" w:hAnsi="Lato" w:cs="Arial"/>
          <w:spacing w:val="4"/>
          <w:lang w:eastAsia="pl-PL"/>
        </w:rPr>
        <w:t xml:space="preserve">ze względu na budowę skrzyżowania dwupoziomowego w km 154,675 linii kolejowej nr 6. Obecnie kanał ten prowadzi wody opadowe pochodzące z części miasta i odprowadza je bezpośrednio do rowu melioracyjnego zlokalizowanego na działce nr 230/80. </w:t>
      </w:r>
      <w:r w:rsidR="00F52BEC" w:rsidRPr="00DA77A0">
        <w:rPr>
          <w:rFonts w:ascii="Lato" w:eastAsia="Arial" w:hAnsi="Lato" w:cs="Arial"/>
          <w:i/>
          <w:iCs/>
          <w:spacing w:val="4"/>
          <w:lang w:eastAsia="pl-PL"/>
        </w:rPr>
        <w:t>Inwestor</w:t>
      </w:r>
      <w:r w:rsidR="00F52BEC">
        <w:rPr>
          <w:rFonts w:ascii="Lato" w:eastAsia="Arial" w:hAnsi="Lato" w:cs="Arial"/>
          <w:spacing w:val="4"/>
          <w:lang w:eastAsia="pl-PL"/>
        </w:rPr>
        <w:t xml:space="preserve"> wskazał także, </w:t>
      </w:r>
      <w:r w:rsidR="00006B24">
        <w:rPr>
          <w:rFonts w:ascii="Lato" w:eastAsia="Arial" w:hAnsi="Lato" w:cs="Arial"/>
          <w:spacing w:val="4"/>
          <w:lang w:eastAsia="pl-PL"/>
        </w:rPr>
        <w:br/>
      </w:r>
      <w:r w:rsidR="00F52BEC">
        <w:rPr>
          <w:rFonts w:ascii="Lato" w:eastAsia="Arial" w:hAnsi="Lato" w:cs="Arial"/>
          <w:spacing w:val="4"/>
          <w:lang w:eastAsia="pl-PL"/>
        </w:rPr>
        <w:t>iż p</w:t>
      </w:r>
      <w:r w:rsidRPr="00FF516B">
        <w:rPr>
          <w:rFonts w:ascii="Lato" w:eastAsia="Arial" w:hAnsi="Lato" w:cs="Arial"/>
          <w:spacing w:val="4"/>
          <w:lang w:eastAsia="pl-PL"/>
        </w:rPr>
        <w:t xml:space="preserve">lanowana inwestycja w zakresie odprowadzania wód opadowych od środowiska polepszy ich jakość poprzez zaprojektowane osadniki i separatory zgodnie z wymogami </w:t>
      </w:r>
      <w:r w:rsidR="008E0301">
        <w:rPr>
          <w:rFonts w:ascii="Lato" w:eastAsia="Arial" w:hAnsi="Lato" w:cs="Arial"/>
          <w:spacing w:val="4"/>
          <w:lang w:eastAsia="pl-PL"/>
        </w:rPr>
        <w:t xml:space="preserve">ww. </w:t>
      </w:r>
      <w:r w:rsidRPr="00FF516B">
        <w:rPr>
          <w:rFonts w:ascii="Lato" w:eastAsia="Arial" w:hAnsi="Lato" w:cs="Arial"/>
          <w:spacing w:val="4"/>
          <w:lang w:eastAsia="pl-PL"/>
        </w:rPr>
        <w:t>decyzji</w:t>
      </w:r>
      <w:r w:rsidR="008E0301">
        <w:rPr>
          <w:rFonts w:ascii="Lato" w:eastAsia="Arial" w:hAnsi="Lato" w:cs="Arial"/>
          <w:spacing w:val="4"/>
          <w:lang w:eastAsia="pl-PL"/>
        </w:rPr>
        <w:t xml:space="preserve"> o środowiskowych uwarunkowaniach.</w:t>
      </w:r>
    </w:p>
    <w:p w14:paraId="450B180C" w14:textId="4D95BE03" w:rsidR="004B69A3" w:rsidRDefault="00D77E1C" w:rsidP="004B69A3">
      <w:pPr>
        <w:tabs>
          <w:tab w:val="left" w:pos="9639"/>
        </w:tabs>
        <w:autoSpaceDE w:val="0"/>
        <w:autoSpaceDN w:val="0"/>
        <w:adjustRightInd w:val="0"/>
        <w:spacing w:after="240" w:line="240" w:lineRule="exact"/>
        <w:jc w:val="both"/>
        <w:rPr>
          <w:rFonts w:ascii="Lato" w:eastAsia="Arial" w:hAnsi="Lato" w:cs="Arial"/>
          <w:spacing w:val="4"/>
          <w:lang w:eastAsia="pl-PL"/>
        </w:rPr>
      </w:pPr>
      <w:r w:rsidRPr="00DA77A0">
        <w:rPr>
          <w:rFonts w:ascii="Lato" w:eastAsia="Arial" w:hAnsi="Lato" w:cs="Arial"/>
          <w:i/>
          <w:iCs/>
          <w:spacing w:val="4"/>
          <w:lang w:eastAsia="pl-PL"/>
        </w:rPr>
        <w:t>Inwestor</w:t>
      </w:r>
      <w:r w:rsidRPr="00FF516B">
        <w:rPr>
          <w:rFonts w:ascii="Lato" w:eastAsia="Arial" w:hAnsi="Lato" w:cs="Arial"/>
          <w:spacing w:val="4"/>
          <w:lang w:eastAsia="pl-PL"/>
        </w:rPr>
        <w:t xml:space="preserve"> odniósł się także do zarzutu Pana </w:t>
      </w:r>
      <w:r w:rsidR="00B952FB">
        <w:rPr>
          <w:rFonts w:ascii="Lato" w:eastAsia="Arial" w:hAnsi="Lato" w:cs="Arial"/>
          <w:spacing w:val="4"/>
          <w:lang w:eastAsia="pl-PL"/>
        </w:rPr>
        <w:t>Ł.</w:t>
      </w:r>
      <w:r w:rsidRPr="00FF516B">
        <w:rPr>
          <w:rFonts w:ascii="Lato" w:eastAsia="Arial" w:hAnsi="Lato" w:cs="Arial"/>
          <w:spacing w:val="4"/>
          <w:lang w:eastAsia="pl-PL"/>
        </w:rPr>
        <w:t xml:space="preserve"> </w:t>
      </w:r>
      <w:r w:rsidR="00B952FB">
        <w:rPr>
          <w:rFonts w:ascii="Lato" w:eastAsia="Arial" w:hAnsi="Lato" w:cs="Arial"/>
          <w:spacing w:val="4"/>
          <w:lang w:eastAsia="pl-PL"/>
        </w:rPr>
        <w:t>K.</w:t>
      </w:r>
      <w:r w:rsidRPr="00FF516B">
        <w:rPr>
          <w:rFonts w:ascii="Lato" w:eastAsia="Arial" w:hAnsi="Lato" w:cs="Arial"/>
          <w:spacing w:val="4"/>
          <w:lang w:eastAsia="pl-PL"/>
        </w:rPr>
        <w:t xml:space="preserve"> dotyczącego </w:t>
      </w:r>
      <w:r w:rsidR="004B69A3" w:rsidRPr="00FF516B">
        <w:rPr>
          <w:rFonts w:ascii="Lato" w:eastAsia="Arial" w:hAnsi="Lato" w:cs="Arial"/>
          <w:spacing w:val="4"/>
          <w:lang w:eastAsia="pl-PL"/>
        </w:rPr>
        <w:t>zmiany stosunków wodnych</w:t>
      </w:r>
      <w:r w:rsidRPr="00FF516B">
        <w:rPr>
          <w:rFonts w:ascii="Lato" w:eastAsia="Arial" w:hAnsi="Lato" w:cs="Arial"/>
          <w:spacing w:val="4"/>
          <w:lang w:eastAsia="pl-PL"/>
        </w:rPr>
        <w:t xml:space="preserve"> i</w:t>
      </w:r>
      <w:r w:rsidR="004B69A3" w:rsidRPr="00FF516B">
        <w:rPr>
          <w:rFonts w:ascii="Lato" w:eastAsia="Arial" w:hAnsi="Lato" w:cs="Arial"/>
          <w:spacing w:val="4"/>
          <w:lang w:eastAsia="pl-PL"/>
        </w:rPr>
        <w:t xml:space="preserve"> wyjaśn</w:t>
      </w:r>
      <w:r w:rsidRPr="00FF516B">
        <w:rPr>
          <w:rFonts w:ascii="Lato" w:eastAsia="Arial" w:hAnsi="Lato" w:cs="Arial"/>
          <w:spacing w:val="4"/>
          <w:lang w:eastAsia="pl-PL"/>
        </w:rPr>
        <w:t>ił</w:t>
      </w:r>
      <w:r w:rsidR="004B69A3" w:rsidRPr="00FF516B">
        <w:rPr>
          <w:rFonts w:ascii="Lato" w:eastAsia="Arial" w:hAnsi="Lato" w:cs="Arial"/>
          <w:spacing w:val="4"/>
          <w:lang w:eastAsia="pl-PL"/>
        </w:rPr>
        <w:t xml:space="preserve">, że w km 154,675 linii kolejowej nr 6 zostało zaprojektowane skrzyżowanie dwupoziomowe. Konstrukcja tego rozwiązania oparta jest na budowie ścian szczelinowych w związku koniecznością zabezpieczenia przed możliwością napływu wód </w:t>
      </w:r>
      <w:r w:rsidR="004B69A3" w:rsidRPr="00FF516B">
        <w:rPr>
          <w:rFonts w:ascii="Lato" w:eastAsia="Arial" w:hAnsi="Lato" w:cs="Arial"/>
          <w:spacing w:val="4"/>
          <w:lang w:eastAsia="pl-PL"/>
        </w:rPr>
        <w:lastRenderedPageBreak/>
        <w:t xml:space="preserve">gruntowych na projektowaną jezdnię i koniecznością zapewnienia bezpieczeństwa przejazdu dla ruchu kołowego. Zaprojektowany obiekt jest w konstrukcji powszechnie stosowanej w tego rodzaju rozwiązaniach inżynierskich. Długość ścian szczelinowych konstrukcji wynosi 237 m. Dla tak relatywnie niewielkich obiektów, w zestawieniu ze zlewnią rzeki Narew, nie przeprowadza się analiz związanych z modelowaniem matematycznym dotyczącym wpływu obiektu na zlewnię wód podziemnych. </w:t>
      </w:r>
    </w:p>
    <w:p w14:paraId="75A66B2D" w14:textId="75613A94" w:rsidR="008E0301" w:rsidRPr="00FF516B" w:rsidRDefault="008E0301" w:rsidP="004B69A3">
      <w:pPr>
        <w:tabs>
          <w:tab w:val="left" w:pos="9639"/>
        </w:tabs>
        <w:autoSpaceDE w:val="0"/>
        <w:autoSpaceDN w:val="0"/>
        <w:adjustRightInd w:val="0"/>
        <w:spacing w:after="240" w:line="240" w:lineRule="exact"/>
        <w:jc w:val="both"/>
        <w:rPr>
          <w:rFonts w:ascii="Lato" w:eastAsia="Arial" w:hAnsi="Lato" w:cs="Arial"/>
          <w:spacing w:val="4"/>
          <w:lang w:eastAsia="pl-PL"/>
        </w:rPr>
      </w:pPr>
      <w:r>
        <w:rPr>
          <w:rFonts w:ascii="Lato" w:eastAsia="Arial" w:hAnsi="Lato" w:cs="Arial"/>
          <w:spacing w:val="4"/>
          <w:lang w:eastAsia="pl-PL"/>
        </w:rPr>
        <w:t>Jednakże wyraźnie podkreślić należy, iż powyższe wyjaśnienia dotyczą</w:t>
      </w:r>
      <w:r w:rsidR="00AB07B2">
        <w:rPr>
          <w:rFonts w:ascii="Lato" w:eastAsia="Arial" w:hAnsi="Lato" w:cs="Arial"/>
          <w:spacing w:val="4"/>
          <w:lang w:eastAsia="pl-PL"/>
        </w:rPr>
        <w:t xml:space="preserve"> de facto</w:t>
      </w:r>
      <w:r>
        <w:rPr>
          <w:rFonts w:ascii="Lato" w:eastAsia="Arial" w:hAnsi="Lato" w:cs="Arial"/>
          <w:spacing w:val="4"/>
          <w:lang w:eastAsia="pl-PL"/>
        </w:rPr>
        <w:t xml:space="preserve"> etapu uzyskiwania decyzji o pozwoleni</w:t>
      </w:r>
      <w:r w:rsidR="00DC5BE3">
        <w:rPr>
          <w:rFonts w:ascii="Lato" w:eastAsia="Arial" w:hAnsi="Lato" w:cs="Arial"/>
          <w:spacing w:val="4"/>
          <w:lang w:eastAsia="pl-PL"/>
        </w:rPr>
        <w:t>u</w:t>
      </w:r>
      <w:r>
        <w:rPr>
          <w:rFonts w:ascii="Lato" w:eastAsia="Arial" w:hAnsi="Lato" w:cs="Arial"/>
          <w:spacing w:val="4"/>
          <w:lang w:eastAsia="pl-PL"/>
        </w:rPr>
        <w:t xml:space="preserve"> na budowę przedmiotowej inwestycji, a nie niniejszego postepowania o </w:t>
      </w:r>
      <w:r w:rsidR="00DC5BE3">
        <w:rPr>
          <w:rFonts w:ascii="Lato" w:eastAsia="Arial" w:hAnsi="Lato" w:cs="Arial"/>
          <w:spacing w:val="4"/>
          <w:lang w:eastAsia="pl-PL"/>
        </w:rPr>
        <w:t xml:space="preserve">ustaleniu lokalizacji </w:t>
      </w:r>
      <w:r>
        <w:rPr>
          <w:rFonts w:ascii="Lato" w:eastAsia="Arial" w:hAnsi="Lato" w:cs="Arial"/>
          <w:spacing w:val="4"/>
          <w:lang w:eastAsia="pl-PL"/>
        </w:rPr>
        <w:t>tejże inwestycji. Podobnie</w:t>
      </w:r>
      <w:r w:rsidR="00AB07B2">
        <w:rPr>
          <w:rFonts w:ascii="Lato" w:eastAsia="Arial" w:hAnsi="Lato" w:cs="Arial"/>
          <w:spacing w:val="4"/>
          <w:lang w:eastAsia="pl-PL"/>
        </w:rPr>
        <w:t>,</w:t>
      </w:r>
      <w:r>
        <w:rPr>
          <w:rFonts w:ascii="Lato" w:eastAsia="Arial" w:hAnsi="Lato" w:cs="Arial"/>
          <w:spacing w:val="4"/>
          <w:lang w:eastAsia="pl-PL"/>
        </w:rPr>
        <w:t xml:space="preserve"> zarzut braku </w:t>
      </w:r>
      <w:r w:rsidRPr="00FF516B">
        <w:rPr>
          <w:rFonts w:ascii="Lato" w:eastAsia="Arial" w:hAnsi="Lato" w:cs="Arial"/>
          <w:spacing w:val="4"/>
          <w:lang w:eastAsia="pl-PL"/>
        </w:rPr>
        <w:t>pozwolenia wodnoprawnego na realizację całego obiektu wiaduktów kolejowych i drogowych</w:t>
      </w:r>
      <w:r w:rsidR="00AB07B2">
        <w:rPr>
          <w:rFonts w:ascii="Lato" w:eastAsia="Arial" w:hAnsi="Lato" w:cs="Arial"/>
          <w:spacing w:val="4"/>
          <w:lang w:eastAsia="pl-PL"/>
        </w:rPr>
        <w:t xml:space="preserve"> nie dotyczy postępowania lokalizacyjnego. </w:t>
      </w:r>
      <w:r>
        <w:rPr>
          <w:rFonts w:ascii="Lato" w:eastAsia="Arial" w:hAnsi="Lato" w:cs="Arial"/>
          <w:spacing w:val="4"/>
          <w:lang w:eastAsia="pl-PL"/>
        </w:rPr>
        <w:t>W</w:t>
      </w:r>
      <w:r w:rsidRPr="00FF516B">
        <w:rPr>
          <w:rFonts w:ascii="Lato" w:eastAsia="Arial" w:hAnsi="Lato" w:cs="Arial"/>
          <w:spacing w:val="4"/>
          <w:lang w:eastAsia="pl-PL"/>
        </w:rPr>
        <w:t>yjaśnić należy</w:t>
      </w:r>
      <w:r>
        <w:rPr>
          <w:rFonts w:ascii="Lato" w:eastAsia="Arial" w:hAnsi="Lato" w:cs="Arial"/>
          <w:spacing w:val="4"/>
          <w:lang w:eastAsia="pl-PL"/>
        </w:rPr>
        <w:t>,</w:t>
      </w:r>
      <w:r w:rsidRPr="00FF516B">
        <w:rPr>
          <w:rFonts w:ascii="Lato" w:eastAsia="Arial" w:hAnsi="Lato" w:cs="Arial"/>
          <w:spacing w:val="4"/>
          <w:lang w:eastAsia="pl-PL"/>
        </w:rPr>
        <w:t xml:space="preserve"> </w:t>
      </w:r>
      <w:r w:rsidRPr="00120CE6">
        <w:rPr>
          <w:rFonts w:ascii="Lato" w:hAnsi="Lato" w:cs="ArialMT"/>
          <w:spacing w:val="4"/>
        </w:rPr>
        <w:t xml:space="preserve">że uzyskanie decyzji wodnoprawnej nie jest przedmiotem postępowania o wydanie decyzji o ustaleniu lokalizacji linii kolejowej, a dopiero niezbędne jest w </w:t>
      </w:r>
      <w:r w:rsidR="00AB07B2" w:rsidRPr="00120CE6">
        <w:rPr>
          <w:rFonts w:ascii="Lato" w:hAnsi="Lato" w:cs="ArialMT"/>
          <w:spacing w:val="4"/>
        </w:rPr>
        <w:t>postępowani</w:t>
      </w:r>
      <w:r w:rsidR="00AB07B2">
        <w:rPr>
          <w:rFonts w:ascii="Lato" w:hAnsi="Lato" w:cs="ArialMT"/>
          <w:spacing w:val="4"/>
        </w:rPr>
        <w:t>u</w:t>
      </w:r>
      <w:r w:rsidR="00AB07B2" w:rsidRPr="00120CE6">
        <w:rPr>
          <w:rFonts w:ascii="Lato" w:hAnsi="Lato" w:cs="ArialMT"/>
          <w:spacing w:val="4"/>
        </w:rPr>
        <w:t xml:space="preserve"> </w:t>
      </w:r>
      <w:r w:rsidRPr="00120CE6">
        <w:rPr>
          <w:rFonts w:ascii="Lato" w:hAnsi="Lato" w:cs="ArialMT"/>
          <w:spacing w:val="4"/>
        </w:rPr>
        <w:t xml:space="preserve">o wydanie decyzji </w:t>
      </w:r>
      <w:r w:rsidR="00057C43">
        <w:rPr>
          <w:rFonts w:ascii="Lato" w:hAnsi="Lato" w:cs="ArialMT"/>
          <w:spacing w:val="4"/>
        </w:rPr>
        <w:br/>
      </w:r>
      <w:r w:rsidRPr="00120CE6">
        <w:rPr>
          <w:rFonts w:ascii="Lato" w:hAnsi="Lato" w:cs="ArialMT"/>
          <w:spacing w:val="4"/>
        </w:rPr>
        <w:t>o pozwoleniu na budowę.</w:t>
      </w:r>
    </w:p>
    <w:p w14:paraId="39E44AAA" w14:textId="66C477B1" w:rsidR="00642DF0" w:rsidRPr="00E854A6" w:rsidRDefault="00642DF0" w:rsidP="00642DF0">
      <w:pPr>
        <w:tabs>
          <w:tab w:val="left" w:pos="9639"/>
        </w:tabs>
        <w:autoSpaceDE w:val="0"/>
        <w:autoSpaceDN w:val="0"/>
        <w:adjustRightInd w:val="0"/>
        <w:spacing w:after="240" w:line="240" w:lineRule="exact"/>
        <w:jc w:val="both"/>
        <w:rPr>
          <w:rFonts w:ascii="Lato" w:eastAsia="Arial" w:hAnsi="Lato" w:cs="Arial"/>
          <w:spacing w:val="4"/>
          <w:lang w:eastAsia="pl-PL"/>
        </w:rPr>
      </w:pPr>
      <w:r w:rsidRPr="00E854A6">
        <w:rPr>
          <w:rFonts w:ascii="Lato" w:eastAsia="Arial" w:hAnsi="Lato" w:cs="Arial"/>
          <w:spacing w:val="4"/>
          <w:lang w:eastAsia="pl-PL"/>
        </w:rPr>
        <w:t xml:space="preserve">Ustosunkowując się zaś do zarzutu Pani </w:t>
      </w:r>
      <w:r w:rsidR="00B952FB">
        <w:rPr>
          <w:rFonts w:ascii="Lato" w:eastAsia="Arial" w:hAnsi="Lato" w:cs="Arial"/>
          <w:spacing w:val="4"/>
          <w:lang w:eastAsia="pl-PL"/>
        </w:rPr>
        <w:t>T.</w:t>
      </w:r>
      <w:r w:rsidRPr="00E854A6">
        <w:rPr>
          <w:rFonts w:ascii="Lato" w:eastAsia="Arial" w:hAnsi="Lato" w:cs="Arial"/>
          <w:spacing w:val="4"/>
          <w:lang w:eastAsia="pl-PL"/>
        </w:rPr>
        <w:t xml:space="preserve"> </w:t>
      </w:r>
      <w:r w:rsidR="00B952FB">
        <w:rPr>
          <w:rFonts w:ascii="Lato" w:eastAsia="Arial" w:hAnsi="Lato" w:cs="Arial"/>
          <w:spacing w:val="4"/>
          <w:lang w:eastAsia="pl-PL"/>
        </w:rPr>
        <w:t>H.</w:t>
      </w:r>
      <w:r>
        <w:rPr>
          <w:rFonts w:ascii="Lato" w:eastAsia="Arial" w:hAnsi="Lato" w:cs="Arial"/>
          <w:spacing w:val="4"/>
          <w:lang w:eastAsia="pl-PL"/>
        </w:rPr>
        <w:t xml:space="preserve"> </w:t>
      </w:r>
      <w:r w:rsidR="00B952FB">
        <w:rPr>
          <w:rFonts w:ascii="Lato" w:eastAsia="Arial" w:hAnsi="Lato" w:cs="Arial"/>
          <w:spacing w:val="4"/>
          <w:lang w:eastAsia="pl-PL"/>
        </w:rPr>
        <w:t>K.</w:t>
      </w:r>
      <w:r w:rsidRPr="00E854A6">
        <w:rPr>
          <w:rFonts w:ascii="Lato" w:eastAsia="Arial" w:hAnsi="Lato" w:cs="Arial"/>
          <w:spacing w:val="4"/>
          <w:lang w:eastAsia="pl-PL"/>
        </w:rPr>
        <w:t xml:space="preserve"> i Pana </w:t>
      </w:r>
      <w:r w:rsidR="00B952FB">
        <w:rPr>
          <w:rFonts w:ascii="Lato" w:eastAsia="Arial" w:hAnsi="Lato" w:cs="Arial"/>
          <w:spacing w:val="4"/>
          <w:lang w:eastAsia="pl-PL"/>
        </w:rPr>
        <w:t>A.</w:t>
      </w:r>
      <w:r w:rsidRPr="00E854A6">
        <w:rPr>
          <w:rFonts w:ascii="Lato" w:eastAsia="Arial" w:hAnsi="Lato" w:cs="Arial"/>
          <w:spacing w:val="4"/>
          <w:lang w:eastAsia="pl-PL"/>
        </w:rPr>
        <w:t xml:space="preserve"> </w:t>
      </w:r>
      <w:r w:rsidR="00B952FB">
        <w:rPr>
          <w:rFonts w:ascii="Lato" w:eastAsia="Arial" w:hAnsi="Lato" w:cs="Arial"/>
          <w:spacing w:val="4"/>
          <w:lang w:eastAsia="pl-PL"/>
        </w:rPr>
        <w:t>K,</w:t>
      </w:r>
      <w:r w:rsidRPr="00E854A6">
        <w:rPr>
          <w:rFonts w:ascii="Lato" w:eastAsia="Arial" w:hAnsi="Lato" w:cs="Arial"/>
          <w:spacing w:val="4"/>
          <w:lang w:eastAsia="pl-PL"/>
        </w:rPr>
        <w:t xml:space="preserve"> w sprawie kolizji instalacji kanalizacyjno-sanitarnej wzdłuż ul. Sikorskiego, która powoduje odprowadzanie ścieków bezpośrednio do rzeki Narew, </w:t>
      </w:r>
      <w:r w:rsidRPr="00E854A6">
        <w:rPr>
          <w:rFonts w:ascii="Lato" w:eastAsia="Arial" w:hAnsi="Lato" w:cs="Arial"/>
          <w:i/>
          <w:iCs/>
          <w:spacing w:val="4"/>
          <w:lang w:eastAsia="pl-PL"/>
        </w:rPr>
        <w:t>inwestor</w:t>
      </w:r>
      <w:r w:rsidRPr="00E854A6">
        <w:rPr>
          <w:rFonts w:ascii="Lato" w:eastAsia="Arial" w:hAnsi="Lato" w:cs="Arial"/>
          <w:spacing w:val="4"/>
          <w:lang w:eastAsia="pl-PL"/>
        </w:rPr>
        <w:t xml:space="preserve"> wyjaśni</w:t>
      </w:r>
      <w:r w:rsidR="009B094D">
        <w:rPr>
          <w:rFonts w:ascii="Lato" w:eastAsia="Arial" w:hAnsi="Lato" w:cs="Arial"/>
          <w:spacing w:val="4"/>
          <w:lang w:eastAsia="pl-PL"/>
        </w:rPr>
        <w:t>ł</w:t>
      </w:r>
      <w:r w:rsidRPr="00E854A6">
        <w:rPr>
          <w:rFonts w:ascii="Lato" w:eastAsia="Arial" w:hAnsi="Lato" w:cs="Arial"/>
          <w:spacing w:val="4"/>
          <w:lang w:eastAsia="pl-PL"/>
        </w:rPr>
        <w:t xml:space="preserve">, że jego zadaniem było rozwiązanie usunięcia kolizji przedmiotowego rurociągu kanalizacji deszczowej (burzowej) w celu realizacji przejazdu drogowego pod torami kolejowymi, a nie podporządkowanie miejskiej gospodarki wodno-ściekowej na terenach niezwiązanych z prowadzoną modernizacją linii kolejowej. </w:t>
      </w:r>
      <w:r>
        <w:rPr>
          <w:rFonts w:ascii="Lato" w:eastAsia="Arial" w:hAnsi="Lato" w:cs="Arial"/>
          <w:spacing w:val="4"/>
          <w:lang w:eastAsia="pl-PL"/>
        </w:rPr>
        <w:t xml:space="preserve"> </w:t>
      </w:r>
      <w:r w:rsidRPr="00E854A6">
        <w:rPr>
          <w:rFonts w:ascii="Lato" w:eastAsia="Arial" w:hAnsi="Lato" w:cs="Arial"/>
          <w:spacing w:val="4"/>
          <w:lang w:eastAsia="pl-PL"/>
        </w:rPr>
        <w:t>Dodatkowo należy wskazać, iż Wojewoda Podlaski</w:t>
      </w:r>
      <w:r w:rsidR="00F60F6D">
        <w:rPr>
          <w:rFonts w:ascii="Lato" w:eastAsia="Arial" w:hAnsi="Lato" w:cs="Arial"/>
          <w:spacing w:val="4"/>
          <w:lang w:eastAsia="pl-PL"/>
        </w:rPr>
        <w:t>,</w:t>
      </w:r>
      <w:r w:rsidRPr="00E854A6">
        <w:rPr>
          <w:rFonts w:ascii="Lato" w:eastAsia="Arial" w:hAnsi="Lato" w:cs="Arial"/>
          <w:spacing w:val="4"/>
          <w:lang w:eastAsia="pl-PL"/>
        </w:rPr>
        <w:t xml:space="preserve"> zgodnie z art. 9o ust. 5a </w:t>
      </w:r>
      <w:r w:rsidRPr="00E854A6">
        <w:rPr>
          <w:rFonts w:ascii="Lato" w:eastAsia="Arial" w:hAnsi="Lato" w:cs="Arial"/>
          <w:i/>
          <w:iCs/>
          <w:spacing w:val="4"/>
          <w:lang w:eastAsia="pl-PL"/>
        </w:rPr>
        <w:t>ustawy o transporcie kolejowym</w:t>
      </w:r>
      <w:r w:rsidR="00F60F6D">
        <w:rPr>
          <w:rFonts w:ascii="Lato" w:eastAsia="Arial" w:hAnsi="Lato" w:cs="Arial"/>
          <w:i/>
          <w:iCs/>
          <w:spacing w:val="4"/>
          <w:lang w:eastAsia="pl-PL"/>
        </w:rPr>
        <w:t>,</w:t>
      </w:r>
      <w:r w:rsidRPr="00E854A6">
        <w:rPr>
          <w:rFonts w:ascii="Lato" w:eastAsia="Arial" w:hAnsi="Lato" w:cs="Arial"/>
          <w:spacing w:val="4"/>
          <w:lang w:eastAsia="pl-PL"/>
        </w:rPr>
        <w:t xml:space="preserve"> wystąpił </w:t>
      </w:r>
      <w:r w:rsidR="00177190">
        <w:rPr>
          <w:rFonts w:ascii="Lato" w:eastAsia="Arial" w:hAnsi="Lato" w:cs="Arial"/>
          <w:spacing w:val="4"/>
          <w:lang w:eastAsia="pl-PL"/>
        </w:rPr>
        <w:br/>
      </w:r>
      <w:r w:rsidRPr="00E854A6">
        <w:rPr>
          <w:rFonts w:ascii="Lato" w:eastAsia="Arial" w:hAnsi="Lato" w:cs="Arial"/>
          <w:spacing w:val="4"/>
          <w:lang w:eastAsia="pl-PL"/>
        </w:rPr>
        <w:t xml:space="preserve">o uzgodnienie projektu decyzji o ustaleniu lokalizacji linii kolejowej w celu realizacji przedmiotowej decyzji do Dyrektora Regionalnego Zarządu Gospodarki Wodnej </w:t>
      </w:r>
      <w:r w:rsidR="00177190">
        <w:rPr>
          <w:rFonts w:ascii="Lato" w:eastAsia="Arial" w:hAnsi="Lato" w:cs="Arial"/>
          <w:spacing w:val="4"/>
          <w:lang w:eastAsia="pl-PL"/>
        </w:rPr>
        <w:br/>
      </w:r>
      <w:r w:rsidRPr="00E854A6">
        <w:rPr>
          <w:rFonts w:ascii="Lato" w:eastAsia="Arial" w:hAnsi="Lato" w:cs="Arial"/>
          <w:spacing w:val="4"/>
          <w:lang w:eastAsia="pl-PL"/>
        </w:rPr>
        <w:t xml:space="preserve">w Białymstoku, Państwowego Gospodarstwa Wodnego Wody Polskie w zakresie dotyczącym zabudowy i zagospodarowania przestrzennego terenu na obszarach szczególnego zagrożenia powodzą. Dyrektor Regionalnego Zarządu Gospodarki Wodnej w Białymstoku Państwowego Gospodarstwa Wodnego Wody Polskie decyzją z dnia </w:t>
      </w:r>
      <w:r w:rsidR="009B094D">
        <w:rPr>
          <w:rFonts w:ascii="Lato" w:eastAsia="Arial" w:hAnsi="Lato" w:cs="Arial"/>
          <w:spacing w:val="4"/>
          <w:lang w:eastAsia="pl-PL"/>
        </w:rPr>
        <w:br/>
      </w:r>
      <w:r w:rsidRPr="00E854A6">
        <w:rPr>
          <w:rFonts w:ascii="Lato" w:eastAsia="Arial" w:hAnsi="Lato" w:cs="Arial"/>
          <w:spacing w:val="4"/>
          <w:lang w:eastAsia="pl-PL"/>
        </w:rPr>
        <w:t>22 kwietnia 2022</w:t>
      </w:r>
      <w:r w:rsidR="00F60F6D">
        <w:rPr>
          <w:rFonts w:ascii="Lato" w:eastAsia="Arial" w:hAnsi="Lato" w:cs="Arial"/>
          <w:spacing w:val="4"/>
          <w:lang w:eastAsia="pl-PL"/>
        </w:rPr>
        <w:t xml:space="preserve"> </w:t>
      </w:r>
      <w:r w:rsidRPr="00E854A6">
        <w:rPr>
          <w:rFonts w:ascii="Lato" w:eastAsia="Arial" w:hAnsi="Lato" w:cs="Arial"/>
          <w:spacing w:val="4"/>
          <w:lang w:eastAsia="pl-PL"/>
        </w:rPr>
        <w:t>r.</w:t>
      </w:r>
      <w:r w:rsidR="00F60F6D">
        <w:rPr>
          <w:rFonts w:ascii="Lato" w:eastAsia="Arial" w:hAnsi="Lato" w:cs="Arial"/>
          <w:spacing w:val="4"/>
          <w:lang w:eastAsia="pl-PL"/>
        </w:rPr>
        <w:t>,</w:t>
      </w:r>
      <w:r w:rsidRPr="00E854A6">
        <w:rPr>
          <w:rFonts w:ascii="Lato" w:eastAsia="Arial" w:hAnsi="Lato" w:cs="Arial"/>
          <w:spacing w:val="4"/>
          <w:lang w:eastAsia="pl-PL"/>
        </w:rPr>
        <w:t xml:space="preserve"> znak: Nr 96/RPP/2022, znak: BI.RPP.611.54.2022.PD</w:t>
      </w:r>
      <w:r w:rsidR="00F60F6D">
        <w:rPr>
          <w:rFonts w:ascii="Lato" w:eastAsia="Arial" w:hAnsi="Lato" w:cs="Arial"/>
          <w:spacing w:val="4"/>
          <w:lang w:eastAsia="pl-PL"/>
        </w:rPr>
        <w:t>,</w:t>
      </w:r>
      <w:r w:rsidRPr="00E854A6">
        <w:rPr>
          <w:rFonts w:ascii="Lato" w:eastAsia="Arial" w:hAnsi="Lato" w:cs="Arial"/>
          <w:spacing w:val="4"/>
          <w:lang w:eastAsia="pl-PL"/>
        </w:rPr>
        <w:t xml:space="preserve"> uzgodnił projekt decyzji w zakresie nieruchomości zlokalizowanych na obszarze szczególnego zagrożenia powodzią na części działek nr 1268/31, 1859, 1858, 1857, 1856, 1870/34 </w:t>
      </w:r>
      <w:r w:rsidR="009B094D">
        <w:rPr>
          <w:rFonts w:ascii="Lato" w:eastAsia="Arial" w:hAnsi="Lato" w:cs="Arial"/>
          <w:spacing w:val="4"/>
          <w:lang w:eastAsia="pl-PL"/>
        </w:rPr>
        <w:br/>
      </w:r>
      <w:r w:rsidRPr="00E854A6">
        <w:rPr>
          <w:rFonts w:ascii="Lato" w:eastAsia="Arial" w:hAnsi="Lato" w:cs="Arial"/>
          <w:spacing w:val="4"/>
          <w:lang w:eastAsia="pl-PL"/>
        </w:rPr>
        <w:t>z obręb</w:t>
      </w:r>
      <w:r w:rsidR="00F60F6D">
        <w:rPr>
          <w:rFonts w:ascii="Lato" w:eastAsia="Arial" w:hAnsi="Lato" w:cs="Arial"/>
          <w:spacing w:val="4"/>
          <w:lang w:eastAsia="pl-PL"/>
        </w:rPr>
        <w:t>u</w:t>
      </w:r>
      <w:r w:rsidRPr="00E854A6">
        <w:rPr>
          <w:rFonts w:ascii="Lato" w:eastAsia="Arial" w:hAnsi="Lato" w:cs="Arial"/>
          <w:spacing w:val="4"/>
          <w:lang w:eastAsia="pl-PL"/>
        </w:rPr>
        <w:t xml:space="preserve"> 0001 Łapy. Prawdopodobieństwo wystąpienia powodzi na tych terenach jest średnie i wynosi 1%. Oznacza to, że w czasie przepływu wody stuletniej należy liczyć się </w:t>
      </w:r>
      <w:r w:rsidR="00177190">
        <w:rPr>
          <w:rFonts w:ascii="Lato" w:eastAsia="Arial" w:hAnsi="Lato" w:cs="Arial"/>
          <w:spacing w:val="4"/>
          <w:lang w:eastAsia="pl-PL"/>
        </w:rPr>
        <w:br/>
      </w:r>
      <w:r w:rsidRPr="00E854A6">
        <w:rPr>
          <w:rFonts w:ascii="Lato" w:eastAsia="Arial" w:hAnsi="Lato" w:cs="Arial"/>
          <w:spacing w:val="4"/>
          <w:lang w:eastAsia="pl-PL"/>
        </w:rPr>
        <w:t>z niebezpieczeństwem zalewu przedmiotowego obszaru warstw wody o maksymalnej głębokości od około 0,79 (działka 1858) do około 1.22 (działka nr 1870/34).</w:t>
      </w:r>
    </w:p>
    <w:p w14:paraId="1AFA9E74" w14:textId="2772B9B7" w:rsidR="00991951" w:rsidRDefault="00642DF0" w:rsidP="00642DF0">
      <w:pPr>
        <w:tabs>
          <w:tab w:val="left" w:pos="9639"/>
        </w:tabs>
        <w:autoSpaceDE w:val="0"/>
        <w:autoSpaceDN w:val="0"/>
        <w:adjustRightInd w:val="0"/>
        <w:spacing w:after="240" w:line="240" w:lineRule="exact"/>
        <w:jc w:val="both"/>
        <w:rPr>
          <w:rFonts w:ascii="Lato" w:eastAsia="Arial" w:hAnsi="Lato" w:cs="Arial"/>
          <w:spacing w:val="4"/>
          <w:lang w:eastAsia="pl-PL"/>
        </w:rPr>
      </w:pPr>
      <w:r w:rsidRPr="00E854A6">
        <w:rPr>
          <w:rFonts w:ascii="Lato" w:eastAsia="Arial" w:hAnsi="Lato" w:cs="Arial"/>
          <w:i/>
          <w:iCs/>
          <w:spacing w:val="4"/>
          <w:lang w:eastAsia="pl-PL"/>
        </w:rPr>
        <w:t>Inwestor</w:t>
      </w:r>
      <w:r w:rsidRPr="00E854A6">
        <w:rPr>
          <w:rFonts w:ascii="Lato" w:eastAsia="Arial" w:hAnsi="Lato" w:cs="Arial"/>
          <w:spacing w:val="4"/>
          <w:lang w:eastAsia="pl-PL"/>
        </w:rPr>
        <w:t xml:space="preserve"> podkreśl</w:t>
      </w:r>
      <w:r w:rsidR="00391F92">
        <w:rPr>
          <w:rFonts w:ascii="Lato" w:eastAsia="Arial" w:hAnsi="Lato" w:cs="Arial"/>
          <w:spacing w:val="4"/>
          <w:lang w:eastAsia="pl-PL"/>
        </w:rPr>
        <w:t>ił</w:t>
      </w:r>
      <w:r w:rsidRPr="00E854A6">
        <w:rPr>
          <w:rFonts w:ascii="Lato" w:eastAsia="Arial" w:hAnsi="Lato" w:cs="Arial"/>
          <w:spacing w:val="4"/>
          <w:lang w:eastAsia="pl-PL"/>
        </w:rPr>
        <w:t xml:space="preserve">, że na żadnym etapie projektowania w ramach przedmiotowej inwestycji kolejowej, nie nastąpiło podłączenie ścieków sanitarnych do kolektora kanalizacyjnego. Dodatkowo należy wskazać, że wszystkie rozwiązania projektowe zostały uzgodnione z fachowcami posiadające odpowiednie uprawnienia. </w:t>
      </w:r>
    </w:p>
    <w:p w14:paraId="061132AE" w14:textId="0D480837" w:rsidR="00642DF0" w:rsidRPr="00E854A6" w:rsidRDefault="00642DF0" w:rsidP="00642DF0">
      <w:pPr>
        <w:tabs>
          <w:tab w:val="left" w:pos="9639"/>
        </w:tabs>
        <w:autoSpaceDE w:val="0"/>
        <w:autoSpaceDN w:val="0"/>
        <w:adjustRightInd w:val="0"/>
        <w:spacing w:after="240" w:line="240" w:lineRule="exact"/>
        <w:jc w:val="both"/>
        <w:rPr>
          <w:rFonts w:ascii="Lato" w:eastAsia="Arial" w:hAnsi="Lato" w:cs="Arial"/>
          <w:spacing w:val="4"/>
          <w:lang w:eastAsia="pl-PL"/>
        </w:rPr>
      </w:pPr>
      <w:r w:rsidRPr="00E854A6">
        <w:rPr>
          <w:rFonts w:ascii="Lato" w:eastAsia="Arial" w:hAnsi="Lato" w:cs="Arial"/>
          <w:spacing w:val="4"/>
          <w:lang w:eastAsia="pl-PL"/>
        </w:rPr>
        <w:t xml:space="preserve">Organ </w:t>
      </w:r>
      <w:r w:rsidR="00991951">
        <w:rPr>
          <w:rFonts w:ascii="Lato" w:eastAsia="Arial" w:hAnsi="Lato" w:cs="Arial"/>
          <w:spacing w:val="4"/>
          <w:lang w:eastAsia="pl-PL"/>
        </w:rPr>
        <w:t xml:space="preserve">odwoławczy </w:t>
      </w:r>
      <w:r w:rsidRPr="00E854A6">
        <w:rPr>
          <w:rFonts w:ascii="Lato" w:eastAsia="Arial" w:hAnsi="Lato" w:cs="Arial"/>
          <w:spacing w:val="4"/>
          <w:lang w:eastAsia="pl-PL"/>
        </w:rPr>
        <w:t xml:space="preserve">podziela argumentację </w:t>
      </w:r>
      <w:r w:rsidRPr="00E854A6">
        <w:rPr>
          <w:rFonts w:ascii="Lato" w:eastAsia="Arial" w:hAnsi="Lato" w:cs="Arial"/>
          <w:i/>
          <w:iCs/>
          <w:spacing w:val="4"/>
          <w:lang w:eastAsia="pl-PL"/>
        </w:rPr>
        <w:t>inwestor</w:t>
      </w:r>
      <w:r w:rsidR="0098058C">
        <w:rPr>
          <w:rFonts w:ascii="Lato" w:eastAsia="Arial" w:hAnsi="Lato" w:cs="Arial"/>
          <w:i/>
          <w:iCs/>
          <w:spacing w:val="4"/>
          <w:lang w:eastAsia="pl-PL"/>
        </w:rPr>
        <w:t>a</w:t>
      </w:r>
      <w:r w:rsidRPr="00E854A6">
        <w:rPr>
          <w:rFonts w:ascii="Lato" w:eastAsia="Arial" w:hAnsi="Lato" w:cs="Arial"/>
          <w:spacing w:val="4"/>
          <w:lang w:eastAsia="pl-PL"/>
        </w:rPr>
        <w:t>, którą potwierdza zgromadzony materiał dowodowy.</w:t>
      </w:r>
    </w:p>
    <w:p w14:paraId="0CC7075D" w14:textId="2567B8F4" w:rsidR="00642DF0" w:rsidRPr="00DA77A0" w:rsidRDefault="00642DF0" w:rsidP="00DA77A0">
      <w:pPr>
        <w:autoSpaceDE w:val="0"/>
        <w:autoSpaceDN w:val="0"/>
        <w:adjustRightInd w:val="0"/>
        <w:spacing w:after="240" w:line="240" w:lineRule="exact"/>
        <w:jc w:val="both"/>
        <w:rPr>
          <w:rFonts w:ascii="Lato" w:hAnsi="Lato" w:cs="ArialMT"/>
          <w:spacing w:val="4"/>
        </w:rPr>
      </w:pPr>
      <w:r>
        <w:rPr>
          <w:rFonts w:ascii="Lato" w:eastAsia="Arial" w:hAnsi="Lato" w:cs="Arial"/>
          <w:spacing w:val="4"/>
          <w:lang w:eastAsia="pl-PL"/>
        </w:rPr>
        <w:t xml:space="preserve">Bez znaczenia dla przedmiotowej sprawy są także zarzuty Pana </w:t>
      </w:r>
      <w:r w:rsidR="00B952FB">
        <w:rPr>
          <w:rFonts w:ascii="Lato" w:eastAsia="Arial" w:hAnsi="Lato" w:cs="Arial"/>
          <w:spacing w:val="4"/>
          <w:lang w:eastAsia="pl-PL"/>
        </w:rPr>
        <w:t>R.</w:t>
      </w:r>
      <w:r>
        <w:rPr>
          <w:rFonts w:ascii="Lato" w:eastAsia="Arial" w:hAnsi="Lato" w:cs="Arial"/>
          <w:spacing w:val="4"/>
          <w:lang w:eastAsia="pl-PL"/>
        </w:rPr>
        <w:t xml:space="preserve"> </w:t>
      </w:r>
      <w:r w:rsidR="00B952FB">
        <w:rPr>
          <w:rFonts w:ascii="Lato" w:eastAsia="Arial" w:hAnsi="Lato" w:cs="Arial"/>
          <w:spacing w:val="4"/>
          <w:lang w:eastAsia="pl-PL"/>
        </w:rPr>
        <w:t>D.</w:t>
      </w:r>
      <w:r>
        <w:rPr>
          <w:rFonts w:ascii="Lato" w:eastAsia="Arial" w:hAnsi="Lato" w:cs="Arial"/>
          <w:spacing w:val="4"/>
          <w:lang w:eastAsia="pl-PL"/>
        </w:rPr>
        <w:t xml:space="preserve"> dotyczące </w:t>
      </w:r>
      <w:r w:rsidRPr="00E854A6">
        <w:rPr>
          <w:rFonts w:ascii="Lato" w:eastAsia="Arial" w:hAnsi="Lato" w:cs="Arial"/>
          <w:spacing w:val="4"/>
          <w:lang w:eastAsia="pl-PL"/>
        </w:rPr>
        <w:t>zmian</w:t>
      </w:r>
      <w:r>
        <w:rPr>
          <w:rFonts w:ascii="Lato" w:eastAsia="Arial" w:hAnsi="Lato" w:cs="Arial"/>
          <w:spacing w:val="4"/>
          <w:lang w:eastAsia="pl-PL"/>
        </w:rPr>
        <w:t>y</w:t>
      </w:r>
      <w:r w:rsidRPr="00E854A6">
        <w:rPr>
          <w:rFonts w:ascii="Lato" w:eastAsia="Arial" w:hAnsi="Lato" w:cs="Arial"/>
          <w:spacing w:val="4"/>
          <w:lang w:eastAsia="pl-PL"/>
        </w:rPr>
        <w:t xml:space="preserve"> umiejscowienia studzienki deszczowej (wpust</w:t>
      </w:r>
      <w:r w:rsidR="00603575">
        <w:rPr>
          <w:rFonts w:ascii="Lato" w:eastAsia="Arial" w:hAnsi="Lato" w:cs="Arial"/>
          <w:spacing w:val="4"/>
          <w:lang w:eastAsia="pl-PL"/>
        </w:rPr>
        <w:t xml:space="preserve"> </w:t>
      </w:r>
      <w:r w:rsidRPr="00E854A6">
        <w:rPr>
          <w:rFonts w:ascii="Lato" w:eastAsia="Arial" w:hAnsi="Lato" w:cs="Arial"/>
          <w:spacing w:val="4"/>
          <w:lang w:eastAsia="pl-PL"/>
        </w:rPr>
        <w:t xml:space="preserve">deszczowy) </w:t>
      </w:r>
      <w:r w:rsidR="00242E39" w:rsidRPr="00E854A6">
        <w:rPr>
          <w:rFonts w:ascii="Lato" w:eastAsia="Arial" w:hAnsi="Lato" w:cs="Arial"/>
          <w:spacing w:val="4"/>
          <w:lang w:eastAsia="pl-PL"/>
        </w:rPr>
        <w:t>zlokalizowan</w:t>
      </w:r>
      <w:r w:rsidR="00242E39">
        <w:rPr>
          <w:rFonts w:ascii="Lato" w:eastAsia="Arial" w:hAnsi="Lato" w:cs="Arial"/>
          <w:spacing w:val="4"/>
          <w:lang w:eastAsia="pl-PL"/>
        </w:rPr>
        <w:t>ej</w:t>
      </w:r>
      <w:r w:rsidR="00242E39" w:rsidRPr="00E854A6">
        <w:rPr>
          <w:rFonts w:ascii="Lato" w:eastAsia="Arial" w:hAnsi="Lato" w:cs="Arial"/>
          <w:spacing w:val="4"/>
          <w:lang w:eastAsia="pl-PL"/>
        </w:rPr>
        <w:t xml:space="preserve"> </w:t>
      </w:r>
      <w:r w:rsidR="00242E39">
        <w:rPr>
          <w:rFonts w:ascii="Lato" w:eastAsia="Arial" w:hAnsi="Lato" w:cs="Arial"/>
          <w:spacing w:val="4"/>
          <w:lang w:eastAsia="pl-PL"/>
        </w:rPr>
        <w:t>n</w:t>
      </w:r>
      <w:r w:rsidRPr="00E854A6">
        <w:rPr>
          <w:rFonts w:ascii="Lato" w:eastAsia="Arial" w:hAnsi="Lato" w:cs="Arial"/>
          <w:spacing w:val="4"/>
          <w:lang w:eastAsia="pl-PL"/>
        </w:rPr>
        <w:t xml:space="preserve">a działce 1268/30 </w:t>
      </w:r>
      <w:r w:rsidR="00242E39">
        <w:rPr>
          <w:rFonts w:ascii="Lato" w:eastAsia="Arial" w:hAnsi="Lato" w:cs="Arial"/>
          <w:spacing w:val="4"/>
          <w:lang w:eastAsia="pl-PL"/>
        </w:rPr>
        <w:t>przy</w:t>
      </w:r>
      <w:r w:rsidR="00242E39" w:rsidRPr="00E854A6">
        <w:rPr>
          <w:rFonts w:ascii="Lato" w:eastAsia="Arial" w:hAnsi="Lato" w:cs="Arial"/>
          <w:spacing w:val="4"/>
          <w:lang w:eastAsia="pl-PL"/>
        </w:rPr>
        <w:t xml:space="preserve"> </w:t>
      </w:r>
      <w:r w:rsidRPr="00E854A6">
        <w:rPr>
          <w:rFonts w:ascii="Lato" w:eastAsia="Arial" w:hAnsi="Lato" w:cs="Arial"/>
          <w:spacing w:val="4"/>
          <w:lang w:eastAsia="pl-PL"/>
        </w:rPr>
        <w:t xml:space="preserve">ul. </w:t>
      </w:r>
      <w:proofErr w:type="spellStart"/>
      <w:r w:rsidRPr="00E854A6">
        <w:rPr>
          <w:rFonts w:ascii="Lato" w:eastAsia="Arial" w:hAnsi="Lato" w:cs="Arial"/>
          <w:spacing w:val="4"/>
          <w:lang w:eastAsia="pl-PL"/>
        </w:rPr>
        <w:t>Leśnikowskiej</w:t>
      </w:r>
      <w:proofErr w:type="spellEnd"/>
      <w:r w:rsidRPr="00E854A6">
        <w:rPr>
          <w:rFonts w:ascii="Lato" w:eastAsia="Arial" w:hAnsi="Lato" w:cs="Arial"/>
          <w:spacing w:val="4"/>
          <w:lang w:eastAsia="pl-PL"/>
        </w:rPr>
        <w:t xml:space="preserve"> 25</w:t>
      </w:r>
      <w:r>
        <w:rPr>
          <w:rFonts w:ascii="Lato" w:eastAsia="Arial" w:hAnsi="Lato" w:cs="Arial"/>
          <w:spacing w:val="4"/>
          <w:lang w:eastAsia="pl-PL"/>
        </w:rPr>
        <w:t xml:space="preserve">, gdyż kwestie te nie są </w:t>
      </w:r>
      <w:r w:rsidR="008C38C1">
        <w:rPr>
          <w:rFonts w:ascii="Lato" w:eastAsia="Arial" w:hAnsi="Lato" w:cs="Arial"/>
          <w:spacing w:val="4"/>
          <w:lang w:eastAsia="pl-PL"/>
        </w:rPr>
        <w:t>rozstrzygane</w:t>
      </w:r>
      <w:r>
        <w:rPr>
          <w:rFonts w:ascii="Lato" w:eastAsia="Arial" w:hAnsi="Lato" w:cs="Arial"/>
          <w:spacing w:val="4"/>
          <w:lang w:eastAsia="pl-PL"/>
        </w:rPr>
        <w:t xml:space="preserve"> </w:t>
      </w:r>
      <w:r w:rsidR="008C38C1">
        <w:rPr>
          <w:rFonts w:ascii="Lato" w:eastAsia="Arial" w:hAnsi="Lato" w:cs="Arial"/>
          <w:spacing w:val="4"/>
          <w:lang w:eastAsia="pl-PL"/>
        </w:rPr>
        <w:t>w postępowaniu o wydanie decyzji o ustaleniu lokalizacji inwestycji kolejowej</w:t>
      </w:r>
      <w:r w:rsidR="00242E39">
        <w:rPr>
          <w:rFonts w:ascii="Lato" w:eastAsia="Arial" w:hAnsi="Lato" w:cs="Arial"/>
          <w:spacing w:val="4"/>
          <w:lang w:eastAsia="pl-PL"/>
        </w:rPr>
        <w:t>.</w:t>
      </w:r>
      <w:r w:rsidR="00237BE7">
        <w:rPr>
          <w:rFonts w:ascii="Lato" w:eastAsia="Arial" w:hAnsi="Lato" w:cs="Arial"/>
          <w:spacing w:val="4"/>
          <w:lang w:eastAsia="pl-PL"/>
        </w:rPr>
        <w:t xml:space="preserve"> </w:t>
      </w:r>
      <w:r w:rsidR="00242E39">
        <w:rPr>
          <w:rFonts w:ascii="Lato" w:eastAsia="Arial" w:hAnsi="Lato" w:cs="Arial"/>
          <w:spacing w:val="4"/>
          <w:lang w:eastAsia="pl-PL"/>
        </w:rPr>
        <w:t>D</w:t>
      </w:r>
      <w:r w:rsidR="00242E39" w:rsidRPr="00E854A6">
        <w:rPr>
          <w:rFonts w:ascii="Lato" w:eastAsia="Arial" w:hAnsi="Lato" w:cs="Arial"/>
          <w:spacing w:val="4"/>
          <w:lang w:eastAsia="pl-PL"/>
        </w:rPr>
        <w:t xml:space="preserve">ecyzja </w:t>
      </w:r>
      <w:r w:rsidR="00237BE7" w:rsidRPr="00E854A6">
        <w:rPr>
          <w:rFonts w:ascii="Lato" w:eastAsia="Arial" w:hAnsi="Lato" w:cs="Arial"/>
          <w:spacing w:val="4"/>
          <w:lang w:eastAsia="pl-PL"/>
        </w:rPr>
        <w:t>lokalizacyjna nie rozstrzyga</w:t>
      </w:r>
      <w:r w:rsidR="00242E39">
        <w:rPr>
          <w:rFonts w:ascii="Lato" w:eastAsia="Arial" w:hAnsi="Lato" w:cs="Arial"/>
          <w:spacing w:val="4"/>
          <w:lang w:eastAsia="pl-PL"/>
        </w:rPr>
        <w:t xml:space="preserve"> bowiem</w:t>
      </w:r>
      <w:r w:rsidR="00237BE7" w:rsidRPr="00E854A6">
        <w:rPr>
          <w:rFonts w:ascii="Lato" w:eastAsia="Arial" w:hAnsi="Lato" w:cs="Arial"/>
          <w:spacing w:val="4"/>
          <w:lang w:eastAsia="pl-PL"/>
        </w:rPr>
        <w:t xml:space="preserve"> </w:t>
      </w:r>
      <w:r w:rsidR="00242E39">
        <w:rPr>
          <w:rFonts w:ascii="Lato" w:eastAsia="Arial" w:hAnsi="Lato" w:cs="Arial"/>
          <w:spacing w:val="4"/>
          <w:lang w:eastAsia="pl-PL"/>
        </w:rPr>
        <w:t>o</w:t>
      </w:r>
      <w:r w:rsidR="00237BE7" w:rsidRPr="00E854A6">
        <w:rPr>
          <w:rFonts w:ascii="Lato" w:eastAsia="Arial" w:hAnsi="Lato" w:cs="Arial"/>
          <w:spacing w:val="4"/>
          <w:lang w:eastAsia="pl-PL"/>
        </w:rPr>
        <w:t xml:space="preserve"> szczegółowych </w:t>
      </w:r>
      <w:r w:rsidR="00242E39" w:rsidRPr="00E854A6">
        <w:rPr>
          <w:rFonts w:ascii="Lato" w:eastAsia="Arial" w:hAnsi="Lato" w:cs="Arial"/>
          <w:spacing w:val="4"/>
          <w:lang w:eastAsia="pl-PL"/>
        </w:rPr>
        <w:t>rozwiąza</w:t>
      </w:r>
      <w:r w:rsidR="00242E39">
        <w:rPr>
          <w:rFonts w:ascii="Lato" w:eastAsia="Arial" w:hAnsi="Lato" w:cs="Arial"/>
          <w:spacing w:val="4"/>
          <w:lang w:eastAsia="pl-PL"/>
        </w:rPr>
        <w:t>niach</w:t>
      </w:r>
      <w:r w:rsidR="00242E39" w:rsidRPr="00E854A6">
        <w:rPr>
          <w:rFonts w:ascii="Lato" w:eastAsia="Arial" w:hAnsi="Lato" w:cs="Arial"/>
          <w:spacing w:val="4"/>
          <w:lang w:eastAsia="pl-PL"/>
        </w:rPr>
        <w:t xml:space="preserve"> </w:t>
      </w:r>
      <w:r w:rsidR="00237BE7" w:rsidRPr="00E854A6">
        <w:rPr>
          <w:rFonts w:ascii="Lato" w:eastAsia="Arial" w:hAnsi="Lato" w:cs="Arial"/>
          <w:spacing w:val="4"/>
          <w:lang w:eastAsia="pl-PL"/>
        </w:rPr>
        <w:t>projektowych, ani nie odnosi się do przyszłej realizacji inwestycji.</w:t>
      </w:r>
    </w:p>
    <w:p w14:paraId="7F8A7C92" w14:textId="3D011564" w:rsidR="00B62C19" w:rsidRPr="00DA77A0" w:rsidRDefault="004137B5" w:rsidP="00DA77A0">
      <w:pPr>
        <w:autoSpaceDE w:val="0"/>
        <w:autoSpaceDN w:val="0"/>
        <w:adjustRightInd w:val="0"/>
        <w:spacing w:after="240" w:line="240" w:lineRule="exact"/>
        <w:jc w:val="both"/>
        <w:rPr>
          <w:rFonts w:ascii="Lato" w:hAnsi="Lato"/>
          <w:spacing w:val="4"/>
        </w:rPr>
      </w:pPr>
      <w:r w:rsidRPr="00DA77A0">
        <w:rPr>
          <w:rFonts w:ascii="Lato" w:hAnsi="Lato" w:cs="Arial"/>
          <w:spacing w:val="4"/>
        </w:rPr>
        <w:lastRenderedPageBreak/>
        <w:t xml:space="preserve">Odnosząc się do zarzutów </w:t>
      </w:r>
      <w:bookmarkStart w:id="20" w:name="_Hlk139023344"/>
      <w:r w:rsidR="00D77E1C" w:rsidRPr="00DA77A0">
        <w:rPr>
          <w:rFonts w:ascii="Lato" w:hAnsi="Lato" w:cs="Arial"/>
          <w:spacing w:val="4"/>
        </w:rPr>
        <w:t xml:space="preserve">Pani </w:t>
      </w:r>
      <w:r w:rsidR="00B952FB">
        <w:rPr>
          <w:rFonts w:ascii="Lato" w:hAnsi="Lato" w:cs="Arial"/>
          <w:spacing w:val="4"/>
        </w:rPr>
        <w:t>J.</w:t>
      </w:r>
      <w:r w:rsidR="00D77E1C" w:rsidRPr="00DA77A0">
        <w:rPr>
          <w:rFonts w:ascii="Lato" w:hAnsi="Lato" w:cs="Arial"/>
          <w:spacing w:val="4"/>
        </w:rPr>
        <w:t xml:space="preserve"> </w:t>
      </w:r>
      <w:r w:rsidR="00B952FB">
        <w:rPr>
          <w:rFonts w:ascii="Lato" w:hAnsi="Lato" w:cs="Arial"/>
          <w:spacing w:val="4"/>
        </w:rPr>
        <w:t>R.</w:t>
      </w:r>
      <w:r w:rsidR="00D77E1C" w:rsidRPr="00DA77A0">
        <w:rPr>
          <w:rFonts w:ascii="Lato" w:hAnsi="Lato" w:cs="Arial"/>
          <w:spacing w:val="4"/>
        </w:rPr>
        <w:t xml:space="preserve"> i </w:t>
      </w:r>
      <w:r w:rsidR="00B952FB">
        <w:rPr>
          <w:rFonts w:ascii="Lato" w:hAnsi="Lato" w:cs="Arial"/>
          <w:spacing w:val="4"/>
        </w:rPr>
        <w:t>J.</w:t>
      </w:r>
      <w:r w:rsidR="00D77E1C" w:rsidRPr="00DA77A0">
        <w:rPr>
          <w:rFonts w:ascii="Lato" w:hAnsi="Lato" w:cs="Arial"/>
          <w:spacing w:val="4"/>
        </w:rPr>
        <w:t xml:space="preserve"> </w:t>
      </w:r>
      <w:bookmarkEnd w:id="20"/>
      <w:r w:rsidR="00B952FB">
        <w:rPr>
          <w:rFonts w:ascii="Lato" w:hAnsi="Lato" w:cs="Arial"/>
          <w:spacing w:val="4"/>
        </w:rPr>
        <w:t>R.</w:t>
      </w:r>
      <w:r w:rsidRPr="00DA77A0">
        <w:rPr>
          <w:rFonts w:ascii="Lato" w:hAnsi="Lato" w:cs="Arial"/>
          <w:spacing w:val="4"/>
        </w:rPr>
        <w:t xml:space="preserve">, </w:t>
      </w:r>
      <w:r w:rsidRPr="00DA77A0">
        <w:rPr>
          <w:rFonts w:ascii="Lato" w:hAnsi="Lato" w:cs="Arial"/>
          <w:i/>
          <w:iCs/>
          <w:spacing w:val="4"/>
        </w:rPr>
        <w:t>inwestor</w:t>
      </w:r>
      <w:r w:rsidRPr="00DA77A0">
        <w:rPr>
          <w:rFonts w:ascii="Lato" w:hAnsi="Lato" w:cs="Arial"/>
          <w:spacing w:val="4"/>
        </w:rPr>
        <w:t xml:space="preserve"> </w:t>
      </w:r>
      <w:r w:rsidR="00C41E00" w:rsidRPr="00DA77A0">
        <w:rPr>
          <w:rFonts w:ascii="Lato" w:hAnsi="Lato" w:cs="Arial"/>
          <w:spacing w:val="4"/>
        </w:rPr>
        <w:t xml:space="preserve">wyjaśnił, iż </w:t>
      </w:r>
      <w:r w:rsidR="00AA63AA" w:rsidRPr="00DA77A0">
        <w:rPr>
          <w:rFonts w:ascii="Lato" w:hAnsi="Lato" w:cs="ArialMT"/>
          <w:spacing w:val="4"/>
        </w:rPr>
        <w:t>w</w:t>
      </w:r>
      <w:r w:rsidR="0065101C" w:rsidRPr="00DA77A0">
        <w:rPr>
          <w:rFonts w:ascii="Lato" w:hAnsi="Lato" w:cs="ArialMT"/>
          <w:spacing w:val="4"/>
        </w:rPr>
        <w:t xml:space="preserve"> chwili obecnej </w:t>
      </w:r>
      <w:r w:rsidR="00B952FB">
        <w:rPr>
          <w:rFonts w:ascii="Lato" w:hAnsi="Lato" w:cs="ArialMT"/>
          <w:spacing w:val="4"/>
        </w:rPr>
        <w:br/>
      </w:r>
      <w:r w:rsidR="0065101C" w:rsidRPr="00DA77A0">
        <w:rPr>
          <w:rFonts w:ascii="Lato" w:hAnsi="Lato" w:cs="ArialMT"/>
          <w:spacing w:val="4"/>
        </w:rPr>
        <w:t xml:space="preserve">na działce nr 230/108 linia </w:t>
      </w:r>
      <w:r w:rsidR="00057A6C" w:rsidRPr="00DA77A0">
        <w:rPr>
          <w:rFonts w:ascii="Lato" w:hAnsi="Lato" w:cs="ArialMT"/>
          <w:spacing w:val="4"/>
        </w:rPr>
        <w:t xml:space="preserve">elektroenergetyczna </w:t>
      </w:r>
      <w:r w:rsidR="00991951">
        <w:rPr>
          <w:rFonts w:ascii="Lato" w:hAnsi="Lato" w:cs="ArialMT"/>
          <w:spacing w:val="4"/>
        </w:rPr>
        <w:t>S</w:t>
      </w:r>
      <w:r w:rsidR="00057A6C" w:rsidRPr="00DA77A0">
        <w:rPr>
          <w:rFonts w:ascii="Lato" w:hAnsi="Lato" w:cs="ArialMT"/>
          <w:spacing w:val="4"/>
        </w:rPr>
        <w:t>N</w:t>
      </w:r>
      <w:r w:rsidR="0065101C" w:rsidRPr="00DA77A0">
        <w:rPr>
          <w:rFonts w:ascii="Lato" w:hAnsi="Lato" w:cs="ArialMT"/>
          <w:spacing w:val="4"/>
        </w:rPr>
        <w:t xml:space="preserve"> nie jest planowana do zabudowy (cała trasa linii elektroenergetycznej </w:t>
      </w:r>
      <w:r w:rsidR="00991951">
        <w:rPr>
          <w:rFonts w:ascii="Lato" w:hAnsi="Lato" w:cs="ArialMT"/>
          <w:spacing w:val="4"/>
        </w:rPr>
        <w:t>S</w:t>
      </w:r>
      <w:r w:rsidR="0065101C" w:rsidRPr="00DA77A0">
        <w:rPr>
          <w:rFonts w:ascii="Lato" w:hAnsi="Lato" w:cs="ArialMT"/>
          <w:spacing w:val="4"/>
        </w:rPr>
        <w:t>N jest poza tą działką).</w:t>
      </w:r>
      <w:r w:rsidR="00EB064B" w:rsidRPr="00DA77A0">
        <w:rPr>
          <w:rFonts w:ascii="Lato" w:hAnsi="Lato" w:cs="ArialMT"/>
          <w:spacing w:val="4"/>
        </w:rPr>
        <w:t xml:space="preserve"> </w:t>
      </w:r>
      <w:r w:rsidR="00EB064B" w:rsidRPr="00DA77A0">
        <w:rPr>
          <w:rFonts w:ascii="Lato" w:hAnsi="Lato"/>
          <w:spacing w:val="4"/>
        </w:rPr>
        <w:t xml:space="preserve"> </w:t>
      </w:r>
      <w:r w:rsidR="00EB064B" w:rsidRPr="00DA77A0">
        <w:rPr>
          <w:rFonts w:ascii="Lato" w:hAnsi="Lato"/>
          <w:i/>
          <w:iCs/>
          <w:spacing w:val="4"/>
        </w:rPr>
        <w:t>Inwestor</w:t>
      </w:r>
      <w:r w:rsidR="00080F43">
        <w:rPr>
          <w:rFonts w:ascii="Lato" w:hAnsi="Lato"/>
          <w:spacing w:val="4"/>
        </w:rPr>
        <w:t xml:space="preserve"> wskazał</w:t>
      </w:r>
      <w:r w:rsidR="00EB064B" w:rsidRPr="00DA77A0">
        <w:rPr>
          <w:rFonts w:ascii="Lato" w:hAnsi="Lato"/>
          <w:spacing w:val="4"/>
        </w:rPr>
        <w:t xml:space="preserve">, iż podjął decyzję o zachowaniu również przyłącza wodociągowego oraz hydrantu od strony </w:t>
      </w:r>
      <w:r w:rsidR="00B952FB">
        <w:rPr>
          <w:rFonts w:ascii="Lato" w:hAnsi="Lato"/>
          <w:spacing w:val="4"/>
        </w:rPr>
        <w:br/>
      </w:r>
      <w:r w:rsidR="00EB064B" w:rsidRPr="00DA77A0">
        <w:rPr>
          <w:rFonts w:ascii="Lato" w:hAnsi="Lato"/>
          <w:spacing w:val="4"/>
        </w:rPr>
        <w:t>ul. Mostowej</w:t>
      </w:r>
      <w:r w:rsidR="00080F43">
        <w:rPr>
          <w:rFonts w:ascii="Lato" w:hAnsi="Lato"/>
          <w:spacing w:val="4"/>
        </w:rPr>
        <w:t xml:space="preserve">, </w:t>
      </w:r>
      <w:r w:rsidR="00D06713" w:rsidRPr="00DA77A0">
        <w:rPr>
          <w:rFonts w:ascii="Lato" w:hAnsi="Lato" w:cs="ArialMT"/>
          <w:spacing w:val="4"/>
        </w:rPr>
        <w:t xml:space="preserve">o czym była </w:t>
      </w:r>
      <w:r w:rsidR="00080F43">
        <w:rPr>
          <w:rFonts w:ascii="Lato" w:hAnsi="Lato" w:cs="ArialMT"/>
          <w:spacing w:val="4"/>
        </w:rPr>
        <w:t xml:space="preserve">już </w:t>
      </w:r>
      <w:r w:rsidR="00D06713" w:rsidRPr="00DA77A0">
        <w:rPr>
          <w:rFonts w:ascii="Lato" w:hAnsi="Lato" w:cs="ArialMT"/>
          <w:spacing w:val="4"/>
        </w:rPr>
        <w:t>mowa powyżej w decyzji.</w:t>
      </w:r>
      <w:r w:rsidR="00B62C19" w:rsidRPr="00DA77A0">
        <w:rPr>
          <w:rFonts w:ascii="Lato" w:hAnsi="Lato" w:cs="ArialMT"/>
          <w:spacing w:val="4"/>
        </w:rPr>
        <w:t xml:space="preserve"> </w:t>
      </w:r>
    </w:p>
    <w:p w14:paraId="4AA7A178" w14:textId="03C9BA07" w:rsidR="00B62C19" w:rsidRPr="00DA77A0" w:rsidRDefault="00B62C19" w:rsidP="00B62C19">
      <w:pPr>
        <w:autoSpaceDE w:val="0"/>
        <w:autoSpaceDN w:val="0"/>
        <w:adjustRightInd w:val="0"/>
        <w:spacing w:after="240" w:line="240" w:lineRule="exact"/>
        <w:jc w:val="both"/>
        <w:rPr>
          <w:rFonts w:ascii="Lato" w:hAnsi="Lato"/>
          <w:spacing w:val="4"/>
        </w:rPr>
      </w:pPr>
      <w:r w:rsidRPr="00DA77A0">
        <w:rPr>
          <w:rFonts w:ascii="Lato" w:hAnsi="Lato"/>
          <w:i/>
          <w:iCs/>
          <w:spacing w:val="4"/>
        </w:rPr>
        <w:t>Inwestor</w:t>
      </w:r>
      <w:r w:rsidRPr="00DA77A0">
        <w:rPr>
          <w:rFonts w:ascii="Lato" w:hAnsi="Lato"/>
          <w:spacing w:val="4"/>
        </w:rPr>
        <w:t xml:space="preserve"> wyjaśnił także, iż b</w:t>
      </w:r>
      <w:r w:rsidR="00D06713" w:rsidRPr="00DA77A0">
        <w:rPr>
          <w:rFonts w:ascii="Lato" w:hAnsi="Lato"/>
          <w:spacing w:val="4"/>
        </w:rPr>
        <w:t xml:space="preserve">udynek na </w:t>
      </w:r>
      <w:r w:rsidRPr="00DA77A0">
        <w:rPr>
          <w:rFonts w:ascii="Lato" w:hAnsi="Lato"/>
          <w:spacing w:val="4"/>
        </w:rPr>
        <w:t xml:space="preserve">działce </w:t>
      </w:r>
      <w:r w:rsidR="00080F43" w:rsidRPr="000E415D">
        <w:rPr>
          <w:rFonts w:ascii="Lato" w:hAnsi="Lato"/>
          <w:spacing w:val="4"/>
        </w:rPr>
        <w:t>nr 230/108</w:t>
      </w:r>
      <w:r w:rsidR="00080F43">
        <w:rPr>
          <w:rFonts w:ascii="Lato" w:hAnsi="Lato"/>
          <w:spacing w:val="4"/>
        </w:rPr>
        <w:t xml:space="preserve"> będącej własnością </w:t>
      </w:r>
      <w:r w:rsidR="00080F43" w:rsidRPr="00080F43">
        <w:rPr>
          <w:rFonts w:ascii="Lato" w:hAnsi="Lato"/>
          <w:spacing w:val="4"/>
        </w:rPr>
        <w:t xml:space="preserve">Pani </w:t>
      </w:r>
      <w:r w:rsidR="00B952FB">
        <w:rPr>
          <w:rFonts w:ascii="Lato" w:hAnsi="Lato"/>
          <w:spacing w:val="4"/>
        </w:rPr>
        <w:t>J.</w:t>
      </w:r>
      <w:r w:rsidR="00080F43" w:rsidRPr="00080F43">
        <w:rPr>
          <w:rFonts w:ascii="Lato" w:hAnsi="Lato"/>
          <w:spacing w:val="4"/>
        </w:rPr>
        <w:t xml:space="preserve"> </w:t>
      </w:r>
      <w:r w:rsidR="00B952FB">
        <w:rPr>
          <w:rFonts w:ascii="Lato" w:hAnsi="Lato"/>
          <w:spacing w:val="4"/>
        </w:rPr>
        <w:t>R.</w:t>
      </w:r>
      <w:r w:rsidR="00080F43" w:rsidRPr="00080F43">
        <w:rPr>
          <w:rFonts w:ascii="Lato" w:hAnsi="Lato"/>
          <w:spacing w:val="4"/>
        </w:rPr>
        <w:t xml:space="preserve"> i </w:t>
      </w:r>
      <w:r w:rsidR="00B952FB">
        <w:rPr>
          <w:rFonts w:ascii="Lato" w:hAnsi="Lato"/>
          <w:spacing w:val="4"/>
        </w:rPr>
        <w:t>J.</w:t>
      </w:r>
      <w:r w:rsidR="00080F43" w:rsidRPr="00080F43">
        <w:rPr>
          <w:rFonts w:ascii="Lato" w:hAnsi="Lato"/>
          <w:spacing w:val="4"/>
        </w:rPr>
        <w:t xml:space="preserve"> </w:t>
      </w:r>
      <w:r w:rsidR="00B952FB">
        <w:rPr>
          <w:rFonts w:ascii="Lato" w:hAnsi="Lato"/>
          <w:spacing w:val="4"/>
        </w:rPr>
        <w:t>R.</w:t>
      </w:r>
      <w:r w:rsidRPr="00DA77A0">
        <w:rPr>
          <w:rFonts w:ascii="Lato" w:hAnsi="Lato"/>
          <w:spacing w:val="4"/>
        </w:rPr>
        <w:t xml:space="preserve">, </w:t>
      </w:r>
      <w:r w:rsidR="00D06713" w:rsidRPr="00DA77A0">
        <w:rPr>
          <w:rFonts w:ascii="Lato" w:hAnsi="Lato"/>
          <w:spacing w:val="4"/>
        </w:rPr>
        <w:t>zasilany był w energię elektryczną z przyłącza napowietrznego. Zgodnie z przyjętym i zatwierdzonym projektem zaprojektowano rozwiązanie identyczne, utrzymujące zasilanie budynku za pomocą przyłącza napowietrznego.</w:t>
      </w:r>
      <w:r w:rsidR="00080F43">
        <w:rPr>
          <w:rFonts w:ascii="Lato" w:hAnsi="Lato"/>
          <w:spacing w:val="4"/>
        </w:rPr>
        <w:t xml:space="preserve"> Natomiast s</w:t>
      </w:r>
      <w:r w:rsidR="00D06713" w:rsidRPr="00DA77A0">
        <w:rPr>
          <w:rFonts w:ascii="Lato" w:hAnsi="Lato"/>
          <w:spacing w:val="4"/>
        </w:rPr>
        <w:t>ugerowana</w:t>
      </w:r>
      <w:r w:rsidR="00080F43">
        <w:rPr>
          <w:rFonts w:ascii="Lato" w:hAnsi="Lato"/>
          <w:spacing w:val="4"/>
        </w:rPr>
        <w:t xml:space="preserve"> przez ww. skarżących</w:t>
      </w:r>
      <w:r w:rsidR="00D06713" w:rsidRPr="00DA77A0">
        <w:rPr>
          <w:rFonts w:ascii="Lato" w:hAnsi="Lato"/>
          <w:spacing w:val="4"/>
        </w:rPr>
        <w:t xml:space="preserve"> zmiana na przyłącze kablowe byłaby ingerencją </w:t>
      </w:r>
      <w:r w:rsidR="00080F43" w:rsidRPr="00DA77A0">
        <w:rPr>
          <w:rFonts w:ascii="Lato" w:hAnsi="Lato"/>
          <w:i/>
          <w:iCs/>
          <w:spacing w:val="4"/>
        </w:rPr>
        <w:t>i</w:t>
      </w:r>
      <w:r w:rsidR="00D06713" w:rsidRPr="00DA77A0">
        <w:rPr>
          <w:rFonts w:ascii="Lato" w:hAnsi="Lato"/>
          <w:i/>
          <w:iCs/>
          <w:spacing w:val="4"/>
        </w:rPr>
        <w:t>nwestora</w:t>
      </w:r>
      <w:r w:rsidR="00D06713" w:rsidRPr="00DA77A0">
        <w:rPr>
          <w:rFonts w:ascii="Lato" w:hAnsi="Lato"/>
          <w:spacing w:val="4"/>
        </w:rPr>
        <w:t xml:space="preserve"> w umowy, co do których nie jest stroną. Tym samym zaprojektowane rozwiązanie</w:t>
      </w:r>
      <w:r w:rsidR="00080F43">
        <w:rPr>
          <w:rFonts w:ascii="Lato" w:hAnsi="Lato"/>
          <w:spacing w:val="4"/>
        </w:rPr>
        <w:t xml:space="preserve">, w ocenie </w:t>
      </w:r>
      <w:r w:rsidR="00080F43" w:rsidRPr="00DA77A0">
        <w:rPr>
          <w:rFonts w:ascii="Lato" w:hAnsi="Lato"/>
          <w:i/>
          <w:iCs/>
          <w:spacing w:val="4"/>
        </w:rPr>
        <w:t>inwestora</w:t>
      </w:r>
      <w:r w:rsidR="00080F43">
        <w:rPr>
          <w:rFonts w:ascii="Lato" w:hAnsi="Lato"/>
          <w:spacing w:val="4"/>
        </w:rPr>
        <w:t>,</w:t>
      </w:r>
      <w:r w:rsidR="00D06713" w:rsidRPr="00DA77A0">
        <w:rPr>
          <w:rFonts w:ascii="Lato" w:hAnsi="Lato"/>
          <w:spacing w:val="4"/>
        </w:rPr>
        <w:t xml:space="preserve"> jest optymalne z punktu widzenia celu, jakiemu ma służyć.</w:t>
      </w:r>
    </w:p>
    <w:p w14:paraId="1143B7FA" w14:textId="6D5EEB90" w:rsidR="00434DD1" w:rsidRPr="00DA77A0" w:rsidRDefault="00434DD1" w:rsidP="00DA77A0">
      <w:pPr>
        <w:autoSpaceDE w:val="0"/>
        <w:autoSpaceDN w:val="0"/>
        <w:adjustRightInd w:val="0"/>
        <w:spacing w:after="240" w:line="240" w:lineRule="exact"/>
        <w:jc w:val="both"/>
        <w:rPr>
          <w:rFonts w:ascii="Lato" w:hAnsi="Lato" w:cs="ArialMT"/>
          <w:spacing w:val="4"/>
        </w:rPr>
      </w:pPr>
      <w:r w:rsidRPr="00DA77A0">
        <w:rPr>
          <w:rFonts w:ascii="Lato" w:hAnsi="Lato"/>
          <w:spacing w:val="4"/>
        </w:rPr>
        <w:t>Ponadto</w:t>
      </w:r>
      <w:r w:rsidR="00080F43">
        <w:rPr>
          <w:rFonts w:ascii="Lato" w:hAnsi="Lato"/>
          <w:spacing w:val="4"/>
        </w:rPr>
        <w:t xml:space="preserve"> </w:t>
      </w:r>
      <w:r w:rsidRPr="00DA77A0">
        <w:rPr>
          <w:rFonts w:ascii="Lato" w:hAnsi="Lato"/>
          <w:i/>
          <w:iCs/>
          <w:spacing w:val="4"/>
        </w:rPr>
        <w:t xml:space="preserve">inwestor </w:t>
      </w:r>
      <w:r w:rsidRPr="00DA77A0">
        <w:rPr>
          <w:rFonts w:ascii="Lato" w:hAnsi="Lato"/>
          <w:spacing w:val="4"/>
        </w:rPr>
        <w:t>wskazał, iż nie stwierdzono kolizji słupa telefonicznego zlokalizowanego na wysokości posesji Mostowa 4 z projektowanym</w:t>
      </w:r>
      <w:r w:rsidR="00080F43">
        <w:rPr>
          <w:rFonts w:ascii="Lato" w:hAnsi="Lato"/>
          <w:spacing w:val="4"/>
        </w:rPr>
        <w:t xml:space="preserve"> </w:t>
      </w:r>
      <w:r w:rsidRPr="00DA77A0">
        <w:rPr>
          <w:rFonts w:ascii="Lato" w:hAnsi="Lato"/>
          <w:spacing w:val="4"/>
        </w:rPr>
        <w:t>zakresem inwestycji. Zgodnie z wydanymi warunkami technicznym od właściciela istniejącej infrastruktury telekomunikacyjnej (Orang</w:t>
      </w:r>
      <w:r w:rsidR="00033784">
        <w:rPr>
          <w:rFonts w:ascii="Lato" w:hAnsi="Lato"/>
          <w:spacing w:val="4"/>
        </w:rPr>
        <w:t>e</w:t>
      </w:r>
      <w:r w:rsidRPr="00DA77A0">
        <w:rPr>
          <w:rFonts w:ascii="Lato" w:hAnsi="Lato"/>
          <w:spacing w:val="4"/>
        </w:rPr>
        <w:t xml:space="preserve"> Polska S.A.)</w:t>
      </w:r>
      <w:r w:rsidR="00080F43">
        <w:rPr>
          <w:rFonts w:ascii="Lato" w:hAnsi="Lato"/>
          <w:spacing w:val="4"/>
        </w:rPr>
        <w:t>,</w:t>
      </w:r>
      <w:r w:rsidRPr="00DA77A0">
        <w:rPr>
          <w:rFonts w:ascii="Lato" w:hAnsi="Lato"/>
          <w:spacing w:val="4"/>
        </w:rPr>
        <w:t xml:space="preserve"> przebudowie podlegał odcinek sieci napowietrznej zlokalizowany bezpośrednio nad ulicą Mostową, bez przebudowy słu</w:t>
      </w:r>
      <w:r w:rsidR="00080F43">
        <w:rPr>
          <w:rFonts w:ascii="Lato" w:hAnsi="Lato"/>
          <w:spacing w:val="4"/>
        </w:rPr>
        <w:t>p</w:t>
      </w:r>
      <w:r w:rsidRPr="00DA77A0">
        <w:rPr>
          <w:rFonts w:ascii="Lato" w:hAnsi="Lato"/>
          <w:spacing w:val="4"/>
        </w:rPr>
        <w:t xml:space="preserve">a. Tym samym przyłącze do budynku </w:t>
      </w:r>
      <w:r w:rsidR="00080F43">
        <w:rPr>
          <w:rFonts w:ascii="Lato" w:hAnsi="Lato"/>
          <w:spacing w:val="4"/>
        </w:rPr>
        <w:t xml:space="preserve">skarżących </w:t>
      </w:r>
      <w:r w:rsidRPr="00DA77A0">
        <w:rPr>
          <w:rFonts w:ascii="Lato" w:hAnsi="Lato"/>
          <w:spacing w:val="4"/>
        </w:rPr>
        <w:t xml:space="preserve">również nie podlegało przebudowie. Zaprojektowane rozwiązanie ma na celu utrzymanie funkcjonalności istniejącego stanu infrastruktury </w:t>
      </w:r>
      <w:r w:rsidR="00080F43">
        <w:rPr>
          <w:rFonts w:ascii="Lato" w:hAnsi="Lato"/>
          <w:spacing w:val="4"/>
        </w:rPr>
        <w:t xml:space="preserve">towarzyszącej z linią </w:t>
      </w:r>
      <w:r w:rsidRPr="00DA77A0">
        <w:rPr>
          <w:rFonts w:ascii="Lato" w:hAnsi="Lato"/>
          <w:spacing w:val="4"/>
        </w:rPr>
        <w:t xml:space="preserve">kolejową, a nie polepszenie jej parametrów. </w:t>
      </w:r>
      <w:r w:rsidR="00F76E8D">
        <w:rPr>
          <w:rFonts w:ascii="Lato" w:hAnsi="Lato"/>
          <w:spacing w:val="4"/>
        </w:rPr>
        <w:br/>
      </w:r>
      <w:r w:rsidRPr="00DA77A0">
        <w:rPr>
          <w:rFonts w:ascii="Lato" w:hAnsi="Lato"/>
          <w:spacing w:val="4"/>
        </w:rPr>
        <w:t>Tym samym jest optymalne, z punktu widzenia celu, jakiemu ma służyć. Jednocześnie</w:t>
      </w:r>
      <w:r w:rsidR="00080F43">
        <w:rPr>
          <w:rFonts w:ascii="Lato" w:hAnsi="Lato"/>
          <w:spacing w:val="4"/>
        </w:rPr>
        <w:t xml:space="preserve"> </w:t>
      </w:r>
      <w:r w:rsidR="00080F43" w:rsidRPr="00DA77A0">
        <w:rPr>
          <w:rFonts w:ascii="Lato" w:hAnsi="Lato"/>
          <w:i/>
          <w:iCs/>
          <w:spacing w:val="4"/>
        </w:rPr>
        <w:t>inwestor</w:t>
      </w:r>
      <w:r w:rsidR="00080F43">
        <w:rPr>
          <w:rFonts w:ascii="Lato" w:hAnsi="Lato"/>
          <w:spacing w:val="4"/>
        </w:rPr>
        <w:t xml:space="preserve"> podkreślił</w:t>
      </w:r>
      <w:r w:rsidRPr="00DA77A0">
        <w:rPr>
          <w:rFonts w:ascii="Lato" w:hAnsi="Lato"/>
          <w:spacing w:val="4"/>
        </w:rPr>
        <w:t xml:space="preserve">, że oś słupa telefonicznego przy posesji Mostowa 4 zlokalizowana jest 0,45 m od krawędzi chodnika od strony posesji i 2,10 m od strony drogi oraz 2,15 m od krawędzi projektowanego wjazdu i nie stanowi przeszkody dla ruchu pieszego </w:t>
      </w:r>
      <w:r w:rsidR="00F76E8D">
        <w:rPr>
          <w:rFonts w:ascii="Lato" w:hAnsi="Lato"/>
          <w:spacing w:val="4"/>
        </w:rPr>
        <w:br/>
      </w:r>
      <w:r w:rsidRPr="00DA77A0">
        <w:rPr>
          <w:rFonts w:ascii="Lato" w:hAnsi="Lato"/>
          <w:spacing w:val="4"/>
        </w:rPr>
        <w:t>i kołowego.</w:t>
      </w:r>
    </w:p>
    <w:p w14:paraId="39506F53" w14:textId="67A99EE2" w:rsidR="00EB064B" w:rsidRDefault="00B62C19">
      <w:pPr>
        <w:autoSpaceDE w:val="0"/>
        <w:autoSpaceDN w:val="0"/>
        <w:adjustRightInd w:val="0"/>
        <w:spacing w:after="240" w:line="240" w:lineRule="exact"/>
        <w:jc w:val="both"/>
        <w:rPr>
          <w:rFonts w:ascii="Lato" w:hAnsi="Lato" w:cs="ArialMT"/>
          <w:spacing w:val="4"/>
        </w:rPr>
      </w:pPr>
      <w:r w:rsidRPr="00DA77A0">
        <w:rPr>
          <w:rFonts w:ascii="Lato" w:hAnsi="Lato" w:cs="ArialMT"/>
          <w:i/>
          <w:iCs/>
          <w:spacing w:val="4"/>
        </w:rPr>
        <w:t>Inwestor</w:t>
      </w:r>
      <w:r w:rsidRPr="00DA77A0">
        <w:rPr>
          <w:rFonts w:ascii="Lato" w:hAnsi="Lato" w:cs="ArialMT"/>
          <w:spacing w:val="4"/>
        </w:rPr>
        <w:t xml:space="preserve"> </w:t>
      </w:r>
      <w:r w:rsidR="0021374D" w:rsidRPr="00DA77A0">
        <w:rPr>
          <w:rFonts w:ascii="Lato" w:hAnsi="Lato" w:cs="ArialMT"/>
          <w:spacing w:val="4"/>
        </w:rPr>
        <w:t>podkreślił</w:t>
      </w:r>
      <w:r w:rsidR="002E57FF">
        <w:rPr>
          <w:rFonts w:ascii="Lato" w:hAnsi="Lato" w:cs="ArialMT"/>
          <w:spacing w:val="4"/>
        </w:rPr>
        <w:t xml:space="preserve"> także</w:t>
      </w:r>
      <w:r w:rsidR="0021374D" w:rsidRPr="00DA77A0">
        <w:rPr>
          <w:rFonts w:ascii="Lato" w:hAnsi="Lato" w:cs="ArialMT"/>
          <w:spacing w:val="4"/>
        </w:rPr>
        <w:t>, iż</w:t>
      </w:r>
      <w:r w:rsidRPr="00DA77A0">
        <w:rPr>
          <w:rFonts w:ascii="Lato" w:hAnsi="Lato" w:cs="ArialMT"/>
          <w:spacing w:val="4"/>
        </w:rPr>
        <w:t xml:space="preserve"> na działkach nr 230/107 i nr 230/108 zaprojektowany został kanał technologiczny, którego budowa wynika z przebudowy drogi publicznej w ciągu </w:t>
      </w:r>
      <w:r w:rsidR="00224479">
        <w:rPr>
          <w:rFonts w:ascii="Lato" w:hAnsi="Lato" w:cs="ArialMT"/>
          <w:spacing w:val="4"/>
        </w:rPr>
        <w:br/>
      </w:r>
      <w:r w:rsidRPr="00DA77A0">
        <w:rPr>
          <w:rFonts w:ascii="Lato" w:hAnsi="Lato" w:cs="ArialMT"/>
          <w:spacing w:val="4"/>
        </w:rPr>
        <w:t>ul. Mostowej i jest ściśle powiązany z przebudową układu drogowego</w:t>
      </w:r>
      <w:r w:rsidR="002E57FF">
        <w:rPr>
          <w:rFonts w:ascii="Lato" w:hAnsi="Lato" w:cs="ArialMT"/>
          <w:spacing w:val="4"/>
        </w:rPr>
        <w:t>.</w:t>
      </w:r>
    </w:p>
    <w:p w14:paraId="0789741E" w14:textId="266D4DAF" w:rsidR="00224479" w:rsidRDefault="00224479">
      <w:pPr>
        <w:autoSpaceDE w:val="0"/>
        <w:autoSpaceDN w:val="0"/>
        <w:adjustRightInd w:val="0"/>
        <w:spacing w:after="240" w:line="240" w:lineRule="exact"/>
        <w:jc w:val="both"/>
        <w:rPr>
          <w:rFonts w:ascii="Lato" w:hAnsi="Lato" w:cs="ArialMT"/>
          <w:spacing w:val="4"/>
        </w:rPr>
      </w:pPr>
      <w:r>
        <w:rPr>
          <w:rFonts w:ascii="Lato" w:hAnsi="Lato" w:cs="ArialMT"/>
          <w:spacing w:val="4"/>
        </w:rPr>
        <w:t xml:space="preserve">Reasumując </w:t>
      </w:r>
      <w:r w:rsidRPr="00DA77A0">
        <w:rPr>
          <w:rFonts w:ascii="Lato" w:hAnsi="Lato" w:cs="ArialMT"/>
          <w:i/>
          <w:iCs/>
          <w:spacing w:val="4"/>
        </w:rPr>
        <w:t>inwestor</w:t>
      </w:r>
      <w:r>
        <w:rPr>
          <w:rFonts w:ascii="Lato" w:hAnsi="Lato" w:cs="ArialMT"/>
          <w:spacing w:val="4"/>
        </w:rPr>
        <w:t xml:space="preserve"> podkreślił, iż </w:t>
      </w:r>
      <w:r w:rsidRPr="00E854A6">
        <w:rPr>
          <w:rFonts w:ascii="Lato" w:hAnsi="Lato" w:cs="ArialMT"/>
          <w:spacing w:val="4"/>
        </w:rPr>
        <w:t>infrastruktura</w:t>
      </w:r>
      <w:r>
        <w:rPr>
          <w:rFonts w:ascii="Lato" w:hAnsi="Lato" w:cs="ArialMT"/>
          <w:spacing w:val="4"/>
        </w:rPr>
        <w:t xml:space="preserve"> na działkach objętych inwestycją </w:t>
      </w:r>
      <w:r w:rsidRPr="00E854A6">
        <w:rPr>
          <w:rFonts w:ascii="Lato" w:hAnsi="Lato" w:cs="ArialMT"/>
          <w:spacing w:val="4"/>
        </w:rPr>
        <w:t xml:space="preserve"> została zlokalizowana w sposób minimalizujący zajętość terenu oraz zgodnie </w:t>
      </w:r>
      <w:r w:rsidR="008510F8">
        <w:rPr>
          <w:rFonts w:ascii="Lato" w:hAnsi="Lato" w:cs="ArialMT"/>
          <w:spacing w:val="4"/>
        </w:rPr>
        <w:br/>
      </w:r>
      <w:r w:rsidRPr="00E854A6">
        <w:rPr>
          <w:rFonts w:ascii="Lato" w:hAnsi="Lato" w:cs="ArialMT"/>
          <w:spacing w:val="4"/>
        </w:rPr>
        <w:t>z obowiązującymi normami i przepisami.</w:t>
      </w:r>
    </w:p>
    <w:p w14:paraId="0A889075" w14:textId="77777777" w:rsidR="002E57FF" w:rsidRDefault="002E57FF" w:rsidP="002E57FF">
      <w:pPr>
        <w:tabs>
          <w:tab w:val="left" w:pos="9639"/>
        </w:tabs>
        <w:autoSpaceDE w:val="0"/>
        <w:autoSpaceDN w:val="0"/>
        <w:adjustRightInd w:val="0"/>
        <w:spacing w:after="240" w:line="240" w:lineRule="exact"/>
        <w:jc w:val="both"/>
        <w:rPr>
          <w:rFonts w:ascii="Lato" w:eastAsia="Arial" w:hAnsi="Lato" w:cs="Arial"/>
          <w:spacing w:val="4"/>
          <w:lang w:eastAsia="pl-PL"/>
        </w:rPr>
      </w:pPr>
      <w:r w:rsidRPr="000D3A1F">
        <w:rPr>
          <w:rFonts w:ascii="Lato" w:eastAsia="Arial" w:hAnsi="Lato" w:cs="Arial"/>
          <w:i/>
          <w:iCs/>
          <w:spacing w:val="4"/>
          <w:lang w:eastAsia="pl-PL"/>
        </w:rPr>
        <w:t>Minister</w:t>
      </w:r>
      <w:r w:rsidRPr="000D3A1F">
        <w:rPr>
          <w:rFonts w:ascii="Lato" w:eastAsia="Arial" w:hAnsi="Lato" w:cs="Arial"/>
          <w:spacing w:val="4"/>
          <w:lang w:eastAsia="pl-PL"/>
        </w:rPr>
        <w:t xml:space="preserve">, po dokonaniu szczegółowej analizy zgromadzonego w sprawie materiału dowodowego, </w:t>
      </w:r>
      <w:r>
        <w:rPr>
          <w:rFonts w:ascii="Lato" w:eastAsia="Arial" w:hAnsi="Lato" w:cs="Arial"/>
          <w:spacing w:val="4"/>
          <w:lang w:eastAsia="pl-PL"/>
        </w:rPr>
        <w:t xml:space="preserve">przychyla się do </w:t>
      </w:r>
      <w:r w:rsidRPr="000D3A1F">
        <w:rPr>
          <w:rFonts w:ascii="Lato" w:eastAsia="Arial" w:hAnsi="Lato" w:cs="Arial"/>
          <w:spacing w:val="4"/>
          <w:lang w:eastAsia="pl-PL"/>
        </w:rPr>
        <w:t xml:space="preserve">ww. wyjaśnień składanych przez </w:t>
      </w:r>
      <w:r w:rsidRPr="000D3A1F">
        <w:rPr>
          <w:rFonts w:ascii="Lato" w:eastAsia="Arial" w:hAnsi="Lato" w:cs="Arial"/>
          <w:i/>
          <w:iCs/>
          <w:spacing w:val="4"/>
          <w:lang w:eastAsia="pl-PL"/>
        </w:rPr>
        <w:t>inwestora</w:t>
      </w:r>
      <w:r>
        <w:rPr>
          <w:rFonts w:ascii="Lato" w:eastAsia="Arial" w:hAnsi="Lato" w:cs="Arial"/>
          <w:spacing w:val="4"/>
          <w:lang w:eastAsia="pl-PL"/>
        </w:rPr>
        <w:t>.</w:t>
      </w:r>
    </w:p>
    <w:p w14:paraId="341A817E" w14:textId="6D7FED25" w:rsidR="002E57FF" w:rsidRDefault="002E57FF" w:rsidP="002E57FF">
      <w:pPr>
        <w:tabs>
          <w:tab w:val="left" w:pos="9639"/>
        </w:tabs>
        <w:autoSpaceDE w:val="0"/>
        <w:autoSpaceDN w:val="0"/>
        <w:adjustRightInd w:val="0"/>
        <w:spacing w:after="240" w:line="240" w:lineRule="exact"/>
        <w:jc w:val="both"/>
        <w:rPr>
          <w:rFonts w:ascii="Lato" w:eastAsia="Arial" w:hAnsi="Lato" w:cs="Arial"/>
          <w:spacing w:val="4"/>
          <w:lang w:eastAsia="pl-PL"/>
        </w:rPr>
      </w:pPr>
      <w:r>
        <w:rPr>
          <w:rFonts w:ascii="Lato" w:eastAsia="Arial" w:hAnsi="Lato" w:cs="Arial"/>
          <w:spacing w:val="4"/>
          <w:lang w:eastAsia="pl-PL"/>
        </w:rPr>
        <w:t>Wskazać należy, iż n</w:t>
      </w:r>
      <w:r w:rsidRPr="000D3A1F">
        <w:rPr>
          <w:rFonts w:ascii="Lato" w:eastAsia="Arial" w:hAnsi="Lato" w:cs="Arial"/>
          <w:spacing w:val="4"/>
          <w:lang w:eastAsia="pl-PL"/>
        </w:rPr>
        <w:t xml:space="preserve">iedopuszczalne jest dokonywanie przez organ administracji właściwy w sprawie wydania decyzji o ustaleniu lokalizacji linii kolejowej oceny racjonalności, </w:t>
      </w:r>
      <w:r w:rsidR="00F76E8D">
        <w:rPr>
          <w:rFonts w:ascii="Lato" w:eastAsia="Arial" w:hAnsi="Lato" w:cs="Arial"/>
          <w:spacing w:val="4"/>
          <w:lang w:eastAsia="pl-PL"/>
        </w:rPr>
        <w:br/>
      </w:r>
      <w:r w:rsidRPr="000D3A1F">
        <w:rPr>
          <w:rFonts w:ascii="Lato" w:eastAsia="Arial" w:hAnsi="Lato" w:cs="Arial"/>
          <w:spacing w:val="4"/>
          <w:lang w:eastAsia="pl-PL"/>
        </w:rPr>
        <w:t xml:space="preserve">czy słuszności koncepcji przedstawionej przez </w:t>
      </w:r>
      <w:r w:rsidRPr="00DA77A0">
        <w:rPr>
          <w:rFonts w:ascii="Lato" w:eastAsia="Arial" w:hAnsi="Lato" w:cs="Arial"/>
          <w:spacing w:val="4"/>
          <w:lang w:eastAsia="pl-PL"/>
        </w:rPr>
        <w:t>inwestora</w:t>
      </w:r>
      <w:r w:rsidRPr="000D3A1F">
        <w:rPr>
          <w:rFonts w:ascii="Lato" w:eastAsia="Arial" w:hAnsi="Lato" w:cs="Arial"/>
          <w:spacing w:val="4"/>
          <w:lang w:eastAsia="pl-PL"/>
        </w:rPr>
        <w:t xml:space="preserve">, bowiem miałaby ona charakter pozaprawny. To </w:t>
      </w:r>
      <w:r w:rsidRPr="00DA77A0">
        <w:rPr>
          <w:rFonts w:ascii="Lato" w:eastAsia="Arial" w:hAnsi="Lato" w:cs="Arial"/>
          <w:spacing w:val="4"/>
          <w:lang w:eastAsia="pl-PL"/>
        </w:rPr>
        <w:t>inwestor</w:t>
      </w:r>
      <w:r w:rsidRPr="00033784">
        <w:rPr>
          <w:rFonts w:ascii="Lato" w:eastAsia="Arial" w:hAnsi="Lato" w:cs="Arial"/>
          <w:spacing w:val="4"/>
          <w:lang w:eastAsia="pl-PL"/>
        </w:rPr>
        <w:t>,</w:t>
      </w:r>
      <w:r w:rsidRPr="000D3A1F">
        <w:rPr>
          <w:rFonts w:ascii="Lato" w:eastAsia="Arial" w:hAnsi="Lato" w:cs="Arial"/>
          <w:spacing w:val="4"/>
          <w:lang w:eastAsia="pl-PL"/>
        </w:rPr>
        <w:t xml:space="preserve"> jako podmiot wyspecjalizowany w danej dziedzinie, posiadający odpowiednią wiedzę, decyduje o kształcie inwestycji i przyjętych rozwiązaniach lokalizacyjnych. Organ administracji bada jedynie legalność inwestycji będącej przedmiotem wniosku inwestora. Tylko bowiem stwierdzenie przez organ, </w:t>
      </w:r>
      <w:r>
        <w:rPr>
          <w:rFonts w:ascii="Lato" w:eastAsia="Arial" w:hAnsi="Lato" w:cs="Arial"/>
          <w:spacing w:val="4"/>
          <w:lang w:eastAsia="pl-PL"/>
        </w:rPr>
        <w:br/>
      </w:r>
      <w:r w:rsidRPr="000D3A1F">
        <w:rPr>
          <w:rFonts w:ascii="Lato" w:eastAsia="Arial" w:hAnsi="Lato" w:cs="Arial"/>
          <w:spacing w:val="4"/>
          <w:lang w:eastAsia="pl-PL"/>
        </w:rPr>
        <w:t xml:space="preserve">iż kształt inwestycji w wersji zgłoszonej we wniosku narusza normę wynikającą </w:t>
      </w:r>
      <w:r>
        <w:rPr>
          <w:rFonts w:ascii="Lato" w:eastAsia="Arial" w:hAnsi="Lato" w:cs="Arial"/>
          <w:spacing w:val="4"/>
          <w:lang w:eastAsia="pl-PL"/>
        </w:rPr>
        <w:br/>
      </w:r>
      <w:r w:rsidRPr="000D3A1F">
        <w:rPr>
          <w:rFonts w:ascii="Lato" w:eastAsia="Arial" w:hAnsi="Lato" w:cs="Arial"/>
          <w:spacing w:val="4"/>
          <w:lang w:eastAsia="pl-PL"/>
        </w:rPr>
        <w:t xml:space="preserve">z określonych przepisów prawa, zobowiązuje ten organ do wydania decyzji odmawiającej ustalenia lokalizacji linii kolejowej. Jeśli nie występuje taka sytuacja, organ jest zobligowany wydać decyzję o ustaleniu lokalizacji ww. inwestycji. W ocenie </w:t>
      </w:r>
      <w:r w:rsidRPr="000D3A1F">
        <w:rPr>
          <w:rFonts w:ascii="Lato" w:eastAsia="Arial" w:hAnsi="Lato" w:cs="Arial"/>
          <w:i/>
          <w:iCs/>
          <w:spacing w:val="4"/>
          <w:lang w:eastAsia="pl-PL"/>
        </w:rPr>
        <w:t>Ministra</w:t>
      </w:r>
      <w:r w:rsidRPr="000D3A1F">
        <w:rPr>
          <w:rFonts w:ascii="Lato" w:eastAsia="Arial" w:hAnsi="Lato" w:cs="Arial"/>
          <w:spacing w:val="4"/>
          <w:lang w:eastAsia="pl-PL"/>
        </w:rPr>
        <w:t xml:space="preserve"> projektowane przedsięwzięcie, w kształcie zaproponowanym przez wnioskodawcę, jest zgodne z przepisami prawa powszechnie obowiązującego.</w:t>
      </w:r>
    </w:p>
    <w:p w14:paraId="3FE8735E" w14:textId="61BD6A4B" w:rsidR="002E57FF" w:rsidRPr="00DA77A0" w:rsidRDefault="00033784" w:rsidP="00DA77A0">
      <w:pPr>
        <w:autoSpaceDE w:val="0"/>
        <w:autoSpaceDN w:val="0"/>
        <w:adjustRightInd w:val="0"/>
        <w:spacing w:after="240" w:line="240" w:lineRule="exact"/>
        <w:jc w:val="both"/>
        <w:rPr>
          <w:rFonts w:ascii="Lato" w:hAnsi="Lato" w:cs="Arial"/>
          <w:bCs/>
          <w:iCs/>
          <w:spacing w:val="4"/>
          <w:lang w:bidi="pl-PL"/>
        </w:rPr>
      </w:pPr>
      <w:r>
        <w:rPr>
          <w:rFonts w:ascii="Lato" w:eastAsia="Arial" w:hAnsi="Lato" w:cs="Arial"/>
          <w:spacing w:val="4"/>
          <w:lang w:eastAsia="pl-PL"/>
        </w:rPr>
        <w:lastRenderedPageBreak/>
        <w:t>Podkreślić także należy, iż d</w:t>
      </w:r>
      <w:r w:rsidR="002E57FF" w:rsidRPr="000D3A1F">
        <w:rPr>
          <w:rFonts w:ascii="Lato" w:eastAsia="Arial" w:hAnsi="Lato" w:cs="Arial"/>
          <w:spacing w:val="4"/>
          <w:lang w:eastAsia="pl-PL"/>
        </w:rPr>
        <w:t xml:space="preserve">ecyzja o ustaleniu lokalizacji inwestycji </w:t>
      </w:r>
      <w:r w:rsidR="002E57FF">
        <w:rPr>
          <w:rFonts w:ascii="Lato" w:eastAsia="Arial" w:hAnsi="Lato" w:cs="Arial"/>
          <w:spacing w:val="4"/>
          <w:lang w:eastAsia="pl-PL"/>
        </w:rPr>
        <w:t xml:space="preserve">kolejowej </w:t>
      </w:r>
      <w:r w:rsidR="002E57FF" w:rsidRPr="000D3A1F">
        <w:rPr>
          <w:rFonts w:ascii="Lato" w:eastAsia="Arial" w:hAnsi="Lato" w:cs="Arial"/>
          <w:spacing w:val="4"/>
          <w:lang w:eastAsia="pl-PL"/>
        </w:rPr>
        <w:t xml:space="preserve">jest pierwszą z cyklu decyzji wydawanych w procesie inwestycyjnym, ma ona charakter wstępny - określa dopuszczalność zamierzenia inwestycyjnego w wyznaczonej przez inwestora lokalizacji, a także wskazuje ogólne warunki i zasady, którym inwestycja powinna odpowiadać. Uszczegółowienie tych warunków i zasad następuje natomiast przed organami administracji architektoniczno-budowlanej w ramach postępowania </w:t>
      </w:r>
      <w:r>
        <w:rPr>
          <w:rFonts w:ascii="Lato" w:eastAsia="Arial" w:hAnsi="Lato" w:cs="Arial"/>
          <w:spacing w:val="4"/>
          <w:lang w:eastAsia="pl-PL"/>
        </w:rPr>
        <w:br/>
      </w:r>
      <w:r w:rsidR="002E57FF" w:rsidRPr="000D3A1F">
        <w:rPr>
          <w:rFonts w:ascii="Lato" w:eastAsia="Arial" w:hAnsi="Lato" w:cs="Arial"/>
          <w:spacing w:val="4"/>
          <w:lang w:eastAsia="pl-PL"/>
        </w:rPr>
        <w:t>o wydanie pozwolenia na budowę, tj. na etapie procesu późniejszego niż ten wstępny, na którym podejmowana jest decyzja lokalizacyjna. W decyzji lokalizacyjnej następuje jedynie ustalenie zakresu terenu niezbędnego dla planowanej inwestycji. Decyzja lokalizacyjna nie rozstrzyga w przedmiocie szczegółowych rozwiązań projektowych, ani nie odnosi się do przyszłej realizacji inwestycji. Wskazać przy tym należy, iż organ wydający decyzję dotyczącą ustalenia lokalizacji inwestycji nie jest kompetentny do oceny przesłanek ekonomicznych oraz społecznych powstającej inwestycji, w jej kształcie określonym przez inwestora. Do organu administracji należy jedynie ocena wniosku inwestora pod względem jego zgodności z prawem powszechnie obowiązującym.</w:t>
      </w:r>
      <w:r w:rsidR="002E57FF" w:rsidRPr="000D3A1F">
        <w:rPr>
          <w:rFonts w:ascii="Lato" w:hAnsi="Lato" w:cs="Arial"/>
          <w:bCs/>
          <w:spacing w:val="4"/>
          <w:lang w:bidi="pl-PL"/>
        </w:rPr>
        <w:t xml:space="preserve"> Podkreślić także należy, że przedmiotem orzekania zarówno przez Wojewodę Podlaskiego, jak i </w:t>
      </w:r>
      <w:r w:rsidR="002E57FF" w:rsidRPr="000D3A1F">
        <w:rPr>
          <w:rFonts w:ascii="Lato" w:hAnsi="Lato" w:cs="Arial"/>
          <w:bCs/>
          <w:i/>
          <w:spacing w:val="4"/>
          <w:lang w:bidi="pl-PL"/>
        </w:rPr>
        <w:t>Ministra</w:t>
      </w:r>
      <w:r w:rsidR="002E57FF" w:rsidRPr="000D3A1F">
        <w:rPr>
          <w:rFonts w:ascii="Lato" w:hAnsi="Lato" w:cs="Arial"/>
          <w:bCs/>
          <w:spacing w:val="4"/>
          <w:lang w:bidi="pl-PL"/>
        </w:rPr>
        <w:t xml:space="preserve">, nie jest prognozowanie wielkości ewentualnych strat w majątku skarżącego, jako czynnika decydującego o wyborze przez </w:t>
      </w:r>
      <w:r w:rsidR="002E57FF" w:rsidRPr="000D3A1F">
        <w:rPr>
          <w:rFonts w:ascii="Lato" w:hAnsi="Lato" w:cs="Arial"/>
          <w:bCs/>
          <w:i/>
          <w:spacing w:val="4"/>
          <w:lang w:bidi="pl-PL"/>
        </w:rPr>
        <w:t xml:space="preserve">inwestora </w:t>
      </w:r>
      <w:r w:rsidR="002E57FF" w:rsidRPr="000D3A1F">
        <w:rPr>
          <w:rFonts w:ascii="Lato" w:hAnsi="Lato" w:cs="Arial"/>
          <w:bCs/>
          <w:spacing w:val="4"/>
          <w:lang w:bidi="pl-PL"/>
        </w:rPr>
        <w:t xml:space="preserve">konkretnych rozwiązań lokalizacyjnych i w tym zakresie podnoszone zarzuty pozostają bez wpływu na kształt podjętego rozstrzygnięcia </w:t>
      </w:r>
      <w:r w:rsidR="002E57FF" w:rsidRPr="000D3A1F">
        <w:rPr>
          <w:rFonts w:ascii="Lato" w:hAnsi="Lato" w:cs="Arial"/>
          <w:bCs/>
          <w:iCs/>
          <w:spacing w:val="4"/>
          <w:lang w:bidi="pl-PL"/>
        </w:rPr>
        <w:t>(por. wyroki Wojewódzkiego Sądu Administracyjnego w Warszawie z dnia 28 czerwca 2017 r., sygn. akt IV SA/</w:t>
      </w:r>
      <w:proofErr w:type="spellStart"/>
      <w:r w:rsidR="002E57FF" w:rsidRPr="000D3A1F">
        <w:rPr>
          <w:rFonts w:ascii="Lato" w:hAnsi="Lato" w:cs="Arial"/>
          <w:bCs/>
          <w:iCs/>
          <w:spacing w:val="4"/>
          <w:lang w:bidi="pl-PL"/>
        </w:rPr>
        <w:t>Wa</w:t>
      </w:r>
      <w:proofErr w:type="spellEnd"/>
      <w:r w:rsidR="002E57FF" w:rsidRPr="000D3A1F">
        <w:rPr>
          <w:rFonts w:ascii="Lato" w:hAnsi="Lato" w:cs="Arial"/>
          <w:bCs/>
          <w:iCs/>
          <w:spacing w:val="4"/>
          <w:lang w:bidi="pl-PL"/>
        </w:rPr>
        <w:t xml:space="preserve"> 611/17 i z dnia 9 czerwca 2017 r., sygn. akt  785/17, </w:t>
      </w:r>
      <w:proofErr w:type="spellStart"/>
      <w:r w:rsidR="002E57FF" w:rsidRPr="000D3A1F">
        <w:rPr>
          <w:rFonts w:ascii="Lato" w:hAnsi="Lato" w:cs="Arial"/>
          <w:bCs/>
          <w:iCs/>
          <w:spacing w:val="4"/>
          <w:lang w:bidi="pl-PL"/>
        </w:rPr>
        <w:t>opubl</w:t>
      </w:r>
      <w:proofErr w:type="spellEnd"/>
      <w:r w:rsidR="002E57FF" w:rsidRPr="000D3A1F">
        <w:rPr>
          <w:rFonts w:ascii="Lato" w:hAnsi="Lato" w:cs="Arial"/>
          <w:bCs/>
          <w:iCs/>
          <w:spacing w:val="4"/>
          <w:lang w:bidi="pl-PL"/>
        </w:rPr>
        <w:t>. Centralna Baza Orzeczeń Sądów Administracyjnych).</w:t>
      </w:r>
    </w:p>
    <w:p w14:paraId="0F2A52DE" w14:textId="3488CCF8" w:rsidR="000D4367" w:rsidRPr="00DA77A0" w:rsidRDefault="000D4367" w:rsidP="000D4367">
      <w:pPr>
        <w:tabs>
          <w:tab w:val="left" w:pos="9639"/>
        </w:tabs>
        <w:autoSpaceDE w:val="0"/>
        <w:autoSpaceDN w:val="0"/>
        <w:adjustRightInd w:val="0"/>
        <w:spacing w:after="240" w:line="240" w:lineRule="exact"/>
        <w:jc w:val="both"/>
        <w:rPr>
          <w:rFonts w:ascii="Lato" w:eastAsia="Arial" w:hAnsi="Lato" w:cs="Arial"/>
          <w:spacing w:val="4"/>
          <w:lang w:eastAsia="pl-PL"/>
        </w:rPr>
      </w:pPr>
      <w:r w:rsidRPr="00DA77A0">
        <w:rPr>
          <w:rFonts w:ascii="Lato" w:eastAsia="Arial" w:hAnsi="Lato" w:cs="Arial"/>
          <w:spacing w:val="4"/>
          <w:lang w:eastAsia="pl-PL"/>
        </w:rPr>
        <w:t xml:space="preserve">Należy przypomnieć, że zaskarżona decyzja została wydana na podstawie przepisów zawartych w rozdziale 2b </w:t>
      </w:r>
      <w:r w:rsidRPr="00DA77A0">
        <w:rPr>
          <w:rFonts w:ascii="Lato" w:eastAsia="Arial" w:hAnsi="Lato" w:cs="Arial"/>
          <w:i/>
          <w:iCs/>
          <w:spacing w:val="4"/>
          <w:lang w:eastAsia="pl-PL"/>
        </w:rPr>
        <w:t>ustawy o transporcie kolejowym</w:t>
      </w:r>
      <w:r w:rsidRPr="00DA77A0">
        <w:rPr>
          <w:rFonts w:ascii="Lato" w:eastAsia="Arial" w:hAnsi="Lato" w:cs="Arial"/>
          <w:spacing w:val="4"/>
          <w:lang w:eastAsia="pl-PL"/>
        </w:rPr>
        <w:t xml:space="preserve"> zatytułowanym „Szczególne zasady i warunki przygotowania inwestycji dotyczących linii kolejowych”. Przepisy te, obok m.in. regulacji zawartych w </w:t>
      </w:r>
      <w:r w:rsidRPr="00DA77A0">
        <w:rPr>
          <w:rFonts w:ascii="Lato" w:eastAsia="Arial" w:hAnsi="Lato" w:cs="Arial"/>
          <w:i/>
          <w:iCs/>
          <w:spacing w:val="4"/>
          <w:lang w:eastAsia="pl-PL"/>
        </w:rPr>
        <w:t>specustawie drogowej</w:t>
      </w:r>
      <w:r w:rsidRPr="00DA77A0">
        <w:rPr>
          <w:rFonts w:ascii="Lato" w:eastAsia="Arial" w:hAnsi="Lato" w:cs="Arial"/>
          <w:spacing w:val="4"/>
          <w:lang w:eastAsia="pl-PL"/>
        </w:rPr>
        <w:t xml:space="preserve">, należą do szczególnych regulacji prawnych o ograniczonym czasowo okresie obowiązywania, których podstawowym celem jest uproszczenie i przyspieszenie inwestycji infrastrukturalnych (z reguły realizowanych z zaangażowaniem funduszy unijnych). Rzeczone uproszczenia z natury rzeczy muszą wiązać się z ograniczeniem praw właścicieli nieruchomości objętych inwestycją w porównaniu z ogólną (zwykłą) procedurą zmierzająca do realizacji inwestycji celu publicznego (por. wyrok Wojewódzkiego Sadu Administracyjnego </w:t>
      </w:r>
      <w:r w:rsidR="00C6380E">
        <w:rPr>
          <w:rFonts w:ascii="Lato" w:eastAsia="Arial" w:hAnsi="Lato" w:cs="Arial"/>
          <w:spacing w:val="4"/>
          <w:lang w:eastAsia="pl-PL"/>
        </w:rPr>
        <w:br/>
      </w:r>
      <w:r w:rsidRPr="00DA77A0">
        <w:rPr>
          <w:rFonts w:ascii="Lato" w:eastAsia="Arial" w:hAnsi="Lato" w:cs="Arial"/>
          <w:spacing w:val="4"/>
          <w:lang w:eastAsia="pl-PL"/>
        </w:rPr>
        <w:t>w Warszawie z dnia 28 października 2016 r., sygn. akt IV SA/</w:t>
      </w:r>
      <w:proofErr w:type="spellStart"/>
      <w:r w:rsidRPr="00DA77A0">
        <w:rPr>
          <w:rFonts w:ascii="Lato" w:eastAsia="Arial" w:hAnsi="Lato" w:cs="Arial"/>
          <w:spacing w:val="4"/>
          <w:lang w:eastAsia="pl-PL"/>
        </w:rPr>
        <w:t>Wa</w:t>
      </w:r>
      <w:proofErr w:type="spellEnd"/>
      <w:r w:rsidRPr="00DA77A0">
        <w:rPr>
          <w:rFonts w:ascii="Lato" w:eastAsia="Arial" w:hAnsi="Lato" w:cs="Arial"/>
          <w:spacing w:val="4"/>
          <w:lang w:eastAsia="pl-PL"/>
        </w:rPr>
        <w:t xml:space="preserve"> 1534/16). </w:t>
      </w:r>
    </w:p>
    <w:p w14:paraId="65B9C977" w14:textId="7A5F5AC1" w:rsidR="000D4367" w:rsidRPr="00DA77A0" w:rsidRDefault="000D4367" w:rsidP="000D4367">
      <w:pPr>
        <w:tabs>
          <w:tab w:val="left" w:pos="9639"/>
        </w:tabs>
        <w:autoSpaceDE w:val="0"/>
        <w:autoSpaceDN w:val="0"/>
        <w:adjustRightInd w:val="0"/>
        <w:spacing w:after="240" w:line="240" w:lineRule="exact"/>
        <w:jc w:val="both"/>
        <w:rPr>
          <w:rFonts w:ascii="Lato" w:eastAsia="Arial" w:hAnsi="Lato" w:cs="Arial"/>
          <w:spacing w:val="4"/>
          <w:lang w:eastAsia="pl-PL"/>
        </w:rPr>
      </w:pPr>
      <w:r w:rsidRPr="00DA77A0">
        <w:rPr>
          <w:rFonts w:ascii="Lato" w:eastAsia="Arial" w:hAnsi="Lato" w:cs="Arial"/>
          <w:spacing w:val="4"/>
          <w:lang w:eastAsia="pl-PL"/>
        </w:rPr>
        <w:t xml:space="preserve">Tymi okolicznościami należy uzasadniać z jednej strony znaczne zwiększenie uprawnień inwestora (decyzja o ustaleniu lokalizacji linii kolejowej rozstrzyga jednocześnie </w:t>
      </w:r>
      <w:r w:rsidR="00406E1D">
        <w:rPr>
          <w:rFonts w:ascii="Lato" w:eastAsia="Arial" w:hAnsi="Lato" w:cs="Arial"/>
          <w:spacing w:val="4"/>
          <w:lang w:eastAsia="pl-PL"/>
        </w:rPr>
        <w:br/>
      </w:r>
      <w:r w:rsidRPr="00DA77A0">
        <w:rPr>
          <w:rFonts w:ascii="Lato" w:eastAsia="Arial" w:hAnsi="Lato" w:cs="Arial"/>
          <w:spacing w:val="4"/>
          <w:lang w:eastAsia="pl-PL"/>
        </w:rPr>
        <w:t xml:space="preserve">o ustaleniu lokalizacji inwestycji, zatwierdza podział nieruchomości i orzeka o przejściu </w:t>
      </w:r>
      <w:r w:rsidR="00406E1D">
        <w:rPr>
          <w:rFonts w:ascii="Lato" w:eastAsia="Arial" w:hAnsi="Lato" w:cs="Arial"/>
          <w:spacing w:val="4"/>
          <w:lang w:eastAsia="pl-PL"/>
        </w:rPr>
        <w:br/>
      </w:r>
      <w:r w:rsidRPr="00DA77A0">
        <w:rPr>
          <w:rFonts w:ascii="Lato" w:eastAsia="Arial" w:hAnsi="Lato" w:cs="Arial"/>
          <w:spacing w:val="4"/>
          <w:lang w:eastAsia="pl-PL"/>
        </w:rPr>
        <w:t xml:space="preserve">z mocy prawa nieruchomości lub ich części na własność odpowiedniego podmiotu publicznoprawnego, jak również określa ograniczenia w korzystaniu z nieruchomości </w:t>
      </w:r>
      <w:r w:rsidR="00406E1D">
        <w:rPr>
          <w:rFonts w:ascii="Lato" w:eastAsia="Arial" w:hAnsi="Lato" w:cs="Arial"/>
          <w:spacing w:val="4"/>
          <w:lang w:eastAsia="pl-PL"/>
        </w:rPr>
        <w:br/>
      </w:r>
      <w:r w:rsidRPr="00DA77A0">
        <w:rPr>
          <w:rFonts w:ascii="Lato" w:eastAsia="Arial" w:hAnsi="Lato" w:cs="Arial"/>
          <w:spacing w:val="4"/>
          <w:lang w:eastAsia="pl-PL"/>
        </w:rPr>
        <w:t xml:space="preserve">w celu zapewnienia prawa do wejścia na teren nieruchomości dla prowadzenia inwestycji kolejowej), natomiast z drugiej zdecydowane ograniczenie uprawnień właścicieli nieruchomości. </w:t>
      </w:r>
    </w:p>
    <w:p w14:paraId="2372CAA0" w14:textId="5FB98BC4" w:rsidR="000D4367" w:rsidRPr="00DA77A0" w:rsidRDefault="000D4367" w:rsidP="000D4367">
      <w:pPr>
        <w:tabs>
          <w:tab w:val="left" w:pos="9639"/>
        </w:tabs>
        <w:autoSpaceDE w:val="0"/>
        <w:autoSpaceDN w:val="0"/>
        <w:adjustRightInd w:val="0"/>
        <w:spacing w:after="240" w:line="240" w:lineRule="exact"/>
        <w:jc w:val="both"/>
        <w:rPr>
          <w:rFonts w:ascii="Lato" w:eastAsia="Arial" w:hAnsi="Lato" w:cs="Arial"/>
          <w:spacing w:val="4"/>
          <w:lang w:eastAsia="pl-PL"/>
        </w:rPr>
      </w:pPr>
      <w:r w:rsidRPr="00DA77A0">
        <w:rPr>
          <w:rFonts w:ascii="Lato" w:eastAsia="Arial" w:hAnsi="Lato" w:cs="Arial"/>
          <w:spacing w:val="4"/>
          <w:lang w:eastAsia="pl-PL"/>
        </w:rPr>
        <w:t xml:space="preserve">Jak już to zostało wyjaśnione powyżej, to </w:t>
      </w:r>
      <w:r w:rsidRPr="007023DC">
        <w:rPr>
          <w:rFonts w:ascii="Lato" w:eastAsia="Arial" w:hAnsi="Lato" w:cs="Arial"/>
          <w:spacing w:val="4"/>
          <w:lang w:eastAsia="pl-PL"/>
        </w:rPr>
        <w:t>inwestor</w:t>
      </w:r>
      <w:r w:rsidRPr="00DA77A0">
        <w:rPr>
          <w:rFonts w:ascii="Lato" w:eastAsia="Arial" w:hAnsi="Lato" w:cs="Arial"/>
          <w:spacing w:val="4"/>
          <w:lang w:eastAsia="pl-PL"/>
        </w:rPr>
        <w:t xml:space="preserve"> dokonuje wyboru najkorzystniejszych rozwiązań lokalizacyjnych, a rola organu ogranicza się do sprawdzenia kompletności wniosku w świetle wymogów ustawowych oraz tego, czy przedstawiona koncepcja mieści się w granicach wyznaczonych przez prawo. Stosownie bowiem do przepisu </w:t>
      </w:r>
      <w:r w:rsidR="00F76E8D">
        <w:rPr>
          <w:rFonts w:ascii="Lato" w:eastAsia="Arial" w:hAnsi="Lato" w:cs="Arial"/>
          <w:spacing w:val="4"/>
          <w:lang w:eastAsia="pl-PL"/>
        </w:rPr>
        <w:br/>
      </w:r>
      <w:r w:rsidRPr="00DA77A0">
        <w:rPr>
          <w:rFonts w:ascii="Lato" w:eastAsia="Arial" w:hAnsi="Lato" w:cs="Arial"/>
          <w:spacing w:val="4"/>
          <w:lang w:eastAsia="pl-PL"/>
        </w:rPr>
        <w:t xml:space="preserve">art. 9ae </w:t>
      </w:r>
      <w:r w:rsidRPr="00DA77A0">
        <w:rPr>
          <w:rFonts w:ascii="Lato" w:eastAsia="Arial" w:hAnsi="Lato" w:cs="Arial"/>
          <w:i/>
          <w:iCs/>
          <w:spacing w:val="4"/>
          <w:lang w:eastAsia="pl-PL"/>
        </w:rPr>
        <w:t>ustawy o transporcie kolejowym</w:t>
      </w:r>
      <w:r w:rsidRPr="00DA77A0">
        <w:rPr>
          <w:rFonts w:ascii="Lato" w:eastAsia="Arial" w:hAnsi="Lato" w:cs="Arial"/>
          <w:spacing w:val="4"/>
          <w:lang w:eastAsia="pl-PL"/>
        </w:rPr>
        <w:t xml:space="preserve">, nie można uzależnić wydania decyzji o ustaleniu lokalizacji linii kolejowej od spełnienia świadczeń lub warunków nieprzewidzianych obowiązującymi przepisami. </w:t>
      </w:r>
      <w:r w:rsidR="00406E1D">
        <w:rPr>
          <w:rFonts w:ascii="Lato" w:eastAsia="Arial" w:hAnsi="Lato" w:cs="Arial"/>
          <w:spacing w:val="4"/>
          <w:lang w:eastAsia="pl-PL"/>
        </w:rPr>
        <w:t>O</w:t>
      </w:r>
      <w:r w:rsidRPr="00DA77A0">
        <w:rPr>
          <w:rFonts w:ascii="Lato" w:eastAsia="Arial" w:hAnsi="Lato" w:cs="Arial"/>
          <w:spacing w:val="4"/>
          <w:lang w:eastAsia="pl-PL"/>
        </w:rPr>
        <w:t xml:space="preserve">rgan wydający decyzję </w:t>
      </w:r>
      <w:r w:rsidR="00406E1D">
        <w:rPr>
          <w:rFonts w:ascii="Lato" w:eastAsia="Arial" w:hAnsi="Lato" w:cs="Arial"/>
          <w:spacing w:val="4"/>
          <w:lang w:eastAsia="pl-PL"/>
        </w:rPr>
        <w:t xml:space="preserve">lokalizacyjną </w:t>
      </w:r>
      <w:r w:rsidRPr="00DA77A0">
        <w:rPr>
          <w:rFonts w:ascii="Lato" w:eastAsia="Arial" w:hAnsi="Lato" w:cs="Arial"/>
          <w:spacing w:val="4"/>
          <w:lang w:eastAsia="pl-PL"/>
        </w:rPr>
        <w:t xml:space="preserve">nie jest uprawniony do ingerowania w przebieg inwestycji liniowej. Stanowisko to jest ugruntowane </w:t>
      </w:r>
      <w:r w:rsidR="00406E1D">
        <w:rPr>
          <w:rFonts w:ascii="Lato" w:eastAsia="Arial" w:hAnsi="Lato" w:cs="Arial"/>
          <w:spacing w:val="4"/>
          <w:lang w:eastAsia="pl-PL"/>
        </w:rPr>
        <w:br/>
      </w:r>
      <w:r w:rsidRPr="00DA77A0">
        <w:rPr>
          <w:rFonts w:ascii="Lato" w:eastAsia="Arial" w:hAnsi="Lato" w:cs="Arial"/>
          <w:spacing w:val="4"/>
          <w:lang w:eastAsia="pl-PL"/>
        </w:rPr>
        <w:lastRenderedPageBreak/>
        <w:t xml:space="preserve">i jednolite w orzecznictwie sądów administracyjnych i zostało obszernie powołane </w:t>
      </w:r>
      <w:r w:rsidR="00406E1D">
        <w:rPr>
          <w:rFonts w:ascii="Lato" w:eastAsia="Arial" w:hAnsi="Lato" w:cs="Arial"/>
          <w:spacing w:val="4"/>
          <w:lang w:eastAsia="pl-PL"/>
        </w:rPr>
        <w:br/>
      </w:r>
      <w:r w:rsidRPr="00DA77A0">
        <w:rPr>
          <w:rFonts w:ascii="Lato" w:eastAsia="Arial" w:hAnsi="Lato" w:cs="Arial"/>
          <w:spacing w:val="4"/>
          <w:lang w:eastAsia="pl-PL"/>
        </w:rPr>
        <w:t>w uzasadnieniu niniejszej decyzji.</w:t>
      </w:r>
    </w:p>
    <w:p w14:paraId="05D4214A" w14:textId="6C33CA9F" w:rsidR="000D4367" w:rsidRPr="00DA77A0" w:rsidRDefault="000D4367" w:rsidP="000D4367">
      <w:pPr>
        <w:tabs>
          <w:tab w:val="left" w:pos="9639"/>
        </w:tabs>
        <w:autoSpaceDE w:val="0"/>
        <w:autoSpaceDN w:val="0"/>
        <w:adjustRightInd w:val="0"/>
        <w:spacing w:after="240" w:line="240" w:lineRule="exact"/>
        <w:jc w:val="both"/>
        <w:rPr>
          <w:rFonts w:ascii="Lato" w:eastAsia="Arial" w:hAnsi="Lato" w:cs="Arial"/>
          <w:spacing w:val="4"/>
          <w:lang w:eastAsia="pl-PL"/>
        </w:rPr>
      </w:pPr>
      <w:r w:rsidRPr="00DA77A0">
        <w:rPr>
          <w:rFonts w:ascii="Lato" w:eastAsia="Arial" w:hAnsi="Lato" w:cs="Arial"/>
          <w:spacing w:val="4"/>
          <w:lang w:eastAsia="pl-PL"/>
        </w:rPr>
        <w:t xml:space="preserve">Zaprojektowanie inwestycji pozostawia się specjalistom posiadającym odpowiednie przygotowanie zawodowe, a nie powinny decydować o tym strony postępowania, których nieruchomości zostały objęte wnioskiem o wydanie decyzji lokalizacyjnej, </w:t>
      </w:r>
      <w:r w:rsidR="00F76E8D">
        <w:rPr>
          <w:rFonts w:ascii="Lato" w:eastAsia="Arial" w:hAnsi="Lato" w:cs="Arial"/>
          <w:spacing w:val="4"/>
          <w:lang w:eastAsia="pl-PL"/>
        </w:rPr>
        <w:br/>
      </w:r>
      <w:r w:rsidRPr="00DA77A0">
        <w:rPr>
          <w:rFonts w:ascii="Lato" w:eastAsia="Arial" w:hAnsi="Lato" w:cs="Arial"/>
          <w:spacing w:val="4"/>
          <w:lang w:eastAsia="pl-PL"/>
        </w:rPr>
        <w:t>gdyż żaden z przepisów</w:t>
      </w:r>
      <w:r w:rsidR="00406E1D">
        <w:rPr>
          <w:rFonts w:ascii="Lato" w:eastAsia="Arial" w:hAnsi="Lato" w:cs="Arial"/>
          <w:spacing w:val="4"/>
          <w:lang w:eastAsia="pl-PL"/>
        </w:rPr>
        <w:t xml:space="preserve"> </w:t>
      </w:r>
      <w:r w:rsidRPr="00DA77A0">
        <w:rPr>
          <w:rFonts w:ascii="Lato" w:eastAsia="Arial" w:hAnsi="Lato" w:cs="Arial"/>
          <w:spacing w:val="4"/>
          <w:lang w:eastAsia="pl-PL"/>
        </w:rPr>
        <w:t xml:space="preserve">nie przewiduje takich uprawnień (por. wyrok Naczelnego Sądu Administracyjnego z dnia 9 lutego 2018 r., sygn. akt II OSK 1282/17, </w:t>
      </w:r>
      <w:proofErr w:type="spellStart"/>
      <w:r w:rsidRPr="00DA77A0">
        <w:rPr>
          <w:rFonts w:ascii="Lato" w:eastAsia="Arial" w:hAnsi="Lato" w:cs="Arial"/>
          <w:spacing w:val="4"/>
          <w:lang w:eastAsia="pl-PL"/>
        </w:rPr>
        <w:t>opubl</w:t>
      </w:r>
      <w:proofErr w:type="spellEnd"/>
      <w:r w:rsidRPr="00DA77A0">
        <w:rPr>
          <w:rFonts w:ascii="Lato" w:eastAsia="Arial" w:hAnsi="Lato" w:cs="Arial"/>
          <w:spacing w:val="4"/>
          <w:lang w:eastAsia="pl-PL"/>
        </w:rPr>
        <w:t xml:space="preserve">. Centralna Baza Orzeczeń Sądów Administracyjnych).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14:paraId="360DBA19" w14:textId="77777777" w:rsidR="000D4367" w:rsidRPr="00DA77A0" w:rsidRDefault="000D4367" w:rsidP="000D4367">
      <w:pPr>
        <w:tabs>
          <w:tab w:val="left" w:pos="9639"/>
        </w:tabs>
        <w:autoSpaceDE w:val="0"/>
        <w:autoSpaceDN w:val="0"/>
        <w:adjustRightInd w:val="0"/>
        <w:spacing w:after="240" w:line="240" w:lineRule="exact"/>
        <w:jc w:val="both"/>
        <w:rPr>
          <w:rFonts w:ascii="Lato" w:eastAsia="Arial" w:hAnsi="Lato" w:cs="Arial"/>
          <w:spacing w:val="4"/>
          <w:lang w:eastAsia="pl-PL"/>
        </w:rPr>
      </w:pPr>
      <w:r w:rsidRPr="00DA77A0">
        <w:rPr>
          <w:rFonts w:ascii="Lato" w:eastAsia="Arial" w:hAnsi="Lato" w:cs="Arial"/>
          <w:spacing w:val="4"/>
          <w:lang w:eastAsia="pl-PL"/>
        </w:rPr>
        <w:t xml:space="preserve">Powyższe stanowisko jest ugruntowane i jednolite w orzecznictwie sądów administracyjnych i zostało obszernie powołane w uzasadnieniu przedmiotowej decyzji. Inaczej mówiąc, w odniesieniu do przepisów </w:t>
      </w:r>
      <w:r w:rsidRPr="00DA77A0">
        <w:rPr>
          <w:rFonts w:ascii="Lato" w:eastAsia="Arial" w:hAnsi="Lato" w:cs="Arial"/>
          <w:i/>
          <w:iCs/>
          <w:spacing w:val="4"/>
          <w:lang w:eastAsia="pl-PL"/>
        </w:rPr>
        <w:t>specustawy kolejowej</w:t>
      </w:r>
      <w:r w:rsidRPr="00DA77A0">
        <w:rPr>
          <w:rFonts w:ascii="Lato" w:eastAsia="Arial" w:hAnsi="Lato" w:cs="Arial"/>
          <w:spacing w:val="4"/>
          <w:lang w:eastAsia="pl-PL"/>
        </w:rPr>
        <w:t xml:space="preserve"> stosuje się rzymską </w:t>
      </w:r>
      <w:proofErr w:type="spellStart"/>
      <w:r w:rsidRPr="00DA77A0">
        <w:rPr>
          <w:rFonts w:ascii="Lato" w:eastAsia="Arial" w:hAnsi="Lato" w:cs="Arial"/>
          <w:spacing w:val="4"/>
          <w:lang w:eastAsia="pl-PL"/>
        </w:rPr>
        <w:t>paremię</w:t>
      </w:r>
      <w:proofErr w:type="spellEnd"/>
      <w:r w:rsidRPr="00DA77A0">
        <w:rPr>
          <w:rFonts w:ascii="Lato" w:eastAsia="Arial" w:hAnsi="Lato" w:cs="Arial"/>
          <w:spacing w:val="4"/>
          <w:lang w:eastAsia="pl-PL"/>
        </w:rPr>
        <w:t xml:space="preserve"> </w:t>
      </w:r>
      <w:proofErr w:type="spellStart"/>
      <w:r w:rsidRPr="00DA77A0">
        <w:rPr>
          <w:rFonts w:ascii="Lato" w:eastAsia="Arial" w:hAnsi="Lato" w:cs="Arial"/>
          <w:spacing w:val="4"/>
          <w:lang w:eastAsia="pl-PL"/>
        </w:rPr>
        <w:t>dura</w:t>
      </w:r>
      <w:proofErr w:type="spellEnd"/>
      <w:r w:rsidRPr="00DA77A0">
        <w:rPr>
          <w:rFonts w:ascii="Lato" w:eastAsia="Arial" w:hAnsi="Lato" w:cs="Arial"/>
          <w:spacing w:val="4"/>
          <w:lang w:eastAsia="pl-PL"/>
        </w:rPr>
        <w:t xml:space="preserve"> lex, </w:t>
      </w:r>
      <w:proofErr w:type="spellStart"/>
      <w:r w:rsidRPr="00DA77A0">
        <w:rPr>
          <w:rFonts w:ascii="Lato" w:eastAsia="Arial" w:hAnsi="Lato" w:cs="Arial"/>
          <w:spacing w:val="4"/>
          <w:lang w:eastAsia="pl-PL"/>
        </w:rPr>
        <w:t>sed</w:t>
      </w:r>
      <w:proofErr w:type="spellEnd"/>
      <w:r w:rsidRPr="00DA77A0">
        <w:rPr>
          <w:rFonts w:ascii="Lato" w:eastAsia="Arial" w:hAnsi="Lato" w:cs="Arial"/>
          <w:spacing w:val="4"/>
          <w:lang w:eastAsia="pl-PL"/>
        </w:rPr>
        <w:t xml:space="preserve"> lex („surowe prawo, ale jednak prawo”).  </w:t>
      </w:r>
    </w:p>
    <w:p w14:paraId="579D5B73" w14:textId="6B3AB8CA" w:rsidR="00806F9C" w:rsidRPr="00DA77A0" w:rsidRDefault="002D51A0" w:rsidP="00806F9C">
      <w:pPr>
        <w:tabs>
          <w:tab w:val="left" w:pos="9639"/>
        </w:tabs>
        <w:autoSpaceDE w:val="0"/>
        <w:autoSpaceDN w:val="0"/>
        <w:adjustRightInd w:val="0"/>
        <w:spacing w:after="240" w:line="240" w:lineRule="exact"/>
        <w:jc w:val="both"/>
        <w:rPr>
          <w:rFonts w:ascii="Lato" w:eastAsia="Arial" w:hAnsi="Lato" w:cs="Arial"/>
          <w:spacing w:val="4"/>
          <w:lang w:eastAsia="pl-PL"/>
        </w:rPr>
      </w:pPr>
      <w:r>
        <w:rPr>
          <w:rFonts w:ascii="Lato" w:eastAsia="Arial" w:hAnsi="Lato" w:cs="Arial"/>
          <w:spacing w:val="4"/>
          <w:lang w:eastAsia="pl-PL"/>
        </w:rPr>
        <w:t xml:space="preserve">Odnosząc się do zarzutów </w:t>
      </w:r>
      <w:r w:rsidRPr="0072428F">
        <w:rPr>
          <w:rFonts w:ascii="Lato" w:eastAsia="Arial" w:hAnsi="Lato" w:cs="Arial"/>
          <w:spacing w:val="4"/>
          <w:lang w:eastAsia="pl-PL"/>
        </w:rPr>
        <w:t xml:space="preserve">Pana </w:t>
      </w:r>
      <w:r w:rsidR="00B952FB">
        <w:rPr>
          <w:rFonts w:ascii="Lato" w:eastAsia="Arial" w:hAnsi="Lato" w:cs="Arial"/>
          <w:spacing w:val="4"/>
          <w:lang w:eastAsia="pl-PL"/>
        </w:rPr>
        <w:t>R.</w:t>
      </w:r>
      <w:r w:rsidRPr="0072428F">
        <w:rPr>
          <w:rFonts w:ascii="Lato" w:eastAsia="Arial" w:hAnsi="Lato" w:cs="Arial"/>
          <w:spacing w:val="4"/>
          <w:lang w:eastAsia="pl-PL"/>
        </w:rPr>
        <w:t xml:space="preserve"> </w:t>
      </w:r>
      <w:r w:rsidR="00B952FB">
        <w:rPr>
          <w:rFonts w:ascii="Lato" w:eastAsia="Arial" w:hAnsi="Lato" w:cs="Arial"/>
          <w:spacing w:val="4"/>
          <w:lang w:eastAsia="pl-PL"/>
        </w:rPr>
        <w:t>D.</w:t>
      </w:r>
      <w:r>
        <w:rPr>
          <w:rFonts w:ascii="Lato" w:eastAsia="Arial" w:hAnsi="Lato" w:cs="Arial"/>
          <w:spacing w:val="4"/>
          <w:lang w:eastAsia="pl-PL"/>
        </w:rPr>
        <w:t xml:space="preserve"> dotyczących </w:t>
      </w:r>
      <w:r w:rsidR="00806F9C" w:rsidRPr="00DA77A0">
        <w:rPr>
          <w:rFonts w:ascii="Lato" w:eastAsia="Arial" w:hAnsi="Lato" w:cs="Arial"/>
          <w:spacing w:val="4"/>
          <w:lang w:eastAsia="pl-PL"/>
        </w:rPr>
        <w:t>wprowadzeni</w:t>
      </w:r>
      <w:r w:rsidR="007023DC">
        <w:rPr>
          <w:rFonts w:ascii="Lato" w:eastAsia="Arial" w:hAnsi="Lato" w:cs="Arial"/>
          <w:spacing w:val="4"/>
          <w:lang w:eastAsia="pl-PL"/>
        </w:rPr>
        <w:t>a</w:t>
      </w:r>
      <w:r w:rsidR="00806F9C" w:rsidRPr="00DA77A0">
        <w:rPr>
          <w:rFonts w:ascii="Lato" w:eastAsia="Arial" w:hAnsi="Lato" w:cs="Arial"/>
          <w:spacing w:val="4"/>
          <w:lang w:eastAsia="pl-PL"/>
        </w:rPr>
        <w:t xml:space="preserve"> ogranicznika prędkości i umiejscowienia lustra naprzeciwko wjazdu do posesji w Łapach</w:t>
      </w:r>
      <w:r w:rsidR="00580595">
        <w:rPr>
          <w:rFonts w:ascii="Lato" w:eastAsia="Arial" w:hAnsi="Lato" w:cs="Arial"/>
          <w:spacing w:val="4"/>
          <w:lang w:eastAsia="pl-PL"/>
        </w:rPr>
        <w:t xml:space="preserve">, </w:t>
      </w:r>
      <w:r w:rsidR="00F87C71">
        <w:rPr>
          <w:rFonts w:ascii="Lato" w:eastAsia="Arial" w:hAnsi="Lato" w:cs="Arial"/>
          <w:spacing w:val="4"/>
          <w:lang w:eastAsia="pl-PL"/>
        </w:rPr>
        <w:t xml:space="preserve">wskazać należy, iż </w:t>
      </w:r>
      <w:r w:rsidR="00580595">
        <w:rPr>
          <w:rFonts w:ascii="Lato" w:eastAsia="Arial" w:hAnsi="Lato" w:cs="Arial"/>
          <w:spacing w:val="4"/>
          <w:lang w:eastAsia="pl-PL"/>
        </w:rPr>
        <w:t>są one</w:t>
      </w:r>
      <w:r w:rsidR="00580595" w:rsidRPr="00580595">
        <w:rPr>
          <w:rFonts w:ascii="Lato" w:eastAsia="Arial" w:hAnsi="Lato" w:cs="Arial"/>
          <w:spacing w:val="4"/>
          <w:lang w:eastAsia="pl-PL"/>
        </w:rPr>
        <w:t xml:space="preserve"> </w:t>
      </w:r>
      <w:r w:rsidR="00580595" w:rsidRPr="00430FE3">
        <w:rPr>
          <w:rFonts w:ascii="Lato" w:eastAsia="Arial" w:hAnsi="Lato" w:cs="Arial"/>
          <w:spacing w:val="4"/>
          <w:lang w:eastAsia="pl-PL"/>
        </w:rPr>
        <w:t>bez znaczenia dla prawidłowości przedmiotowego postępowania</w:t>
      </w:r>
      <w:r w:rsidR="00580595">
        <w:rPr>
          <w:rFonts w:ascii="Lato" w:eastAsia="Arial" w:hAnsi="Lato" w:cs="Arial"/>
          <w:spacing w:val="4"/>
          <w:lang w:eastAsia="pl-PL"/>
        </w:rPr>
        <w:t>, gdyż nie dotyczą etapu postępowania</w:t>
      </w:r>
      <w:r w:rsidR="00806F9C" w:rsidRPr="00DA77A0">
        <w:rPr>
          <w:rFonts w:ascii="Lato" w:eastAsia="Arial" w:hAnsi="Lato" w:cs="Arial"/>
          <w:spacing w:val="4"/>
          <w:lang w:eastAsia="pl-PL"/>
        </w:rPr>
        <w:t xml:space="preserve"> </w:t>
      </w:r>
      <w:r w:rsidR="00580595">
        <w:rPr>
          <w:rFonts w:ascii="Lato" w:eastAsia="Arial" w:hAnsi="Lato" w:cs="Arial"/>
          <w:spacing w:val="4"/>
          <w:lang w:eastAsia="pl-PL"/>
        </w:rPr>
        <w:t xml:space="preserve">o wydanie decyzji o </w:t>
      </w:r>
      <w:r w:rsidR="00F87C71">
        <w:rPr>
          <w:rFonts w:ascii="Lato" w:eastAsia="Arial" w:hAnsi="Lato" w:cs="Arial"/>
          <w:spacing w:val="4"/>
          <w:lang w:eastAsia="pl-PL"/>
        </w:rPr>
        <w:t xml:space="preserve">ustaleniu </w:t>
      </w:r>
      <w:r w:rsidR="00580595">
        <w:rPr>
          <w:rFonts w:ascii="Lato" w:eastAsia="Arial" w:hAnsi="Lato" w:cs="Arial"/>
          <w:spacing w:val="4"/>
          <w:lang w:eastAsia="pl-PL"/>
        </w:rPr>
        <w:t>lokalizacj</w:t>
      </w:r>
      <w:r w:rsidR="00F87C71">
        <w:rPr>
          <w:rFonts w:ascii="Lato" w:eastAsia="Arial" w:hAnsi="Lato" w:cs="Arial"/>
          <w:spacing w:val="4"/>
          <w:lang w:eastAsia="pl-PL"/>
        </w:rPr>
        <w:t>i</w:t>
      </w:r>
      <w:r w:rsidR="00580595">
        <w:rPr>
          <w:rFonts w:ascii="Lato" w:eastAsia="Arial" w:hAnsi="Lato" w:cs="Arial"/>
          <w:spacing w:val="4"/>
          <w:lang w:eastAsia="pl-PL"/>
        </w:rPr>
        <w:t xml:space="preserve"> przedmiotowej inwestycji. </w:t>
      </w:r>
      <w:r w:rsidR="00806F9C" w:rsidRPr="00DA77A0">
        <w:rPr>
          <w:rFonts w:ascii="Lato" w:eastAsia="Arial" w:hAnsi="Lato" w:cs="Arial"/>
          <w:spacing w:val="4"/>
          <w:lang w:eastAsia="pl-PL"/>
        </w:rPr>
        <w:t xml:space="preserve">Zarzuty poruszane przez </w:t>
      </w:r>
      <w:r w:rsidR="00580595" w:rsidRPr="002B4A4E">
        <w:rPr>
          <w:rFonts w:ascii="Lato" w:eastAsia="Arial" w:hAnsi="Lato" w:cs="Arial"/>
          <w:spacing w:val="4"/>
          <w:lang w:eastAsia="pl-PL"/>
        </w:rPr>
        <w:t>ww.</w:t>
      </w:r>
      <w:r w:rsidR="00580595">
        <w:rPr>
          <w:rFonts w:ascii="Lato" w:eastAsia="Arial" w:hAnsi="Lato" w:cs="Arial"/>
          <w:spacing w:val="4"/>
          <w:lang w:eastAsia="pl-PL"/>
        </w:rPr>
        <w:t xml:space="preserve"> skarżącego </w:t>
      </w:r>
      <w:r w:rsidR="00806F9C" w:rsidRPr="00DA77A0">
        <w:rPr>
          <w:rFonts w:ascii="Lato" w:eastAsia="Arial" w:hAnsi="Lato" w:cs="Arial"/>
          <w:spacing w:val="4"/>
          <w:lang w:eastAsia="pl-PL"/>
        </w:rPr>
        <w:t xml:space="preserve">dotyczące kwestii </w:t>
      </w:r>
      <w:r w:rsidR="00580595">
        <w:rPr>
          <w:rFonts w:ascii="Lato" w:eastAsia="Arial" w:hAnsi="Lato" w:cs="Arial"/>
          <w:spacing w:val="4"/>
          <w:lang w:eastAsia="pl-PL"/>
        </w:rPr>
        <w:t>z</w:t>
      </w:r>
      <w:r w:rsidR="00806F9C" w:rsidRPr="00DA77A0">
        <w:rPr>
          <w:rFonts w:ascii="Lato" w:eastAsia="Arial" w:hAnsi="Lato" w:cs="Arial"/>
          <w:spacing w:val="4"/>
          <w:lang w:eastAsia="pl-PL"/>
        </w:rPr>
        <w:t>większeni</w:t>
      </w:r>
      <w:r w:rsidR="008510F8">
        <w:rPr>
          <w:rFonts w:ascii="Lato" w:eastAsia="Arial" w:hAnsi="Lato" w:cs="Arial"/>
          <w:spacing w:val="4"/>
          <w:lang w:eastAsia="pl-PL"/>
        </w:rPr>
        <w:t>a</w:t>
      </w:r>
      <w:r w:rsidR="00806F9C" w:rsidRPr="00DA77A0">
        <w:rPr>
          <w:rFonts w:ascii="Lato" w:eastAsia="Arial" w:hAnsi="Lato" w:cs="Arial"/>
          <w:spacing w:val="4"/>
          <w:lang w:eastAsia="pl-PL"/>
        </w:rPr>
        <w:t xml:space="preserve"> bezpieczeństwa przy wjeździe i wyjeździe z posesji </w:t>
      </w:r>
      <w:r w:rsidR="00F87C71">
        <w:rPr>
          <w:rFonts w:ascii="Lato" w:eastAsia="Arial" w:hAnsi="Lato" w:cs="Arial"/>
          <w:spacing w:val="4"/>
          <w:lang w:eastAsia="pl-PL"/>
        </w:rPr>
        <w:t xml:space="preserve">pozostają zaś w kompetencji </w:t>
      </w:r>
      <w:r w:rsidR="00806F9C" w:rsidRPr="00DA77A0">
        <w:rPr>
          <w:rFonts w:ascii="Lato" w:eastAsia="Arial" w:hAnsi="Lato" w:cs="Arial"/>
          <w:spacing w:val="4"/>
          <w:lang w:eastAsia="pl-PL"/>
        </w:rPr>
        <w:t>zarządcy drogi</w:t>
      </w:r>
      <w:r w:rsidR="00F87C71">
        <w:rPr>
          <w:rFonts w:ascii="Lato" w:eastAsia="Arial" w:hAnsi="Lato" w:cs="Arial"/>
          <w:spacing w:val="4"/>
          <w:lang w:eastAsia="pl-PL"/>
        </w:rPr>
        <w:t>, a zatem również nie dotyczą niniejszego postępowania lokalizacyjnego.</w:t>
      </w:r>
      <w:r w:rsidR="00460FA3">
        <w:rPr>
          <w:rFonts w:ascii="Lato" w:eastAsia="Arial" w:hAnsi="Lato" w:cs="Arial"/>
          <w:spacing w:val="4"/>
          <w:lang w:eastAsia="pl-PL"/>
        </w:rPr>
        <w:t xml:space="preserve"> </w:t>
      </w:r>
    </w:p>
    <w:p w14:paraId="3924B79A" w14:textId="65818A2B" w:rsidR="001C4500" w:rsidRPr="00DA77A0" w:rsidRDefault="00C117EF" w:rsidP="00DA77A0">
      <w:pPr>
        <w:tabs>
          <w:tab w:val="left" w:pos="9639"/>
        </w:tabs>
        <w:autoSpaceDE w:val="0"/>
        <w:autoSpaceDN w:val="0"/>
        <w:adjustRightInd w:val="0"/>
        <w:spacing w:after="240" w:line="240" w:lineRule="exact"/>
        <w:jc w:val="both"/>
        <w:rPr>
          <w:rFonts w:ascii="Lato" w:eastAsia="Arial" w:hAnsi="Lato" w:cs="Arial"/>
          <w:spacing w:val="4"/>
          <w:lang w:eastAsia="pl-PL"/>
        </w:rPr>
      </w:pPr>
      <w:r w:rsidRPr="00DA77A0">
        <w:rPr>
          <w:rFonts w:ascii="Lato" w:eastAsia="Arial" w:hAnsi="Lato" w:cs="Arial"/>
          <w:spacing w:val="4"/>
          <w:lang w:eastAsia="pl-PL"/>
        </w:rPr>
        <w:t xml:space="preserve">Odnosząc się do zarzutów Pana </w:t>
      </w:r>
      <w:r w:rsidR="00B952FB">
        <w:rPr>
          <w:rFonts w:ascii="Lato" w:eastAsia="Arial" w:hAnsi="Lato" w:cs="Arial"/>
          <w:spacing w:val="4"/>
          <w:lang w:eastAsia="pl-PL"/>
        </w:rPr>
        <w:t>Ł.</w:t>
      </w:r>
      <w:r w:rsidRPr="00DA77A0">
        <w:rPr>
          <w:rFonts w:ascii="Lato" w:eastAsia="Arial" w:hAnsi="Lato" w:cs="Arial"/>
          <w:spacing w:val="4"/>
          <w:lang w:eastAsia="pl-PL"/>
        </w:rPr>
        <w:t xml:space="preserve"> </w:t>
      </w:r>
      <w:r w:rsidR="00B952FB">
        <w:rPr>
          <w:rFonts w:ascii="Lato" w:eastAsia="Arial" w:hAnsi="Lato" w:cs="Arial"/>
          <w:spacing w:val="4"/>
          <w:lang w:eastAsia="pl-PL"/>
        </w:rPr>
        <w:t>K.</w:t>
      </w:r>
      <w:r w:rsidR="00233615">
        <w:rPr>
          <w:rFonts w:ascii="Lato" w:eastAsia="Arial" w:hAnsi="Lato" w:cs="Arial"/>
          <w:spacing w:val="4"/>
          <w:lang w:eastAsia="pl-PL"/>
        </w:rPr>
        <w:t xml:space="preserve"> dotyczących</w:t>
      </w:r>
      <w:r w:rsidRPr="00DA77A0">
        <w:rPr>
          <w:rFonts w:ascii="Lato" w:eastAsia="Arial" w:hAnsi="Lato" w:cs="Arial"/>
          <w:spacing w:val="4"/>
          <w:lang w:eastAsia="pl-PL"/>
        </w:rPr>
        <w:t xml:space="preserve"> możliwości przesunięcia wjazdu do jego nieruchomości, </w:t>
      </w:r>
      <w:r w:rsidR="00D13C5A">
        <w:rPr>
          <w:rFonts w:ascii="Lato" w:eastAsia="Arial" w:hAnsi="Lato" w:cs="Arial"/>
          <w:spacing w:val="4"/>
          <w:lang w:eastAsia="pl-PL"/>
        </w:rPr>
        <w:t xml:space="preserve">Pani </w:t>
      </w:r>
      <w:r w:rsidR="00B952FB">
        <w:rPr>
          <w:rFonts w:ascii="Lato" w:eastAsia="Arial" w:hAnsi="Lato" w:cs="Arial"/>
          <w:spacing w:val="4"/>
          <w:lang w:eastAsia="pl-PL"/>
        </w:rPr>
        <w:t>G. J.</w:t>
      </w:r>
      <w:r w:rsidR="00D13C5A">
        <w:rPr>
          <w:rFonts w:ascii="Lato" w:eastAsia="Arial" w:hAnsi="Lato" w:cs="Arial"/>
          <w:spacing w:val="4"/>
          <w:lang w:eastAsia="pl-PL"/>
        </w:rPr>
        <w:t xml:space="preserve"> o „niezmniejszanie” wjazdu na </w:t>
      </w:r>
      <w:r w:rsidR="00D536D7">
        <w:rPr>
          <w:rFonts w:ascii="Lato" w:eastAsia="Arial" w:hAnsi="Lato" w:cs="Arial"/>
          <w:spacing w:val="4"/>
          <w:lang w:eastAsia="pl-PL"/>
        </w:rPr>
        <w:t xml:space="preserve">jej </w:t>
      </w:r>
      <w:r w:rsidR="00D13C5A">
        <w:rPr>
          <w:rFonts w:ascii="Lato" w:eastAsia="Arial" w:hAnsi="Lato" w:cs="Arial"/>
          <w:spacing w:val="4"/>
          <w:lang w:eastAsia="pl-PL"/>
        </w:rPr>
        <w:t xml:space="preserve">posesję, </w:t>
      </w:r>
      <w:r w:rsidRPr="00DA77A0">
        <w:rPr>
          <w:rFonts w:ascii="Lato" w:eastAsia="Arial" w:hAnsi="Lato" w:cs="Arial"/>
          <w:spacing w:val="4"/>
          <w:lang w:eastAsia="pl-PL"/>
        </w:rPr>
        <w:t xml:space="preserve">Pani </w:t>
      </w:r>
      <w:r w:rsidR="00B952FB">
        <w:rPr>
          <w:rFonts w:ascii="Lato" w:eastAsia="Arial" w:hAnsi="Lato" w:cs="Arial"/>
          <w:spacing w:val="4"/>
          <w:lang w:eastAsia="pl-PL"/>
        </w:rPr>
        <w:t>J.</w:t>
      </w:r>
      <w:r w:rsidRPr="00DA77A0">
        <w:rPr>
          <w:rFonts w:ascii="Lato" w:eastAsia="Arial" w:hAnsi="Lato" w:cs="Arial"/>
          <w:spacing w:val="4"/>
          <w:lang w:eastAsia="pl-PL"/>
        </w:rPr>
        <w:t xml:space="preserve"> </w:t>
      </w:r>
      <w:r w:rsidR="00B952FB">
        <w:rPr>
          <w:rFonts w:ascii="Lato" w:eastAsia="Arial" w:hAnsi="Lato" w:cs="Arial"/>
          <w:spacing w:val="4"/>
          <w:lang w:eastAsia="pl-PL"/>
        </w:rPr>
        <w:t>R.</w:t>
      </w:r>
      <w:r w:rsidRPr="00DA77A0">
        <w:rPr>
          <w:rFonts w:ascii="Lato" w:eastAsia="Arial" w:hAnsi="Lato" w:cs="Arial"/>
          <w:spacing w:val="4"/>
          <w:lang w:eastAsia="pl-PL"/>
        </w:rPr>
        <w:t xml:space="preserve"> oraz Pana </w:t>
      </w:r>
      <w:r w:rsidR="00B952FB">
        <w:rPr>
          <w:rFonts w:ascii="Lato" w:eastAsia="Arial" w:hAnsi="Lato" w:cs="Arial"/>
          <w:spacing w:val="4"/>
          <w:lang w:eastAsia="pl-PL"/>
        </w:rPr>
        <w:t>J.</w:t>
      </w:r>
      <w:r w:rsidRPr="00DA77A0">
        <w:rPr>
          <w:rFonts w:ascii="Lato" w:eastAsia="Arial" w:hAnsi="Lato" w:cs="Arial"/>
          <w:spacing w:val="4"/>
          <w:lang w:eastAsia="pl-PL"/>
        </w:rPr>
        <w:t xml:space="preserve"> </w:t>
      </w:r>
      <w:r w:rsidR="00B952FB">
        <w:rPr>
          <w:rFonts w:ascii="Lato" w:eastAsia="Arial" w:hAnsi="Lato" w:cs="Arial"/>
          <w:spacing w:val="4"/>
          <w:lang w:eastAsia="pl-PL"/>
        </w:rPr>
        <w:t>R.</w:t>
      </w:r>
      <w:r w:rsidRPr="00DA77A0">
        <w:rPr>
          <w:rFonts w:ascii="Lato" w:eastAsia="Arial" w:hAnsi="Lato" w:cs="Arial"/>
          <w:spacing w:val="4"/>
          <w:lang w:eastAsia="pl-PL"/>
        </w:rPr>
        <w:t xml:space="preserve"> dotyczących szerokości zjazdu, zmniejszenia szerokości chodników oraz przesunięcia przejścia dla pieszych</w:t>
      </w:r>
      <w:r w:rsidR="008510F8">
        <w:rPr>
          <w:rFonts w:ascii="Lato" w:hAnsi="Lato" w:cs="___WRD_EMBED_SUB_43"/>
          <w:spacing w:val="4"/>
        </w:rPr>
        <w:t>, z</w:t>
      </w:r>
      <w:r w:rsidR="001C4500" w:rsidRPr="00DA77A0">
        <w:rPr>
          <w:rFonts w:ascii="Lato" w:hAnsi="Lato" w:cs="___WRD_EMBED_SUB_43"/>
          <w:spacing w:val="4"/>
        </w:rPr>
        <w:t>auważyć również należy, iż z samego odwołania stron skarżąc</w:t>
      </w:r>
      <w:r w:rsidR="008510F8">
        <w:rPr>
          <w:rFonts w:ascii="Lato" w:hAnsi="Lato" w:cs="___WRD_EMBED_SUB_43"/>
          <w:spacing w:val="4"/>
        </w:rPr>
        <w:t>ych</w:t>
      </w:r>
      <w:r w:rsidR="001C4500" w:rsidRPr="00DA77A0">
        <w:rPr>
          <w:rFonts w:ascii="Lato" w:hAnsi="Lato" w:cs="___WRD_EMBED_SUB_43"/>
          <w:spacing w:val="4"/>
        </w:rPr>
        <w:t xml:space="preserve"> oraz pism uzupełniających wynika, że skarżący nie zostali pozbawieni zjazd</w:t>
      </w:r>
      <w:r w:rsidR="005D132A">
        <w:rPr>
          <w:rFonts w:ascii="Lato" w:hAnsi="Lato" w:cs="___WRD_EMBED_SUB_43"/>
          <w:spacing w:val="4"/>
        </w:rPr>
        <w:t>ów</w:t>
      </w:r>
      <w:r w:rsidR="001C4500" w:rsidRPr="00DA77A0">
        <w:rPr>
          <w:rFonts w:ascii="Lato" w:hAnsi="Lato" w:cs="___WRD_EMBED_SUB_43"/>
          <w:spacing w:val="4"/>
        </w:rPr>
        <w:t xml:space="preserve"> </w:t>
      </w:r>
      <w:r w:rsidR="005D132A">
        <w:rPr>
          <w:rFonts w:ascii="Lato" w:hAnsi="Lato" w:cs="___WRD_EMBED_SUB_43"/>
          <w:spacing w:val="4"/>
        </w:rPr>
        <w:t>do</w:t>
      </w:r>
      <w:r w:rsidR="001C4500" w:rsidRPr="00DA77A0">
        <w:rPr>
          <w:rFonts w:ascii="Lato" w:hAnsi="Lato" w:cs="___WRD_EMBED_SUB_43"/>
          <w:spacing w:val="4"/>
        </w:rPr>
        <w:t xml:space="preserve"> swo</w:t>
      </w:r>
      <w:r w:rsidR="005D132A">
        <w:rPr>
          <w:rFonts w:ascii="Lato" w:hAnsi="Lato" w:cs="___WRD_EMBED_SUB_43"/>
          <w:spacing w:val="4"/>
        </w:rPr>
        <w:t>ich</w:t>
      </w:r>
      <w:r w:rsidR="001C4500" w:rsidRPr="00DA77A0">
        <w:rPr>
          <w:rFonts w:ascii="Lato" w:hAnsi="Lato" w:cs="___WRD_EMBED_SUB_43"/>
          <w:spacing w:val="4"/>
        </w:rPr>
        <w:t xml:space="preserve"> nieruchomoś</w:t>
      </w:r>
      <w:r w:rsidR="005D132A">
        <w:rPr>
          <w:rFonts w:ascii="Lato" w:hAnsi="Lato" w:cs="___WRD_EMBED_SUB_43"/>
          <w:spacing w:val="4"/>
        </w:rPr>
        <w:t>ci</w:t>
      </w:r>
      <w:r w:rsidR="001C4500" w:rsidRPr="00DA77A0">
        <w:rPr>
          <w:rFonts w:ascii="Lato" w:hAnsi="Lato" w:cs="___WRD_EMBED_SUB_43"/>
          <w:spacing w:val="4"/>
        </w:rPr>
        <w:t>, lecz nie spełnia</w:t>
      </w:r>
      <w:r w:rsidR="005D132A">
        <w:rPr>
          <w:rFonts w:ascii="Lato" w:hAnsi="Lato" w:cs="___WRD_EMBED_SUB_43"/>
          <w:spacing w:val="4"/>
        </w:rPr>
        <w:t>ją</w:t>
      </w:r>
      <w:r w:rsidR="001C4500" w:rsidRPr="00DA77A0">
        <w:rPr>
          <w:rFonts w:ascii="Lato" w:hAnsi="Lato" w:cs="___WRD_EMBED_SUB_43"/>
          <w:spacing w:val="4"/>
        </w:rPr>
        <w:t xml:space="preserve"> on</w:t>
      </w:r>
      <w:r w:rsidR="005D132A">
        <w:rPr>
          <w:rFonts w:ascii="Lato" w:hAnsi="Lato" w:cs="___WRD_EMBED_SUB_43"/>
          <w:spacing w:val="4"/>
        </w:rPr>
        <w:t>e</w:t>
      </w:r>
      <w:r w:rsidR="00233615">
        <w:rPr>
          <w:rFonts w:ascii="Lato" w:hAnsi="Lato" w:cs="___WRD_EMBED_SUB_43"/>
          <w:spacing w:val="4"/>
        </w:rPr>
        <w:t xml:space="preserve"> ich</w:t>
      </w:r>
      <w:r w:rsidR="001C4500" w:rsidRPr="00DA77A0">
        <w:rPr>
          <w:rFonts w:ascii="Lato" w:hAnsi="Lato" w:cs="___WRD_EMBED_SUB_43"/>
          <w:spacing w:val="4"/>
        </w:rPr>
        <w:t xml:space="preserve"> oczekiwań w zakresie dogodnego wjazdu na </w:t>
      </w:r>
      <w:r w:rsidR="005D132A" w:rsidRPr="00DA77A0">
        <w:rPr>
          <w:rFonts w:ascii="Lato" w:hAnsi="Lato" w:cs="___WRD_EMBED_SUB_43"/>
          <w:spacing w:val="4"/>
        </w:rPr>
        <w:t>działk</w:t>
      </w:r>
      <w:r w:rsidR="005D132A">
        <w:rPr>
          <w:rFonts w:ascii="Lato" w:hAnsi="Lato" w:cs="___WRD_EMBED_SUB_43"/>
          <w:spacing w:val="4"/>
        </w:rPr>
        <w:t>i</w:t>
      </w:r>
      <w:r w:rsidR="001C4500" w:rsidRPr="00DA77A0">
        <w:rPr>
          <w:rFonts w:ascii="Lato" w:hAnsi="Lato" w:cs="___WRD_EMBED_SUB_43"/>
          <w:spacing w:val="4"/>
        </w:rPr>
        <w:t>. Bezspornym jest zatem, że działk</w:t>
      </w:r>
      <w:r w:rsidR="008510F8">
        <w:rPr>
          <w:rFonts w:ascii="Lato" w:hAnsi="Lato" w:cs="___WRD_EMBED_SUB_43"/>
          <w:spacing w:val="4"/>
        </w:rPr>
        <w:t>i</w:t>
      </w:r>
      <w:r w:rsidR="001C4500" w:rsidRPr="00DA77A0">
        <w:rPr>
          <w:rFonts w:ascii="Lato" w:hAnsi="Lato" w:cs="___WRD_EMBED_SUB_43"/>
          <w:spacing w:val="4"/>
        </w:rPr>
        <w:t xml:space="preserve"> </w:t>
      </w:r>
      <w:r w:rsidR="008510F8">
        <w:rPr>
          <w:rFonts w:ascii="Lato" w:hAnsi="Lato" w:cs="___WRD_EMBED_SUB_43"/>
          <w:spacing w:val="4"/>
        </w:rPr>
        <w:t xml:space="preserve">ww. </w:t>
      </w:r>
      <w:r w:rsidR="001C4500" w:rsidRPr="00DA77A0">
        <w:rPr>
          <w:rFonts w:ascii="Lato" w:hAnsi="Lato" w:cs="___WRD_EMBED_SUB_43"/>
          <w:spacing w:val="4"/>
        </w:rPr>
        <w:t>skarżących ma</w:t>
      </w:r>
      <w:r w:rsidR="008510F8">
        <w:rPr>
          <w:rFonts w:ascii="Lato" w:hAnsi="Lato" w:cs="___WRD_EMBED_SUB_43"/>
          <w:spacing w:val="4"/>
        </w:rPr>
        <w:t>ja</w:t>
      </w:r>
      <w:r w:rsidR="001C4500" w:rsidRPr="00DA77A0">
        <w:rPr>
          <w:rFonts w:ascii="Lato" w:hAnsi="Lato" w:cs="___WRD_EMBED_SUB_43"/>
          <w:spacing w:val="4"/>
        </w:rPr>
        <w:t xml:space="preserve"> zapewniony dostęp do drogi publicznej. Natomiast z jakiejkolwiek normy obowiązującego prawa nie wynika, aby zapewnienie dostępu do drogi publicznej miało polegać na dostępie do drogi w konkretny sposób, czy do drogi o określonej kategorii drogi publicznej (stanowisko wyrażone przez Naczelny Sąd Administracyjny w wyrokach z dnia 19 lipca 2016 r., sygn. akt II OSK 1373/16, Lex nr 2118231 i z dnia 26 lipca 2013 r., sygn. akt II OSK 762/13, Lex nr 1367353). </w:t>
      </w:r>
    </w:p>
    <w:p w14:paraId="07D5F4DF" w14:textId="7A668989" w:rsidR="00EB064B" w:rsidRPr="00DA77A0" w:rsidRDefault="001C4500" w:rsidP="001C4500">
      <w:pPr>
        <w:autoSpaceDE w:val="0"/>
        <w:autoSpaceDN w:val="0"/>
        <w:adjustRightInd w:val="0"/>
        <w:spacing w:after="240" w:line="240" w:lineRule="exact"/>
        <w:jc w:val="both"/>
        <w:rPr>
          <w:rFonts w:ascii="Lato" w:hAnsi="Lato" w:cs="___WRD_EMBED_SUB_43"/>
          <w:color w:val="000000"/>
          <w:spacing w:val="4"/>
        </w:rPr>
      </w:pPr>
      <w:r w:rsidRPr="00DA77A0">
        <w:rPr>
          <w:rFonts w:ascii="Lato" w:hAnsi="Lato" w:cs="___WRD_EMBED_SUB_43"/>
          <w:spacing w:val="4"/>
        </w:rPr>
        <w:t xml:space="preserve">W orzecznictwie </w:t>
      </w:r>
      <w:proofErr w:type="spellStart"/>
      <w:r w:rsidRPr="00DA77A0">
        <w:rPr>
          <w:rFonts w:ascii="Lato" w:hAnsi="Lato" w:cs="___WRD_EMBED_SUB_43"/>
          <w:spacing w:val="4"/>
        </w:rPr>
        <w:t>sądowoadministracyjnym</w:t>
      </w:r>
      <w:proofErr w:type="spellEnd"/>
      <w:r w:rsidRPr="00DA77A0">
        <w:rPr>
          <w:rFonts w:ascii="Lato" w:hAnsi="Lato" w:cs="___WRD_EMBED_SUB_43"/>
          <w:spacing w:val="4"/>
        </w:rPr>
        <w:t xml:space="preserve"> </w:t>
      </w:r>
      <w:r w:rsidRPr="00DA77A0">
        <w:rPr>
          <w:rFonts w:ascii="Lato" w:hAnsi="Lato" w:cs="___WRD_EMBED_SUB_43"/>
          <w:color w:val="000000"/>
          <w:spacing w:val="4"/>
        </w:rPr>
        <w:t xml:space="preserve">wskazuje się, że pojęcie dostępu do drogi publicznej należy rozumieć możliwie jak najszerzej. Przyjmuje się, że warunek dostępu do drogi publicznej spełniony jest zawsze wtedy kiedy na działkę można dostać się - zgodnie z prawem - z drogi publicznej. Ustawodawca nie stawia przy tym wymagań co do rodzaju tego dostępu (por. wyroki Wojewódzkiego Sądu Administracyjnego </w:t>
      </w:r>
      <w:r w:rsidR="008510F8">
        <w:rPr>
          <w:rFonts w:ascii="Lato" w:hAnsi="Lato" w:cs="___WRD_EMBED_SUB_43"/>
          <w:color w:val="000000"/>
          <w:spacing w:val="4"/>
        </w:rPr>
        <w:br/>
      </w:r>
      <w:r w:rsidRPr="00DA77A0">
        <w:rPr>
          <w:rFonts w:ascii="Lato" w:hAnsi="Lato" w:cs="___WRD_EMBED_SUB_43"/>
          <w:color w:val="000000"/>
          <w:spacing w:val="4"/>
        </w:rPr>
        <w:t>w Warszawie z dnia 6 października 2017 r., sygn. akt VII SA/</w:t>
      </w:r>
      <w:proofErr w:type="spellStart"/>
      <w:r w:rsidRPr="00DA77A0">
        <w:rPr>
          <w:rFonts w:ascii="Lato" w:hAnsi="Lato" w:cs="___WRD_EMBED_SUB_43"/>
          <w:color w:val="000000"/>
          <w:spacing w:val="4"/>
        </w:rPr>
        <w:t>Wa</w:t>
      </w:r>
      <w:proofErr w:type="spellEnd"/>
      <w:r w:rsidRPr="00DA77A0">
        <w:rPr>
          <w:rFonts w:ascii="Lato" w:hAnsi="Lato" w:cs="___WRD_EMBED_SUB_43"/>
          <w:color w:val="000000"/>
          <w:spacing w:val="4"/>
        </w:rPr>
        <w:t xml:space="preserve"> 1388/17, z dnia </w:t>
      </w:r>
      <w:r w:rsidR="00057C43">
        <w:rPr>
          <w:rFonts w:ascii="Lato" w:hAnsi="Lato" w:cs="___WRD_EMBED_SUB_43"/>
          <w:color w:val="000000"/>
          <w:spacing w:val="4"/>
        </w:rPr>
        <w:br/>
      </w:r>
      <w:r w:rsidRPr="00DA77A0">
        <w:rPr>
          <w:rFonts w:ascii="Lato" w:hAnsi="Lato" w:cs="___WRD_EMBED_SUB_43"/>
          <w:color w:val="000000"/>
          <w:spacing w:val="4"/>
        </w:rPr>
        <w:t>5 stycznia 2010 r., sygn. akt IV SA/</w:t>
      </w:r>
      <w:proofErr w:type="spellStart"/>
      <w:r w:rsidRPr="00DA77A0">
        <w:rPr>
          <w:rFonts w:ascii="Lato" w:hAnsi="Lato" w:cs="___WRD_EMBED_SUB_43"/>
          <w:color w:val="000000"/>
          <w:spacing w:val="4"/>
        </w:rPr>
        <w:t>Wa</w:t>
      </w:r>
      <w:proofErr w:type="spellEnd"/>
      <w:r w:rsidRPr="00DA77A0">
        <w:rPr>
          <w:rFonts w:ascii="Lato" w:hAnsi="Lato" w:cs="___WRD_EMBED_SUB_43"/>
          <w:color w:val="000000"/>
          <w:spacing w:val="4"/>
        </w:rPr>
        <w:t xml:space="preserve"> 1732/09, z dnia 26 listopada 2009 r., sygn. akt IV SA/</w:t>
      </w:r>
      <w:proofErr w:type="spellStart"/>
      <w:r w:rsidRPr="00DA77A0">
        <w:rPr>
          <w:rFonts w:ascii="Lato" w:hAnsi="Lato" w:cs="___WRD_EMBED_SUB_43"/>
          <w:color w:val="000000"/>
          <w:spacing w:val="4"/>
        </w:rPr>
        <w:t>Wa</w:t>
      </w:r>
      <w:proofErr w:type="spellEnd"/>
      <w:r w:rsidRPr="00DA77A0">
        <w:rPr>
          <w:rFonts w:ascii="Lato" w:hAnsi="Lato" w:cs="___WRD_EMBED_SUB_43"/>
          <w:color w:val="000000"/>
          <w:spacing w:val="4"/>
        </w:rPr>
        <w:t xml:space="preserve"> 1433/09). Brak jest bowiem przepisu prawa, który nakazywałby zapewnienie określonego charakteru dostępu do drogi publicznej. Co więcej, obowiązek zapewnienia dostępu do drogi publicznej nie jest równoznaczny z obowiązkiem dostępu do drogi publicznej co najmniej na dotychczasowych warunkach.</w:t>
      </w:r>
    </w:p>
    <w:p w14:paraId="46A9A438" w14:textId="268CFE62" w:rsidR="001C4500" w:rsidRDefault="00A72AA8" w:rsidP="001C4500">
      <w:pPr>
        <w:autoSpaceDE w:val="0"/>
        <w:autoSpaceDN w:val="0"/>
        <w:adjustRightInd w:val="0"/>
        <w:spacing w:after="240" w:line="240" w:lineRule="exact"/>
        <w:jc w:val="both"/>
        <w:rPr>
          <w:rFonts w:ascii="Lato" w:hAnsi="Lato"/>
          <w:spacing w:val="4"/>
        </w:rPr>
      </w:pPr>
      <w:r>
        <w:rPr>
          <w:rFonts w:ascii="Lato" w:hAnsi="Lato" w:cs="___WRD_EMBED_SUB_43"/>
          <w:color w:val="000000"/>
          <w:spacing w:val="4"/>
        </w:rPr>
        <w:lastRenderedPageBreak/>
        <w:t>I</w:t>
      </w:r>
      <w:r w:rsidR="001C4500" w:rsidRPr="00DA77A0">
        <w:rPr>
          <w:rFonts w:ascii="Lato" w:hAnsi="Lato" w:cs="___WRD_EMBED_SUB_43"/>
          <w:i/>
          <w:iCs/>
          <w:color w:val="000000"/>
          <w:spacing w:val="4"/>
        </w:rPr>
        <w:t>nwestor</w:t>
      </w:r>
      <w:r w:rsidR="001C4500" w:rsidRPr="00DA77A0">
        <w:rPr>
          <w:rFonts w:ascii="Lato" w:hAnsi="Lato" w:cs="___WRD_EMBED_SUB_43"/>
          <w:color w:val="000000"/>
          <w:spacing w:val="4"/>
        </w:rPr>
        <w:t xml:space="preserve"> w stosunku do wniosk</w:t>
      </w:r>
      <w:r w:rsidR="00580595">
        <w:rPr>
          <w:rFonts w:ascii="Lato" w:hAnsi="Lato" w:cs="___WRD_EMBED_SUB_43"/>
          <w:color w:val="000000"/>
          <w:spacing w:val="4"/>
        </w:rPr>
        <w:t>u</w:t>
      </w:r>
      <w:r w:rsidR="001C4500" w:rsidRPr="00DA77A0">
        <w:rPr>
          <w:rFonts w:ascii="Lato" w:hAnsi="Lato" w:cs="___WRD_EMBED_SUB_43"/>
          <w:color w:val="000000"/>
          <w:spacing w:val="4"/>
        </w:rPr>
        <w:t xml:space="preserve"> Pani </w:t>
      </w:r>
      <w:r w:rsidR="00B952FB">
        <w:rPr>
          <w:rFonts w:ascii="Lato" w:eastAsia="Arial" w:hAnsi="Lato" w:cs="Arial"/>
          <w:spacing w:val="4"/>
          <w:lang w:eastAsia="pl-PL"/>
        </w:rPr>
        <w:t>J.</w:t>
      </w:r>
      <w:r w:rsidR="001C4500" w:rsidRPr="00DA77A0">
        <w:rPr>
          <w:rFonts w:ascii="Lato" w:eastAsia="Arial" w:hAnsi="Lato" w:cs="Arial"/>
          <w:spacing w:val="4"/>
          <w:lang w:eastAsia="pl-PL"/>
        </w:rPr>
        <w:t xml:space="preserve"> </w:t>
      </w:r>
      <w:r w:rsidR="00B952FB">
        <w:rPr>
          <w:rFonts w:ascii="Lato" w:eastAsia="Arial" w:hAnsi="Lato" w:cs="Arial"/>
          <w:spacing w:val="4"/>
          <w:lang w:eastAsia="pl-PL"/>
        </w:rPr>
        <w:t>R.</w:t>
      </w:r>
      <w:r w:rsidR="001C4500" w:rsidRPr="00DA77A0">
        <w:rPr>
          <w:rFonts w:ascii="Lato" w:eastAsia="Arial" w:hAnsi="Lato" w:cs="Arial"/>
          <w:spacing w:val="4"/>
          <w:lang w:eastAsia="pl-PL"/>
        </w:rPr>
        <w:t xml:space="preserve"> oraz Pana </w:t>
      </w:r>
      <w:r w:rsidR="00B952FB">
        <w:rPr>
          <w:rFonts w:ascii="Lato" w:eastAsia="Arial" w:hAnsi="Lato" w:cs="Arial"/>
          <w:spacing w:val="4"/>
          <w:lang w:eastAsia="pl-PL"/>
        </w:rPr>
        <w:t>J.</w:t>
      </w:r>
      <w:r w:rsidR="001C4500" w:rsidRPr="00DA77A0">
        <w:rPr>
          <w:rFonts w:ascii="Lato" w:eastAsia="Arial" w:hAnsi="Lato" w:cs="Arial"/>
          <w:spacing w:val="4"/>
          <w:lang w:eastAsia="pl-PL"/>
        </w:rPr>
        <w:t xml:space="preserve"> </w:t>
      </w:r>
      <w:r w:rsidR="00B952FB">
        <w:rPr>
          <w:rFonts w:ascii="Lato" w:eastAsia="Arial" w:hAnsi="Lato" w:cs="Arial"/>
          <w:spacing w:val="4"/>
          <w:lang w:eastAsia="pl-PL"/>
        </w:rPr>
        <w:t>R.</w:t>
      </w:r>
      <w:r w:rsidR="003B725F">
        <w:rPr>
          <w:rFonts w:ascii="Lato" w:eastAsia="Arial" w:hAnsi="Lato" w:cs="Arial"/>
          <w:spacing w:val="4"/>
          <w:lang w:eastAsia="pl-PL"/>
        </w:rPr>
        <w:t xml:space="preserve"> odnośnie</w:t>
      </w:r>
      <w:r w:rsidR="003B725F" w:rsidRPr="00DA77A0">
        <w:rPr>
          <w:rFonts w:ascii="Lato" w:hAnsi="Lato"/>
          <w:spacing w:val="4"/>
        </w:rPr>
        <w:t xml:space="preserve"> </w:t>
      </w:r>
      <w:r w:rsidR="00434DD1" w:rsidRPr="00DA77A0">
        <w:rPr>
          <w:rFonts w:ascii="Lato" w:hAnsi="Lato"/>
          <w:spacing w:val="4"/>
        </w:rPr>
        <w:t>zaprojektowan</w:t>
      </w:r>
      <w:r w:rsidR="008510F8">
        <w:rPr>
          <w:rFonts w:ascii="Lato" w:hAnsi="Lato"/>
          <w:spacing w:val="4"/>
        </w:rPr>
        <w:t>ia</w:t>
      </w:r>
      <w:r w:rsidR="00434DD1" w:rsidRPr="00DA77A0">
        <w:rPr>
          <w:rFonts w:ascii="Lato" w:hAnsi="Lato"/>
          <w:spacing w:val="4"/>
        </w:rPr>
        <w:t xml:space="preserve"> zjazd</w:t>
      </w:r>
      <w:r w:rsidR="008510F8">
        <w:rPr>
          <w:rFonts w:ascii="Lato" w:hAnsi="Lato"/>
          <w:spacing w:val="4"/>
        </w:rPr>
        <w:t>u</w:t>
      </w:r>
      <w:r w:rsidR="00434DD1" w:rsidRPr="00DA77A0">
        <w:rPr>
          <w:rFonts w:ascii="Lato" w:hAnsi="Lato"/>
          <w:spacing w:val="4"/>
        </w:rPr>
        <w:t xml:space="preserve"> z ul. Mostowej zarówno w km 0+192,23 na działki ewidencyjne nr 230/110 </w:t>
      </w:r>
      <w:r w:rsidR="00B952FB">
        <w:rPr>
          <w:rFonts w:ascii="Lato" w:hAnsi="Lato"/>
          <w:spacing w:val="4"/>
        </w:rPr>
        <w:br/>
      </w:r>
      <w:r w:rsidR="00434DD1" w:rsidRPr="00DA77A0">
        <w:rPr>
          <w:rFonts w:ascii="Lato" w:hAnsi="Lato"/>
          <w:spacing w:val="4"/>
        </w:rPr>
        <w:t>i nr 230/108</w:t>
      </w:r>
      <w:r w:rsidR="003B725F">
        <w:rPr>
          <w:rFonts w:ascii="Lato" w:hAnsi="Lato"/>
          <w:spacing w:val="4"/>
        </w:rPr>
        <w:t>,</w:t>
      </w:r>
      <w:r w:rsidR="00434DD1" w:rsidRPr="00DA77A0">
        <w:rPr>
          <w:rFonts w:ascii="Lato" w:hAnsi="Lato"/>
          <w:spacing w:val="4"/>
        </w:rPr>
        <w:t xml:space="preserve"> jak i w km 0+157,92 na działkę </w:t>
      </w:r>
      <w:proofErr w:type="spellStart"/>
      <w:r w:rsidR="00434DD1" w:rsidRPr="00DA77A0">
        <w:rPr>
          <w:rFonts w:ascii="Lato" w:hAnsi="Lato"/>
          <w:spacing w:val="4"/>
        </w:rPr>
        <w:t>ewid</w:t>
      </w:r>
      <w:proofErr w:type="spellEnd"/>
      <w:r w:rsidR="00434DD1" w:rsidRPr="00DA77A0">
        <w:rPr>
          <w:rFonts w:ascii="Lato" w:hAnsi="Lato"/>
          <w:spacing w:val="4"/>
        </w:rPr>
        <w:t>. nr</w:t>
      </w:r>
      <w:r w:rsidR="008510F8">
        <w:rPr>
          <w:rFonts w:ascii="Lato" w:hAnsi="Lato"/>
          <w:spacing w:val="4"/>
        </w:rPr>
        <w:t xml:space="preserve"> </w:t>
      </w:r>
      <w:r w:rsidR="00434DD1" w:rsidRPr="00DA77A0">
        <w:rPr>
          <w:rFonts w:ascii="Lato" w:hAnsi="Lato"/>
          <w:spacing w:val="4"/>
        </w:rPr>
        <w:t xml:space="preserve">230/108, </w:t>
      </w:r>
      <w:r w:rsidR="001D0317">
        <w:rPr>
          <w:rFonts w:ascii="Lato" w:hAnsi="Lato"/>
          <w:spacing w:val="4"/>
        </w:rPr>
        <w:t xml:space="preserve">wyjaśnił, iż </w:t>
      </w:r>
      <w:r w:rsidR="00434DD1" w:rsidRPr="00DA77A0">
        <w:rPr>
          <w:rFonts w:ascii="Lato" w:hAnsi="Lato"/>
          <w:spacing w:val="4"/>
        </w:rPr>
        <w:t xml:space="preserve">posiadają </w:t>
      </w:r>
      <w:r w:rsidR="001D0317">
        <w:rPr>
          <w:rFonts w:ascii="Lato" w:hAnsi="Lato"/>
          <w:spacing w:val="4"/>
        </w:rPr>
        <w:t xml:space="preserve">one </w:t>
      </w:r>
      <w:r w:rsidR="00434DD1" w:rsidRPr="00DA77A0">
        <w:rPr>
          <w:rFonts w:ascii="Lato" w:hAnsi="Lato"/>
          <w:spacing w:val="4"/>
        </w:rPr>
        <w:t xml:space="preserve">zaprojektowaną szerokość wynoszącą 8,00 m, a kąt zjazdu względem ulicy wynosi 90°. Z uwagi na obowiązujące przepisy </w:t>
      </w:r>
      <w:r w:rsidR="00B05A41">
        <w:rPr>
          <w:rFonts w:ascii="Lato" w:hAnsi="Lato"/>
          <w:spacing w:val="4"/>
        </w:rPr>
        <w:t xml:space="preserve">prawa </w:t>
      </w:r>
      <w:r w:rsidR="00434DD1" w:rsidRPr="00DA77A0">
        <w:rPr>
          <w:rFonts w:ascii="Lato" w:hAnsi="Lato"/>
          <w:spacing w:val="4"/>
        </w:rPr>
        <w:t>nie można wykonać szerszego zjazdu, ani poprawić optymalnego kąta zjazdu. Zgodnie wytycznymi i standardami projektowania, realizacji i utrzymania zjazdów „szerokość jezdni zjazdu powinna być nie większa niż standardowa szerokość jezdni drogi o przekroju 1/2 w danej klasie, z której projektuje</w:t>
      </w:r>
      <w:r w:rsidR="00B952FB">
        <w:rPr>
          <w:rFonts w:ascii="Lato" w:hAnsi="Lato"/>
          <w:spacing w:val="4"/>
        </w:rPr>
        <w:t xml:space="preserve"> </w:t>
      </w:r>
      <w:r w:rsidR="00434DD1" w:rsidRPr="00DA77A0">
        <w:rPr>
          <w:rFonts w:ascii="Lato" w:hAnsi="Lato"/>
          <w:spacing w:val="4"/>
        </w:rPr>
        <w:t>się zjazd</w:t>
      </w:r>
      <w:r w:rsidR="008510F8">
        <w:rPr>
          <w:rFonts w:ascii="Lato" w:hAnsi="Lato"/>
          <w:spacing w:val="4"/>
        </w:rPr>
        <w:t>”</w:t>
      </w:r>
      <w:r w:rsidR="00434DD1" w:rsidRPr="00DA77A0">
        <w:rPr>
          <w:rFonts w:ascii="Lato" w:hAnsi="Lato"/>
          <w:spacing w:val="4"/>
        </w:rPr>
        <w:t xml:space="preserve">. Zaprojektowane rozwiązanie jest zgodne z obowiązującymi przepisami </w:t>
      </w:r>
      <w:r w:rsidR="00B952FB">
        <w:rPr>
          <w:rFonts w:ascii="Lato" w:hAnsi="Lato"/>
          <w:spacing w:val="4"/>
        </w:rPr>
        <w:br/>
      </w:r>
      <w:r w:rsidR="00434DD1" w:rsidRPr="00DA77A0">
        <w:rPr>
          <w:rFonts w:ascii="Lato" w:hAnsi="Lato"/>
          <w:spacing w:val="4"/>
        </w:rPr>
        <w:t>i zasadami bezpieczeństwa ruchu. Jednakże</w:t>
      </w:r>
      <w:r>
        <w:rPr>
          <w:rFonts w:ascii="Lato" w:hAnsi="Lato"/>
          <w:spacing w:val="4"/>
        </w:rPr>
        <w:t>,</w:t>
      </w:r>
      <w:r w:rsidR="00434DD1" w:rsidRPr="00DA77A0">
        <w:rPr>
          <w:rFonts w:ascii="Lato" w:hAnsi="Lato"/>
          <w:spacing w:val="4"/>
        </w:rPr>
        <w:t xml:space="preserve"> wychodząc naprzeciw oczekiwaniom </w:t>
      </w:r>
      <w:r w:rsidR="008510F8" w:rsidRPr="00E854A6">
        <w:rPr>
          <w:rFonts w:ascii="Lato" w:hAnsi="Lato" w:cs="___WRD_EMBED_SUB_43"/>
          <w:color w:val="000000"/>
          <w:spacing w:val="4"/>
        </w:rPr>
        <w:t xml:space="preserve">Pani </w:t>
      </w:r>
      <w:r w:rsidR="006944FA">
        <w:rPr>
          <w:rFonts w:ascii="Lato" w:hAnsi="Lato" w:cs="___WRD_EMBED_SUB_43"/>
          <w:color w:val="000000"/>
          <w:spacing w:val="4"/>
        </w:rPr>
        <w:br/>
      </w:r>
      <w:r w:rsidR="006944FA">
        <w:rPr>
          <w:rFonts w:ascii="Lato" w:eastAsia="Arial" w:hAnsi="Lato" w:cs="Arial"/>
          <w:spacing w:val="4"/>
          <w:lang w:eastAsia="pl-PL"/>
        </w:rPr>
        <w:t>J.</w:t>
      </w:r>
      <w:r w:rsidR="008510F8" w:rsidRPr="00E854A6">
        <w:rPr>
          <w:rFonts w:ascii="Lato" w:eastAsia="Arial" w:hAnsi="Lato" w:cs="Arial"/>
          <w:spacing w:val="4"/>
          <w:lang w:eastAsia="pl-PL"/>
        </w:rPr>
        <w:t xml:space="preserve"> </w:t>
      </w:r>
      <w:r w:rsidR="006944FA">
        <w:rPr>
          <w:rFonts w:ascii="Lato" w:eastAsia="Arial" w:hAnsi="Lato" w:cs="Arial"/>
          <w:spacing w:val="4"/>
          <w:lang w:eastAsia="pl-PL"/>
        </w:rPr>
        <w:t>R.</w:t>
      </w:r>
      <w:r w:rsidR="008510F8" w:rsidRPr="00E854A6">
        <w:rPr>
          <w:rFonts w:ascii="Lato" w:eastAsia="Arial" w:hAnsi="Lato" w:cs="Arial"/>
          <w:spacing w:val="4"/>
          <w:lang w:eastAsia="pl-PL"/>
        </w:rPr>
        <w:t xml:space="preserve"> oraz Pana </w:t>
      </w:r>
      <w:r w:rsidR="006944FA">
        <w:rPr>
          <w:rFonts w:ascii="Lato" w:eastAsia="Arial" w:hAnsi="Lato" w:cs="Arial"/>
          <w:spacing w:val="4"/>
          <w:lang w:eastAsia="pl-PL"/>
        </w:rPr>
        <w:t>J.</w:t>
      </w:r>
      <w:r w:rsidR="008510F8" w:rsidRPr="00E854A6">
        <w:rPr>
          <w:rFonts w:ascii="Lato" w:eastAsia="Arial" w:hAnsi="Lato" w:cs="Arial"/>
          <w:spacing w:val="4"/>
          <w:lang w:eastAsia="pl-PL"/>
        </w:rPr>
        <w:t xml:space="preserve"> </w:t>
      </w:r>
      <w:r w:rsidR="006944FA">
        <w:rPr>
          <w:rFonts w:ascii="Lato" w:eastAsia="Arial" w:hAnsi="Lato" w:cs="Arial"/>
          <w:spacing w:val="4"/>
          <w:lang w:eastAsia="pl-PL"/>
        </w:rPr>
        <w:t>R.</w:t>
      </w:r>
      <w:r w:rsidR="008510F8">
        <w:rPr>
          <w:rFonts w:ascii="Lato" w:eastAsia="Arial" w:hAnsi="Lato" w:cs="Arial"/>
          <w:spacing w:val="4"/>
          <w:lang w:eastAsia="pl-PL"/>
        </w:rPr>
        <w:t>,</w:t>
      </w:r>
      <w:r w:rsidR="008510F8" w:rsidRPr="008510F8">
        <w:rPr>
          <w:rFonts w:ascii="Lato" w:hAnsi="Lato"/>
          <w:spacing w:val="4"/>
        </w:rPr>
        <w:t xml:space="preserve"> </w:t>
      </w:r>
      <w:r w:rsidR="008510F8" w:rsidRPr="00DA77A0">
        <w:rPr>
          <w:rFonts w:ascii="Lato" w:hAnsi="Lato"/>
          <w:i/>
          <w:iCs/>
          <w:spacing w:val="4"/>
        </w:rPr>
        <w:t>i</w:t>
      </w:r>
      <w:r w:rsidR="00434DD1" w:rsidRPr="00DA77A0">
        <w:rPr>
          <w:rFonts w:ascii="Lato" w:hAnsi="Lato"/>
          <w:i/>
          <w:iCs/>
          <w:spacing w:val="4"/>
        </w:rPr>
        <w:t>nwestor</w:t>
      </w:r>
      <w:r w:rsidR="00434DD1" w:rsidRPr="00DA77A0">
        <w:rPr>
          <w:rFonts w:ascii="Lato" w:hAnsi="Lato"/>
          <w:spacing w:val="4"/>
        </w:rPr>
        <w:t xml:space="preserve"> dokonał zmiany w zakresie zjazdu w km 0+192,23 (zjazd na działki nr</w:t>
      </w:r>
      <w:r w:rsidR="008510F8">
        <w:rPr>
          <w:rFonts w:ascii="Lato" w:hAnsi="Lato"/>
          <w:spacing w:val="4"/>
        </w:rPr>
        <w:t xml:space="preserve"> </w:t>
      </w:r>
      <w:r w:rsidR="00434DD1" w:rsidRPr="00DA77A0">
        <w:rPr>
          <w:rFonts w:ascii="Lato" w:hAnsi="Lato"/>
          <w:spacing w:val="4"/>
        </w:rPr>
        <w:t>230/108 i nr 230/110). Zaprojektowano podział przedmiotowego zjazdu na zjazd o szerokości wynoszącej 8,00 m na działkę nr</w:t>
      </w:r>
      <w:r w:rsidR="008510F8">
        <w:rPr>
          <w:rFonts w:ascii="Lato" w:hAnsi="Lato"/>
          <w:spacing w:val="4"/>
        </w:rPr>
        <w:t xml:space="preserve"> </w:t>
      </w:r>
      <w:r w:rsidR="00434DD1" w:rsidRPr="00DA77A0">
        <w:rPr>
          <w:rFonts w:ascii="Lato" w:hAnsi="Lato"/>
          <w:spacing w:val="4"/>
        </w:rPr>
        <w:t>230/108 oraz zjazd o szerokości 4,00 m na działkę nr</w:t>
      </w:r>
      <w:r w:rsidR="008510F8">
        <w:rPr>
          <w:rFonts w:ascii="Lato" w:hAnsi="Lato"/>
          <w:spacing w:val="4"/>
        </w:rPr>
        <w:t xml:space="preserve"> </w:t>
      </w:r>
      <w:r w:rsidR="00434DD1" w:rsidRPr="00DA77A0">
        <w:rPr>
          <w:rFonts w:ascii="Lato" w:hAnsi="Lato"/>
          <w:spacing w:val="4"/>
        </w:rPr>
        <w:t>230/110.</w:t>
      </w:r>
      <w:r w:rsidR="006045D3" w:rsidRPr="006045D3">
        <w:rPr>
          <w:rFonts w:ascii="Lato" w:hAnsi="Lato"/>
          <w:spacing w:val="4"/>
        </w:rPr>
        <w:t xml:space="preserve"> </w:t>
      </w:r>
      <w:r w:rsidR="006045D3" w:rsidRPr="00E854A6">
        <w:rPr>
          <w:rFonts w:ascii="Lato" w:hAnsi="Lato"/>
          <w:spacing w:val="4"/>
        </w:rPr>
        <w:t>Powyższe zmiany zostały uwzględnione przez organ odwoławczy, o czym mowa była powyżej w decyzji.</w:t>
      </w:r>
    </w:p>
    <w:p w14:paraId="588D5304" w14:textId="56C2706C" w:rsidR="00F6305F" w:rsidRPr="00DA77A0" w:rsidRDefault="00434DD1" w:rsidP="00F6305F">
      <w:pPr>
        <w:autoSpaceDE w:val="0"/>
        <w:autoSpaceDN w:val="0"/>
        <w:adjustRightInd w:val="0"/>
        <w:spacing w:after="240" w:line="240" w:lineRule="exact"/>
        <w:jc w:val="both"/>
        <w:rPr>
          <w:rFonts w:ascii="Lato" w:hAnsi="Lato"/>
          <w:spacing w:val="4"/>
        </w:rPr>
      </w:pPr>
      <w:r w:rsidRPr="00DA77A0">
        <w:rPr>
          <w:rFonts w:ascii="Lato" w:hAnsi="Lato"/>
          <w:spacing w:val="4"/>
        </w:rPr>
        <w:t xml:space="preserve">Jednocześnie </w:t>
      </w:r>
      <w:r w:rsidR="00F6305F" w:rsidRPr="00DA77A0">
        <w:rPr>
          <w:rFonts w:ascii="Lato" w:hAnsi="Lato"/>
          <w:i/>
          <w:iCs/>
          <w:spacing w:val="4"/>
        </w:rPr>
        <w:t>inwestor</w:t>
      </w:r>
      <w:r w:rsidR="00F6305F" w:rsidRPr="00DA77A0">
        <w:rPr>
          <w:rFonts w:ascii="Lato" w:hAnsi="Lato"/>
          <w:spacing w:val="4"/>
        </w:rPr>
        <w:t xml:space="preserve"> wyjaśnił, iż</w:t>
      </w:r>
      <w:r w:rsidRPr="00DA77A0">
        <w:rPr>
          <w:rFonts w:ascii="Lato" w:hAnsi="Lato"/>
          <w:spacing w:val="4"/>
        </w:rPr>
        <w:t xml:space="preserve"> zmiana lokalizacji zjazdu z ul. Mostowej zaprojektowanego w km 0+157,92 na km 0+140,00 spowoduje kolizję z przejściem dla pieszych zaprojektowanym w km 0+147,00. </w:t>
      </w:r>
      <w:r w:rsidR="0098058C">
        <w:rPr>
          <w:rFonts w:ascii="Lato" w:hAnsi="Lato"/>
          <w:spacing w:val="4"/>
        </w:rPr>
        <w:t>Z</w:t>
      </w:r>
      <w:r w:rsidRPr="00DA77A0">
        <w:rPr>
          <w:rFonts w:ascii="Lato" w:hAnsi="Lato"/>
          <w:spacing w:val="4"/>
        </w:rPr>
        <w:t xml:space="preserve">miana lokalizacji przejścia dla pieszych </w:t>
      </w:r>
      <w:r w:rsidR="0098058C">
        <w:rPr>
          <w:rFonts w:ascii="Lato" w:hAnsi="Lato"/>
          <w:spacing w:val="4"/>
        </w:rPr>
        <w:br/>
      </w:r>
      <w:r w:rsidRPr="00DA77A0">
        <w:rPr>
          <w:rFonts w:ascii="Lato" w:hAnsi="Lato"/>
          <w:spacing w:val="4"/>
        </w:rPr>
        <w:t>z km 0+147,00 na km 0+140,00, zgodnie z propozycją</w:t>
      </w:r>
      <w:r w:rsidR="001D0317">
        <w:rPr>
          <w:rFonts w:ascii="Lato" w:hAnsi="Lato"/>
          <w:spacing w:val="4"/>
        </w:rPr>
        <w:t xml:space="preserve"> </w:t>
      </w:r>
      <w:r w:rsidR="00F6305F" w:rsidRPr="00DA77A0">
        <w:rPr>
          <w:rFonts w:ascii="Lato" w:hAnsi="Lato"/>
          <w:spacing w:val="4"/>
        </w:rPr>
        <w:t xml:space="preserve">Pani </w:t>
      </w:r>
      <w:r w:rsidR="00B952FB">
        <w:rPr>
          <w:rFonts w:ascii="Lato" w:hAnsi="Lato"/>
          <w:spacing w:val="4"/>
        </w:rPr>
        <w:t>J.</w:t>
      </w:r>
      <w:r w:rsidR="00F6305F" w:rsidRPr="00DA77A0">
        <w:rPr>
          <w:rFonts w:ascii="Lato" w:hAnsi="Lato"/>
          <w:spacing w:val="4"/>
        </w:rPr>
        <w:t xml:space="preserve"> </w:t>
      </w:r>
      <w:r w:rsidR="00B952FB">
        <w:rPr>
          <w:rFonts w:ascii="Lato" w:hAnsi="Lato"/>
          <w:spacing w:val="4"/>
        </w:rPr>
        <w:t>R.</w:t>
      </w:r>
      <w:r w:rsidR="00F6305F" w:rsidRPr="00DA77A0">
        <w:rPr>
          <w:rFonts w:ascii="Lato" w:hAnsi="Lato"/>
          <w:spacing w:val="4"/>
        </w:rPr>
        <w:t xml:space="preserve"> i</w:t>
      </w:r>
      <w:r w:rsidR="001D0317">
        <w:rPr>
          <w:rFonts w:ascii="Lato" w:hAnsi="Lato"/>
          <w:spacing w:val="4"/>
        </w:rPr>
        <w:t xml:space="preserve"> </w:t>
      </w:r>
      <w:r w:rsidR="00B952FB">
        <w:rPr>
          <w:rFonts w:ascii="Lato" w:hAnsi="Lato"/>
          <w:spacing w:val="4"/>
        </w:rPr>
        <w:t>J.</w:t>
      </w:r>
      <w:r w:rsidR="001D0317">
        <w:rPr>
          <w:rFonts w:ascii="Lato" w:hAnsi="Lato"/>
          <w:spacing w:val="4"/>
        </w:rPr>
        <w:t xml:space="preserve"> </w:t>
      </w:r>
      <w:r w:rsidR="00B952FB">
        <w:rPr>
          <w:rFonts w:ascii="Lato" w:hAnsi="Lato"/>
          <w:spacing w:val="4"/>
        </w:rPr>
        <w:t>R.</w:t>
      </w:r>
      <w:r w:rsidRPr="00DA77A0">
        <w:rPr>
          <w:rFonts w:ascii="Lato" w:hAnsi="Lato"/>
          <w:spacing w:val="4"/>
        </w:rPr>
        <w:t xml:space="preserve">, spowoduje </w:t>
      </w:r>
      <w:r w:rsidR="0098058C">
        <w:rPr>
          <w:rFonts w:ascii="Lato" w:hAnsi="Lato"/>
          <w:spacing w:val="4"/>
        </w:rPr>
        <w:t xml:space="preserve">zaś </w:t>
      </w:r>
      <w:r w:rsidRPr="00DA77A0">
        <w:rPr>
          <w:rFonts w:ascii="Lato" w:hAnsi="Lato"/>
          <w:spacing w:val="4"/>
        </w:rPr>
        <w:t>kolizję z projektowaną barierą ochronną, która jest wymagana z uwagi na zabezpieczenie użytkowników ul. Mostowej</w:t>
      </w:r>
      <w:r w:rsidR="00F6305F" w:rsidRPr="00DA77A0">
        <w:rPr>
          <w:rFonts w:ascii="Lato" w:hAnsi="Lato"/>
          <w:spacing w:val="4"/>
        </w:rPr>
        <w:t>,</w:t>
      </w:r>
      <w:r w:rsidRPr="00DA77A0">
        <w:rPr>
          <w:rFonts w:ascii="Lato" w:hAnsi="Lato"/>
          <w:spacing w:val="4"/>
        </w:rPr>
        <w:t xml:space="preserve"> prowadzonej wiaduktem nad ul. </w:t>
      </w:r>
      <w:proofErr w:type="spellStart"/>
      <w:r w:rsidRPr="00DA77A0">
        <w:rPr>
          <w:rFonts w:ascii="Lato" w:hAnsi="Lato"/>
          <w:spacing w:val="4"/>
        </w:rPr>
        <w:t>Nilskiego-Łapińskiego</w:t>
      </w:r>
      <w:proofErr w:type="spellEnd"/>
      <w:r w:rsidRPr="00DA77A0">
        <w:rPr>
          <w:rFonts w:ascii="Lato" w:hAnsi="Lato"/>
          <w:spacing w:val="4"/>
        </w:rPr>
        <w:t xml:space="preserve"> zaprojektowanym w km 0+119,61. Tym samym nie ma możliwości uwzględnienia propozycji</w:t>
      </w:r>
      <w:r w:rsidR="00F6305F" w:rsidRPr="00DA77A0">
        <w:rPr>
          <w:rFonts w:ascii="Lato" w:hAnsi="Lato"/>
          <w:spacing w:val="4"/>
        </w:rPr>
        <w:t xml:space="preserve"> ww. skarżących</w:t>
      </w:r>
      <w:r w:rsidR="00A72AA8">
        <w:rPr>
          <w:rFonts w:ascii="Lato" w:hAnsi="Lato"/>
          <w:spacing w:val="4"/>
        </w:rPr>
        <w:t xml:space="preserve"> odnośnie zjazdu w km </w:t>
      </w:r>
      <w:r w:rsidR="00A72AA8" w:rsidRPr="00DA77A0">
        <w:rPr>
          <w:rFonts w:ascii="Lato" w:hAnsi="Lato"/>
          <w:spacing w:val="4"/>
        </w:rPr>
        <w:t>0+157,92</w:t>
      </w:r>
      <w:r w:rsidRPr="00DA77A0">
        <w:rPr>
          <w:rFonts w:ascii="Lato" w:hAnsi="Lato"/>
          <w:spacing w:val="4"/>
        </w:rPr>
        <w:t xml:space="preserve">, gdyż </w:t>
      </w:r>
      <w:r w:rsidR="00F6305F" w:rsidRPr="00DA77A0">
        <w:rPr>
          <w:rFonts w:ascii="Lato" w:hAnsi="Lato"/>
          <w:spacing w:val="4"/>
        </w:rPr>
        <w:t>zastosowanie</w:t>
      </w:r>
      <w:r w:rsidRPr="00DA77A0">
        <w:rPr>
          <w:rFonts w:ascii="Lato" w:hAnsi="Lato"/>
          <w:spacing w:val="4"/>
        </w:rPr>
        <w:t xml:space="preserve"> wnioskowanych rozwiązań spowoduje pogorszenie warunków bezpieczeństwa ruchu.</w:t>
      </w:r>
      <w:r w:rsidR="00F6305F" w:rsidRPr="00DA77A0">
        <w:rPr>
          <w:rFonts w:ascii="Lato" w:hAnsi="Lato"/>
          <w:spacing w:val="4"/>
        </w:rPr>
        <w:t xml:space="preserve"> Zaprojektowane</w:t>
      </w:r>
      <w:r w:rsidRPr="00DA77A0">
        <w:rPr>
          <w:rFonts w:ascii="Lato" w:hAnsi="Lato"/>
          <w:spacing w:val="4"/>
        </w:rPr>
        <w:t xml:space="preserve"> rozwiązanie jest zgodne z obowiązującymi przepisami i zasadami bezpieczeństwa ruchu. </w:t>
      </w:r>
    </w:p>
    <w:p w14:paraId="4188EA06" w14:textId="4BA9DF4E" w:rsidR="00EB064B" w:rsidRDefault="007B5181">
      <w:pPr>
        <w:autoSpaceDE w:val="0"/>
        <w:autoSpaceDN w:val="0"/>
        <w:adjustRightInd w:val="0"/>
        <w:spacing w:after="240" w:line="240" w:lineRule="exact"/>
        <w:jc w:val="both"/>
        <w:rPr>
          <w:rFonts w:ascii="Lato" w:hAnsi="Lato"/>
          <w:spacing w:val="4"/>
        </w:rPr>
      </w:pPr>
      <w:r>
        <w:rPr>
          <w:rFonts w:ascii="Lato" w:hAnsi="Lato"/>
          <w:spacing w:val="4"/>
        </w:rPr>
        <w:t>Z kolei</w:t>
      </w:r>
      <w:r w:rsidR="00F6305F" w:rsidRPr="00DA77A0">
        <w:rPr>
          <w:rFonts w:ascii="Lato" w:hAnsi="Lato"/>
          <w:spacing w:val="4"/>
        </w:rPr>
        <w:t xml:space="preserve"> </w:t>
      </w:r>
      <w:r w:rsidR="00434DD1" w:rsidRPr="00DA77A0">
        <w:rPr>
          <w:rFonts w:ascii="Lato" w:hAnsi="Lato"/>
          <w:spacing w:val="4"/>
        </w:rPr>
        <w:t xml:space="preserve">wnioskowana przez </w:t>
      </w:r>
      <w:r w:rsidR="00F6305F" w:rsidRPr="00DA77A0">
        <w:rPr>
          <w:rFonts w:ascii="Lato" w:hAnsi="Lato"/>
          <w:spacing w:val="4"/>
        </w:rPr>
        <w:t>ww. skarżą</w:t>
      </w:r>
      <w:r w:rsidR="00B05A41">
        <w:rPr>
          <w:rFonts w:ascii="Lato" w:hAnsi="Lato"/>
          <w:spacing w:val="4"/>
        </w:rPr>
        <w:t>cych</w:t>
      </w:r>
      <w:r w:rsidR="00F6305F" w:rsidRPr="00DA77A0">
        <w:rPr>
          <w:rFonts w:ascii="Lato" w:hAnsi="Lato"/>
          <w:spacing w:val="4"/>
        </w:rPr>
        <w:t xml:space="preserve"> zmiana </w:t>
      </w:r>
      <w:r w:rsidR="00434DD1" w:rsidRPr="00DA77A0">
        <w:rPr>
          <w:rFonts w:ascii="Lato" w:hAnsi="Lato"/>
          <w:spacing w:val="4"/>
        </w:rPr>
        <w:t xml:space="preserve">szerokości chodnika na 0,8 m na długości od </w:t>
      </w:r>
      <w:r w:rsidR="00F6305F" w:rsidRPr="00DA77A0">
        <w:rPr>
          <w:rFonts w:ascii="Lato" w:hAnsi="Lato"/>
          <w:spacing w:val="4"/>
        </w:rPr>
        <w:t>km</w:t>
      </w:r>
      <w:r w:rsidR="00434DD1" w:rsidRPr="00DA77A0">
        <w:rPr>
          <w:rFonts w:ascii="Lato" w:hAnsi="Lato"/>
          <w:spacing w:val="4"/>
        </w:rPr>
        <w:t xml:space="preserve"> 0+177,23 do km 0+134,75 nie </w:t>
      </w:r>
      <w:r w:rsidR="00B05A41">
        <w:rPr>
          <w:rFonts w:ascii="Lato" w:hAnsi="Lato"/>
          <w:spacing w:val="4"/>
        </w:rPr>
        <w:t xml:space="preserve">możliwa z uwagi na </w:t>
      </w:r>
      <w:r w:rsidR="00783339">
        <w:rPr>
          <w:rFonts w:ascii="Lato" w:hAnsi="Lato"/>
          <w:spacing w:val="4"/>
        </w:rPr>
        <w:t>przep</w:t>
      </w:r>
      <w:r w:rsidR="00B05A41">
        <w:rPr>
          <w:rFonts w:ascii="Lato" w:hAnsi="Lato"/>
          <w:spacing w:val="4"/>
        </w:rPr>
        <w:t>isy</w:t>
      </w:r>
      <w:r w:rsidR="00783339">
        <w:rPr>
          <w:rFonts w:ascii="Lato" w:hAnsi="Lato"/>
          <w:spacing w:val="4"/>
        </w:rPr>
        <w:t xml:space="preserve"> prawa. </w:t>
      </w:r>
      <w:r w:rsidR="00434DD1" w:rsidRPr="00DA77A0">
        <w:rPr>
          <w:rFonts w:ascii="Lato" w:hAnsi="Lato"/>
          <w:spacing w:val="4"/>
        </w:rPr>
        <w:t xml:space="preserve">Szerokość </w:t>
      </w:r>
      <w:r w:rsidR="00F6305F" w:rsidRPr="00DA77A0">
        <w:rPr>
          <w:rFonts w:ascii="Lato" w:hAnsi="Lato"/>
          <w:spacing w:val="4"/>
        </w:rPr>
        <w:t>p</w:t>
      </w:r>
      <w:r w:rsidR="00434DD1" w:rsidRPr="00DA77A0">
        <w:rPr>
          <w:rFonts w:ascii="Lato" w:hAnsi="Lato"/>
          <w:spacing w:val="4"/>
        </w:rPr>
        <w:t>rojektowanego chodnika na długości działki nr</w:t>
      </w:r>
      <w:r w:rsidR="00F6305F" w:rsidRPr="00DA77A0">
        <w:rPr>
          <w:rFonts w:ascii="Lato" w:hAnsi="Lato"/>
          <w:spacing w:val="4"/>
        </w:rPr>
        <w:t xml:space="preserve"> </w:t>
      </w:r>
      <w:r w:rsidR="00434DD1" w:rsidRPr="00DA77A0">
        <w:rPr>
          <w:rFonts w:ascii="Lato" w:hAnsi="Lato"/>
          <w:spacing w:val="4"/>
        </w:rPr>
        <w:t xml:space="preserve">230/107 umożliwia </w:t>
      </w:r>
      <w:r w:rsidR="00F6305F" w:rsidRPr="00DA77A0">
        <w:rPr>
          <w:rFonts w:ascii="Lato" w:hAnsi="Lato"/>
          <w:spacing w:val="4"/>
        </w:rPr>
        <w:t>pieszym</w:t>
      </w:r>
      <w:r w:rsidR="00434DD1" w:rsidRPr="00DA77A0">
        <w:rPr>
          <w:rFonts w:ascii="Lato" w:hAnsi="Lato"/>
          <w:spacing w:val="4"/>
        </w:rPr>
        <w:t xml:space="preserve"> bezpieczne dojście od wiaduktu do projektowanego przejścia dla pieszych.</w:t>
      </w:r>
    </w:p>
    <w:p w14:paraId="3D408D54" w14:textId="1482F7B9" w:rsidR="00394915" w:rsidRPr="00DA77A0" w:rsidRDefault="00394915" w:rsidP="00DA77A0">
      <w:pPr>
        <w:tabs>
          <w:tab w:val="left" w:pos="9639"/>
        </w:tabs>
        <w:autoSpaceDE w:val="0"/>
        <w:autoSpaceDN w:val="0"/>
        <w:adjustRightInd w:val="0"/>
        <w:spacing w:after="240" w:line="240" w:lineRule="exact"/>
        <w:jc w:val="both"/>
        <w:rPr>
          <w:rFonts w:ascii="Lato" w:eastAsia="Arial" w:hAnsi="Lato" w:cs="Arial"/>
          <w:spacing w:val="4"/>
          <w:lang w:eastAsia="pl-PL"/>
        </w:rPr>
      </w:pPr>
      <w:r>
        <w:rPr>
          <w:rFonts w:ascii="Lato" w:hAnsi="Lato"/>
          <w:spacing w:val="4"/>
        </w:rPr>
        <w:t xml:space="preserve">Odnosząc się do zarzutu Pani </w:t>
      </w:r>
      <w:r w:rsidR="00B952FB">
        <w:rPr>
          <w:rFonts w:ascii="Lato" w:hAnsi="Lato"/>
          <w:spacing w:val="4"/>
        </w:rPr>
        <w:t>G.</w:t>
      </w:r>
      <w:r>
        <w:rPr>
          <w:rFonts w:ascii="Lato" w:hAnsi="Lato"/>
          <w:spacing w:val="4"/>
        </w:rPr>
        <w:t xml:space="preserve"> </w:t>
      </w:r>
      <w:r w:rsidR="00B952FB">
        <w:rPr>
          <w:rFonts w:ascii="Lato" w:hAnsi="Lato"/>
          <w:spacing w:val="4"/>
        </w:rPr>
        <w:t>J.</w:t>
      </w:r>
      <w:r>
        <w:rPr>
          <w:rFonts w:ascii="Lato" w:hAnsi="Lato"/>
          <w:spacing w:val="4"/>
        </w:rPr>
        <w:t xml:space="preserve"> dotyczącego kwestii zjazdu i faktu, </w:t>
      </w:r>
      <w:r w:rsidR="0082208F">
        <w:rPr>
          <w:rFonts w:ascii="Lato" w:hAnsi="Lato"/>
          <w:spacing w:val="4"/>
        </w:rPr>
        <w:br/>
      </w:r>
      <w:r>
        <w:rPr>
          <w:rFonts w:ascii="Lato" w:hAnsi="Lato"/>
          <w:spacing w:val="4"/>
        </w:rPr>
        <w:t xml:space="preserve">iż na jej działkę nie będą mogły wyjechać auta dostawcze, </w:t>
      </w:r>
      <w:r w:rsidRPr="00E854A6">
        <w:rPr>
          <w:rFonts w:ascii="Lato" w:hAnsi="Lato"/>
          <w:i/>
          <w:iCs/>
          <w:spacing w:val="4"/>
        </w:rPr>
        <w:t>inwestor</w:t>
      </w:r>
      <w:r>
        <w:rPr>
          <w:rFonts w:ascii="Lato" w:hAnsi="Lato"/>
          <w:spacing w:val="4"/>
        </w:rPr>
        <w:t xml:space="preserve"> wyjaśnił, iż w</w:t>
      </w:r>
      <w:r>
        <w:rPr>
          <w:rFonts w:ascii="Lato" w:eastAsia="Arial" w:hAnsi="Lato" w:cs="Arial"/>
          <w:spacing w:val="4"/>
          <w:lang w:eastAsia="pl-PL"/>
        </w:rPr>
        <w:t xml:space="preserve"> związku </w:t>
      </w:r>
      <w:r w:rsidR="00802662">
        <w:rPr>
          <w:rFonts w:ascii="Lato" w:eastAsia="Arial" w:hAnsi="Lato" w:cs="Arial"/>
          <w:spacing w:val="4"/>
          <w:lang w:eastAsia="pl-PL"/>
        </w:rPr>
        <w:t xml:space="preserve">z </w:t>
      </w:r>
      <w:r w:rsidRPr="00536EE6">
        <w:rPr>
          <w:rFonts w:ascii="Lato" w:eastAsia="Arial" w:hAnsi="Lato" w:cs="Arial"/>
          <w:spacing w:val="4"/>
          <w:lang w:eastAsia="pl-PL"/>
        </w:rPr>
        <w:t xml:space="preserve">obowiązującymi przepisami zjazd </w:t>
      </w:r>
      <w:r>
        <w:rPr>
          <w:rFonts w:ascii="Lato" w:eastAsia="Arial" w:hAnsi="Lato" w:cs="Arial"/>
          <w:spacing w:val="4"/>
          <w:lang w:eastAsia="pl-PL"/>
        </w:rPr>
        <w:t>musiał</w:t>
      </w:r>
      <w:r w:rsidRPr="00536EE6">
        <w:rPr>
          <w:rFonts w:ascii="Lato" w:eastAsia="Arial" w:hAnsi="Lato" w:cs="Arial"/>
          <w:spacing w:val="4"/>
          <w:lang w:eastAsia="pl-PL"/>
        </w:rPr>
        <w:t xml:space="preserve"> być nie mniejszy niż 3,00 m i nie większy niż szerokość jezdni na drodze mierzonej prostopadle do osi jezdni w miejscu jej przecięcia z osią zjazdu. Zaprojektowany zjazd o szerokości jezdni 3,50 m prostopadły do osi jezdni umożliwia wjazd m.in. samochodem dostawczym.</w:t>
      </w:r>
    </w:p>
    <w:p w14:paraId="704585B9" w14:textId="1CAD8C48" w:rsidR="00E25A81" w:rsidRDefault="006A2D82" w:rsidP="00F6305F">
      <w:pPr>
        <w:tabs>
          <w:tab w:val="left" w:pos="9639"/>
        </w:tabs>
        <w:autoSpaceDE w:val="0"/>
        <w:autoSpaceDN w:val="0"/>
        <w:adjustRightInd w:val="0"/>
        <w:spacing w:after="240" w:line="240" w:lineRule="exact"/>
        <w:jc w:val="both"/>
        <w:rPr>
          <w:rFonts w:ascii="Lato" w:eastAsia="Arial" w:hAnsi="Lato" w:cs="Arial"/>
          <w:spacing w:val="4"/>
          <w:lang w:eastAsia="pl-PL"/>
        </w:rPr>
      </w:pPr>
      <w:r w:rsidRPr="00DA77A0">
        <w:rPr>
          <w:rFonts w:ascii="Lato" w:eastAsia="Arial" w:hAnsi="Lato" w:cs="Arial"/>
          <w:spacing w:val="4"/>
          <w:lang w:eastAsia="pl-PL"/>
        </w:rPr>
        <w:t>W świetle stanowis</w:t>
      </w:r>
      <w:r w:rsidR="0082208F">
        <w:rPr>
          <w:rFonts w:ascii="Lato" w:eastAsia="Arial" w:hAnsi="Lato" w:cs="Arial"/>
          <w:spacing w:val="4"/>
          <w:lang w:eastAsia="pl-PL"/>
        </w:rPr>
        <w:t>ka</w:t>
      </w:r>
      <w:r w:rsidRPr="00DA77A0">
        <w:rPr>
          <w:rFonts w:ascii="Lato" w:eastAsia="Arial" w:hAnsi="Lato" w:cs="Arial"/>
          <w:spacing w:val="4"/>
          <w:lang w:eastAsia="pl-PL"/>
        </w:rPr>
        <w:t xml:space="preserve"> </w:t>
      </w:r>
      <w:r w:rsidRPr="00DA77A0">
        <w:rPr>
          <w:rFonts w:ascii="Lato" w:eastAsia="Arial" w:hAnsi="Lato" w:cs="Arial"/>
          <w:i/>
          <w:iCs/>
          <w:spacing w:val="4"/>
          <w:lang w:eastAsia="pl-PL"/>
        </w:rPr>
        <w:t>inwestora</w:t>
      </w:r>
      <w:r w:rsidRPr="00DA77A0">
        <w:rPr>
          <w:rFonts w:ascii="Lato" w:eastAsia="Arial" w:hAnsi="Lato" w:cs="Arial"/>
          <w:spacing w:val="4"/>
          <w:lang w:eastAsia="pl-PL"/>
        </w:rPr>
        <w:t xml:space="preserve">, który uznaje </w:t>
      </w:r>
      <w:r w:rsidR="00F6305F" w:rsidRPr="00FF516B">
        <w:rPr>
          <w:rFonts w:ascii="Lato" w:eastAsia="Arial" w:hAnsi="Lato" w:cs="Arial"/>
          <w:spacing w:val="4"/>
          <w:lang w:eastAsia="pl-PL"/>
        </w:rPr>
        <w:t xml:space="preserve">powyższe </w:t>
      </w:r>
      <w:r w:rsidR="002F3203" w:rsidRPr="00DA77A0">
        <w:rPr>
          <w:rFonts w:ascii="Lato" w:eastAsia="Arial" w:hAnsi="Lato" w:cs="Arial"/>
          <w:spacing w:val="4"/>
          <w:lang w:eastAsia="pl-PL"/>
        </w:rPr>
        <w:t>rozwiązani</w:t>
      </w:r>
      <w:r w:rsidR="002F3203">
        <w:rPr>
          <w:rFonts w:ascii="Lato" w:eastAsia="Arial" w:hAnsi="Lato" w:cs="Arial"/>
          <w:spacing w:val="4"/>
          <w:lang w:eastAsia="pl-PL"/>
        </w:rPr>
        <w:t>a</w:t>
      </w:r>
      <w:r w:rsidR="002F3203" w:rsidRPr="00DA77A0">
        <w:rPr>
          <w:rFonts w:ascii="Lato" w:eastAsia="Arial" w:hAnsi="Lato" w:cs="Arial"/>
          <w:spacing w:val="4"/>
          <w:lang w:eastAsia="pl-PL"/>
        </w:rPr>
        <w:t xml:space="preserve"> </w:t>
      </w:r>
      <w:r w:rsidRPr="00DA77A0">
        <w:rPr>
          <w:rFonts w:ascii="Lato" w:eastAsia="Arial" w:hAnsi="Lato" w:cs="Arial"/>
          <w:spacing w:val="4"/>
          <w:lang w:eastAsia="pl-PL"/>
        </w:rPr>
        <w:t>za niezbędne</w:t>
      </w:r>
      <w:r w:rsidR="0015452E">
        <w:rPr>
          <w:rFonts w:ascii="Lato" w:eastAsia="Arial" w:hAnsi="Lato" w:cs="Arial"/>
          <w:spacing w:val="4"/>
          <w:lang w:eastAsia="pl-PL"/>
        </w:rPr>
        <w:t xml:space="preserve">, </w:t>
      </w:r>
      <w:r w:rsidR="0015452E" w:rsidRPr="00CA253A">
        <w:rPr>
          <w:rFonts w:ascii="Lato" w:eastAsia="Arial" w:hAnsi="Lato" w:cs="Arial"/>
          <w:i/>
          <w:iCs/>
          <w:spacing w:val="4"/>
          <w:lang w:eastAsia="pl-PL"/>
        </w:rPr>
        <w:t>Minister</w:t>
      </w:r>
      <w:r w:rsidR="0015452E" w:rsidRPr="00CA253A">
        <w:rPr>
          <w:rFonts w:ascii="Lato" w:eastAsia="Arial" w:hAnsi="Lato" w:cs="Arial"/>
          <w:spacing w:val="4"/>
          <w:lang w:eastAsia="pl-PL"/>
        </w:rPr>
        <w:t xml:space="preserve"> po analizie akt przedmiotowej sprawy przychyla się do powyższych wyjaśnień </w:t>
      </w:r>
      <w:r w:rsidR="0015452E" w:rsidRPr="00DA77A0">
        <w:rPr>
          <w:rFonts w:ascii="Lato" w:eastAsia="Arial" w:hAnsi="Lato" w:cs="Arial"/>
          <w:i/>
          <w:iCs/>
          <w:spacing w:val="4"/>
          <w:lang w:eastAsia="pl-PL"/>
        </w:rPr>
        <w:t>inwestora.</w:t>
      </w:r>
    </w:p>
    <w:p w14:paraId="42E0D1C3" w14:textId="54DE7986" w:rsidR="00944767" w:rsidRDefault="00944767" w:rsidP="00F6305F">
      <w:pPr>
        <w:tabs>
          <w:tab w:val="left" w:pos="9639"/>
        </w:tabs>
        <w:autoSpaceDE w:val="0"/>
        <w:autoSpaceDN w:val="0"/>
        <w:adjustRightInd w:val="0"/>
        <w:spacing w:after="240" w:line="240" w:lineRule="exact"/>
        <w:jc w:val="both"/>
        <w:rPr>
          <w:rFonts w:ascii="Lato" w:eastAsia="Arial" w:hAnsi="Lato" w:cs="Arial"/>
          <w:spacing w:val="4"/>
          <w:lang w:eastAsia="pl-PL"/>
        </w:rPr>
      </w:pPr>
      <w:r>
        <w:rPr>
          <w:rFonts w:ascii="Lato" w:eastAsia="Arial" w:hAnsi="Lato" w:cs="Arial"/>
          <w:spacing w:val="4"/>
          <w:lang w:eastAsia="pl-PL"/>
        </w:rPr>
        <w:t xml:space="preserve">Jednakże ponownie podkreślić należy, iż </w:t>
      </w:r>
      <w:r w:rsidR="00E25A81">
        <w:rPr>
          <w:rFonts w:ascii="Lato" w:eastAsia="Arial" w:hAnsi="Lato" w:cs="Arial"/>
          <w:spacing w:val="4"/>
          <w:lang w:eastAsia="pl-PL"/>
        </w:rPr>
        <w:t>nie ulega wątpliwości, że w decyzji o ustaleniu lokalizacji inwestycji kolejowej następuje jedynie ustalenie zakresu terenu niezbędnego dla przedmiotowej inwestycji, nie zaś szczegółowych rozwiązań projektowych</w:t>
      </w:r>
      <w:r w:rsidR="00EF1359">
        <w:rPr>
          <w:rFonts w:ascii="Lato" w:eastAsia="Arial" w:hAnsi="Lato" w:cs="Arial"/>
          <w:spacing w:val="4"/>
          <w:lang w:eastAsia="pl-PL"/>
        </w:rPr>
        <w:t xml:space="preserve">, </w:t>
      </w:r>
      <w:r w:rsidR="0082208F">
        <w:rPr>
          <w:rFonts w:ascii="Lato" w:eastAsia="Arial" w:hAnsi="Lato" w:cs="Arial"/>
          <w:spacing w:val="4"/>
          <w:lang w:eastAsia="pl-PL"/>
        </w:rPr>
        <w:br/>
      </w:r>
      <w:r w:rsidR="00EF1359">
        <w:rPr>
          <w:rFonts w:ascii="Lato" w:eastAsia="Arial" w:hAnsi="Lato" w:cs="Arial"/>
          <w:spacing w:val="4"/>
          <w:lang w:eastAsia="pl-PL"/>
        </w:rPr>
        <w:t xml:space="preserve">o co </w:t>
      </w:r>
      <w:r w:rsidR="0012029D">
        <w:rPr>
          <w:rFonts w:ascii="Lato" w:eastAsia="Arial" w:hAnsi="Lato" w:cs="Arial"/>
          <w:spacing w:val="4"/>
          <w:lang w:eastAsia="pl-PL"/>
        </w:rPr>
        <w:t>de facto</w:t>
      </w:r>
      <w:r w:rsidR="00EF1359">
        <w:rPr>
          <w:rFonts w:ascii="Lato" w:eastAsia="Arial" w:hAnsi="Lato" w:cs="Arial"/>
          <w:spacing w:val="4"/>
          <w:lang w:eastAsia="pl-PL"/>
        </w:rPr>
        <w:t xml:space="preserve"> wnoszą skarżący. </w:t>
      </w:r>
      <w:r w:rsidR="00EF1359" w:rsidRPr="00220C02">
        <w:rPr>
          <w:rFonts w:ascii="Lato" w:eastAsia="Times New Roman" w:hAnsi="Lato" w:cs="Arial"/>
          <w:bCs/>
          <w:spacing w:val="4"/>
          <w:lang w:eastAsia="pl-PL"/>
        </w:rPr>
        <w:t>Decyzja o ustaleniu lokalizacji linii kolejowej wyznacza jedynie ogólne, podstawowe kierunki zamierzenia inwestycyjnego, podlegające dalszym uszczegółowieniom, przewidzianym w prawie budowlanym i</w:t>
      </w:r>
      <w:r w:rsidR="0082208F">
        <w:rPr>
          <w:rFonts w:ascii="Lato" w:eastAsia="Times New Roman" w:hAnsi="Lato" w:cs="Arial"/>
          <w:bCs/>
          <w:spacing w:val="4"/>
          <w:lang w:eastAsia="pl-PL"/>
        </w:rPr>
        <w:t xml:space="preserve"> </w:t>
      </w:r>
      <w:r w:rsidR="00EF1359" w:rsidRPr="00220C02">
        <w:rPr>
          <w:rFonts w:ascii="Lato" w:eastAsia="Times New Roman" w:hAnsi="Lato" w:cs="Arial"/>
          <w:bCs/>
          <w:spacing w:val="4"/>
          <w:lang w:eastAsia="pl-PL"/>
        </w:rPr>
        <w:t>przepisach o warunkach technicznych</w:t>
      </w:r>
      <w:r w:rsidR="002530CB">
        <w:rPr>
          <w:rFonts w:ascii="Lato" w:eastAsia="Times New Roman" w:hAnsi="Lato" w:cs="Arial"/>
          <w:bCs/>
          <w:spacing w:val="4"/>
          <w:lang w:eastAsia="pl-PL"/>
        </w:rPr>
        <w:t>.</w:t>
      </w:r>
      <w:r w:rsidR="00EF1359">
        <w:rPr>
          <w:rFonts w:ascii="Lato" w:eastAsia="Arial" w:hAnsi="Lato" w:cs="Arial"/>
          <w:spacing w:val="4"/>
          <w:lang w:eastAsia="pl-PL"/>
        </w:rPr>
        <w:t xml:space="preserve"> </w:t>
      </w:r>
    </w:p>
    <w:p w14:paraId="10B0D970" w14:textId="04AB9DA8" w:rsidR="004473BD" w:rsidRDefault="006A2D82" w:rsidP="00F6305F">
      <w:pPr>
        <w:spacing w:after="240" w:line="240" w:lineRule="exact"/>
        <w:jc w:val="both"/>
        <w:outlineLvl w:val="0"/>
        <w:rPr>
          <w:rFonts w:ascii="Lato" w:eastAsia="Times New Roman" w:hAnsi="Lato" w:cs="Arial"/>
          <w:spacing w:val="4"/>
          <w:lang w:eastAsia="pl-PL"/>
        </w:rPr>
      </w:pPr>
      <w:r w:rsidRPr="00DA77A0">
        <w:rPr>
          <w:rFonts w:ascii="Lato" w:eastAsia="Times New Roman" w:hAnsi="Lato" w:cs="Arial"/>
          <w:spacing w:val="4"/>
          <w:lang w:eastAsia="pl-PL"/>
        </w:rPr>
        <w:t xml:space="preserve">Dodatkowo, </w:t>
      </w:r>
      <w:r w:rsidR="004473BD">
        <w:rPr>
          <w:rFonts w:ascii="Lato" w:eastAsia="Times New Roman" w:hAnsi="Lato" w:cs="Arial"/>
          <w:spacing w:val="4"/>
          <w:lang w:eastAsia="pl-PL"/>
        </w:rPr>
        <w:t>n</w:t>
      </w:r>
      <w:r w:rsidR="004473BD" w:rsidRPr="004473BD">
        <w:rPr>
          <w:rFonts w:ascii="Lato" w:eastAsia="Times New Roman" w:hAnsi="Lato" w:cs="Arial"/>
          <w:spacing w:val="4"/>
          <w:lang w:eastAsia="pl-PL"/>
        </w:rPr>
        <w:t>ależy zwrócić także uwagę, że postępowanie w przedmiocie lokalizacji inwestycji</w:t>
      </w:r>
      <w:r w:rsidR="004473BD">
        <w:rPr>
          <w:rFonts w:ascii="Lato" w:eastAsia="Times New Roman" w:hAnsi="Lato" w:cs="Arial"/>
          <w:spacing w:val="4"/>
          <w:lang w:eastAsia="pl-PL"/>
        </w:rPr>
        <w:t xml:space="preserve"> kolejowej </w:t>
      </w:r>
      <w:r w:rsidR="004473BD" w:rsidRPr="004473BD">
        <w:rPr>
          <w:rFonts w:ascii="Lato" w:eastAsia="Times New Roman" w:hAnsi="Lato" w:cs="Arial"/>
          <w:spacing w:val="4"/>
          <w:lang w:eastAsia="pl-PL"/>
        </w:rPr>
        <w:t xml:space="preserve">jest tylko jednym z elementów procesu inwestycyjnego, w którym </w:t>
      </w:r>
      <w:r w:rsidR="004473BD" w:rsidRPr="004473BD">
        <w:rPr>
          <w:rFonts w:ascii="Lato" w:eastAsia="Times New Roman" w:hAnsi="Lato" w:cs="Arial"/>
          <w:spacing w:val="4"/>
          <w:lang w:eastAsia="pl-PL"/>
        </w:rPr>
        <w:lastRenderedPageBreak/>
        <w:t>ochrona</w:t>
      </w:r>
      <w:r w:rsidR="004473BD">
        <w:rPr>
          <w:rFonts w:ascii="Lato" w:eastAsia="Times New Roman" w:hAnsi="Lato" w:cs="Arial"/>
          <w:spacing w:val="4"/>
          <w:lang w:eastAsia="pl-PL"/>
        </w:rPr>
        <w:t xml:space="preserve"> </w:t>
      </w:r>
      <w:r w:rsidR="004473BD" w:rsidRPr="004473BD">
        <w:rPr>
          <w:rFonts w:ascii="Lato" w:eastAsia="Times New Roman" w:hAnsi="Lato" w:cs="Arial"/>
          <w:spacing w:val="4"/>
          <w:lang w:eastAsia="pl-PL"/>
        </w:rPr>
        <w:t>interesów osób trzecich jest realizowana przede wszystkim na etapie wydawania decyzji o pozwoleniu</w:t>
      </w:r>
      <w:r w:rsidR="004473BD">
        <w:rPr>
          <w:rFonts w:ascii="Lato" w:eastAsia="Times New Roman" w:hAnsi="Lato" w:cs="Arial"/>
          <w:spacing w:val="4"/>
          <w:lang w:eastAsia="pl-PL"/>
        </w:rPr>
        <w:t xml:space="preserve"> </w:t>
      </w:r>
      <w:r w:rsidR="004473BD" w:rsidRPr="004473BD">
        <w:rPr>
          <w:rFonts w:ascii="Lato" w:eastAsia="Times New Roman" w:hAnsi="Lato" w:cs="Arial"/>
          <w:spacing w:val="4"/>
          <w:lang w:eastAsia="pl-PL"/>
        </w:rPr>
        <w:t>na budowę. Należy mieć na uwadze odmienność postępowania w sprawie ustalenia lokalizacji</w:t>
      </w:r>
      <w:r w:rsidR="004473BD">
        <w:rPr>
          <w:rFonts w:ascii="Lato" w:eastAsia="Times New Roman" w:hAnsi="Lato" w:cs="Arial"/>
          <w:spacing w:val="4"/>
          <w:lang w:eastAsia="pl-PL"/>
        </w:rPr>
        <w:t xml:space="preserve"> przedmiotowej lokalizacji </w:t>
      </w:r>
      <w:r w:rsidR="004473BD" w:rsidRPr="004473BD">
        <w:rPr>
          <w:rFonts w:ascii="Lato" w:eastAsia="Times New Roman" w:hAnsi="Lato" w:cs="Arial"/>
          <w:spacing w:val="4"/>
          <w:lang w:eastAsia="pl-PL"/>
        </w:rPr>
        <w:t xml:space="preserve">i postępowania </w:t>
      </w:r>
      <w:r w:rsidR="00265D07">
        <w:rPr>
          <w:rFonts w:ascii="Lato" w:eastAsia="Times New Roman" w:hAnsi="Lato" w:cs="Arial"/>
          <w:spacing w:val="4"/>
          <w:lang w:eastAsia="pl-PL"/>
        </w:rPr>
        <w:br/>
      </w:r>
      <w:r w:rsidR="004473BD" w:rsidRPr="004473BD">
        <w:rPr>
          <w:rFonts w:ascii="Lato" w:eastAsia="Times New Roman" w:hAnsi="Lato" w:cs="Arial"/>
          <w:spacing w:val="4"/>
          <w:lang w:eastAsia="pl-PL"/>
        </w:rPr>
        <w:t>w sprawie pozwolenia na budowę</w:t>
      </w:r>
      <w:r w:rsidR="00265D07">
        <w:rPr>
          <w:rFonts w:ascii="Lato" w:eastAsia="Times New Roman" w:hAnsi="Lato" w:cs="Arial"/>
          <w:spacing w:val="4"/>
          <w:lang w:eastAsia="pl-PL"/>
        </w:rPr>
        <w:t xml:space="preserve"> </w:t>
      </w:r>
      <w:r w:rsidR="004473BD" w:rsidRPr="004473BD">
        <w:rPr>
          <w:rFonts w:ascii="Lato" w:eastAsia="Times New Roman" w:hAnsi="Lato" w:cs="Arial"/>
          <w:spacing w:val="4"/>
          <w:lang w:eastAsia="pl-PL"/>
        </w:rPr>
        <w:t>oraz konieczność rozgraniczenia kompetencji organów administracji publicznej. Ochrona interesów osób</w:t>
      </w:r>
      <w:r w:rsidR="004473BD">
        <w:rPr>
          <w:rFonts w:ascii="Lato" w:eastAsia="Times New Roman" w:hAnsi="Lato" w:cs="Arial"/>
          <w:spacing w:val="4"/>
          <w:lang w:eastAsia="pl-PL"/>
        </w:rPr>
        <w:t xml:space="preserve"> </w:t>
      </w:r>
      <w:r w:rsidR="004473BD" w:rsidRPr="004473BD">
        <w:rPr>
          <w:rFonts w:ascii="Lato" w:eastAsia="Times New Roman" w:hAnsi="Lato" w:cs="Arial"/>
          <w:spacing w:val="4"/>
          <w:lang w:eastAsia="pl-PL"/>
        </w:rPr>
        <w:t>trzecich na etapie ustalania lokalizacji strategicznej inwestycji w zakresie sieci przesyłowej nie może</w:t>
      </w:r>
      <w:r w:rsidR="004473BD">
        <w:rPr>
          <w:rFonts w:ascii="Lato" w:eastAsia="Times New Roman" w:hAnsi="Lato" w:cs="Arial"/>
          <w:spacing w:val="4"/>
          <w:lang w:eastAsia="pl-PL"/>
        </w:rPr>
        <w:t xml:space="preserve"> </w:t>
      </w:r>
      <w:r w:rsidR="004473BD" w:rsidRPr="004473BD">
        <w:rPr>
          <w:rFonts w:ascii="Lato" w:eastAsia="Times New Roman" w:hAnsi="Lato" w:cs="Arial"/>
          <w:spacing w:val="4"/>
          <w:lang w:eastAsia="pl-PL"/>
        </w:rPr>
        <w:t>obejmować działań właściwych na etapie pozwolenia na budowę, wobec czego nie może być tak</w:t>
      </w:r>
      <w:r w:rsidR="004473BD">
        <w:rPr>
          <w:rFonts w:ascii="Lato" w:eastAsia="Times New Roman" w:hAnsi="Lato" w:cs="Arial"/>
          <w:spacing w:val="4"/>
          <w:lang w:eastAsia="pl-PL"/>
        </w:rPr>
        <w:t xml:space="preserve"> </w:t>
      </w:r>
      <w:r w:rsidR="004473BD" w:rsidRPr="004473BD">
        <w:rPr>
          <w:rFonts w:ascii="Lato" w:eastAsia="Times New Roman" w:hAnsi="Lato" w:cs="Arial"/>
          <w:spacing w:val="4"/>
          <w:lang w:eastAsia="pl-PL"/>
        </w:rPr>
        <w:t>konkretna i szczegółowo określona, jak ma to miejsce w decyzji o pozwoleniu na budowę.</w:t>
      </w:r>
      <w:r w:rsidR="004473BD">
        <w:rPr>
          <w:rFonts w:ascii="Lato" w:eastAsia="Times New Roman" w:hAnsi="Lato" w:cs="Arial"/>
          <w:spacing w:val="4"/>
          <w:lang w:eastAsia="pl-PL"/>
        </w:rPr>
        <w:t xml:space="preserve"> </w:t>
      </w:r>
      <w:r w:rsidR="004473BD" w:rsidRPr="004473BD">
        <w:rPr>
          <w:rFonts w:ascii="Lato" w:eastAsia="Times New Roman" w:hAnsi="Lato" w:cs="Arial"/>
          <w:spacing w:val="4"/>
          <w:lang w:eastAsia="pl-PL"/>
        </w:rPr>
        <w:t xml:space="preserve">Konkretyzacja wymogów określonych w decyzji o </w:t>
      </w:r>
      <w:r w:rsidR="004473BD">
        <w:rPr>
          <w:rFonts w:ascii="Lato" w:eastAsia="Times New Roman" w:hAnsi="Lato" w:cs="Arial"/>
          <w:spacing w:val="4"/>
          <w:lang w:eastAsia="pl-PL"/>
        </w:rPr>
        <w:t xml:space="preserve">ustaleniu </w:t>
      </w:r>
      <w:r w:rsidR="00155363">
        <w:rPr>
          <w:rFonts w:ascii="Lato" w:eastAsia="Times New Roman" w:hAnsi="Lato" w:cs="Arial"/>
          <w:spacing w:val="4"/>
          <w:lang w:eastAsia="pl-PL"/>
        </w:rPr>
        <w:t>lokalizacji</w:t>
      </w:r>
      <w:r w:rsidR="004473BD">
        <w:rPr>
          <w:rFonts w:ascii="Lato" w:eastAsia="Times New Roman" w:hAnsi="Lato" w:cs="Arial"/>
          <w:spacing w:val="4"/>
          <w:lang w:eastAsia="pl-PL"/>
        </w:rPr>
        <w:t xml:space="preserve"> linii kolejowej </w:t>
      </w:r>
      <w:r w:rsidR="004473BD" w:rsidRPr="004473BD">
        <w:rPr>
          <w:rFonts w:ascii="Lato" w:eastAsia="Times New Roman" w:hAnsi="Lato" w:cs="Arial"/>
          <w:spacing w:val="4"/>
          <w:lang w:eastAsia="pl-PL"/>
        </w:rPr>
        <w:t>nastąpić może dopiero na kolejnych etapach realizacji inwestycji.</w:t>
      </w:r>
    </w:p>
    <w:p w14:paraId="0D10F4E8" w14:textId="03A71D93" w:rsidR="006A2D82" w:rsidRPr="00DA77A0" w:rsidRDefault="004473BD" w:rsidP="00F6305F">
      <w:pPr>
        <w:spacing w:after="240" w:line="240" w:lineRule="exact"/>
        <w:jc w:val="both"/>
        <w:outlineLvl w:val="0"/>
        <w:rPr>
          <w:rFonts w:ascii="Lato" w:eastAsia="Times New Roman" w:hAnsi="Lato" w:cs="Arial"/>
          <w:spacing w:val="4"/>
          <w:lang w:eastAsia="pl-PL"/>
        </w:rPr>
      </w:pPr>
      <w:r>
        <w:rPr>
          <w:rFonts w:ascii="Lato" w:eastAsia="Times New Roman" w:hAnsi="Lato" w:cs="Arial"/>
          <w:spacing w:val="4"/>
          <w:lang w:eastAsia="pl-PL"/>
        </w:rPr>
        <w:t>Ponadto,</w:t>
      </w:r>
      <w:r w:rsidR="006A2D82" w:rsidRPr="00DA77A0">
        <w:rPr>
          <w:rFonts w:ascii="Lato" w:eastAsia="Times New Roman" w:hAnsi="Lato" w:cs="Arial"/>
          <w:spacing w:val="4"/>
          <w:lang w:eastAsia="pl-PL"/>
        </w:rPr>
        <w:t xml:space="preserve"> zawarty w art. 9q ust. 1 pkt 4 </w:t>
      </w:r>
      <w:r w:rsidR="006A2D82" w:rsidRPr="00DA77A0">
        <w:rPr>
          <w:rFonts w:ascii="Lato" w:eastAsia="Times New Roman" w:hAnsi="Lato" w:cs="Arial"/>
          <w:i/>
          <w:iCs/>
          <w:spacing w:val="4"/>
          <w:lang w:eastAsia="pl-PL"/>
        </w:rPr>
        <w:t>ustawy o transporcie kolejowym</w:t>
      </w:r>
      <w:r w:rsidR="006A2D82" w:rsidRPr="00DA77A0">
        <w:rPr>
          <w:rFonts w:ascii="Lato" w:eastAsia="Times New Roman" w:hAnsi="Lato" w:cs="Arial"/>
          <w:spacing w:val="4"/>
          <w:lang w:eastAsia="pl-PL"/>
        </w:rPr>
        <w:t xml:space="preserve"> obowiązek uwzględnienia interesów osób trzecich należy interpretować w taki oto sposób, </w:t>
      </w:r>
      <w:r w:rsidR="008C39AE">
        <w:rPr>
          <w:rFonts w:ascii="Lato" w:eastAsia="Times New Roman" w:hAnsi="Lato" w:cs="Arial"/>
          <w:spacing w:val="4"/>
          <w:lang w:eastAsia="pl-PL"/>
        </w:rPr>
        <w:br/>
      </w:r>
      <w:r w:rsidR="006A2D82" w:rsidRPr="00DA77A0">
        <w:rPr>
          <w:rFonts w:ascii="Lato" w:eastAsia="Times New Roman" w:hAnsi="Lato" w:cs="Arial"/>
          <w:spacing w:val="4"/>
          <w:lang w:eastAsia="pl-PL"/>
        </w:rPr>
        <w:t>że chodzi tu o interesy obiektywnie uzasadnione. Do stwierdzenia, że doszło do naruszenia interesów osób trzecich, nie wystarczy zatem uznanie, że strona czuje się nieusatysfakcjonowana proponowanym rozwiązaniem lokalizacyjnym. Konieczne jest wykazanie, iż rozwiązanie takie narusza tak dalece chroniony prawem jej interes, że nie jest możliwe do zaakceptowania w ramach reguł praworządności.</w:t>
      </w:r>
      <w:r w:rsidR="00F92B21">
        <w:rPr>
          <w:rFonts w:ascii="Lato" w:eastAsia="Times New Roman" w:hAnsi="Lato" w:cs="Arial"/>
          <w:spacing w:val="4"/>
          <w:lang w:eastAsia="pl-PL"/>
        </w:rPr>
        <w:t xml:space="preserve"> </w:t>
      </w:r>
      <w:r w:rsidR="006A2D82" w:rsidRPr="00DA77A0">
        <w:rPr>
          <w:rFonts w:ascii="Lato" w:eastAsia="Times New Roman" w:hAnsi="Lato" w:cs="Arial"/>
          <w:bCs/>
          <w:iCs/>
          <w:spacing w:val="4"/>
          <w:lang w:eastAsia="pl-PL" w:bidi="pl-PL"/>
        </w:rPr>
        <w:t>Uznanie, że ochronie podlegać winien interes faktyczny, mogłoby prowadzić do paraliżu inwestycji kolejowych, nie zaś do zapewnienia poszanowania praw, które są zagrożone w związku z planowaną inwestycją.</w:t>
      </w:r>
      <w:r w:rsidR="006A2D82" w:rsidRPr="00DA77A0">
        <w:rPr>
          <w:rFonts w:ascii="Lato" w:eastAsia="Times New Roman" w:hAnsi="Lato" w:cs="Arial"/>
          <w:bCs/>
          <w:spacing w:val="4"/>
          <w:lang w:eastAsia="pl-PL" w:bidi="pl-PL"/>
        </w:rPr>
        <w:t xml:space="preserve"> </w:t>
      </w:r>
    </w:p>
    <w:p w14:paraId="4045628F" w14:textId="77777777" w:rsidR="00901131" w:rsidRPr="00DA77A0" w:rsidRDefault="00901131" w:rsidP="00901131">
      <w:pPr>
        <w:tabs>
          <w:tab w:val="left" w:pos="9639"/>
        </w:tabs>
        <w:autoSpaceDE w:val="0"/>
        <w:autoSpaceDN w:val="0"/>
        <w:adjustRightInd w:val="0"/>
        <w:spacing w:after="240" w:line="240" w:lineRule="exact"/>
        <w:jc w:val="both"/>
        <w:rPr>
          <w:rFonts w:ascii="Lato" w:eastAsia="Arial" w:hAnsi="Lato" w:cs="Arial"/>
          <w:spacing w:val="4"/>
          <w:lang w:eastAsia="pl-PL"/>
        </w:rPr>
      </w:pPr>
      <w:r w:rsidRPr="00DA77A0">
        <w:rPr>
          <w:rFonts w:ascii="Lato" w:eastAsia="Arial" w:hAnsi="Lato" w:cs="Arial"/>
          <w:spacing w:val="4"/>
          <w:lang w:eastAsia="pl-PL"/>
        </w:rPr>
        <w:t>Na uwzględnienie nie zasługuje zatem argumentacja stron skarżących dotycząca braku konsultacji społecznych.</w:t>
      </w:r>
    </w:p>
    <w:p w14:paraId="40E2EF80" w14:textId="1D32ACE5" w:rsidR="00901131" w:rsidRPr="00DA77A0" w:rsidRDefault="00901131" w:rsidP="00901131">
      <w:pPr>
        <w:tabs>
          <w:tab w:val="left" w:pos="9639"/>
        </w:tabs>
        <w:autoSpaceDE w:val="0"/>
        <w:autoSpaceDN w:val="0"/>
        <w:adjustRightInd w:val="0"/>
        <w:spacing w:after="240" w:line="240" w:lineRule="exact"/>
        <w:jc w:val="both"/>
        <w:rPr>
          <w:rFonts w:ascii="Lato" w:eastAsia="Arial" w:hAnsi="Lato" w:cs="Arial"/>
          <w:spacing w:val="4"/>
          <w:lang w:eastAsia="pl-PL"/>
        </w:rPr>
      </w:pPr>
      <w:r w:rsidRPr="00DA77A0">
        <w:rPr>
          <w:rFonts w:ascii="Lato" w:eastAsia="Arial" w:hAnsi="Lato" w:cs="Arial"/>
          <w:spacing w:val="4"/>
          <w:lang w:eastAsia="pl-PL"/>
        </w:rPr>
        <w:t xml:space="preserve">Przede wszystkim podkreślić należy, iż przepisy </w:t>
      </w:r>
      <w:bookmarkStart w:id="21" w:name="_Hlk138941277"/>
      <w:r w:rsidR="00F6305F" w:rsidRPr="00DA77A0">
        <w:rPr>
          <w:rFonts w:ascii="Lato" w:eastAsia="Arial" w:hAnsi="Lato" w:cs="Arial"/>
          <w:i/>
          <w:iCs/>
          <w:spacing w:val="4"/>
          <w:lang w:eastAsia="pl-PL"/>
        </w:rPr>
        <w:t>ustawy o transporcie kolejowym</w:t>
      </w:r>
      <w:r w:rsidR="00F6305F" w:rsidRPr="00FF516B">
        <w:rPr>
          <w:rFonts w:ascii="Lato" w:eastAsia="Arial" w:hAnsi="Lato" w:cs="Arial"/>
          <w:spacing w:val="4"/>
          <w:lang w:eastAsia="pl-PL"/>
        </w:rPr>
        <w:t xml:space="preserve"> </w:t>
      </w:r>
      <w:bookmarkEnd w:id="21"/>
      <w:r w:rsidRPr="00DA77A0">
        <w:rPr>
          <w:rFonts w:ascii="Lato" w:eastAsia="Arial" w:hAnsi="Lato" w:cs="Arial"/>
          <w:spacing w:val="4"/>
          <w:lang w:eastAsia="pl-PL"/>
        </w:rPr>
        <w:t xml:space="preserve">nie zobowiązują </w:t>
      </w:r>
      <w:r w:rsidRPr="00DA77A0">
        <w:rPr>
          <w:rFonts w:ascii="Lato" w:eastAsia="Arial" w:hAnsi="Lato" w:cs="Arial"/>
          <w:i/>
          <w:iCs/>
          <w:spacing w:val="4"/>
          <w:lang w:eastAsia="pl-PL"/>
        </w:rPr>
        <w:t>inwestora</w:t>
      </w:r>
      <w:r w:rsidRPr="00DA77A0">
        <w:rPr>
          <w:rFonts w:ascii="Lato" w:eastAsia="Arial" w:hAnsi="Lato" w:cs="Arial"/>
          <w:spacing w:val="4"/>
          <w:lang w:eastAsia="pl-PL"/>
        </w:rPr>
        <w:t xml:space="preserve"> do poprzedzenia wystąpienia z wnioskiem o ustalenie lokalizacji linii kolejowych, czy też konsultacji, które miałyby na celu ustalenie przebiegu projektowanej inwestycji z właścicielami nieruchomości objętych inwestycją (vide: wyroki Naczelnego Sądu Administracyjnego: z dnia 21 września 2012 r., sygn. akt II OSK 1614/12, oraz wyrok z dnia 17 grudnia 2015 r., sygn. akt II OSK 2501/15; a także wyrok Wojewódzkiego Sądu Administracyjnego w Warszawie z dnia 20 marca 2012 r., sygn. akt VII SA/</w:t>
      </w:r>
      <w:proofErr w:type="spellStart"/>
      <w:r w:rsidRPr="00DA77A0">
        <w:rPr>
          <w:rFonts w:ascii="Lato" w:eastAsia="Arial" w:hAnsi="Lato" w:cs="Arial"/>
          <w:spacing w:val="4"/>
          <w:lang w:eastAsia="pl-PL"/>
        </w:rPr>
        <w:t>Wa</w:t>
      </w:r>
      <w:proofErr w:type="spellEnd"/>
      <w:r w:rsidRPr="00DA77A0">
        <w:rPr>
          <w:rFonts w:ascii="Lato" w:eastAsia="Arial" w:hAnsi="Lato" w:cs="Arial"/>
          <w:spacing w:val="4"/>
          <w:lang w:eastAsia="pl-PL"/>
        </w:rPr>
        <w:t xml:space="preserve"> 2632/11, wydane w sprawach rozpatrywanych na podstawie </w:t>
      </w:r>
      <w:r w:rsidRPr="00DA77A0">
        <w:rPr>
          <w:rFonts w:ascii="Lato" w:eastAsia="Arial" w:hAnsi="Lato" w:cs="Arial"/>
          <w:i/>
          <w:iCs/>
          <w:spacing w:val="4"/>
          <w:lang w:eastAsia="pl-PL"/>
        </w:rPr>
        <w:t>specustawy drogowej</w:t>
      </w:r>
      <w:r w:rsidRPr="00DA77A0">
        <w:rPr>
          <w:rFonts w:ascii="Lato" w:eastAsia="Arial" w:hAnsi="Lato" w:cs="Arial"/>
          <w:spacing w:val="4"/>
          <w:lang w:eastAsia="pl-PL"/>
        </w:rPr>
        <w:t xml:space="preserve">, są aktualne również na gruncie uregulowań </w:t>
      </w:r>
      <w:r w:rsidR="00F6305F" w:rsidRPr="00FF516B">
        <w:rPr>
          <w:rFonts w:ascii="Lato" w:eastAsia="Arial" w:hAnsi="Lato" w:cs="Arial"/>
          <w:i/>
          <w:iCs/>
          <w:spacing w:val="4"/>
          <w:lang w:eastAsia="pl-PL"/>
        </w:rPr>
        <w:t>ustawy o transporcie kolejowym</w:t>
      </w:r>
      <w:r w:rsidR="00F6305F" w:rsidRPr="00FF516B">
        <w:rPr>
          <w:rFonts w:ascii="Lato" w:eastAsia="Arial" w:hAnsi="Lato" w:cs="Arial"/>
          <w:spacing w:val="4"/>
          <w:lang w:eastAsia="pl-PL"/>
        </w:rPr>
        <w:t xml:space="preserve"> </w:t>
      </w:r>
      <w:r w:rsidRPr="00DA77A0">
        <w:rPr>
          <w:rFonts w:ascii="Lato" w:eastAsia="Arial" w:hAnsi="Lato" w:cs="Arial"/>
          <w:spacing w:val="4"/>
          <w:lang w:eastAsia="pl-PL"/>
        </w:rPr>
        <w:t xml:space="preserve">). </w:t>
      </w:r>
    </w:p>
    <w:p w14:paraId="5D0ADC63" w14:textId="3C1F901A" w:rsidR="00901131" w:rsidRPr="00DA77A0" w:rsidRDefault="00901131" w:rsidP="00901131">
      <w:pPr>
        <w:tabs>
          <w:tab w:val="left" w:pos="9639"/>
        </w:tabs>
        <w:autoSpaceDE w:val="0"/>
        <w:autoSpaceDN w:val="0"/>
        <w:adjustRightInd w:val="0"/>
        <w:spacing w:after="240" w:line="240" w:lineRule="exact"/>
        <w:jc w:val="both"/>
        <w:rPr>
          <w:rFonts w:ascii="Lato" w:eastAsia="Arial" w:hAnsi="Lato" w:cs="Arial"/>
          <w:spacing w:val="4"/>
          <w:lang w:eastAsia="pl-PL"/>
        </w:rPr>
      </w:pPr>
      <w:r w:rsidRPr="00DA77A0">
        <w:rPr>
          <w:rFonts w:ascii="Lato" w:eastAsia="Arial" w:hAnsi="Lato" w:cs="Arial"/>
          <w:spacing w:val="4"/>
          <w:lang w:eastAsia="pl-PL"/>
        </w:rPr>
        <w:t xml:space="preserve">Oznacza to, że strona nie może skutecznie domagać się od organu administracji publicznej przeprowadzenia takich uzgodnień, jak i zarzucać wadliwości decyzji </w:t>
      </w:r>
      <w:r w:rsidR="00F6305F" w:rsidRPr="00FF516B">
        <w:rPr>
          <w:rFonts w:ascii="Lato" w:eastAsia="Arial" w:hAnsi="Lato" w:cs="Arial"/>
          <w:spacing w:val="4"/>
          <w:lang w:eastAsia="pl-PL"/>
        </w:rPr>
        <w:br/>
      </w:r>
      <w:r w:rsidRPr="00DA77A0">
        <w:rPr>
          <w:rFonts w:ascii="Lato" w:eastAsia="Arial" w:hAnsi="Lato" w:cs="Arial"/>
          <w:spacing w:val="4"/>
          <w:lang w:eastAsia="pl-PL"/>
        </w:rPr>
        <w:t xml:space="preserve">o ustaleniu lokalizacji linii kolejowej, z powodu braku ich przeprowadzenia lub niewłaściwej organizacji (vide: wyrok Wojewódzkiego Sądu Administracyjnego </w:t>
      </w:r>
      <w:r w:rsidR="00352B56">
        <w:rPr>
          <w:rFonts w:ascii="Lato" w:eastAsia="Arial" w:hAnsi="Lato" w:cs="Arial"/>
          <w:spacing w:val="4"/>
          <w:lang w:eastAsia="pl-PL"/>
        </w:rPr>
        <w:br/>
      </w:r>
      <w:r w:rsidRPr="00DA77A0">
        <w:rPr>
          <w:rFonts w:ascii="Lato" w:eastAsia="Arial" w:hAnsi="Lato" w:cs="Arial"/>
          <w:spacing w:val="4"/>
          <w:lang w:eastAsia="pl-PL"/>
        </w:rPr>
        <w:t>w Warszawie z dnia 7 września 2017 r., sygn. akt IV SA/</w:t>
      </w:r>
      <w:proofErr w:type="spellStart"/>
      <w:r w:rsidRPr="00DA77A0">
        <w:rPr>
          <w:rFonts w:ascii="Lato" w:eastAsia="Arial" w:hAnsi="Lato" w:cs="Arial"/>
          <w:spacing w:val="4"/>
          <w:lang w:eastAsia="pl-PL"/>
        </w:rPr>
        <w:t>Wa</w:t>
      </w:r>
      <w:proofErr w:type="spellEnd"/>
      <w:r w:rsidRPr="00DA77A0">
        <w:rPr>
          <w:rFonts w:ascii="Lato" w:eastAsia="Arial" w:hAnsi="Lato" w:cs="Arial"/>
          <w:spacing w:val="4"/>
          <w:lang w:eastAsia="pl-PL"/>
        </w:rPr>
        <w:t xml:space="preserve"> 1749/17, wydany w sprawie rozpatrywanej na podstawie specustawy przesyłowej, lecz w istotnym zakresie w pełni analogicznej do rozwiązań przyjętych </w:t>
      </w:r>
      <w:r w:rsidR="00F6305F" w:rsidRPr="00FF516B">
        <w:rPr>
          <w:rFonts w:ascii="Lato" w:eastAsia="Arial" w:hAnsi="Lato" w:cs="Arial"/>
          <w:i/>
          <w:iCs/>
          <w:spacing w:val="4"/>
          <w:lang w:eastAsia="pl-PL"/>
        </w:rPr>
        <w:t>ustawy o transporcie kolejowym</w:t>
      </w:r>
      <w:r w:rsidRPr="00DA77A0">
        <w:rPr>
          <w:rFonts w:ascii="Lato" w:eastAsia="Arial" w:hAnsi="Lato" w:cs="Arial"/>
          <w:spacing w:val="4"/>
          <w:lang w:eastAsia="pl-PL"/>
        </w:rPr>
        <w:t>). Konsultacje społeczne nie stanowią zatem elementu procedury administracyjnej w sprawie wydania decyzji na lokalizację inwestycji kolejowych.</w:t>
      </w:r>
    </w:p>
    <w:p w14:paraId="6CD450F4" w14:textId="3BA2E434" w:rsidR="006A2D82" w:rsidRPr="00DA77A0" w:rsidRDefault="006A2D82" w:rsidP="00DA77A0">
      <w:pPr>
        <w:tabs>
          <w:tab w:val="left" w:pos="726"/>
        </w:tabs>
        <w:spacing w:after="240" w:line="240" w:lineRule="exact"/>
        <w:jc w:val="both"/>
        <w:rPr>
          <w:rFonts w:ascii="Lato" w:eastAsia="Times New Roman" w:hAnsi="Lato" w:cs="Arial"/>
          <w:spacing w:val="4"/>
          <w:lang w:eastAsia="pl-PL"/>
        </w:rPr>
      </w:pPr>
      <w:r w:rsidRPr="00DA77A0">
        <w:rPr>
          <w:rFonts w:ascii="Lato" w:eastAsia="Times New Roman" w:hAnsi="Lato" w:cs="Arial"/>
          <w:spacing w:val="4"/>
          <w:lang w:eastAsia="pl-PL"/>
        </w:rPr>
        <w:t xml:space="preserve">Podsumowując, stwierdzić należy, iż </w:t>
      </w:r>
      <w:r w:rsidR="0060302B" w:rsidRPr="00FF516B">
        <w:rPr>
          <w:rFonts w:ascii="Lato" w:eastAsia="Times New Roman" w:hAnsi="Lato" w:cs="Arial"/>
          <w:spacing w:val="4"/>
          <w:lang w:eastAsia="pl-PL"/>
        </w:rPr>
        <w:t>n</w:t>
      </w:r>
      <w:r w:rsidRPr="00DA77A0">
        <w:rPr>
          <w:rFonts w:ascii="Lato" w:eastAsia="Times New Roman" w:hAnsi="Lato" w:cs="Arial"/>
          <w:spacing w:val="4"/>
          <w:lang w:eastAsia="pl-PL"/>
        </w:rPr>
        <w:t xml:space="preserve">ie wydaje się również możliwe zaprojektowanie inwestycji w zakresie linii kolejowych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wywołanie lokalnego konfliktu społecznego, ponieważ to on samodzielnie </w:t>
      </w:r>
      <w:r w:rsidRPr="00DA77A0">
        <w:rPr>
          <w:rFonts w:ascii="Lato" w:eastAsia="Times New Roman" w:hAnsi="Lato" w:cs="Arial"/>
          <w:spacing w:val="4"/>
          <w:lang w:eastAsia="pl-PL"/>
        </w:rPr>
        <w:lastRenderedPageBreak/>
        <w:t>dokonuje wyboru najbardziej korzystnych rozwiązań lokalizacyjnych, a następnie techniczno-wykonawczych, mając na uwadze spowodowanie jak najmniejszych</w:t>
      </w:r>
      <w:r w:rsidR="0060302B" w:rsidRPr="00FF516B">
        <w:rPr>
          <w:rFonts w:ascii="Lato" w:eastAsia="Times New Roman" w:hAnsi="Lato" w:cs="Arial"/>
          <w:spacing w:val="4"/>
          <w:lang w:eastAsia="pl-PL"/>
        </w:rPr>
        <w:t xml:space="preserve"> </w:t>
      </w:r>
      <w:r w:rsidRPr="00DA77A0">
        <w:rPr>
          <w:rFonts w:ascii="Lato" w:eastAsia="Times New Roman" w:hAnsi="Lato" w:cs="Arial"/>
          <w:spacing w:val="4"/>
          <w:lang w:eastAsia="pl-PL"/>
        </w:rPr>
        <w:t xml:space="preserve">uciążliwości dla właścicieli nieruchomości. </w:t>
      </w:r>
    </w:p>
    <w:p w14:paraId="28329408" w14:textId="77777777" w:rsidR="006A2D82" w:rsidRDefault="006A2D82" w:rsidP="006A2D82">
      <w:pPr>
        <w:spacing w:after="240" w:line="240" w:lineRule="exact"/>
        <w:jc w:val="both"/>
        <w:outlineLvl w:val="0"/>
        <w:rPr>
          <w:rFonts w:ascii="Lato" w:eastAsia="Times New Roman" w:hAnsi="Lato" w:cs="Arial"/>
          <w:spacing w:val="4"/>
          <w:lang w:eastAsia="pl-PL" w:bidi="pl-PL"/>
        </w:rPr>
      </w:pPr>
      <w:r w:rsidRPr="00DA77A0">
        <w:rPr>
          <w:rFonts w:ascii="Lato" w:eastAsia="Times New Roman" w:hAnsi="Lato" w:cs="Arial"/>
          <w:spacing w:val="4"/>
          <w:lang w:eastAsia="pl-PL"/>
        </w:rPr>
        <w:t>Ustalenie lokalizacji linii kolejowej</w:t>
      </w:r>
      <w:r w:rsidRPr="00DA77A0">
        <w:rPr>
          <w:rFonts w:ascii="Lato" w:eastAsia="Times New Roman" w:hAnsi="Lato" w:cs="Arial"/>
          <w:spacing w:val="4"/>
          <w:lang w:eastAsia="pl-PL" w:bidi="pl-PL"/>
        </w:rPr>
        <w:t>, zwłaszcza na obszarach zurbanizowanych, w wielu wypadkach musi uwzględniać sprzeczne interesy, z jednej strony inwestora, a z drugiej strony osób</w:t>
      </w:r>
      <w:r w:rsidRPr="00DA77A0">
        <w:rPr>
          <w:rFonts w:ascii="Lato" w:eastAsia="Times New Roman" w:hAnsi="Lato" w:cs="Arial"/>
          <w:spacing w:val="4"/>
          <w:lang w:eastAsia="pl-PL"/>
        </w:rPr>
        <w:t xml:space="preserve"> i podmiotów gospodarczych</w:t>
      </w:r>
      <w:r w:rsidRPr="00DA77A0">
        <w:rPr>
          <w:rFonts w:ascii="Lato" w:eastAsia="Times New Roman" w:hAnsi="Lato" w:cs="Arial"/>
          <w:spacing w:val="4"/>
          <w:lang w:eastAsia="pl-PL" w:bidi="pl-PL"/>
        </w:rPr>
        <w:t xml:space="preserve">, których prawa lub interesy mogą być zagrożone lub naruszone w związku z realizacją takiej inwestycji. Granice tych praw i interesów określają przepisy </w:t>
      </w:r>
      <w:r w:rsidRPr="00DA77A0">
        <w:rPr>
          <w:rFonts w:ascii="Lato" w:eastAsia="Times New Roman" w:hAnsi="Lato" w:cs="Arial"/>
          <w:i/>
          <w:iCs/>
          <w:spacing w:val="4"/>
          <w:lang w:eastAsia="pl-PL"/>
        </w:rPr>
        <w:t>ustawy o transporcie kolejowym</w:t>
      </w:r>
      <w:r w:rsidRPr="00DA77A0">
        <w:rPr>
          <w:rFonts w:ascii="Lato" w:eastAsia="Times New Roman" w:hAnsi="Lato" w:cs="Arial"/>
          <w:spacing w:val="4"/>
          <w:lang w:eastAsia="pl-PL"/>
        </w:rPr>
        <w:t xml:space="preserve"> </w:t>
      </w:r>
      <w:r w:rsidRPr="00DA77A0">
        <w:rPr>
          <w:rFonts w:ascii="Lato" w:eastAsia="Times New Roman" w:hAnsi="Lato" w:cs="Arial"/>
          <w:spacing w:val="4"/>
          <w:lang w:eastAsia="pl-PL" w:bidi="pl-PL"/>
        </w:rPr>
        <w:t xml:space="preserve">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w:t>
      </w:r>
      <w:r w:rsidRPr="00DA77A0">
        <w:rPr>
          <w:rFonts w:ascii="Lato" w:eastAsia="Times New Roman" w:hAnsi="Lato" w:cs="Arial"/>
          <w:spacing w:val="4"/>
          <w:lang w:eastAsia="pl-PL"/>
        </w:rPr>
        <w:t>ustalenia lokalizacji inwestycji kolejowej</w:t>
      </w:r>
      <w:r w:rsidRPr="00DA77A0">
        <w:rPr>
          <w:rFonts w:ascii="Lato" w:eastAsia="Times New Roman" w:hAnsi="Lato" w:cs="Arial"/>
          <w:spacing w:val="4"/>
          <w:lang w:eastAsia="pl-PL" w:bidi="pl-PL"/>
        </w:rPr>
        <w:t xml:space="preserve">. </w:t>
      </w:r>
    </w:p>
    <w:p w14:paraId="67665CED" w14:textId="770EA0A1" w:rsidR="00197CAE" w:rsidRDefault="00197CAE" w:rsidP="00197CAE">
      <w:pPr>
        <w:tabs>
          <w:tab w:val="left" w:pos="9639"/>
        </w:tabs>
        <w:autoSpaceDE w:val="0"/>
        <w:autoSpaceDN w:val="0"/>
        <w:adjustRightInd w:val="0"/>
        <w:spacing w:after="240" w:line="240" w:lineRule="exact"/>
        <w:jc w:val="both"/>
        <w:rPr>
          <w:rFonts w:ascii="Lato" w:eastAsia="Arial" w:hAnsi="Lato" w:cs="Arial"/>
          <w:i/>
          <w:iCs/>
          <w:spacing w:val="4"/>
          <w:lang w:eastAsia="pl-PL"/>
        </w:rPr>
      </w:pPr>
      <w:r w:rsidRPr="00E854A6">
        <w:rPr>
          <w:rFonts w:ascii="Lato" w:eastAsia="Times New Roman" w:hAnsi="Lato" w:cs="Arial"/>
          <w:spacing w:val="4"/>
          <w:lang w:eastAsia="pl-PL"/>
        </w:rPr>
        <w:t xml:space="preserve">Nie można przychylić się także do zarzutu skarżących sformułowanego w </w:t>
      </w:r>
      <w:r w:rsidR="008C39AE">
        <w:rPr>
          <w:rFonts w:ascii="Lato" w:eastAsia="Times New Roman" w:hAnsi="Lato" w:cs="Arial"/>
          <w:spacing w:val="4"/>
          <w:lang w:eastAsia="pl-PL"/>
        </w:rPr>
        <w:t>podaniu</w:t>
      </w:r>
      <w:r w:rsidR="00876312">
        <w:rPr>
          <w:rFonts w:ascii="Lato" w:eastAsia="Times New Roman" w:hAnsi="Lato" w:cs="Arial"/>
          <w:spacing w:val="4"/>
          <w:lang w:eastAsia="pl-PL"/>
        </w:rPr>
        <w:t xml:space="preserve"> </w:t>
      </w:r>
      <w:r w:rsidR="00B41893">
        <w:rPr>
          <w:rFonts w:ascii="Lato" w:eastAsia="Times New Roman" w:hAnsi="Lato" w:cs="Arial"/>
          <w:spacing w:val="4"/>
          <w:lang w:eastAsia="pl-PL"/>
        </w:rPr>
        <w:br/>
      </w:r>
      <w:r w:rsidRPr="00E854A6">
        <w:rPr>
          <w:rFonts w:ascii="Lato" w:eastAsia="Times New Roman" w:hAnsi="Lato" w:cs="Arial"/>
          <w:spacing w:val="4"/>
          <w:lang w:eastAsia="pl-PL"/>
        </w:rPr>
        <w:t xml:space="preserve">z dnia </w:t>
      </w:r>
      <w:r>
        <w:rPr>
          <w:rFonts w:ascii="Lato" w:eastAsia="Times New Roman" w:hAnsi="Lato" w:cs="Arial"/>
          <w:spacing w:val="4"/>
          <w:lang w:eastAsia="pl-PL"/>
        </w:rPr>
        <w:t>9 czerwca 2022 r.</w:t>
      </w:r>
      <w:r w:rsidR="00876312">
        <w:rPr>
          <w:rFonts w:ascii="Lato" w:eastAsia="Times New Roman" w:hAnsi="Lato" w:cs="Arial"/>
          <w:spacing w:val="4"/>
          <w:lang w:eastAsia="pl-PL"/>
        </w:rPr>
        <w:t xml:space="preserve">, </w:t>
      </w:r>
      <w:r w:rsidRPr="00FF516B">
        <w:rPr>
          <w:rFonts w:ascii="Lato" w:eastAsia="Arial" w:hAnsi="Lato" w:cs="Arial"/>
          <w:spacing w:val="4"/>
          <w:lang w:eastAsia="pl-PL"/>
        </w:rPr>
        <w:t>dotyczące</w:t>
      </w:r>
      <w:r w:rsidR="00876312">
        <w:rPr>
          <w:rFonts w:ascii="Lato" w:eastAsia="Arial" w:hAnsi="Lato" w:cs="Arial"/>
          <w:spacing w:val="4"/>
          <w:lang w:eastAsia="pl-PL"/>
        </w:rPr>
        <w:t>go</w:t>
      </w:r>
      <w:r w:rsidRPr="00FF516B">
        <w:rPr>
          <w:rFonts w:ascii="Lato" w:eastAsia="Arial" w:hAnsi="Lato" w:cs="Arial"/>
          <w:spacing w:val="4"/>
          <w:lang w:eastAsia="pl-PL"/>
        </w:rPr>
        <w:t xml:space="preserve"> negatywnego zdania na temat wykonywania obowiązków służbowych przez </w:t>
      </w:r>
      <w:r>
        <w:rPr>
          <w:rFonts w:ascii="Lato" w:eastAsia="Arial" w:hAnsi="Lato" w:cs="Arial"/>
          <w:spacing w:val="4"/>
          <w:lang w:eastAsia="pl-PL"/>
        </w:rPr>
        <w:t>Burmistrza Miasta Łap</w:t>
      </w:r>
      <w:r w:rsidR="006C4FBB">
        <w:rPr>
          <w:rFonts w:ascii="Lato" w:eastAsia="Arial" w:hAnsi="Lato" w:cs="Arial"/>
          <w:spacing w:val="4"/>
          <w:lang w:eastAsia="pl-PL"/>
        </w:rPr>
        <w:t>y</w:t>
      </w:r>
      <w:r w:rsidR="008C39AE">
        <w:rPr>
          <w:rFonts w:ascii="Lato" w:eastAsia="Arial" w:hAnsi="Lato" w:cs="Arial"/>
          <w:spacing w:val="4"/>
          <w:lang w:eastAsia="pl-PL"/>
        </w:rPr>
        <w:t>.</w:t>
      </w:r>
      <w:r w:rsidR="008C39AE" w:rsidRPr="00FF516B">
        <w:rPr>
          <w:rFonts w:ascii="Lato" w:eastAsia="Arial" w:hAnsi="Lato" w:cs="Arial"/>
          <w:spacing w:val="4"/>
          <w:lang w:eastAsia="pl-PL"/>
        </w:rPr>
        <w:t xml:space="preserve"> </w:t>
      </w:r>
      <w:r w:rsidR="008C39AE">
        <w:rPr>
          <w:rFonts w:ascii="Lato" w:eastAsia="Arial" w:hAnsi="Lato" w:cs="Arial"/>
          <w:spacing w:val="4"/>
          <w:lang w:eastAsia="pl-PL"/>
        </w:rPr>
        <w:t>Tego rodzaju kwestie zdecydowanie nie stanowią</w:t>
      </w:r>
      <w:r w:rsidRPr="00FF516B">
        <w:rPr>
          <w:rFonts w:ascii="Lato" w:eastAsia="Arial" w:hAnsi="Lato" w:cs="Arial"/>
          <w:spacing w:val="4"/>
          <w:lang w:eastAsia="pl-PL"/>
        </w:rPr>
        <w:t xml:space="preserve">  </w:t>
      </w:r>
      <w:r w:rsidR="008C39AE" w:rsidRPr="00FF516B">
        <w:rPr>
          <w:rFonts w:ascii="Lato" w:eastAsia="Arial" w:hAnsi="Lato" w:cs="Arial"/>
          <w:spacing w:val="4"/>
          <w:lang w:eastAsia="pl-PL"/>
        </w:rPr>
        <w:t>przedmiot</w:t>
      </w:r>
      <w:r w:rsidR="008C39AE">
        <w:rPr>
          <w:rFonts w:ascii="Lato" w:eastAsia="Arial" w:hAnsi="Lato" w:cs="Arial"/>
          <w:spacing w:val="4"/>
          <w:lang w:eastAsia="pl-PL"/>
        </w:rPr>
        <w:t>u</w:t>
      </w:r>
      <w:r w:rsidR="008C39AE" w:rsidRPr="00FF516B">
        <w:rPr>
          <w:rFonts w:ascii="Lato" w:eastAsia="Arial" w:hAnsi="Lato" w:cs="Arial"/>
          <w:spacing w:val="4"/>
          <w:lang w:eastAsia="pl-PL"/>
        </w:rPr>
        <w:t xml:space="preserve"> </w:t>
      </w:r>
      <w:r w:rsidRPr="00FF516B">
        <w:rPr>
          <w:rFonts w:ascii="Lato" w:eastAsia="Arial" w:hAnsi="Lato" w:cs="Arial"/>
          <w:spacing w:val="4"/>
          <w:lang w:eastAsia="pl-PL"/>
        </w:rPr>
        <w:t xml:space="preserve">niniejszego postępowania odwoławczego </w:t>
      </w:r>
      <w:r w:rsidR="00F76E8D">
        <w:rPr>
          <w:rFonts w:ascii="Lato" w:eastAsia="Arial" w:hAnsi="Lato" w:cs="Arial"/>
          <w:spacing w:val="4"/>
          <w:lang w:eastAsia="pl-PL"/>
        </w:rPr>
        <w:br/>
      </w:r>
      <w:r w:rsidRPr="00FF516B">
        <w:rPr>
          <w:rFonts w:ascii="Lato" w:eastAsia="Arial" w:hAnsi="Lato" w:cs="Arial"/>
          <w:spacing w:val="4"/>
          <w:lang w:eastAsia="pl-PL"/>
        </w:rPr>
        <w:t xml:space="preserve">w sprawie </w:t>
      </w:r>
      <w:r w:rsidRPr="00FF516B">
        <w:rPr>
          <w:rFonts w:ascii="Lato" w:eastAsia="Arial" w:hAnsi="Lato" w:cs="Arial"/>
          <w:i/>
          <w:iCs/>
          <w:spacing w:val="4"/>
          <w:lang w:eastAsia="pl-PL"/>
        </w:rPr>
        <w:t>decyzji Wojewody Podlaskiego.</w:t>
      </w:r>
    </w:p>
    <w:p w14:paraId="74CB1328" w14:textId="1337A49A" w:rsidR="0048412C" w:rsidRPr="0080289C" w:rsidRDefault="0080289C" w:rsidP="0080289C">
      <w:pPr>
        <w:tabs>
          <w:tab w:val="left" w:pos="9639"/>
        </w:tabs>
        <w:autoSpaceDE w:val="0"/>
        <w:autoSpaceDN w:val="0"/>
        <w:adjustRightInd w:val="0"/>
        <w:spacing w:after="240" w:line="240" w:lineRule="exact"/>
        <w:jc w:val="both"/>
        <w:rPr>
          <w:rFonts w:ascii="Arial" w:eastAsia="Times New Roman" w:hAnsi="Arial" w:cs="Arial"/>
          <w:bCs/>
          <w:iCs/>
          <w:spacing w:val="4"/>
          <w:sz w:val="20"/>
          <w:szCs w:val="20"/>
          <w:lang w:eastAsia="pl-PL"/>
        </w:rPr>
      </w:pPr>
      <w:r>
        <w:rPr>
          <w:rFonts w:ascii="Lato" w:eastAsia="Arial" w:hAnsi="Lato" w:cs="Arial"/>
          <w:spacing w:val="4"/>
          <w:lang w:eastAsia="pl-PL"/>
        </w:rPr>
        <w:t>Mając zaś na uwadze</w:t>
      </w:r>
      <w:r w:rsidR="00197CAE">
        <w:rPr>
          <w:rFonts w:ascii="Lato" w:eastAsia="Arial" w:hAnsi="Lato" w:cs="Arial"/>
          <w:spacing w:val="4"/>
          <w:lang w:eastAsia="pl-PL"/>
        </w:rPr>
        <w:t xml:space="preserve"> zarzut skarżących dotyczący publikacji </w:t>
      </w:r>
      <w:r w:rsidR="00197CAE" w:rsidRPr="00DA77A0">
        <w:rPr>
          <w:rFonts w:ascii="Lato" w:eastAsia="Arial" w:hAnsi="Lato" w:cs="Arial"/>
          <w:i/>
          <w:iCs/>
          <w:spacing w:val="4"/>
          <w:lang w:eastAsia="pl-PL"/>
        </w:rPr>
        <w:t>decyzji Wojewody Podlaskieg</w:t>
      </w:r>
      <w:r w:rsidR="00197CAE">
        <w:rPr>
          <w:rFonts w:ascii="Lato" w:eastAsia="Arial" w:hAnsi="Lato" w:cs="Arial"/>
          <w:spacing w:val="4"/>
          <w:lang w:eastAsia="pl-PL"/>
        </w:rPr>
        <w:t>o na stronie Biuletynu Informacji Publicznej tego urzędu</w:t>
      </w:r>
      <w:r w:rsidR="00416A29">
        <w:rPr>
          <w:rFonts w:ascii="Lato" w:eastAsia="Arial" w:hAnsi="Lato" w:cs="Arial"/>
          <w:spacing w:val="4"/>
          <w:lang w:eastAsia="pl-PL"/>
        </w:rPr>
        <w:t xml:space="preserve"> przez</w:t>
      </w:r>
      <w:r w:rsidR="00197CAE">
        <w:rPr>
          <w:rFonts w:ascii="Lato" w:eastAsia="Arial" w:hAnsi="Lato" w:cs="Arial"/>
          <w:spacing w:val="4"/>
          <w:lang w:eastAsia="pl-PL"/>
        </w:rPr>
        <w:t xml:space="preserve"> jeden dzień</w:t>
      </w:r>
      <w:r>
        <w:rPr>
          <w:rFonts w:ascii="Lato" w:eastAsia="Arial" w:hAnsi="Lato" w:cs="Arial"/>
          <w:spacing w:val="4"/>
          <w:lang w:eastAsia="pl-PL"/>
        </w:rPr>
        <w:t>, wyjaśnić jedynie należy, iż</w:t>
      </w:r>
      <w:r w:rsidR="00197CAE" w:rsidRPr="00000699">
        <w:rPr>
          <w:rFonts w:ascii="Arial" w:eastAsia="Times New Roman" w:hAnsi="Arial" w:cs="Arial"/>
          <w:bCs/>
          <w:iCs/>
          <w:spacing w:val="4"/>
          <w:sz w:val="20"/>
          <w:szCs w:val="20"/>
          <w:lang w:eastAsia="pl-PL"/>
        </w:rPr>
        <w:t xml:space="preserve"> </w:t>
      </w:r>
      <w:r>
        <w:rPr>
          <w:rFonts w:ascii="Lato" w:eastAsia="Times New Roman" w:hAnsi="Lato" w:cs="Arial"/>
          <w:spacing w:val="4"/>
          <w:lang w:eastAsia="pl-PL"/>
        </w:rPr>
        <w:t>powyższa kwestia</w:t>
      </w:r>
      <w:r w:rsidR="0048412C">
        <w:rPr>
          <w:rFonts w:ascii="Lato" w:eastAsia="Times New Roman" w:hAnsi="Lato" w:cs="Arial"/>
          <w:spacing w:val="4"/>
          <w:lang w:eastAsia="pl-PL"/>
        </w:rPr>
        <w:t xml:space="preserve"> pozostaje bez wpływu na wynik sprawy</w:t>
      </w:r>
      <w:r>
        <w:rPr>
          <w:rFonts w:ascii="Lato" w:eastAsia="Times New Roman" w:hAnsi="Lato" w:cs="Arial"/>
          <w:spacing w:val="4"/>
          <w:lang w:eastAsia="pl-PL"/>
        </w:rPr>
        <w:t>, bowiem dotyczy czynności podjęt</w:t>
      </w:r>
      <w:r w:rsidR="00416A29">
        <w:rPr>
          <w:rFonts w:ascii="Lato" w:eastAsia="Times New Roman" w:hAnsi="Lato" w:cs="Arial"/>
          <w:spacing w:val="4"/>
          <w:lang w:eastAsia="pl-PL"/>
        </w:rPr>
        <w:t>ej</w:t>
      </w:r>
      <w:r>
        <w:rPr>
          <w:rFonts w:ascii="Lato" w:eastAsia="Times New Roman" w:hAnsi="Lato" w:cs="Arial"/>
          <w:spacing w:val="4"/>
          <w:lang w:eastAsia="pl-PL"/>
        </w:rPr>
        <w:t xml:space="preserve"> organ wojewódzki po wydaniu zaskarżonej decyzji, będącej przedmiotem kontroli organu II instancji.</w:t>
      </w:r>
    </w:p>
    <w:p w14:paraId="46AE6CCB" w14:textId="2D706180" w:rsidR="00D32A36" w:rsidRPr="00DA77A0" w:rsidRDefault="00D32A36">
      <w:pPr>
        <w:tabs>
          <w:tab w:val="left" w:pos="9639"/>
        </w:tabs>
        <w:autoSpaceDE w:val="0"/>
        <w:autoSpaceDN w:val="0"/>
        <w:adjustRightInd w:val="0"/>
        <w:spacing w:after="240" w:line="240" w:lineRule="exact"/>
        <w:jc w:val="both"/>
        <w:rPr>
          <w:rFonts w:ascii="Lato" w:eastAsia="Arial" w:hAnsi="Lato" w:cs="Arial"/>
          <w:bCs/>
          <w:iCs/>
          <w:spacing w:val="4"/>
          <w:lang w:eastAsia="pl-PL"/>
        </w:rPr>
      </w:pPr>
      <w:r w:rsidRPr="00DA77A0">
        <w:rPr>
          <w:rFonts w:ascii="Lato" w:hAnsi="Lato" w:cs="Open Sans"/>
          <w:shd w:val="clear" w:color="auto" w:fill="FFFFFF"/>
        </w:rPr>
        <w:t xml:space="preserve">Na końcu odnieść się należy do wniosku Pani </w:t>
      </w:r>
      <w:r w:rsidR="00B952FB">
        <w:rPr>
          <w:rFonts w:ascii="Lato" w:hAnsi="Lato" w:cs="Open Sans"/>
          <w:shd w:val="clear" w:color="auto" w:fill="FFFFFF"/>
        </w:rPr>
        <w:t>J.</w:t>
      </w:r>
      <w:r w:rsidRPr="00DA77A0">
        <w:rPr>
          <w:rFonts w:ascii="Lato" w:hAnsi="Lato" w:cs="Open Sans"/>
          <w:shd w:val="clear" w:color="auto" w:fill="FFFFFF"/>
        </w:rPr>
        <w:t xml:space="preserve"> </w:t>
      </w:r>
      <w:r w:rsidR="00B952FB">
        <w:rPr>
          <w:rFonts w:ascii="Lato" w:hAnsi="Lato" w:cs="Open Sans"/>
          <w:shd w:val="clear" w:color="auto" w:fill="FFFFFF"/>
        </w:rPr>
        <w:t>R.</w:t>
      </w:r>
      <w:r w:rsidRPr="00DA77A0">
        <w:rPr>
          <w:rFonts w:ascii="Lato" w:hAnsi="Lato" w:cs="Open Sans"/>
          <w:shd w:val="clear" w:color="auto" w:fill="FFFFFF"/>
        </w:rPr>
        <w:t xml:space="preserve"> oraz Pana </w:t>
      </w:r>
      <w:r w:rsidR="00B952FB">
        <w:rPr>
          <w:rFonts w:ascii="Lato" w:hAnsi="Lato" w:cs="Open Sans"/>
          <w:shd w:val="clear" w:color="auto" w:fill="FFFFFF"/>
        </w:rPr>
        <w:t>J.</w:t>
      </w:r>
      <w:r w:rsidRPr="00DA77A0">
        <w:rPr>
          <w:rFonts w:ascii="Lato" w:hAnsi="Lato" w:cs="Open Sans"/>
          <w:shd w:val="clear" w:color="auto" w:fill="FFFFFF"/>
        </w:rPr>
        <w:t xml:space="preserve"> </w:t>
      </w:r>
      <w:r w:rsidR="00B952FB">
        <w:rPr>
          <w:rFonts w:ascii="Lato" w:hAnsi="Lato" w:cs="Open Sans"/>
          <w:shd w:val="clear" w:color="auto" w:fill="FFFFFF"/>
        </w:rPr>
        <w:t>R.</w:t>
      </w:r>
      <w:r w:rsidR="00A620FF">
        <w:rPr>
          <w:rFonts w:ascii="Lato" w:hAnsi="Lato" w:cs="Open Sans"/>
          <w:shd w:val="clear" w:color="auto" w:fill="FFFFFF"/>
        </w:rPr>
        <w:t xml:space="preserve"> o </w:t>
      </w:r>
      <w:r w:rsidR="00A620FF" w:rsidRPr="00DA77A0">
        <w:rPr>
          <w:rFonts w:ascii="Lato" w:hAnsi="Lato" w:cs="Open Sans"/>
          <w:shd w:val="clear" w:color="auto" w:fill="FFFFFF"/>
        </w:rPr>
        <w:t>przesłani</w:t>
      </w:r>
      <w:r w:rsidR="00A620FF">
        <w:rPr>
          <w:rFonts w:ascii="Lato" w:hAnsi="Lato" w:cs="Open Sans"/>
          <w:shd w:val="clear" w:color="auto" w:fill="FFFFFF"/>
        </w:rPr>
        <w:t>e</w:t>
      </w:r>
      <w:r w:rsidR="00A620FF" w:rsidRPr="00DA77A0">
        <w:rPr>
          <w:rFonts w:ascii="Lato" w:hAnsi="Lato" w:cs="Open Sans"/>
          <w:shd w:val="clear" w:color="auto" w:fill="FFFFFF"/>
        </w:rPr>
        <w:t xml:space="preserve"> </w:t>
      </w:r>
      <w:r w:rsidR="00413414" w:rsidRPr="00DA77A0">
        <w:rPr>
          <w:rFonts w:ascii="Lato" w:hAnsi="Lato" w:cs="Open Sans"/>
          <w:shd w:val="clear" w:color="auto" w:fill="FFFFFF"/>
        </w:rPr>
        <w:t xml:space="preserve">drogą elektroniczną dokumentów </w:t>
      </w:r>
      <w:r w:rsidR="00A620FF">
        <w:rPr>
          <w:rFonts w:ascii="Lato" w:hAnsi="Lato" w:cs="Open Sans"/>
          <w:shd w:val="clear" w:color="auto" w:fill="FFFFFF"/>
        </w:rPr>
        <w:t>zawierających</w:t>
      </w:r>
      <w:r w:rsidR="00A620FF" w:rsidRPr="00DA77A0">
        <w:rPr>
          <w:rFonts w:ascii="Lato" w:hAnsi="Lato" w:cs="Open Sans"/>
          <w:shd w:val="clear" w:color="auto" w:fill="FFFFFF"/>
        </w:rPr>
        <w:t xml:space="preserve"> </w:t>
      </w:r>
      <w:r w:rsidR="00413414" w:rsidRPr="00DA77A0">
        <w:rPr>
          <w:rFonts w:ascii="Lato" w:hAnsi="Lato" w:cs="Open Sans"/>
          <w:shd w:val="clear" w:color="auto" w:fill="FFFFFF"/>
        </w:rPr>
        <w:t>naniesione zmiany na działkach będących ich własnością.</w:t>
      </w:r>
      <w:r w:rsidR="00D2738C" w:rsidRPr="00265D07">
        <w:rPr>
          <w:rFonts w:ascii="Lato" w:hAnsi="Lato"/>
          <w:szCs w:val="24"/>
        </w:rPr>
        <w:t xml:space="preserve"> </w:t>
      </w:r>
    </w:p>
    <w:p w14:paraId="4565C648" w14:textId="090724DA" w:rsidR="00D2738C" w:rsidRPr="00DA77A0" w:rsidRDefault="00D2738C" w:rsidP="00DA77A0">
      <w:pPr>
        <w:shd w:val="clear" w:color="auto" w:fill="FFFFFF"/>
        <w:spacing w:after="240" w:line="240" w:lineRule="exact"/>
        <w:jc w:val="both"/>
        <w:rPr>
          <w:rFonts w:ascii="Lato" w:eastAsia="Times New Roman" w:hAnsi="Lato" w:cs="Open Sans"/>
          <w:lang w:eastAsia="pl-PL"/>
        </w:rPr>
      </w:pPr>
      <w:r w:rsidRPr="00DA77A0">
        <w:rPr>
          <w:rFonts w:ascii="Lato" w:eastAsia="Times New Roman" w:hAnsi="Lato" w:cs="Open Sans"/>
          <w:lang w:eastAsia="pl-PL"/>
        </w:rPr>
        <w:t xml:space="preserve">Zgodnie z art 73 w § 1 i 1 </w:t>
      </w:r>
      <w:r w:rsidR="00265D07" w:rsidRPr="00DA77A0">
        <w:rPr>
          <w:rFonts w:ascii="Lato" w:eastAsia="Times New Roman" w:hAnsi="Lato" w:cs="Open Sans"/>
          <w:i/>
          <w:iCs/>
          <w:lang w:eastAsia="pl-PL"/>
        </w:rPr>
        <w:t>kpa</w:t>
      </w:r>
      <w:r w:rsidR="00265D07">
        <w:rPr>
          <w:rFonts w:ascii="Lato" w:eastAsia="Times New Roman" w:hAnsi="Lato" w:cs="Open Sans"/>
          <w:lang w:eastAsia="pl-PL"/>
        </w:rPr>
        <w:t xml:space="preserve"> </w:t>
      </w:r>
      <w:r w:rsidRPr="00DA77A0">
        <w:rPr>
          <w:rFonts w:ascii="Lato" w:eastAsia="Times New Roman" w:hAnsi="Lato" w:cs="Open Sans"/>
          <w:lang w:eastAsia="pl-PL"/>
        </w:rPr>
        <w:t>strona ma prawo wglądu w akta sprawy, sporządzania z nich notatek, kopii lub odpisów. Prawo to przysługuje również po zakończeniu postępowania.</w:t>
      </w:r>
      <w:r>
        <w:rPr>
          <w:rFonts w:ascii="Lato" w:eastAsia="Times New Roman" w:hAnsi="Lato" w:cs="Open Sans"/>
          <w:lang w:eastAsia="pl-PL"/>
        </w:rPr>
        <w:t xml:space="preserve"> </w:t>
      </w:r>
      <w:r w:rsidRPr="00DA77A0">
        <w:rPr>
          <w:rFonts w:ascii="Lato" w:eastAsia="Times New Roman" w:hAnsi="Lato" w:cs="Open Sans"/>
          <w:lang w:eastAsia="pl-PL"/>
        </w:rPr>
        <w:t xml:space="preserve">Czynności określone </w:t>
      </w:r>
      <w:bookmarkStart w:id="22" w:name="_Hlk139288560"/>
      <w:r w:rsidRPr="00DA77A0">
        <w:rPr>
          <w:rFonts w:ascii="Lato" w:eastAsia="Times New Roman" w:hAnsi="Lato" w:cs="Open Sans"/>
          <w:lang w:eastAsia="pl-PL"/>
        </w:rPr>
        <w:t xml:space="preserve">w § 1 </w:t>
      </w:r>
      <w:bookmarkEnd w:id="22"/>
      <w:r w:rsidRPr="00DA77A0">
        <w:rPr>
          <w:rFonts w:ascii="Lato" w:eastAsia="Times New Roman" w:hAnsi="Lato" w:cs="Open Sans"/>
          <w:lang w:eastAsia="pl-PL"/>
        </w:rPr>
        <w:t xml:space="preserve">są dokonywane w lokalu organu administracji publicznej </w:t>
      </w:r>
      <w:r>
        <w:rPr>
          <w:rFonts w:ascii="Lato" w:eastAsia="Times New Roman" w:hAnsi="Lato" w:cs="Open Sans"/>
          <w:lang w:eastAsia="pl-PL"/>
        </w:rPr>
        <w:br/>
      </w:r>
      <w:r w:rsidRPr="00DA77A0">
        <w:rPr>
          <w:rFonts w:ascii="Lato" w:eastAsia="Times New Roman" w:hAnsi="Lato" w:cs="Open Sans"/>
          <w:lang w:eastAsia="pl-PL"/>
        </w:rPr>
        <w:t>w obecności pracownika tego organu.</w:t>
      </w:r>
      <w:r>
        <w:rPr>
          <w:rFonts w:ascii="Lato" w:hAnsi="Lato" w:cs="Arial"/>
          <w:color w:val="000000"/>
          <w:spacing w:val="4"/>
        </w:rPr>
        <w:t xml:space="preserve"> W</w:t>
      </w:r>
      <w:r w:rsidRPr="004F3DCD">
        <w:rPr>
          <w:rFonts w:ascii="Lato" w:hAnsi="Lato" w:cs="Arial"/>
          <w:color w:val="000000"/>
          <w:spacing w:val="4"/>
        </w:rPr>
        <w:t xml:space="preserve"> orzecznictwie </w:t>
      </w:r>
      <w:proofErr w:type="spellStart"/>
      <w:r w:rsidRPr="004F3DCD">
        <w:rPr>
          <w:rFonts w:ascii="Lato" w:hAnsi="Lato" w:cs="Arial"/>
          <w:color w:val="000000"/>
          <w:spacing w:val="4"/>
        </w:rPr>
        <w:t>sądowoadministracyjnym</w:t>
      </w:r>
      <w:proofErr w:type="spellEnd"/>
      <w:r w:rsidRPr="004F3DCD">
        <w:rPr>
          <w:rFonts w:ascii="Lato" w:hAnsi="Lato" w:cs="Arial"/>
          <w:color w:val="000000"/>
          <w:spacing w:val="4"/>
        </w:rPr>
        <w:t xml:space="preserve"> przyjmuje się, że przepis </w:t>
      </w:r>
      <w:r>
        <w:rPr>
          <w:rFonts w:ascii="Lato" w:hAnsi="Lato" w:cs="Arial"/>
          <w:color w:val="000000"/>
          <w:spacing w:val="4"/>
        </w:rPr>
        <w:t xml:space="preserve">ww. </w:t>
      </w:r>
      <w:r w:rsidRPr="004F3DCD">
        <w:rPr>
          <w:rFonts w:ascii="Lato" w:hAnsi="Lato" w:cs="Arial"/>
          <w:color w:val="000000"/>
          <w:spacing w:val="4"/>
        </w:rPr>
        <w:t xml:space="preserve">art. 73 </w:t>
      </w:r>
      <w:r w:rsidRPr="00844B22">
        <w:rPr>
          <w:rFonts w:ascii="Lato" w:hAnsi="Lato" w:cs="Arial"/>
          <w:i/>
          <w:iCs/>
          <w:color w:val="000000"/>
          <w:spacing w:val="4"/>
        </w:rPr>
        <w:t xml:space="preserve">kpa </w:t>
      </w:r>
      <w:r w:rsidRPr="004F3DCD">
        <w:rPr>
          <w:rFonts w:ascii="Lato" w:hAnsi="Lato" w:cs="Arial"/>
          <w:color w:val="000000"/>
          <w:spacing w:val="4"/>
        </w:rPr>
        <w:t>przyznający stronom, obok możliwości przeglądania akt, także prawo sporządzania z nich notatek, kopii lub odpisów, pozostawia bowiem im te uprawnienia do własnej realizacji. Rola organu administracji kończy się tu na zapewnieniu stronom możliwości skorzystania z tych uprawnień. Strona postępowania nie może jednak żądać, aby takie kopie wykonywał i dostarczał sam organ administracji (vide: wyroki Naczelnego Sądu Administracyjnego z dnia 24 lipca 2013 r., sygn. akt II GSK 507/12, z dnia 5 lipca 2005 r., sygn. akt GSK 898/04, wyrok Wojewódzkiego Sądu Administracyjnego w Łodzi z dnia 15 listopada 2019 r., sygn. akt II SAB/</w:t>
      </w:r>
      <w:proofErr w:type="spellStart"/>
      <w:r w:rsidRPr="004F3DCD">
        <w:rPr>
          <w:rFonts w:ascii="Lato" w:hAnsi="Lato" w:cs="Arial"/>
          <w:color w:val="000000"/>
          <w:spacing w:val="4"/>
        </w:rPr>
        <w:t>Łd</w:t>
      </w:r>
      <w:proofErr w:type="spellEnd"/>
      <w:r w:rsidRPr="004F3DCD">
        <w:rPr>
          <w:rFonts w:ascii="Lato" w:hAnsi="Lato" w:cs="Arial"/>
          <w:color w:val="000000"/>
          <w:spacing w:val="4"/>
        </w:rPr>
        <w:t xml:space="preserve"> 65/19).</w:t>
      </w:r>
    </w:p>
    <w:p w14:paraId="38EDFA5C" w14:textId="693DC22A" w:rsidR="00D2738C" w:rsidRDefault="00410D28" w:rsidP="006A2D82">
      <w:pPr>
        <w:tabs>
          <w:tab w:val="left" w:pos="0"/>
        </w:tabs>
        <w:spacing w:after="240" w:line="240" w:lineRule="exact"/>
        <w:jc w:val="both"/>
        <w:rPr>
          <w:rFonts w:ascii="Lato" w:eastAsia="Calibri" w:hAnsi="Lato" w:cs="Arial"/>
          <w:spacing w:val="4"/>
        </w:rPr>
      </w:pPr>
      <w:r>
        <w:rPr>
          <w:rFonts w:ascii="Lato" w:eastAsia="Calibri" w:hAnsi="Lato" w:cs="Arial"/>
          <w:spacing w:val="4"/>
        </w:rPr>
        <w:t xml:space="preserve">W związku z powyższym ww. skarżący mieli możliwość zapoznania się z aktami sprawy w siedzibie </w:t>
      </w:r>
      <w:r w:rsidR="00611AEC">
        <w:rPr>
          <w:rFonts w:ascii="Lato" w:eastAsia="Calibri" w:hAnsi="Lato" w:cs="Arial"/>
          <w:spacing w:val="4"/>
        </w:rPr>
        <w:t>Ministra Rozwoju i Technologii</w:t>
      </w:r>
      <w:r>
        <w:rPr>
          <w:rFonts w:ascii="Lato" w:eastAsia="Calibri" w:hAnsi="Lato" w:cs="Arial"/>
          <w:spacing w:val="4"/>
        </w:rPr>
        <w:t>, o czym byli informowani w pismach</w:t>
      </w:r>
      <w:r w:rsidR="00611AEC" w:rsidRPr="00611AEC">
        <w:rPr>
          <w:rFonts w:ascii="Lato" w:eastAsia="Calibri" w:hAnsi="Lato" w:cs="Arial"/>
          <w:spacing w:val="4"/>
        </w:rPr>
        <w:t xml:space="preserve"> </w:t>
      </w:r>
      <w:r w:rsidR="00611AEC">
        <w:rPr>
          <w:rFonts w:ascii="Lato" w:eastAsia="Calibri" w:hAnsi="Lato" w:cs="Arial"/>
          <w:spacing w:val="4"/>
        </w:rPr>
        <w:t>organu odwoławczego</w:t>
      </w:r>
      <w:r>
        <w:rPr>
          <w:rFonts w:ascii="Lato" w:eastAsia="Calibri" w:hAnsi="Lato" w:cs="Arial"/>
          <w:spacing w:val="4"/>
        </w:rPr>
        <w:t xml:space="preserve">, </w:t>
      </w:r>
      <w:r w:rsidR="00611AEC">
        <w:rPr>
          <w:rFonts w:ascii="Lato" w:eastAsia="Calibri" w:hAnsi="Lato" w:cs="Arial"/>
          <w:spacing w:val="4"/>
        </w:rPr>
        <w:t>kierowanych</w:t>
      </w:r>
      <w:r>
        <w:rPr>
          <w:rFonts w:ascii="Lato" w:eastAsia="Calibri" w:hAnsi="Lato" w:cs="Arial"/>
          <w:spacing w:val="4"/>
        </w:rPr>
        <w:t xml:space="preserve"> </w:t>
      </w:r>
      <w:r w:rsidR="00611AEC">
        <w:rPr>
          <w:rFonts w:ascii="Lato" w:eastAsia="Calibri" w:hAnsi="Lato" w:cs="Arial"/>
          <w:spacing w:val="4"/>
        </w:rPr>
        <w:t xml:space="preserve">do stron skarżących </w:t>
      </w:r>
      <w:r>
        <w:rPr>
          <w:rFonts w:ascii="Lato" w:eastAsia="Calibri" w:hAnsi="Lato" w:cs="Arial"/>
          <w:spacing w:val="4"/>
        </w:rPr>
        <w:t>w toku postepowania odwoławczego.</w:t>
      </w:r>
    </w:p>
    <w:p w14:paraId="4EA5EC52" w14:textId="616F5195" w:rsidR="00DB5F05" w:rsidRPr="00DB5F05" w:rsidRDefault="00DB5F05" w:rsidP="006A2D82">
      <w:pPr>
        <w:tabs>
          <w:tab w:val="left" w:pos="0"/>
        </w:tabs>
        <w:spacing w:after="240" w:line="240" w:lineRule="exact"/>
        <w:jc w:val="both"/>
        <w:rPr>
          <w:rFonts w:ascii="Lato" w:eastAsia="Times New Roman" w:hAnsi="Lato" w:cs="Arial"/>
          <w:bCs/>
          <w:iCs/>
          <w:spacing w:val="4"/>
          <w:lang w:eastAsia="pl-PL"/>
        </w:rPr>
      </w:pPr>
      <w:r w:rsidRPr="00DA77A0">
        <w:rPr>
          <w:rFonts w:ascii="Lato" w:hAnsi="Lato"/>
        </w:rPr>
        <w:t xml:space="preserve">Podsumowując, organ odwoławczy uznał, że przebieg planowanej inwestycji został ustalony prawidłowo. Organ uznał racje przemawiające za ustaloną lokalizacją, które przedstawił </w:t>
      </w:r>
      <w:r w:rsidRPr="00DA77A0">
        <w:rPr>
          <w:rFonts w:ascii="Lato" w:hAnsi="Lato"/>
          <w:i/>
          <w:iCs/>
        </w:rPr>
        <w:lastRenderedPageBreak/>
        <w:t xml:space="preserve">inwestor </w:t>
      </w:r>
      <w:r w:rsidRPr="00DA77A0">
        <w:rPr>
          <w:rFonts w:ascii="Lato" w:hAnsi="Lato"/>
        </w:rPr>
        <w:t xml:space="preserve">w dokumentacji przedłożonej w trakcie postępowania w sprawie wydania decyzji </w:t>
      </w:r>
      <w:r w:rsidR="005A2E7A">
        <w:rPr>
          <w:rFonts w:ascii="Lato" w:hAnsi="Lato"/>
        </w:rPr>
        <w:br/>
      </w:r>
      <w:r w:rsidRPr="00DA77A0">
        <w:rPr>
          <w:rFonts w:ascii="Lato" w:hAnsi="Lato"/>
        </w:rPr>
        <w:t xml:space="preserve">w przedmiocie ustalenia lokalizacji ww. inwestycji </w:t>
      </w:r>
      <w:r w:rsidRPr="00DB5F05">
        <w:rPr>
          <w:rFonts w:ascii="Lato" w:eastAsia="Times New Roman" w:hAnsi="Lato" w:cs="Arial"/>
          <w:bCs/>
          <w:iCs/>
          <w:spacing w:val="4"/>
          <w:lang w:eastAsia="pl-PL"/>
        </w:rPr>
        <w:t>kolejowej</w:t>
      </w:r>
      <w:r w:rsidRPr="00DA77A0">
        <w:rPr>
          <w:rFonts w:ascii="Lato" w:hAnsi="Lato"/>
        </w:rPr>
        <w:t>.</w:t>
      </w:r>
    </w:p>
    <w:p w14:paraId="61C6B5AA" w14:textId="601C5A6A" w:rsidR="00094159" w:rsidRPr="00C96E7D" w:rsidRDefault="00094159" w:rsidP="00CA00B8">
      <w:pPr>
        <w:spacing w:after="240" w:line="240" w:lineRule="exact"/>
        <w:jc w:val="both"/>
        <w:rPr>
          <w:rFonts w:ascii="Lato" w:eastAsia="Times New Roman" w:hAnsi="Lato" w:cs="Arial"/>
          <w:spacing w:val="4"/>
          <w:lang w:eastAsia="pl-PL"/>
        </w:rPr>
      </w:pPr>
      <w:r w:rsidRPr="00C96E7D">
        <w:rPr>
          <w:rFonts w:ascii="Lato" w:eastAsia="Times New Roman" w:hAnsi="Lato" w:cs="Arial"/>
          <w:spacing w:val="4"/>
          <w:lang w:eastAsia="pl-PL"/>
        </w:rPr>
        <w:t xml:space="preserve">Niniejsza decyzja jest ostateczna. </w:t>
      </w:r>
    </w:p>
    <w:p w14:paraId="14956586" w14:textId="2A44E7F6" w:rsidR="00BA4DCF" w:rsidRPr="00C96E7D" w:rsidRDefault="00BA4DCF" w:rsidP="00DA77A0">
      <w:pPr>
        <w:spacing w:after="240" w:line="240" w:lineRule="exact"/>
        <w:jc w:val="both"/>
        <w:rPr>
          <w:rFonts w:ascii="Lato" w:eastAsia="Times New Roman" w:hAnsi="Lato" w:cs="Arial"/>
          <w:spacing w:val="4"/>
          <w:lang w:eastAsia="pl-PL"/>
        </w:rPr>
      </w:pPr>
      <w:r w:rsidRPr="00C96E7D">
        <w:rPr>
          <w:rFonts w:ascii="Lato" w:eastAsia="Times New Roman" w:hAnsi="Lato" w:cs="Arial"/>
          <w:spacing w:val="4"/>
          <w:lang w:eastAsia="pl-PL"/>
        </w:rPr>
        <w:t xml:space="preserve">Na podstawie art. 53 § 1 i art. 54 § 1 ustawy z dnia 30 sierpnia 2002 r. – Prawo o postępowaniu przed sądami administracyjnymi </w:t>
      </w:r>
      <w:proofErr w:type="spellStart"/>
      <w:r w:rsidR="00304FFD" w:rsidRPr="00C96E7D">
        <w:rPr>
          <w:rFonts w:ascii="Lato" w:eastAsia="Times New Roman" w:hAnsi="Lato" w:cs="Arial"/>
          <w:spacing w:val="4"/>
          <w:lang w:eastAsia="pl-PL"/>
        </w:rPr>
        <w:t>t.j</w:t>
      </w:r>
      <w:proofErr w:type="spellEnd"/>
      <w:r w:rsidR="00304FFD" w:rsidRPr="00C96E7D">
        <w:rPr>
          <w:rFonts w:ascii="Lato" w:eastAsia="Times New Roman" w:hAnsi="Lato" w:cs="Arial"/>
          <w:spacing w:val="4"/>
          <w:lang w:eastAsia="pl-PL"/>
        </w:rPr>
        <w:t xml:space="preserve">. </w:t>
      </w:r>
      <w:r w:rsidRPr="00C96E7D">
        <w:rPr>
          <w:rFonts w:ascii="Lato" w:eastAsia="Times New Roman" w:hAnsi="Lato" w:cs="Arial"/>
          <w:spacing w:val="4"/>
          <w:lang w:eastAsia="pl-PL"/>
        </w:rPr>
        <w:t>(Dz. U. z 202</w:t>
      </w:r>
      <w:r w:rsidR="00304FFD" w:rsidRPr="00C96E7D">
        <w:rPr>
          <w:rFonts w:ascii="Lato" w:eastAsia="Times New Roman" w:hAnsi="Lato" w:cs="Arial"/>
          <w:spacing w:val="4"/>
          <w:lang w:eastAsia="pl-PL"/>
        </w:rPr>
        <w:t>3</w:t>
      </w:r>
      <w:r w:rsidRPr="00C96E7D">
        <w:rPr>
          <w:rFonts w:ascii="Lato" w:eastAsia="Times New Roman" w:hAnsi="Lato" w:cs="Arial"/>
          <w:spacing w:val="4"/>
          <w:lang w:eastAsia="pl-PL"/>
        </w:rPr>
        <w:t xml:space="preserve"> r., poz. </w:t>
      </w:r>
      <w:r w:rsidR="00304FFD" w:rsidRPr="00C96E7D">
        <w:rPr>
          <w:rFonts w:ascii="Lato" w:eastAsia="Times New Roman" w:hAnsi="Lato" w:cs="Arial"/>
          <w:spacing w:val="4"/>
          <w:lang w:eastAsia="pl-PL"/>
        </w:rPr>
        <w:t>259</w:t>
      </w:r>
      <w:r w:rsidR="00E83ABA">
        <w:rPr>
          <w:rFonts w:ascii="Lato" w:eastAsia="Times New Roman" w:hAnsi="Lato" w:cs="Arial"/>
          <w:spacing w:val="4"/>
          <w:lang w:eastAsia="pl-PL"/>
        </w:rPr>
        <w:t xml:space="preserve"> </w:t>
      </w:r>
      <w:r w:rsidR="00F76E8D">
        <w:rPr>
          <w:rFonts w:ascii="Lato" w:eastAsia="Times New Roman" w:hAnsi="Lato" w:cs="Arial"/>
          <w:spacing w:val="4"/>
          <w:lang w:eastAsia="pl-PL"/>
        </w:rPr>
        <w:br/>
      </w:r>
      <w:r w:rsidR="00E83ABA">
        <w:rPr>
          <w:rFonts w:ascii="Lato" w:eastAsia="Times New Roman" w:hAnsi="Lato" w:cs="Arial"/>
          <w:spacing w:val="4"/>
          <w:lang w:eastAsia="pl-PL"/>
        </w:rPr>
        <w:t xml:space="preserve">z </w:t>
      </w:r>
      <w:proofErr w:type="spellStart"/>
      <w:r w:rsidR="00E83ABA">
        <w:rPr>
          <w:rFonts w:ascii="Lato" w:eastAsia="Times New Roman" w:hAnsi="Lato" w:cs="Arial"/>
          <w:spacing w:val="4"/>
          <w:lang w:eastAsia="pl-PL"/>
        </w:rPr>
        <w:t>późn</w:t>
      </w:r>
      <w:proofErr w:type="spellEnd"/>
      <w:r w:rsidR="00E83ABA">
        <w:rPr>
          <w:rFonts w:ascii="Lato" w:eastAsia="Times New Roman" w:hAnsi="Lato" w:cs="Arial"/>
          <w:spacing w:val="4"/>
          <w:lang w:eastAsia="pl-PL"/>
        </w:rPr>
        <w:t>. zm.</w:t>
      </w:r>
      <w:r w:rsidRPr="00C96E7D">
        <w:rPr>
          <w:rFonts w:ascii="Lato" w:eastAsia="Times New Roman" w:hAnsi="Lato" w:cs="Arial"/>
          <w:spacing w:val="4"/>
          <w:lang w:eastAsia="pl-PL"/>
        </w:rPr>
        <w:t>), zwanej dalej „</w:t>
      </w:r>
      <w:proofErr w:type="spellStart"/>
      <w:r w:rsidRPr="00C96E7D">
        <w:rPr>
          <w:rFonts w:ascii="Lato" w:eastAsia="Times New Roman" w:hAnsi="Lato" w:cs="Arial"/>
          <w:i/>
          <w:iCs/>
          <w:spacing w:val="4"/>
          <w:lang w:eastAsia="pl-PL"/>
        </w:rPr>
        <w:t>ppsa</w:t>
      </w:r>
      <w:proofErr w:type="spellEnd"/>
      <w:r w:rsidRPr="00C96E7D">
        <w:rPr>
          <w:rFonts w:ascii="Lato" w:eastAsia="Times New Roman" w:hAnsi="Lato" w:cs="Arial"/>
          <w:spacing w:val="4"/>
          <w:lang w:eastAsia="pl-PL"/>
        </w:rPr>
        <w:t>”, na decyzję przysługuje prawo złożenia skargi do Wojewódzkiego Sądu Administracyjnego w Warszawie, za pośrednictwem Ministra Rozwoju i Technologii, w terminie 30 dni od dnia doręczenia decyzji.</w:t>
      </w:r>
    </w:p>
    <w:p w14:paraId="58298DFD" w14:textId="50FF694F" w:rsidR="00BA4DCF" w:rsidRPr="00C96E7D" w:rsidRDefault="00BA4DCF" w:rsidP="00DA77A0">
      <w:pPr>
        <w:spacing w:after="240" w:line="240" w:lineRule="exact"/>
        <w:jc w:val="both"/>
        <w:rPr>
          <w:rFonts w:ascii="Lato" w:eastAsia="Times New Roman" w:hAnsi="Lato" w:cs="Arial"/>
          <w:spacing w:val="4"/>
          <w:lang w:eastAsia="pl-PL"/>
        </w:rPr>
      </w:pPr>
      <w:r w:rsidRPr="00C96E7D">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C96E7D">
        <w:rPr>
          <w:rFonts w:ascii="Lato" w:eastAsia="Times New Roman" w:hAnsi="Lato" w:cs="Arial"/>
          <w:i/>
          <w:iCs/>
          <w:spacing w:val="4"/>
          <w:lang w:eastAsia="pl-PL"/>
        </w:rPr>
        <w:t>ppsa</w:t>
      </w:r>
      <w:proofErr w:type="spellEnd"/>
      <w:r w:rsidRPr="00C96E7D">
        <w:rPr>
          <w:rFonts w:ascii="Lato" w:eastAsia="Times New Roman" w:hAnsi="Lato" w:cs="Arial"/>
          <w:spacing w:val="4"/>
          <w:lang w:eastAsia="pl-PL"/>
        </w:rPr>
        <w:t>.</w:t>
      </w:r>
    </w:p>
    <w:p w14:paraId="137A76E6" w14:textId="77777777" w:rsidR="00DF3FEC" w:rsidRPr="00DF3FEC" w:rsidRDefault="00DF3FEC" w:rsidP="00DF3FEC">
      <w:pPr>
        <w:tabs>
          <w:tab w:val="center" w:pos="1470"/>
          <w:tab w:val="left" w:pos="5387"/>
        </w:tabs>
        <w:spacing w:after="80" w:line="240" w:lineRule="auto"/>
        <w:jc w:val="both"/>
        <w:outlineLvl w:val="0"/>
        <w:rPr>
          <w:rFonts w:ascii="Lato" w:hAnsi="Lato" w:cstheme="minorHAnsi"/>
          <w:b/>
          <w:bCs/>
          <w:iCs/>
          <w:spacing w:val="4"/>
          <w:u w:val="single"/>
          <w:lang w:bidi="pl-PL"/>
        </w:rPr>
      </w:pPr>
      <w:r w:rsidRPr="00DF3FEC">
        <w:rPr>
          <w:rFonts w:ascii="Lato" w:hAnsi="Lato" w:cstheme="minorHAnsi"/>
          <w:b/>
          <w:bCs/>
          <w:iCs/>
          <w:spacing w:val="4"/>
          <w:u w:val="single"/>
          <w:lang w:bidi="pl-PL"/>
        </w:rPr>
        <w:t>Załącznik:</w:t>
      </w:r>
    </w:p>
    <w:p w14:paraId="391F97D0" w14:textId="2D1B5F6A" w:rsidR="00094159" w:rsidRPr="00C96E7D" w:rsidRDefault="00DF3FEC" w:rsidP="00DA77A0">
      <w:pPr>
        <w:spacing w:after="240" w:line="240" w:lineRule="exact"/>
        <w:jc w:val="both"/>
        <w:rPr>
          <w:rFonts w:ascii="Lato" w:eastAsia="Times New Roman" w:hAnsi="Lato" w:cs="Arial"/>
          <w:bCs/>
          <w:spacing w:val="4"/>
          <w:lang w:eastAsia="pl-PL"/>
        </w:rPr>
      </w:pPr>
      <w:r w:rsidRPr="00DF3FEC">
        <w:rPr>
          <w:rFonts w:ascii="Lato" w:hAnsi="Lato" w:cs="Latha"/>
          <w:b/>
          <w:bCs/>
          <w:iCs/>
          <w:spacing w:val="4"/>
          <w:lang w:bidi="pl-PL"/>
        </w:rPr>
        <w:t xml:space="preserve">Nr 1 </w:t>
      </w:r>
      <w:r w:rsidRPr="00DF3FEC">
        <w:rPr>
          <w:rFonts w:ascii="Lato" w:hAnsi="Lato" w:cs="Latha"/>
          <w:iCs/>
          <w:spacing w:val="4"/>
          <w:lang w:bidi="pl-PL"/>
        </w:rPr>
        <w:t>–</w:t>
      </w:r>
      <w:r>
        <w:rPr>
          <w:rFonts w:ascii="Lato" w:eastAsia="Times New Roman" w:hAnsi="Lato" w:cs="Arial"/>
          <w:bCs/>
          <w:spacing w:val="4"/>
          <w:lang w:eastAsia="pl-PL"/>
        </w:rPr>
        <w:t xml:space="preserve"> rysunek nr 5 </w:t>
      </w:r>
      <w:r w:rsidR="00072908" w:rsidRPr="00FF516B">
        <w:rPr>
          <w:rFonts w:ascii="Lato" w:eastAsia="Times New Roman" w:hAnsi="Lato" w:cs="Arial"/>
          <w:spacing w:val="4"/>
          <w:lang w:eastAsia="pl-PL"/>
        </w:rPr>
        <w:t>mapy w skali 1:500 przedstawiającej proponowany przebieg linii kolejowej, z zaznaczeniem terenu niezbędnego dla planowanych obiektów budowlanych</w:t>
      </w:r>
      <w:r w:rsidR="00435AE2">
        <w:rPr>
          <w:rFonts w:ascii="Lato" w:eastAsia="Times New Roman" w:hAnsi="Lato" w:cs="Arial"/>
          <w:spacing w:val="4"/>
          <w:lang w:eastAsia="pl-PL"/>
        </w:rPr>
        <w:t>.</w:t>
      </w:r>
    </w:p>
    <w:p w14:paraId="0C0FDDB5" w14:textId="0E28299F" w:rsidR="00094159" w:rsidRDefault="00416A29" w:rsidP="00DA77A0">
      <w:pPr>
        <w:spacing w:after="240" w:line="240" w:lineRule="exact"/>
        <w:jc w:val="both"/>
        <w:rPr>
          <w:rFonts w:ascii="Lato" w:eastAsia="Times New Roman" w:hAnsi="Lato" w:cs="Arial"/>
          <w:bCs/>
          <w:spacing w:val="4"/>
          <w:lang w:eastAsia="pl-PL"/>
        </w:rPr>
      </w:pPr>
      <w:r w:rsidRPr="00010C92">
        <w:rPr>
          <w:noProof/>
          <w:lang w:eastAsia="pl-PL"/>
        </w:rPr>
        <mc:AlternateContent>
          <mc:Choice Requires="wps">
            <w:drawing>
              <wp:anchor distT="0" distB="0" distL="114300" distR="114300" simplePos="0" relativeHeight="251659264" behindDoc="0" locked="0" layoutInCell="1" allowOverlap="1" wp14:anchorId="4CBC27E1" wp14:editId="086D3EB5">
                <wp:simplePos x="0" y="0"/>
                <wp:positionH relativeFrom="margin">
                  <wp:posOffset>1901825</wp:posOffset>
                </wp:positionH>
                <wp:positionV relativeFrom="paragraph">
                  <wp:posOffset>9313</wp:posOffset>
                </wp:positionV>
                <wp:extent cx="3742267" cy="1117600"/>
                <wp:effectExtent l="0" t="0" r="0" b="635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267" cy="1117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005071" w14:textId="482E8036" w:rsidR="00882826" w:rsidRDefault="00882826" w:rsidP="00882826">
                            <w:pPr>
                              <w:pStyle w:val="Bezodstpw"/>
                              <w:ind w:firstLine="708"/>
                              <w:rPr>
                                <w:rFonts w:cs="Calibri"/>
                                <w:color w:val="FF0000"/>
                                <w:sz w:val="20"/>
                                <w:szCs w:val="20"/>
                              </w:rPr>
                            </w:pPr>
                            <w:r>
                              <w:rPr>
                                <w:rFonts w:cs="Calibri"/>
                                <w:color w:val="FF0000"/>
                                <w:sz w:val="20"/>
                                <w:szCs w:val="20"/>
                              </w:rPr>
                              <w:t xml:space="preserve">                 MINISTER ROZWOJU </w:t>
                            </w:r>
                            <w:r w:rsidRPr="00AA5544">
                              <w:rPr>
                                <w:rFonts w:cs="Calibri"/>
                                <w:color w:val="FF0000"/>
                                <w:sz w:val="20"/>
                                <w:szCs w:val="20"/>
                              </w:rPr>
                              <w:t>I TECHNOLOG</w:t>
                            </w:r>
                            <w:r>
                              <w:rPr>
                                <w:rFonts w:cs="Calibri"/>
                                <w:color w:val="FF0000"/>
                                <w:sz w:val="20"/>
                                <w:szCs w:val="20"/>
                              </w:rPr>
                              <w:t>II</w:t>
                            </w:r>
                            <w:r w:rsidRPr="00AA5544">
                              <w:rPr>
                                <w:rFonts w:cs="Calibri"/>
                                <w:color w:val="FF0000"/>
                                <w:sz w:val="20"/>
                                <w:szCs w:val="20"/>
                              </w:rPr>
                              <w:tab/>
                              <w:t xml:space="preserve">  </w:t>
                            </w:r>
                          </w:p>
                          <w:p w14:paraId="4F7E3AF3" w14:textId="15FE8F77" w:rsidR="00882826" w:rsidRPr="00AA5544" w:rsidRDefault="00882826" w:rsidP="00882826">
                            <w:pPr>
                              <w:pStyle w:val="Bezodstpw"/>
                              <w:ind w:firstLine="708"/>
                              <w:rPr>
                                <w:rFonts w:cs="Calibri"/>
                                <w:color w:val="FF0000"/>
                                <w:sz w:val="20"/>
                                <w:szCs w:val="20"/>
                              </w:rPr>
                            </w:pPr>
                            <w:r w:rsidRPr="00AA5544">
                              <w:rPr>
                                <w:rFonts w:cs="Calibri"/>
                                <w:color w:val="FF0000"/>
                                <w:sz w:val="20"/>
                                <w:szCs w:val="20"/>
                              </w:rPr>
                              <w:t xml:space="preserve"> </w:t>
                            </w:r>
                            <w:r>
                              <w:rPr>
                                <w:rFonts w:cs="Calibri"/>
                                <w:color w:val="FF0000"/>
                                <w:sz w:val="20"/>
                                <w:szCs w:val="20"/>
                              </w:rPr>
                              <w:t xml:space="preserve">                        </w:t>
                            </w:r>
                            <w:r w:rsidRPr="00AA5544">
                              <w:rPr>
                                <w:rFonts w:cs="Calibri"/>
                                <w:color w:val="FF0000"/>
                                <w:sz w:val="20"/>
                                <w:szCs w:val="20"/>
                              </w:rPr>
                              <w:t>z up.</w:t>
                            </w:r>
                          </w:p>
                          <w:p w14:paraId="38A86122" w14:textId="61D2940E" w:rsidR="00882826" w:rsidRDefault="00882826" w:rsidP="00882826">
                            <w:pPr>
                              <w:pStyle w:val="Bezodstpw"/>
                              <w:ind w:left="1416" w:firstLine="708"/>
                              <w:rPr>
                                <w:rFonts w:cs="Calibri"/>
                                <w:color w:val="FF0000"/>
                                <w:sz w:val="20"/>
                                <w:szCs w:val="20"/>
                              </w:rPr>
                            </w:pPr>
                            <w:r>
                              <w:rPr>
                                <w:rFonts w:cs="Calibri"/>
                                <w:color w:val="FF0000"/>
                                <w:sz w:val="20"/>
                                <w:szCs w:val="20"/>
                              </w:rPr>
                              <w:t xml:space="preserve"> Marta Maikowska</w:t>
                            </w:r>
                          </w:p>
                          <w:p w14:paraId="2EA31B90" w14:textId="77777777" w:rsidR="00882826" w:rsidRDefault="00882826" w:rsidP="00882826">
                            <w:pPr>
                              <w:pStyle w:val="Bezodstpw"/>
                              <w:ind w:left="1416"/>
                              <w:rPr>
                                <w:rFonts w:cs="Calibri"/>
                                <w:color w:val="FF0000"/>
                                <w:sz w:val="20"/>
                                <w:szCs w:val="20"/>
                              </w:rPr>
                            </w:pPr>
                            <w:r>
                              <w:rPr>
                                <w:rFonts w:cs="Calibri"/>
                                <w:color w:val="FF0000"/>
                                <w:sz w:val="20"/>
                                <w:szCs w:val="20"/>
                              </w:rPr>
                              <w:t xml:space="preserve">             ZASTĘPCA DYREKTORA</w:t>
                            </w:r>
                          </w:p>
                          <w:p w14:paraId="42651E5B" w14:textId="43F5CFB7" w:rsidR="00882826" w:rsidRPr="00AA5544" w:rsidRDefault="00882826" w:rsidP="00882826">
                            <w:pPr>
                              <w:pStyle w:val="Bezodstpw"/>
                              <w:rPr>
                                <w:rFonts w:cs="Calibri"/>
                                <w:color w:val="FF0000"/>
                                <w:sz w:val="20"/>
                                <w:szCs w:val="20"/>
                              </w:rPr>
                            </w:pPr>
                            <w:r>
                              <w:rPr>
                                <w:rFonts w:cs="Calibri"/>
                                <w:color w:val="FF0000"/>
                                <w:sz w:val="20"/>
                                <w:szCs w:val="20"/>
                              </w:rPr>
                              <w:t xml:space="preserve">                            DEPARTAMENTU LOKALIZACJI INWESTYCJI</w:t>
                            </w:r>
                          </w:p>
                          <w:p w14:paraId="3C4A67FE" w14:textId="77777777" w:rsidR="00882826" w:rsidRPr="00AA5544" w:rsidRDefault="00882826" w:rsidP="00882826">
                            <w:pPr>
                              <w:spacing w:after="0" w:line="240" w:lineRule="auto"/>
                              <w:rPr>
                                <w:rFonts w:cs="Calibri"/>
                                <w:color w:val="FF0000"/>
                                <w:sz w:val="20"/>
                                <w:szCs w:val="20"/>
                              </w:rPr>
                            </w:pPr>
                            <w:r>
                              <w:rPr>
                                <w:rFonts w:cs="Calibri"/>
                                <w:color w:val="FF0000"/>
                                <w:sz w:val="20"/>
                                <w:szCs w:val="20"/>
                              </w:rPr>
                              <w:t xml:space="preserve">                 </w:t>
                            </w:r>
                            <w:r w:rsidRPr="00AA5544">
                              <w:rPr>
                                <w:rFonts w:cs="Calibri"/>
                                <w:color w:val="FF0000"/>
                                <w:sz w:val="20"/>
                                <w:szCs w:val="20"/>
                              </w:rPr>
                              <w:t>/podpisano kwalifikowanym podpisem elektronicznym/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BC27E1" id="_x0000_t202" coordsize="21600,21600" o:spt="202" path="m,l,21600r21600,l21600,xe">
                <v:stroke joinstyle="miter"/>
                <v:path gradientshapeok="t" o:connecttype="rect"/>
              </v:shapetype>
              <v:shape id="Pole tekstowe 3" o:spid="_x0000_s1026" type="#_x0000_t202" style="position:absolute;left:0;text-align:left;margin-left:149.75pt;margin-top:.75pt;width:294.65pt;height:8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" stroked="f">
                <v:textbox>
                  <w:txbxContent>
                    <w:p w14:paraId="45005071" w14:textId="482E8036" w:rsidR="00882826" w:rsidRDefault="00882826" w:rsidP="00882826">
                      <w:pPr>
                        <w:pStyle w:val="Bezodstpw"/>
                        <w:ind w:firstLine="708"/>
                        <w:rPr>
                          <w:rFonts w:cs="Calibri"/>
                          <w:color w:val="FF0000"/>
                          <w:sz w:val="20"/>
                          <w:szCs w:val="20"/>
                        </w:rPr>
                      </w:pPr>
                      <w:r>
                        <w:rPr>
                          <w:rFonts w:cs="Calibri"/>
                          <w:color w:val="FF0000"/>
                          <w:sz w:val="20"/>
                          <w:szCs w:val="20"/>
                        </w:rPr>
                        <w:t xml:space="preserve">                 MINISTER ROZWOJU </w:t>
                      </w:r>
                      <w:r w:rsidRPr="00AA5544">
                        <w:rPr>
                          <w:rFonts w:cs="Calibri"/>
                          <w:color w:val="FF0000"/>
                          <w:sz w:val="20"/>
                          <w:szCs w:val="20"/>
                        </w:rPr>
                        <w:t>I TECHNOLOG</w:t>
                      </w:r>
                      <w:r>
                        <w:rPr>
                          <w:rFonts w:cs="Calibri"/>
                          <w:color w:val="FF0000"/>
                          <w:sz w:val="20"/>
                          <w:szCs w:val="20"/>
                        </w:rPr>
                        <w:t>II</w:t>
                      </w:r>
                      <w:r w:rsidRPr="00AA5544">
                        <w:rPr>
                          <w:rFonts w:cs="Calibri"/>
                          <w:color w:val="FF0000"/>
                          <w:sz w:val="20"/>
                          <w:szCs w:val="20"/>
                        </w:rPr>
                        <w:tab/>
                        <w:t xml:space="preserve">  </w:t>
                      </w:r>
                    </w:p>
                    <w:p w14:paraId="4F7E3AF3" w14:textId="15FE8F77" w:rsidR="00882826" w:rsidRPr="00AA5544" w:rsidRDefault="00882826" w:rsidP="00882826">
                      <w:pPr>
                        <w:pStyle w:val="Bezodstpw"/>
                        <w:ind w:firstLine="708"/>
                        <w:rPr>
                          <w:rFonts w:cs="Calibri"/>
                          <w:color w:val="FF0000"/>
                          <w:sz w:val="20"/>
                          <w:szCs w:val="20"/>
                        </w:rPr>
                      </w:pPr>
                      <w:r w:rsidRPr="00AA5544">
                        <w:rPr>
                          <w:rFonts w:cs="Calibri"/>
                          <w:color w:val="FF0000"/>
                          <w:sz w:val="20"/>
                          <w:szCs w:val="20"/>
                        </w:rPr>
                        <w:t xml:space="preserve"> </w:t>
                      </w:r>
                      <w:r>
                        <w:rPr>
                          <w:rFonts w:cs="Calibri"/>
                          <w:color w:val="FF0000"/>
                          <w:sz w:val="20"/>
                          <w:szCs w:val="20"/>
                        </w:rPr>
                        <w:t xml:space="preserve">                        </w:t>
                      </w:r>
                      <w:r w:rsidRPr="00AA5544">
                        <w:rPr>
                          <w:rFonts w:cs="Calibri"/>
                          <w:color w:val="FF0000"/>
                          <w:sz w:val="20"/>
                          <w:szCs w:val="20"/>
                        </w:rPr>
                        <w:t>z up.</w:t>
                      </w:r>
                    </w:p>
                    <w:p w14:paraId="38A86122" w14:textId="61D2940E" w:rsidR="00882826" w:rsidRDefault="00882826" w:rsidP="00882826">
                      <w:pPr>
                        <w:pStyle w:val="Bezodstpw"/>
                        <w:ind w:left="1416" w:firstLine="708"/>
                        <w:rPr>
                          <w:rFonts w:cs="Calibri"/>
                          <w:color w:val="FF0000"/>
                          <w:sz w:val="20"/>
                          <w:szCs w:val="20"/>
                        </w:rPr>
                      </w:pPr>
                      <w:r>
                        <w:rPr>
                          <w:rFonts w:cs="Calibri"/>
                          <w:color w:val="FF0000"/>
                          <w:sz w:val="20"/>
                          <w:szCs w:val="20"/>
                        </w:rPr>
                        <w:t xml:space="preserve"> Marta Maikowska</w:t>
                      </w:r>
                    </w:p>
                    <w:p w14:paraId="2EA31B90" w14:textId="77777777" w:rsidR="00882826" w:rsidRDefault="00882826" w:rsidP="00882826">
                      <w:pPr>
                        <w:pStyle w:val="Bezodstpw"/>
                        <w:ind w:left="1416"/>
                        <w:rPr>
                          <w:rFonts w:cs="Calibri"/>
                          <w:color w:val="FF0000"/>
                          <w:sz w:val="20"/>
                          <w:szCs w:val="20"/>
                        </w:rPr>
                      </w:pPr>
                      <w:r>
                        <w:rPr>
                          <w:rFonts w:cs="Calibri"/>
                          <w:color w:val="FF0000"/>
                          <w:sz w:val="20"/>
                          <w:szCs w:val="20"/>
                        </w:rPr>
                        <w:t xml:space="preserve">             ZASTĘPCA DYREKTORA</w:t>
                      </w:r>
                    </w:p>
                    <w:p w14:paraId="42651E5B" w14:textId="43F5CFB7" w:rsidR="00882826" w:rsidRPr="00AA5544" w:rsidRDefault="00882826" w:rsidP="00882826">
                      <w:pPr>
                        <w:pStyle w:val="Bezodstpw"/>
                        <w:rPr>
                          <w:rFonts w:cs="Calibri"/>
                          <w:color w:val="FF0000"/>
                          <w:sz w:val="20"/>
                          <w:szCs w:val="20"/>
                        </w:rPr>
                      </w:pPr>
                      <w:r>
                        <w:rPr>
                          <w:rFonts w:cs="Calibri"/>
                          <w:color w:val="FF0000"/>
                          <w:sz w:val="20"/>
                          <w:szCs w:val="20"/>
                        </w:rPr>
                        <w:t xml:space="preserve">                            DEPARTAMENTU LOKALIZACJI INWESTYCJI</w:t>
                      </w:r>
                    </w:p>
                    <w:p w14:paraId="3C4A67FE" w14:textId="77777777" w:rsidR="00882826" w:rsidRPr="00AA5544" w:rsidRDefault="00882826" w:rsidP="00882826">
                      <w:pPr>
                        <w:spacing w:after="0" w:line="240" w:lineRule="auto"/>
                        <w:rPr>
                          <w:rFonts w:cs="Calibri"/>
                          <w:color w:val="FF0000"/>
                          <w:sz w:val="20"/>
                          <w:szCs w:val="20"/>
                        </w:rPr>
                      </w:pPr>
                      <w:r>
                        <w:rPr>
                          <w:rFonts w:cs="Calibri"/>
                          <w:color w:val="FF0000"/>
                          <w:sz w:val="20"/>
                          <w:szCs w:val="20"/>
                        </w:rPr>
                        <w:t xml:space="preserve">                 </w:t>
                      </w:r>
                      <w:r w:rsidRPr="00AA5544">
                        <w:rPr>
                          <w:rFonts w:cs="Calibri"/>
                          <w:color w:val="FF0000"/>
                          <w:sz w:val="20"/>
                          <w:szCs w:val="20"/>
                        </w:rPr>
                        <w:t>/podpisano kwalifikowanym podpisem elektronicznym/</w:t>
                      </w:r>
                    </w:p>
                  </w:txbxContent>
                </v:textbox>
                <w10:wrap anchorx="margin"/>
              </v:shape>
            </w:pict>
          </mc:Fallback>
        </mc:AlternateContent>
      </w:r>
    </w:p>
    <w:p w14:paraId="4F52B9EC" w14:textId="77777777" w:rsidR="00416A29" w:rsidRDefault="00416A29" w:rsidP="00860C55">
      <w:pPr>
        <w:spacing w:after="0" w:line="360" w:lineRule="auto"/>
        <w:jc w:val="both"/>
        <w:rPr>
          <w:rFonts w:ascii="Lato" w:eastAsia="Times New Roman" w:hAnsi="Lato" w:cs="Arial"/>
          <w:b/>
          <w:bCs/>
          <w:spacing w:val="4"/>
          <w:u w:val="single"/>
          <w:lang w:eastAsia="pl-PL"/>
        </w:rPr>
      </w:pPr>
    </w:p>
    <w:p w14:paraId="03C6A72F" w14:textId="77777777" w:rsidR="00416A29" w:rsidRDefault="00416A29" w:rsidP="00860C55">
      <w:pPr>
        <w:spacing w:after="0" w:line="360" w:lineRule="auto"/>
        <w:jc w:val="both"/>
        <w:rPr>
          <w:rFonts w:ascii="Lato" w:eastAsia="Times New Roman" w:hAnsi="Lato" w:cs="Arial"/>
          <w:b/>
          <w:bCs/>
          <w:spacing w:val="4"/>
          <w:u w:val="single"/>
          <w:lang w:eastAsia="pl-PL"/>
        </w:rPr>
      </w:pPr>
    </w:p>
    <w:sectPr w:rsidR="00416A29" w:rsidSect="009D6FE3">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1A179" w14:textId="77777777" w:rsidR="0056667D" w:rsidRDefault="0056667D" w:rsidP="009276B2">
      <w:pPr>
        <w:spacing w:after="0" w:line="240" w:lineRule="auto"/>
      </w:pPr>
      <w:r>
        <w:separator/>
      </w:r>
    </w:p>
  </w:endnote>
  <w:endnote w:type="continuationSeparator" w:id="0">
    <w:p w14:paraId="772017A8" w14:textId="77777777" w:rsidR="0056667D" w:rsidRDefault="0056667D"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ndara"/>
    <w:charset w:val="00"/>
    <w:family w:val="auto"/>
    <w:pitch w:val="default"/>
  </w:font>
  <w:font w:name="Calibri">
    <w:panose1 w:val="020F0502020204030204"/>
    <w:charset w:val="EE"/>
    <w:family w:val="swiss"/>
    <w:pitch w:val="variable"/>
    <w:sig w:usb0="E4002EFF" w:usb1="C000247B" w:usb2="00000009" w:usb3="00000000" w:csb0="000001FF" w:csb1="00000000"/>
    <w:embedRegular r:id="rId1" w:fontKey="{5C577AA8-900F-465E-8554-18217194DE2A}"/>
    <w:embedBold r:id="rId2" w:fontKey="{98669E10-02DE-4955-AF5D-6A4A8B051ADD}"/>
    <w:embedItalic r:id="rId3" w:fontKey="{B2C7E62A-B301-4CF8-8810-EFFCF269824C}"/>
    <w:embedBoldItalic r:id="rId4" w:fontKey="{48B5F278-38FE-4C7B-97B5-B59922C917B2}"/>
  </w:font>
  <w:font w:name="Lato">
    <w:altName w:val="Segoe UI"/>
    <w:charset w:val="00"/>
    <w:family w:val="swiss"/>
    <w:pitch w:val="variable"/>
    <w:sig w:usb0="E10002FF" w:usb1="5000ECFF" w:usb2="00000021" w:usb3="00000000" w:csb0="0000019F" w:csb1="00000000"/>
    <w:embedRegular r:id="rId5" w:fontKey="{ADA904CB-7EE3-4CDF-AA23-BF2D8A97D14F}"/>
    <w:embedBold r:id="rId6" w:fontKey="{097C18F9-4715-4DC5-93CE-2E7A2722BD6B}"/>
    <w:embedItalic r:id="rId7" w:fontKey="{B18E3740-50BE-499E-BC62-9DC97F8CAB85}"/>
  </w:font>
  <w:font w:name="Segoe UI">
    <w:panose1 w:val="020B0502040204020203"/>
    <w:charset w:val="EE"/>
    <w:family w:val="swiss"/>
    <w:pitch w:val="variable"/>
    <w:sig w:usb0="E4002EFF" w:usb1="C000E47F" w:usb2="00000009" w:usb3="00000000" w:csb0="000001FF" w:csb1="00000000"/>
    <w:embedRegular r:id="rId8" w:fontKey="{6629D4CF-9AB0-484A-86D4-654B30E477F7}"/>
    <w:embedItalic r:id="rId9" w:fontKey="{C147DAC7-075C-46BB-8342-F11A224DCF78}"/>
  </w:font>
  <w:font w:name="___WRD_EMBED_SUB_55">
    <w:altName w:val="Calibri"/>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7" w:usb1="00000000" w:usb2="00000000" w:usb3="00000000" w:csb0="00000003" w:csb1="00000000"/>
  </w:font>
  <w:font w:name="___WRD_EMBED_SUB_43">
    <w:panose1 w:val="00000000000000000000"/>
    <w:charset w:val="EE"/>
    <w:family w:val="swiss"/>
    <w:notTrueType/>
    <w:pitch w:val="default"/>
    <w:sig w:usb0="00000007" w:usb1="00000000" w:usb2="00000000" w:usb3="00000000" w:csb0="00000003" w:csb1="00000000"/>
  </w:font>
  <w:font w:name="Open Sans">
    <w:charset w:val="00"/>
    <w:family w:val="swiss"/>
    <w:pitch w:val="variable"/>
    <w:sig w:usb0="E00002EF" w:usb1="4000205B" w:usb2="00000028" w:usb3="00000000" w:csb0="0000019F" w:csb1="00000000"/>
    <w:embedRegular r:id="rId10" w:fontKey="{710A6535-7DA6-4226-B3AD-BF63C4205C58}"/>
    <w:embedItalic r:id="rId11" w:fontKey="{07E5FFDE-20B7-45E6-98AF-12CABC486B82}"/>
  </w:font>
  <w:font w:name="Latha">
    <w:panose1 w:val="02000400000000000000"/>
    <w:charset w:val="00"/>
    <w:family w:val="swiss"/>
    <w:pitch w:val="variable"/>
    <w:sig w:usb0="001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embedRegular r:id="rId12" w:fontKey="{94BB8267-7ADF-4B95-AB38-11D5CA32FE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076328"/>
      <w:docPartObj>
        <w:docPartGallery w:val="Page Numbers (Bottom of Page)"/>
        <w:docPartUnique/>
      </w:docPartObj>
    </w:sdtPr>
    <w:sdtContent>
      <w:p w14:paraId="0225340B" w14:textId="7607A842" w:rsidR="00094159" w:rsidRDefault="00094159">
        <w:pPr>
          <w:pStyle w:val="Stopka"/>
          <w:jc w:val="center"/>
        </w:pPr>
        <w:r w:rsidRPr="00094159">
          <w:rPr>
            <w:sz w:val="16"/>
            <w:szCs w:val="16"/>
          </w:rPr>
          <w:fldChar w:fldCharType="begin"/>
        </w:r>
        <w:r w:rsidRPr="00094159">
          <w:rPr>
            <w:sz w:val="16"/>
            <w:szCs w:val="16"/>
          </w:rPr>
          <w:instrText>PAGE   \* MERGEFORMAT</w:instrText>
        </w:r>
        <w:r w:rsidRPr="00094159">
          <w:rPr>
            <w:sz w:val="16"/>
            <w:szCs w:val="16"/>
          </w:rPr>
          <w:fldChar w:fldCharType="separate"/>
        </w:r>
        <w:r w:rsidRPr="00094159">
          <w:rPr>
            <w:sz w:val="16"/>
            <w:szCs w:val="16"/>
          </w:rPr>
          <w:t>2</w:t>
        </w:r>
        <w:r w:rsidRPr="00094159">
          <w:rPr>
            <w:sz w:val="16"/>
            <w:szCs w:val="16"/>
          </w:rPr>
          <w:fldChar w:fldCharType="end"/>
        </w:r>
        <w:r w:rsidRPr="00094159">
          <w:rPr>
            <w:sz w:val="16"/>
            <w:szCs w:val="16"/>
          </w:rPr>
          <w:t>(</w:t>
        </w:r>
        <w:r w:rsidR="003133B0">
          <w:rPr>
            <w:sz w:val="16"/>
            <w:szCs w:val="16"/>
          </w:rPr>
          <w:t>2</w:t>
        </w:r>
        <w:r w:rsidR="00195F2A">
          <w:rPr>
            <w:sz w:val="16"/>
            <w:szCs w:val="16"/>
          </w:rPr>
          <w:t>7</w:t>
        </w:r>
        <w:r w:rsidRPr="00094159">
          <w:rPr>
            <w:sz w:val="16"/>
            <w:szCs w:val="16"/>
          </w:rPr>
          <w:t>)</w:t>
        </w:r>
      </w:p>
    </w:sdtContent>
  </w:sdt>
  <w:p w14:paraId="37821F1F" w14:textId="7B7993BA"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170CB6E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10278" w14:textId="77777777" w:rsidR="0056667D" w:rsidRDefault="0056667D" w:rsidP="009276B2">
      <w:pPr>
        <w:spacing w:after="0" w:line="240" w:lineRule="auto"/>
      </w:pPr>
      <w:r>
        <w:separator/>
      </w:r>
    </w:p>
  </w:footnote>
  <w:footnote w:type="continuationSeparator" w:id="0">
    <w:p w14:paraId="6B65A520" w14:textId="77777777" w:rsidR="0056667D" w:rsidRDefault="0056667D"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2."/>
      <w:lvlJc w:val="left"/>
      <w:rPr>
        <w:rFonts w:ascii="Arial" w:hAnsi="Arial" w:cs="Arial"/>
        <w:b/>
        <w:bCs/>
        <w:i w:val="0"/>
        <w:iCs w:val="0"/>
        <w:smallCaps w:val="0"/>
        <w:strike w:val="0"/>
        <w:color w:val="000000"/>
        <w:spacing w:val="0"/>
        <w:w w:val="100"/>
        <w:position w:val="0"/>
        <w:sz w:val="15"/>
        <w:szCs w:val="15"/>
        <w:u w:val="none"/>
      </w:rPr>
    </w:lvl>
    <w:lvl w:ilvl="2">
      <w:start w:val="1"/>
      <w:numFmt w:val="decimal"/>
      <w:lvlText w:val="%2."/>
      <w:lvlJc w:val="left"/>
      <w:rPr>
        <w:rFonts w:ascii="Arial" w:hAnsi="Arial" w:cs="Arial"/>
        <w:b/>
        <w:bCs/>
        <w:i w:val="0"/>
        <w:iCs w:val="0"/>
        <w:smallCaps w:val="0"/>
        <w:strike w:val="0"/>
        <w:color w:val="000000"/>
        <w:spacing w:val="0"/>
        <w:w w:val="100"/>
        <w:position w:val="0"/>
        <w:sz w:val="15"/>
        <w:szCs w:val="15"/>
        <w:u w:val="none"/>
      </w:rPr>
    </w:lvl>
    <w:lvl w:ilvl="3">
      <w:start w:val="1"/>
      <w:numFmt w:val="decimal"/>
      <w:lvlText w:val="%2."/>
      <w:lvlJc w:val="left"/>
      <w:rPr>
        <w:rFonts w:ascii="Arial" w:hAnsi="Arial" w:cs="Arial"/>
        <w:b/>
        <w:bCs/>
        <w:i w:val="0"/>
        <w:iCs w:val="0"/>
        <w:smallCaps w:val="0"/>
        <w:strike w:val="0"/>
        <w:color w:val="000000"/>
        <w:spacing w:val="0"/>
        <w:w w:val="100"/>
        <w:position w:val="0"/>
        <w:sz w:val="15"/>
        <w:szCs w:val="15"/>
        <w:u w:val="none"/>
      </w:rPr>
    </w:lvl>
    <w:lvl w:ilvl="4">
      <w:start w:val="1"/>
      <w:numFmt w:val="decimal"/>
      <w:lvlText w:val="%2."/>
      <w:lvlJc w:val="left"/>
      <w:rPr>
        <w:rFonts w:ascii="Arial" w:hAnsi="Arial" w:cs="Arial"/>
        <w:b/>
        <w:bCs/>
        <w:i w:val="0"/>
        <w:iCs w:val="0"/>
        <w:smallCaps w:val="0"/>
        <w:strike w:val="0"/>
        <w:color w:val="000000"/>
        <w:spacing w:val="0"/>
        <w:w w:val="100"/>
        <w:position w:val="0"/>
        <w:sz w:val="15"/>
        <w:szCs w:val="15"/>
        <w:u w:val="none"/>
      </w:rPr>
    </w:lvl>
    <w:lvl w:ilvl="5">
      <w:start w:val="1"/>
      <w:numFmt w:val="decimal"/>
      <w:lvlText w:val="%2."/>
      <w:lvlJc w:val="left"/>
      <w:rPr>
        <w:rFonts w:ascii="Arial" w:hAnsi="Arial" w:cs="Arial"/>
        <w:b/>
        <w:bCs/>
        <w:i w:val="0"/>
        <w:iCs w:val="0"/>
        <w:smallCaps w:val="0"/>
        <w:strike w:val="0"/>
        <w:color w:val="000000"/>
        <w:spacing w:val="0"/>
        <w:w w:val="100"/>
        <w:position w:val="0"/>
        <w:sz w:val="15"/>
        <w:szCs w:val="15"/>
        <w:u w:val="none"/>
      </w:rPr>
    </w:lvl>
    <w:lvl w:ilvl="6">
      <w:start w:val="1"/>
      <w:numFmt w:val="decimal"/>
      <w:lvlText w:val="%2."/>
      <w:lvlJc w:val="left"/>
      <w:rPr>
        <w:rFonts w:ascii="Arial" w:hAnsi="Arial" w:cs="Arial"/>
        <w:b/>
        <w:bCs/>
        <w:i w:val="0"/>
        <w:iCs w:val="0"/>
        <w:smallCaps w:val="0"/>
        <w:strike w:val="0"/>
        <w:color w:val="000000"/>
        <w:spacing w:val="0"/>
        <w:w w:val="100"/>
        <w:position w:val="0"/>
        <w:sz w:val="15"/>
        <w:szCs w:val="15"/>
        <w:u w:val="none"/>
      </w:rPr>
    </w:lvl>
    <w:lvl w:ilvl="7">
      <w:start w:val="1"/>
      <w:numFmt w:val="decimal"/>
      <w:lvlText w:val="%2."/>
      <w:lvlJc w:val="left"/>
      <w:rPr>
        <w:rFonts w:ascii="Arial" w:hAnsi="Arial" w:cs="Arial"/>
        <w:b/>
        <w:bCs/>
        <w:i w:val="0"/>
        <w:iCs w:val="0"/>
        <w:smallCaps w:val="0"/>
        <w:strike w:val="0"/>
        <w:color w:val="000000"/>
        <w:spacing w:val="0"/>
        <w:w w:val="100"/>
        <w:position w:val="0"/>
        <w:sz w:val="15"/>
        <w:szCs w:val="15"/>
        <w:u w:val="none"/>
      </w:rPr>
    </w:lvl>
    <w:lvl w:ilvl="8">
      <w:start w:val="1"/>
      <w:numFmt w:val="decimal"/>
      <w:lvlText w:val="%2."/>
      <w:lvlJc w:val="left"/>
      <w:rPr>
        <w:rFonts w:ascii="Arial" w:hAnsi="Arial" w:cs="Arial"/>
        <w:b/>
        <w:bCs/>
        <w:i w:val="0"/>
        <w:iCs w:val="0"/>
        <w:smallCaps w:val="0"/>
        <w:strike w:val="0"/>
        <w:color w:val="000000"/>
        <w:spacing w:val="0"/>
        <w:w w:val="100"/>
        <w:position w:val="0"/>
        <w:sz w:val="15"/>
        <w:szCs w:val="15"/>
        <w:u w:val="none"/>
      </w:rPr>
    </w:lvl>
  </w:abstractNum>
  <w:abstractNum w:abstractNumId="1" w15:restartNumberingAfterBreak="0">
    <w:nsid w:val="0A772F1D"/>
    <w:multiLevelType w:val="hybridMultilevel"/>
    <w:tmpl w:val="A606E1E6"/>
    <w:lvl w:ilvl="0" w:tplc="F7B6C52C">
      <w:start w:val="1"/>
      <w:numFmt w:val="upperRoman"/>
      <w:suff w:val="space"/>
      <w:lvlText w:val="%1."/>
      <w:lvlJc w:val="righ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A1683A"/>
    <w:multiLevelType w:val="hybridMultilevel"/>
    <w:tmpl w:val="66486EA0"/>
    <w:lvl w:ilvl="0" w:tplc="FFFFFFFF">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 w15:restartNumberingAfterBreak="0">
    <w:nsid w:val="0C9D2111"/>
    <w:multiLevelType w:val="hybridMultilevel"/>
    <w:tmpl w:val="D3C6C9C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2ED889F6">
      <w:start w:val="1"/>
      <w:numFmt w:val="decimal"/>
      <w:suff w:val="space"/>
      <w:lvlText w:val="%4."/>
      <w:lvlJc w:val="left"/>
      <w:pPr>
        <w:ind w:left="36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E713F6D"/>
    <w:multiLevelType w:val="hybridMultilevel"/>
    <w:tmpl w:val="E7D6B1C4"/>
    <w:lvl w:ilvl="0" w:tplc="7B5AC326">
      <w:start w:val="1"/>
      <w:numFmt w:val="bullet"/>
      <w:lvlText w:val="−"/>
      <w:lvlJc w:val="left"/>
      <w:pPr>
        <w:ind w:left="1080" w:hanging="360"/>
      </w:pPr>
      <w:rPr>
        <w:rFonts w:ascii="Noto Sans Symbols" w:eastAsia="Noto Sans Symbols" w:hAnsi="Noto Sans Symbols" w:cs="Noto Sans Symbols"/>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6" w15:restartNumberingAfterBreak="0">
    <w:nsid w:val="10C926AD"/>
    <w:multiLevelType w:val="hybridMultilevel"/>
    <w:tmpl w:val="F5F098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7A0B1D"/>
    <w:multiLevelType w:val="hybridMultilevel"/>
    <w:tmpl w:val="70D6234A"/>
    <w:lvl w:ilvl="0" w:tplc="9B766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BCD36F1"/>
    <w:multiLevelType w:val="hybridMultilevel"/>
    <w:tmpl w:val="0AF8437A"/>
    <w:lvl w:ilvl="0" w:tplc="E3A25DC2">
      <w:start w:val="1"/>
      <w:numFmt w:val="bullet"/>
      <w:lvlText w:val="-"/>
      <w:lvlJc w:val="left"/>
      <w:pPr>
        <w:ind w:left="1440" w:hanging="360"/>
      </w:pPr>
      <w:rPr>
        <w:rFonts w:ascii="Arial" w:hAnsi="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206621D6"/>
    <w:multiLevelType w:val="hybridMultilevel"/>
    <w:tmpl w:val="8EDAC26A"/>
    <w:lvl w:ilvl="0" w:tplc="D4AAFD4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1" w15:restartNumberingAfterBreak="0">
    <w:nsid w:val="26E67F17"/>
    <w:multiLevelType w:val="hybridMultilevel"/>
    <w:tmpl w:val="D8FCE3E6"/>
    <w:lvl w:ilvl="0" w:tplc="9B766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EE596C"/>
    <w:multiLevelType w:val="hybridMultilevel"/>
    <w:tmpl w:val="E9B2FF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534142"/>
    <w:multiLevelType w:val="hybridMultilevel"/>
    <w:tmpl w:val="D534CE5A"/>
    <w:lvl w:ilvl="0" w:tplc="7B5AC326">
      <w:start w:val="1"/>
      <w:numFmt w:val="bullet"/>
      <w:lvlText w:val="−"/>
      <w:lvlJc w:val="left"/>
      <w:pPr>
        <w:ind w:left="720" w:hanging="360"/>
      </w:pPr>
      <w:rPr>
        <w:rFonts w:ascii="Noto Sans Symbols" w:eastAsia="Noto Sans Symbols" w:hAnsi="Noto Sans Symbols" w:cs="Noto Sans Symbols" w:hint="default"/>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69A0357"/>
    <w:multiLevelType w:val="hybridMultilevel"/>
    <w:tmpl w:val="9A60D030"/>
    <w:lvl w:ilvl="0" w:tplc="7B5AC326">
      <w:start w:val="1"/>
      <w:numFmt w:val="bullet"/>
      <w:lvlText w:val="−"/>
      <w:lvlJc w:val="left"/>
      <w:pPr>
        <w:ind w:left="720" w:hanging="360"/>
      </w:pPr>
      <w:rPr>
        <w:rFonts w:ascii="Noto Sans Symbols" w:eastAsia="Noto Sans Symbols" w:hAnsi="Noto Sans Symbols" w:cs="Noto Sans Symbols"/>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8642415"/>
    <w:multiLevelType w:val="hybridMultilevel"/>
    <w:tmpl w:val="F21A89B2"/>
    <w:lvl w:ilvl="0" w:tplc="C576B6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EC66E3C"/>
    <w:multiLevelType w:val="hybridMultilevel"/>
    <w:tmpl w:val="92F4368A"/>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7" w15:restartNumberingAfterBreak="0">
    <w:nsid w:val="3FC94312"/>
    <w:multiLevelType w:val="hybridMultilevel"/>
    <w:tmpl w:val="AB123B8E"/>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2F74B90"/>
    <w:multiLevelType w:val="hybridMultilevel"/>
    <w:tmpl w:val="3AA406BA"/>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63F33D1"/>
    <w:multiLevelType w:val="hybridMultilevel"/>
    <w:tmpl w:val="4A2A9E82"/>
    <w:lvl w:ilvl="0" w:tplc="40D0D5C4">
      <w:start w:val="1"/>
      <w:numFmt w:val="bullet"/>
      <w:lvlText w:val=""/>
      <w:lvlJc w:val="left"/>
      <w:pPr>
        <w:ind w:left="4471" w:hanging="360"/>
      </w:pPr>
      <w:rPr>
        <w:rFonts w:ascii="Symbol" w:hAnsi="Symbol" w:hint="default"/>
      </w:rPr>
    </w:lvl>
    <w:lvl w:ilvl="1" w:tplc="04150003" w:tentative="1">
      <w:start w:val="1"/>
      <w:numFmt w:val="bullet"/>
      <w:lvlText w:val="o"/>
      <w:lvlJc w:val="left"/>
      <w:pPr>
        <w:ind w:left="5191" w:hanging="360"/>
      </w:pPr>
      <w:rPr>
        <w:rFonts w:ascii="Courier New" w:hAnsi="Courier New" w:cs="Courier New" w:hint="default"/>
      </w:rPr>
    </w:lvl>
    <w:lvl w:ilvl="2" w:tplc="04150005" w:tentative="1">
      <w:start w:val="1"/>
      <w:numFmt w:val="bullet"/>
      <w:lvlText w:val=""/>
      <w:lvlJc w:val="left"/>
      <w:pPr>
        <w:ind w:left="5911" w:hanging="360"/>
      </w:pPr>
      <w:rPr>
        <w:rFonts w:ascii="Wingdings" w:hAnsi="Wingdings" w:hint="default"/>
      </w:rPr>
    </w:lvl>
    <w:lvl w:ilvl="3" w:tplc="04150001" w:tentative="1">
      <w:start w:val="1"/>
      <w:numFmt w:val="bullet"/>
      <w:lvlText w:val=""/>
      <w:lvlJc w:val="left"/>
      <w:pPr>
        <w:ind w:left="6631" w:hanging="360"/>
      </w:pPr>
      <w:rPr>
        <w:rFonts w:ascii="Symbol" w:hAnsi="Symbol" w:hint="default"/>
      </w:rPr>
    </w:lvl>
    <w:lvl w:ilvl="4" w:tplc="04150003" w:tentative="1">
      <w:start w:val="1"/>
      <w:numFmt w:val="bullet"/>
      <w:lvlText w:val="o"/>
      <w:lvlJc w:val="left"/>
      <w:pPr>
        <w:ind w:left="7351" w:hanging="360"/>
      </w:pPr>
      <w:rPr>
        <w:rFonts w:ascii="Courier New" w:hAnsi="Courier New" w:cs="Courier New" w:hint="default"/>
      </w:rPr>
    </w:lvl>
    <w:lvl w:ilvl="5" w:tplc="04150005" w:tentative="1">
      <w:start w:val="1"/>
      <w:numFmt w:val="bullet"/>
      <w:lvlText w:val=""/>
      <w:lvlJc w:val="left"/>
      <w:pPr>
        <w:ind w:left="8071" w:hanging="360"/>
      </w:pPr>
      <w:rPr>
        <w:rFonts w:ascii="Wingdings" w:hAnsi="Wingdings" w:hint="default"/>
      </w:rPr>
    </w:lvl>
    <w:lvl w:ilvl="6" w:tplc="04150001" w:tentative="1">
      <w:start w:val="1"/>
      <w:numFmt w:val="bullet"/>
      <w:lvlText w:val=""/>
      <w:lvlJc w:val="left"/>
      <w:pPr>
        <w:ind w:left="8791" w:hanging="360"/>
      </w:pPr>
      <w:rPr>
        <w:rFonts w:ascii="Symbol" w:hAnsi="Symbol" w:hint="default"/>
      </w:rPr>
    </w:lvl>
    <w:lvl w:ilvl="7" w:tplc="04150003" w:tentative="1">
      <w:start w:val="1"/>
      <w:numFmt w:val="bullet"/>
      <w:lvlText w:val="o"/>
      <w:lvlJc w:val="left"/>
      <w:pPr>
        <w:ind w:left="9511" w:hanging="360"/>
      </w:pPr>
      <w:rPr>
        <w:rFonts w:ascii="Courier New" w:hAnsi="Courier New" w:cs="Courier New" w:hint="default"/>
      </w:rPr>
    </w:lvl>
    <w:lvl w:ilvl="8" w:tplc="04150005" w:tentative="1">
      <w:start w:val="1"/>
      <w:numFmt w:val="bullet"/>
      <w:lvlText w:val=""/>
      <w:lvlJc w:val="left"/>
      <w:pPr>
        <w:ind w:left="10231" w:hanging="360"/>
      </w:pPr>
      <w:rPr>
        <w:rFonts w:ascii="Wingdings" w:hAnsi="Wingdings" w:hint="default"/>
      </w:rPr>
    </w:lvl>
  </w:abstractNum>
  <w:abstractNum w:abstractNumId="20" w15:restartNumberingAfterBreak="0">
    <w:nsid w:val="46EE4F57"/>
    <w:multiLevelType w:val="hybridMultilevel"/>
    <w:tmpl w:val="1F4624D6"/>
    <w:lvl w:ilvl="0" w:tplc="7B5AC326">
      <w:start w:val="1"/>
      <w:numFmt w:val="bullet"/>
      <w:lvlText w:val="−"/>
      <w:lvlJc w:val="left"/>
      <w:pPr>
        <w:ind w:left="720" w:hanging="360"/>
      </w:pPr>
      <w:rPr>
        <w:rFonts w:ascii="Noto Sans Symbols" w:eastAsia="Noto Sans Symbols" w:hAnsi="Noto Sans Symbols" w:cs="Noto Sans Symbols"/>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7A36959"/>
    <w:multiLevelType w:val="hybridMultilevel"/>
    <w:tmpl w:val="810AC5CA"/>
    <w:lvl w:ilvl="0" w:tplc="04150017">
      <w:start w:val="1"/>
      <w:numFmt w:val="lowerLetter"/>
      <w:lvlText w:val="%1)"/>
      <w:lvlJc w:val="left"/>
      <w:pPr>
        <w:ind w:left="783" w:hanging="360"/>
      </w:p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22" w15:restartNumberingAfterBreak="0">
    <w:nsid w:val="4D2305A9"/>
    <w:multiLevelType w:val="hybridMultilevel"/>
    <w:tmpl w:val="A20E8F2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D7D06D2"/>
    <w:multiLevelType w:val="hybridMultilevel"/>
    <w:tmpl w:val="8BCEC6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DFE56AB"/>
    <w:multiLevelType w:val="hybridMultilevel"/>
    <w:tmpl w:val="54362A9A"/>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EDB5BF8"/>
    <w:multiLevelType w:val="hybridMultilevel"/>
    <w:tmpl w:val="224070D0"/>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1310924"/>
    <w:multiLevelType w:val="hybridMultilevel"/>
    <w:tmpl w:val="71183712"/>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A151594"/>
    <w:multiLevelType w:val="hybridMultilevel"/>
    <w:tmpl w:val="1B16A494"/>
    <w:lvl w:ilvl="0" w:tplc="7B5AC326">
      <w:start w:val="1"/>
      <w:numFmt w:val="bullet"/>
      <w:lvlText w:val="−"/>
      <w:lvlJc w:val="left"/>
      <w:pPr>
        <w:ind w:left="1440" w:hanging="360"/>
      </w:pPr>
      <w:rPr>
        <w:rFonts w:ascii="Noto Sans Symbols" w:eastAsia="Noto Sans Symbols" w:hAnsi="Noto Sans Symbols" w:cs="Noto Sans Symbols"/>
        <w:vertAlign w:val="baseli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656B7ED9"/>
    <w:multiLevelType w:val="hybridMultilevel"/>
    <w:tmpl w:val="A27AB656"/>
    <w:lvl w:ilvl="0" w:tplc="7B5AC326">
      <w:start w:val="1"/>
      <w:numFmt w:val="bullet"/>
      <w:lvlText w:val="−"/>
      <w:lvlJc w:val="left"/>
      <w:pPr>
        <w:ind w:left="1778" w:hanging="360"/>
      </w:pPr>
      <w:rPr>
        <w:rFonts w:ascii="Noto Sans Symbols" w:eastAsia="Noto Sans Symbols" w:hAnsi="Noto Sans Symbols" w:cs="Noto Sans Symbols"/>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5D328C8"/>
    <w:multiLevelType w:val="hybridMultilevel"/>
    <w:tmpl w:val="8A124CAE"/>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A9B13E9"/>
    <w:multiLevelType w:val="hybridMultilevel"/>
    <w:tmpl w:val="0AB885C6"/>
    <w:lvl w:ilvl="0" w:tplc="9B766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BD800A4"/>
    <w:multiLevelType w:val="hybridMultilevel"/>
    <w:tmpl w:val="3D8CB296"/>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D790FB1"/>
    <w:multiLevelType w:val="hybridMultilevel"/>
    <w:tmpl w:val="748482B8"/>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3A71340"/>
    <w:multiLevelType w:val="hybridMultilevel"/>
    <w:tmpl w:val="7B0ACC08"/>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42D4070"/>
    <w:multiLevelType w:val="hybridMultilevel"/>
    <w:tmpl w:val="E288F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60D3312"/>
    <w:multiLevelType w:val="hybridMultilevel"/>
    <w:tmpl w:val="E288F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8104DA1"/>
    <w:multiLevelType w:val="hybridMultilevel"/>
    <w:tmpl w:val="C8C850C0"/>
    <w:lvl w:ilvl="0" w:tplc="2ED889F6">
      <w:start w:val="1"/>
      <w:numFmt w:val="decimal"/>
      <w:suff w:val="space"/>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5"/>
  </w:num>
  <w:num w:numId="3" w16cid:durableId="847257772">
    <w:abstractNumId w:val="26"/>
  </w:num>
  <w:num w:numId="4" w16cid:durableId="801657899">
    <w:abstractNumId w:val="9"/>
  </w:num>
  <w:num w:numId="5" w16cid:durableId="1089884817">
    <w:abstractNumId w:val="23"/>
  </w:num>
  <w:num w:numId="6" w16cid:durableId="1293094630">
    <w:abstractNumId w:val="18"/>
  </w:num>
  <w:num w:numId="7" w16cid:durableId="845946950">
    <w:abstractNumId w:val="3"/>
  </w:num>
  <w:num w:numId="8" w16cid:durableId="1724602062">
    <w:abstractNumId w:val="22"/>
  </w:num>
  <w:num w:numId="9" w16cid:durableId="1249266125">
    <w:abstractNumId w:val="1"/>
  </w:num>
  <w:num w:numId="10" w16cid:durableId="1305089547">
    <w:abstractNumId w:val="28"/>
  </w:num>
  <w:num w:numId="11" w16cid:durableId="1017848158">
    <w:abstractNumId w:val="20"/>
  </w:num>
  <w:num w:numId="12" w16cid:durableId="1943026079">
    <w:abstractNumId w:val="15"/>
  </w:num>
  <w:num w:numId="13" w16cid:durableId="1192572257">
    <w:abstractNumId w:val="6"/>
  </w:num>
  <w:num w:numId="14" w16cid:durableId="737943208">
    <w:abstractNumId w:val="27"/>
  </w:num>
  <w:num w:numId="15" w16cid:durableId="1926303639">
    <w:abstractNumId w:val="14"/>
  </w:num>
  <w:num w:numId="16" w16cid:durableId="1384258577">
    <w:abstractNumId w:val="31"/>
  </w:num>
  <w:num w:numId="17" w16cid:durableId="639187131">
    <w:abstractNumId w:val="13"/>
  </w:num>
  <w:num w:numId="18" w16cid:durableId="1534885224">
    <w:abstractNumId w:val="21"/>
  </w:num>
  <w:num w:numId="19" w16cid:durableId="1405879696">
    <w:abstractNumId w:val="4"/>
  </w:num>
  <w:num w:numId="20" w16cid:durableId="1004551896">
    <w:abstractNumId w:val="11"/>
  </w:num>
  <w:num w:numId="21" w16cid:durableId="1475752226">
    <w:abstractNumId w:val="12"/>
  </w:num>
  <w:num w:numId="22" w16cid:durableId="1409422223">
    <w:abstractNumId w:val="7"/>
  </w:num>
  <w:num w:numId="23" w16cid:durableId="731931693">
    <w:abstractNumId w:val="30"/>
  </w:num>
  <w:num w:numId="24" w16cid:durableId="1411660097">
    <w:abstractNumId w:val="16"/>
  </w:num>
  <w:num w:numId="25" w16cid:durableId="437139082">
    <w:abstractNumId w:val="2"/>
  </w:num>
  <w:num w:numId="26" w16cid:durableId="1288583684">
    <w:abstractNumId w:val="32"/>
  </w:num>
  <w:num w:numId="27" w16cid:durableId="1345864525">
    <w:abstractNumId w:val="8"/>
  </w:num>
  <w:num w:numId="28" w16cid:durableId="1236430880">
    <w:abstractNumId w:val="17"/>
  </w:num>
  <w:num w:numId="29" w16cid:durableId="1930846706">
    <w:abstractNumId w:val="24"/>
  </w:num>
  <w:num w:numId="30" w16cid:durableId="2077968230">
    <w:abstractNumId w:val="29"/>
  </w:num>
  <w:num w:numId="31" w16cid:durableId="48261329">
    <w:abstractNumId w:val="33"/>
  </w:num>
  <w:num w:numId="32" w16cid:durableId="35737990">
    <w:abstractNumId w:val="25"/>
  </w:num>
  <w:num w:numId="33" w16cid:durableId="671878095">
    <w:abstractNumId w:val="0"/>
  </w:num>
  <w:num w:numId="34" w16cid:durableId="1970668798">
    <w:abstractNumId w:val="25"/>
  </w:num>
  <w:num w:numId="35" w16cid:durableId="1240208629">
    <w:abstractNumId w:val="19"/>
  </w:num>
  <w:num w:numId="36" w16cid:durableId="1944608957">
    <w:abstractNumId w:val="36"/>
  </w:num>
  <w:num w:numId="37" w16cid:durableId="670106072">
    <w:abstractNumId w:val="34"/>
  </w:num>
  <w:num w:numId="38" w16cid:durableId="207300067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2C5"/>
    <w:rsid w:val="00000699"/>
    <w:rsid w:val="000021CD"/>
    <w:rsid w:val="00003654"/>
    <w:rsid w:val="00005566"/>
    <w:rsid w:val="00006B24"/>
    <w:rsid w:val="000136F1"/>
    <w:rsid w:val="000179D0"/>
    <w:rsid w:val="00017F4E"/>
    <w:rsid w:val="0002147E"/>
    <w:rsid w:val="0002351C"/>
    <w:rsid w:val="00027B48"/>
    <w:rsid w:val="00030066"/>
    <w:rsid w:val="0003268E"/>
    <w:rsid w:val="00033784"/>
    <w:rsid w:val="0003593A"/>
    <w:rsid w:val="000370A8"/>
    <w:rsid w:val="000426E0"/>
    <w:rsid w:val="00042B77"/>
    <w:rsid w:val="00055007"/>
    <w:rsid w:val="00055BCC"/>
    <w:rsid w:val="00055F10"/>
    <w:rsid w:val="00057A6C"/>
    <w:rsid w:val="00057C43"/>
    <w:rsid w:val="000606A4"/>
    <w:rsid w:val="00062407"/>
    <w:rsid w:val="000658C3"/>
    <w:rsid w:val="00065CDD"/>
    <w:rsid w:val="00070E37"/>
    <w:rsid w:val="00072908"/>
    <w:rsid w:val="00077E42"/>
    <w:rsid w:val="00080F43"/>
    <w:rsid w:val="00094159"/>
    <w:rsid w:val="00094706"/>
    <w:rsid w:val="00094BDA"/>
    <w:rsid w:val="000A327E"/>
    <w:rsid w:val="000A54AF"/>
    <w:rsid w:val="000A7F9A"/>
    <w:rsid w:val="000B134B"/>
    <w:rsid w:val="000B1696"/>
    <w:rsid w:val="000B75C7"/>
    <w:rsid w:val="000D2AC6"/>
    <w:rsid w:val="000D4367"/>
    <w:rsid w:val="000D5857"/>
    <w:rsid w:val="000E064B"/>
    <w:rsid w:val="000E1638"/>
    <w:rsid w:val="000E2ED4"/>
    <w:rsid w:val="000E3A4C"/>
    <w:rsid w:val="000E66D6"/>
    <w:rsid w:val="000E6D30"/>
    <w:rsid w:val="000E732C"/>
    <w:rsid w:val="000F083B"/>
    <w:rsid w:val="000F4E2B"/>
    <w:rsid w:val="000F6481"/>
    <w:rsid w:val="00100315"/>
    <w:rsid w:val="001012C1"/>
    <w:rsid w:val="001047B3"/>
    <w:rsid w:val="0010641B"/>
    <w:rsid w:val="001115F9"/>
    <w:rsid w:val="00113528"/>
    <w:rsid w:val="001135A0"/>
    <w:rsid w:val="001144FF"/>
    <w:rsid w:val="0012029D"/>
    <w:rsid w:val="0012346F"/>
    <w:rsid w:val="001236B0"/>
    <w:rsid w:val="0012403F"/>
    <w:rsid w:val="001309FB"/>
    <w:rsid w:val="0013141D"/>
    <w:rsid w:val="00133DB3"/>
    <w:rsid w:val="00134CEC"/>
    <w:rsid w:val="0014651F"/>
    <w:rsid w:val="0015390E"/>
    <w:rsid w:val="0015452E"/>
    <w:rsid w:val="00155363"/>
    <w:rsid w:val="00157F9C"/>
    <w:rsid w:val="00162326"/>
    <w:rsid w:val="00166A88"/>
    <w:rsid w:val="00167E1C"/>
    <w:rsid w:val="001712E2"/>
    <w:rsid w:val="0017198C"/>
    <w:rsid w:val="00171AF1"/>
    <w:rsid w:val="00174D37"/>
    <w:rsid w:val="00176B9D"/>
    <w:rsid w:val="00177190"/>
    <w:rsid w:val="00177815"/>
    <w:rsid w:val="0018098B"/>
    <w:rsid w:val="00180D7C"/>
    <w:rsid w:val="001822CA"/>
    <w:rsid w:val="00183B62"/>
    <w:rsid w:val="00185089"/>
    <w:rsid w:val="00190A1D"/>
    <w:rsid w:val="00190BFE"/>
    <w:rsid w:val="001912C5"/>
    <w:rsid w:val="00195B01"/>
    <w:rsid w:val="00195F2A"/>
    <w:rsid w:val="00197CAE"/>
    <w:rsid w:val="001A1D5F"/>
    <w:rsid w:val="001A3113"/>
    <w:rsid w:val="001A5415"/>
    <w:rsid w:val="001A57E7"/>
    <w:rsid w:val="001A7E2E"/>
    <w:rsid w:val="001B1F47"/>
    <w:rsid w:val="001B230E"/>
    <w:rsid w:val="001B3B9C"/>
    <w:rsid w:val="001B4A31"/>
    <w:rsid w:val="001B70EB"/>
    <w:rsid w:val="001C0403"/>
    <w:rsid w:val="001C1A86"/>
    <w:rsid w:val="001C4500"/>
    <w:rsid w:val="001C61B2"/>
    <w:rsid w:val="001D0317"/>
    <w:rsid w:val="001D1D93"/>
    <w:rsid w:val="001D383E"/>
    <w:rsid w:val="001D4D5D"/>
    <w:rsid w:val="001D6483"/>
    <w:rsid w:val="001D6D9D"/>
    <w:rsid w:val="001D7AA0"/>
    <w:rsid w:val="001E0A67"/>
    <w:rsid w:val="001E5766"/>
    <w:rsid w:val="001E6750"/>
    <w:rsid w:val="001E7171"/>
    <w:rsid w:val="001F1B3A"/>
    <w:rsid w:val="001F2B65"/>
    <w:rsid w:val="001F3344"/>
    <w:rsid w:val="001F3C82"/>
    <w:rsid w:val="001F6F47"/>
    <w:rsid w:val="002006CE"/>
    <w:rsid w:val="00210460"/>
    <w:rsid w:val="0021300F"/>
    <w:rsid w:val="0021374D"/>
    <w:rsid w:val="002143B7"/>
    <w:rsid w:val="00223C58"/>
    <w:rsid w:val="00224479"/>
    <w:rsid w:val="002335E5"/>
    <w:rsid w:val="00233615"/>
    <w:rsid w:val="00233AA0"/>
    <w:rsid w:val="0023470D"/>
    <w:rsid w:val="0023790C"/>
    <w:rsid w:val="00237BE7"/>
    <w:rsid w:val="00237FC7"/>
    <w:rsid w:val="00241634"/>
    <w:rsid w:val="00242E39"/>
    <w:rsid w:val="002436D6"/>
    <w:rsid w:val="0024586D"/>
    <w:rsid w:val="00246AAD"/>
    <w:rsid w:val="002530CB"/>
    <w:rsid w:val="00254EB2"/>
    <w:rsid w:val="0025735F"/>
    <w:rsid w:val="002576CD"/>
    <w:rsid w:val="00260013"/>
    <w:rsid w:val="002603C2"/>
    <w:rsid w:val="00263391"/>
    <w:rsid w:val="00265D07"/>
    <w:rsid w:val="002723EF"/>
    <w:rsid w:val="002728EB"/>
    <w:rsid w:val="002737FF"/>
    <w:rsid w:val="00274D44"/>
    <w:rsid w:val="00282914"/>
    <w:rsid w:val="002830CF"/>
    <w:rsid w:val="00285B82"/>
    <w:rsid w:val="00286CE9"/>
    <w:rsid w:val="0029273E"/>
    <w:rsid w:val="002A1B50"/>
    <w:rsid w:val="002A3EDC"/>
    <w:rsid w:val="002A54C7"/>
    <w:rsid w:val="002B02ED"/>
    <w:rsid w:val="002B0E95"/>
    <w:rsid w:val="002B11E0"/>
    <w:rsid w:val="002C4083"/>
    <w:rsid w:val="002D3799"/>
    <w:rsid w:val="002D3AD1"/>
    <w:rsid w:val="002D44A5"/>
    <w:rsid w:val="002D51A0"/>
    <w:rsid w:val="002D5DB9"/>
    <w:rsid w:val="002D5F65"/>
    <w:rsid w:val="002D7D54"/>
    <w:rsid w:val="002E0C9D"/>
    <w:rsid w:val="002E18AE"/>
    <w:rsid w:val="002E4F07"/>
    <w:rsid w:val="002E57FF"/>
    <w:rsid w:val="002E6F59"/>
    <w:rsid w:val="002F1F1F"/>
    <w:rsid w:val="002F3203"/>
    <w:rsid w:val="002F6228"/>
    <w:rsid w:val="002F76C2"/>
    <w:rsid w:val="00301B9C"/>
    <w:rsid w:val="00304FFD"/>
    <w:rsid w:val="003078B4"/>
    <w:rsid w:val="003133B0"/>
    <w:rsid w:val="00313EE1"/>
    <w:rsid w:val="00316F1A"/>
    <w:rsid w:val="00326EA4"/>
    <w:rsid w:val="00327691"/>
    <w:rsid w:val="00335A87"/>
    <w:rsid w:val="003402B8"/>
    <w:rsid w:val="00343A14"/>
    <w:rsid w:val="003452E9"/>
    <w:rsid w:val="00345BB4"/>
    <w:rsid w:val="003500C3"/>
    <w:rsid w:val="0035138A"/>
    <w:rsid w:val="00352B56"/>
    <w:rsid w:val="00362789"/>
    <w:rsid w:val="00362CAD"/>
    <w:rsid w:val="00363A01"/>
    <w:rsid w:val="0036773C"/>
    <w:rsid w:val="00370A93"/>
    <w:rsid w:val="00374307"/>
    <w:rsid w:val="00376FD5"/>
    <w:rsid w:val="00391F92"/>
    <w:rsid w:val="00392C84"/>
    <w:rsid w:val="00394915"/>
    <w:rsid w:val="003A1976"/>
    <w:rsid w:val="003A548C"/>
    <w:rsid w:val="003A6D93"/>
    <w:rsid w:val="003A7001"/>
    <w:rsid w:val="003B1BAF"/>
    <w:rsid w:val="003B5D84"/>
    <w:rsid w:val="003B725F"/>
    <w:rsid w:val="003C123B"/>
    <w:rsid w:val="003D0B94"/>
    <w:rsid w:val="003D2AD6"/>
    <w:rsid w:val="003D4898"/>
    <w:rsid w:val="003D7346"/>
    <w:rsid w:val="003D7BFE"/>
    <w:rsid w:val="003E4C00"/>
    <w:rsid w:val="003E586A"/>
    <w:rsid w:val="003F0446"/>
    <w:rsid w:val="003F0A4C"/>
    <w:rsid w:val="00401C2B"/>
    <w:rsid w:val="00403EE3"/>
    <w:rsid w:val="004043E3"/>
    <w:rsid w:val="00405DB9"/>
    <w:rsid w:val="00405F0F"/>
    <w:rsid w:val="00406E1D"/>
    <w:rsid w:val="00407EB1"/>
    <w:rsid w:val="004107D8"/>
    <w:rsid w:val="00410D28"/>
    <w:rsid w:val="004116FD"/>
    <w:rsid w:val="00413414"/>
    <w:rsid w:val="004137B5"/>
    <w:rsid w:val="004141B9"/>
    <w:rsid w:val="00416A29"/>
    <w:rsid w:val="004170B0"/>
    <w:rsid w:val="004200D1"/>
    <w:rsid w:val="004230E2"/>
    <w:rsid w:val="00423511"/>
    <w:rsid w:val="00423C72"/>
    <w:rsid w:val="00426320"/>
    <w:rsid w:val="00434DD1"/>
    <w:rsid w:val="00435AE2"/>
    <w:rsid w:val="004408BB"/>
    <w:rsid w:val="0044394F"/>
    <w:rsid w:val="00443E4F"/>
    <w:rsid w:val="004448AA"/>
    <w:rsid w:val="004473BD"/>
    <w:rsid w:val="00447FBB"/>
    <w:rsid w:val="004500F5"/>
    <w:rsid w:val="00456D33"/>
    <w:rsid w:val="00460643"/>
    <w:rsid w:val="00460FA3"/>
    <w:rsid w:val="00462CB7"/>
    <w:rsid w:val="00463B6D"/>
    <w:rsid w:val="0046654B"/>
    <w:rsid w:val="0046720B"/>
    <w:rsid w:val="00470D52"/>
    <w:rsid w:val="00471B19"/>
    <w:rsid w:val="00475A9A"/>
    <w:rsid w:val="00480F9A"/>
    <w:rsid w:val="004824CE"/>
    <w:rsid w:val="00483B70"/>
    <w:rsid w:val="004840E3"/>
    <w:rsid w:val="0048412C"/>
    <w:rsid w:val="00493DF2"/>
    <w:rsid w:val="00495956"/>
    <w:rsid w:val="004A2223"/>
    <w:rsid w:val="004A5185"/>
    <w:rsid w:val="004B5256"/>
    <w:rsid w:val="004B5564"/>
    <w:rsid w:val="004B69A3"/>
    <w:rsid w:val="004B7CD4"/>
    <w:rsid w:val="004C25EB"/>
    <w:rsid w:val="004C41EC"/>
    <w:rsid w:val="004C4F33"/>
    <w:rsid w:val="004C72E3"/>
    <w:rsid w:val="004C758B"/>
    <w:rsid w:val="004C7929"/>
    <w:rsid w:val="004D26FE"/>
    <w:rsid w:val="004D2EDA"/>
    <w:rsid w:val="004D412E"/>
    <w:rsid w:val="004E4CD9"/>
    <w:rsid w:val="004F5D02"/>
    <w:rsid w:val="00504265"/>
    <w:rsid w:val="00505524"/>
    <w:rsid w:val="00506AD6"/>
    <w:rsid w:val="00506C48"/>
    <w:rsid w:val="005107A0"/>
    <w:rsid w:val="00514BBB"/>
    <w:rsid w:val="005155AF"/>
    <w:rsid w:val="00517CAB"/>
    <w:rsid w:val="00524395"/>
    <w:rsid w:val="005255BD"/>
    <w:rsid w:val="0052628D"/>
    <w:rsid w:val="0053187A"/>
    <w:rsid w:val="005326CF"/>
    <w:rsid w:val="00533030"/>
    <w:rsid w:val="00536EE6"/>
    <w:rsid w:val="00541B01"/>
    <w:rsid w:val="00541CED"/>
    <w:rsid w:val="00542665"/>
    <w:rsid w:val="0054378F"/>
    <w:rsid w:val="005445B5"/>
    <w:rsid w:val="00546A8B"/>
    <w:rsid w:val="0055101A"/>
    <w:rsid w:val="00552366"/>
    <w:rsid w:val="00553C64"/>
    <w:rsid w:val="0055639C"/>
    <w:rsid w:val="00557D28"/>
    <w:rsid w:val="00561A7D"/>
    <w:rsid w:val="00565D32"/>
    <w:rsid w:val="00566595"/>
    <w:rsid w:val="0056667D"/>
    <w:rsid w:val="0056686E"/>
    <w:rsid w:val="00571B2A"/>
    <w:rsid w:val="0057627B"/>
    <w:rsid w:val="00576F19"/>
    <w:rsid w:val="00580595"/>
    <w:rsid w:val="00581C8C"/>
    <w:rsid w:val="00583220"/>
    <w:rsid w:val="00584CC7"/>
    <w:rsid w:val="00587865"/>
    <w:rsid w:val="00587B2B"/>
    <w:rsid w:val="00590C4E"/>
    <w:rsid w:val="00593121"/>
    <w:rsid w:val="0059346B"/>
    <w:rsid w:val="0059434A"/>
    <w:rsid w:val="00595CBF"/>
    <w:rsid w:val="005A21A5"/>
    <w:rsid w:val="005A2E7A"/>
    <w:rsid w:val="005A635E"/>
    <w:rsid w:val="005A6381"/>
    <w:rsid w:val="005B1380"/>
    <w:rsid w:val="005B1AFB"/>
    <w:rsid w:val="005C6389"/>
    <w:rsid w:val="005C7C97"/>
    <w:rsid w:val="005D01A8"/>
    <w:rsid w:val="005D132A"/>
    <w:rsid w:val="005D6A3C"/>
    <w:rsid w:val="005E2567"/>
    <w:rsid w:val="005E4955"/>
    <w:rsid w:val="005E56C6"/>
    <w:rsid w:val="005E5A24"/>
    <w:rsid w:val="005E7CC4"/>
    <w:rsid w:val="005F0EEA"/>
    <w:rsid w:val="005F254C"/>
    <w:rsid w:val="005F3CBE"/>
    <w:rsid w:val="005F4328"/>
    <w:rsid w:val="00600638"/>
    <w:rsid w:val="0060069E"/>
    <w:rsid w:val="0060302B"/>
    <w:rsid w:val="0060331E"/>
    <w:rsid w:val="00603575"/>
    <w:rsid w:val="006045D3"/>
    <w:rsid w:val="006066C5"/>
    <w:rsid w:val="00607DDC"/>
    <w:rsid w:val="00611AEC"/>
    <w:rsid w:val="00620B6B"/>
    <w:rsid w:val="006221B2"/>
    <w:rsid w:val="006240C3"/>
    <w:rsid w:val="00625B62"/>
    <w:rsid w:val="00627BAB"/>
    <w:rsid w:val="0063095E"/>
    <w:rsid w:val="0063197D"/>
    <w:rsid w:val="00637DD2"/>
    <w:rsid w:val="006410DE"/>
    <w:rsid w:val="00642DF0"/>
    <w:rsid w:val="006467C0"/>
    <w:rsid w:val="00647398"/>
    <w:rsid w:val="00647AF4"/>
    <w:rsid w:val="00650CFD"/>
    <w:rsid w:val="0065101C"/>
    <w:rsid w:val="00654588"/>
    <w:rsid w:val="006639BA"/>
    <w:rsid w:val="006651BD"/>
    <w:rsid w:val="0066556D"/>
    <w:rsid w:val="00673E82"/>
    <w:rsid w:val="00674297"/>
    <w:rsid w:val="00674B11"/>
    <w:rsid w:val="00675CA4"/>
    <w:rsid w:val="00680022"/>
    <w:rsid w:val="0068068A"/>
    <w:rsid w:val="00680BEB"/>
    <w:rsid w:val="00690544"/>
    <w:rsid w:val="006908B9"/>
    <w:rsid w:val="00690FB8"/>
    <w:rsid w:val="006934B7"/>
    <w:rsid w:val="006944FA"/>
    <w:rsid w:val="00697FC3"/>
    <w:rsid w:val="006A0173"/>
    <w:rsid w:val="006A2D82"/>
    <w:rsid w:val="006A30DE"/>
    <w:rsid w:val="006A3543"/>
    <w:rsid w:val="006A7E7A"/>
    <w:rsid w:val="006B249C"/>
    <w:rsid w:val="006B3161"/>
    <w:rsid w:val="006B3274"/>
    <w:rsid w:val="006B3D0C"/>
    <w:rsid w:val="006C1DA1"/>
    <w:rsid w:val="006C2941"/>
    <w:rsid w:val="006C2CC7"/>
    <w:rsid w:val="006C4FBB"/>
    <w:rsid w:val="006C5792"/>
    <w:rsid w:val="006C5B43"/>
    <w:rsid w:val="006C5BAD"/>
    <w:rsid w:val="006C624B"/>
    <w:rsid w:val="006D04C3"/>
    <w:rsid w:val="006D11DE"/>
    <w:rsid w:val="006D130C"/>
    <w:rsid w:val="006D44E9"/>
    <w:rsid w:val="006D71CD"/>
    <w:rsid w:val="006F06FB"/>
    <w:rsid w:val="006F51FF"/>
    <w:rsid w:val="007023DC"/>
    <w:rsid w:val="007029D6"/>
    <w:rsid w:val="00703DD3"/>
    <w:rsid w:val="0070631E"/>
    <w:rsid w:val="00706E33"/>
    <w:rsid w:val="00713E01"/>
    <w:rsid w:val="00714B88"/>
    <w:rsid w:val="00716214"/>
    <w:rsid w:val="0071692A"/>
    <w:rsid w:val="00720338"/>
    <w:rsid w:val="00720AA4"/>
    <w:rsid w:val="00721DAF"/>
    <w:rsid w:val="007261C1"/>
    <w:rsid w:val="00727061"/>
    <w:rsid w:val="007321E4"/>
    <w:rsid w:val="00733150"/>
    <w:rsid w:val="007361FE"/>
    <w:rsid w:val="00737675"/>
    <w:rsid w:val="00741066"/>
    <w:rsid w:val="007410EE"/>
    <w:rsid w:val="00744E0D"/>
    <w:rsid w:val="00745539"/>
    <w:rsid w:val="0074640C"/>
    <w:rsid w:val="007475AB"/>
    <w:rsid w:val="00753B5B"/>
    <w:rsid w:val="00756549"/>
    <w:rsid w:val="007613CE"/>
    <w:rsid w:val="0076159D"/>
    <w:rsid w:val="00761A84"/>
    <w:rsid w:val="00767F22"/>
    <w:rsid w:val="00774B88"/>
    <w:rsid w:val="00775E32"/>
    <w:rsid w:val="0077643F"/>
    <w:rsid w:val="00783339"/>
    <w:rsid w:val="00792671"/>
    <w:rsid w:val="007968C1"/>
    <w:rsid w:val="00797577"/>
    <w:rsid w:val="007A258F"/>
    <w:rsid w:val="007A3F92"/>
    <w:rsid w:val="007A4197"/>
    <w:rsid w:val="007B192B"/>
    <w:rsid w:val="007B3049"/>
    <w:rsid w:val="007B5181"/>
    <w:rsid w:val="007C0044"/>
    <w:rsid w:val="007D1692"/>
    <w:rsid w:val="007D53BE"/>
    <w:rsid w:val="007E1C73"/>
    <w:rsid w:val="007E43A5"/>
    <w:rsid w:val="007E4FDB"/>
    <w:rsid w:val="007E7B3D"/>
    <w:rsid w:val="007F1C63"/>
    <w:rsid w:val="007F1F9D"/>
    <w:rsid w:val="007F22BA"/>
    <w:rsid w:val="007F22FD"/>
    <w:rsid w:val="007F3FFA"/>
    <w:rsid w:val="007F441D"/>
    <w:rsid w:val="007F69F1"/>
    <w:rsid w:val="007F6D53"/>
    <w:rsid w:val="0080238D"/>
    <w:rsid w:val="00802662"/>
    <w:rsid w:val="0080289C"/>
    <w:rsid w:val="00806ED0"/>
    <w:rsid w:val="00806F9C"/>
    <w:rsid w:val="00810D88"/>
    <w:rsid w:val="00814A5B"/>
    <w:rsid w:val="008159BE"/>
    <w:rsid w:val="0081741E"/>
    <w:rsid w:val="00820DE9"/>
    <w:rsid w:val="0082208F"/>
    <w:rsid w:val="00825D07"/>
    <w:rsid w:val="008307B4"/>
    <w:rsid w:val="00831B5F"/>
    <w:rsid w:val="00833363"/>
    <w:rsid w:val="00837219"/>
    <w:rsid w:val="0083736F"/>
    <w:rsid w:val="00837B62"/>
    <w:rsid w:val="00837F94"/>
    <w:rsid w:val="00843858"/>
    <w:rsid w:val="0084389C"/>
    <w:rsid w:val="00845242"/>
    <w:rsid w:val="0084656C"/>
    <w:rsid w:val="0084671D"/>
    <w:rsid w:val="008510F8"/>
    <w:rsid w:val="00852457"/>
    <w:rsid w:val="00852F7C"/>
    <w:rsid w:val="00860C55"/>
    <w:rsid w:val="00861EFE"/>
    <w:rsid w:val="00863113"/>
    <w:rsid w:val="008635C3"/>
    <w:rsid w:val="0086778C"/>
    <w:rsid w:val="00870D7C"/>
    <w:rsid w:val="00871752"/>
    <w:rsid w:val="00872279"/>
    <w:rsid w:val="00876312"/>
    <w:rsid w:val="00877E9B"/>
    <w:rsid w:val="00882826"/>
    <w:rsid w:val="00885F35"/>
    <w:rsid w:val="00886B75"/>
    <w:rsid w:val="008878B6"/>
    <w:rsid w:val="0089011B"/>
    <w:rsid w:val="00890B7B"/>
    <w:rsid w:val="00892604"/>
    <w:rsid w:val="00894E24"/>
    <w:rsid w:val="00897E6D"/>
    <w:rsid w:val="008A3D7D"/>
    <w:rsid w:val="008A405D"/>
    <w:rsid w:val="008A5232"/>
    <w:rsid w:val="008A527A"/>
    <w:rsid w:val="008A563F"/>
    <w:rsid w:val="008B10E0"/>
    <w:rsid w:val="008B27DA"/>
    <w:rsid w:val="008B47E7"/>
    <w:rsid w:val="008B5A51"/>
    <w:rsid w:val="008B5C61"/>
    <w:rsid w:val="008B6B46"/>
    <w:rsid w:val="008B7178"/>
    <w:rsid w:val="008C38C1"/>
    <w:rsid w:val="008C39AE"/>
    <w:rsid w:val="008C7B7D"/>
    <w:rsid w:val="008D259E"/>
    <w:rsid w:val="008E0301"/>
    <w:rsid w:val="008E278F"/>
    <w:rsid w:val="008E2C34"/>
    <w:rsid w:val="008E43E4"/>
    <w:rsid w:val="008E5FBE"/>
    <w:rsid w:val="008F2F0C"/>
    <w:rsid w:val="008F7FB6"/>
    <w:rsid w:val="00901131"/>
    <w:rsid w:val="00903F0B"/>
    <w:rsid w:val="00905A49"/>
    <w:rsid w:val="00911B35"/>
    <w:rsid w:val="00912AFA"/>
    <w:rsid w:val="00915313"/>
    <w:rsid w:val="009155A2"/>
    <w:rsid w:val="009156E5"/>
    <w:rsid w:val="00916025"/>
    <w:rsid w:val="00917A57"/>
    <w:rsid w:val="00917C08"/>
    <w:rsid w:val="00921039"/>
    <w:rsid w:val="009276B2"/>
    <w:rsid w:val="00927F81"/>
    <w:rsid w:val="0093525C"/>
    <w:rsid w:val="009406A5"/>
    <w:rsid w:val="00941A96"/>
    <w:rsid w:val="00944767"/>
    <w:rsid w:val="009449FD"/>
    <w:rsid w:val="009459A6"/>
    <w:rsid w:val="00947F4D"/>
    <w:rsid w:val="0095149F"/>
    <w:rsid w:val="0095234E"/>
    <w:rsid w:val="00952F02"/>
    <w:rsid w:val="00953A92"/>
    <w:rsid w:val="009554A6"/>
    <w:rsid w:val="0095626E"/>
    <w:rsid w:val="00956B21"/>
    <w:rsid w:val="009601CE"/>
    <w:rsid w:val="00962586"/>
    <w:rsid w:val="00963632"/>
    <w:rsid w:val="00970219"/>
    <w:rsid w:val="00970B16"/>
    <w:rsid w:val="00975E1D"/>
    <w:rsid w:val="009773B4"/>
    <w:rsid w:val="0098058C"/>
    <w:rsid w:val="009815BE"/>
    <w:rsid w:val="00982B44"/>
    <w:rsid w:val="009846A4"/>
    <w:rsid w:val="00991951"/>
    <w:rsid w:val="00992CFB"/>
    <w:rsid w:val="009949FD"/>
    <w:rsid w:val="00995061"/>
    <w:rsid w:val="009966C1"/>
    <w:rsid w:val="00997993"/>
    <w:rsid w:val="00997AF8"/>
    <w:rsid w:val="009A0847"/>
    <w:rsid w:val="009A77D5"/>
    <w:rsid w:val="009B006C"/>
    <w:rsid w:val="009B094D"/>
    <w:rsid w:val="009B6068"/>
    <w:rsid w:val="009B68B4"/>
    <w:rsid w:val="009B6BEF"/>
    <w:rsid w:val="009C466A"/>
    <w:rsid w:val="009C5E89"/>
    <w:rsid w:val="009D20E5"/>
    <w:rsid w:val="009D6FE3"/>
    <w:rsid w:val="009E03EC"/>
    <w:rsid w:val="009E0E75"/>
    <w:rsid w:val="009E5B86"/>
    <w:rsid w:val="009E764D"/>
    <w:rsid w:val="009E7D3E"/>
    <w:rsid w:val="009F0F48"/>
    <w:rsid w:val="009F54F7"/>
    <w:rsid w:val="009F5A3A"/>
    <w:rsid w:val="00A0378A"/>
    <w:rsid w:val="00A04A6C"/>
    <w:rsid w:val="00A13CBF"/>
    <w:rsid w:val="00A154C4"/>
    <w:rsid w:val="00A17AFE"/>
    <w:rsid w:val="00A2336E"/>
    <w:rsid w:val="00A23423"/>
    <w:rsid w:val="00A269C1"/>
    <w:rsid w:val="00A27A5A"/>
    <w:rsid w:val="00A321CA"/>
    <w:rsid w:val="00A338A3"/>
    <w:rsid w:val="00A44542"/>
    <w:rsid w:val="00A44855"/>
    <w:rsid w:val="00A44F00"/>
    <w:rsid w:val="00A47595"/>
    <w:rsid w:val="00A47DFE"/>
    <w:rsid w:val="00A507B6"/>
    <w:rsid w:val="00A50E90"/>
    <w:rsid w:val="00A515A6"/>
    <w:rsid w:val="00A54C23"/>
    <w:rsid w:val="00A5602C"/>
    <w:rsid w:val="00A56039"/>
    <w:rsid w:val="00A5764F"/>
    <w:rsid w:val="00A61AE2"/>
    <w:rsid w:val="00A620FF"/>
    <w:rsid w:val="00A65888"/>
    <w:rsid w:val="00A66338"/>
    <w:rsid w:val="00A67480"/>
    <w:rsid w:val="00A72AA8"/>
    <w:rsid w:val="00A7550F"/>
    <w:rsid w:val="00A76EEF"/>
    <w:rsid w:val="00A87625"/>
    <w:rsid w:val="00A95829"/>
    <w:rsid w:val="00A95EEE"/>
    <w:rsid w:val="00A96A85"/>
    <w:rsid w:val="00AA1225"/>
    <w:rsid w:val="00AA170D"/>
    <w:rsid w:val="00AA1BE5"/>
    <w:rsid w:val="00AA63AA"/>
    <w:rsid w:val="00AA63CA"/>
    <w:rsid w:val="00AB07B2"/>
    <w:rsid w:val="00AB17DD"/>
    <w:rsid w:val="00AB6484"/>
    <w:rsid w:val="00AC3D7A"/>
    <w:rsid w:val="00AD003F"/>
    <w:rsid w:val="00AD1AAF"/>
    <w:rsid w:val="00AD2401"/>
    <w:rsid w:val="00AD31E1"/>
    <w:rsid w:val="00AD487A"/>
    <w:rsid w:val="00AD6984"/>
    <w:rsid w:val="00AD6AEF"/>
    <w:rsid w:val="00AE0A67"/>
    <w:rsid w:val="00AE426C"/>
    <w:rsid w:val="00AE4CBE"/>
    <w:rsid w:val="00AE54EE"/>
    <w:rsid w:val="00AE6415"/>
    <w:rsid w:val="00AF1468"/>
    <w:rsid w:val="00AF6D33"/>
    <w:rsid w:val="00AF78E9"/>
    <w:rsid w:val="00B05A41"/>
    <w:rsid w:val="00B06E81"/>
    <w:rsid w:val="00B06E99"/>
    <w:rsid w:val="00B1566F"/>
    <w:rsid w:val="00B16B50"/>
    <w:rsid w:val="00B20AD8"/>
    <w:rsid w:val="00B20F56"/>
    <w:rsid w:val="00B21D30"/>
    <w:rsid w:val="00B23F6B"/>
    <w:rsid w:val="00B2424B"/>
    <w:rsid w:val="00B25306"/>
    <w:rsid w:val="00B265D3"/>
    <w:rsid w:val="00B30528"/>
    <w:rsid w:val="00B30567"/>
    <w:rsid w:val="00B30685"/>
    <w:rsid w:val="00B335F5"/>
    <w:rsid w:val="00B341EB"/>
    <w:rsid w:val="00B36262"/>
    <w:rsid w:val="00B41893"/>
    <w:rsid w:val="00B53EEC"/>
    <w:rsid w:val="00B540F3"/>
    <w:rsid w:val="00B55835"/>
    <w:rsid w:val="00B62C19"/>
    <w:rsid w:val="00B64EEE"/>
    <w:rsid w:val="00B66864"/>
    <w:rsid w:val="00B674BF"/>
    <w:rsid w:val="00B67F64"/>
    <w:rsid w:val="00B70EF4"/>
    <w:rsid w:val="00B7513D"/>
    <w:rsid w:val="00B7633B"/>
    <w:rsid w:val="00B77600"/>
    <w:rsid w:val="00B80477"/>
    <w:rsid w:val="00B808DB"/>
    <w:rsid w:val="00B81F37"/>
    <w:rsid w:val="00B83525"/>
    <w:rsid w:val="00B84D3E"/>
    <w:rsid w:val="00B87744"/>
    <w:rsid w:val="00B94BC4"/>
    <w:rsid w:val="00B952FB"/>
    <w:rsid w:val="00BA0B53"/>
    <w:rsid w:val="00BA0BEF"/>
    <w:rsid w:val="00BA1F9D"/>
    <w:rsid w:val="00BA2CB9"/>
    <w:rsid w:val="00BA4110"/>
    <w:rsid w:val="00BA4DCF"/>
    <w:rsid w:val="00BA6A85"/>
    <w:rsid w:val="00BA759E"/>
    <w:rsid w:val="00BA78FF"/>
    <w:rsid w:val="00BB0AEB"/>
    <w:rsid w:val="00BC1C34"/>
    <w:rsid w:val="00BC30B3"/>
    <w:rsid w:val="00BC4CCC"/>
    <w:rsid w:val="00BC5FC2"/>
    <w:rsid w:val="00BC6CB5"/>
    <w:rsid w:val="00BD1152"/>
    <w:rsid w:val="00BD7870"/>
    <w:rsid w:val="00BD78BE"/>
    <w:rsid w:val="00BE0C57"/>
    <w:rsid w:val="00BE360A"/>
    <w:rsid w:val="00BE6444"/>
    <w:rsid w:val="00BF05D3"/>
    <w:rsid w:val="00C10370"/>
    <w:rsid w:val="00C11787"/>
    <w:rsid w:val="00C117EF"/>
    <w:rsid w:val="00C12329"/>
    <w:rsid w:val="00C13C03"/>
    <w:rsid w:val="00C21C7A"/>
    <w:rsid w:val="00C23C24"/>
    <w:rsid w:val="00C31EC6"/>
    <w:rsid w:val="00C35C51"/>
    <w:rsid w:val="00C36709"/>
    <w:rsid w:val="00C36DC6"/>
    <w:rsid w:val="00C37435"/>
    <w:rsid w:val="00C405CC"/>
    <w:rsid w:val="00C41E00"/>
    <w:rsid w:val="00C44F50"/>
    <w:rsid w:val="00C46DC6"/>
    <w:rsid w:val="00C52239"/>
    <w:rsid w:val="00C53178"/>
    <w:rsid w:val="00C53987"/>
    <w:rsid w:val="00C559B0"/>
    <w:rsid w:val="00C56F5D"/>
    <w:rsid w:val="00C5735D"/>
    <w:rsid w:val="00C6380E"/>
    <w:rsid w:val="00C6592B"/>
    <w:rsid w:val="00C707AC"/>
    <w:rsid w:val="00C8064A"/>
    <w:rsid w:val="00C8457D"/>
    <w:rsid w:val="00C84986"/>
    <w:rsid w:val="00C85D56"/>
    <w:rsid w:val="00C92075"/>
    <w:rsid w:val="00C92AF8"/>
    <w:rsid w:val="00C94AB5"/>
    <w:rsid w:val="00C95431"/>
    <w:rsid w:val="00C9631A"/>
    <w:rsid w:val="00C96E7D"/>
    <w:rsid w:val="00C96F2D"/>
    <w:rsid w:val="00C978BC"/>
    <w:rsid w:val="00CA00B8"/>
    <w:rsid w:val="00CA2682"/>
    <w:rsid w:val="00CA4F12"/>
    <w:rsid w:val="00CA6075"/>
    <w:rsid w:val="00CB41E4"/>
    <w:rsid w:val="00CB5011"/>
    <w:rsid w:val="00CB6014"/>
    <w:rsid w:val="00CB60C9"/>
    <w:rsid w:val="00CB6538"/>
    <w:rsid w:val="00CB69FF"/>
    <w:rsid w:val="00CC129A"/>
    <w:rsid w:val="00CC777E"/>
    <w:rsid w:val="00CD364E"/>
    <w:rsid w:val="00CD3FA5"/>
    <w:rsid w:val="00CD4F13"/>
    <w:rsid w:val="00CD6974"/>
    <w:rsid w:val="00CE4E23"/>
    <w:rsid w:val="00CE50CF"/>
    <w:rsid w:val="00CE758D"/>
    <w:rsid w:val="00CF1D4C"/>
    <w:rsid w:val="00CF21C3"/>
    <w:rsid w:val="00CF5AC9"/>
    <w:rsid w:val="00D031EA"/>
    <w:rsid w:val="00D06713"/>
    <w:rsid w:val="00D114FD"/>
    <w:rsid w:val="00D132C0"/>
    <w:rsid w:val="00D13C5A"/>
    <w:rsid w:val="00D164B9"/>
    <w:rsid w:val="00D17198"/>
    <w:rsid w:val="00D20255"/>
    <w:rsid w:val="00D20D71"/>
    <w:rsid w:val="00D255EB"/>
    <w:rsid w:val="00D25758"/>
    <w:rsid w:val="00D2738C"/>
    <w:rsid w:val="00D30B43"/>
    <w:rsid w:val="00D32A36"/>
    <w:rsid w:val="00D357E4"/>
    <w:rsid w:val="00D35C7B"/>
    <w:rsid w:val="00D41A27"/>
    <w:rsid w:val="00D4362A"/>
    <w:rsid w:val="00D50422"/>
    <w:rsid w:val="00D536D7"/>
    <w:rsid w:val="00D54595"/>
    <w:rsid w:val="00D60FDB"/>
    <w:rsid w:val="00D61726"/>
    <w:rsid w:val="00D645D4"/>
    <w:rsid w:val="00D654B1"/>
    <w:rsid w:val="00D70BE4"/>
    <w:rsid w:val="00D70FF5"/>
    <w:rsid w:val="00D723B5"/>
    <w:rsid w:val="00D73437"/>
    <w:rsid w:val="00D76FDE"/>
    <w:rsid w:val="00D77E1C"/>
    <w:rsid w:val="00D81FAF"/>
    <w:rsid w:val="00D82477"/>
    <w:rsid w:val="00D82A46"/>
    <w:rsid w:val="00D844C7"/>
    <w:rsid w:val="00D908A9"/>
    <w:rsid w:val="00D93BAE"/>
    <w:rsid w:val="00DA4527"/>
    <w:rsid w:val="00DA46CC"/>
    <w:rsid w:val="00DA6DE9"/>
    <w:rsid w:val="00DA77A0"/>
    <w:rsid w:val="00DB0BC6"/>
    <w:rsid w:val="00DB0F86"/>
    <w:rsid w:val="00DB1E39"/>
    <w:rsid w:val="00DB43B9"/>
    <w:rsid w:val="00DB496D"/>
    <w:rsid w:val="00DB5478"/>
    <w:rsid w:val="00DB5F05"/>
    <w:rsid w:val="00DC0AEA"/>
    <w:rsid w:val="00DC1C7C"/>
    <w:rsid w:val="00DC5150"/>
    <w:rsid w:val="00DC5BE3"/>
    <w:rsid w:val="00DC6C4F"/>
    <w:rsid w:val="00DC6F64"/>
    <w:rsid w:val="00DD0B08"/>
    <w:rsid w:val="00DD16AA"/>
    <w:rsid w:val="00DD3D8D"/>
    <w:rsid w:val="00DE0C05"/>
    <w:rsid w:val="00DE3424"/>
    <w:rsid w:val="00DF1194"/>
    <w:rsid w:val="00DF181E"/>
    <w:rsid w:val="00DF2119"/>
    <w:rsid w:val="00DF3A99"/>
    <w:rsid w:val="00DF3FEC"/>
    <w:rsid w:val="00DF5FD4"/>
    <w:rsid w:val="00E00A6E"/>
    <w:rsid w:val="00E011F8"/>
    <w:rsid w:val="00E027B1"/>
    <w:rsid w:val="00E0301F"/>
    <w:rsid w:val="00E033C3"/>
    <w:rsid w:val="00E041A2"/>
    <w:rsid w:val="00E1077D"/>
    <w:rsid w:val="00E10E04"/>
    <w:rsid w:val="00E1421B"/>
    <w:rsid w:val="00E145A7"/>
    <w:rsid w:val="00E156E9"/>
    <w:rsid w:val="00E176F5"/>
    <w:rsid w:val="00E23EE0"/>
    <w:rsid w:val="00E245A2"/>
    <w:rsid w:val="00E25A81"/>
    <w:rsid w:val="00E33927"/>
    <w:rsid w:val="00E3400A"/>
    <w:rsid w:val="00E34986"/>
    <w:rsid w:val="00E35BF2"/>
    <w:rsid w:val="00E41E8C"/>
    <w:rsid w:val="00E44993"/>
    <w:rsid w:val="00E452FE"/>
    <w:rsid w:val="00E47F3C"/>
    <w:rsid w:val="00E57E28"/>
    <w:rsid w:val="00E62C8E"/>
    <w:rsid w:val="00E67451"/>
    <w:rsid w:val="00E751CA"/>
    <w:rsid w:val="00E83ABA"/>
    <w:rsid w:val="00E8572C"/>
    <w:rsid w:val="00E901E1"/>
    <w:rsid w:val="00E95482"/>
    <w:rsid w:val="00EA0E23"/>
    <w:rsid w:val="00EA4FD1"/>
    <w:rsid w:val="00EA633B"/>
    <w:rsid w:val="00EB026D"/>
    <w:rsid w:val="00EB064B"/>
    <w:rsid w:val="00EB4EA7"/>
    <w:rsid w:val="00EB4ED1"/>
    <w:rsid w:val="00EB7C99"/>
    <w:rsid w:val="00EC2CEC"/>
    <w:rsid w:val="00EC5DCC"/>
    <w:rsid w:val="00ED630C"/>
    <w:rsid w:val="00ED658E"/>
    <w:rsid w:val="00EE12DC"/>
    <w:rsid w:val="00EE34A9"/>
    <w:rsid w:val="00EE377F"/>
    <w:rsid w:val="00EF1359"/>
    <w:rsid w:val="00EF4236"/>
    <w:rsid w:val="00EF5E39"/>
    <w:rsid w:val="00EF6008"/>
    <w:rsid w:val="00F006F5"/>
    <w:rsid w:val="00F007C1"/>
    <w:rsid w:val="00F04C0C"/>
    <w:rsid w:val="00F05F16"/>
    <w:rsid w:val="00F13602"/>
    <w:rsid w:val="00F13890"/>
    <w:rsid w:val="00F13DEF"/>
    <w:rsid w:val="00F13F06"/>
    <w:rsid w:val="00F2143E"/>
    <w:rsid w:val="00F2202E"/>
    <w:rsid w:val="00F270F7"/>
    <w:rsid w:val="00F27FDB"/>
    <w:rsid w:val="00F321F5"/>
    <w:rsid w:val="00F3282F"/>
    <w:rsid w:val="00F40743"/>
    <w:rsid w:val="00F419C5"/>
    <w:rsid w:val="00F42A97"/>
    <w:rsid w:val="00F45DA1"/>
    <w:rsid w:val="00F5113D"/>
    <w:rsid w:val="00F5233E"/>
    <w:rsid w:val="00F52BEC"/>
    <w:rsid w:val="00F53448"/>
    <w:rsid w:val="00F5412C"/>
    <w:rsid w:val="00F56533"/>
    <w:rsid w:val="00F57FEB"/>
    <w:rsid w:val="00F60F6D"/>
    <w:rsid w:val="00F6305F"/>
    <w:rsid w:val="00F668D0"/>
    <w:rsid w:val="00F71445"/>
    <w:rsid w:val="00F716E6"/>
    <w:rsid w:val="00F73DC3"/>
    <w:rsid w:val="00F76E8D"/>
    <w:rsid w:val="00F774A4"/>
    <w:rsid w:val="00F77CE8"/>
    <w:rsid w:val="00F80AC2"/>
    <w:rsid w:val="00F826B0"/>
    <w:rsid w:val="00F85AED"/>
    <w:rsid w:val="00F86BEB"/>
    <w:rsid w:val="00F87C71"/>
    <w:rsid w:val="00F908C9"/>
    <w:rsid w:val="00F9230C"/>
    <w:rsid w:val="00F92B21"/>
    <w:rsid w:val="00F9480D"/>
    <w:rsid w:val="00F95081"/>
    <w:rsid w:val="00F9656C"/>
    <w:rsid w:val="00F967C2"/>
    <w:rsid w:val="00F96D64"/>
    <w:rsid w:val="00F97585"/>
    <w:rsid w:val="00F97648"/>
    <w:rsid w:val="00FA2C06"/>
    <w:rsid w:val="00FA3261"/>
    <w:rsid w:val="00FA448B"/>
    <w:rsid w:val="00FA5D47"/>
    <w:rsid w:val="00FA6BD4"/>
    <w:rsid w:val="00FA764F"/>
    <w:rsid w:val="00FA76E5"/>
    <w:rsid w:val="00FA7B20"/>
    <w:rsid w:val="00FB01DB"/>
    <w:rsid w:val="00FB58CA"/>
    <w:rsid w:val="00FC0917"/>
    <w:rsid w:val="00FC18FE"/>
    <w:rsid w:val="00FC4FAD"/>
    <w:rsid w:val="00FC55B8"/>
    <w:rsid w:val="00FC7681"/>
    <w:rsid w:val="00FD1411"/>
    <w:rsid w:val="00FD7176"/>
    <w:rsid w:val="00FE04D2"/>
    <w:rsid w:val="00FE32C9"/>
    <w:rsid w:val="00FE4A3A"/>
    <w:rsid w:val="00FE4F5C"/>
    <w:rsid w:val="00FE5EC2"/>
    <w:rsid w:val="00FE5F00"/>
    <w:rsid w:val="00FF1CFE"/>
    <w:rsid w:val="00FF3760"/>
    <w:rsid w:val="00FF3E9F"/>
    <w:rsid w:val="00FF516B"/>
    <w:rsid w:val="00FF67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styleId="Odwoaniedokomentarza">
    <w:name w:val="annotation reference"/>
    <w:basedOn w:val="Domylnaczcionkaakapitu"/>
    <w:uiPriority w:val="99"/>
    <w:semiHidden/>
    <w:unhideWhenUsed/>
    <w:rsid w:val="009601CE"/>
    <w:rPr>
      <w:sz w:val="16"/>
      <w:szCs w:val="16"/>
    </w:rPr>
  </w:style>
  <w:style w:type="paragraph" w:styleId="Tekstkomentarza">
    <w:name w:val="annotation text"/>
    <w:basedOn w:val="Normalny"/>
    <w:link w:val="TekstkomentarzaZnak"/>
    <w:uiPriority w:val="99"/>
    <w:unhideWhenUsed/>
    <w:rsid w:val="009601CE"/>
    <w:pPr>
      <w:spacing w:line="240" w:lineRule="auto"/>
    </w:pPr>
    <w:rPr>
      <w:sz w:val="20"/>
      <w:szCs w:val="20"/>
    </w:rPr>
  </w:style>
  <w:style w:type="character" w:customStyle="1" w:styleId="TekstkomentarzaZnak">
    <w:name w:val="Tekst komentarza Znak"/>
    <w:basedOn w:val="Domylnaczcionkaakapitu"/>
    <w:link w:val="Tekstkomentarza"/>
    <w:uiPriority w:val="99"/>
    <w:rsid w:val="009601CE"/>
    <w:rPr>
      <w:sz w:val="20"/>
      <w:szCs w:val="20"/>
    </w:rPr>
  </w:style>
  <w:style w:type="paragraph" w:styleId="Tematkomentarza">
    <w:name w:val="annotation subject"/>
    <w:basedOn w:val="Tekstkomentarza"/>
    <w:next w:val="Tekstkomentarza"/>
    <w:link w:val="TematkomentarzaZnak"/>
    <w:uiPriority w:val="99"/>
    <w:semiHidden/>
    <w:unhideWhenUsed/>
    <w:rsid w:val="009601CE"/>
    <w:rPr>
      <w:b/>
      <w:bCs/>
    </w:rPr>
  </w:style>
  <w:style w:type="character" w:customStyle="1" w:styleId="TematkomentarzaZnak">
    <w:name w:val="Temat komentarza Znak"/>
    <w:basedOn w:val="TekstkomentarzaZnak"/>
    <w:link w:val="Tematkomentarza"/>
    <w:uiPriority w:val="99"/>
    <w:semiHidden/>
    <w:rsid w:val="009601CE"/>
    <w:rPr>
      <w:b/>
      <w:bCs/>
      <w:sz w:val="20"/>
      <w:szCs w:val="20"/>
    </w:rPr>
  </w:style>
  <w:style w:type="paragraph" w:styleId="Tekstprzypisukocowego">
    <w:name w:val="endnote text"/>
    <w:basedOn w:val="Normalny"/>
    <w:link w:val="TekstprzypisukocowegoZnak"/>
    <w:uiPriority w:val="99"/>
    <w:semiHidden/>
    <w:unhideWhenUsed/>
    <w:rsid w:val="00D645D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645D4"/>
    <w:rPr>
      <w:sz w:val="20"/>
      <w:szCs w:val="20"/>
    </w:rPr>
  </w:style>
  <w:style w:type="character" w:styleId="Odwoanieprzypisukocowego">
    <w:name w:val="endnote reference"/>
    <w:basedOn w:val="Domylnaczcionkaakapitu"/>
    <w:uiPriority w:val="99"/>
    <w:semiHidden/>
    <w:unhideWhenUsed/>
    <w:rsid w:val="00D645D4"/>
    <w:rPr>
      <w:vertAlign w:val="superscript"/>
    </w:rPr>
  </w:style>
  <w:style w:type="paragraph" w:styleId="Akapitzlist">
    <w:name w:val="List Paragraph"/>
    <w:basedOn w:val="Normalny"/>
    <w:uiPriority w:val="34"/>
    <w:qFormat/>
    <w:rsid w:val="006B3274"/>
    <w:pPr>
      <w:ind w:left="720"/>
      <w:contextualSpacing/>
    </w:pPr>
  </w:style>
  <w:style w:type="table" w:styleId="Tabela-Siatka">
    <w:name w:val="Table Grid"/>
    <w:basedOn w:val="Standardowy"/>
    <w:uiPriority w:val="39"/>
    <w:rsid w:val="00526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313EE1"/>
    <w:pPr>
      <w:spacing w:after="0" w:line="240" w:lineRule="auto"/>
    </w:pPr>
  </w:style>
  <w:style w:type="character" w:customStyle="1" w:styleId="Teksttreci">
    <w:name w:val="Tekst treści_"/>
    <w:basedOn w:val="Domylnaczcionkaakapitu"/>
    <w:link w:val="Teksttreci1"/>
    <w:uiPriority w:val="99"/>
    <w:rsid w:val="00162326"/>
    <w:rPr>
      <w:rFonts w:ascii="Arial" w:hAnsi="Arial" w:cs="Arial"/>
      <w:sz w:val="13"/>
      <w:szCs w:val="13"/>
      <w:shd w:val="clear" w:color="auto" w:fill="FFFFFF"/>
    </w:rPr>
  </w:style>
  <w:style w:type="paragraph" w:customStyle="1" w:styleId="Teksttreci1">
    <w:name w:val="Tekst treści1"/>
    <w:basedOn w:val="Normalny"/>
    <w:link w:val="Teksttreci"/>
    <w:uiPriority w:val="99"/>
    <w:rsid w:val="00162326"/>
    <w:pPr>
      <w:widowControl w:val="0"/>
      <w:shd w:val="clear" w:color="auto" w:fill="FFFFFF"/>
      <w:spacing w:after="0" w:line="240" w:lineRule="atLeast"/>
      <w:ind w:hanging="260"/>
      <w:jc w:val="center"/>
    </w:pPr>
    <w:rPr>
      <w:rFonts w:ascii="Arial" w:hAnsi="Arial" w:cs="Arial"/>
      <w:sz w:val="13"/>
      <w:szCs w:val="13"/>
    </w:rPr>
  </w:style>
  <w:style w:type="paragraph" w:customStyle="1" w:styleId="Default">
    <w:name w:val="Default"/>
    <w:rsid w:val="00CD364E"/>
    <w:pPr>
      <w:autoSpaceDE w:val="0"/>
      <w:autoSpaceDN w:val="0"/>
      <w:adjustRightInd w:val="0"/>
      <w:spacing w:after="0" w:line="240" w:lineRule="auto"/>
    </w:pPr>
    <w:rPr>
      <w:rFonts w:ascii="Lato" w:hAnsi="Lato" w:cs="Lato"/>
      <w:color w:val="000000"/>
      <w:sz w:val="24"/>
      <w:szCs w:val="24"/>
    </w:rPr>
  </w:style>
  <w:style w:type="paragraph" w:styleId="Bezodstpw">
    <w:name w:val="No Spacing"/>
    <w:uiPriority w:val="1"/>
    <w:qFormat/>
    <w:rsid w:val="00DF3F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7750">
      <w:bodyDiv w:val="1"/>
      <w:marLeft w:val="0"/>
      <w:marRight w:val="0"/>
      <w:marTop w:val="0"/>
      <w:marBottom w:val="0"/>
      <w:divBdr>
        <w:top w:val="none" w:sz="0" w:space="0" w:color="auto"/>
        <w:left w:val="none" w:sz="0" w:space="0" w:color="auto"/>
        <w:bottom w:val="none" w:sz="0" w:space="0" w:color="auto"/>
        <w:right w:val="none" w:sz="0" w:space="0" w:color="auto"/>
      </w:divBdr>
    </w:div>
    <w:div w:id="230039129">
      <w:bodyDiv w:val="1"/>
      <w:marLeft w:val="0"/>
      <w:marRight w:val="0"/>
      <w:marTop w:val="0"/>
      <w:marBottom w:val="0"/>
      <w:divBdr>
        <w:top w:val="none" w:sz="0" w:space="0" w:color="auto"/>
        <w:left w:val="none" w:sz="0" w:space="0" w:color="auto"/>
        <w:bottom w:val="none" w:sz="0" w:space="0" w:color="auto"/>
        <w:right w:val="none" w:sz="0" w:space="0" w:color="auto"/>
      </w:divBdr>
      <w:divsChild>
        <w:div w:id="1226726163">
          <w:marLeft w:val="0"/>
          <w:marRight w:val="0"/>
          <w:marTop w:val="0"/>
          <w:marBottom w:val="0"/>
          <w:divBdr>
            <w:top w:val="none" w:sz="0" w:space="0" w:color="auto"/>
            <w:left w:val="none" w:sz="0" w:space="0" w:color="auto"/>
            <w:bottom w:val="none" w:sz="0" w:space="0" w:color="auto"/>
            <w:right w:val="none" w:sz="0" w:space="0" w:color="auto"/>
          </w:divBdr>
          <w:divsChild>
            <w:div w:id="1146897803">
              <w:marLeft w:val="0"/>
              <w:marRight w:val="0"/>
              <w:marTop w:val="0"/>
              <w:marBottom w:val="0"/>
              <w:divBdr>
                <w:top w:val="none" w:sz="0" w:space="0" w:color="auto"/>
                <w:left w:val="none" w:sz="0" w:space="0" w:color="auto"/>
                <w:bottom w:val="none" w:sz="0" w:space="0" w:color="auto"/>
                <w:right w:val="none" w:sz="0" w:space="0" w:color="auto"/>
              </w:divBdr>
            </w:div>
            <w:div w:id="120653976">
              <w:marLeft w:val="0"/>
              <w:marRight w:val="0"/>
              <w:marTop w:val="0"/>
              <w:marBottom w:val="0"/>
              <w:divBdr>
                <w:top w:val="none" w:sz="0" w:space="0" w:color="auto"/>
                <w:left w:val="none" w:sz="0" w:space="0" w:color="auto"/>
                <w:bottom w:val="none" w:sz="0" w:space="0" w:color="auto"/>
                <w:right w:val="none" w:sz="0" w:space="0" w:color="auto"/>
              </w:divBdr>
            </w:div>
            <w:div w:id="819074897">
              <w:marLeft w:val="0"/>
              <w:marRight w:val="0"/>
              <w:marTop w:val="0"/>
              <w:marBottom w:val="0"/>
              <w:divBdr>
                <w:top w:val="none" w:sz="0" w:space="0" w:color="auto"/>
                <w:left w:val="none" w:sz="0" w:space="0" w:color="auto"/>
                <w:bottom w:val="none" w:sz="0" w:space="0" w:color="auto"/>
                <w:right w:val="none" w:sz="0" w:space="0" w:color="auto"/>
              </w:divBdr>
            </w:div>
            <w:div w:id="7255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906456975">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63550445">
      <w:bodyDiv w:val="1"/>
      <w:marLeft w:val="0"/>
      <w:marRight w:val="0"/>
      <w:marTop w:val="0"/>
      <w:marBottom w:val="0"/>
      <w:divBdr>
        <w:top w:val="none" w:sz="0" w:space="0" w:color="auto"/>
        <w:left w:val="none" w:sz="0" w:space="0" w:color="auto"/>
        <w:bottom w:val="none" w:sz="0" w:space="0" w:color="auto"/>
        <w:right w:val="none" w:sz="0" w:space="0" w:color="auto"/>
      </w:divBdr>
    </w:div>
    <w:div w:id="1640498475">
      <w:bodyDiv w:val="1"/>
      <w:marLeft w:val="0"/>
      <w:marRight w:val="0"/>
      <w:marTop w:val="0"/>
      <w:marBottom w:val="0"/>
      <w:divBdr>
        <w:top w:val="none" w:sz="0" w:space="0" w:color="auto"/>
        <w:left w:val="none" w:sz="0" w:space="0" w:color="auto"/>
        <w:bottom w:val="none" w:sz="0" w:space="0" w:color="auto"/>
        <w:right w:val="none" w:sz="0" w:space="0" w:color="auto"/>
      </w:divBdr>
      <w:divsChild>
        <w:div w:id="1737044739">
          <w:marLeft w:val="0"/>
          <w:marRight w:val="0"/>
          <w:marTop w:val="72"/>
          <w:marBottom w:val="0"/>
          <w:divBdr>
            <w:top w:val="none" w:sz="0" w:space="0" w:color="auto"/>
            <w:left w:val="none" w:sz="0" w:space="0" w:color="auto"/>
            <w:bottom w:val="none" w:sz="0" w:space="0" w:color="auto"/>
            <w:right w:val="none" w:sz="0" w:space="0" w:color="auto"/>
          </w:divBdr>
        </w:div>
        <w:div w:id="1408383896">
          <w:marLeft w:val="0"/>
          <w:marRight w:val="0"/>
          <w:marTop w:val="72"/>
          <w:marBottom w:val="0"/>
          <w:divBdr>
            <w:top w:val="none" w:sz="0" w:space="0" w:color="auto"/>
            <w:left w:val="none" w:sz="0" w:space="0" w:color="auto"/>
            <w:bottom w:val="none" w:sz="0" w:space="0" w:color="auto"/>
            <w:right w:val="none" w:sz="0" w:space="0" w:color="auto"/>
          </w:divBdr>
          <w:divsChild>
            <w:div w:id="1403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10504">
      <w:bodyDiv w:val="1"/>
      <w:marLeft w:val="0"/>
      <w:marRight w:val="0"/>
      <w:marTop w:val="0"/>
      <w:marBottom w:val="0"/>
      <w:divBdr>
        <w:top w:val="none" w:sz="0" w:space="0" w:color="auto"/>
        <w:left w:val="none" w:sz="0" w:space="0" w:color="auto"/>
        <w:bottom w:val="none" w:sz="0" w:space="0" w:color="auto"/>
        <w:right w:val="none" w:sz="0" w:space="0" w:color="auto"/>
      </w:divBdr>
    </w:div>
    <w:div w:id="195405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12364</Words>
  <Characters>74190</Characters>
  <Application>Microsoft Office Word</Application>
  <DocSecurity>0</DocSecurity>
  <Lines>618</Lines>
  <Paragraphs>172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2023-07-03T14:12:00Z</cp:lastPrinted>
  <dcterms:created xsi:type="dcterms:W3CDTF">2023-08-21T06:26:00Z</dcterms:created>
  <dcterms:modified xsi:type="dcterms:W3CDTF">2023-08-21T06:26:00Z</dcterms:modified>
</cp:coreProperties>
</file>