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27" w:rsidRPr="000A7D73" w:rsidRDefault="00C22B27" w:rsidP="00C22B27">
      <w:pPr>
        <w:jc w:val="center"/>
        <w:rPr>
          <w:b/>
        </w:rPr>
      </w:pPr>
      <w:bookmarkStart w:id="0" w:name="_GoBack"/>
      <w:bookmarkEnd w:id="0"/>
      <w:r w:rsidRPr="000A7D73">
        <w:rPr>
          <w:b/>
        </w:rPr>
        <w:t>Uzasadnienie</w:t>
      </w:r>
    </w:p>
    <w:p w:rsidR="00C22B27" w:rsidRPr="000A7D73" w:rsidRDefault="00C22B27" w:rsidP="00C22B27">
      <w:pPr>
        <w:jc w:val="both"/>
        <w:rPr>
          <w:b/>
        </w:rPr>
      </w:pPr>
    </w:p>
    <w:p w:rsidR="000C5F93" w:rsidRPr="00C94D27" w:rsidRDefault="00C22B27" w:rsidP="00F23354">
      <w:pPr>
        <w:spacing w:after="120"/>
        <w:ind w:firstLine="510"/>
        <w:jc w:val="both"/>
      </w:pPr>
      <w:r w:rsidRPr="000A7D73">
        <w:t xml:space="preserve">Projekt rozporządzenia Ministra Edukacji i Nauki zmieniającego rozporządzenie </w:t>
      </w:r>
      <w:r w:rsidRPr="000A7D73">
        <w:br/>
        <w:t xml:space="preserve">w sprawie czasowego ograniczenia funkcjonowania jednostek systemu oświaty w związku z zapobieganiem, przeciwdziałaniem i zwalczaniem COVID-19 wydany na podstawie upoważnienia zawartego w art. 30b ustawy z dnia 14 grudnia 2016 r. – Prawo oświatowe </w:t>
      </w:r>
      <w:r w:rsidRPr="000A7D73">
        <w:br/>
        <w:t>(Dz. U. z 2020 r. poz. 910</w:t>
      </w:r>
      <w:r w:rsidR="000A327F">
        <w:t xml:space="preserve">, z </w:t>
      </w:r>
      <w:proofErr w:type="spellStart"/>
      <w:r w:rsidR="000A327F">
        <w:t>późn</w:t>
      </w:r>
      <w:proofErr w:type="spellEnd"/>
      <w:r w:rsidR="000A327F">
        <w:t>. zm.</w:t>
      </w:r>
      <w:r w:rsidRPr="000A7D73">
        <w:t xml:space="preserve">), wprowadzony art. 28 ustawy z dnia 2 marca 2020 r. </w:t>
      </w:r>
      <w:r w:rsidRPr="000A7D73">
        <w:br/>
        <w:t xml:space="preserve">o szczególnych rozwiązaniach związanych z zapobieganiem, przeciwdziałaniem </w:t>
      </w:r>
      <w:r w:rsidRPr="000A7D73">
        <w:br/>
        <w:t xml:space="preserve">i zwalczaniem COVID-19, innych chorób zakaźnych oraz wywołanych nimi sytuacji kryzysowych (Dz. U. poz. 374, z późn. zm.), wynika z potrzeby określenia sposobu realizacji zadań jednostki systemu oświaty w bieżącym roku szkolnym w sytuacji </w:t>
      </w:r>
      <w:r w:rsidR="000C5F93">
        <w:t>utrzymującej się wysokiej</w:t>
      </w:r>
      <w:r w:rsidR="000C5F93" w:rsidRPr="00C94D27">
        <w:t xml:space="preserve"> liczby zakażeń COVID-19 i tym samym trwającego nadal na terenie Polski stanu epidemii.</w:t>
      </w:r>
    </w:p>
    <w:p w:rsidR="000C5F93" w:rsidRPr="000C5F93" w:rsidRDefault="000C5F93" w:rsidP="00F23354">
      <w:pPr>
        <w:ind w:firstLine="510"/>
        <w:jc w:val="both"/>
      </w:pPr>
      <w:r>
        <w:t xml:space="preserve">Mając na względzie </w:t>
      </w:r>
      <w:r w:rsidRPr="00C94D27">
        <w:t>potrzeb</w:t>
      </w:r>
      <w:r>
        <w:t>ę</w:t>
      </w:r>
      <w:r w:rsidRPr="00C94D27">
        <w:t xml:space="preserve"> jak najszybszego zahamowania rozwoju epidemii COVID-19 </w:t>
      </w:r>
      <w:r>
        <w:t>za</w:t>
      </w:r>
      <w:r w:rsidRPr="00C94D27">
        <w:t>plan</w:t>
      </w:r>
      <w:r>
        <w:t>owano</w:t>
      </w:r>
      <w:r w:rsidRPr="00C94D27">
        <w:t xml:space="preserve"> przedłużenie trwającego ograniczenia funkcjonowania </w:t>
      </w:r>
      <w:r>
        <w:t>s</w:t>
      </w:r>
      <w:r w:rsidRPr="00C94D27">
        <w:t>zkół podstawowych dla dzieci i młodzieży, szkół podstawowych dla dorosłych, szkół ponadpodstawowych, placówek kształcenia ustawicznego i centrów kształcenia zawodowego do</w:t>
      </w:r>
      <w:r w:rsidR="0074220D">
        <w:t xml:space="preserve"> </w:t>
      </w:r>
      <w:r w:rsidR="000A327F">
        <w:t xml:space="preserve">dnia </w:t>
      </w:r>
      <w:r w:rsidR="0074220D">
        <w:t>3 stycznia 2021</w:t>
      </w:r>
      <w:r w:rsidR="000A327F">
        <w:t xml:space="preserve"> </w:t>
      </w:r>
      <w:r w:rsidR="0074220D">
        <w:t>r.</w:t>
      </w:r>
      <w:r w:rsidR="000A327F">
        <w:t xml:space="preserve"> </w:t>
      </w:r>
      <w:r w:rsidRPr="000C5F93">
        <w:t xml:space="preserve">Ograniczenie polega na kontynuowaniu prowadzenia zajęć z wykorzystaniem metod i technik kształcenia na odległość lub innego ustalonego przez dyrektora sposobu realizowania zajęć. </w:t>
      </w:r>
    </w:p>
    <w:p w:rsidR="000C5F93" w:rsidRPr="000C5F93" w:rsidRDefault="000C5F93" w:rsidP="00F23354">
      <w:pPr>
        <w:jc w:val="both"/>
      </w:pPr>
    </w:p>
    <w:p w:rsidR="00A804C6" w:rsidRDefault="00F23354" w:rsidP="00A804C6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bCs w:val="0"/>
          <w:szCs w:val="24"/>
        </w:rPr>
      </w:pPr>
      <w:r w:rsidRPr="00F23354">
        <w:rPr>
          <w:rFonts w:ascii="Times New Roman" w:hAnsi="Times New Roman" w:cs="Times New Roman"/>
          <w:bCs w:val="0"/>
          <w:szCs w:val="24"/>
        </w:rPr>
        <w:t>Projekt rozporządzenia określa, że od dnia 30 listopada 2020 r. w przypadku: szkół ponadpodstawowych sportowych, szkół ponadpodstawowych mistrzostwa sportowego, oddziałów sportowych w szkołach ponadpodstawowych ogólnodostępnych i oddziałów mistrzostwa sportowego w szkołach ponadpodstawowych ogólnodostępnych, szkół podstawowych: sportowych, mistrzostwa sportowego, z oddziałami sportowymi i oddziałami mistrzostwa sportowego – zajęcia sportowe realizowane na podstawie programów szkolenia realizowane będą w miejscu ich prowadzenia lub z wykorzystaniem metod i technik kształcenia na odległość, wyłącznie w zakresie, w jakim z programu szkolenia wynika możliwość ich realizacji z wykorzystaniem tych metod i technik. Zajęcia będą realizowane z zachowaniem ograniczeń, zakazów i nakazów (oddziały sportowe i mistrzostwa sportowego, szkoły podstawowe i ponadpodstawowe).</w:t>
      </w:r>
    </w:p>
    <w:p w:rsidR="00A804C6" w:rsidRDefault="00A804C6" w:rsidP="00A804C6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bCs w:val="0"/>
          <w:szCs w:val="24"/>
        </w:rPr>
      </w:pPr>
    </w:p>
    <w:p w:rsidR="00A804C6" w:rsidRPr="00A804C6" w:rsidRDefault="00A804C6" w:rsidP="00A804C6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Odrębnymi rozwiązaniami objęto </w:t>
      </w:r>
      <w:r w:rsidRPr="00A804C6">
        <w:rPr>
          <w:rFonts w:ascii="Times New Roman" w:hAnsi="Times New Roman" w:cs="Times New Roman"/>
          <w:szCs w:val="24"/>
        </w:rPr>
        <w:t>szk</w:t>
      </w:r>
      <w:r>
        <w:rPr>
          <w:rFonts w:ascii="Times New Roman" w:hAnsi="Times New Roman" w:cs="Times New Roman"/>
          <w:szCs w:val="24"/>
        </w:rPr>
        <w:t>oły</w:t>
      </w:r>
      <w:r w:rsidRPr="00A804C6">
        <w:rPr>
          <w:rFonts w:ascii="Times New Roman" w:hAnsi="Times New Roman" w:cs="Times New Roman"/>
          <w:szCs w:val="24"/>
        </w:rPr>
        <w:t xml:space="preserve"> prowadząc</w:t>
      </w:r>
      <w:r>
        <w:rPr>
          <w:rFonts w:ascii="Times New Roman" w:hAnsi="Times New Roman" w:cs="Times New Roman"/>
          <w:szCs w:val="24"/>
        </w:rPr>
        <w:t>e</w:t>
      </w:r>
      <w:r w:rsidRPr="00A804C6">
        <w:rPr>
          <w:rFonts w:ascii="Times New Roman" w:hAnsi="Times New Roman" w:cs="Times New Roman"/>
          <w:szCs w:val="24"/>
        </w:rPr>
        <w:t xml:space="preserve"> kształcenie zawodowe, centr</w:t>
      </w:r>
      <w:r>
        <w:rPr>
          <w:rFonts w:ascii="Times New Roman" w:hAnsi="Times New Roman" w:cs="Times New Roman"/>
          <w:szCs w:val="24"/>
        </w:rPr>
        <w:t>a</w:t>
      </w:r>
      <w:r w:rsidRPr="00A804C6">
        <w:rPr>
          <w:rFonts w:ascii="Times New Roman" w:hAnsi="Times New Roman" w:cs="Times New Roman"/>
          <w:szCs w:val="24"/>
        </w:rPr>
        <w:t xml:space="preserve"> kształcenia zawodowe</w:t>
      </w:r>
      <w:r>
        <w:rPr>
          <w:rFonts w:ascii="Times New Roman" w:hAnsi="Times New Roman" w:cs="Times New Roman"/>
          <w:szCs w:val="24"/>
        </w:rPr>
        <w:t>go</w:t>
      </w:r>
      <w:r w:rsidRPr="00A804C6">
        <w:rPr>
          <w:rFonts w:ascii="Times New Roman" w:hAnsi="Times New Roman" w:cs="Times New Roman"/>
          <w:szCs w:val="24"/>
        </w:rPr>
        <w:t xml:space="preserve"> oraz placó</w:t>
      </w:r>
      <w:r>
        <w:rPr>
          <w:rFonts w:ascii="Times New Roman" w:hAnsi="Times New Roman" w:cs="Times New Roman"/>
          <w:szCs w:val="24"/>
        </w:rPr>
        <w:t>wki</w:t>
      </w:r>
      <w:r w:rsidRPr="00A804C6">
        <w:rPr>
          <w:rFonts w:ascii="Times New Roman" w:hAnsi="Times New Roman" w:cs="Times New Roman"/>
          <w:szCs w:val="24"/>
        </w:rPr>
        <w:t xml:space="preserve"> kształcenia ustawicznego </w:t>
      </w:r>
      <w:r>
        <w:rPr>
          <w:rFonts w:ascii="Times New Roman" w:hAnsi="Times New Roman" w:cs="Times New Roman"/>
          <w:szCs w:val="24"/>
        </w:rPr>
        <w:t>realizujące praktyczną naukę zawodu w ramach kształcenia zawodowego lub ustawicznego. Dyrektorom tych szkół, centrum i placówek umożliwiono organizację</w:t>
      </w:r>
      <w:r w:rsidRPr="00A804C6">
        <w:rPr>
          <w:rFonts w:ascii="Times New Roman" w:hAnsi="Times New Roman" w:cs="Times New Roman"/>
          <w:szCs w:val="24"/>
        </w:rPr>
        <w:t xml:space="preserve"> zaję</w:t>
      </w:r>
      <w:r>
        <w:rPr>
          <w:rFonts w:ascii="Times New Roman" w:hAnsi="Times New Roman" w:cs="Times New Roman"/>
          <w:szCs w:val="24"/>
        </w:rPr>
        <w:t>ć</w:t>
      </w:r>
      <w:r w:rsidRPr="00A804C6">
        <w:rPr>
          <w:rFonts w:ascii="Times New Roman" w:hAnsi="Times New Roman" w:cs="Times New Roman"/>
          <w:szCs w:val="24"/>
        </w:rPr>
        <w:t xml:space="preserve"> z zakresu praktycznej nauki z</w:t>
      </w:r>
      <w:r>
        <w:rPr>
          <w:rFonts w:ascii="Times New Roman" w:hAnsi="Times New Roman" w:cs="Times New Roman"/>
          <w:szCs w:val="24"/>
        </w:rPr>
        <w:t xml:space="preserve">awodu </w:t>
      </w:r>
      <w:r>
        <w:rPr>
          <w:rFonts w:ascii="Times New Roman" w:hAnsi="Times New Roman" w:cs="Times New Roman"/>
          <w:szCs w:val="24"/>
        </w:rPr>
        <w:br/>
        <w:t xml:space="preserve">w miejscu ich prowadzenia. Zajęcia te będą prowadzone </w:t>
      </w:r>
      <w:r w:rsidRPr="00A804C6">
        <w:rPr>
          <w:rFonts w:ascii="Times New Roman" w:hAnsi="Times New Roman" w:cs="Times New Roman"/>
          <w:szCs w:val="24"/>
        </w:rPr>
        <w:t>o ile z programu nauczania zawodu lub programu nauczania danej formy pozaszkolnej nie wynika możliwość realizacji wybranych efektów kształcenia z wykorzystaniem metod i tec</w:t>
      </w:r>
      <w:r>
        <w:rPr>
          <w:rFonts w:ascii="Times New Roman" w:hAnsi="Times New Roman" w:cs="Times New Roman"/>
          <w:szCs w:val="24"/>
        </w:rPr>
        <w:t xml:space="preserve">hnik kształcenia na odległość. Będą one realizowane </w:t>
      </w:r>
      <w:r w:rsidRPr="00A804C6">
        <w:rPr>
          <w:rFonts w:ascii="Times New Roman" w:hAnsi="Times New Roman" w:cs="Times New Roman"/>
          <w:szCs w:val="24"/>
        </w:rPr>
        <w:t xml:space="preserve">w grupach umożliwiających zachowanie dystansu społecznego, </w:t>
      </w:r>
      <w:r>
        <w:rPr>
          <w:rFonts w:ascii="Times New Roman" w:hAnsi="Times New Roman" w:cs="Times New Roman"/>
          <w:szCs w:val="24"/>
        </w:rPr>
        <w:br/>
      </w:r>
      <w:r w:rsidRPr="00A804C6">
        <w:rPr>
          <w:rFonts w:ascii="Times New Roman" w:hAnsi="Times New Roman" w:cs="Times New Roman"/>
          <w:szCs w:val="24"/>
        </w:rPr>
        <w:t>w wybranych dniach tygodnia, w wymiarze nieprzekr</w:t>
      </w:r>
      <w:r>
        <w:rPr>
          <w:rFonts w:ascii="Times New Roman" w:hAnsi="Times New Roman" w:cs="Times New Roman"/>
          <w:szCs w:val="24"/>
        </w:rPr>
        <w:t xml:space="preserve">aczającym 10 godzin tygodniowo. </w:t>
      </w:r>
      <w:r>
        <w:rPr>
          <w:rFonts w:ascii="Times New Roman" w:hAnsi="Times New Roman" w:cs="Times New Roman"/>
          <w:szCs w:val="24"/>
        </w:rPr>
        <w:br/>
        <w:t xml:space="preserve">W przypadku praktycznej nauki zawodu realizowanej u pracodawców lub </w:t>
      </w:r>
      <w:r w:rsidRPr="00A804C6">
        <w:rPr>
          <w:rFonts w:ascii="Times New Roman" w:hAnsi="Times New Roman" w:cs="Times New Roman"/>
          <w:szCs w:val="24"/>
        </w:rPr>
        <w:t xml:space="preserve">w indywidualnych gospodarstwach rolnych, </w:t>
      </w:r>
      <w:r>
        <w:rPr>
          <w:rFonts w:ascii="Times New Roman" w:hAnsi="Times New Roman" w:cs="Times New Roman"/>
          <w:szCs w:val="24"/>
        </w:rPr>
        <w:t xml:space="preserve">może być ona prowadzone </w:t>
      </w:r>
      <w:r w:rsidRPr="00A804C6">
        <w:rPr>
          <w:rFonts w:ascii="Times New Roman" w:hAnsi="Times New Roman" w:cs="Times New Roman"/>
          <w:szCs w:val="24"/>
        </w:rPr>
        <w:t xml:space="preserve">o ile w podmiotach tych nie występują zdarzenia, które ze względu na aktualną sytuację epidemiologiczną </w:t>
      </w:r>
      <w:r>
        <w:rPr>
          <w:rFonts w:ascii="Times New Roman" w:hAnsi="Times New Roman" w:cs="Times New Roman"/>
          <w:szCs w:val="24"/>
        </w:rPr>
        <w:t>mogą zagrozić zdrowiu uczniów.</w:t>
      </w:r>
      <w:r w:rsidR="00734193">
        <w:rPr>
          <w:rFonts w:ascii="Times New Roman" w:hAnsi="Times New Roman" w:cs="Times New Roman"/>
          <w:szCs w:val="24"/>
        </w:rPr>
        <w:t xml:space="preserve"> Analogiczne rozwiązania zastosowano wobec form pozaszkolnych, o których mowa w art. 117 ust. 1a pkt 5.</w:t>
      </w:r>
    </w:p>
    <w:p w:rsidR="00A804C6" w:rsidRDefault="00A804C6" w:rsidP="00A804C6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</w:p>
    <w:p w:rsidR="00A804C6" w:rsidRDefault="00A804C6" w:rsidP="002D7CF6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Ponadto z ograniczenia funkcjonowania szkół wyłączono u</w:t>
      </w:r>
      <w:r w:rsidRPr="00A804C6">
        <w:rPr>
          <w:rFonts w:ascii="Times New Roman" w:hAnsi="Times New Roman" w:cs="Times New Roman"/>
          <w:szCs w:val="24"/>
        </w:rPr>
        <w:t xml:space="preserve">czniów branżowych szkół I stopnia będących młodocianymi pracownikami w zakresie zajęć praktycznych realizowanych </w:t>
      </w:r>
      <w:r w:rsidRPr="00A804C6">
        <w:rPr>
          <w:rFonts w:ascii="Times New Roman" w:hAnsi="Times New Roman" w:cs="Times New Roman"/>
          <w:szCs w:val="24"/>
        </w:rPr>
        <w:lastRenderedPageBreak/>
        <w:t>u pracodawców, o ile u pracodawcy nie występują zdarzenia, które ze względu na aktualną sytuację epidemiologiczną mogą zagrozić zd</w:t>
      </w:r>
      <w:r w:rsidR="002D7CF6">
        <w:rPr>
          <w:rFonts w:ascii="Times New Roman" w:hAnsi="Times New Roman" w:cs="Times New Roman"/>
          <w:szCs w:val="24"/>
        </w:rPr>
        <w:t xml:space="preserve">rowiu młodocianego pracownika. Tym samym uczniowie będący młodocianymi pracownikami będą kontynuowali naukę zawodu </w:t>
      </w:r>
      <w:r w:rsidR="002D7CF6">
        <w:rPr>
          <w:rFonts w:ascii="Times New Roman" w:hAnsi="Times New Roman" w:cs="Times New Roman"/>
          <w:szCs w:val="24"/>
        </w:rPr>
        <w:br/>
        <w:t>u pracodawców.</w:t>
      </w:r>
    </w:p>
    <w:p w:rsidR="002D7CF6" w:rsidRDefault="002D7CF6" w:rsidP="002D7CF6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</w:p>
    <w:p w:rsidR="00F23354" w:rsidRPr="000A7D73" w:rsidRDefault="00F23354" w:rsidP="00F23354">
      <w:pPr>
        <w:spacing w:after="120"/>
        <w:ind w:firstLine="510"/>
        <w:jc w:val="both"/>
      </w:pPr>
      <w:r w:rsidRPr="000A7D73">
        <w:rPr>
          <w:lang w:eastAsia="en-US"/>
        </w:rPr>
        <w:t xml:space="preserve">Rozporządzenie wchodzi w życie z </w:t>
      </w:r>
      <w:r w:rsidRPr="008E322C">
        <w:rPr>
          <w:lang w:eastAsia="en-US"/>
        </w:rPr>
        <w:t>dniem 30</w:t>
      </w:r>
      <w:r>
        <w:rPr>
          <w:lang w:eastAsia="en-US"/>
        </w:rPr>
        <w:t xml:space="preserve"> listopada 2020 r</w:t>
      </w:r>
      <w:r w:rsidRPr="000A7D73">
        <w:rPr>
          <w:lang w:eastAsia="en-US"/>
        </w:rPr>
        <w:t>.</w:t>
      </w:r>
    </w:p>
    <w:p w:rsidR="00F23354" w:rsidRPr="000A7D73" w:rsidRDefault="00F23354" w:rsidP="00F23354">
      <w:pPr>
        <w:spacing w:after="120"/>
        <w:ind w:firstLine="510"/>
        <w:jc w:val="both"/>
      </w:pPr>
      <w:r w:rsidRPr="000A7D73">
        <w:t xml:space="preserve">Przewidywany termin wejścia w życie rozporządzenia nie narusza zasad demokratycznego państwa prawnego i jest uzasadniony ważnym interesem państwa. </w:t>
      </w:r>
    </w:p>
    <w:p w:rsidR="00F23354" w:rsidRPr="000A7D73" w:rsidRDefault="00F23354" w:rsidP="00F23354">
      <w:pPr>
        <w:spacing w:after="120"/>
        <w:ind w:firstLine="510"/>
        <w:jc w:val="both"/>
      </w:pPr>
      <w:r w:rsidRPr="000A7D73">
        <w:t xml:space="preserve">Projekt nie jest sprzeczny z prawem Unii Europejskiej. </w:t>
      </w:r>
    </w:p>
    <w:p w:rsidR="00F23354" w:rsidRPr="000A7D73" w:rsidRDefault="00F23354" w:rsidP="00F23354">
      <w:pPr>
        <w:spacing w:after="120"/>
        <w:ind w:firstLine="510"/>
        <w:jc w:val="both"/>
      </w:pPr>
      <w:r w:rsidRPr="000A7D73">
        <w:t xml:space="preserve">Projekt nie zawiera przepisów technicznych wymagających notyfikacji w rozumieniu rozporządzenia Rady Ministrów z dnia 23 grudnia 2002 r. w sprawie sposobu funkcjonowania krajowego systemu notyfikacji norm i aktów prawnych (Dz. U. poz. 2039 oraz z 2004 r. poz. 597) oraz nie podlega notyfikacji na zasadach przewidzianych w tym rozporządzeniu. </w:t>
      </w:r>
    </w:p>
    <w:p w:rsidR="00F23354" w:rsidRPr="000A7D73" w:rsidRDefault="00F23354" w:rsidP="00F23354">
      <w:pPr>
        <w:spacing w:after="120"/>
        <w:ind w:firstLine="510"/>
        <w:jc w:val="both"/>
      </w:pPr>
      <w:r w:rsidRPr="000A7D73">
        <w:t xml:space="preserve">Projekt rozporządzenia nie wymaga przedstawienia właściwym instytucjom i organom Unii Europejskiej, w tym Europejskiemu Bankowi Centralnemu, celem uzyskania opinii, dokonania konsultacji albo uzgodnienia. </w:t>
      </w:r>
    </w:p>
    <w:p w:rsidR="00F23354" w:rsidRPr="000A7D73" w:rsidRDefault="00F23354" w:rsidP="00F23354">
      <w:pPr>
        <w:spacing w:after="120"/>
        <w:ind w:firstLine="510"/>
        <w:jc w:val="both"/>
      </w:pPr>
      <w:r w:rsidRPr="000A7D73">
        <w:t>Odnosząc się do § 12 pkt 1 załącznika do rozporządzenia Prezesa Rady Ministrów z dnia 20 czerwca 2002 r. w sprawie „Zasad techniki prawodawczej” (Dz. U. z 2016 r. poz. 283), należy stwierdzić, że rozporządzenie uwzględnia regulacje, w stosunku do których nie ma możliwości, aby mogły być podjęte za pomocą alternatywnych środków.</w:t>
      </w:r>
    </w:p>
    <w:p w:rsidR="00F23354" w:rsidRPr="000A7D73" w:rsidRDefault="00F23354" w:rsidP="00F23354">
      <w:pPr>
        <w:pStyle w:val="ARTartustawynprozporzdzenia"/>
        <w:spacing w:line="240" w:lineRule="auto"/>
        <w:rPr>
          <w:rFonts w:ascii="Times New Roman" w:hAnsi="Times New Roman" w:cs="Times New Roman"/>
          <w:color w:val="FF0000"/>
        </w:rPr>
      </w:pPr>
    </w:p>
    <w:p w:rsidR="00F23354" w:rsidRPr="000A7D73" w:rsidRDefault="00F23354" w:rsidP="00F23354">
      <w:pPr>
        <w:pStyle w:val="ARTartustawynprozporzdzenia"/>
        <w:spacing w:line="240" w:lineRule="auto"/>
        <w:rPr>
          <w:rFonts w:ascii="Times New Roman" w:hAnsi="Times New Roman" w:cs="Times New Roman"/>
          <w:color w:val="FF0000"/>
        </w:rPr>
      </w:pPr>
    </w:p>
    <w:p w:rsidR="00F23354" w:rsidRPr="000A7D73" w:rsidRDefault="00F23354" w:rsidP="00F23354">
      <w:pPr>
        <w:pStyle w:val="ARTartustawynprozporzdzenia"/>
        <w:spacing w:line="240" w:lineRule="auto"/>
        <w:rPr>
          <w:rFonts w:ascii="Times New Roman" w:hAnsi="Times New Roman" w:cs="Times New Roman"/>
          <w:color w:val="FF0000"/>
        </w:rPr>
      </w:pPr>
    </w:p>
    <w:p w:rsidR="00F23354" w:rsidRPr="000A7D73" w:rsidRDefault="00F23354" w:rsidP="00F23354">
      <w:pPr>
        <w:jc w:val="both"/>
      </w:pPr>
    </w:p>
    <w:p w:rsidR="00F23354" w:rsidRPr="000C5F93" w:rsidRDefault="00F23354" w:rsidP="00F23354">
      <w:pPr>
        <w:pStyle w:val="ARTartustawynprozporzdzenia"/>
        <w:spacing w:line="240" w:lineRule="auto"/>
        <w:rPr>
          <w:rFonts w:ascii="Times New Roman" w:hAnsi="Times New Roman" w:cs="Times New Roman"/>
          <w:szCs w:val="24"/>
        </w:rPr>
      </w:pPr>
    </w:p>
    <w:p w:rsidR="008A687F" w:rsidRDefault="008A687F" w:rsidP="00F23354">
      <w:pPr>
        <w:jc w:val="both"/>
      </w:pPr>
    </w:p>
    <w:sectPr w:rsidR="008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D264D"/>
    <w:multiLevelType w:val="hybridMultilevel"/>
    <w:tmpl w:val="122211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97743"/>
    <w:rsid w:val="000A327F"/>
    <w:rsid w:val="000C5F93"/>
    <w:rsid w:val="000D1D25"/>
    <w:rsid w:val="000E0D74"/>
    <w:rsid w:val="00111FAE"/>
    <w:rsid w:val="0015096B"/>
    <w:rsid w:val="00170C8E"/>
    <w:rsid w:val="00193246"/>
    <w:rsid w:val="001A7300"/>
    <w:rsid w:val="001C11AC"/>
    <w:rsid w:val="00213EB6"/>
    <w:rsid w:val="00230302"/>
    <w:rsid w:val="00265E0B"/>
    <w:rsid w:val="002737BA"/>
    <w:rsid w:val="002D7CF6"/>
    <w:rsid w:val="003062D5"/>
    <w:rsid w:val="0030719F"/>
    <w:rsid w:val="00374771"/>
    <w:rsid w:val="003A09A2"/>
    <w:rsid w:val="00411B83"/>
    <w:rsid w:val="004605ED"/>
    <w:rsid w:val="00467290"/>
    <w:rsid w:val="004B39A7"/>
    <w:rsid w:val="004D05CB"/>
    <w:rsid w:val="005B48B5"/>
    <w:rsid w:val="005D08B6"/>
    <w:rsid w:val="006242FA"/>
    <w:rsid w:val="00641DFB"/>
    <w:rsid w:val="006921E8"/>
    <w:rsid w:val="006A5AA5"/>
    <w:rsid w:val="00704C9C"/>
    <w:rsid w:val="00734193"/>
    <w:rsid w:val="0074220D"/>
    <w:rsid w:val="007806D6"/>
    <w:rsid w:val="007A0FA0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8E322C"/>
    <w:rsid w:val="00922417"/>
    <w:rsid w:val="009E23F6"/>
    <w:rsid w:val="00A7160D"/>
    <w:rsid w:val="00A804C6"/>
    <w:rsid w:val="00A8373E"/>
    <w:rsid w:val="00A95B12"/>
    <w:rsid w:val="00AA1AA7"/>
    <w:rsid w:val="00AB0878"/>
    <w:rsid w:val="00AD4236"/>
    <w:rsid w:val="00AE7F63"/>
    <w:rsid w:val="00B03499"/>
    <w:rsid w:val="00B16053"/>
    <w:rsid w:val="00B25671"/>
    <w:rsid w:val="00BD33EC"/>
    <w:rsid w:val="00BD6487"/>
    <w:rsid w:val="00C22B2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23354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0D465-B52A-41F0-B767-0C6907F7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C5F9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Odwoaniedokomentarza">
    <w:name w:val="annotation reference"/>
    <w:uiPriority w:val="99"/>
    <w:unhideWhenUsed/>
    <w:rsid w:val="000C5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5F93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C5F93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0C5F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C5F9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F23354"/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link w:val="Tematkomentarza"/>
    <w:rsid w:val="00F23354"/>
    <w:rPr>
      <w:rFonts w:ascii="Arial" w:hAnsi="Arial" w:cs="Arial"/>
      <w:b/>
      <w:bCs/>
    </w:rPr>
  </w:style>
  <w:style w:type="paragraph" w:customStyle="1" w:styleId="menfont">
    <w:name w:val="men font"/>
    <w:basedOn w:val="Normalny"/>
    <w:rsid w:val="00F23354"/>
    <w:rPr>
      <w:rFonts w:ascii="Arial" w:hAnsi="Arial" w:cs="Arial"/>
    </w:rPr>
  </w:style>
  <w:style w:type="paragraph" w:customStyle="1" w:styleId="ZLITUSTzmustliter">
    <w:name w:val="Z_LIT/UST(§) – zm. ust. (§) literą"/>
    <w:basedOn w:val="Normalny"/>
    <w:uiPriority w:val="46"/>
    <w:qFormat/>
    <w:rsid w:val="00F2335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F23354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F23354"/>
    <w:pPr>
      <w:spacing w:line="360" w:lineRule="auto"/>
      <w:ind w:left="987"/>
      <w:jc w:val="both"/>
    </w:pPr>
    <w:rPr>
      <w:rFonts w:ascii="Times" w:hAnsi="Times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Trawiński Łukasz</cp:lastModifiedBy>
  <cp:revision>2</cp:revision>
  <dcterms:created xsi:type="dcterms:W3CDTF">2020-11-25T11:30:00Z</dcterms:created>
  <dcterms:modified xsi:type="dcterms:W3CDTF">2020-11-25T11:30:00Z</dcterms:modified>
</cp:coreProperties>
</file>