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2271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1F1EC6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15EC3D9E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230485E8" w14:textId="089E3D15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r w:rsidR="009B50B0" w:rsidRPr="009B50B0">
        <w:rPr>
          <w:rFonts w:ascii="Lato" w:hAnsi="Lato"/>
          <w:sz w:val="20"/>
        </w:rPr>
        <w:t>DLI-IX.7621.36.2025.JM</w:t>
      </w:r>
    </w:p>
    <w:p w14:paraId="7F91CEE6" w14:textId="387F55DB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9B50B0" w:rsidRPr="009B50B0">
        <w:rPr>
          <w:rFonts w:ascii="Lato" w:hAnsi="Lato"/>
          <w:sz w:val="20"/>
        </w:rPr>
        <w:t>05 września 2025 r.</w:t>
      </w:r>
    </w:p>
    <w:p w14:paraId="17BB418C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CE523B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57356804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6D5EB6EF" w14:textId="13595D42" w:rsidR="00772B49" w:rsidRPr="009B50B0" w:rsidRDefault="009B50B0" w:rsidP="009B50B0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415431BA" w14:textId="77777777" w:rsidR="00772B49" w:rsidRPr="00B06E81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3D1DF835" w14:textId="45E5BB68" w:rsidR="009B50B0" w:rsidRPr="009B50B0" w:rsidRDefault="009B50B0" w:rsidP="009B50B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9B50B0">
        <w:rPr>
          <w:rFonts w:ascii="Lato" w:hAnsi="Lato" w:cs="Times New Roman"/>
          <w:sz w:val="20"/>
          <w:szCs w:val="20"/>
        </w:rPr>
        <w:t>Na podstawie art. 11f ust. 3 i 7 ustawy z dnia 10 kwietnia 2003 r.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B50B0">
        <w:rPr>
          <w:rFonts w:ascii="Lato" w:hAnsi="Lato" w:cs="Times New Roman"/>
          <w:sz w:val="20"/>
          <w:szCs w:val="20"/>
        </w:rPr>
        <w:t>przygotowania i realizacji inwestycji w zakresie dróg publicznych (tj. Dz.U. z 2024 r.,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B50B0">
        <w:rPr>
          <w:rFonts w:ascii="Lato" w:hAnsi="Lato" w:cs="Times New Roman"/>
          <w:sz w:val="20"/>
          <w:szCs w:val="20"/>
        </w:rPr>
        <w:t>poz. 311) oraz art. 49 ustawy z dnia 14 czerwca 1960 r. — Kodeks postępowania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B50B0">
        <w:rPr>
          <w:rFonts w:ascii="Lato" w:hAnsi="Lato" w:cs="Times New Roman"/>
          <w:sz w:val="20"/>
          <w:szCs w:val="20"/>
        </w:rPr>
        <w:t xml:space="preserve">administracyjnego (Dz.U. z 2024 r., poz. 572 z </w:t>
      </w:r>
      <w:proofErr w:type="spellStart"/>
      <w:r w:rsidRPr="009B50B0">
        <w:rPr>
          <w:rFonts w:ascii="Lato" w:hAnsi="Lato" w:cs="Times New Roman"/>
          <w:sz w:val="20"/>
          <w:szCs w:val="20"/>
        </w:rPr>
        <w:t>późn</w:t>
      </w:r>
      <w:proofErr w:type="spellEnd"/>
      <w:r w:rsidRPr="009B50B0">
        <w:rPr>
          <w:rFonts w:ascii="Lato" w:hAnsi="Lato" w:cs="Times New Roman"/>
          <w:sz w:val="20"/>
          <w:szCs w:val="20"/>
        </w:rPr>
        <w:t>. zm.), zwanej dalej: „Kpa”,</w:t>
      </w:r>
    </w:p>
    <w:p w14:paraId="41C7D96D" w14:textId="77777777" w:rsidR="009B50B0" w:rsidRPr="009B50B0" w:rsidRDefault="009B50B0" w:rsidP="009B50B0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9B50B0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2AED1213" w14:textId="77777777" w:rsidR="009B50B0" w:rsidRPr="009B50B0" w:rsidRDefault="009B50B0" w:rsidP="009B50B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9B50B0">
        <w:rPr>
          <w:rFonts w:ascii="Lato" w:hAnsi="Lato" w:cs="Times New Roman"/>
          <w:sz w:val="20"/>
          <w:szCs w:val="20"/>
        </w:rPr>
        <w:t>zawiadamia o wszczęciu postępowania w sprawie stwierdzenia nieważności:</w:t>
      </w:r>
    </w:p>
    <w:p w14:paraId="5C10E713" w14:textId="54C9074D" w:rsidR="009B50B0" w:rsidRPr="00794EF9" w:rsidRDefault="009B50B0" w:rsidP="00794EF9">
      <w:pPr>
        <w:pStyle w:val="Akapitzlist"/>
        <w:numPr>
          <w:ilvl w:val="0"/>
          <w:numId w:val="3"/>
        </w:num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794EF9">
        <w:rPr>
          <w:rFonts w:ascii="Lato" w:hAnsi="Lato" w:cs="Times New Roman"/>
          <w:sz w:val="20"/>
          <w:szCs w:val="20"/>
        </w:rPr>
        <w:t>decyzji Wojewody Podkarpackiego z dnia 19 grudnia 2019 r., znak: N</w:t>
      </w:r>
      <w:r w:rsidRPr="00794EF9">
        <w:rPr>
          <w:rFonts w:ascii="Lato" w:hAnsi="Lato" w:cs="Times New Roman"/>
          <w:sz w:val="20"/>
          <w:szCs w:val="20"/>
        </w:rPr>
        <w:t>-</w:t>
      </w:r>
      <w:r w:rsidRPr="00794EF9">
        <w:rPr>
          <w:rFonts w:ascii="Lato" w:hAnsi="Lato" w:cs="Times New Roman"/>
          <w:sz w:val="20"/>
          <w:szCs w:val="20"/>
        </w:rPr>
        <w:t>VIII.</w:t>
      </w:r>
      <w:r w:rsidRPr="00794EF9">
        <w:rPr>
          <w:rFonts w:ascii="Lato" w:hAnsi="Lato" w:cs="Times New Roman"/>
          <w:sz w:val="20"/>
          <w:szCs w:val="20"/>
        </w:rPr>
        <w:t xml:space="preserve"> </w:t>
      </w:r>
      <w:r w:rsidRPr="00794EF9">
        <w:rPr>
          <w:rFonts w:ascii="Lato" w:hAnsi="Lato" w:cs="Times New Roman"/>
          <w:sz w:val="20"/>
          <w:szCs w:val="20"/>
        </w:rPr>
        <w:t>7820.1.3.2019, o zmianie decyzji Wojewody Podkarpackiego z dnia 27</w:t>
      </w:r>
      <w:r w:rsidRPr="00794EF9">
        <w:rPr>
          <w:rFonts w:ascii="Lato" w:hAnsi="Lato" w:cs="Times New Roman"/>
          <w:sz w:val="20"/>
          <w:szCs w:val="20"/>
        </w:rPr>
        <w:t xml:space="preserve"> </w:t>
      </w:r>
      <w:r w:rsidRPr="00794EF9">
        <w:rPr>
          <w:rFonts w:ascii="Lato" w:hAnsi="Lato" w:cs="Times New Roman"/>
          <w:sz w:val="20"/>
          <w:szCs w:val="20"/>
        </w:rPr>
        <w:t>września 2010 r., znak: I.X-7119-1/1/10, o zezwoleniu na realizację inwestycji</w:t>
      </w:r>
      <w:r w:rsidRPr="00794EF9">
        <w:rPr>
          <w:rFonts w:ascii="Lato" w:hAnsi="Lato" w:cs="Times New Roman"/>
          <w:sz w:val="20"/>
          <w:szCs w:val="20"/>
        </w:rPr>
        <w:t xml:space="preserve"> </w:t>
      </w:r>
      <w:r w:rsidRPr="00794EF9">
        <w:rPr>
          <w:rFonts w:ascii="Lato" w:hAnsi="Lato" w:cs="Times New Roman"/>
          <w:sz w:val="20"/>
          <w:szCs w:val="20"/>
        </w:rPr>
        <w:t>drogowej pn.: „Rozbudowa drogi krajowej Nr 4 (E-40) Jędrzychowice–Korczowa</w:t>
      </w:r>
      <w:r w:rsidRPr="00794EF9">
        <w:rPr>
          <w:rFonts w:ascii="Lato" w:hAnsi="Lato" w:cs="Times New Roman"/>
          <w:sz w:val="20"/>
          <w:szCs w:val="20"/>
        </w:rPr>
        <w:t xml:space="preserve"> </w:t>
      </w:r>
      <w:r w:rsidRPr="00794EF9">
        <w:rPr>
          <w:rFonts w:ascii="Lato" w:hAnsi="Lato" w:cs="Times New Roman"/>
          <w:sz w:val="20"/>
          <w:szCs w:val="20"/>
        </w:rPr>
        <w:t>wraz z niezbędną infrastrukturą techniczną, budowlami i urządzeniami</w:t>
      </w:r>
      <w:r w:rsidRPr="00794EF9">
        <w:rPr>
          <w:rFonts w:ascii="Lato" w:hAnsi="Lato" w:cs="Times New Roman"/>
          <w:sz w:val="20"/>
          <w:szCs w:val="20"/>
        </w:rPr>
        <w:t xml:space="preserve"> </w:t>
      </w:r>
      <w:r w:rsidRPr="00794EF9">
        <w:rPr>
          <w:rFonts w:ascii="Lato" w:hAnsi="Lato" w:cs="Times New Roman"/>
          <w:sz w:val="20"/>
          <w:szCs w:val="20"/>
        </w:rPr>
        <w:t>budowlanymi odc. Łańcut–Głuchów km 613+767,30 do 619+589,86”,</w:t>
      </w:r>
    </w:p>
    <w:p w14:paraId="7A3B3433" w14:textId="1532FA9E" w:rsidR="009B50B0" w:rsidRPr="00794EF9" w:rsidRDefault="009B50B0" w:rsidP="00794EF9">
      <w:pPr>
        <w:pStyle w:val="Akapitzlist"/>
        <w:numPr>
          <w:ilvl w:val="0"/>
          <w:numId w:val="3"/>
        </w:num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794EF9">
        <w:rPr>
          <w:rFonts w:ascii="Lato" w:hAnsi="Lato" w:cs="Times New Roman"/>
          <w:sz w:val="20"/>
          <w:szCs w:val="20"/>
        </w:rPr>
        <w:t>decyzji Ministra Rozwoju, Pracy i Technologii z dnia 25 października 2021 r., znak:</w:t>
      </w:r>
      <w:r w:rsidRPr="00794EF9">
        <w:rPr>
          <w:rFonts w:ascii="Lato" w:hAnsi="Lato" w:cs="Times New Roman"/>
          <w:sz w:val="20"/>
          <w:szCs w:val="20"/>
        </w:rPr>
        <w:t xml:space="preserve"> </w:t>
      </w:r>
      <w:r w:rsidRPr="00794EF9">
        <w:rPr>
          <w:rFonts w:ascii="Lato" w:hAnsi="Lato" w:cs="Times New Roman"/>
          <w:sz w:val="20"/>
          <w:szCs w:val="20"/>
        </w:rPr>
        <w:t>DLI-II.7621.9.2020.ML.33, uchylającej w części i w tym zakresie orzekającej co do</w:t>
      </w:r>
      <w:r w:rsidRPr="00794EF9">
        <w:rPr>
          <w:rFonts w:ascii="Lato" w:hAnsi="Lato" w:cs="Times New Roman"/>
          <w:sz w:val="20"/>
          <w:szCs w:val="20"/>
        </w:rPr>
        <w:t xml:space="preserve"> </w:t>
      </w:r>
      <w:r w:rsidRPr="00794EF9">
        <w:rPr>
          <w:rFonts w:ascii="Lato" w:hAnsi="Lato" w:cs="Times New Roman"/>
          <w:sz w:val="20"/>
          <w:szCs w:val="20"/>
        </w:rPr>
        <w:t>istoty sprawy, a w pozostałym zakresie utrzymującej w mocy ww. decyzję</w:t>
      </w:r>
      <w:r w:rsidRPr="00794EF9">
        <w:rPr>
          <w:rFonts w:ascii="Lato" w:hAnsi="Lato" w:cs="Times New Roman"/>
          <w:sz w:val="20"/>
          <w:szCs w:val="20"/>
        </w:rPr>
        <w:t xml:space="preserve"> </w:t>
      </w:r>
      <w:r w:rsidRPr="00794EF9">
        <w:rPr>
          <w:rFonts w:ascii="Lato" w:hAnsi="Lato" w:cs="Times New Roman"/>
          <w:sz w:val="20"/>
          <w:szCs w:val="20"/>
        </w:rPr>
        <w:t>Wojewody Podkarpackiego z dnia 19 grudnia 2019 r., znak: N-VIII.7820.1.3.2019.</w:t>
      </w:r>
    </w:p>
    <w:p w14:paraId="15C24F89" w14:textId="5495F2A4" w:rsidR="009B50B0" w:rsidRPr="009B50B0" w:rsidRDefault="009B50B0" w:rsidP="009B50B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9B50B0">
        <w:rPr>
          <w:rFonts w:ascii="Lato" w:hAnsi="Lato" w:cs="Times New Roman"/>
          <w:sz w:val="20"/>
          <w:szCs w:val="20"/>
        </w:rPr>
        <w:t>Strony, zgodnie z art. 73 Kpa, mogą przeglądać akta 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B50B0">
        <w:rPr>
          <w:rFonts w:ascii="Lato" w:hAnsi="Lato" w:cs="Times New Roman"/>
          <w:sz w:val="20"/>
          <w:szCs w:val="20"/>
        </w:rPr>
        <w:t>pełnomocnika w siedzibie Ministerstwa Rozwoju i Technologii przy ul. Chałubińskiego 4/6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B50B0">
        <w:rPr>
          <w:rFonts w:ascii="Lato" w:hAnsi="Lato" w:cs="Times New Roman"/>
          <w:sz w:val="20"/>
          <w:szCs w:val="20"/>
        </w:rPr>
        <w:t xml:space="preserve">w Warszawie, we wtorki, czwartki i piątki, w godzinach od 10:00 do 14:30, </w:t>
      </w:r>
      <w:r w:rsidRPr="009B50B0">
        <w:rPr>
          <w:rFonts w:ascii="Lato" w:hAnsi="Lato" w:cs="Times New Roman"/>
          <w:sz w:val="20"/>
          <w:szCs w:val="20"/>
          <w:u w:val="single"/>
        </w:rPr>
        <w:t>po</w:t>
      </w:r>
      <w:r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9B50B0">
        <w:rPr>
          <w:rFonts w:ascii="Lato" w:hAnsi="Lato" w:cs="Times New Roman"/>
          <w:sz w:val="20"/>
          <w:szCs w:val="20"/>
          <w:u w:val="single"/>
        </w:rPr>
        <w:t>wcześniejszym umówieniu się telefonicznie pod numerem telefonu (22) 323 42 22</w:t>
      </w:r>
      <w:r w:rsidRPr="009B50B0">
        <w:rPr>
          <w:rFonts w:ascii="Lato" w:hAnsi="Lato" w:cs="Times New Roman"/>
          <w:sz w:val="20"/>
          <w:szCs w:val="20"/>
        </w:rPr>
        <w:t>.</w:t>
      </w:r>
    </w:p>
    <w:p w14:paraId="4D6480C6" w14:textId="662FC089" w:rsidR="00772B49" w:rsidRPr="00113528" w:rsidRDefault="009B50B0" w:rsidP="009B50B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9B50B0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Pr="009B50B0">
        <w:rPr>
          <w:rFonts w:ascii="Lato" w:hAnsi="Lato" w:cs="Times New Roman"/>
          <w:sz w:val="20"/>
          <w:szCs w:val="20"/>
        </w:rPr>
        <w:t xml:space="preserve"> 10 września 2025 r.</w:t>
      </w:r>
    </w:p>
    <w:p w14:paraId="23AD1295" w14:textId="77777777" w:rsidR="00772B49" w:rsidRPr="00565D32" w:rsidRDefault="00772B49" w:rsidP="00C53987">
      <w:pPr>
        <w:spacing w:after="120" w:line="240" w:lineRule="exact"/>
        <w:rPr>
          <w:rFonts w:ascii="Lato" w:hAnsi="Lato"/>
          <w:sz w:val="20"/>
        </w:rPr>
      </w:pPr>
    </w:p>
    <w:p w14:paraId="41AEB220" w14:textId="1953594B" w:rsidR="00772B49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65033D46" w14:textId="77777777" w:rsidR="009B50B0" w:rsidRPr="009B50B0" w:rsidRDefault="009B50B0" w:rsidP="009B50B0">
      <w:pPr>
        <w:spacing w:after="120" w:line="240" w:lineRule="exact"/>
        <w:ind w:left="4253"/>
        <w:rPr>
          <w:rFonts w:ascii="Lato" w:hAnsi="Lato"/>
          <w:sz w:val="20"/>
        </w:rPr>
      </w:pPr>
      <w:bookmarkStart w:id="0" w:name="ezdPracownikAtrybut3"/>
      <w:r w:rsidRPr="009B50B0">
        <w:rPr>
          <w:rFonts w:ascii="Lato" w:hAnsi="Lato"/>
          <w:sz w:val="20"/>
        </w:rPr>
        <w:t>Magdalena Tuzińska</w:t>
      </w:r>
    </w:p>
    <w:p w14:paraId="48528224" w14:textId="77777777" w:rsidR="009B50B0" w:rsidRPr="009B50B0" w:rsidRDefault="009B50B0" w:rsidP="009B50B0">
      <w:pPr>
        <w:spacing w:after="120" w:line="240" w:lineRule="exact"/>
        <w:ind w:left="4253"/>
        <w:rPr>
          <w:rFonts w:ascii="Lato" w:hAnsi="Lato"/>
          <w:sz w:val="20"/>
        </w:rPr>
      </w:pPr>
      <w:r w:rsidRPr="009B50B0">
        <w:rPr>
          <w:rFonts w:ascii="Lato" w:hAnsi="Lato"/>
          <w:sz w:val="20"/>
        </w:rPr>
        <w:t>naczelnik wydziału</w:t>
      </w:r>
    </w:p>
    <w:p w14:paraId="0EBDE641" w14:textId="77777777" w:rsidR="009B50B0" w:rsidRDefault="009B50B0" w:rsidP="009B50B0">
      <w:pPr>
        <w:spacing w:after="120" w:line="240" w:lineRule="exact"/>
        <w:ind w:left="4253"/>
        <w:rPr>
          <w:rFonts w:ascii="Lato" w:hAnsi="Lato"/>
          <w:sz w:val="20"/>
        </w:rPr>
      </w:pPr>
      <w:r w:rsidRPr="009B50B0">
        <w:rPr>
          <w:rFonts w:ascii="Lato" w:hAnsi="Lato"/>
          <w:sz w:val="20"/>
        </w:rPr>
        <w:t>Departament Lokalizacji Inwestycji</w:t>
      </w:r>
    </w:p>
    <w:bookmarkEnd w:id="0"/>
    <w:p w14:paraId="422D58F6" w14:textId="77777777" w:rsidR="009B50B0" w:rsidRDefault="009B50B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9B50B0">
        <w:rPr>
          <w:rFonts w:ascii="Lato" w:hAnsi="Lato"/>
          <w:color w:val="000000" w:themeColor="text1"/>
          <w:sz w:val="20"/>
        </w:rPr>
        <w:t>/ kwalifikowany podpis elektroniczny /</w:t>
      </w:r>
    </w:p>
    <w:p w14:paraId="68EEBA9E" w14:textId="01B03B60" w:rsidR="00772B49" w:rsidRPr="009B50B0" w:rsidRDefault="00000000" w:rsidP="009B50B0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sectPr w:rsidR="00772B49" w:rsidRPr="009B50B0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9CCF4" w14:textId="77777777" w:rsidR="003D5E52" w:rsidRDefault="003D5E52">
      <w:pPr>
        <w:spacing w:after="0" w:line="240" w:lineRule="auto"/>
      </w:pPr>
      <w:r>
        <w:separator/>
      </w:r>
    </w:p>
  </w:endnote>
  <w:endnote w:type="continuationSeparator" w:id="0">
    <w:p w14:paraId="3866A6BE" w14:textId="77777777" w:rsidR="003D5E52" w:rsidRDefault="003D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7D8469-0271-4986-96A2-314187380E40}"/>
    <w:embedBold r:id="rId2" w:fontKey="{9838D67D-7BAB-4085-9092-8D60556A1A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12DBA7CC-5D67-414E-90D9-17F8F342CCB8}"/>
    <w:embedBold r:id="rId4" w:fontKey="{72019817-41B8-4EC7-B93E-CFC4A7F1AC2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C7E1517-EBF2-45E8-B95A-D097D7733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A28C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D3998" wp14:editId="06373B6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669706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BC8391" w14:textId="77777777" w:rsidR="00772B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A54A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BB19B5" wp14:editId="70D61A9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9FCF38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DD47D2" w14:textId="77777777" w:rsidR="00772B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1F3D4" w14:textId="77777777" w:rsidR="003D5E52" w:rsidRDefault="003D5E52">
      <w:pPr>
        <w:spacing w:after="0" w:line="240" w:lineRule="auto"/>
      </w:pPr>
      <w:r>
        <w:separator/>
      </w:r>
    </w:p>
  </w:footnote>
  <w:footnote w:type="continuationSeparator" w:id="0">
    <w:p w14:paraId="3C1E73D8" w14:textId="77777777" w:rsidR="003D5E52" w:rsidRDefault="003D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D6F0" w14:textId="77777777" w:rsidR="00772B49" w:rsidRDefault="00772B4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7D06" w14:textId="77777777" w:rsidR="00772B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DFD2A" wp14:editId="3815F09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654E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B037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563A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46ABA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F0C6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1CF3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0CF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9DA14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7BA94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85E7F50"/>
    <w:multiLevelType w:val="hybridMultilevel"/>
    <w:tmpl w:val="14C41F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F5BE0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506A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697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4645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C0E40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F9AD4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9C8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CED5E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F407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CB104C8"/>
    <w:multiLevelType w:val="hybridMultilevel"/>
    <w:tmpl w:val="25A81E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25950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297990">
    <w:abstractNumId w:val="0"/>
  </w:num>
  <w:num w:numId="3" w16cid:durableId="36707861">
    <w:abstractNumId w:val="3"/>
  </w:num>
  <w:num w:numId="4" w16cid:durableId="7049104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E2"/>
    <w:rsid w:val="00041DAC"/>
    <w:rsid w:val="0036340F"/>
    <w:rsid w:val="003D0EE2"/>
    <w:rsid w:val="003D5E52"/>
    <w:rsid w:val="004868C6"/>
    <w:rsid w:val="005B16AE"/>
    <w:rsid w:val="00772B49"/>
    <w:rsid w:val="00794EF9"/>
    <w:rsid w:val="009B50B0"/>
    <w:rsid w:val="00C90FA2"/>
    <w:rsid w:val="00D8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68E0"/>
  <w15:docId w15:val="{BDCF398B-FF18-41AF-94F3-5E0E8DFA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94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Maciejewski Julian</cp:lastModifiedBy>
  <cp:revision>5</cp:revision>
  <cp:lastPrinted>2022-09-08T13:34:00Z</cp:lastPrinted>
  <dcterms:created xsi:type="dcterms:W3CDTF">2025-07-30T07:50:00Z</dcterms:created>
  <dcterms:modified xsi:type="dcterms:W3CDTF">2025-09-08T11:31:00Z</dcterms:modified>
</cp:coreProperties>
</file>