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CC93B" w14:textId="34CD2855" w:rsidR="00D97D54" w:rsidRPr="005431B0" w:rsidRDefault="00827363" w:rsidP="002E3149">
      <w:pPr>
        <w:tabs>
          <w:tab w:val="left" w:pos="851"/>
        </w:tabs>
        <w:spacing w:before="120"/>
        <w:jc w:val="center"/>
        <w:rPr>
          <w:b/>
          <w:bCs/>
          <w:sz w:val="26"/>
          <w:szCs w:val="26"/>
        </w:rPr>
      </w:pPr>
      <w:r w:rsidRPr="005431B0">
        <w:rPr>
          <w:b/>
          <w:bCs/>
          <w:sz w:val="26"/>
          <w:szCs w:val="26"/>
        </w:rPr>
        <w:t>ZARZĄDZENIE  NR</w:t>
      </w:r>
      <w:r w:rsidR="00BF11FC">
        <w:rPr>
          <w:b/>
          <w:bCs/>
          <w:sz w:val="26"/>
          <w:szCs w:val="26"/>
        </w:rPr>
        <w:t xml:space="preserve"> 140</w:t>
      </w:r>
      <w:r w:rsidR="00604DA0" w:rsidRPr="005431B0">
        <w:rPr>
          <w:b/>
          <w:bCs/>
          <w:sz w:val="26"/>
          <w:szCs w:val="26"/>
        </w:rPr>
        <w:t>/2</w:t>
      </w:r>
      <w:r w:rsidR="00D511D2">
        <w:rPr>
          <w:b/>
          <w:bCs/>
          <w:sz w:val="26"/>
          <w:szCs w:val="26"/>
        </w:rPr>
        <w:t>5</w:t>
      </w:r>
    </w:p>
    <w:p w14:paraId="6390E0F1" w14:textId="77777777" w:rsidR="00D97D54" w:rsidRPr="005431B0" w:rsidRDefault="00D97D54" w:rsidP="00083581">
      <w:pPr>
        <w:tabs>
          <w:tab w:val="left" w:pos="180"/>
          <w:tab w:val="left" w:pos="360"/>
        </w:tabs>
        <w:spacing w:before="120"/>
        <w:jc w:val="center"/>
        <w:rPr>
          <w:b/>
          <w:bCs/>
          <w:sz w:val="26"/>
          <w:szCs w:val="26"/>
        </w:rPr>
      </w:pPr>
      <w:r w:rsidRPr="005431B0">
        <w:rPr>
          <w:b/>
          <w:bCs/>
          <w:sz w:val="26"/>
          <w:szCs w:val="26"/>
        </w:rPr>
        <w:t>WOJEWODY PODKARPACKIEGO</w:t>
      </w:r>
    </w:p>
    <w:p w14:paraId="48127390" w14:textId="33F3D635" w:rsidR="00D97D54" w:rsidRPr="005431B0" w:rsidRDefault="00AE5D62" w:rsidP="00083581">
      <w:pPr>
        <w:spacing w:before="120"/>
        <w:jc w:val="center"/>
        <w:rPr>
          <w:b/>
          <w:bCs/>
          <w:sz w:val="26"/>
          <w:szCs w:val="26"/>
        </w:rPr>
      </w:pPr>
      <w:r>
        <w:rPr>
          <w:b/>
          <w:bCs/>
          <w:sz w:val="26"/>
          <w:szCs w:val="26"/>
        </w:rPr>
        <w:t>z dnia</w:t>
      </w:r>
      <w:r w:rsidR="00BF11FC">
        <w:rPr>
          <w:b/>
          <w:bCs/>
          <w:sz w:val="26"/>
          <w:szCs w:val="26"/>
        </w:rPr>
        <w:t xml:space="preserve"> 2 </w:t>
      </w:r>
      <w:r w:rsidR="00F44839">
        <w:rPr>
          <w:b/>
          <w:bCs/>
          <w:sz w:val="26"/>
          <w:szCs w:val="26"/>
        </w:rPr>
        <w:t>lipca</w:t>
      </w:r>
      <w:r w:rsidR="00D511D2">
        <w:rPr>
          <w:b/>
          <w:bCs/>
          <w:sz w:val="26"/>
          <w:szCs w:val="26"/>
        </w:rPr>
        <w:t xml:space="preserve"> 2025</w:t>
      </w:r>
      <w:r w:rsidR="00D97D54" w:rsidRPr="005431B0">
        <w:rPr>
          <w:b/>
          <w:bCs/>
          <w:sz w:val="26"/>
          <w:szCs w:val="26"/>
        </w:rPr>
        <w:t xml:space="preserve"> r.</w:t>
      </w:r>
    </w:p>
    <w:p w14:paraId="67B0EFCB" w14:textId="77777777" w:rsidR="00B81430" w:rsidRDefault="00B81430" w:rsidP="00083581">
      <w:pPr>
        <w:spacing w:before="120"/>
        <w:jc w:val="both"/>
        <w:rPr>
          <w:b/>
          <w:bCs/>
        </w:rPr>
      </w:pPr>
    </w:p>
    <w:p w14:paraId="15C78548" w14:textId="77777777" w:rsidR="00D97D54" w:rsidRPr="005431B0" w:rsidRDefault="00D97D54" w:rsidP="00083581">
      <w:pPr>
        <w:spacing w:before="120"/>
        <w:jc w:val="both"/>
        <w:rPr>
          <w:b/>
          <w:bCs/>
        </w:rPr>
      </w:pPr>
      <w:r w:rsidRPr="005431B0">
        <w:rPr>
          <w:b/>
          <w:bCs/>
        </w:rPr>
        <w:t>zmieniające zarządzenie w sprawie ustalenia Regulaminu Podkarpackiego Urzędu Wojewódzkiego w Rzeszowie</w:t>
      </w:r>
    </w:p>
    <w:p w14:paraId="2250DCCC" w14:textId="77777777" w:rsidR="00D97D54" w:rsidRPr="005431B0" w:rsidRDefault="00D97D54" w:rsidP="00083581">
      <w:pPr>
        <w:spacing w:before="120"/>
        <w:jc w:val="both"/>
        <w:rPr>
          <w:b/>
          <w:bCs/>
          <w:sz w:val="26"/>
          <w:szCs w:val="26"/>
        </w:rPr>
      </w:pPr>
    </w:p>
    <w:p w14:paraId="13333615" w14:textId="6CC48394" w:rsidR="00D97D54" w:rsidRPr="005431B0" w:rsidRDefault="00D97D54" w:rsidP="00A05399">
      <w:pPr>
        <w:spacing w:before="120"/>
        <w:jc w:val="both"/>
        <w:rPr>
          <w:bCs/>
        </w:rPr>
      </w:pPr>
      <w:r w:rsidRPr="005431B0">
        <w:rPr>
          <w:b/>
          <w:bCs/>
          <w:sz w:val="26"/>
          <w:szCs w:val="26"/>
        </w:rPr>
        <w:tab/>
      </w:r>
      <w:r w:rsidRPr="005431B0">
        <w:rPr>
          <w:bCs/>
        </w:rPr>
        <w:t>Na podstawie art. 16 ustawy z dnia 23 stycznia 2009 r. o wojewodzie</w:t>
      </w:r>
      <w:r w:rsidRPr="005431B0">
        <w:rPr>
          <w:bCs/>
        </w:rPr>
        <w:br/>
        <w:t>i administracji rządowej w województwie (Dz.U. z 20</w:t>
      </w:r>
      <w:r w:rsidR="003F4C66" w:rsidRPr="005431B0">
        <w:rPr>
          <w:bCs/>
        </w:rPr>
        <w:t>2</w:t>
      </w:r>
      <w:r w:rsidR="007D68B3">
        <w:rPr>
          <w:bCs/>
        </w:rPr>
        <w:t>5</w:t>
      </w:r>
      <w:r w:rsidRPr="005431B0">
        <w:rPr>
          <w:bCs/>
        </w:rPr>
        <w:t xml:space="preserve"> r. poz.</w:t>
      </w:r>
      <w:r w:rsidR="00175302" w:rsidRPr="005431B0">
        <w:rPr>
          <w:bCs/>
        </w:rPr>
        <w:t xml:space="preserve"> </w:t>
      </w:r>
      <w:r w:rsidR="007D68B3">
        <w:rPr>
          <w:bCs/>
        </w:rPr>
        <w:t>428</w:t>
      </w:r>
      <w:r w:rsidR="003F4C66" w:rsidRPr="005431B0">
        <w:rPr>
          <w:bCs/>
        </w:rPr>
        <w:t>)</w:t>
      </w:r>
      <w:r w:rsidRPr="005431B0">
        <w:rPr>
          <w:bCs/>
        </w:rPr>
        <w:t xml:space="preserve"> zarządza się, </w:t>
      </w:r>
      <w:r w:rsidRPr="005431B0">
        <w:rPr>
          <w:bCs/>
        </w:rPr>
        <w:br/>
        <w:t>co następuje:</w:t>
      </w:r>
    </w:p>
    <w:p w14:paraId="2EAE9168" w14:textId="77777777" w:rsidR="007D6343" w:rsidRPr="005431B0" w:rsidRDefault="007D6343" w:rsidP="00083581">
      <w:pPr>
        <w:spacing w:before="120"/>
        <w:jc w:val="both"/>
        <w:rPr>
          <w:bCs/>
        </w:rPr>
      </w:pPr>
    </w:p>
    <w:p w14:paraId="7A0D0B15" w14:textId="5463E922" w:rsidR="00D97D54" w:rsidRPr="005431B0" w:rsidRDefault="00D97D54" w:rsidP="00083581">
      <w:pPr>
        <w:tabs>
          <w:tab w:val="left" w:pos="1134"/>
          <w:tab w:val="left" w:pos="1276"/>
        </w:tabs>
        <w:spacing w:before="120"/>
        <w:ind w:firstLine="709"/>
        <w:jc w:val="both"/>
        <w:rPr>
          <w:bCs/>
        </w:rPr>
      </w:pPr>
      <w:r w:rsidRPr="005431B0">
        <w:rPr>
          <w:b/>
          <w:bCs/>
        </w:rPr>
        <w:t>§ 1</w:t>
      </w:r>
      <w:r w:rsidRPr="00B724B0">
        <w:rPr>
          <w:b/>
          <w:bCs/>
        </w:rPr>
        <w:t>.</w:t>
      </w:r>
      <w:r w:rsidRPr="005431B0">
        <w:rPr>
          <w:bCs/>
        </w:rPr>
        <w:t xml:space="preserve"> W Regulaminie Podkarpackiego Urzędu Wojewódzkiego w Rzeszowie, stanowiącym załącznik do zarządzenia nr </w:t>
      </w:r>
      <w:r w:rsidR="00175302" w:rsidRPr="005431B0">
        <w:rPr>
          <w:bCs/>
        </w:rPr>
        <w:t>144</w:t>
      </w:r>
      <w:r w:rsidR="007E3FB8" w:rsidRPr="005431B0">
        <w:rPr>
          <w:bCs/>
        </w:rPr>
        <w:t>/</w:t>
      </w:r>
      <w:r w:rsidR="003F4C66" w:rsidRPr="005431B0">
        <w:rPr>
          <w:bCs/>
        </w:rPr>
        <w:t>2</w:t>
      </w:r>
      <w:r w:rsidR="00175302" w:rsidRPr="005431B0">
        <w:rPr>
          <w:bCs/>
        </w:rPr>
        <w:t>4</w:t>
      </w:r>
      <w:r w:rsidR="003F4C66" w:rsidRPr="005431B0">
        <w:rPr>
          <w:bCs/>
        </w:rPr>
        <w:t xml:space="preserve"> </w:t>
      </w:r>
      <w:r w:rsidR="007E3FB8" w:rsidRPr="005431B0">
        <w:rPr>
          <w:bCs/>
        </w:rPr>
        <w:t xml:space="preserve">Wojewody Podkarpackiego z dnia </w:t>
      </w:r>
      <w:r w:rsidR="00175302" w:rsidRPr="005431B0">
        <w:rPr>
          <w:bCs/>
        </w:rPr>
        <w:t>1</w:t>
      </w:r>
      <w:r w:rsidR="003F4C66" w:rsidRPr="005431B0">
        <w:rPr>
          <w:bCs/>
        </w:rPr>
        <w:t xml:space="preserve">5 </w:t>
      </w:r>
      <w:r w:rsidR="00175302" w:rsidRPr="005431B0">
        <w:rPr>
          <w:bCs/>
        </w:rPr>
        <w:t>maja</w:t>
      </w:r>
      <w:r w:rsidR="003F4C66" w:rsidRPr="005431B0">
        <w:rPr>
          <w:bCs/>
        </w:rPr>
        <w:t xml:space="preserve"> </w:t>
      </w:r>
      <w:r w:rsidRPr="005431B0">
        <w:rPr>
          <w:bCs/>
        </w:rPr>
        <w:t>202</w:t>
      </w:r>
      <w:r w:rsidR="00175302" w:rsidRPr="005431B0">
        <w:rPr>
          <w:bCs/>
        </w:rPr>
        <w:t>4</w:t>
      </w:r>
      <w:r w:rsidRPr="005431B0">
        <w:rPr>
          <w:bCs/>
        </w:rPr>
        <w:t xml:space="preserve"> r. w sprawie ustalenia Regulaminu Podkarpackiego Ur</w:t>
      </w:r>
      <w:r w:rsidR="003F4C66" w:rsidRPr="005431B0">
        <w:rPr>
          <w:bCs/>
        </w:rPr>
        <w:t xml:space="preserve">zędu Wojewódzkiego </w:t>
      </w:r>
      <w:r w:rsidR="007E3FB8" w:rsidRPr="005431B0">
        <w:rPr>
          <w:bCs/>
        </w:rPr>
        <w:br/>
      </w:r>
      <w:r w:rsidR="003F4C66" w:rsidRPr="005431B0">
        <w:rPr>
          <w:bCs/>
        </w:rPr>
        <w:t xml:space="preserve">w Rzeszowie, </w:t>
      </w:r>
      <w:r w:rsidR="007B75CE" w:rsidRPr="005431B0">
        <w:rPr>
          <w:bCs/>
        </w:rPr>
        <w:t>zmienionego zarządzeni</w:t>
      </w:r>
      <w:r w:rsidR="002618BE">
        <w:rPr>
          <w:bCs/>
        </w:rPr>
        <w:t>ami:</w:t>
      </w:r>
      <w:r w:rsidR="007B75CE" w:rsidRPr="005431B0">
        <w:rPr>
          <w:bCs/>
        </w:rPr>
        <w:t xml:space="preserve"> nr 227/24 z dnia 29 sierpnia 2024 r.</w:t>
      </w:r>
      <w:r w:rsidR="00D511D2">
        <w:rPr>
          <w:bCs/>
        </w:rPr>
        <w:t>,</w:t>
      </w:r>
      <w:r w:rsidR="007B75CE" w:rsidRPr="005431B0">
        <w:rPr>
          <w:bCs/>
        </w:rPr>
        <w:t xml:space="preserve"> </w:t>
      </w:r>
      <w:r w:rsidR="003008C2">
        <w:rPr>
          <w:bCs/>
        </w:rPr>
        <w:t xml:space="preserve">                                         </w:t>
      </w:r>
      <w:r w:rsidR="002618BE">
        <w:rPr>
          <w:bCs/>
        </w:rPr>
        <w:t>nr 274/24 z dnia 8 listopada 2024 r.</w:t>
      </w:r>
      <w:r w:rsidR="003008C2">
        <w:rPr>
          <w:bCs/>
        </w:rPr>
        <w:t>,</w:t>
      </w:r>
      <w:r w:rsidR="00D511D2" w:rsidRPr="00D511D2">
        <w:rPr>
          <w:bCs/>
        </w:rPr>
        <w:t xml:space="preserve"> </w:t>
      </w:r>
      <w:r w:rsidR="00D511D2">
        <w:rPr>
          <w:bCs/>
        </w:rPr>
        <w:t>nr 303/24 z dnia 20 grudnia 2024 r.</w:t>
      </w:r>
      <w:r w:rsidR="00140D16">
        <w:rPr>
          <w:bCs/>
        </w:rPr>
        <w:t>,</w:t>
      </w:r>
      <w:r w:rsidR="00A72B96">
        <w:rPr>
          <w:bCs/>
        </w:rPr>
        <w:t xml:space="preserve"> nr 10/25 z dnia </w:t>
      </w:r>
      <w:r w:rsidR="004D6C85">
        <w:rPr>
          <w:bCs/>
        </w:rPr>
        <w:t xml:space="preserve">                      </w:t>
      </w:r>
      <w:r w:rsidR="00A72B96">
        <w:rPr>
          <w:bCs/>
        </w:rPr>
        <w:t>15 stycznia 2025 r.</w:t>
      </w:r>
      <w:r w:rsidR="002618BE">
        <w:rPr>
          <w:bCs/>
        </w:rPr>
        <w:t xml:space="preserve">, </w:t>
      </w:r>
      <w:r w:rsidR="00140D16">
        <w:rPr>
          <w:bCs/>
        </w:rPr>
        <w:t xml:space="preserve">nr 21/25 z dnia 27 stycznia 2025 r., nr 56/25 z dnia 13 marca 2025 r. oraz nr 108/25 z dnia 21 maja 2025 r., </w:t>
      </w:r>
      <w:r w:rsidRPr="005431B0">
        <w:rPr>
          <w:bCs/>
        </w:rPr>
        <w:t>wprowadza się następujące zmiany:</w:t>
      </w:r>
    </w:p>
    <w:p w14:paraId="616F2FB2" w14:textId="77777777" w:rsidR="00083581" w:rsidRPr="005431B0" w:rsidRDefault="00083581" w:rsidP="00083581">
      <w:pPr>
        <w:tabs>
          <w:tab w:val="left" w:pos="1134"/>
          <w:tab w:val="left" w:pos="1276"/>
        </w:tabs>
        <w:spacing w:before="120"/>
        <w:ind w:firstLine="709"/>
        <w:jc w:val="both"/>
        <w:rPr>
          <w:bCs/>
        </w:rPr>
      </w:pPr>
    </w:p>
    <w:p w14:paraId="01859E4D" w14:textId="0EC25B68" w:rsidR="006B49DD" w:rsidRDefault="00531FBA" w:rsidP="009272A1">
      <w:pPr>
        <w:pStyle w:val="Akapitzlist1"/>
        <w:numPr>
          <w:ilvl w:val="0"/>
          <w:numId w:val="1"/>
        </w:numPr>
        <w:tabs>
          <w:tab w:val="left" w:pos="426"/>
          <w:tab w:val="left" w:pos="709"/>
        </w:tabs>
        <w:autoSpaceDE w:val="0"/>
        <w:autoSpaceDN w:val="0"/>
        <w:adjustRightInd w:val="0"/>
        <w:spacing w:before="120" w:after="120"/>
        <w:ind w:left="425" w:hanging="425"/>
        <w:contextualSpacing w:val="0"/>
        <w:jc w:val="both"/>
      </w:pPr>
      <w:r w:rsidRPr="002D125F">
        <w:t xml:space="preserve">w § </w:t>
      </w:r>
      <w:r w:rsidR="00057AC1">
        <w:t>5</w:t>
      </w:r>
      <w:r>
        <w:t xml:space="preserve"> w ust. </w:t>
      </w:r>
      <w:r w:rsidR="00057AC1">
        <w:t>7</w:t>
      </w:r>
      <w:r>
        <w:t xml:space="preserve"> </w:t>
      </w:r>
      <w:r w:rsidR="00D511D2">
        <w:t xml:space="preserve">pkt </w:t>
      </w:r>
      <w:r w:rsidR="00057AC1">
        <w:t>2</w:t>
      </w:r>
      <w:r>
        <w:rPr>
          <w:vertAlign w:val="superscript"/>
        </w:rPr>
        <w:t xml:space="preserve"> </w:t>
      </w:r>
      <w:r>
        <w:t>otrzymuje brzmienie:</w:t>
      </w:r>
    </w:p>
    <w:p w14:paraId="7E16B341" w14:textId="79B772C5" w:rsidR="00531FBA" w:rsidRPr="00D511D2" w:rsidRDefault="00531FBA" w:rsidP="007201A1">
      <w:pPr>
        <w:pStyle w:val="Akapitzlist1"/>
        <w:tabs>
          <w:tab w:val="left" w:pos="851"/>
        </w:tabs>
        <w:autoSpaceDE w:val="0"/>
        <w:autoSpaceDN w:val="0"/>
        <w:adjustRightInd w:val="0"/>
        <w:spacing w:before="120" w:after="120"/>
        <w:ind w:left="851" w:hanging="426"/>
        <w:contextualSpacing w:val="0"/>
        <w:jc w:val="both"/>
      </w:pPr>
      <w:r w:rsidRPr="00D511D2">
        <w:t>„</w:t>
      </w:r>
      <w:r w:rsidR="00057AC1">
        <w:t>2</w:t>
      </w:r>
      <w:r w:rsidR="00D511D2" w:rsidRPr="00D511D2">
        <w:t xml:space="preserve">) </w:t>
      </w:r>
      <w:r w:rsidR="00D511D2">
        <w:tab/>
      </w:r>
      <w:r w:rsidR="00057AC1">
        <w:t>Zespołowi do spraw wdrożenia i realizacji w województwie podkarpackim rządowego „Programu ograniczania przestępczości i aspołecznych zachowań Razem bezpieczniej”.”</w:t>
      </w:r>
      <w:r w:rsidR="00D511D2">
        <w:t>;</w:t>
      </w:r>
    </w:p>
    <w:p w14:paraId="47E7C92A" w14:textId="43087662" w:rsidR="002D125F" w:rsidRDefault="002D125F" w:rsidP="00851512">
      <w:pPr>
        <w:pStyle w:val="Akapitzlist1"/>
        <w:numPr>
          <w:ilvl w:val="0"/>
          <w:numId w:val="1"/>
        </w:numPr>
        <w:tabs>
          <w:tab w:val="left" w:pos="426"/>
        </w:tabs>
        <w:autoSpaceDE w:val="0"/>
        <w:autoSpaceDN w:val="0"/>
        <w:adjustRightInd w:val="0"/>
        <w:spacing w:before="120" w:after="120"/>
        <w:ind w:left="425" w:hanging="425"/>
        <w:contextualSpacing w:val="0"/>
        <w:jc w:val="both"/>
      </w:pPr>
      <w:r w:rsidRPr="002D125F">
        <w:t>w § 1</w:t>
      </w:r>
      <w:r w:rsidR="00057AC1">
        <w:t>7 w ust. 3 w części G w pkt 5 lit. h</w:t>
      </w:r>
      <w:r w:rsidR="00063F10">
        <w:t xml:space="preserve"> otrzymuje brzmienie:</w:t>
      </w:r>
    </w:p>
    <w:p w14:paraId="221D1BB6" w14:textId="19FF0237" w:rsidR="00063F10" w:rsidRDefault="00063F10" w:rsidP="00F44839">
      <w:pPr>
        <w:pStyle w:val="Akapitzlist1"/>
        <w:tabs>
          <w:tab w:val="left" w:pos="709"/>
        </w:tabs>
        <w:autoSpaceDE w:val="0"/>
        <w:autoSpaceDN w:val="0"/>
        <w:adjustRightInd w:val="0"/>
        <w:spacing w:before="120" w:after="120"/>
        <w:ind w:left="851" w:hanging="426"/>
        <w:contextualSpacing w:val="0"/>
        <w:jc w:val="both"/>
      </w:pPr>
      <w:r>
        <w:t>„</w:t>
      </w:r>
      <w:r w:rsidR="00D74B61">
        <w:t>h</w:t>
      </w:r>
      <w:r>
        <w:t>)</w:t>
      </w:r>
      <w:r w:rsidR="00B506C3">
        <w:tab/>
      </w:r>
      <w:r w:rsidR="00D74B61">
        <w:t>przenoszenia pozwolenia na budowę oraz praw i obowiązków wynikających ze zgłoszenia na rzecz innego podmiotu,</w:t>
      </w:r>
      <w:r w:rsidR="00B506C3">
        <w:t>”;</w:t>
      </w:r>
    </w:p>
    <w:p w14:paraId="6F616F30" w14:textId="4FD03A02" w:rsidR="00FA6A39" w:rsidRDefault="00FA6A39" w:rsidP="00851512">
      <w:pPr>
        <w:pStyle w:val="Akapitzlist1"/>
        <w:numPr>
          <w:ilvl w:val="0"/>
          <w:numId w:val="1"/>
        </w:numPr>
        <w:tabs>
          <w:tab w:val="left" w:pos="0"/>
          <w:tab w:val="left" w:pos="426"/>
        </w:tabs>
        <w:autoSpaceDE w:val="0"/>
        <w:autoSpaceDN w:val="0"/>
        <w:adjustRightInd w:val="0"/>
        <w:spacing w:before="120" w:after="120"/>
        <w:ind w:left="0" w:firstLine="0"/>
        <w:contextualSpacing w:val="0"/>
        <w:jc w:val="both"/>
      </w:pPr>
      <w:r w:rsidRPr="00FA6A39">
        <w:t xml:space="preserve">w </w:t>
      </w:r>
      <w:bookmarkStart w:id="0" w:name="_Hlk188002916"/>
      <w:r w:rsidRPr="00FA6A39">
        <w:t xml:space="preserve">§ </w:t>
      </w:r>
      <w:bookmarkEnd w:id="0"/>
      <w:r>
        <w:t>1</w:t>
      </w:r>
      <w:r w:rsidR="00D74B61">
        <w:t>9 w ust. 3</w:t>
      </w:r>
      <w:r>
        <w:t>:</w:t>
      </w:r>
    </w:p>
    <w:p w14:paraId="764D797A" w14:textId="63D1E826" w:rsidR="00FA6A39" w:rsidRDefault="00D74B61" w:rsidP="00E95532">
      <w:pPr>
        <w:pStyle w:val="Akapitzlist1"/>
        <w:numPr>
          <w:ilvl w:val="2"/>
          <w:numId w:val="1"/>
        </w:numPr>
        <w:tabs>
          <w:tab w:val="left" w:pos="0"/>
          <w:tab w:val="left" w:pos="426"/>
          <w:tab w:val="left" w:pos="993"/>
        </w:tabs>
        <w:autoSpaceDE w:val="0"/>
        <w:autoSpaceDN w:val="0"/>
        <w:adjustRightInd w:val="0"/>
        <w:spacing w:before="120" w:after="120"/>
        <w:ind w:left="709" w:hanging="283"/>
        <w:contextualSpacing w:val="0"/>
        <w:jc w:val="both"/>
      </w:pPr>
      <w:r>
        <w:t>część B otrzymuje brzmienie</w:t>
      </w:r>
      <w:r w:rsidR="00FA6A39">
        <w:t>:</w:t>
      </w:r>
    </w:p>
    <w:p w14:paraId="2E81FB82" w14:textId="3D553B6E" w:rsidR="00FA6A39" w:rsidRDefault="00FA6A39" w:rsidP="00851512">
      <w:pPr>
        <w:pStyle w:val="Akapitzlist1"/>
        <w:tabs>
          <w:tab w:val="left" w:pos="0"/>
          <w:tab w:val="left" w:pos="426"/>
          <w:tab w:val="left" w:pos="1276"/>
        </w:tabs>
        <w:autoSpaceDE w:val="0"/>
        <w:autoSpaceDN w:val="0"/>
        <w:adjustRightInd w:val="0"/>
        <w:spacing w:before="120" w:after="120"/>
        <w:ind w:left="709"/>
        <w:contextualSpacing w:val="0"/>
        <w:jc w:val="both"/>
        <w:rPr>
          <w:i/>
        </w:rPr>
      </w:pPr>
      <w:r>
        <w:t>„</w:t>
      </w:r>
      <w:r w:rsidR="00D74B61">
        <w:rPr>
          <w:i/>
        </w:rPr>
        <w:t>B - w zakresie spraw cudzoziemców:</w:t>
      </w:r>
    </w:p>
    <w:p w14:paraId="09D5C76D" w14:textId="6DA2207E" w:rsidR="00D74B61" w:rsidRDefault="00D74B61"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prowadzenie spraw dotyczących wpisywania zaproszeń do ewidencji zaproszeń oraz wydawania zaproszeń wnioskodawcom;</w:t>
      </w:r>
    </w:p>
    <w:p w14:paraId="7FC56281" w14:textId="5971DC51" w:rsidR="00D74B61" w:rsidRDefault="00D74B61"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przedłużaniem okresu pobytu cudzoziemca </w:t>
      </w:r>
      <w:r w:rsidR="00623B37">
        <w:t xml:space="preserve">                    </w:t>
      </w:r>
      <w:r>
        <w:t>w ramach ruchu bezwizowego na terytorium RP</w:t>
      </w:r>
      <w:r w:rsidR="00115685">
        <w:t>;</w:t>
      </w:r>
    </w:p>
    <w:p w14:paraId="20699FF9" w14:textId="114B8483" w:rsidR="00115685" w:rsidRDefault="0011568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przedłużaniem okresu ważności wydanej wizy krajowej, wizy Schengen lub okresu pobytu objętego tymi wizami cudzoziemcowi przebywającemu na terytorium RP;</w:t>
      </w:r>
    </w:p>
    <w:p w14:paraId="19273FA1" w14:textId="3735D6C1" w:rsidR="00115685" w:rsidRDefault="0011568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umieszczaniem, w wymienionym dokumencie podróży należącym do cudzoziemca przebywającego na terytorium RP na podstawie wizy krajowej, nowej naklejki wizowej wizy krajowej;</w:t>
      </w:r>
    </w:p>
    <w:p w14:paraId="277C72A5" w14:textId="2DB395BC" w:rsidR="00115685" w:rsidRDefault="0011568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konsultowaniem oraz informowaniem, za pośrednictwem Komendanta Głównego Policji, właściwego organu państwa obszaru Schengen, jeżeli dane cudzoziemca ubiegającego się o przedłużenie wizy krajowej </w:t>
      </w:r>
      <w:r>
        <w:lastRenderedPageBreak/>
        <w:t xml:space="preserve">znajdują się w Systemie Informacyjnym Schengen do celów odmowy </w:t>
      </w:r>
      <w:r w:rsidR="009272A1">
        <w:t>wjazdu</w:t>
      </w:r>
      <w:r w:rsidR="00117F69">
        <w:t xml:space="preserve"> </w:t>
      </w:r>
      <w:r w:rsidR="003539F8">
        <w:br/>
      </w:r>
      <w:r>
        <w:t xml:space="preserve">i pobytu i zachodzą przyczyny uzasadniające przedłużenie tej wizy, </w:t>
      </w:r>
      <w:r w:rsidR="009272A1">
        <w:br/>
      </w:r>
      <w:r>
        <w:t>o decyzji wydanej w sprawie przedłużenia wizy krajowej lub o zamiarze przedłużenia takiej wizy;</w:t>
      </w:r>
    </w:p>
    <w:p w14:paraId="0E9C0F4A" w14:textId="6A0E3EA0" w:rsidR="00115685" w:rsidRDefault="00115685" w:rsidP="00E96D60">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podejmowaniem, za pośrednictwem Komendanta Głównego Policji czynności, w przypadku jeżeli dane cudzoziemca zostały umieszczone w Systemie Informacyjnym Sc</w:t>
      </w:r>
      <w:r w:rsidR="008C3F51">
        <w:t xml:space="preserve">hengen do celów, o których mowa </w:t>
      </w:r>
      <w:r>
        <w:t>w art. 3 ust. 1 rozporządzenia Parlamentu Euro</w:t>
      </w:r>
      <w:r w:rsidR="008C3F51">
        <w:t xml:space="preserve">pejskiego i Rady (UE) 2018/1861 </w:t>
      </w:r>
      <w:r>
        <w:t xml:space="preserve">z dnia 28 listopada 2018 r. w sprawie utworzenia, funkcjonowania </w:t>
      </w:r>
      <w:r w:rsidR="008C3F51">
        <w:br/>
      </w:r>
      <w:r>
        <w:t>i użytkowania Systemu Informacyjnego Schengen (SIS)</w:t>
      </w:r>
      <w:r w:rsidR="00507B51">
        <w:t xml:space="preserve"> </w:t>
      </w:r>
      <w:r>
        <w:t xml:space="preserve">w dziedzinie odpraw </w:t>
      </w:r>
      <w:r w:rsidR="00237B22">
        <w:t xml:space="preserve">granicznych, zmiany konwencji wykonawczej do układu z Schengen oraz zmiany </w:t>
      </w:r>
      <w:r w:rsidR="008C3F51">
        <w:br/>
      </w:r>
      <w:r w:rsidR="00237B22">
        <w:t>i uchylenia rozporządzenia (WE) nr 1987/2006</w:t>
      </w:r>
      <w:r w:rsidR="007D68B3">
        <w:t xml:space="preserve"> (rozporządzenie 2018/1861)</w:t>
      </w:r>
      <w:r w:rsidR="00237B22">
        <w:t xml:space="preserve">, </w:t>
      </w:r>
      <w:r w:rsidR="008C3F51">
        <w:br/>
      </w:r>
      <w:r w:rsidR="00237B22">
        <w:t>w postaci:</w:t>
      </w:r>
    </w:p>
    <w:p w14:paraId="127E816A" w14:textId="5D840AD0" w:rsidR="00237B22" w:rsidRDefault="00237B22" w:rsidP="0072753A">
      <w:pPr>
        <w:pStyle w:val="Akapitzlist1"/>
        <w:tabs>
          <w:tab w:val="left" w:pos="0"/>
          <w:tab w:val="left" w:pos="426"/>
          <w:tab w:val="left" w:pos="1276"/>
          <w:tab w:val="left" w:pos="1418"/>
        </w:tabs>
        <w:autoSpaceDE w:val="0"/>
        <w:autoSpaceDN w:val="0"/>
        <w:adjustRightInd w:val="0"/>
        <w:spacing w:before="120" w:after="120"/>
        <w:ind w:left="1276" w:hanging="283"/>
        <w:contextualSpacing w:val="0"/>
        <w:jc w:val="both"/>
      </w:pPr>
      <w:r>
        <w:t>a)</w:t>
      </w:r>
      <w:r>
        <w:tab/>
        <w:t xml:space="preserve">zwracania się do właściwego organu państwa obszaru Schengen, które umieściło dane, o przeprowadzenie konsultacji, o których mowa w art. 9 ust. </w:t>
      </w:r>
      <w:r w:rsidR="003539F8">
        <w:br/>
      </w:r>
      <w:r>
        <w:t xml:space="preserve">1 rozporządzenia Parlamentu Europejskiego i Rady (UE) </w:t>
      </w:r>
      <w:r w:rsidR="0072753A">
        <w:t xml:space="preserve">2018/1860 z dnia </w:t>
      </w:r>
      <w:r w:rsidR="00F2302D">
        <w:t xml:space="preserve">                       </w:t>
      </w:r>
      <w:r w:rsidR="0072753A">
        <w:t>28 listopada 2018 r. w sprawie użytkowania Systemu Informacyjnego Schengen do celów powrotu nielegalnie przebywających obywateli państw trzecich</w:t>
      </w:r>
      <w:r w:rsidR="007D68B3">
        <w:t xml:space="preserve"> (rozporządzenie 2018/1860)</w:t>
      </w:r>
      <w:r w:rsidR="0072753A">
        <w:t xml:space="preserve">, </w:t>
      </w:r>
      <w:r w:rsidR="007D68B3">
        <w:t xml:space="preserve">w </w:t>
      </w:r>
      <w:r w:rsidR="0072753A">
        <w:t xml:space="preserve">przypadku gdy dane zostały umieszczone </w:t>
      </w:r>
      <w:r w:rsidR="007D68B3">
        <w:t xml:space="preserve">                          w</w:t>
      </w:r>
      <w:r w:rsidR="0072753A">
        <w:t xml:space="preserve"> związku z decyzją właściwego organu tego państwa obszaru Schengen, której towarzyszy zakaz ponownego wjazdu;</w:t>
      </w:r>
    </w:p>
    <w:p w14:paraId="3B517DDB" w14:textId="74DD76F4" w:rsidR="0072753A" w:rsidRDefault="0072753A" w:rsidP="0072753A">
      <w:pPr>
        <w:pStyle w:val="Akapitzlist1"/>
        <w:tabs>
          <w:tab w:val="left" w:pos="0"/>
          <w:tab w:val="left" w:pos="426"/>
          <w:tab w:val="left" w:pos="1276"/>
        </w:tabs>
        <w:autoSpaceDE w:val="0"/>
        <w:autoSpaceDN w:val="0"/>
        <w:adjustRightInd w:val="0"/>
        <w:spacing w:before="120" w:after="120"/>
        <w:ind w:left="1276" w:hanging="283"/>
        <w:contextualSpacing w:val="0"/>
        <w:jc w:val="both"/>
      </w:pPr>
      <w:r>
        <w:t>b)</w:t>
      </w:r>
      <w:r>
        <w:tab/>
        <w:t>informowania właściwego organu państwa obszaru Schengen, które umieściło dane, o decyzji wydanej w sprawie przedłużenia wizy krajowej, w przypadku gdy dane zostały umieszczone w związku z decyzją właściwego organu tego państwa obszaru Schengen, której towarzyszy zakaz ponownego wjazdu;</w:t>
      </w:r>
    </w:p>
    <w:p w14:paraId="6F2976A2" w14:textId="22B1E07D" w:rsidR="0072753A" w:rsidRDefault="0072753A" w:rsidP="00507B51">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informowania właściwego organu państwa obszaru Schengen</w:t>
      </w:r>
      <w:r w:rsidR="00623B37">
        <w:t xml:space="preserve">, które umieściło dane, o zamiarze przedłużenia wizy krajowej lub o jej przedłużeniu, </w:t>
      </w:r>
      <w:r w:rsidR="00232A12">
        <w:br/>
      </w:r>
      <w:r w:rsidR="00623B37">
        <w:t>w przypadku gdy dane zostały umieszczone w związku z decyzją właściwego organu tego państwa obszaru Schengen, której nie towarzyszy zakaz ponownego wjazdu;</w:t>
      </w:r>
    </w:p>
    <w:p w14:paraId="082745FC" w14:textId="11B7240E" w:rsidR="00237B22" w:rsidRDefault="00507B51"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powoływaniem biegłego lekarza w celu wydania opinii, czy stan zdrowia cudzoziemca uniemożliwia opuszczenie przez niego terytorium RP w postępowaniach administracyjnych w zakresie przedłużenia wizy Schengen lub wizy krajowej;</w:t>
      </w:r>
    </w:p>
    <w:p w14:paraId="4E8A3F82" w14:textId="03F35EFB" w:rsidR="00507B51" w:rsidRDefault="00507B51"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prowadzeniem postępowań dotyczących ubiegania się cudzoziemców o zezwolenie na: pobyt czasowy, pobyt stały oraz pobyt rezydenta długoterminowego UE oraz cofaniem udzielonych zezwoleń pobytowych;</w:t>
      </w:r>
    </w:p>
    <w:p w14:paraId="2A8F68F3" w14:textId="15AE4218" w:rsidR="00507B51" w:rsidRDefault="00507B51"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ze zmianą zezwoleń na pobyt czasowy i pracę;</w:t>
      </w:r>
    </w:p>
    <w:p w14:paraId="0C0CFAEB" w14:textId="2A157027" w:rsidR="00D03DCB" w:rsidRDefault="00507B51" w:rsidP="003539F8">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przeprowadzaniem, za pośrednictwem Komendanta Głównego Policji, z właściwym organem państwa, które dokonało wpisu danych</w:t>
      </w:r>
      <w:r w:rsidR="005A3825">
        <w:t xml:space="preserve"> </w:t>
      </w:r>
      <w:r>
        <w:t xml:space="preserve">cudzoziemca </w:t>
      </w:r>
      <w:r w:rsidR="005A3825">
        <w:t xml:space="preserve">ubiegającego się o przedłużenie wizy krajowej </w:t>
      </w:r>
      <w:r w:rsidR="00E96D60">
        <w:t xml:space="preserve">                           </w:t>
      </w:r>
      <w:r w:rsidR="005A3825">
        <w:t>w Systemie Informacyjnym Schengen do celów odmowy wjazdu i pobytu, konsultacji, o których mowa w art. 9 ust. 1 i art. 27 rozporządzenia 2018/1861;</w:t>
      </w:r>
    </w:p>
    <w:p w14:paraId="4F072841" w14:textId="0B606973" w:rsidR="005A3825" w:rsidRDefault="005A3825" w:rsidP="00E96D60">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przeprowadzaniem, za pośrednictwem Komendanta Głównego Policji, z właściwym organem państwa obszaru Schengen:</w:t>
      </w:r>
    </w:p>
    <w:p w14:paraId="62722B3E" w14:textId="1CFDDB7A" w:rsidR="005A3825" w:rsidRDefault="005A3825"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tab/>
        <w:t xml:space="preserve">które umieściło w Systemie Informacyjnym Schengen </w:t>
      </w:r>
      <w:r w:rsidR="00241920">
        <w:t xml:space="preserve">dane cudzoziemca </w:t>
      </w:r>
      <w:r w:rsidR="00E96D60">
        <w:t xml:space="preserve">                        </w:t>
      </w:r>
      <w:r w:rsidR="00241920">
        <w:t xml:space="preserve">w związku z objęciem go decyzją nakazującą powrót, o przeprowadzenie </w:t>
      </w:r>
      <w:r w:rsidR="00241920">
        <w:lastRenderedPageBreak/>
        <w:t xml:space="preserve">konsultacji, o których mowa w art. 9 ust. 1 rozporządzenia </w:t>
      </w:r>
      <w:r w:rsidR="00694DE8">
        <w:t xml:space="preserve">2018/1860, </w:t>
      </w:r>
      <w:r w:rsidR="00232A12">
        <w:br/>
      </w:r>
      <w:r w:rsidR="00241920">
        <w:t>w sprawach udzielenia zezwolenia na pobyt czasowy, zezwolenia na pobyt stały, zezwolenia na pobyt rezydenta długoterminowego UE,</w:t>
      </w:r>
    </w:p>
    <w:p w14:paraId="268562D7" w14:textId="5044DDAA" w:rsidR="00241920" w:rsidRDefault="00241920"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b)</w:t>
      </w:r>
      <w:r>
        <w:tab/>
        <w:t xml:space="preserve">które występuje o przeprowadzenie konsultacji, o których mowa w art. 10 lub </w:t>
      </w:r>
      <w:r w:rsidR="00F2302D">
        <w:t xml:space="preserve">              </w:t>
      </w:r>
      <w:r>
        <w:t>art. 11 rozporządzenia 2018/1860, ustaleń istnienia przesłanek cofnięcia zezwolenia na pobyt czasowy, zezwolenia na pobyt stały, zezwolenia na pobyt rezydenta długoterminowego UE w przypadku wystąpienia innego państwa obszaru Schengen</w:t>
      </w:r>
      <w:r w:rsidR="00F2302D">
        <w:t xml:space="preserve"> </w:t>
      </w:r>
      <w:r>
        <w:t>o przeprowadzenie konsultacji przed lub po wprowadzeniu wpisu dotyczącego powrotu,</w:t>
      </w:r>
    </w:p>
    <w:p w14:paraId="7B8D698F" w14:textId="7A971BE8" w:rsidR="00241920" w:rsidRDefault="00241920"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konsultacji, o których mowa w art. 28 lub art. 29 rozporządzenia 2018/1860, czy zachodzą przesłanki cofnięcia cudzoziemcowi zezwolenia na pobyt czasowy, zezwolenia na pobyt stały, zezwolenia na pobyt rezydenta długoterminowego UE biorąc pod uwagę powody leżące u podstaw decyzji państwa obszaru Schengen zamierzającego dokonać wpisu lub które dokonało wpisu do Systemu Informacyjnego Schengen</w:t>
      </w:r>
      <w:r w:rsidR="00445657">
        <w:t xml:space="preserve">, oraz uwzględniając zagrożenia o których mowa </w:t>
      </w:r>
      <w:r w:rsidR="00E95532">
        <w:br/>
      </w:r>
      <w:r w:rsidR="00445657">
        <w:t>w art. 28 lit. d lub art. 29 lit. d rozporządzenia nr 2018/1861, jakie może powodowa</w:t>
      </w:r>
      <w:r w:rsidR="00F2302D">
        <w:t xml:space="preserve">ć </w:t>
      </w:r>
      <w:r w:rsidR="00445657">
        <w:t xml:space="preserve">obecność danego cudzoziemca na terytorium państw obszaru Schengen, a także przekazywanie Komendantowi Głównemu Policji informacji </w:t>
      </w:r>
      <w:r w:rsidR="001A22C3">
        <w:t xml:space="preserve">              </w:t>
      </w:r>
      <w:r w:rsidR="00445657">
        <w:t>o wydaniu cudzoziemcowi decyzji o cofnięciu zezwolenia lub o braku podstaw do jego cofnięcia;</w:t>
      </w:r>
    </w:p>
    <w:p w14:paraId="2785C4E1" w14:textId="2CF384B9" w:rsidR="005A3825" w:rsidRDefault="00445657" w:rsidP="001A22C3">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występowaniem na etapie prowadzonych postępowań, o których mowa w pkt </w:t>
      </w:r>
      <w:r w:rsidR="00F2302D">
        <w:t>8</w:t>
      </w:r>
      <w:r>
        <w:t>, z wnioskam</w:t>
      </w:r>
      <w:r w:rsidR="00B230B9">
        <w:t xml:space="preserve">i do Komendanta Bieszczadzkiego </w:t>
      </w:r>
      <w:r>
        <w:t>Oddziału Straży Granicznej</w:t>
      </w:r>
      <w:r w:rsidR="00FE4768">
        <w:t xml:space="preserve"> w Przemyślu</w:t>
      </w:r>
      <w:r>
        <w:t>, K</w:t>
      </w:r>
      <w:r w:rsidR="00117F69">
        <w:t xml:space="preserve">omendanta Wojewódzkiego Policji </w:t>
      </w:r>
      <w:r>
        <w:t>w Rzeszowie, Szefa Agencji Bezpieczeństwa Wewnętrznego, a w szczególnie uzasadnionych przypadkach do innych organów,</w:t>
      </w:r>
      <w:r w:rsidR="00250D75">
        <w:t xml:space="preserve"> </w:t>
      </w:r>
      <w:r>
        <w:t>o przekazanie informacji czy wjazd cudzoziemca na terytorium RP i jego pobyt na tym terytorium mogą stanowić zagrożenie dla obronności lub bezpieczeństwa państwa lub ochrony bezpieczeństwa i porządku publicznego;</w:t>
      </w:r>
    </w:p>
    <w:p w14:paraId="400A7CB1" w14:textId="0C9C2B3C" w:rsidR="00445657" w:rsidRDefault="00445657" w:rsidP="00E95532">
      <w:pPr>
        <w:pStyle w:val="Akapitzlist1"/>
        <w:numPr>
          <w:ilvl w:val="0"/>
          <w:numId w:val="44"/>
        </w:numPr>
        <w:tabs>
          <w:tab w:val="left" w:pos="0"/>
          <w:tab w:val="left" w:pos="426"/>
          <w:tab w:val="left" w:pos="709"/>
          <w:tab w:val="left" w:pos="1276"/>
        </w:tabs>
        <w:autoSpaceDE w:val="0"/>
        <w:autoSpaceDN w:val="0"/>
        <w:adjustRightInd w:val="0"/>
        <w:spacing w:before="120" w:after="120"/>
        <w:ind w:left="993" w:hanging="142"/>
        <w:contextualSpacing w:val="0"/>
        <w:jc w:val="both"/>
      </w:pPr>
      <w:r>
        <w:t>wykonywanie zadań związanych z informowaniem właściwego organu Straży Granicznej o decyzji o:</w:t>
      </w:r>
    </w:p>
    <w:p w14:paraId="5E3346E8" w14:textId="7EFA60B4" w:rsidR="00445657" w:rsidRDefault="00445657" w:rsidP="007206C6">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tab/>
        <w:t>odmowie</w:t>
      </w:r>
      <w:r w:rsidR="00FE4768">
        <w:t>:</w:t>
      </w:r>
      <w:r>
        <w:t xml:space="preserve"> przedłużenia cudzoziemcowi wizy Schengen lub wizy krajowej, udzielenia mu zezwolenia na pobyt czasowy, zezwolenia na pobyt stały lub zezwolenia na pobyt rezydenta długoterminowego UE,</w:t>
      </w:r>
    </w:p>
    <w:p w14:paraId="6F795C56" w14:textId="5B9F8C6F" w:rsidR="00445657" w:rsidRDefault="00445657" w:rsidP="00E96D60">
      <w:pPr>
        <w:pStyle w:val="Akapitzlist1"/>
        <w:tabs>
          <w:tab w:val="left" w:pos="0"/>
          <w:tab w:val="left" w:pos="426"/>
          <w:tab w:val="left" w:pos="1276"/>
        </w:tabs>
        <w:autoSpaceDE w:val="0"/>
        <w:autoSpaceDN w:val="0"/>
        <w:adjustRightInd w:val="0"/>
        <w:spacing w:before="120" w:after="120"/>
        <w:ind w:left="993"/>
        <w:contextualSpacing w:val="0"/>
        <w:jc w:val="both"/>
      </w:pPr>
      <w:r>
        <w:t>b)</w:t>
      </w:r>
      <w:r>
        <w:tab/>
        <w:t>umorzeniu postępowania w tych sprawach,</w:t>
      </w:r>
    </w:p>
    <w:p w14:paraId="12DB7709" w14:textId="4103991C" w:rsidR="00445657" w:rsidRDefault="00445657"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 xml:space="preserve">cofnięciu mu zezwolenia na pobyt czasowy, zezwolenia na pobyt stały lub zezwolenia na pobyt rezydenta </w:t>
      </w:r>
      <w:r w:rsidR="008C5589">
        <w:t>długoterminowego UE</w:t>
      </w:r>
    </w:p>
    <w:p w14:paraId="59F0738C" w14:textId="3C3AC7EB" w:rsidR="008C5589" w:rsidRDefault="008C5589" w:rsidP="00445657">
      <w:pPr>
        <w:pStyle w:val="Akapitzlist1"/>
        <w:tabs>
          <w:tab w:val="left" w:pos="0"/>
          <w:tab w:val="left" w:pos="426"/>
          <w:tab w:val="left" w:pos="1276"/>
        </w:tabs>
        <w:autoSpaceDE w:val="0"/>
        <w:autoSpaceDN w:val="0"/>
        <w:adjustRightInd w:val="0"/>
        <w:spacing w:before="120" w:after="120"/>
        <w:ind w:left="993"/>
        <w:contextualSpacing w:val="0"/>
        <w:jc w:val="both"/>
      </w:pPr>
      <w:r>
        <w:t>- gdy decyzja ta stanie się ostateczna, lub o innych rozstrzygnięciach, które skutkują faktem, że pobyt cudzoziem</w:t>
      </w:r>
      <w:r w:rsidR="00E94C2F">
        <w:t>ca na terytorium RP przestaje być legalny;</w:t>
      </w:r>
    </w:p>
    <w:p w14:paraId="24BDA789" w14:textId="033C3AC8" w:rsidR="00D506B2" w:rsidRDefault="00E94C2F" w:rsidP="00250D75">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prowadzenie spraw związanych z wydawaniem, wymianą kart pobytu cudzoziemcom, którzy uzyskali zezwolenie na: pobyt czasowy, pobyt stały oraz pobyt rezydenta długoterminowego UE;</w:t>
      </w:r>
    </w:p>
    <w:p w14:paraId="2F28680F" w14:textId="52B148F4" w:rsidR="00E94C2F" w:rsidRDefault="00E94C2F"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prowadzeniem postępowań dotyczących:</w:t>
      </w:r>
    </w:p>
    <w:p w14:paraId="7648928D" w14:textId="0A7086F4" w:rsidR="00E94C2F" w:rsidRDefault="00E94C2F" w:rsidP="00E95532">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tab/>
        <w:t>zarejestrowania pobytu obywatela UE oraz obywatela Zjednoczonego Królestwa Wielkiej Brytanii i Irlandii Północnej, wydawania i wymiany zaświadczeń dotyczących tej rejestracji,</w:t>
      </w:r>
    </w:p>
    <w:p w14:paraId="6716185A" w14:textId="5393AA16" w:rsidR="00FE4768" w:rsidRDefault="00E94C2F"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lastRenderedPageBreak/>
        <w:t>b)</w:t>
      </w:r>
      <w:r>
        <w:tab/>
        <w:t xml:space="preserve">wydawania, wymiany i unieważniania kart pobytowych członka rodziny obywatela UE oraz członka rodziny obywatela </w:t>
      </w:r>
      <w:r w:rsidR="00CE0E19">
        <w:t>Zjednoczonego Królestwa Wielkiej Brytanii i Irlandii Północnej,</w:t>
      </w:r>
    </w:p>
    <w:p w14:paraId="08FC3FF6" w14:textId="053E762D" w:rsidR="00CE0E19" w:rsidRDefault="00CE0E19"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 xml:space="preserve">wydawania i wymiany dokumentów potwierdzających prawo stałego pobytu obywatela UE oraz obywatela Zjednoczonego Królestwa Wielkiej Brytanii </w:t>
      </w:r>
      <w:r w:rsidR="00250D75">
        <w:br/>
      </w:r>
      <w:r>
        <w:t>i Irlandii Północnej,</w:t>
      </w:r>
    </w:p>
    <w:p w14:paraId="50108C33" w14:textId="2F9D7DD5" w:rsidR="00CE0E19" w:rsidRDefault="00CE0E19"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d)</w:t>
      </w:r>
      <w:r>
        <w:tab/>
        <w:t>wydawania, wymiany i unieważnienia kart stałego pobytu członka rodziny obywatela UE oraz członka rodziny obywatela Zjednoczonego Królestwa Wielkiej Brytanii i Irlandii Północnej;</w:t>
      </w:r>
    </w:p>
    <w:p w14:paraId="7DEB63CE" w14:textId="79AB01A8" w:rsidR="00E94C2F" w:rsidRDefault="00CE0E19" w:rsidP="00560F85">
      <w:pPr>
        <w:pStyle w:val="Akapitzlist1"/>
        <w:numPr>
          <w:ilvl w:val="0"/>
          <w:numId w:val="44"/>
        </w:numPr>
        <w:tabs>
          <w:tab w:val="left" w:pos="0"/>
          <w:tab w:val="left" w:pos="993"/>
          <w:tab w:val="left" w:pos="1276"/>
        </w:tabs>
        <w:autoSpaceDE w:val="0"/>
        <w:autoSpaceDN w:val="0"/>
        <w:adjustRightInd w:val="0"/>
        <w:spacing w:before="120" w:after="120"/>
        <w:ind w:left="993" w:hanging="142"/>
        <w:contextualSpacing w:val="0"/>
        <w:jc w:val="both"/>
      </w:pPr>
      <w:r>
        <w:t>wykonywanie zadań związanych ze zwracaniem się z wnioskiem przed zarejestrowaniem pobytu obywatela UE, wydaniem karty pobytowej, wydaniem dokumentu potwierdzającego prawo stałego pobytu, wydaniem karty stałego pobytu, do Komendanta Bieszczadzkiego Oddziału Straży Granicznej</w:t>
      </w:r>
      <w:r w:rsidR="00250D75">
        <w:t xml:space="preserve"> </w:t>
      </w:r>
      <w:r>
        <w:t>w Przemyślu, Komendanta Wojewódzkiego Policji w Rzeszowie, Szefa Agencji Bezpieczeństwa Wewnętrznego;</w:t>
      </w:r>
    </w:p>
    <w:p w14:paraId="303390FC" w14:textId="4EC9F8D0" w:rsidR="00CE0E19" w:rsidRDefault="00CE0E19"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występowaniem, w szczególnie uzasadnionych przypadkach, za pośrednictwem Komendanta Głównego Policji, do właściwego organu państwa członkowskiego UE o udzielenie informacji o osobie</w:t>
      </w:r>
      <w:r w:rsidR="005F3079">
        <w:t>,</w:t>
      </w:r>
      <w:r>
        <w:t xml:space="preserve"> której postępowanie dotyczy, zawartych w rejestrach karnych </w:t>
      </w:r>
      <w:r w:rsidR="00FE4768">
        <w:t>-</w:t>
      </w:r>
      <w:r>
        <w:t xml:space="preserve"> w związku</w:t>
      </w:r>
      <w:r w:rsidR="00F93F7E">
        <w:t xml:space="preserve"> </w:t>
      </w:r>
      <w:r>
        <w:t>z prowadzonymi sprawami o zarejestrowanie po</w:t>
      </w:r>
      <w:r w:rsidR="00E95532">
        <w:t xml:space="preserve">bytu lub o wydanie karty pobytu </w:t>
      </w:r>
      <w:r>
        <w:t>członka rodziny obywatela UE;</w:t>
      </w:r>
    </w:p>
    <w:p w14:paraId="5478D6B0" w14:textId="1C4B6795" w:rsidR="00CF0395" w:rsidRDefault="00CE0E19" w:rsidP="00CE0E19">
      <w:pPr>
        <w:pStyle w:val="Akapitzlist"/>
        <w:numPr>
          <w:ilvl w:val="0"/>
          <w:numId w:val="44"/>
        </w:numPr>
        <w:ind w:left="993" w:hanging="142"/>
        <w:jc w:val="both"/>
        <w:rPr>
          <w:rFonts w:ascii="Times New Roman" w:eastAsia="Calibri" w:hAnsi="Times New Roman" w:cs="Times New Roman"/>
          <w:sz w:val="24"/>
          <w:szCs w:val="24"/>
          <w:lang w:eastAsia="pl-PL"/>
        </w:rPr>
      </w:pPr>
      <w:r w:rsidRPr="00CE0E19">
        <w:rPr>
          <w:rFonts w:ascii="Times New Roman" w:eastAsia="Calibri" w:hAnsi="Times New Roman" w:cs="Times New Roman"/>
          <w:sz w:val="24"/>
          <w:szCs w:val="24"/>
          <w:lang w:eastAsia="pl-PL"/>
        </w:rPr>
        <w:t>wykonywanie zadań związanych z występowaniem</w:t>
      </w:r>
      <w:r>
        <w:rPr>
          <w:rFonts w:ascii="Times New Roman" w:eastAsia="Calibri" w:hAnsi="Times New Roman" w:cs="Times New Roman"/>
          <w:sz w:val="24"/>
          <w:szCs w:val="24"/>
          <w:lang w:eastAsia="pl-PL"/>
        </w:rPr>
        <w:t xml:space="preserve"> z wnioskiem o wydanie decyzji o wydaleniu obywatela UE lub członka rodziny niebędącego obywatelem UE – do </w:t>
      </w:r>
      <w:r w:rsidR="00CF0395">
        <w:rPr>
          <w:rFonts w:ascii="Times New Roman" w:eastAsia="Calibri" w:hAnsi="Times New Roman" w:cs="Times New Roman"/>
          <w:sz w:val="24"/>
          <w:szCs w:val="24"/>
          <w:lang w:eastAsia="pl-PL"/>
        </w:rPr>
        <w:t>komendanta oddziału Straży Granicznej lub komendanta placówki Straży Granicznej właściwego ze względu na siedzibę Wojewody albo miejsce pobytu obywatela UE lub członka rodziny niebędącego obywatelem UE;</w:t>
      </w:r>
    </w:p>
    <w:p w14:paraId="4C9D5DA3" w14:textId="70034F0D" w:rsidR="00CE0E19" w:rsidRDefault="00CF039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prowadzeniem kontroli legalności pobytu cudzoziemców na terytorium RP w zakresie niezbędnym do ustalenia okoliczności mających istotne znaczenie i związek z ich legalizacją pobytu na terytorium RP;</w:t>
      </w:r>
    </w:p>
    <w:p w14:paraId="49FC9956" w14:textId="5CA97AB2" w:rsidR="00CF0395" w:rsidRDefault="00CF039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zawiadamianiem Komendanta Bieszczadzkiego Oddziału Straży Granicznej</w:t>
      </w:r>
      <w:r w:rsidR="00FE4768">
        <w:t xml:space="preserve"> w Przemyślu </w:t>
      </w:r>
      <w:r>
        <w:t>lub komendanta placówki Straży Granicznej właściwego do wydania decyzji o zobowiązaniu cudzoziemca do powrotu po stwierdzeniu, że pobyt cudzoziemca jest niezgodny z przepisami dotyczącymi warunków wjazdu cudzoziemców i ich pobytu na terytorium RP oraz wnioskowaniem o wydanie decyzji o zobowiązaniu cudzoziemca do powrotu;</w:t>
      </w:r>
    </w:p>
    <w:p w14:paraId="5DB85B45" w14:textId="2354B64E" w:rsidR="00CF0395" w:rsidRDefault="00CF039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prowadzenie spraw związanych z wydawaniem i wymianą cudzoziemcom polskich dokumentów podróży oraz polskich dokumentów tożsamości;</w:t>
      </w:r>
    </w:p>
    <w:p w14:paraId="452F50F6" w14:textId="341C683E" w:rsidR="009F46E0" w:rsidRDefault="00CF0395" w:rsidP="00250D75">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prowadzenie spraw związanych z wydawaniem cudzoziemcom tymczasowego polskiego dokumentu podróży;</w:t>
      </w:r>
    </w:p>
    <w:p w14:paraId="6B73F841" w14:textId="277ED373" w:rsidR="00CF0395" w:rsidRDefault="00CF0395"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prowadzenie spraw związanych z rozpatrywaniem odwołań od decyzji </w:t>
      </w:r>
      <w:r w:rsidR="00250D75">
        <w:br/>
      </w:r>
      <w:r>
        <w:t xml:space="preserve">o unieważnieniu zezwolenia na przekraczanie granicy w ramach małego ruchu granicznego wydanej przez Komendanta Wojewódzkiego Policji w Rzeszowie, właściwego komendanta powiatowego (miejskiego) Policji, Komendanta </w:t>
      </w:r>
      <w:r w:rsidR="00E456D7">
        <w:t xml:space="preserve">Bieszczadzkiego Oddziału Straży Granicznej </w:t>
      </w:r>
      <w:r w:rsidR="0099320F">
        <w:t xml:space="preserve">w Przemyślu </w:t>
      </w:r>
      <w:r w:rsidR="00E456D7">
        <w:t>lub właściwego komendanta placówki Straży Granicznej;</w:t>
      </w:r>
    </w:p>
    <w:p w14:paraId="47E32795" w14:textId="344CE86A" w:rsidR="00E456D7" w:rsidRDefault="00E456D7"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prowadzenie spraw związanych z potwierdzaniem, na wniosek dyrektora szkoły, danych osobowych </w:t>
      </w:r>
      <w:r w:rsidR="00915759">
        <w:t xml:space="preserve">cudzoziemców będących uczniami i pochodzącymi z państw </w:t>
      </w:r>
      <w:r w:rsidR="00915759">
        <w:lastRenderedPageBreak/>
        <w:t>trzecich uczestniczących w wycieczce szkolnej do innego państwa członkowskiego UE oraz ich prawa do ponownego wjazdu na terytorium RP;</w:t>
      </w:r>
    </w:p>
    <w:p w14:paraId="057CECF9" w14:textId="236C11BD" w:rsidR="00915759" w:rsidRDefault="00915759"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zawiadamianiem właściwego starosty </w:t>
      </w:r>
      <w:r w:rsidR="00232A12">
        <w:br/>
      </w:r>
      <w:r>
        <w:t>o cofnięciu cudzoziemcowi zezwolenia na pobyt czasowy i pracę, gdy decyzja w tej sprawie stanie się ostateczna;</w:t>
      </w:r>
    </w:p>
    <w:p w14:paraId="3BA1CFAF" w14:textId="0306284E" w:rsidR="00915759" w:rsidRDefault="00915759"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zawiadamianiem rektora uczelni lub kierownika  innej jednostki prowadzącej studia, wskazanej przez cudzoziemca we wniosku </w:t>
      </w:r>
      <w:r w:rsidR="00F93F7E">
        <w:t xml:space="preserve">                      </w:t>
      </w:r>
      <w:r>
        <w:t>o udzielenie zezwolenia, o udzieleniu cudzoziemcowi zezwolenia;</w:t>
      </w:r>
    </w:p>
    <w:p w14:paraId="1EE1EA72" w14:textId="5E8918E9" w:rsidR="00915759" w:rsidRDefault="00915759"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realizowaniem uprawnienia bezpośredniego dostępu do Krajowego Systemu Informatycznego (KSI) zgodnie z zakresem przysługującym </w:t>
      </w:r>
      <w:r w:rsidR="0099320F">
        <w:t>W</w:t>
      </w:r>
      <w:r>
        <w:t>ojewodzie określonym w ustawie z dnia 24 sierpnia 2007 r.</w:t>
      </w:r>
      <w:r w:rsidR="00F93F7E">
        <w:t xml:space="preserve"> </w:t>
      </w:r>
      <w:r w:rsidR="00250D75">
        <w:br/>
      </w:r>
      <w:r>
        <w:t>o udziale Rzeczypospolitej Polskiej w Systemie Informacyjnym Schengen oraz Wizowym Systemie Informacyjnym;</w:t>
      </w:r>
    </w:p>
    <w:p w14:paraId="1150F6F0" w14:textId="596EAC6A" w:rsidR="00915759" w:rsidRDefault="00915759"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przekazywaniem informacji Szefowi Urz</w:t>
      </w:r>
      <w:r w:rsidR="00F93F7E">
        <w:t>ę</w:t>
      </w:r>
      <w:r>
        <w:t xml:space="preserve">du do </w:t>
      </w:r>
      <w:r w:rsidR="004742BB">
        <w:t>S</w:t>
      </w:r>
      <w:r>
        <w:t>praw Cudzoziemców o:</w:t>
      </w:r>
    </w:p>
    <w:p w14:paraId="247C8056" w14:textId="411CC2B5" w:rsidR="00915759" w:rsidRDefault="00915759"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tab/>
        <w:t xml:space="preserve">udzieleniu, cofnięciu albo odmowie udzielenia kolejnego zezwolenia na pobyt czasowy ze względu na inne okoliczności cudzoziemcowi, posiadającemu zezwolenie na pobyt rezydenta długoterminowego UE udzielone przez inne państwo członkowskie UE oraz zamierzającemu wykonywać pracę lub prowadzić działalność gospodarczą na terytorium RP lub zamierzającemu podjąć lub kontynuować </w:t>
      </w:r>
      <w:r w:rsidR="00CC00D7">
        <w:t>na tym terytorium studia lub szkolenie zawodowe, lub zamieszkiwać na terytorium RP w związku z innymi okolicznościami,</w:t>
      </w:r>
    </w:p>
    <w:p w14:paraId="076663A3" w14:textId="4023871C" w:rsidR="00CC00D7" w:rsidRDefault="00CC00D7"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b)</w:t>
      </w:r>
      <w:r>
        <w:tab/>
        <w:t xml:space="preserve">cofnięciu zezwolenia na pobyt czasowy udzielonego ze względu na inne okoliczności cudzoziemcowi, który jest członkiem rodziny cudzoziemca, </w:t>
      </w:r>
      <w:r w:rsidR="00250D75">
        <w:br/>
      </w:r>
      <w:r>
        <w:t xml:space="preserve">o którym mowa w lit. a, z którym przebywał na terytorium innego państwa członkowskiego UE i towarzyszy mu lub chce się z nim połączyć, lub </w:t>
      </w:r>
      <w:r w:rsidR="00232A12">
        <w:br/>
      </w:r>
      <w:r>
        <w:t>o odmowie udzielenia mu kolejnego takiego zezwolenia;</w:t>
      </w:r>
    </w:p>
    <w:p w14:paraId="6FE24638" w14:textId="4568F8DA" w:rsidR="00915759" w:rsidRDefault="00CC00D7"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występowaniem, za pośrednictwem Szefa Urzędu do Spraw Cudzoziemców, w związku z wydaniem cudzoziemcowi pierwszej karty pobytu na terytorium RP, po uzyskaniu przez niego zezwolenia na pobyt rezydenta długoterminowego UE, do państwa członkowskiego UE, w którym cudzoziemiec uzyskał zezwolenie na pobyt rezydenta długoterminowego UE, w związku</w:t>
      </w:r>
      <w:r w:rsidR="00232A12">
        <w:t xml:space="preserve"> </w:t>
      </w:r>
      <w:r>
        <w:t>z pobytem na podstawie ochrony międzynarodowej, z zapytaniem czy cudzoziemiec nie został pozbawiony ochrony międzynarodowej;</w:t>
      </w:r>
    </w:p>
    <w:p w14:paraId="7E2670E7" w14:textId="218A55F8" w:rsidR="00CC00D7" w:rsidRPr="00D03DCB" w:rsidRDefault="00CC00D7" w:rsidP="00D03DCB">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informowaniem, za pośrednictwem Szefa Urzędu do Spraw Cudzoziemców, państwa członkowskiego UE, w którym cudzoziemiec wcześniej posiadał ochronę międzynarodową udzieloną przez to państwo, przed wydaniem pierwszej karty pobytu cudzoziemcowi, który uzyskał zezwolenie na pobyt czasowy w celu wykonywania pracy </w:t>
      </w:r>
      <w:r w:rsidR="00A33080">
        <w:t>w zawodzie wymagającym wysokich kwalifikacji lub zezwolenia na pobyt czasowy w celu</w:t>
      </w:r>
      <w:r w:rsidR="00D03DCB">
        <w:t xml:space="preserve"> </w:t>
      </w:r>
      <w:r w:rsidR="00A33080">
        <w:t>mobilności długoterminowej posiadacza Niebieskiej Karty UE – o udzieleniu tego zezwolenia oraz zwracanie się do tego państwa członkowskiego w celu ustalenia, czy cudzoziemiec nie został pozbawiony ochrony międzynarodowej;</w:t>
      </w:r>
    </w:p>
    <w:p w14:paraId="536CB8BC" w14:textId="76B894F6" w:rsidR="00A33080" w:rsidRDefault="00A33080"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wymianą między Szefem Urzędu do Spraw Cudzoziemców i organami państw członkowskich UE informacji dotyczących cudzoziemców korzystających z mobilności członka rodziny naukowca;</w:t>
      </w:r>
    </w:p>
    <w:p w14:paraId="14AE2972" w14:textId="57E3152C" w:rsidR="00A33080" w:rsidRDefault="00A33080"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lastRenderedPageBreak/>
        <w:t>wykonywanie zadań związanych z przekazywaniem Szefowi Urzędu do Spraw Cudzoziemców kopii decyzji o:</w:t>
      </w:r>
    </w:p>
    <w:p w14:paraId="3DB02230" w14:textId="331549FF" w:rsidR="00A33080" w:rsidRDefault="00A33080"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tab/>
        <w:t xml:space="preserve">udzieleniu cudzoziemcowi zezwolenia na pobyt rezydenta długoterminowego UE na terytorium RP, w przypadku, gdy cudzoziemiec posiada zezwolenie na pobyt rezydenta długoterminowego UE udzielone przez inne państwo członkowskie UE, </w:t>
      </w:r>
    </w:p>
    <w:p w14:paraId="52C49327" w14:textId="22BEC3E1" w:rsidR="00A33080" w:rsidRDefault="00A33080"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b)</w:t>
      </w:r>
      <w:r>
        <w:tab/>
        <w:t xml:space="preserve">cofnięciu cudzoziemcowi, który jest członkiem rodziny cudzoziemca, o którym mowa w lit. a, z którym przebywał na terytorium innego państwa członkowskiego UE i towarzyszy mu lub chce się z nim połączyć, zezwolenia na </w:t>
      </w:r>
      <w:r w:rsidR="002D28FA">
        <w:t>pobyt czasowy udzielonego ze względu na inne okoliczności lub o odmowie udzielenia mu kolejnego takiego zezwolenia;</w:t>
      </w:r>
    </w:p>
    <w:p w14:paraId="0B6D5A92" w14:textId="01D7EC9E" w:rsidR="002D28FA" w:rsidRDefault="002D28FA"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cofnięciu zezwolenia na pobyt czasowy w celu kształcenia się na studiach udzielonego cudzoziemcowi, który korzysta z mobilności studenta w innym państwie członkowskim UE,</w:t>
      </w:r>
    </w:p>
    <w:p w14:paraId="539D0B7D" w14:textId="2FBACA42" w:rsidR="002D28FA" w:rsidRDefault="002D28FA"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d)</w:t>
      </w:r>
      <w:r>
        <w:tab/>
        <w:t>cofnięciu zezwolenia na pobyt czasowy w celu prowadzenia badań naukowych cudzoziemcowi, który korzysta z mobilności krótkoterminowej naukowca lub mobilności długoterminowej naukowca,</w:t>
      </w:r>
    </w:p>
    <w:p w14:paraId="2BEE218A" w14:textId="13191791" w:rsidR="002D28FA" w:rsidRDefault="002D28FA"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e)</w:t>
      </w:r>
      <w:r>
        <w:tab/>
        <w:t xml:space="preserve">cofnięciu zezwolenia na pobyt czasowy w celu wykonywania pracy w ramach przeniesienia wewnątrz przedsiębiorstwa, wobec cudzoziemca, który korzysta </w:t>
      </w:r>
      <w:r w:rsidR="00250D75">
        <w:br/>
      </w:r>
      <w:r>
        <w:t>z mobilności krótkoterminowej lub długoterminowej pracownika kadry kierowniczej, specjalisty lub pracownika odbywającego staż, w ramach przeniesienia wewnątrz przedsiębiorstwa w innym państwie członkowskim UE,</w:t>
      </w:r>
    </w:p>
    <w:p w14:paraId="3DEA7910" w14:textId="3E4EB478" w:rsidR="00B10372" w:rsidRDefault="002D28FA"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f)</w:t>
      </w:r>
      <w:r>
        <w:tab/>
        <w:t xml:space="preserve">udzieleniu lub cofnięciu zezwolenia na pobyt czasowy w celu mobilności </w:t>
      </w:r>
      <w:r w:rsidR="00B10372">
        <w:t>długoterminowej naukowca,</w:t>
      </w:r>
    </w:p>
    <w:p w14:paraId="6C6E39A8" w14:textId="1B3FA492" w:rsidR="00B10372" w:rsidRDefault="00B10372"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g)</w:t>
      </w:r>
      <w:r>
        <w:tab/>
        <w:t>cofnięciu zezwolenia na pobyt czasowy, o którym mowa w art. 159 ust. 1 pkt 1 lit. f ustawy</w:t>
      </w:r>
      <w:r w:rsidR="0099320F">
        <w:t xml:space="preserve"> o cudzoziemcach</w:t>
      </w:r>
      <w:r>
        <w:t>, cudzoziemcowi, który korzysta z mobilności krótkoterminowej członka rodziny naukowca lub mobilności długoterminowej członka rodziny naukowca w innym państwie członkowskim UE,</w:t>
      </w:r>
    </w:p>
    <w:p w14:paraId="1AB3137A" w14:textId="614FAD27" w:rsidR="00B10372" w:rsidRDefault="00B10372"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h)</w:t>
      </w:r>
      <w:r>
        <w:tab/>
        <w:t>udzieleniu lub cofnięciu zezwolenia na pobyt czasowy w celu mobilności długoterminowej członka rodziny naukowca;</w:t>
      </w:r>
    </w:p>
    <w:p w14:paraId="48B29D4A" w14:textId="3974C572" w:rsidR="00B10372" w:rsidRDefault="00B10372" w:rsidP="00E96D60">
      <w:pPr>
        <w:pStyle w:val="Akapitzlist1"/>
        <w:tabs>
          <w:tab w:val="left" w:pos="0"/>
          <w:tab w:val="left" w:pos="426"/>
          <w:tab w:val="left" w:pos="1276"/>
        </w:tabs>
        <w:autoSpaceDE w:val="0"/>
        <w:autoSpaceDN w:val="0"/>
        <w:adjustRightInd w:val="0"/>
        <w:spacing w:before="120" w:after="120"/>
        <w:ind w:left="1276" w:hanging="283"/>
        <w:contextualSpacing w:val="0"/>
        <w:jc w:val="both"/>
      </w:pPr>
      <w:r>
        <w:t>i)</w:t>
      </w:r>
      <w:r>
        <w:tab/>
        <w:t>udzieleniu, odmowie udzielenia i cofnięciu zezwolenia na pobyt czasowy w celu wykonywania pracy w zawodzie wymagającym wysokich kwalifikacji lub zezwolenia na pobyt czasowy w celu mobilności długoterminowej posiadacza Niebieskiej Karty UE,</w:t>
      </w:r>
    </w:p>
    <w:p w14:paraId="4341C961" w14:textId="40D7D582" w:rsidR="009F46E0" w:rsidRDefault="00B10372" w:rsidP="00250D75">
      <w:pPr>
        <w:pStyle w:val="Akapitzlist1"/>
        <w:tabs>
          <w:tab w:val="left" w:pos="0"/>
          <w:tab w:val="left" w:pos="426"/>
          <w:tab w:val="left" w:pos="1276"/>
        </w:tabs>
        <w:autoSpaceDE w:val="0"/>
        <w:autoSpaceDN w:val="0"/>
        <w:adjustRightInd w:val="0"/>
        <w:spacing w:before="120" w:after="120"/>
        <w:ind w:left="1276" w:hanging="283"/>
        <w:contextualSpacing w:val="0"/>
        <w:jc w:val="both"/>
      </w:pPr>
      <w:r>
        <w:t>j)</w:t>
      </w:r>
      <w:r>
        <w:tab/>
        <w:t>udzieleniu zezwolenia na pobyt rezydenta długoterminowego UE posiadaczowi zezwolenia na pobyt czasowy w celu wykonywania pracy w zawodzie wymagającym wysokich kwalifikacji lub zezwolenia na pobyt czasowy w celu mobilności długoterminowej posiadacza Niebieskiej Karty UE;</w:t>
      </w:r>
    </w:p>
    <w:p w14:paraId="088FECC2" w14:textId="663E76B3" w:rsidR="00A33080" w:rsidRDefault="00B10372"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wykonywanie zadań związanych z występowaniem do Szefa Urzędu do Spraw Cudzoziemców z wnioskiem o umieszczenie danych cudzoziemca w wykazie cudzoziemców, których pobyt na terytorium RP jest niepożądany, o przedłużenie okresu obowiązywania wpisu lub usunięcie tych danych z wykazu, a w przypadku gdy wniosek ten nie zostanie uwzględniony, zwracanie się z wnioskiem </w:t>
      </w:r>
      <w:r w:rsidR="00250D75">
        <w:br/>
      </w:r>
      <w:r>
        <w:t>o rozstrzygnięcie sprawy do ministra właściwego do spraw wewnętrznych;</w:t>
      </w:r>
    </w:p>
    <w:p w14:paraId="5F8BDA17" w14:textId="4AD511FC" w:rsidR="00B10372" w:rsidRDefault="00B10372"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 xml:space="preserve">współpraca ze Strażą Graniczną oraz innymi urzędami i instytucjami, a także polskimi placówkami konsularnymi i ambasadami w zakresie spraw związanych </w:t>
      </w:r>
      <w:r w:rsidR="00250D75">
        <w:br/>
      </w:r>
      <w:r>
        <w:t xml:space="preserve">z </w:t>
      </w:r>
      <w:r w:rsidR="001E71B0">
        <w:t>legalizowaniem pobytu cudzoziemców na terytorium RP;</w:t>
      </w:r>
    </w:p>
    <w:p w14:paraId="21B0DAD5" w14:textId="211AD784" w:rsidR="001E71B0" w:rsidRDefault="001E71B0"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lastRenderedPageBreak/>
        <w:t>wykonywanie zadań związanych z prowadzeniem w systemie informatycznym rejestrów spraw dotyczących:</w:t>
      </w:r>
    </w:p>
    <w:p w14:paraId="1DCA9B60" w14:textId="7F24C5AD" w:rsidR="001E71B0" w:rsidRDefault="001E71B0" w:rsidP="005F3079">
      <w:pPr>
        <w:pStyle w:val="Akapitzlist1"/>
        <w:tabs>
          <w:tab w:val="left" w:pos="0"/>
          <w:tab w:val="left" w:pos="426"/>
          <w:tab w:val="left" w:pos="1418"/>
        </w:tabs>
        <w:autoSpaceDE w:val="0"/>
        <w:autoSpaceDN w:val="0"/>
        <w:adjustRightInd w:val="0"/>
        <w:spacing w:before="120" w:after="120"/>
        <w:ind w:left="1418" w:hanging="425"/>
        <w:contextualSpacing w:val="0"/>
        <w:jc w:val="both"/>
      </w:pPr>
      <w:r>
        <w:t>a)</w:t>
      </w:r>
      <w:r>
        <w:tab/>
        <w:t>zezwoleń na przekraczanie granicy w ramach małego ruchu granicznego,</w:t>
      </w:r>
    </w:p>
    <w:p w14:paraId="40C06B65" w14:textId="20D1DF5B"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b)</w:t>
      </w:r>
      <w:r w:rsidR="00E96D60">
        <w:tab/>
      </w:r>
      <w:r>
        <w:t>wiz,</w:t>
      </w:r>
    </w:p>
    <w:p w14:paraId="416AD5D8" w14:textId="20EC5718"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c)</w:t>
      </w:r>
      <w:r>
        <w:tab/>
        <w:t>zezwoleń na pobyt czasowy,</w:t>
      </w:r>
    </w:p>
    <w:p w14:paraId="25D5EDF1" w14:textId="09A3E376"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d)</w:t>
      </w:r>
      <w:r>
        <w:tab/>
        <w:t>zezwoleń na pobyt stały,</w:t>
      </w:r>
    </w:p>
    <w:p w14:paraId="6F59D48C" w14:textId="0F8EAD16"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e)</w:t>
      </w:r>
      <w:r>
        <w:tab/>
        <w:t>zezwoleń na pobyt rezydenta długoterminowego UE,</w:t>
      </w:r>
    </w:p>
    <w:p w14:paraId="6F92EF18" w14:textId="3CBF721C"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f)</w:t>
      </w:r>
      <w:r>
        <w:tab/>
        <w:t>wydania i wymiany polskich dokumentów tożsamości cudzoziemca,</w:t>
      </w:r>
    </w:p>
    <w:p w14:paraId="17897065" w14:textId="5C54279B"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g)</w:t>
      </w:r>
      <w:r>
        <w:tab/>
        <w:t>wydania tymczasowych polskich dokumentów podróży dla cudzoziemca,</w:t>
      </w:r>
    </w:p>
    <w:p w14:paraId="23804D3C" w14:textId="33CB47EE"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h)</w:t>
      </w:r>
      <w:r>
        <w:tab/>
        <w:t>wydania i wymiany polskich dokumentów podróży dla cudzoziemca,</w:t>
      </w:r>
    </w:p>
    <w:p w14:paraId="189341D1" w14:textId="0DEFD969"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i)</w:t>
      </w:r>
      <w:r>
        <w:tab/>
        <w:t>pobytu obywatela UE oraz obywatela Zjednoczonego Królestwa Wielkiej Brytanii i Irlandii Północnej,</w:t>
      </w:r>
    </w:p>
    <w:p w14:paraId="4574484B" w14:textId="3E32F8FC"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j)</w:t>
      </w:r>
      <w:r>
        <w:tab/>
        <w:t>kart pobytowych członka rodziny obywatela UE oraz członka rodziny obywatela Zjednoczonego Królestwa Wielkiej Brytanii i Irlandii Północnej,</w:t>
      </w:r>
    </w:p>
    <w:p w14:paraId="4486B037" w14:textId="3D5FEF86"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k)</w:t>
      </w:r>
      <w:r>
        <w:tab/>
        <w:t>dokumentów potwierdzających prawo stałego pobytu obywatela UE oraz obywatela Zjednoczonego Królestwa Wielkiej Brytanii i Irlandii Północnej,</w:t>
      </w:r>
    </w:p>
    <w:p w14:paraId="2474BBE7" w14:textId="254F74A1" w:rsidR="001E71B0" w:rsidRDefault="001E71B0" w:rsidP="0099320F">
      <w:pPr>
        <w:pStyle w:val="Akapitzlist1"/>
        <w:tabs>
          <w:tab w:val="left" w:pos="0"/>
          <w:tab w:val="left" w:pos="426"/>
          <w:tab w:val="left" w:pos="1418"/>
        </w:tabs>
        <w:autoSpaceDE w:val="0"/>
        <w:autoSpaceDN w:val="0"/>
        <w:adjustRightInd w:val="0"/>
        <w:spacing w:before="120" w:after="120"/>
        <w:ind w:left="1418" w:hanging="425"/>
        <w:contextualSpacing w:val="0"/>
        <w:jc w:val="both"/>
      </w:pPr>
      <w:r>
        <w:t>l)</w:t>
      </w:r>
      <w:r>
        <w:tab/>
        <w:t>kart stałego pobytu członka rodziny obywatela UE oraz członka rodziny obywatela Zjednoczonego Królestwa Wielkiej Brytanii i Irlandii Północnej,</w:t>
      </w:r>
    </w:p>
    <w:p w14:paraId="743A1D80" w14:textId="3243FAA0" w:rsidR="001E71B0" w:rsidRDefault="00E96D60" w:rsidP="005F3079">
      <w:pPr>
        <w:pStyle w:val="Akapitzlist1"/>
        <w:tabs>
          <w:tab w:val="left" w:pos="0"/>
          <w:tab w:val="left" w:pos="426"/>
          <w:tab w:val="left" w:pos="1418"/>
        </w:tabs>
        <w:autoSpaceDE w:val="0"/>
        <w:autoSpaceDN w:val="0"/>
        <w:adjustRightInd w:val="0"/>
        <w:spacing w:before="120" w:after="120"/>
        <w:ind w:left="1418" w:hanging="425"/>
        <w:contextualSpacing w:val="0"/>
        <w:jc w:val="both"/>
      </w:pPr>
      <w:r>
        <w:t>m)</w:t>
      </w:r>
      <w:r>
        <w:tab/>
      </w:r>
      <w:r w:rsidR="001E71B0">
        <w:t>ewidencji zaproszeń</w:t>
      </w:r>
      <w:r w:rsidR="00ED5EAD">
        <w:t>;</w:t>
      </w:r>
    </w:p>
    <w:p w14:paraId="7953530F" w14:textId="6B1FBFD2" w:rsidR="001E71B0" w:rsidRDefault="00ED5EAD"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prowadzeni</w:t>
      </w:r>
      <w:r w:rsidR="0099320F">
        <w:t>e</w:t>
      </w:r>
      <w:r>
        <w:t xml:space="preserve"> spraw związanych z udostępnianiem uprawnionym podmiotom danych przetwarzanych w krajowym zbiorze rejestrów, ewidencji i wykazu w sprawach cudzoziemców;</w:t>
      </w:r>
    </w:p>
    <w:p w14:paraId="7EAB3B0F" w14:textId="5732E1D0" w:rsidR="00ED5EAD" w:rsidRDefault="00ED5EAD"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przyjmowanie Karty Polaka, która utraciła ważność z mocy prawa od posiadacza Karty Polaka, który uzyskał zezwolenie na pobyt stały na terytorium RP;</w:t>
      </w:r>
    </w:p>
    <w:p w14:paraId="3585DE80" w14:textId="77777777" w:rsidR="0099320F" w:rsidRDefault="00ED5EAD" w:rsidP="00D74B61">
      <w:pPr>
        <w:pStyle w:val="Akapitzlist1"/>
        <w:numPr>
          <w:ilvl w:val="0"/>
          <w:numId w:val="44"/>
        </w:numPr>
        <w:tabs>
          <w:tab w:val="left" w:pos="0"/>
          <w:tab w:val="left" w:pos="426"/>
          <w:tab w:val="left" w:pos="1276"/>
        </w:tabs>
        <w:autoSpaceDE w:val="0"/>
        <w:autoSpaceDN w:val="0"/>
        <w:adjustRightInd w:val="0"/>
        <w:spacing w:before="120" w:after="120"/>
        <w:ind w:left="993" w:hanging="142"/>
        <w:contextualSpacing w:val="0"/>
        <w:jc w:val="both"/>
      </w:pPr>
      <w:r>
        <w:t>wykonywanie zadań związanych z przekazywaniem do ministra właściwego do spraw wewnętrznych informacji</w:t>
      </w:r>
      <w:r w:rsidR="0099320F">
        <w:t>:</w:t>
      </w:r>
    </w:p>
    <w:p w14:paraId="560DBEF4" w14:textId="21445AD4" w:rsidR="00ED5EAD" w:rsidRDefault="0099320F" w:rsidP="007201A1">
      <w:pPr>
        <w:pStyle w:val="Akapitzlist1"/>
        <w:tabs>
          <w:tab w:val="left" w:pos="0"/>
          <w:tab w:val="left" w:pos="426"/>
          <w:tab w:val="left" w:pos="1276"/>
        </w:tabs>
        <w:autoSpaceDE w:val="0"/>
        <w:autoSpaceDN w:val="0"/>
        <w:adjustRightInd w:val="0"/>
        <w:spacing w:before="120" w:after="120"/>
        <w:ind w:left="1276" w:hanging="283"/>
        <w:contextualSpacing w:val="0"/>
        <w:jc w:val="both"/>
      </w:pPr>
      <w:r>
        <w:t>a)</w:t>
      </w:r>
      <w:r w:rsidR="00ED5EAD">
        <w:t xml:space="preserve"> </w:t>
      </w:r>
      <w:r w:rsidR="00E0772C">
        <w:tab/>
      </w:r>
      <w:r w:rsidR="00ED5EAD">
        <w:t>czy zachodzą okoliczności istotne dla oceny spełnienia warunków zatwierdzenia jednostki prowadzącej studia na potrzeby przyjmowania cudzoziemców w celu podjęcia lub kontynuacji studiów lub czy zachodzą okoliczności stanowiące podstawę do wydania decyzji o odmowie</w:t>
      </w:r>
      <w:r>
        <w:t xml:space="preserve"> zatwierdzenia takiej jednostki,</w:t>
      </w:r>
    </w:p>
    <w:p w14:paraId="23BD051F" w14:textId="03E76385" w:rsidR="0099320F" w:rsidRDefault="0099320F" w:rsidP="002D2E79">
      <w:pPr>
        <w:pStyle w:val="Akapitzlist1"/>
        <w:tabs>
          <w:tab w:val="left" w:pos="0"/>
          <w:tab w:val="left" w:pos="426"/>
          <w:tab w:val="left" w:pos="1276"/>
        </w:tabs>
        <w:autoSpaceDE w:val="0"/>
        <w:autoSpaceDN w:val="0"/>
        <w:adjustRightInd w:val="0"/>
        <w:spacing w:before="120" w:after="120"/>
        <w:ind w:left="1276" w:hanging="283"/>
        <w:contextualSpacing w:val="0"/>
        <w:jc w:val="both"/>
      </w:pPr>
      <w:r>
        <w:t>b)</w:t>
      </w:r>
      <w:r>
        <w:tab/>
        <w:t>dotyczących okoliczności uzasadniających wydanie decyzji o cofnięciu zatwierdzenia jednostki prowadzącej studia, a także wnioskowanie do ministra właściwego do spraw wewnętrznych o wydanie takiej decyzji,</w:t>
      </w:r>
    </w:p>
    <w:p w14:paraId="2473AB8F" w14:textId="1144166C" w:rsidR="00ED5EAD" w:rsidRDefault="0099320F" w:rsidP="0099320F">
      <w:pPr>
        <w:pStyle w:val="Akapitzlist1"/>
        <w:tabs>
          <w:tab w:val="left" w:pos="0"/>
          <w:tab w:val="left" w:pos="426"/>
          <w:tab w:val="left" w:pos="1276"/>
        </w:tabs>
        <w:autoSpaceDE w:val="0"/>
        <w:autoSpaceDN w:val="0"/>
        <w:adjustRightInd w:val="0"/>
        <w:spacing w:before="120" w:after="120"/>
        <w:ind w:left="1276" w:hanging="283"/>
        <w:contextualSpacing w:val="0"/>
        <w:jc w:val="both"/>
      </w:pPr>
      <w:r>
        <w:t>c)</w:t>
      </w:r>
      <w:r>
        <w:tab/>
        <w:t>dotyczących okoliczności uzasadniających wydanie decyzji o zakazie przyjmowania cudzoziemców przez jednostkę prowadzącą studia, a także wnioskowanie do ministra właściwego do spraw wewnętrznych o wydanie takiej decyzji.”,</w:t>
      </w:r>
    </w:p>
    <w:p w14:paraId="4C96E193" w14:textId="16F46E5C" w:rsidR="00FA6A39" w:rsidRDefault="00A028C4" w:rsidP="005808A3">
      <w:pPr>
        <w:pStyle w:val="Akapitzlist1"/>
        <w:numPr>
          <w:ilvl w:val="2"/>
          <w:numId w:val="1"/>
        </w:numPr>
        <w:tabs>
          <w:tab w:val="left" w:pos="0"/>
          <w:tab w:val="left" w:pos="426"/>
          <w:tab w:val="left" w:pos="709"/>
        </w:tabs>
        <w:autoSpaceDE w:val="0"/>
        <w:autoSpaceDN w:val="0"/>
        <w:adjustRightInd w:val="0"/>
        <w:spacing w:before="120" w:after="120"/>
        <w:ind w:hanging="1914"/>
        <w:contextualSpacing w:val="0"/>
        <w:jc w:val="both"/>
      </w:pPr>
      <w:r>
        <w:t>częś</w:t>
      </w:r>
      <w:r w:rsidR="0077681E">
        <w:t>ć</w:t>
      </w:r>
      <w:r>
        <w:t xml:space="preserve"> </w:t>
      </w:r>
      <w:r w:rsidR="0077681E">
        <w:t xml:space="preserve">D otrzymuje </w:t>
      </w:r>
      <w:r>
        <w:t>brzmieni</w:t>
      </w:r>
      <w:r w:rsidR="0077681E">
        <w:t>e</w:t>
      </w:r>
      <w:r>
        <w:t>:</w:t>
      </w:r>
    </w:p>
    <w:p w14:paraId="2CECA313" w14:textId="2DC21EF6" w:rsidR="00A028C4" w:rsidRPr="00A028C4" w:rsidRDefault="005808A3" w:rsidP="00851512">
      <w:pPr>
        <w:pStyle w:val="Akapitzlist1"/>
        <w:tabs>
          <w:tab w:val="left" w:pos="0"/>
          <w:tab w:val="left" w:pos="426"/>
          <w:tab w:val="left" w:pos="709"/>
        </w:tabs>
        <w:autoSpaceDE w:val="0"/>
        <w:autoSpaceDN w:val="0"/>
        <w:adjustRightInd w:val="0"/>
        <w:spacing w:before="120"/>
        <w:contextualSpacing w:val="0"/>
        <w:jc w:val="both"/>
        <w:rPr>
          <w:i/>
          <w:iCs/>
        </w:rPr>
      </w:pPr>
      <w:r>
        <w:rPr>
          <w:i/>
          <w:iCs/>
        </w:rPr>
        <w:t>„</w:t>
      </w:r>
      <w:r w:rsidR="0077681E">
        <w:rPr>
          <w:i/>
          <w:iCs/>
        </w:rPr>
        <w:t>D</w:t>
      </w:r>
      <w:r w:rsidR="00A028C4" w:rsidRPr="00A028C4">
        <w:rPr>
          <w:i/>
          <w:iCs/>
        </w:rPr>
        <w:t xml:space="preserve"> - w zakresie </w:t>
      </w:r>
      <w:r w:rsidR="0077681E">
        <w:rPr>
          <w:i/>
          <w:iCs/>
        </w:rPr>
        <w:t>wydawania zezwoleń na pracę</w:t>
      </w:r>
      <w:r w:rsidR="0099320F">
        <w:rPr>
          <w:i/>
          <w:iCs/>
        </w:rPr>
        <w:t xml:space="preserve"> dla cudzoziemców</w:t>
      </w:r>
      <w:r w:rsidR="00A028C4" w:rsidRPr="00A028C4">
        <w:rPr>
          <w:i/>
          <w:iCs/>
        </w:rPr>
        <w:t>:</w:t>
      </w:r>
    </w:p>
    <w:p w14:paraId="05C1AE0B" w14:textId="6A0111AB" w:rsidR="0077681E" w:rsidRDefault="0077681E" w:rsidP="005808A3">
      <w:pPr>
        <w:pStyle w:val="Akapitzlist1"/>
        <w:tabs>
          <w:tab w:val="left" w:pos="0"/>
          <w:tab w:val="left" w:pos="426"/>
          <w:tab w:val="left" w:pos="993"/>
        </w:tabs>
        <w:autoSpaceDE w:val="0"/>
        <w:autoSpaceDN w:val="0"/>
        <w:adjustRightInd w:val="0"/>
        <w:spacing w:before="120"/>
        <w:ind w:left="993" w:hanging="273"/>
        <w:contextualSpacing w:val="0"/>
        <w:jc w:val="both"/>
      </w:pPr>
      <w:r>
        <w:t>1)</w:t>
      </w:r>
      <w:r>
        <w:tab/>
      </w:r>
      <w:r w:rsidR="0099320F">
        <w:t xml:space="preserve">prowadzenie postępowań i </w:t>
      </w:r>
      <w:r>
        <w:t>wykonywanie zadań związanych z zezwoleniami na pracę cudzoziemców;</w:t>
      </w:r>
    </w:p>
    <w:p w14:paraId="45B33645" w14:textId="366E3A4C" w:rsidR="0077681E" w:rsidRDefault="0077681E" w:rsidP="0041384F">
      <w:pPr>
        <w:pStyle w:val="Akapitzlist1"/>
        <w:tabs>
          <w:tab w:val="left" w:pos="0"/>
          <w:tab w:val="left" w:pos="426"/>
          <w:tab w:val="left" w:pos="993"/>
        </w:tabs>
        <w:autoSpaceDE w:val="0"/>
        <w:autoSpaceDN w:val="0"/>
        <w:adjustRightInd w:val="0"/>
        <w:spacing w:before="120"/>
        <w:ind w:left="993" w:hanging="284"/>
        <w:contextualSpacing w:val="0"/>
        <w:jc w:val="both"/>
      </w:pPr>
      <w:r>
        <w:lastRenderedPageBreak/>
        <w:t>2)</w:t>
      </w:r>
      <w:r>
        <w:tab/>
        <w:t>wykonywanie zadań związanych z prowadzeniem rejestru w sprawach z zakresu wykonywania pracy przez cudzoziemców</w:t>
      </w:r>
      <w:r w:rsidR="0058255C">
        <w:t xml:space="preserve">; </w:t>
      </w:r>
    </w:p>
    <w:p w14:paraId="1D55C596" w14:textId="5FBCAD27" w:rsidR="0077681E" w:rsidRDefault="00EB5197" w:rsidP="0041384F">
      <w:pPr>
        <w:pStyle w:val="Akapitzlist1"/>
        <w:tabs>
          <w:tab w:val="left" w:pos="0"/>
          <w:tab w:val="left" w:pos="426"/>
          <w:tab w:val="left" w:pos="993"/>
          <w:tab w:val="left" w:pos="1134"/>
        </w:tabs>
        <w:autoSpaceDE w:val="0"/>
        <w:autoSpaceDN w:val="0"/>
        <w:adjustRightInd w:val="0"/>
        <w:spacing w:before="120"/>
        <w:ind w:left="993" w:hanging="273"/>
        <w:contextualSpacing w:val="0"/>
        <w:jc w:val="both"/>
      </w:pPr>
      <w:r>
        <w:t>3)</w:t>
      </w:r>
      <w:r>
        <w:tab/>
        <w:t>w</w:t>
      </w:r>
      <w:r w:rsidR="0077681E">
        <w:t>ykonywanie zadań związanych z informowaniem organu Straży Granicznej</w:t>
      </w:r>
      <w:r w:rsidR="00250D75">
        <w:t xml:space="preserve"> </w:t>
      </w:r>
      <w:r w:rsidR="00250D75">
        <w:br/>
      </w:r>
      <w:r w:rsidR="0077681E">
        <w:t>o wydaniu ostatecznej decyzji w przedmiocie uchylenia zezwolenia na pracę cudzoziemca przebywającego na terytorium RP;</w:t>
      </w:r>
    </w:p>
    <w:p w14:paraId="51D11515" w14:textId="12E8A460" w:rsidR="00EB5197" w:rsidRDefault="00EB5197" w:rsidP="0041384F">
      <w:pPr>
        <w:pStyle w:val="Akapitzlist1"/>
        <w:tabs>
          <w:tab w:val="left" w:pos="0"/>
          <w:tab w:val="left" w:pos="426"/>
          <w:tab w:val="left" w:pos="993"/>
          <w:tab w:val="left" w:pos="1134"/>
        </w:tabs>
        <w:autoSpaceDE w:val="0"/>
        <w:autoSpaceDN w:val="0"/>
        <w:adjustRightInd w:val="0"/>
        <w:spacing w:before="120"/>
        <w:ind w:left="993" w:hanging="273"/>
        <w:contextualSpacing w:val="0"/>
        <w:jc w:val="both"/>
      </w:pPr>
      <w:r>
        <w:t>4)</w:t>
      </w:r>
      <w:r>
        <w:tab/>
        <w:t>współpraca ze Strażą Graniczną oraz innymi urzędami i instytucjami, a także polskimi placówkami konsularnymi i ambasadami w zakresie zezwoleń na pracę cudzoziemców.”;</w:t>
      </w:r>
    </w:p>
    <w:p w14:paraId="245C9784" w14:textId="0C4E2C1F" w:rsidR="00FA6A39" w:rsidRDefault="00FA6A39" w:rsidP="00C010F1">
      <w:pPr>
        <w:pStyle w:val="Akapitzlist1"/>
        <w:numPr>
          <w:ilvl w:val="0"/>
          <w:numId w:val="1"/>
        </w:numPr>
        <w:tabs>
          <w:tab w:val="left" w:pos="426"/>
        </w:tabs>
        <w:autoSpaceDE w:val="0"/>
        <w:autoSpaceDN w:val="0"/>
        <w:adjustRightInd w:val="0"/>
        <w:spacing w:before="120" w:after="120"/>
        <w:ind w:left="425" w:hanging="425"/>
        <w:contextualSpacing w:val="0"/>
        <w:jc w:val="both"/>
      </w:pPr>
      <w:r>
        <w:t xml:space="preserve">w </w:t>
      </w:r>
      <w:r w:rsidRPr="00FA6A39">
        <w:t xml:space="preserve">§ </w:t>
      </w:r>
      <w:r w:rsidR="00EB5197">
        <w:t>20 w ust. 3</w:t>
      </w:r>
      <w:r>
        <w:t>:</w:t>
      </w:r>
    </w:p>
    <w:p w14:paraId="47E28277" w14:textId="77777777" w:rsidR="00EB5197" w:rsidRDefault="00EB5197" w:rsidP="00851512">
      <w:pPr>
        <w:pStyle w:val="Akapitzlist1"/>
        <w:numPr>
          <w:ilvl w:val="2"/>
          <w:numId w:val="1"/>
        </w:numPr>
        <w:tabs>
          <w:tab w:val="left" w:pos="426"/>
        </w:tabs>
        <w:autoSpaceDE w:val="0"/>
        <w:autoSpaceDN w:val="0"/>
        <w:adjustRightInd w:val="0"/>
        <w:spacing w:before="120" w:after="120"/>
        <w:ind w:left="709" w:hanging="283"/>
        <w:contextualSpacing w:val="0"/>
        <w:jc w:val="both"/>
      </w:pPr>
      <w:r>
        <w:t>część E otrzymuje brzmienie:</w:t>
      </w:r>
    </w:p>
    <w:p w14:paraId="38F1255B" w14:textId="77777777" w:rsidR="00EB5197" w:rsidRDefault="00EB5197" w:rsidP="00EB5197">
      <w:pPr>
        <w:pStyle w:val="Akapitzlist1"/>
        <w:tabs>
          <w:tab w:val="left" w:pos="426"/>
        </w:tabs>
        <w:autoSpaceDE w:val="0"/>
        <w:autoSpaceDN w:val="0"/>
        <w:adjustRightInd w:val="0"/>
        <w:spacing w:before="120" w:after="120"/>
        <w:ind w:left="709"/>
        <w:contextualSpacing w:val="0"/>
        <w:jc w:val="both"/>
        <w:rPr>
          <w:i/>
        </w:rPr>
      </w:pPr>
      <w:r>
        <w:rPr>
          <w:i/>
        </w:rPr>
        <w:t>„E – w zakresie rynku pracy:</w:t>
      </w:r>
    </w:p>
    <w:p w14:paraId="594E6A2A" w14:textId="77777777" w:rsidR="00EB5197" w:rsidRDefault="00EB5197" w:rsidP="0041384F">
      <w:pPr>
        <w:pStyle w:val="Akapitzlist1"/>
        <w:tabs>
          <w:tab w:val="left" w:pos="426"/>
          <w:tab w:val="left" w:pos="993"/>
          <w:tab w:val="left" w:pos="1134"/>
        </w:tabs>
        <w:autoSpaceDE w:val="0"/>
        <w:autoSpaceDN w:val="0"/>
        <w:adjustRightInd w:val="0"/>
        <w:spacing w:before="120" w:after="120"/>
        <w:ind w:left="993" w:hanging="284"/>
        <w:contextualSpacing w:val="0"/>
        <w:jc w:val="both"/>
      </w:pPr>
      <w:r>
        <w:t>1)</w:t>
      </w:r>
      <w:r>
        <w:tab/>
        <w:t>wykonywanie zadań związanych ze sprawowaniem nadzoru dotyczącego:</w:t>
      </w:r>
    </w:p>
    <w:p w14:paraId="3C179145" w14:textId="4EDE6673" w:rsidR="005D3E94" w:rsidRDefault="00EB5197" w:rsidP="0041384F">
      <w:pPr>
        <w:pStyle w:val="Akapitzlist1"/>
        <w:tabs>
          <w:tab w:val="left" w:pos="426"/>
          <w:tab w:val="left" w:pos="993"/>
        </w:tabs>
        <w:autoSpaceDE w:val="0"/>
        <w:autoSpaceDN w:val="0"/>
        <w:adjustRightInd w:val="0"/>
        <w:spacing w:before="120" w:after="120"/>
        <w:ind w:left="1276" w:hanging="567"/>
        <w:contextualSpacing w:val="0"/>
        <w:jc w:val="both"/>
      </w:pPr>
      <w:r>
        <w:tab/>
        <w:t xml:space="preserve">a) </w:t>
      </w:r>
      <w:r w:rsidR="0041384F">
        <w:tab/>
      </w:r>
      <w:r w:rsidR="005D3E94">
        <w:t>działalności samorządu powiatu i samorządu województwa w zakresie udzielania form pomocy wynikających z ustawy o rynku pracy i służbach zatrudnienia,</w:t>
      </w:r>
    </w:p>
    <w:p w14:paraId="690FAE86" w14:textId="27D5E5E9" w:rsidR="005D3E94" w:rsidRDefault="005D3E94" w:rsidP="0041384F">
      <w:pPr>
        <w:pStyle w:val="Akapitzlist1"/>
        <w:tabs>
          <w:tab w:val="left" w:pos="426"/>
          <w:tab w:val="left" w:pos="993"/>
        </w:tabs>
        <w:autoSpaceDE w:val="0"/>
        <w:autoSpaceDN w:val="0"/>
        <w:adjustRightInd w:val="0"/>
        <w:spacing w:before="120" w:after="120"/>
        <w:ind w:left="1276" w:hanging="567"/>
        <w:contextualSpacing w:val="0"/>
        <w:jc w:val="both"/>
      </w:pPr>
      <w:r>
        <w:tab/>
        <w:t>b)</w:t>
      </w:r>
      <w:r>
        <w:tab/>
        <w:t xml:space="preserve">realizacji zadań wykonywanych przez samorząd powiatu i samorząd województwa w zakresie przestrzegania zasad i trybu wydatkowania środków Funduszu Pracy, w tym </w:t>
      </w:r>
      <w:r w:rsidR="00FE1176">
        <w:t>Kr</w:t>
      </w:r>
      <w:r w:rsidR="00576B3D">
        <w:t>ajowego Funduszu Szkoleniowego</w:t>
      </w:r>
      <w:r>
        <w:t>,</w:t>
      </w:r>
    </w:p>
    <w:p w14:paraId="3D3B158E" w14:textId="77777777" w:rsidR="005D3E94" w:rsidRDefault="005D3E94" w:rsidP="0041384F">
      <w:pPr>
        <w:pStyle w:val="Akapitzlist1"/>
        <w:tabs>
          <w:tab w:val="left" w:pos="426"/>
          <w:tab w:val="left" w:pos="993"/>
        </w:tabs>
        <w:autoSpaceDE w:val="0"/>
        <w:autoSpaceDN w:val="0"/>
        <w:adjustRightInd w:val="0"/>
        <w:spacing w:before="120" w:after="120"/>
        <w:ind w:left="1276" w:hanging="567"/>
        <w:contextualSpacing w:val="0"/>
        <w:jc w:val="both"/>
      </w:pPr>
      <w:r>
        <w:tab/>
        <w:t>c)</w:t>
      </w:r>
      <w:r>
        <w:tab/>
        <w:t>realizacji zadań przez podmioty, którym udzielono akredytacji, zobowiązań wynikających z ustawy o rynku pracy i służbach zatrudnienia oraz umowy akredytacyjnej,</w:t>
      </w:r>
    </w:p>
    <w:p w14:paraId="2DC8687B" w14:textId="77777777" w:rsidR="005D3E94" w:rsidRDefault="005D3E94" w:rsidP="0041384F">
      <w:pPr>
        <w:pStyle w:val="Akapitzlist1"/>
        <w:tabs>
          <w:tab w:val="left" w:pos="426"/>
          <w:tab w:val="left" w:pos="993"/>
        </w:tabs>
        <w:autoSpaceDE w:val="0"/>
        <w:autoSpaceDN w:val="0"/>
        <w:adjustRightInd w:val="0"/>
        <w:spacing w:before="120" w:after="120"/>
        <w:ind w:left="1276" w:hanging="567"/>
        <w:contextualSpacing w:val="0"/>
        <w:jc w:val="both"/>
      </w:pPr>
      <w:r>
        <w:tab/>
        <w:t>d)</w:t>
      </w:r>
      <w:r>
        <w:tab/>
        <w:t>kontroli agencji zatrudnienia w zakresie prawidłowości realizacji działań aktywizacyjnych;</w:t>
      </w:r>
    </w:p>
    <w:p w14:paraId="65806441" w14:textId="3F8758AC" w:rsidR="005D3E94" w:rsidRDefault="005D3E94" w:rsidP="0041384F">
      <w:pPr>
        <w:pStyle w:val="Akapitzlist1"/>
        <w:tabs>
          <w:tab w:val="left" w:pos="426"/>
          <w:tab w:val="left" w:pos="1134"/>
        </w:tabs>
        <w:autoSpaceDE w:val="0"/>
        <w:autoSpaceDN w:val="0"/>
        <w:adjustRightInd w:val="0"/>
        <w:spacing w:before="120" w:after="120"/>
        <w:ind w:left="993" w:hanging="284"/>
        <w:contextualSpacing w:val="0"/>
        <w:jc w:val="both"/>
      </w:pPr>
      <w:r>
        <w:t>2)</w:t>
      </w:r>
      <w:r>
        <w:tab/>
        <w:t xml:space="preserve">prowadzenie czynności kontrolnych w zakresie realizacji zadań wynikających </w:t>
      </w:r>
      <w:r w:rsidR="00250D75">
        <w:br/>
      </w:r>
      <w:r>
        <w:t>z przestrzegania przepisów ustawy o rynku pracy i służbach zatrudnienia</w:t>
      </w:r>
      <w:r w:rsidR="005F3079">
        <w:t>,</w:t>
      </w:r>
      <w:r>
        <w:t xml:space="preserve"> wykonywanych przez samorząd terytorialny lub inne podmioty;</w:t>
      </w:r>
    </w:p>
    <w:p w14:paraId="2F3B517D" w14:textId="11150026" w:rsidR="005D3E94" w:rsidRDefault="005D3E94" w:rsidP="0041384F">
      <w:pPr>
        <w:pStyle w:val="Akapitzlist1"/>
        <w:tabs>
          <w:tab w:val="left" w:pos="426"/>
          <w:tab w:val="left" w:pos="1134"/>
        </w:tabs>
        <w:autoSpaceDE w:val="0"/>
        <w:autoSpaceDN w:val="0"/>
        <w:adjustRightInd w:val="0"/>
        <w:spacing w:before="120" w:after="120"/>
        <w:ind w:left="993" w:hanging="284"/>
        <w:contextualSpacing w:val="0"/>
        <w:jc w:val="both"/>
      </w:pPr>
      <w:r>
        <w:t>3)</w:t>
      </w:r>
      <w:r>
        <w:tab/>
        <w:t>przekazywanie jednostkom samorządu terytorialnego zaleceń pokontrolnych</w:t>
      </w:r>
      <w:r w:rsidR="0041384F">
        <w:t xml:space="preserve"> </w:t>
      </w:r>
      <w:r w:rsidR="00250D75">
        <w:br/>
      </w:r>
      <w:r>
        <w:t>z prowadzonych czynności nadzorczych, a w razie konieczności wydawanie decyzji o wymierzeniu kary pieniężnej;</w:t>
      </w:r>
    </w:p>
    <w:p w14:paraId="3C627554" w14:textId="77777777" w:rsidR="005D3E94" w:rsidRDefault="005D3E94" w:rsidP="0041384F">
      <w:pPr>
        <w:pStyle w:val="Akapitzlist1"/>
        <w:tabs>
          <w:tab w:val="left" w:pos="426"/>
          <w:tab w:val="left" w:pos="1134"/>
        </w:tabs>
        <w:autoSpaceDE w:val="0"/>
        <w:autoSpaceDN w:val="0"/>
        <w:adjustRightInd w:val="0"/>
        <w:spacing w:before="120" w:after="120"/>
        <w:ind w:left="993" w:hanging="284"/>
        <w:contextualSpacing w:val="0"/>
        <w:jc w:val="both"/>
      </w:pPr>
      <w:r>
        <w:t>4)</w:t>
      </w:r>
      <w:r>
        <w:tab/>
        <w:t>prowadzenie spraw związanych z wykonywaniem zadań i kompetencji Wojewody jako organu wyższego stopnia w sprawach dotyczących statusu bezrobotnego, poszukującego pracy oraz świadczeń z tytułu bezrobocia;</w:t>
      </w:r>
    </w:p>
    <w:p w14:paraId="02292D11" w14:textId="7737ABA2" w:rsidR="00DE2673" w:rsidRDefault="005D3E94" w:rsidP="0041384F">
      <w:pPr>
        <w:pStyle w:val="Akapitzlist1"/>
        <w:tabs>
          <w:tab w:val="left" w:pos="426"/>
          <w:tab w:val="left" w:pos="1134"/>
        </w:tabs>
        <w:autoSpaceDE w:val="0"/>
        <w:autoSpaceDN w:val="0"/>
        <w:adjustRightInd w:val="0"/>
        <w:spacing w:before="120" w:after="120"/>
        <w:ind w:left="993" w:hanging="284"/>
        <w:contextualSpacing w:val="0"/>
        <w:jc w:val="both"/>
      </w:pPr>
      <w:r>
        <w:t>5)</w:t>
      </w:r>
      <w:r>
        <w:tab/>
      </w:r>
      <w:r w:rsidR="00DE2673">
        <w:t>prowadzenie spraw związanych z zaskarżaniem ostatecznych decyzji i postanowień administracyjnych do Wojewódzkiego Sądu Administracyjnego w Rzeszowie oraz wykonywanie zastępstwa prawnego przed tym Sądem;</w:t>
      </w:r>
    </w:p>
    <w:p w14:paraId="12FA7F79" w14:textId="1E2824D6" w:rsidR="00FA6A39" w:rsidRDefault="00DE2673" w:rsidP="0041384F">
      <w:pPr>
        <w:pStyle w:val="Akapitzlist1"/>
        <w:tabs>
          <w:tab w:val="left" w:pos="426"/>
          <w:tab w:val="left" w:pos="1134"/>
        </w:tabs>
        <w:autoSpaceDE w:val="0"/>
        <w:autoSpaceDN w:val="0"/>
        <w:adjustRightInd w:val="0"/>
        <w:spacing w:before="120" w:after="120"/>
        <w:ind w:left="993" w:hanging="284"/>
        <w:contextualSpacing w:val="0"/>
        <w:jc w:val="both"/>
      </w:pPr>
      <w:r>
        <w:t>6)</w:t>
      </w:r>
      <w:r>
        <w:tab/>
        <w:t xml:space="preserve">prowadzenie spraw związanych z organizowaniem i finansowaniem szkoleń pracowników Wydziału oraz wojewódzkiego i powiatowych urzędów pracy, </w:t>
      </w:r>
      <w:r w:rsidR="00232A12">
        <w:br/>
      </w:r>
      <w:r>
        <w:t>a także wykonywanie w tym zakresie obowiązków sprawozdawczych dotyczących wykorzystania środków z Funduszu Pracy pozostających w dyspozycji Wojewody;</w:t>
      </w:r>
    </w:p>
    <w:p w14:paraId="138B1BB7" w14:textId="4349D9E6" w:rsidR="005F3079" w:rsidRDefault="00DE2673" w:rsidP="0041384F">
      <w:pPr>
        <w:pStyle w:val="Akapitzlist1"/>
        <w:tabs>
          <w:tab w:val="left" w:pos="426"/>
          <w:tab w:val="left" w:pos="1134"/>
        </w:tabs>
        <w:autoSpaceDE w:val="0"/>
        <w:autoSpaceDN w:val="0"/>
        <w:adjustRightInd w:val="0"/>
        <w:spacing w:before="120" w:after="120"/>
        <w:ind w:left="993" w:hanging="284"/>
        <w:contextualSpacing w:val="0"/>
        <w:jc w:val="both"/>
      </w:pPr>
      <w:r>
        <w:t>7)</w:t>
      </w:r>
      <w:r>
        <w:tab/>
        <w:t xml:space="preserve">prowadzenie spraw związanych z finansowaniem kosztów wprowadzania, rozwijania i eksploatacji systemu teleinformatycznego i technologii cyfrowych </w:t>
      </w:r>
      <w:r w:rsidR="00250D75">
        <w:br/>
      </w:r>
      <w:r>
        <w:t>w Urzędzie, służących realizacji zadań wynikających z ustawy o rynku pracy</w:t>
      </w:r>
      <w:r w:rsidR="002C6798">
        <w:t xml:space="preserve"> </w:t>
      </w:r>
      <w:r w:rsidR="00250D75">
        <w:br/>
      </w:r>
      <w:r>
        <w:t xml:space="preserve">i służbach zatrudnienia, a także wykonywanie obowiązków sprawozdawczych dotyczących wykorzystania Środków z Funduszu Pracy pozostających </w:t>
      </w:r>
      <w:r w:rsidR="00232A12">
        <w:br/>
      </w:r>
      <w:r>
        <w:t>w dyspozycji Wojewody;</w:t>
      </w:r>
    </w:p>
    <w:p w14:paraId="31D5B0C5" w14:textId="5DE924E7" w:rsidR="0099320F" w:rsidRDefault="00DE2673" w:rsidP="005F3079">
      <w:pPr>
        <w:pStyle w:val="Akapitzlist1"/>
        <w:tabs>
          <w:tab w:val="left" w:pos="426"/>
          <w:tab w:val="left" w:pos="851"/>
          <w:tab w:val="left" w:pos="1134"/>
        </w:tabs>
        <w:autoSpaceDE w:val="0"/>
        <w:autoSpaceDN w:val="0"/>
        <w:adjustRightInd w:val="0"/>
        <w:spacing w:before="120" w:after="120"/>
        <w:ind w:left="993" w:hanging="284"/>
        <w:contextualSpacing w:val="0"/>
        <w:jc w:val="both"/>
      </w:pPr>
      <w:r>
        <w:lastRenderedPageBreak/>
        <w:t>8)</w:t>
      </w:r>
      <w:r>
        <w:tab/>
        <w:t xml:space="preserve">prowadzenie spraw związanych z wydawaniem opinii dotyczących udzielania ulg </w:t>
      </w:r>
      <w:r w:rsidR="00250D75">
        <w:br/>
      </w:r>
      <w:r>
        <w:t xml:space="preserve">w spłacie tj. umarzania, odraczania terminów spłaty, rozłożenia na raty spłaty należności z tytułu otrzymanych środków w ramach wsparcia określonego </w:t>
      </w:r>
      <w:r w:rsidR="00232A12">
        <w:br/>
      </w:r>
      <w:r>
        <w:t xml:space="preserve">w ustawie z dnia 2 marca 2020 r. o szczególnych rozwiązaniach związanych </w:t>
      </w:r>
      <w:r w:rsidR="00232A12">
        <w:br/>
      </w:r>
      <w:r>
        <w:t>z zapobieganiem, przeciwdziałaniem i zwalczaniem COVID-19, innych chorób zakaźnych oraz wywoływanych nimi sytuacji kryzyso</w:t>
      </w:r>
      <w:r w:rsidR="00232A12">
        <w:t xml:space="preserve">wych oraz zbiorczych sprawozdań </w:t>
      </w:r>
      <w:r>
        <w:t>z udzielonych ulg w spłacie</w:t>
      </w:r>
      <w:r w:rsidR="003D3873">
        <w:t>;</w:t>
      </w:r>
    </w:p>
    <w:p w14:paraId="07863540" w14:textId="7E071FD7" w:rsidR="003D3873" w:rsidRDefault="003D3873" w:rsidP="002D67C8">
      <w:pPr>
        <w:pStyle w:val="Akapitzlist1"/>
        <w:tabs>
          <w:tab w:val="left" w:pos="426"/>
          <w:tab w:val="left" w:pos="993"/>
        </w:tabs>
        <w:autoSpaceDE w:val="0"/>
        <w:autoSpaceDN w:val="0"/>
        <w:adjustRightInd w:val="0"/>
        <w:spacing w:before="120" w:after="120"/>
        <w:ind w:left="993" w:hanging="284"/>
        <w:contextualSpacing w:val="0"/>
        <w:jc w:val="both"/>
      </w:pPr>
      <w:r>
        <w:t>9)</w:t>
      </w:r>
      <w:r>
        <w:tab/>
        <w:t>prowadzenie spraw związanych z rejestracją organizatorów turnusów rehabilitacyjnych i ośrodków, w których mogą być organizowane turnusy rehabilitacyjne, a także prowadzenie rejestru tych organizatorów i ośrodków oraz ich kontrola;</w:t>
      </w:r>
    </w:p>
    <w:p w14:paraId="725D85A5" w14:textId="40CFCAD6" w:rsidR="003D3873" w:rsidRDefault="003D3873" w:rsidP="002E3149">
      <w:pPr>
        <w:pStyle w:val="Akapitzlist1"/>
        <w:tabs>
          <w:tab w:val="left" w:pos="426"/>
          <w:tab w:val="left" w:pos="2552"/>
        </w:tabs>
        <w:autoSpaceDE w:val="0"/>
        <w:autoSpaceDN w:val="0"/>
        <w:adjustRightInd w:val="0"/>
        <w:spacing w:before="120" w:after="120"/>
        <w:ind w:left="993" w:hanging="425"/>
        <w:contextualSpacing w:val="0"/>
        <w:jc w:val="both"/>
      </w:pPr>
      <w:r>
        <w:t>10)</w:t>
      </w:r>
      <w:r w:rsidR="0099320F">
        <w:tab/>
      </w:r>
      <w:r>
        <w:t>prowadzenie spraw wynikających z przepisów ustawy o pomocy państwa w spłacie niektórych kredytów mieszkaniowych udzielonych osobom, które straciły pracę;</w:t>
      </w:r>
    </w:p>
    <w:p w14:paraId="3F8211FE" w14:textId="77777777" w:rsidR="003D3873" w:rsidRDefault="003D3873" w:rsidP="002E3149">
      <w:pPr>
        <w:pStyle w:val="Akapitzlist1"/>
        <w:tabs>
          <w:tab w:val="left" w:pos="426"/>
          <w:tab w:val="left" w:pos="851"/>
          <w:tab w:val="left" w:pos="993"/>
        </w:tabs>
        <w:autoSpaceDE w:val="0"/>
        <w:autoSpaceDN w:val="0"/>
        <w:adjustRightInd w:val="0"/>
        <w:spacing w:before="120" w:after="120"/>
        <w:ind w:left="993" w:hanging="426"/>
        <w:contextualSpacing w:val="0"/>
        <w:jc w:val="both"/>
      </w:pPr>
      <w:r>
        <w:t>11)</w:t>
      </w:r>
      <w:r>
        <w:tab/>
        <w:t>prowadzenie spraw związanych z przygotowywaniem projektów decyzji administracyjnych w zakresie:</w:t>
      </w:r>
    </w:p>
    <w:p w14:paraId="23E78992" w14:textId="56DEA28A" w:rsidR="003D3873" w:rsidRDefault="003D3873" w:rsidP="002E3149">
      <w:pPr>
        <w:pStyle w:val="Akapitzlist1"/>
        <w:tabs>
          <w:tab w:val="left" w:pos="426"/>
          <w:tab w:val="left" w:pos="993"/>
        </w:tabs>
        <w:autoSpaceDE w:val="0"/>
        <w:autoSpaceDN w:val="0"/>
        <w:adjustRightInd w:val="0"/>
        <w:spacing w:before="120" w:after="120"/>
        <w:ind w:left="1276" w:hanging="567"/>
        <w:contextualSpacing w:val="0"/>
        <w:jc w:val="both"/>
      </w:pPr>
      <w:r>
        <w:tab/>
        <w:t>a)</w:t>
      </w:r>
      <w:r w:rsidR="0041384F">
        <w:tab/>
      </w:r>
      <w:r>
        <w:t>przyznania, zmiany lub utraty statusu zakładu pracy chronionej i zakładu aktywności zawodowej, a także sprawowanie nadzoru i kontroli oraz sporządzanie sprawozdawczości w tym zakresie,</w:t>
      </w:r>
    </w:p>
    <w:p w14:paraId="3407DE13" w14:textId="639D0576" w:rsidR="003D3873" w:rsidRDefault="003D3873" w:rsidP="002E3149">
      <w:pPr>
        <w:pStyle w:val="Akapitzlist1"/>
        <w:tabs>
          <w:tab w:val="left" w:pos="426"/>
          <w:tab w:val="left" w:pos="993"/>
        </w:tabs>
        <w:autoSpaceDE w:val="0"/>
        <w:autoSpaceDN w:val="0"/>
        <w:adjustRightInd w:val="0"/>
        <w:spacing w:before="120" w:after="120"/>
        <w:ind w:left="1276" w:hanging="567"/>
        <w:contextualSpacing w:val="0"/>
        <w:jc w:val="both"/>
      </w:pPr>
      <w:r>
        <w:tab/>
        <w:t>b)</w:t>
      </w:r>
      <w:r w:rsidR="0041384F">
        <w:tab/>
      </w:r>
      <w:r>
        <w:t>nadania, przedłużenia lub utraty statusu centrum integracji społecznej oraz nadz</w:t>
      </w:r>
      <w:r w:rsidR="0099320F">
        <w:t>ór</w:t>
      </w:r>
      <w:r>
        <w:t xml:space="preserve"> nad sporządzaniem sprawozdawczości w tym zakresie;</w:t>
      </w:r>
    </w:p>
    <w:p w14:paraId="793223DD" w14:textId="2AC5C271" w:rsidR="003D3873" w:rsidRDefault="003D3873" w:rsidP="002E3149">
      <w:pPr>
        <w:pStyle w:val="Akapitzlist1"/>
        <w:tabs>
          <w:tab w:val="left" w:pos="426"/>
          <w:tab w:val="left" w:pos="709"/>
        </w:tabs>
        <w:autoSpaceDE w:val="0"/>
        <w:autoSpaceDN w:val="0"/>
        <w:adjustRightInd w:val="0"/>
        <w:spacing w:before="120" w:after="120"/>
        <w:ind w:left="993" w:hanging="426"/>
        <w:contextualSpacing w:val="0"/>
        <w:jc w:val="both"/>
      </w:pPr>
      <w:r>
        <w:t>12)</w:t>
      </w:r>
      <w:r>
        <w:tab/>
        <w:t>prowadzenie rejestrów centrów integracji społecznej i klubów integracji społecznej.”</w:t>
      </w:r>
      <w:r w:rsidR="0099320F">
        <w:t>,</w:t>
      </w:r>
    </w:p>
    <w:p w14:paraId="7DC7851F" w14:textId="77777777" w:rsidR="003D3873" w:rsidRDefault="00FA6A39" w:rsidP="00851512">
      <w:pPr>
        <w:pStyle w:val="Akapitzlist1"/>
        <w:numPr>
          <w:ilvl w:val="2"/>
          <w:numId w:val="1"/>
        </w:numPr>
        <w:tabs>
          <w:tab w:val="left" w:pos="426"/>
        </w:tabs>
        <w:autoSpaceDE w:val="0"/>
        <w:autoSpaceDN w:val="0"/>
        <w:adjustRightInd w:val="0"/>
        <w:spacing w:before="120" w:after="120"/>
        <w:ind w:left="709" w:hanging="283"/>
        <w:contextualSpacing w:val="0"/>
        <w:jc w:val="both"/>
      </w:pPr>
      <w:r>
        <w:t xml:space="preserve">część </w:t>
      </w:r>
      <w:r w:rsidR="003D3873">
        <w:t>F otrzymuje brzmienie:</w:t>
      </w:r>
    </w:p>
    <w:p w14:paraId="3730353E" w14:textId="77777777" w:rsidR="003D3873" w:rsidRDefault="003D3873" w:rsidP="003D3873">
      <w:pPr>
        <w:pStyle w:val="Akapitzlist1"/>
        <w:tabs>
          <w:tab w:val="left" w:pos="426"/>
        </w:tabs>
        <w:autoSpaceDE w:val="0"/>
        <w:autoSpaceDN w:val="0"/>
        <w:adjustRightInd w:val="0"/>
        <w:spacing w:before="120" w:after="120"/>
        <w:ind w:left="709"/>
        <w:contextualSpacing w:val="0"/>
        <w:jc w:val="both"/>
        <w:rPr>
          <w:i/>
        </w:rPr>
      </w:pPr>
      <w:r>
        <w:rPr>
          <w:i/>
        </w:rPr>
        <w:t>„F – w zakresie ekonomii społecznej:</w:t>
      </w:r>
    </w:p>
    <w:p w14:paraId="255A9F48" w14:textId="7106CFC2" w:rsidR="0080502D" w:rsidRDefault="0099320F" w:rsidP="0041384F">
      <w:pPr>
        <w:pStyle w:val="Akapitzlist1"/>
        <w:tabs>
          <w:tab w:val="left" w:pos="426"/>
          <w:tab w:val="left" w:pos="1134"/>
        </w:tabs>
        <w:autoSpaceDE w:val="0"/>
        <w:autoSpaceDN w:val="0"/>
        <w:adjustRightInd w:val="0"/>
        <w:spacing w:before="120" w:after="120"/>
        <w:ind w:left="993" w:hanging="284"/>
        <w:contextualSpacing w:val="0"/>
        <w:jc w:val="both"/>
      </w:pPr>
      <w:r>
        <w:t>1</w:t>
      </w:r>
      <w:r w:rsidR="0080502D">
        <w:t>)</w:t>
      </w:r>
      <w:r w:rsidR="0080502D">
        <w:tab/>
        <w:t>przygotowywanie projektów decyzji administracyjnych w sprawie nadania, zmiany i utraty statusu przedsiębiorstwa społecznego,</w:t>
      </w:r>
    </w:p>
    <w:p w14:paraId="530FC083" w14:textId="43C8E2F9" w:rsidR="0080502D" w:rsidRDefault="0099320F" w:rsidP="0041384F">
      <w:pPr>
        <w:pStyle w:val="Akapitzlist1"/>
        <w:tabs>
          <w:tab w:val="left" w:pos="426"/>
          <w:tab w:val="left" w:pos="1134"/>
        </w:tabs>
        <w:autoSpaceDE w:val="0"/>
        <w:autoSpaceDN w:val="0"/>
        <w:adjustRightInd w:val="0"/>
        <w:spacing w:before="120" w:after="120"/>
        <w:ind w:left="993" w:hanging="284"/>
        <w:contextualSpacing w:val="0"/>
        <w:jc w:val="both"/>
      </w:pPr>
      <w:r>
        <w:t>2</w:t>
      </w:r>
      <w:r w:rsidR="0080502D">
        <w:t>)</w:t>
      </w:r>
      <w:r w:rsidR="0080502D">
        <w:tab/>
        <w:t>wykonywanie zadań związanych ze sprawowaniem nadzoru nad działalnością przedsiębiorstwa społecznego i przeprowadzanie</w:t>
      </w:r>
      <w:r>
        <w:t>m</w:t>
      </w:r>
      <w:r w:rsidR="0080502D">
        <w:t xml:space="preserve"> kontroli przedsiębiorstwa społecznego,</w:t>
      </w:r>
    </w:p>
    <w:p w14:paraId="62A7C626" w14:textId="5A0B8C2F" w:rsidR="0080502D" w:rsidRDefault="0099320F" w:rsidP="0041384F">
      <w:pPr>
        <w:pStyle w:val="Akapitzlist1"/>
        <w:tabs>
          <w:tab w:val="left" w:pos="426"/>
          <w:tab w:val="left" w:pos="1134"/>
        </w:tabs>
        <w:autoSpaceDE w:val="0"/>
        <w:autoSpaceDN w:val="0"/>
        <w:adjustRightInd w:val="0"/>
        <w:spacing w:before="120" w:after="120"/>
        <w:ind w:left="993" w:hanging="284"/>
        <w:contextualSpacing w:val="0"/>
        <w:jc w:val="both"/>
      </w:pPr>
      <w:r>
        <w:t>3</w:t>
      </w:r>
      <w:r w:rsidR="0080502D">
        <w:t>)</w:t>
      </w:r>
      <w:r w:rsidR="0080502D">
        <w:tab/>
      </w:r>
      <w:r>
        <w:t xml:space="preserve">przygotowywanie projektów </w:t>
      </w:r>
      <w:r w:rsidR="0080502D">
        <w:t xml:space="preserve">zaświadczeń przedsiębiorstwom społecznym </w:t>
      </w:r>
      <w:r w:rsidR="00250D75">
        <w:br/>
      </w:r>
      <w:r w:rsidR="0080502D">
        <w:t>o spełnianiu warunków określonych w przepisach,</w:t>
      </w:r>
    </w:p>
    <w:p w14:paraId="4DD76A2D" w14:textId="3326C4E7" w:rsidR="009F46E0" w:rsidRDefault="0099320F" w:rsidP="00250D75">
      <w:pPr>
        <w:pStyle w:val="Akapitzlist1"/>
        <w:tabs>
          <w:tab w:val="left" w:pos="426"/>
          <w:tab w:val="left" w:pos="1134"/>
        </w:tabs>
        <w:autoSpaceDE w:val="0"/>
        <w:autoSpaceDN w:val="0"/>
        <w:adjustRightInd w:val="0"/>
        <w:spacing w:before="120" w:after="120"/>
        <w:ind w:left="993" w:hanging="284"/>
        <w:contextualSpacing w:val="0"/>
        <w:jc w:val="both"/>
      </w:pPr>
      <w:r>
        <w:t>4</w:t>
      </w:r>
      <w:r w:rsidR="0080502D">
        <w:t>)</w:t>
      </w:r>
      <w:r w:rsidR="0080502D">
        <w:tab/>
        <w:t>sporządzanie i przekazywanie właściwemu ministrowi do spraw zabezpieczenia społecznego zbiorczych sprawozdań z realizacji zadania przez podmioty ekonomii społecznej.”</w:t>
      </w:r>
      <w:r w:rsidR="00FA6A39">
        <w:t>;</w:t>
      </w:r>
    </w:p>
    <w:p w14:paraId="6810A738" w14:textId="09A3B295" w:rsidR="00D92390" w:rsidRDefault="00B222B4" w:rsidP="002D67C8">
      <w:pPr>
        <w:pStyle w:val="Akapitzlist1"/>
        <w:numPr>
          <w:ilvl w:val="0"/>
          <w:numId w:val="1"/>
        </w:numPr>
        <w:tabs>
          <w:tab w:val="left" w:pos="426"/>
        </w:tabs>
        <w:autoSpaceDE w:val="0"/>
        <w:autoSpaceDN w:val="0"/>
        <w:adjustRightInd w:val="0"/>
        <w:spacing w:before="120" w:after="120"/>
        <w:ind w:left="425" w:hanging="425"/>
        <w:contextualSpacing w:val="0"/>
        <w:jc w:val="both"/>
      </w:pPr>
      <w:r>
        <w:t>w § 2</w:t>
      </w:r>
      <w:r w:rsidR="00E96D60">
        <w:t>1</w:t>
      </w:r>
      <w:r w:rsidR="00E12A96">
        <w:t xml:space="preserve"> </w:t>
      </w:r>
      <w:r w:rsidR="00D92390">
        <w:t xml:space="preserve">w ust. </w:t>
      </w:r>
      <w:r w:rsidR="00E96D60">
        <w:t>4</w:t>
      </w:r>
      <w:r w:rsidR="0099320F">
        <w:t xml:space="preserve"> w części E</w:t>
      </w:r>
      <w:r w:rsidR="00D92390">
        <w:t>:</w:t>
      </w:r>
    </w:p>
    <w:p w14:paraId="61EBFCF6" w14:textId="7D05BE88" w:rsidR="00A8558A" w:rsidRDefault="00E96D60" w:rsidP="002D67C8">
      <w:pPr>
        <w:pStyle w:val="Akapitzlist1"/>
        <w:numPr>
          <w:ilvl w:val="2"/>
          <w:numId w:val="1"/>
        </w:numPr>
        <w:tabs>
          <w:tab w:val="left" w:pos="567"/>
          <w:tab w:val="left" w:pos="709"/>
          <w:tab w:val="left" w:pos="851"/>
          <w:tab w:val="left" w:pos="1134"/>
          <w:tab w:val="left" w:pos="1276"/>
          <w:tab w:val="left" w:pos="1418"/>
          <w:tab w:val="left" w:pos="1560"/>
        </w:tabs>
        <w:autoSpaceDE w:val="0"/>
        <w:autoSpaceDN w:val="0"/>
        <w:adjustRightInd w:val="0"/>
        <w:spacing w:before="120" w:after="120"/>
        <w:ind w:hanging="1914"/>
        <w:contextualSpacing w:val="0"/>
        <w:jc w:val="both"/>
      </w:pPr>
      <w:r>
        <w:t>pkt 15</w:t>
      </w:r>
      <w:r w:rsidR="00A8558A">
        <w:t xml:space="preserve"> otrzymuje brzmienie:</w:t>
      </w:r>
    </w:p>
    <w:p w14:paraId="34B309F9" w14:textId="3B427167" w:rsidR="00E96D60" w:rsidRDefault="00A8558A" w:rsidP="00E96D60">
      <w:pPr>
        <w:pStyle w:val="Akapitzlist1"/>
        <w:tabs>
          <w:tab w:val="left" w:pos="567"/>
          <w:tab w:val="left" w:pos="709"/>
          <w:tab w:val="left" w:pos="1276"/>
          <w:tab w:val="left" w:pos="1418"/>
        </w:tabs>
        <w:autoSpaceDE w:val="0"/>
        <w:autoSpaceDN w:val="0"/>
        <w:adjustRightInd w:val="0"/>
        <w:spacing w:before="120" w:after="120"/>
        <w:ind w:left="1418" w:hanging="992"/>
        <w:contextualSpacing w:val="0"/>
        <w:jc w:val="both"/>
      </w:pPr>
      <w:r>
        <w:tab/>
      </w:r>
      <w:r w:rsidR="00D92390">
        <w:tab/>
      </w:r>
      <w:r>
        <w:t>„</w:t>
      </w:r>
      <w:r w:rsidR="00E96D60">
        <w:t xml:space="preserve">15) </w:t>
      </w:r>
      <w:r w:rsidR="00E96D60">
        <w:tab/>
        <w:t>prowadzenie obsługi techniczno-organizacyjnej oraz biurowej:</w:t>
      </w:r>
    </w:p>
    <w:p w14:paraId="35545F9B" w14:textId="576A33C4" w:rsidR="00A8558A" w:rsidRDefault="00E96D60" w:rsidP="002D67C8">
      <w:pPr>
        <w:pStyle w:val="Akapitzlist1"/>
        <w:tabs>
          <w:tab w:val="left" w:pos="567"/>
          <w:tab w:val="left" w:pos="709"/>
          <w:tab w:val="left" w:pos="1276"/>
          <w:tab w:val="left" w:pos="1560"/>
        </w:tabs>
        <w:autoSpaceDE w:val="0"/>
        <w:autoSpaceDN w:val="0"/>
        <w:adjustRightInd w:val="0"/>
        <w:spacing w:before="120" w:after="120"/>
        <w:ind w:left="1560" w:hanging="1134"/>
        <w:contextualSpacing w:val="0"/>
        <w:jc w:val="both"/>
      </w:pPr>
      <w:r>
        <w:tab/>
      </w:r>
      <w:r>
        <w:tab/>
      </w:r>
      <w:r>
        <w:tab/>
      </w:r>
      <w:r w:rsidRPr="00E96D60">
        <w:t>a)</w:t>
      </w:r>
      <w:r>
        <w:t xml:space="preserve"> Zespołu do spraw analizy szans i zagrożeń oraz potencjalnych kierunków rozwoju obszarów wiejskich do 2030 r.,</w:t>
      </w:r>
    </w:p>
    <w:p w14:paraId="2050D5C6" w14:textId="0287049C" w:rsidR="00E96D60" w:rsidRDefault="00E96D60" w:rsidP="00E96D60">
      <w:pPr>
        <w:pStyle w:val="Akapitzlist1"/>
        <w:tabs>
          <w:tab w:val="left" w:pos="567"/>
          <w:tab w:val="left" w:pos="709"/>
          <w:tab w:val="left" w:pos="1276"/>
          <w:tab w:val="left" w:pos="1560"/>
        </w:tabs>
        <w:autoSpaceDE w:val="0"/>
        <w:autoSpaceDN w:val="0"/>
        <w:adjustRightInd w:val="0"/>
        <w:spacing w:before="120" w:after="120"/>
        <w:ind w:left="1560" w:hanging="1134"/>
        <w:contextualSpacing w:val="0"/>
        <w:jc w:val="both"/>
      </w:pPr>
      <w:r>
        <w:tab/>
      </w:r>
      <w:r>
        <w:tab/>
      </w:r>
      <w:r>
        <w:tab/>
        <w:t>b)</w:t>
      </w:r>
      <w:r>
        <w:tab/>
        <w:t>Zespołu do spraw rolnictwa i obszarów wiejskich;”,</w:t>
      </w:r>
    </w:p>
    <w:p w14:paraId="10C87651" w14:textId="0DB632C8" w:rsidR="00E96D60" w:rsidRPr="00E96D60" w:rsidRDefault="00E96D60" w:rsidP="00E96D60">
      <w:pPr>
        <w:pStyle w:val="Akapitzlist1"/>
        <w:tabs>
          <w:tab w:val="left" w:pos="567"/>
          <w:tab w:val="left" w:pos="709"/>
          <w:tab w:val="left" w:pos="1276"/>
          <w:tab w:val="left" w:pos="1560"/>
        </w:tabs>
        <w:autoSpaceDE w:val="0"/>
        <w:autoSpaceDN w:val="0"/>
        <w:adjustRightInd w:val="0"/>
        <w:spacing w:before="120" w:after="120"/>
        <w:ind w:left="1560" w:hanging="1134"/>
        <w:contextualSpacing w:val="0"/>
        <w:jc w:val="both"/>
      </w:pPr>
      <w:r>
        <w:t>b)</w:t>
      </w:r>
      <w:r>
        <w:tab/>
        <w:t>uchyla się pkt 18.</w:t>
      </w:r>
    </w:p>
    <w:p w14:paraId="0D014169" w14:textId="715CA23D" w:rsidR="00B222B4" w:rsidRDefault="00B222B4" w:rsidP="002D125F">
      <w:pPr>
        <w:pStyle w:val="Akapitzlist1"/>
        <w:tabs>
          <w:tab w:val="left" w:pos="709"/>
          <w:tab w:val="left" w:pos="993"/>
          <w:tab w:val="left" w:pos="1560"/>
        </w:tabs>
        <w:autoSpaceDE w:val="0"/>
        <w:autoSpaceDN w:val="0"/>
        <w:adjustRightInd w:val="0"/>
        <w:spacing w:before="120" w:after="120"/>
        <w:ind w:left="1134" w:hanging="708"/>
        <w:contextualSpacing w:val="0"/>
        <w:jc w:val="both"/>
      </w:pPr>
    </w:p>
    <w:p w14:paraId="09C8F394" w14:textId="7D351A27" w:rsidR="00250D75" w:rsidRDefault="00250D75" w:rsidP="002D125F">
      <w:pPr>
        <w:pStyle w:val="Akapitzlist1"/>
        <w:tabs>
          <w:tab w:val="left" w:pos="709"/>
          <w:tab w:val="left" w:pos="993"/>
          <w:tab w:val="left" w:pos="1560"/>
        </w:tabs>
        <w:autoSpaceDE w:val="0"/>
        <w:autoSpaceDN w:val="0"/>
        <w:adjustRightInd w:val="0"/>
        <w:spacing w:before="120" w:after="120"/>
        <w:ind w:left="1134" w:hanging="708"/>
        <w:contextualSpacing w:val="0"/>
        <w:jc w:val="both"/>
      </w:pPr>
    </w:p>
    <w:p w14:paraId="04371F0E" w14:textId="2034D774" w:rsidR="00701693" w:rsidRDefault="00423D78" w:rsidP="00B43724">
      <w:pPr>
        <w:pStyle w:val="Akapitzlist1"/>
        <w:widowControl w:val="0"/>
        <w:tabs>
          <w:tab w:val="left" w:pos="360"/>
          <w:tab w:val="left" w:pos="900"/>
          <w:tab w:val="left" w:pos="1134"/>
          <w:tab w:val="left" w:pos="2520"/>
        </w:tabs>
        <w:suppressAutoHyphens/>
        <w:autoSpaceDN w:val="0"/>
        <w:spacing w:before="120" w:after="120"/>
        <w:ind w:left="0" w:firstLine="720"/>
        <w:contextualSpacing w:val="0"/>
        <w:jc w:val="both"/>
      </w:pPr>
      <w:r w:rsidRPr="005431B0">
        <w:rPr>
          <w:b/>
        </w:rPr>
        <w:lastRenderedPageBreak/>
        <w:t xml:space="preserve">§ </w:t>
      </w:r>
      <w:r w:rsidR="003C0B0F" w:rsidRPr="005431B0">
        <w:rPr>
          <w:b/>
        </w:rPr>
        <w:t>2</w:t>
      </w:r>
      <w:r w:rsidRPr="005431B0">
        <w:rPr>
          <w:b/>
        </w:rPr>
        <w:t>.</w:t>
      </w:r>
      <w:r w:rsidRPr="005431B0">
        <w:t xml:space="preserve"> </w:t>
      </w:r>
      <w:r w:rsidR="00D97D54" w:rsidRPr="005431B0">
        <w:t>Zarz</w:t>
      </w:r>
      <w:r w:rsidR="00E95532">
        <w:t>ądzenie wchodzi w życie z dniem podpisania.</w:t>
      </w:r>
    </w:p>
    <w:p w14:paraId="090C0749" w14:textId="77777777" w:rsidR="00AE1A07" w:rsidRDefault="00AE1A07" w:rsidP="00B43724">
      <w:pPr>
        <w:pStyle w:val="Akapitzlist1"/>
        <w:widowControl w:val="0"/>
        <w:tabs>
          <w:tab w:val="left" w:pos="360"/>
          <w:tab w:val="left" w:pos="900"/>
          <w:tab w:val="left" w:pos="1134"/>
          <w:tab w:val="left" w:pos="2520"/>
        </w:tabs>
        <w:suppressAutoHyphens/>
        <w:autoSpaceDN w:val="0"/>
        <w:spacing w:before="120" w:after="120"/>
        <w:ind w:left="0" w:firstLine="720"/>
        <w:contextualSpacing w:val="0"/>
        <w:jc w:val="both"/>
      </w:pPr>
    </w:p>
    <w:p w14:paraId="737EC495" w14:textId="77777777" w:rsidR="00510A54" w:rsidRPr="005431B0" w:rsidRDefault="00510A54" w:rsidP="005431B0">
      <w:pPr>
        <w:pStyle w:val="Akapitzlist1"/>
        <w:widowControl w:val="0"/>
        <w:tabs>
          <w:tab w:val="left" w:pos="360"/>
          <w:tab w:val="left" w:pos="900"/>
          <w:tab w:val="left" w:pos="1134"/>
          <w:tab w:val="left" w:pos="2520"/>
        </w:tabs>
        <w:suppressAutoHyphens/>
        <w:autoSpaceDN w:val="0"/>
        <w:spacing w:before="120"/>
        <w:ind w:left="0"/>
        <w:contextualSpacing w:val="0"/>
        <w:jc w:val="both"/>
      </w:pPr>
    </w:p>
    <w:p w14:paraId="65878A05" w14:textId="26D874DA" w:rsidR="00DE5863" w:rsidRDefault="00DE5863" w:rsidP="00DE5863">
      <w:pPr>
        <w:tabs>
          <w:tab w:val="left" w:pos="5670"/>
        </w:tabs>
        <w:spacing w:line="360" w:lineRule="auto"/>
        <w:ind w:left="3540" w:firstLine="708"/>
        <w:jc w:val="both"/>
        <w:rPr>
          <w:b/>
          <w:sz w:val="26"/>
          <w:szCs w:val="26"/>
        </w:rPr>
      </w:pPr>
      <w:r>
        <w:rPr>
          <w:b/>
        </w:rPr>
        <w:t xml:space="preserve">    </w:t>
      </w:r>
      <w:r>
        <w:rPr>
          <w:b/>
          <w:sz w:val="26"/>
          <w:szCs w:val="26"/>
        </w:rPr>
        <w:t>WOJEWODA PODKARPACKI</w:t>
      </w:r>
    </w:p>
    <w:p w14:paraId="1BC6C88C" w14:textId="39F35F76" w:rsidR="00DE5863" w:rsidRDefault="00DE5863" w:rsidP="00DE5863">
      <w:pPr>
        <w:spacing w:line="360" w:lineRule="auto"/>
        <w:ind w:firstLine="360"/>
        <w:jc w:val="both"/>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w:t>
      </w:r>
      <w:r>
        <w:rPr>
          <w:b/>
          <w:sz w:val="26"/>
          <w:szCs w:val="26"/>
        </w:rPr>
        <w:tab/>
        <w:t xml:space="preserve">     ( - )</w:t>
      </w:r>
    </w:p>
    <w:p w14:paraId="34085776" w14:textId="16005B3F" w:rsidR="00DE5863" w:rsidRDefault="00DE5863" w:rsidP="00DE5863">
      <w:pPr>
        <w:spacing w:line="360" w:lineRule="auto"/>
        <w:ind w:firstLine="360"/>
        <w:jc w:val="both"/>
        <w:rPr>
          <w:b/>
          <w:sz w:val="26"/>
          <w:szCs w:val="26"/>
        </w:rPr>
      </w:pPr>
      <w:r>
        <w:rPr>
          <w:b/>
          <w:sz w:val="26"/>
          <w:szCs w:val="26"/>
        </w:rPr>
        <w:t xml:space="preserve"> </w:t>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r>
      <w:r>
        <w:rPr>
          <w:b/>
          <w:sz w:val="26"/>
          <w:szCs w:val="26"/>
        </w:rPr>
        <w:tab/>
        <w:t xml:space="preserve">      Teresa Kubas-Hul</w:t>
      </w:r>
    </w:p>
    <w:p w14:paraId="3F1010F9" w14:textId="4E01E678" w:rsidR="00DE5863" w:rsidRDefault="00DE5863" w:rsidP="00DE5863">
      <w:pPr>
        <w:spacing w:line="360" w:lineRule="auto"/>
        <w:ind w:firstLine="360"/>
        <w:jc w:val="both"/>
        <w:rPr>
          <w:sz w:val="20"/>
          <w:szCs w:val="20"/>
        </w:rPr>
      </w:pPr>
      <w:r>
        <w:rPr>
          <w:b/>
        </w:rPr>
        <w:t xml:space="preserve">                                                           </w:t>
      </w:r>
      <w:r>
        <w:t>(Podpisane bezpiecznym podpisem elektronicznym)</w:t>
      </w:r>
    </w:p>
    <w:p w14:paraId="1A4ED776" w14:textId="77777777" w:rsidR="00DE5863" w:rsidRPr="00601A75" w:rsidRDefault="00DE5863" w:rsidP="00601A75">
      <w:pPr>
        <w:spacing w:before="120" w:after="120"/>
        <w:ind w:left="4956"/>
        <w:rPr>
          <w:b/>
          <w:sz w:val="26"/>
          <w:szCs w:val="26"/>
        </w:rPr>
      </w:pPr>
    </w:p>
    <w:sectPr w:rsidR="00DE5863" w:rsidRPr="00601A75" w:rsidSect="00250D75">
      <w:footerReference w:type="default" r:id="rId8"/>
      <w:pgSz w:w="11906" w:h="16838"/>
      <w:pgMar w:top="1134" w:right="1418" w:bottom="1276"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B29DC" w14:textId="77777777" w:rsidR="000E4181" w:rsidRDefault="000E4181">
      <w:r>
        <w:separator/>
      </w:r>
    </w:p>
  </w:endnote>
  <w:endnote w:type="continuationSeparator" w:id="0">
    <w:p w14:paraId="04742BCF" w14:textId="77777777" w:rsidR="000E4181" w:rsidRDefault="000E41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2496" w14:textId="7F67E9C5" w:rsidR="00E96D60" w:rsidRPr="00171880" w:rsidRDefault="00E96D60">
    <w:pPr>
      <w:pStyle w:val="Stopka"/>
      <w:rPr>
        <w:sz w:val="20"/>
        <w:szCs w:val="20"/>
      </w:rPr>
    </w:pPr>
    <w:r w:rsidRPr="00171880">
      <w:rPr>
        <w:sz w:val="20"/>
        <w:szCs w:val="20"/>
      </w:rPr>
      <w:t>Z</w:t>
    </w:r>
    <w:r>
      <w:rPr>
        <w:sz w:val="20"/>
        <w:szCs w:val="20"/>
      </w:rPr>
      <w:t>arządzenie nr</w:t>
    </w:r>
    <w:r w:rsidR="003539F8">
      <w:rPr>
        <w:sz w:val="20"/>
        <w:szCs w:val="20"/>
      </w:rPr>
      <w:t xml:space="preserve"> 140</w:t>
    </w:r>
    <w:r>
      <w:rPr>
        <w:sz w:val="20"/>
        <w:szCs w:val="20"/>
      </w:rPr>
      <w:t>/25</w:t>
    </w:r>
    <w:r w:rsidRPr="00171880">
      <w:rPr>
        <w:sz w:val="20"/>
        <w:szCs w:val="20"/>
      </w:rPr>
      <w:t xml:space="preserve"> Wojewody Podkarpackiego</w:t>
    </w:r>
    <w:r w:rsidRPr="00171880">
      <w:rPr>
        <w:sz w:val="20"/>
        <w:szCs w:val="20"/>
      </w:rPr>
      <w:tab/>
    </w:r>
    <w:r>
      <w:rPr>
        <w:sz w:val="20"/>
        <w:szCs w:val="20"/>
      </w:rPr>
      <w:tab/>
      <w:t>Str.</w:t>
    </w:r>
    <w:r w:rsidRPr="00171880">
      <w:rPr>
        <w:sz w:val="20"/>
        <w:szCs w:val="20"/>
      </w:rPr>
      <w:t xml:space="preserve"> </w:t>
    </w:r>
    <w:r w:rsidRPr="00171880">
      <w:rPr>
        <w:sz w:val="20"/>
        <w:szCs w:val="20"/>
      </w:rPr>
      <w:fldChar w:fldCharType="begin"/>
    </w:r>
    <w:r w:rsidRPr="00171880">
      <w:rPr>
        <w:sz w:val="20"/>
        <w:szCs w:val="20"/>
      </w:rPr>
      <w:instrText>PAGE  \* Arabic  \* MERGEFORMAT</w:instrText>
    </w:r>
    <w:r w:rsidRPr="00171880">
      <w:rPr>
        <w:sz w:val="20"/>
        <w:szCs w:val="20"/>
      </w:rPr>
      <w:fldChar w:fldCharType="separate"/>
    </w:r>
    <w:r w:rsidR="00C010F1">
      <w:rPr>
        <w:noProof/>
        <w:sz w:val="20"/>
        <w:szCs w:val="20"/>
      </w:rPr>
      <w:t>10</w:t>
    </w:r>
    <w:r w:rsidRPr="00171880">
      <w:rPr>
        <w:sz w:val="20"/>
        <w:szCs w:val="20"/>
      </w:rPr>
      <w:fldChar w:fldCharType="end"/>
    </w:r>
    <w:r w:rsidRPr="00171880">
      <w:rPr>
        <w:sz w:val="20"/>
        <w:szCs w:val="20"/>
      </w:rPr>
      <w:t xml:space="preserve"> z </w:t>
    </w:r>
    <w:r w:rsidRPr="00171880">
      <w:rPr>
        <w:sz w:val="20"/>
        <w:szCs w:val="20"/>
      </w:rPr>
      <w:fldChar w:fldCharType="begin"/>
    </w:r>
    <w:r w:rsidRPr="00171880">
      <w:rPr>
        <w:sz w:val="20"/>
        <w:szCs w:val="20"/>
      </w:rPr>
      <w:instrText>NUMPAGES  \* Arabic  \* MERGEFORMAT</w:instrText>
    </w:r>
    <w:r w:rsidRPr="00171880">
      <w:rPr>
        <w:sz w:val="20"/>
        <w:szCs w:val="20"/>
      </w:rPr>
      <w:fldChar w:fldCharType="separate"/>
    </w:r>
    <w:r w:rsidR="00C010F1">
      <w:rPr>
        <w:noProof/>
        <w:sz w:val="20"/>
        <w:szCs w:val="20"/>
      </w:rPr>
      <w:t>10</w:t>
    </w:r>
    <w:r w:rsidRPr="00171880">
      <w:rPr>
        <w:sz w:val="20"/>
        <w:szCs w:val="20"/>
      </w:rPr>
      <w:fldChar w:fldCharType="end"/>
    </w:r>
  </w:p>
  <w:p w14:paraId="3EC78195" w14:textId="77777777" w:rsidR="00E96D60" w:rsidRDefault="00E96D6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B1CC1" w14:textId="77777777" w:rsidR="000E4181" w:rsidRDefault="000E4181">
      <w:r>
        <w:separator/>
      </w:r>
    </w:p>
  </w:footnote>
  <w:footnote w:type="continuationSeparator" w:id="0">
    <w:p w14:paraId="467CE0C5" w14:textId="77777777" w:rsidR="000E4181" w:rsidRDefault="000E418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A0D09"/>
    <w:multiLevelType w:val="hybridMultilevel"/>
    <w:tmpl w:val="00D2C164"/>
    <w:lvl w:ilvl="0" w:tplc="504620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7E91D8F"/>
    <w:multiLevelType w:val="hybridMultilevel"/>
    <w:tmpl w:val="4238B65A"/>
    <w:lvl w:ilvl="0" w:tplc="04150017">
      <w:start w:val="1"/>
      <w:numFmt w:val="lowerLetter"/>
      <w:lvlText w:val="%1)"/>
      <w:lvlJc w:val="left"/>
      <w:pPr>
        <w:tabs>
          <w:tab w:val="num" w:pos="1645"/>
        </w:tabs>
        <w:ind w:left="1645" w:hanging="360"/>
      </w:pPr>
    </w:lvl>
    <w:lvl w:ilvl="1" w:tplc="3122683E">
      <w:start w:val="1"/>
      <w:numFmt w:val="decimal"/>
      <w:lvlText w:val="%2)"/>
      <w:lvlJc w:val="left"/>
      <w:pPr>
        <w:ind w:left="2710" w:hanging="705"/>
      </w:pPr>
    </w:lvl>
    <w:lvl w:ilvl="2" w:tplc="0415001B">
      <w:start w:val="1"/>
      <w:numFmt w:val="lowerRoman"/>
      <w:lvlText w:val="%3."/>
      <w:lvlJc w:val="right"/>
      <w:pPr>
        <w:tabs>
          <w:tab w:val="num" w:pos="3085"/>
        </w:tabs>
        <w:ind w:left="3085" w:hanging="180"/>
      </w:pPr>
    </w:lvl>
    <w:lvl w:ilvl="3" w:tplc="0415000F">
      <w:start w:val="1"/>
      <w:numFmt w:val="decimal"/>
      <w:lvlText w:val="%4."/>
      <w:lvlJc w:val="left"/>
      <w:pPr>
        <w:tabs>
          <w:tab w:val="num" w:pos="3805"/>
        </w:tabs>
        <w:ind w:left="3805" w:hanging="360"/>
      </w:pPr>
    </w:lvl>
    <w:lvl w:ilvl="4" w:tplc="04150019">
      <w:start w:val="1"/>
      <w:numFmt w:val="lowerLetter"/>
      <w:lvlText w:val="%5."/>
      <w:lvlJc w:val="left"/>
      <w:pPr>
        <w:tabs>
          <w:tab w:val="num" w:pos="4525"/>
        </w:tabs>
        <w:ind w:left="4525" w:hanging="360"/>
      </w:pPr>
    </w:lvl>
    <w:lvl w:ilvl="5" w:tplc="0415001B">
      <w:start w:val="1"/>
      <w:numFmt w:val="lowerRoman"/>
      <w:lvlText w:val="%6."/>
      <w:lvlJc w:val="right"/>
      <w:pPr>
        <w:tabs>
          <w:tab w:val="num" w:pos="5245"/>
        </w:tabs>
        <w:ind w:left="5245" w:hanging="180"/>
      </w:pPr>
    </w:lvl>
    <w:lvl w:ilvl="6" w:tplc="0415000F">
      <w:start w:val="1"/>
      <w:numFmt w:val="decimal"/>
      <w:lvlText w:val="%7."/>
      <w:lvlJc w:val="left"/>
      <w:pPr>
        <w:tabs>
          <w:tab w:val="num" w:pos="5965"/>
        </w:tabs>
        <w:ind w:left="5965" w:hanging="360"/>
      </w:pPr>
    </w:lvl>
    <w:lvl w:ilvl="7" w:tplc="04150019">
      <w:start w:val="1"/>
      <w:numFmt w:val="lowerLetter"/>
      <w:lvlText w:val="%8."/>
      <w:lvlJc w:val="left"/>
      <w:pPr>
        <w:tabs>
          <w:tab w:val="num" w:pos="6685"/>
        </w:tabs>
        <w:ind w:left="6685" w:hanging="360"/>
      </w:pPr>
    </w:lvl>
    <w:lvl w:ilvl="8" w:tplc="0415001B">
      <w:start w:val="1"/>
      <w:numFmt w:val="lowerRoman"/>
      <w:lvlText w:val="%9."/>
      <w:lvlJc w:val="right"/>
      <w:pPr>
        <w:tabs>
          <w:tab w:val="num" w:pos="7405"/>
        </w:tabs>
        <w:ind w:left="7405" w:hanging="180"/>
      </w:pPr>
    </w:lvl>
  </w:abstractNum>
  <w:abstractNum w:abstractNumId="2" w15:restartNumberingAfterBreak="0">
    <w:nsid w:val="0AFA50B0"/>
    <w:multiLevelType w:val="hybridMultilevel"/>
    <w:tmpl w:val="02420AC6"/>
    <w:lvl w:ilvl="0" w:tplc="C74C2A40">
      <w:start w:val="1"/>
      <w:numFmt w:val="decimal"/>
      <w:lvlText w:val="%1)"/>
      <w:lvlJc w:val="left"/>
      <w:pPr>
        <w:ind w:left="360" w:hanging="360"/>
      </w:pPr>
      <w:rPr>
        <w:rFonts w:hint="default"/>
        <w:color w:val="000000" w:themeColor="text1"/>
      </w:rPr>
    </w:lvl>
    <w:lvl w:ilvl="1" w:tplc="04150019">
      <w:start w:val="1"/>
      <w:numFmt w:val="lowerLetter"/>
      <w:lvlText w:val="%2."/>
      <w:lvlJc w:val="left"/>
      <w:pPr>
        <w:ind w:left="1440" w:hanging="360"/>
      </w:pPr>
    </w:lvl>
    <w:lvl w:ilvl="2" w:tplc="5E543D40">
      <w:start w:val="1"/>
      <w:numFmt w:val="lowerLetter"/>
      <w:lvlText w:val="%3)"/>
      <w:lvlJc w:val="left"/>
      <w:pPr>
        <w:ind w:left="2340" w:hanging="360"/>
      </w:pPr>
      <w:rPr>
        <w:rFonts w:hint="default"/>
        <w:color w:val="000000" w:themeColor="text1"/>
      </w:r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766803"/>
    <w:multiLevelType w:val="hybridMultilevel"/>
    <w:tmpl w:val="9EE66544"/>
    <w:lvl w:ilvl="0" w:tplc="04150011">
      <w:start w:val="3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6167AAF"/>
    <w:multiLevelType w:val="hybridMultilevel"/>
    <w:tmpl w:val="42E00986"/>
    <w:lvl w:ilvl="0" w:tplc="04150011">
      <w:start w:val="1"/>
      <w:numFmt w:val="decimal"/>
      <w:lvlText w:val="%1)"/>
      <w:lvlJc w:val="left"/>
      <w:pPr>
        <w:ind w:left="720" w:hanging="360"/>
      </w:pPr>
      <w:rPr>
        <w:rFonts w:hint="default"/>
      </w:rPr>
    </w:lvl>
    <w:lvl w:ilvl="1" w:tplc="E716D26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8117CC6"/>
    <w:multiLevelType w:val="hybridMultilevel"/>
    <w:tmpl w:val="223CC73A"/>
    <w:lvl w:ilvl="0" w:tplc="40CAF644">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15:restartNumberingAfterBreak="0">
    <w:nsid w:val="252B0BB9"/>
    <w:multiLevelType w:val="hybridMultilevel"/>
    <w:tmpl w:val="E1308EA6"/>
    <w:lvl w:ilvl="0" w:tplc="B52AA4E0">
      <w:start w:val="1"/>
      <w:numFmt w:val="lowerLetter"/>
      <w:lvlText w:val="%1)"/>
      <w:lvlJc w:val="left"/>
      <w:pPr>
        <w:ind w:left="2869" w:hanging="360"/>
      </w:pPr>
      <w:rPr>
        <w:rFonts w:ascii="Times New Roman" w:eastAsia="Times New Roman" w:hAnsi="Times New Roman" w:cs="Times New Roman"/>
      </w:rPr>
    </w:lvl>
    <w:lvl w:ilvl="1" w:tplc="04150019">
      <w:start w:val="1"/>
      <w:numFmt w:val="lowerLetter"/>
      <w:lvlText w:val="%2."/>
      <w:lvlJc w:val="left"/>
      <w:pPr>
        <w:ind w:left="3589" w:hanging="360"/>
      </w:pPr>
    </w:lvl>
    <w:lvl w:ilvl="2" w:tplc="F6A81F10">
      <w:start w:val="1"/>
      <w:numFmt w:val="decimal"/>
      <w:lvlText w:val="%3)"/>
      <w:lvlJc w:val="left"/>
      <w:pPr>
        <w:ind w:left="4489" w:hanging="360"/>
      </w:pPr>
      <w:rPr>
        <w:rFonts w:hint="default"/>
      </w:rPr>
    </w:lvl>
    <w:lvl w:ilvl="3" w:tplc="0415000F" w:tentative="1">
      <w:start w:val="1"/>
      <w:numFmt w:val="decimal"/>
      <w:lvlText w:val="%4."/>
      <w:lvlJc w:val="left"/>
      <w:pPr>
        <w:ind w:left="5029" w:hanging="360"/>
      </w:pPr>
    </w:lvl>
    <w:lvl w:ilvl="4" w:tplc="04150019" w:tentative="1">
      <w:start w:val="1"/>
      <w:numFmt w:val="lowerLetter"/>
      <w:lvlText w:val="%5."/>
      <w:lvlJc w:val="left"/>
      <w:pPr>
        <w:ind w:left="5749" w:hanging="360"/>
      </w:pPr>
    </w:lvl>
    <w:lvl w:ilvl="5" w:tplc="0415001B" w:tentative="1">
      <w:start w:val="1"/>
      <w:numFmt w:val="lowerRoman"/>
      <w:lvlText w:val="%6."/>
      <w:lvlJc w:val="right"/>
      <w:pPr>
        <w:ind w:left="6469" w:hanging="180"/>
      </w:pPr>
    </w:lvl>
    <w:lvl w:ilvl="6" w:tplc="0415000F" w:tentative="1">
      <w:start w:val="1"/>
      <w:numFmt w:val="decimal"/>
      <w:lvlText w:val="%7."/>
      <w:lvlJc w:val="left"/>
      <w:pPr>
        <w:ind w:left="7189" w:hanging="360"/>
      </w:pPr>
    </w:lvl>
    <w:lvl w:ilvl="7" w:tplc="04150019" w:tentative="1">
      <w:start w:val="1"/>
      <w:numFmt w:val="lowerLetter"/>
      <w:lvlText w:val="%8."/>
      <w:lvlJc w:val="left"/>
      <w:pPr>
        <w:ind w:left="7909" w:hanging="360"/>
      </w:pPr>
    </w:lvl>
    <w:lvl w:ilvl="8" w:tplc="0415001B" w:tentative="1">
      <w:start w:val="1"/>
      <w:numFmt w:val="lowerRoman"/>
      <w:lvlText w:val="%9."/>
      <w:lvlJc w:val="right"/>
      <w:pPr>
        <w:ind w:left="8629" w:hanging="180"/>
      </w:pPr>
    </w:lvl>
  </w:abstractNum>
  <w:abstractNum w:abstractNumId="7" w15:restartNumberingAfterBreak="0">
    <w:nsid w:val="27576629"/>
    <w:multiLevelType w:val="hybridMultilevel"/>
    <w:tmpl w:val="06EAC188"/>
    <w:lvl w:ilvl="0" w:tplc="215E75D6">
      <w:start w:val="1"/>
      <w:numFmt w:val="bullet"/>
      <w:lvlText w:val=""/>
      <w:lvlJc w:val="left"/>
      <w:pPr>
        <w:ind w:left="2039" w:hanging="360"/>
      </w:pPr>
      <w:rPr>
        <w:rFonts w:ascii="Symbol" w:hAnsi="Symbol" w:hint="default"/>
      </w:rPr>
    </w:lvl>
    <w:lvl w:ilvl="1" w:tplc="04150003">
      <w:start w:val="1"/>
      <w:numFmt w:val="bullet"/>
      <w:lvlText w:val="o"/>
      <w:lvlJc w:val="left"/>
      <w:pPr>
        <w:ind w:left="2759" w:hanging="360"/>
      </w:pPr>
      <w:rPr>
        <w:rFonts w:ascii="Courier New" w:hAnsi="Courier New" w:cs="Courier New" w:hint="default"/>
      </w:rPr>
    </w:lvl>
    <w:lvl w:ilvl="2" w:tplc="04150005" w:tentative="1">
      <w:start w:val="1"/>
      <w:numFmt w:val="bullet"/>
      <w:lvlText w:val=""/>
      <w:lvlJc w:val="left"/>
      <w:pPr>
        <w:ind w:left="3479" w:hanging="360"/>
      </w:pPr>
      <w:rPr>
        <w:rFonts w:ascii="Wingdings" w:hAnsi="Wingdings" w:hint="default"/>
      </w:rPr>
    </w:lvl>
    <w:lvl w:ilvl="3" w:tplc="04150001" w:tentative="1">
      <w:start w:val="1"/>
      <w:numFmt w:val="bullet"/>
      <w:lvlText w:val=""/>
      <w:lvlJc w:val="left"/>
      <w:pPr>
        <w:ind w:left="4199" w:hanging="360"/>
      </w:pPr>
      <w:rPr>
        <w:rFonts w:ascii="Symbol" w:hAnsi="Symbol" w:hint="default"/>
      </w:rPr>
    </w:lvl>
    <w:lvl w:ilvl="4" w:tplc="04150003" w:tentative="1">
      <w:start w:val="1"/>
      <w:numFmt w:val="bullet"/>
      <w:lvlText w:val="o"/>
      <w:lvlJc w:val="left"/>
      <w:pPr>
        <w:ind w:left="4919" w:hanging="360"/>
      </w:pPr>
      <w:rPr>
        <w:rFonts w:ascii="Courier New" w:hAnsi="Courier New" w:cs="Courier New" w:hint="default"/>
      </w:rPr>
    </w:lvl>
    <w:lvl w:ilvl="5" w:tplc="04150005" w:tentative="1">
      <w:start w:val="1"/>
      <w:numFmt w:val="bullet"/>
      <w:lvlText w:val=""/>
      <w:lvlJc w:val="left"/>
      <w:pPr>
        <w:ind w:left="5639" w:hanging="360"/>
      </w:pPr>
      <w:rPr>
        <w:rFonts w:ascii="Wingdings" w:hAnsi="Wingdings" w:hint="default"/>
      </w:rPr>
    </w:lvl>
    <w:lvl w:ilvl="6" w:tplc="04150001" w:tentative="1">
      <w:start w:val="1"/>
      <w:numFmt w:val="bullet"/>
      <w:lvlText w:val=""/>
      <w:lvlJc w:val="left"/>
      <w:pPr>
        <w:ind w:left="6359" w:hanging="360"/>
      </w:pPr>
      <w:rPr>
        <w:rFonts w:ascii="Symbol" w:hAnsi="Symbol" w:hint="default"/>
      </w:rPr>
    </w:lvl>
    <w:lvl w:ilvl="7" w:tplc="04150003" w:tentative="1">
      <w:start w:val="1"/>
      <w:numFmt w:val="bullet"/>
      <w:lvlText w:val="o"/>
      <w:lvlJc w:val="left"/>
      <w:pPr>
        <w:ind w:left="7079" w:hanging="360"/>
      </w:pPr>
      <w:rPr>
        <w:rFonts w:ascii="Courier New" w:hAnsi="Courier New" w:cs="Courier New" w:hint="default"/>
      </w:rPr>
    </w:lvl>
    <w:lvl w:ilvl="8" w:tplc="04150005" w:tentative="1">
      <w:start w:val="1"/>
      <w:numFmt w:val="bullet"/>
      <w:lvlText w:val=""/>
      <w:lvlJc w:val="left"/>
      <w:pPr>
        <w:ind w:left="7799" w:hanging="360"/>
      </w:pPr>
      <w:rPr>
        <w:rFonts w:ascii="Wingdings" w:hAnsi="Wingdings" w:hint="default"/>
      </w:rPr>
    </w:lvl>
  </w:abstractNum>
  <w:abstractNum w:abstractNumId="8" w15:restartNumberingAfterBreak="0">
    <w:nsid w:val="2E565C00"/>
    <w:multiLevelType w:val="hybridMultilevel"/>
    <w:tmpl w:val="4CBC1C86"/>
    <w:lvl w:ilvl="0" w:tplc="04150017">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9" w15:restartNumberingAfterBreak="0">
    <w:nsid w:val="2F551AF9"/>
    <w:multiLevelType w:val="hybridMultilevel"/>
    <w:tmpl w:val="9D601466"/>
    <w:lvl w:ilvl="0" w:tplc="90988A64">
      <w:start w:val="1"/>
      <w:numFmt w:val="decimal"/>
      <w:lvlText w:val="%1)"/>
      <w:lvlJc w:val="left"/>
      <w:pPr>
        <w:ind w:left="1065" w:hanging="705"/>
      </w:pPr>
      <w:rPr>
        <w:sz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31611A4B"/>
    <w:multiLevelType w:val="hybridMultilevel"/>
    <w:tmpl w:val="A7A27120"/>
    <w:lvl w:ilvl="0" w:tplc="04150011">
      <w:start w:val="1"/>
      <w:numFmt w:val="decimal"/>
      <w:lvlText w:val="%1)"/>
      <w:lvlJc w:val="left"/>
      <w:pPr>
        <w:ind w:left="720" w:hanging="360"/>
      </w:pPr>
      <w:rPr>
        <w:rFonts w:hint="default"/>
      </w:rPr>
    </w:lvl>
    <w:lvl w:ilvl="1" w:tplc="752469CC">
      <w:start w:val="1"/>
      <w:numFmt w:val="lowerLetter"/>
      <w:lvlText w:val="%2)"/>
      <w:lvlJc w:val="left"/>
      <w:pPr>
        <w:ind w:left="1003"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34FA1005"/>
    <w:multiLevelType w:val="hybridMultilevel"/>
    <w:tmpl w:val="F72ABF56"/>
    <w:lvl w:ilvl="0" w:tplc="D804A56A">
      <w:start w:val="1"/>
      <w:numFmt w:val="decimal"/>
      <w:lvlText w:val="%1)"/>
      <w:lvlJc w:val="left"/>
      <w:pPr>
        <w:ind w:left="1065" w:hanging="705"/>
      </w:pPr>
      <w:rPr>
        <w:rFonts w:hint="default"/>
      </w:rPr>
    </w:lvl>
    <w:lvl w:ilvl="1" w:tplc="B8AAE00A">
      <w:start w:val="1"/>
      <w:numFmt w:val="lowerLetter"/>
      <w:lvlText w:val="%2)"/>
      <w:lvlJc w:val="left"/>
      <w:pPr>
        <w:ind w:left="1785" w:hanging="705"/>
      </w:pPr>
      <w:rPr>
        <w:rFonts w:hint="default"/>
      </w:rPr>
    </w:lvl>
    <w:lvl w:ilvl="2" w:tplc="D22431A8">
      <w:start w:val="32"/>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35360F45"/>
    <w:multiLevelType w:val="hybridMultilevel"/>
    <w:tmpl w:val="1D801454"/>
    <w:lvl w:ilvl="0" w:tplc="04150017">
      <w:start w:val="1"/>
      <w:numFmt w:val="lowerLetter"/>
      <w:lvlText w:val="%1)"/>
      <w:lvlJc w:val="left"/>
      <w:pPr>
        <w:ind w:left="1429" w:hanging="360"/>
      </w:pPr>
    </w:lvl>
    <w:lvl w:ilvl="1" w:tplc="CF8471A8">
      <w:start w:val="1"/>
      <w:numFmt w:val="decimal"/>
      <w:lvlText w:val="%2)"/>
      <w:lvlJc w:val="left"/>
      <w:pPr>
        <w:ind w:left="502" w:hanging="360"/>
      </w:pPr>
    </w:lvl>
    <w:lvl w:ilvl="2" w:tplc="04150017">
      <w:start w:val="1"/>
      <w:numFmt w:val="lowerLetter"/>
      <w:lvlText w:val="%3)"/>
      <w:lvlJc w:val="left"/>
      <w:pPr>
        <w:ind w:left="2869" w:hanging="180"/>
      </w:pPr>
    </w:lvl>
    <w:lvl w:ilvl="3" w:tplc="CF8471A8">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3" w15:restartNumberingAfterBreak="0">
    <w:nsid w:val="3932631D"/>
    <w:multiLevelType w:val="hybridMultilevel"/>
    <w:tmpl w:val="04C65D9A"/>
    <w:lvl w:ilvl="0" w:tplc="04150017">
      <w:start w:val="1"/>
      <w:numFmt w:val="lowerLetter"/>
      <w:lvlText w:val="%1)"/>
      <w:lvlJc w:val="left"/>
      <w:pPr>
        <w:ind w:left="1429" w:hanging="360"/>
      </w:pPr>
    </w:lvl>
    <w:lvl w:ilvl="1" w:tplc="04150017">
      <w:start w:val="1"/>
      <w:numFmt w:val="lowerLetter"/>
      <w:lvlText w:val="%2)"/>
      <w:lvlJc w:val="left"/>
      <w:pPr>
        <w:ind w:left="502" w:hanging="360"/>
      </w:pPr>
    </w:lvl>
    <w:lvl w:ilvl="2" w:tplc="04150017">
      <w:start w:val="1"/>
      <w:numFmt w:val="lowerLetter"/>
      <w:lvlText w:val="%3)"/>
      <w:lvlJc w:val="left"/>
      <w:pPr>
        <w:ind w:left="2869" w:hanging="180"/>
      </w:pPr>
    </w:lvl>
    <w:lvl w:ilvl="3" w:tplc="CF8471A8">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14" w15:restartNumberingAfterBreak="0">
    <w:nsid w:val="3D3A1F85"/>
    <w:multiLevelType w:val="hybridMultilevel"/>
    <w:tmpl w:val="51C2F25C"/>
    <w:lvl w:ilvl="0" w:tplc="FFFFFFFF">
      <w:start w:val="1"/>
      <w:numFmt w:val="decimal"/>
      <w:lvlText w:val="%1)"/>
      <w:lvlJc w:val="left"/>
      <w:pPr>
        <w:ind w:left="720" w:hanging="360"/>
      </w:pPr>
    </w:lvl>
    <w:lvl w:ilvl="1" w:tplc="FFFFFFFF">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1C56A35"/>
    <w:multiLevelType w:val="hybridMultilevel"/>
    <w:tmpl w:val="AA5E67E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43485CD5"/>
    <w:multiLevelType w:val="hybridMultilevel"/>
    <w:tmpl w:val="B2981830"/>
    <w:lvl w:ilvl="0" w:tplc="04150011">
      <w:start w:val="1"/>
      <w:numFmt w:val="decimal"/>
      <w:lvlText w:val="%1)"/>
      <w:lvlJc w:val="left"/>
      <w:pPr>
        <w:ind w:left="720" w:hanging="360"/>
      </w:pPr>
      <w:rPr>
        <w:rFonts w:hint="default"/>
      </w:rPr>
    </w:lvl>
    <w:lvl w:ilvl="1" w:tplc="C3261AA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4437222"/>
    <w:multiLevelType w:val="hybridMultilevel"/>
    <w:tmpl w:val="BB068034"/>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45033D72"/>
    <w:multiLevelType w:val="hybridMultilevel"/>
    <w:tmpl w:val="8BC8F2EA"/>
    <w:lvl w:ilvl="0" w:tplc="AD2E5E1A">
      <w:start w:val="1"/>
      <w:numFmt w:val="decimal"/>
      <w:lvlText w:val="%1)"/>
      <w:lvlJc w:val="left"/>
      <w:pPr>
        <w:ind w:left="705" w:hanging="705"/>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46363A04"/>
    <w:multiLevelType w:val="hybridMultilevel"/>
    <w:tmpl w:val="6396C7E2"/>
    <w:lvl w:ilvl="0" w:tplc="04150011">
      <w:start w:val="1"/>
      <w:numFmt w:val="decimal"/>
      <w:lvlText w:val="%1)"/>
      <w:lvlJc w:val="left"/>
      <w:pPr>
        <w:ind w:left="720" w:hanging="360"/>
      </w:pPr>
      <w:rPr>
        <w:rFonts w:hint="default"/>
      </w:rPr>
    </w:lvl>
    <w:lvl w:ilvl="1" w:tplc="E9CCE81E">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65A1B76"/>
    <w:multiLevelType w:val="hybridMultilevel"/>
    <w:tmpl w:val="AD566C48"/>
    <w:lvl w:ilvl="0" w:tplc="04150017">
      <w:start w:val="1"/>
      <w:numFmt w:val="lowerLetter"/>
      <w:lvlText w:val="%1)"/>
      <w:lvlJc w:val="left"/>
      <w:pPr>
        <w:ind w:left="1429" w:hanging="360"/>
      </w:pPr>
    </w:lvl>
    <w:lvl w:ilvl="1" w:tplc="1AD84C7C">
      <w:start w:val="1"/>
      <w:numFmt w:val="decimal"/>
      <w:lvlText w:val="%2)"/>
      <w:lvlJc w:val="left"/>
      <w:pPr>
        <w:ind w:left="2149" w:hanging="36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1" w15:restartNumberingAfterBreak="0">
    <w:nsid w:val="4F6630C6"/>
    <w:multiLevelType w:val="hybridMultilevel"/>
    <w:tmpl w:val="602AACF8"/>
    <w:lvl w:ilvl="0" w:tplc="04150011">
      <w:start w:val="1"/>
      <w:numFmt w:val="decimal"/>
      <w:lvlText w:val="%1)"/>
      <w:lvlJc w:val="left"/>
      <w:pPr>
        <w:ind w:left="720" w:hanging="360"/>
      </w:pPr>
      <w:rPr>
        <w:rFonts w:hint="default"/>
      </w:rPr>
    </w:lvl>
    <w:lvl w:ilvl="1" w:tplc="B80A04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4EE6D6D"/>
    <w:multiLevelType w:val="hybridMultilevel"/>
    <w:tmpl w:val="843EA51E"/>
    <w:lvl w:ilvl="0" w:tplc="04150017">
      <w:start w:val="1"/>
      <w:numFmt w:val="lowerLetter"/>
      <w:lvlText w:val="%1)"/>
      <w:lvlJc w:val="left"/>
      <w:pPr>
        <w:ind w:left="720" w:hanging="360"/>
      </w:pPr>
      <w:rPr>
        <w:rFonts w:hint="default"/>
      </w:rPr>
    </w:lvl>
    <w:lvl w:ilvl="1" w:tplc="0CEC2334">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7C56DD3"/>
    <w:multiLevelType w:val="hybridMultilevel"/>
    <w:tmpl w:val="0F7A0EE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4" w15:restartNumberingAfterBreak="0">
    <w:nsid w:val="5FC025B3"/>
    <w:multiLevelType w:val="hybridMultilevel"/>
    <w:tmpl w:val="5C5A6378"/>
    <w:lvl w:ilvl="0" w:tplc="F2C63D9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6012648B"/>
    <w:multiLevelType w:val="hybridMultilevel"/>
    <w:tmpl w:val="14462126"/>
    <w:lvl w:ilvl="0" w:tplc="BC4AF712">
      <w:start w:val="1"/>
      <w:numFmt w:val="decimal"/>
      <w:lvlText w:val="%1)"/>
      <w:lvlJc w:val="left"/>
      <w:pPr>
        <w:ind w:left="1065" w:hanging="705"/>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15:restartNumberingAfterBreak="0">
    <w:nsid w:val="60211E4D"/>
    <w:multiLevelType w:val="hybridMultilevel"/>
    <w:tmpl w:val="76004180"/>
    <w:lvl w:ilvl="0" w:tplc="4DB44CAA">
      <w:start w:val="1"/>
      <w:numFmt w:val="decimal"/>
      <w:lvlText w:val="%1)"/>
      <w:lvlJc w:val="left"/>
      <w:pPr>
        <w:ind w:left="502"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27" w15:restartNumberingAfterBreak="0">
    <w:nsid w:val="60863356"/>
    <w:multiLevelType w:val="hybridMultilevel"/>
    <w:tmpl w:val="7E12EB7C"/>
    <w:lvl w:ilvl="0" w:tplc="4FF043E4">
      <w:start w:val="1"/>
      <w:numFmt w:val="decimal"/>
      <w:lvlText w:val="%1)"/>
      <w:lvlJc w:val="right"/>
      <w:pPr>
        <w:ind w:left="1429" w:hanging="360"/>
      </w:pPr>
      <w:rPr>
        <w:rFonts w:hint="default"/>
      </w:rPr>
    </w:lvl>
    <w:lvl w:ilvl="1" w:tplc="04150019">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8" w15:restartNumberingAfterBreak="0">
    <w:nsid w:val="632423B6"/>
    <w:multiLevelType w:val="hybridMultilevel"/>
    <w:tmpl w:val="88F0D1F4"/>
    <w:lvl w:ilvl="0" w:tplc="D5A0DE6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3905621"/>
    <w:multiLevelType w:val="hybridMultilevel"/>
    <w:tmpl w:val="F72ABF56"/>
    <w:lvl w:ilvl="0" w:tplc="D804A56A">
      <w:start w:val="1"/>
      <w:numFmt w:val="decimal"/>
      <w:lvlText w:val="%1)"/>
      <w:lvlJc w:val="left"/>
      <w:pPr>
        <w:ind w:left="1065" w:hanging="705"/>
      </w:pPr>
    </w:lvl>
    <w:lvl w:ilvl="1" w:tplc="B8AAE00A">
      <w:start w:val="1"/>
      <w:numFmt w:val="lowerLetter"/>
      <w:lvlText w:val="%2)"/>
      <w:lvlJc w:val="left"/>
      <w:pPr>
        <w:ind w:left="1785" w:hanging="705"/>
      </w:pPr>
    </w:lvl>
    <w:lvl w:ilvl="2" w:tplc="D22431A8">
      <w:start w:val="32"/>
      <w:numFmt w:val="bullet"/>
      <w:lvlText w:val=""/>
      <w:lvlJc w:val="left"/>
      <w:pPr>
        <w:ind w:left="2340" w:hanging="360"/>
      </w:pPr>
      <w:rPr>
        <w:rFonts w:ascii="Symbol" w:eastAsia="Times New Roman" w:hAnsi="Symbol" w:cs="Times New Roman" w:hint="default"/>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64462AD6"/>
    <w:multiLevelType w:val="hybridMultilevel"/>
    <w:tmpl w:val="D19036E0"/>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31" w15:restartNumberingAfterBreak="0">
    <w:nsid w:val="661157B4"/>
    <w:multiLevelType w:val="hybridMultilevel"/>
    <w:tmpl w:val="D0E0A77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7">
      <w:start w:val="1"/>
      <w:numFmt w:val="lowerLetter"/>
      <w:lvlText w:val="%3)"/>
      <w:lvlJc w:val="lef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2" w15:restartNumberingAfterBreak="0">
    <w:nsid w:val="68913F6D"/>
    <w:multiLevelType w:val="hybridMultilevel"/>
    <w:tmpl w:val="57ACFC7A"/>
    <w:lvl w:ilvl="0" w:tplc="04150017">
      <w:start w:val="1"/>
      <w:numFmt w:val="lowerLetter"/>
      <w:lvlText w:val="%1)"/>
      <w:lvlJc w:val="left"/>
      <w:pPr>
        <w:ind w:left="1429" w:hanging="360"/>
      </w:pPr>
    </w:lvl>
    <w:lvl w:ilvl="1" w:tplc="04150019">
      <w:start w:val="1"/>
      <w:numFmt w:val="lowerLetter"/>
      <w:lvlText w:val="%2)"/>
      <w:lvlJc w:val="left"/>
      <w:pPr>
        <w:ind w:left="2204" w:hanging="360"/>
      </w:pPr>
    </w:lvl>
    <w:lvl w:ilvl="2" w:tplc="E0E097DA">
      <w:start w:val="1"/>
      <w:numFmt w:val="decimal"/>
      <w:lvlText w:val="%3)"/>
      <w:lvlJc w:val="left"/>
      <w:pPr>
        <w:ind w:left="3049" w:hanging="360"/>
      </w:pPr>
      <w:rPr>
        <w:rFonts w:hint="default"/>
      </w:r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3" w15:restartNumberingAfterBreak="0">
    <w:nsid w:val="6AA21C1B"/>
    <w:multiLevelType w:val="hybridMultilevel"/>
    <w:tmpl w:val="4CBC1C86"/>
    <w:lvl w:ilvl="0" w:tplc="04150017">
      <w:start w:val="1"/>
      <w:numFmt w:val="decimal"/>
      <w:lvlText w:val="%1)"/>
      <w:lvlJc w:val="left"/>
      <w:pPr>
        <w:ind w:left="360" w:hanging="360"/>
      </w:p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34" w15:restartNumberingAfterBreak="0">
    <w:nsid w:val="705A07D9"/>
    <w:multiLevelType w:val="hybridMultilevel"/>
    <w:tmpl w:val="6ECADBF2"/>
    <w:lvl w:ilvl="0" w:tplc="04150017">
      <w:start w:val="1"/>
      <w:numFmt w:val="lowerLetter"/>
      <w:lvlText w:val="%1)"/>
      <w:lvlJc w:val="left"/>
      <w:pPr>
        <w:ind w:left="1429" w:hanging="360"/>
      </w:pPr>
    </w:lvl>
    <w:lvl w:ilvl="1" w:tplc="04150017">
      <w:start w:val="1"/>
      <w:numFmt w:val="lowerLetter"/>
      <w:lvlText w:val="%2)"/>
      <w:lvlJc w:val="left"/>
      <w:pPr>
        <w:ind w:left="502" w:hanging="360"/>
      </w:pPr>
    </w:lvl>
    <w:lvl w:ilvl="2" w:tplc="04150017">
      <w:start w:val="1"/>
      <w:numFmt w:val="lowerLetter"/>
      <w:lvlText w:val="%3)"/>
      <w:lvlJc w:val="left"/>
      <w:pPr>
        <w:ind w:left="2869" w:hanging="180"/>
      </w:pPr>
    </w:lvl>
    <w:lvl w:ilvl="3" w:tplc="CF8471A8">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35" w15:restartNumberingAfterBreak="0">
    <w:nsid w:val="71A34214"/>
    <w:multiLevelType w:val="hybridMultilevel"/>
    <w:tmpl w:val="602AACF8"/>
    <w:lvl w:ilvl="0" w:tplc="04150011">
      <w:start w:val="1"/>
      <w:numFmt w:val="decimal"/>
      <w:lvlText w:val="%1)"/>
      <w:lvlJc w:val="left"/>
      <w:pPr>
        <w:ind w:left="720" w:hanging="360"/>
      </w:pPr>
      <w:rPr>
        <w:rFonts w:hint="default"/>
      </w:rPr>
    </w:lvl>
    <w:lvl w:ilvl="1" w:tplc="B80A04C4">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2532877"/>
    <w:multiLevelType w:val="hybridMultilevel"/>
    <w:tmpl w:val="2962E56C"/>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7" w15:restartNumberingAfterBreak="0">
    <w:nsid w:val="732654BD"/>
    <w:multiLevelType w:val="hybridMultilevel"/>
    <w:tmpl w:val="43881836"/>
    <w:lvl w:ilvl="0" w:tplc="04150017">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8" w15:restartNumberingAfterBreak="0">
    <w:nsid w:val="73C05F33"/>
    <w:multiLevelType w:val="hybridMultilevel"/>
    <w:tmpl w:val="6FA0C706"/>
    <w:lvl w:ilvl="0" w:tplc="04150011">
      <w:start w:val="1"/>
      <w:numFmt w:val="decimal"/>
      <w:lvlText w:val="%1)"/>
      <w:lvlJc w:val="left"/>
      <w:pPr>
        <w:ind w:left="720" w:hanging="360"/>
      </w:pPr>
      <w:rPr>
        <w:rFonts w:hint="default"/>
      </w:rPr>
    </w:lvl>
    <w:lvl w:ilvl="1" w:tplc="C1267558">
      <w:start w:val="1"/>
      <w:numFmt w:val="lowerLetter"/>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6C35FB2"/>
    <w:multiLevelType w:val="hybridMultilevel"/>
    <w:tmpl w:val="39664806"/>
    <w:lvl w:ilvl="0" w:tplc="04150011">
      <w:start w:val="1"/>
      <w:numFmt w:val="decimal"/>
      <w:lvlText w:val="%1)"/>
      <w:lvlJc w:val="left"/>
      <w:pPr>
        <w:ind w:left="1637" w:hanging="360"/>
      </w:pPr>
    </w:lvl>
    <w:lvl w:ilvl="1" w:tplc="CA1870B2">
      <w:start w:val="1"/>
      <w:numFmt w:val="lowerLetter"/>
      <w:lvlText w:val="%2."/>
      <w:lvlJc w:val="left"/>
      <w:pPr>
        <w:ind w:left="2357" w:hanging="360"/>
      </w:pPr>
    </w:lvl>
    <w:lvl w:ilvl="2" w:tplc="0415001B">
      <w:start w:val="1"/>
      <w:numFmt w:val="lowerRoman"/>
      <w:lvlText w:val="%3."/>
      <w:lvlJc w:val="right"/>
      <w:pPr>
        <w:ind w:left="3077" w:hanging="180"/>
      </w:pPr>
    </w:lvl>
    <w:lvl w:ilvl="3" w:tplc="0415000F">
      <w:start w:val="1"/>
      <w:numFmt w:val="decimal"/>
      <w:lvlText w:val="%4."/>
      <w:lvlJc w:val="left"/>
      <w:pPr>
        <w:ind w:left="3797" w:hanging="360"/>
      </w:pPr>
    </w:lvl>
    <w:lvl w:ilvl="4" w:tplc="04150019">
      <w:start w:val="1"/>
      <w:numFmt w:val="lowerLetter"/>
      <w:lvlText w:val="%5."/>
      <w:lvlJc w:val="left"/>
      <w:pPr>
        <w:ind w:left="4517" w:hanging="360"/>
      </w:pPr>
    </w:lvl>
    <w:lvl w:ilvl="5" w:tplc="0415001B">
      <w:start w:val="1"/>
      <w:numFmt w:val="lowerRoman"/>
      <w:lvlText w:val="%6."/>
      <w:lvlJc w:val="right"/>
      <w:pPr>
        <w:ind w:left="5237" w:hanging="180"/>
      </w:pPr>
    </w:lvl>
    <w:lvl w:ilvl="6" w:tplc="0415000F">
      <w:start w:val="1"/>
      <w:numFmt w:val="decimal"/>
      <w:lvlText w:val="%7."/>
      <w:lvlJc w:val="left"/>
      <w:pPr>
        <w:ind w:left="5957" w:hanging="360"/>
      </w:pPr>
    </w:lvl>
    <w:lvl w:ilvl="7" w:tplc="04150019">
      <w:start w:val="1"/>
      <w:numFmt w:val="lowerLetter"/>
      <w:lvlText w:val="%8."/>
      <w:lvlJc w:val="left"/>
      <w:pPr>
        <w:ind w:left="6677" w:hanging="360"/>
      </w:pPr>
    </w:lvl>
    <w:lvl w:ilvl="8" w:tplc="0415001B">
      <w:start w:val="1"/>
      <w:numFmt w:val="lowerRoman"/>
      <w:lvlText w:val="%9."/>
      <w:lvlJc w:val="right"/>
      <w:pPr>
        <w:ind w:left="7397" w:hanging="180"/>
      </w:pPr>
    </w:lvl>
  </w:abstractNum>
  <w:abstractNum w:abstractNumId="40" w15:restartNumberingAfterBreak="0">
    <w:nsid w:val="7B775AF1"/>
    <w:multiLevelType w:val="hybridMultilevel"/>
    <w:tmpl w:val="2474D1DE"/>
    <w:lvl w:ilvl="0" w:tplc="504620CE">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1" w15:restartNumberingAfterBreak="0">
    <w:nsid w:val="7D7675CD"/>
    <w:multiLevelType w:val="hybridMultilevel"/>
    <w:tmpl w:val="F72ABF56"/>
    <w:lvl w:ilvl="0" w:tplc="D804A56A">
      <w:start w:val="1"/>
      <w:numFmt w:val="decimal"/>
      <w:lvlText w:val="%1)"/>
      <w:lvlJc w:val="left"/>
      <w:pPr>
        <w:ind w:left="1065" w:hanging="705"/>
      </w:pPr>
      <w:rPr>
        <w:rFonts w:hint="default"/>
      </w:rPr>
    </w:lvl>
    <w:lvl w:ilvl="1" w:tplc="B8AAE00A">
      <w:start w:val="1"/>
      <w:numFmt w:val="lowerLetter"/>
      <w:lvlText w:val="%2)"/>
      <w:lvlJc w:val="left"/>
      <w:pPr>
        <w:ind w:left="1556" w:hanging="705"/>
      </w:pPr>
      <w:rPr>
        <w:rFonts w:hint="default"/>
      </w:rPr>
    </w:lvl>
    <w:lvl w:ilvl="2" w:tplc="D22431A8">
      <w:start w:val="32"/>
      <w:numFmt w:val="bullet"/>
      <w:lvlText w:val=""/>
      <w:lvlJc w:val="left"/>
      <w:pPr>
        <w:ind w:left="2340" w:hanging="360"/>
      </w:pPr>
      <w:rPr>
        <w:rFonts w:ascii="Symbol" w:eastAsia="Times New Roman" w:hAnsi="Symbol"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3"/>
  </w:num>
  <w:num w:numId="19">
    <w:abstractNumId w:val="5"/>
  </w:num>
  <w:num w:numId="20">
    <w:abstractNumId w:val="8"/>
  </w:num>
  <w:num w:numId="21">
    <w:abstractNumId w:val="26"/>
  </w:num>
  <w:num w:numId="22">
    <w:abstractNumId w:val="20"/>
  </w:num>
  <w:num w:numId="23">
    <w:abstractNumId w:val="6"/>
  </w:num>
  <w:num w:numId="24">
    <w:abstractNumId w:val="7"/>
  </w:num>
  <w:num w:numId="25">
    <w:abstractNumId w:val="32"/>
  </w:num>
  <w:num w:numId="26">
    <w:abstractNumId w:val="14"/>
  </w:num>
  <w:num w:numId="27">
    <w:abstractNumId w:val="38"/>
  </w:num>
  <w:num w:numId="28">
    <w:abstractNumId w:val="19"/>
  </w:num>
  <w:num w:numId="29">
    <w:abstractNumId w:val="10"/>
  </w:num>
  <w:num w:numId="30">
    <w:abstractNumId w:val="16"/>
  </w:num>
  <w:num w:numId="31">
    <w:abstractNumId w:val="35"/>
  </w:num>
  <w:num w:numId="32">
    <w:abstractNumId w:val="4"/>
  </w:num>
  <w:num w:numId="33">
    <w:abstractNumId w:val="22"/>
  </w:num>
  <w:num w:numId="34">
    <w:abstractNumId w:val="36"/>
  </w:num>
  <w:num w:numId="35">
    <w:abstractNumId w:val="21"/>
  </w:num>
  <w:num w:numId="36">
    <w:abstractNumId w:val="23"/>
  </w:num>
  <w:num w:numId="37">
    <w:abstractNumId w:val="30"/>
  </w:num>
  <w:num w:numId="38">
    <w:abstractNumId w:val="41"/>
  </w:num>
  <w:num w:numId="39">
    <w:abstractNumId w:val="1"/>
  </w:num>
  <w:num w:numId="40">
    <w:abstractNumId w:val="0"/>
  </w:num>
  <w:num w:numId="41">
    <w:abstractNumId w:val="33"/>
  </w:num>
  <w:num w:numId="42">
    <w:abstractNumId w:val="11"/>
  </w:num>
  <w:num w:numId="43">
    <w:abstractNumId w:val="37"/>
  </w:num>
  <w:num w:numId="44">
    <w:abstractNumId w:val="2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D54"/>
    <w:rsid w:val="000148AB"/>
    <w:rsid w:val="0002290C"/>
    <w:rsid w:val="0002459D"/>
    <w:rsid w:val="00030F08"/>
    <w:rsid w:val="00031081"/>
    <w:rsid w:val="00033D1F"/>
    <w:rsid w:val="00045DC5"/>
    <w:rsid w:val="00054D34"/>
    <w:rsid w:val="000552FE"/>
    <w:rsid w:val="00057AC1"/>
    <w:rsid w:val="00062B3D"/>
    <w:rsid w:val="00063A96"/>
    <w:rsid w:val="00063F10"/>
    <w:rsid w:val="000650D6"/>
    <w:rsid w:val="00067094"/>
    <w:rsid w:val="00071C32"/>
    <w:rsid w:val="00077EF1"/>
    <w:rsid w:val="00082134"/>
    <w:rsid w:val="0008334A"/>
    <w:rsid w:val="00083581"/>
    <w:rsid w:val="00084B43"/>
    <w:rsid w:val="00085CA1"/>
    <w:rsid w:val="00086C71"/>
    <w:rsid w:val="00087D8D"/>
    <w:rsid w:val="000917DD"/>
    <w:rsid w:val="000A326D"/>
    <w:rsid w:val="000A4D40"/>
    <w:rsid w:val="000A6A4D"/>
    <w:rsid w:val="000A7408"/>
    <w:rsid w:val="000B1E66"/>
    <w:rsid w:val="000C143D"/>
    <w:rsid w:val="000C6A21"/>
    <w:rsid w:val="000D27D2"/>
    <w:rsid w:val="000D6155"/>
    <w:rsid w:val="000E4181"/>
    <w:rsid w:val="000E7455"/>
    <w:rsid w:val="000F1EA1"/>
    <w:rsid w:val="000F79FC"/>
    <w:rsid w:val="000F7A17"/>
    <w:rsid w:val="00115685"/>
    <w:rsid w:val="00117F69"/>
    <w:rsid w:val="00120BE3"/>
    <w:rsid w:val="0012348C"/>
    <w:rsid w:val="00124F5E"/>
    <w:rsid w:val="00125C18"/>
    <w:rsid w:val="00132702"/>
    <w:rsid w:val="00140D16"/>
    <w:rsid w:val="00141CBE"/>
    <w:rsid w:val="00150DE8"/>
    <w:rsid w:val="00152676"/>
    <w:rsid w:val="00153B17"/>
    <w:rsid w:val="0017012D"/>
    <w:rsid w:val="00171742"/>
    <w:rsid w:val="00172B29"/>
    <w:rsid w:val="00175302"/>
    <w:rsid w:val="0017779B"/>
    <w:rsid w:val="00177E96"/>
    <w:rsid w:val="00180586"/>
    <w:rsid w:val="00186277"/>
    <w:rsid w:val="0018654D"/>
    <w:rsid w:val="00195894"/>
    <w:rsid w:val="001A22C3"/>
    <w:rsid w:val="001B2876"/>
    <w:rsid w:val="001B6CE2"/>
    <w:rsid w:val="001B703B"/>
    <w:rsid w:val="001C16FE"/>
    <w:rsid w:val="001D71A2"/>
    <w:rsid w:val="001E0378"/>
    <w:rsid w:val="001E06AB"/>
    <w:rsid w:val="001E2355"/>
    <w:rsid w:val="001E2548"/>
    <w:rsid w:val="001E56D5"/>
    <w:rsid w:val="001E6252"/>
    <w:rsid w:val="001E71B0"/>
    <w:rsid w:val="001F0270"/>
    <w:rsid w:val="00204543"/>
    <w:rsid w:val="00205854"/>
    <w:rsid w:val="00206E92"/>
    <w:rsid w:val="00207626"/>
    <w:rsid w:val="002141DA"/>
    <w:rsid w:val="002178A6"/>
    <w:rsid w:val="002311BF"/>
    <w:rsid w:val="00232A12"/>
    <w:rsid w:val="00232DA8"/>
    <w:rsid w:val="0023720C"/>
    <w:rsid w:val="00237B22"/>
    <w:rsid w:val="00241920"/>
    <w:rsid w:val="00241A19"/>
    <w:rsid w:val="00250D75"/>
    <w:rsid w:val="002618BE"/>
    <w:rsid w:val="002672B9"/>
    <w:rsid w:val="00267CD9"/>
    <w:rsid w:val="00275CC0"/>
    <w:rsid w:val="0028216A"/>
    <w:rsid w:val="0028380D"/>
    <w:rsid w:val="00287979"/>
    <w:rsid w:val="00287B74"/>
    <w:rsid w:val="0029269B"/>
    <w:rsid w:val="0029641A"/>
    <w:rsid w:val="00296FA9"/>
    <w:rsid w:val="002A0BB4"/>
    <w:rsid w:val="002A7C40"/>
    <w:rsid w:val="002B1A2D"/>
    <w:rsid w:val="002C6798"/>
    <w:rsid w:val="002D125F"/>
    <w:rsid w:val="002D28FA"/>
    <w:rsid w:val="002D2E79"/>
    <w:rsid w:val="002D3A0D"/>
    <w:rsid w:val="002D67C8"/>
    <w:rsid w:val="002E195D"/>
    <w:rsid w:val="002E2C8C"/>
    <w:rsid w:val="002E3149"/>
    <w:rsid w:val="002E4A4E"/>
    <w:rsid w:val="002F7305"/>
    <w:rsid w:val="003008C2"/>
    <w:rsid w:val="003027C1"/>
    <w:rsid w:val="003079F6"/>
    <w:rsid w:val="00317D3A"/>
    <w:rsid w:val="0032110F"/>
    <w:rsid w:val="00322438"/>
    <w:rsid w:val="00337A4F"/>
    <w:rsid w:val="00341842"/>
    <w:rsid w:val="00343F74"/>
    <w:rsid w:val="003443E7"/>
    <w:rsid w:val="00345F4C"/>
    <w:rsid w:val="003539F8"/>
    <w:rsid w:val="00355206"/>
    <w:rsid w:val="00360EF5"/>
    <w:rsid w:val="00373E30"/>
    <w:rsid w:val="00376E97"/>
    <w:rsid w:val="0038609B"/>
    <w:rsid w:val="003A4AF0"/>
    <w:rsid w:val="003A5952"/>
    <w:rsid w:val="003B02D8"/>
    <w:rsid w:val="003B1D4C"/>
    <w:rsid w:val="003B2BF7"/>
    <w:rsid w:val="003B3CA4"/>
    <w:rsid w:val="003C0B0F"/>
    <w:rsid w:val="003C1ED3"/>
    <w:rsid w:val="003C26BC"/>
    <w:rsid w:val="003D3873"/>
    <w:rsid w:val="003E1346"/>
    <w:rsid w:val="003E21B1"/>
    <w:rsid w:val="003E32F5"/>
    <w:rsid w:val="003E33E4"/>
    <w:rsid w:val="003F2379"/>
    <w:rsid w:val="003F4C66"/>
    <w:rsid w:val="0041384F"/>
    <w:rsid w:val="00423D78"/>
    <w:rsid w:val="004329AF"/>
    <w:rsid w:val="00432D7D"/>
    <w:rsid w:val="004354EC"/>
    <w:rsid w:val="0043612E"/>
    <w:rsid w:val="00437642"/>
    <w:rsid w:val="00437B73"/>
    <w:rsid w:val="00443944"/>
    <w:rsid w:val="00445657"/>
    <w:rsid w:val="00453687"/>
    <w:rsid w:val="00456AE7"/>
    <w:rsid w:val="00466C94"/>
    <w:rsid w:val="004706F0"/>
    <w:rsid w:val="00473CDB"/>
    <w:rsid w:val="004742BB"/>
    <w:rsid w:val="0047666B"/>
    <w:rsid w:val="00477203"/>
    <w:rsid w:val="00484EE6"/>
    <w:rsid w:val="00484F2F"/>
    <w:rsid w:val="00486FBE"/>
    <w:rsid w:val="00494345"/>
    <w:rsid w:val="004A65A7"/>
    <w:rsid w:val="004B16AD"/>
    <w:rsid w:val="004B353E"/>
    <w:rsid w:val="004B768C"/>
    <w:rsid w:val="004D01DB"/>
    <w:rsid w:val="004D074F"/>
    <w:rsid w:val="004D2135"/>
    <w:rsid w:val="004D5D0F"/>
    <w:rsid w:val="004D6C85"/>
    <w:rsid w:val="004F09D2"/>
    <w:rsid w:val="004F4441"/>
    <w:rsid w:val="0050197F"/>
    <w:rsid w:val="00502607"/>
    <w:rsid w:val="005061C7"/>
    <w:rsid w:val="005068D7"/>
    <w:rsid w:val="00507B51"/>
    <w:rsid w:val="00510A54"/>
    <w:rsid w:val="00511224"/>
    <w:rsid w:val="00515881"/>
    <w:rsid w:val="005213FB"/>
    <w:rsid w:val="0052440B"/>
    <w:rsid w:val="00531FBA"/>
    <w:rsid w:val="00534616"/>
    <w:rsid w:val="005431B0"/>
    <w:rsid w:val="005460EE"/>
    <w:rsid w:val="00552394"/>
    <w:rsid w:val="005609C0"/>
    <w:rsid w:val="00560F85"/>
    <w:rsid w:val="00562C1C"/>
    <w:rsid w:val="00565246"/>
    <w:rsid w:val="0056561E"/>
    <w:rsid w:val="00565E18"/>
    <w:rsid w:val="00572683"/>
    <w:rsid w:val="005733CA"/>
    <w:rsid w:val="00574574"/>
    <w:rsid w:val="00574C9B"/>
    <w:rsid w:val="00576B3D"/>
    <w:rsid w:val="005808A3"/>
    <w:rsid w:val="00580E13"/>
    <w:rsid w:val="0058255C"/>
    <w:rsid w:val="00583C9D"/>
    <w:rsid w:val="00591D06"/>
    <w:rsid w:val="005931B8"/>
    <w:rsid w:val="005A3825"/>
    <w:rsid w:val="005B538A"/>
    <w:rsid w:val="005D02F3"/>
    <w:rsid w:val="005D1B93"/>
    <w:rsid w:val="005D3E94"/>
    <w:rsid w:val="005D6F55"/>
    <w:rsid w:val="005E53AE"/>
    <w:rsid w:val="005F3079"/>
    <w:rsid w:val="005F4E9B"/>
    <w:rsid w:val="00601A75"/>
    <w:rsid w:val="00604DA0"/>
    <w:rsid w:val="006169C0"/>
    <w:rsid w:val="006207EA"/>
    <w:rsid w:val="00623B37"/>
    <w:rsid w:val="00624605"/>
    <w:rsid w:val="00624744"/>
    <w:rsid w:val="006400EA"/>
    <w:rsid w:val="00644408"/>
    <w:rsid w:val="006476F4"/>
    <w:rsid w:val="00651E51"/>
    <w:rsid w:val="00652E4B"/>
    <w:rsid w:val="006534AD"/>
    <w:rsid w:val="00663618"/>
    <w:rsid w:val="00664AFD"/>
    <w:rsid w:val="00665E51"/>
    <w:rsid w:val="00671CF5"/>
    <w:rsid w:val="00694DE8"/>
    <w:rsid w:val="006A1097"/>
    <w:rsid w:val="006A19B1"/>
    <w:rsid w:val="006B49DD"/>
    <w:rsid w:val="006B4DFE"/>
    <w:rsid w:val="006C6C9D"/>
    <w:rsid w:val="006D009B"/>
    <w:rsid w:val="006D6398"/>
    <w:rsid w:val="006E1B06"/>
    <w:rsid w:val="006E46CC"/>
    <w:rsid w:val="006E480F"/>
    <w:rsid w:val="006E683F"/>
    <w:rsid w:val="006F056B"/>
    <w:rsid w:val="006F0C43"/>
    <w:rsid w:val="006F4953"/>
    <w:rsid w:val="00701693"/>
    <w:rsid w:val="00706ED9"/>
    <w:rsid w:val="007201A1"/>
    <w:rsid w:val="007206C6"/>
    <w:rsid w:val="00724423"/>
    <w:rsid w:val="0072753A"/>
    <w:rsid w:val="00733BE3"/>
    <w:rsid w:val="00737DE5"/>
    <w:rsid w:val="00743122"/>
    <w:rsid w:val="00745FAF"/>
    <w:rsid w:val="00755E0A"/>
    <w:rsid w:val="007672DB"/>
    <w:rsid w:val="00771D43"/>
    <w:rsid w:val="00772EB5"/>
    <w:rsid w:val="0077681E"/>
    <w:rsid w:val="00777BFF"/>
    <w:rsid w:val="00780083"/>
    <w:rsid w:val="0078034D"/>
    <w:rsid w:val="00787858"/>
    <w:rsid w:val="00791D67"/>
    <w:rsid w:val="007A3055"/>
    <w:rsid w:val="007B26B4"/>
    <w:rsid w:val="007B42DA"/>
    <w:rsid w:val="007B75CE"/>
    <w:rsid w:val="007C1051"/>
    <w:rsid w:val="007C4507"/>
    <w:rsid w:val="007D0652"/>
    <w:rsid w:val="007D1B00"/>
    <w:rsid w:val="007D6343"/>
    <w:rsid w:val="007D68B3"/>
    <w:rsid w:val="007E2B59"/>
    <w:rsid w:val="007E3FB8"/>
    <w:rsid w:val="007E52BE"/>
    <w:rsid w:val="007F56C0"/>
    <w:rsid w:val="0080080C"/>
    <w:rsid w:val="008018AD"/>
    <w:rsid w:val="0080316A"/>
    <w:rsid w:val="0080502D"/>
    <w:rsid w:val="008061AE"/>
    <w:rsid w:val="00812005"/>
    <w:rsid w:val="008153E8"/>
    <w:rsid w:val="00816036"/>
    <w:rsid w:val="0081771A"/>
    <w:rsid w:val="00817A32"/>
    <w:rsid w:val="008251B6"/>
    <w:rsid w:val="00827363"/>
    <w:rsid w:val="00831B5D"/>
    <w:rsid w:val="008326EA"/>
    <w:rsid w:val="00833A63"/>
    <w:rsid w:val="0084003E"/>
    <w:rsid w:val="00841508"/>
    <w:rsid w:val="0084648C"/>
    <w:rsid w:val="00851512"/>
    <w:rsid w:val="00866209"/>
    <w:rsid w:val="00867C36"/>
    <w:rsid w:val="00871D0D"/>
    <w:rsid w:val="0087281B"/>
    <w:rsid w:val="0087365B"/>
    <w:rsid w:val="00886AAF"/>
    <w:rsid w:val="0089497A"/>
    <w:rsid w:val="00894CE6"/>
    <w:rsid w:val="008A6894"/>
    <w:rsid w:val="008A779C"/>
    <w:rsid w:val="008A7F37"/>
    <w:rsid w:val="008B4BA8"/>
    <w:rsid w:val="008B69E6"/>
    <w:rsid w:val="008C2C5F"/>
    <w:rsid w:val="008C3F51"/>
    <w:rsid w:val="008C5589"/>
    <w:rsid w:val="008C78D4"/>
    <w:rsid w:val="008D2352"/>
    <w:rsid w:val="008E7760"/>
    <w:rsid w:val="008F0877"/>
    <w:rsid w:val="00915759"/>
    <w:rsid w:val="00916F0C"/>
    <w:rsid w:val="00924829"/>
    <w:rsid w:val="0092484C"/>
    <w:rsid w:val="009272A1"/>
    <w:rsid w:val="00927E36"/>
    <w:rsid w:val="00936D05"/>
    <w:rsid w:val="009454E0"/>
    <w:rsid w:val="00950335"/>
    <w:rsid w:val="009571E5"/>
    <w:rsid w:val="00957DD8"/>
    <w:rsid w:val="00965AF7"/>
    <w:rsid w:val="00973758"/>
    <w:rsid w:val="00981D9A"/>
    <w:rsid w:val="009855EE"/>
    <w:rsid w:val="0099160A"/>
    <w:rsid w:val="0099320F"/>
    <w:rsid w:val="00993C57"/>
    <w:rsid w:val="00994A97"/>
    <w:rsid w:val="0099760F"/>
    <w:rsid w:val="009A08DA"/>
    <w:rsid w:val="009C1F32"/>
    <w:rsid w:val="009C4050"/>
    <w:rsid w:val="009D164E"/>
    <w:rsid w:val="009D4769"/>
    <w:rsid w:val="009D672A"/>
    <w:rsid w:val="009D7D2C"/>
    <w:rsid w:val="009D7EBA"/>
    <w:rsid w:val="009E1956"/>
    <w:rsid w:val="009E2013"/>
    <w:rsid w:val="009E575F"/>
    <w:rsid w:val="009E5DB7"/>
    <w:rsid w:val="009F463C"/>
    <w:rsid w:val="009F46E0"/>
    <w:rsid w:val="009F6CC8"/>
    <w:rsid w:val="00A028C4"/>
    <w:rsid w:val="00A05399"/>
    <w:rsid w:val="00A106A6"/>
    <w:rsid w:val="00A10BB2"/>
    <w:rsid w:val="00A10F57"/>
    <w:rsid w:val="00A2620A"/>
    <w:rsid w:val="00A268B2"/>
    <w:rsid w:val="00A26FB7"/>
    <w:rsid w:val="00A326B2"/>
    <w:rsid w:val="00A33080"/>
    <w:rsid w:val="00A332A6"/>
    <w:rsid w:val="00A33C47"/>
    <w:rsid w:val="00A34221"/>
    <w:rsid w:val="00A357D8"/>
    <w:rsid w:val="00A35BC5"/>
    <w:rsid w:val="00A45CF5"/>
    <w:rsid w:val="00A47098"/>
    <w:rsid w:val="00A50908"/>
    <w:rsid w:val="00A51ABD"/>
    <w:rsid w:val="00A53E01"/>
    <w:rsid w:val="00A551B0"/>
    <w:rsid w:val="00A5520B"/>
    <w:rsid w:val="00A72B96"/>
    <w:rsid w:val="00A738E6"/>
    <w:rsid w:val="00A74B2D"/>
    <w:rsid w:val="00A84179"/>
    <w:rsid w:val="00A8558A"/>
    <w:rsid w:val="00A92D4E"/>
    <w:rsid w:val="00A9331C"/>
    <w:rsid w:val="00A972B9"/>
    <w:rsid w:val="00AA07E2"/>
    <w:rsid w:val="00AC053B"/>
    <w:rsid w:val="00AC0A37"/>
    <w:rsid w:val="00AC4A07"/>
    <w:rsid w:val="00AC5734"/>
    <w:rsid w:val="00AD16B3"/>
    <w:rsid w:val="00AD4E98"/>
    <w:rsid w:val="00AE1A07"/>
    <w:rsid w:val="00AE5D62"/>
    <w:rsid w:val="00AF0720"/>
    <w:rsid w:val="00B10372"/>
    <w:rsid w:val="00B222B4"/>
    <w:rsid w:val="00B230B9"/>
    <w:rsid w:val="00B2708C"/>
    <w:rsid w:val="00B27CD8"/>
    <w:rsid w:val="00B313AF"/>
    <w:rsid w:val="00B33EB9"/>
    <w:rsid w:val="00B356E5"/>
    <w:rsid w:val="00B35BE4"/>
    <w:rsid w:val="00B35CD5"/>
    <w:rsid w:val="00B36674"/>
    <w:rsid w:val="00B4199B"/>
    <w:rsid w:val="00B41FA6"/>
    <w:rsid w:val="00B42060"/>
    <w:rsid w:val="00B43724"/>
    <w:rsid w:val="00B44119"/>
    <w:rsid w:val="00B506C3"/>
    <w:rsid w:val="00B51347"/>
    <w:rsid w:val="00B54A77"/>
    <w:rsid w:val="00B55376"/>
    <w:rsid w:val="00B622F3"/>
    <w:rsid w:val="00B6581C"/>
    <w:rsid w:val="00B7231D"/>
    <w:rsid w:val="00B724B0"/>
    <w:rsid w:val="00B72F9E"/>
    <w:rsid w:val="00B75262"/>
    <w:rsid w:val="00B81430"/>
    <w:rsid w:val="00B943A8"/>
    <w:rsid w:val="00BC7539"/>
    <w:rsid w:val="00BF11FC"/>
    <w:rsid w:val="00BF2C0C"/>
    <w:rsid w:val="00C010F1"/>
    <w:rsid w:val="00C01A92"/>
    <w:rsid w:val="00C10471"/>
    <w:rsid w:val="00C11226"/>
    <w:rsid w:val="00C14B70"/>
    <w:rsid w:val="00C164FD"/>
    <w:rsid w:val="00C204FE"/>
    <w:rsid w:val="00C22423"/>
    <w:rsid w:val="00C243F3"/>
    <w:rsid w:val="00C26FB9"/>
    <w:rsid w:val="00C303FA"/>
    <w:rsid w:val="00C31F94"/>
    <w:rsid w:val="00C37232"/>
    <w:rsid w:val="00C409BD"/>
    <w:rsid w:val="00C40C70"/>
    <w:rsid w:val="00C41428"/>
    <w:rsid w:val="00C453E3"/>
    <w:rsid w:val="00C45CDD"/>
    <w:rsid w:val="00C514AA"/>
    <w:rsid w:val="00C54452"/>
    <w:rsid w:val="00C5654A"/>
    <w:rsid w:val="00C71036"/>
    <w:rsid w:val="00C71531"/>
    <w:rsid w:val="00C74929"/>
    <w:rsid w:val="00C76359"/>
    <w:rsid w:val="00C800C7"/>
    <w:rsid w:val="00C82C4A"/>
    <w:rsid w:val="00C86361"/>
    <w:rsid w:val="00C9267A"/>
    <w:rsid w:val="00C96DBC"/>
    <w:rsid w:val="00C96EE8"/>
    <w:rsid w:val="00C97DDB"/>
    <w:rsid w:val="00CA4A2D"/>
    <w:rsid w:val="00CA55E1"/>
    <w:rsid w:val="00CA7418"/>
    <w:rsid w:val="00CB0DFD"/>
    <w:rsid w:val="00CC00D7"/>
    <w:rsid w:val="00CE0E19"/>
    <w:rsid w:val="00CE1306"/>
    <w:rsid w:val="00CE14C7"/>
    <w:rsid w:val="00CE277B"/>
    <w:rsid w:val="00CE52F2"/>
    <w:rsid w:val="00CF0395"/>
    <w:rsid w:val="00CF43C5"/>
    <w:rsid w:val="00D03DCB"/>
    <w:rsid w:val="00D0687D"/>
    <w:rsid w:val="00D100FB"/>
    <w:rsid w:val="00D13046"/>
    <w:rsid w:val="00D20EC2"/>
    <w:rsid w:val="00D26410"/>
    <w:rsid w:val="00D31254"/>
    <w:rsid w:val="00D350B8"/>
    <w:rsid w:val="00D35938"/>
    <w:rsid w:val="00D37843"/>
    <w:rsid w:val="00D42A1D"/>
    <w:rsid w:val="00D44C68"/>
    <w:rsid w:val="00D506B2"/>
    <w:rsid w:val="00D511D2"/>
    <w:rsid w:val="00D54084"/>
    <w:rsid w:val="00D57264"/>
    <w:rsid w:val="00D616C3"/>
    <w:rsid w:val="00D61E62"/>
    <w:rsid w:val="00D70EBF"/>
    <w:rsid w:val="00D74B61"/>
    <w:rsid w:val="00D83B6F"/>
    <w:rsid w:val="00D85DE9"/>
    <w:rsid w:val="00D87488"/>
    <w:rsid w:val="00D92390"/>
    <w:rsid w:val="00D97938"/>
    <w:rsid w:val="00D97D54"/>
    <w:rsid w:val="00DA2F29"/>
    <w:rsid w:val="00DB068F"/>
    <w:rsid w:val="00DB12C8"/>
    <w:rsid w:val="00DB776A"/>
    <w:rsid w:val="00DD3269"/>
    <w:rsid w:val="00DD76D9"/>
    <w:rsid w:val="00DE2673"/>
    <w:rsid w:val="00DE5863"/>
    <w:rsid w:val="00E0772C"/>
    <w:rsid w:val="00E12A96"/>
    <w:rsid w:val="00E12E13"/>
    <w:rsid w:val="00E14225"/>
    <w:rsid w:val="00E2087C"/>
    <w:rsid w:val="00E27B4D"/>
    <w:rsid w:val="00E30CAA"/>
    <w:rsid w:val="00E355A4"/>
    <w:rsid w:val="00E3678F"/>
    <w:rsid w:val="00E36B35"/>
    <w:rsid w:val="00E4041E"/>
    <w:rsid w:val="00E40C2C"/>
    <w:rsid w:val="00E456D7"/>
    <w:rsid w:val="00E514DB"/>
    <w:rsid w:val="00E520B8"/>
    <w:rsid w:val="00E536EE"/>
    <w:rsid w:val="00E5538C"/>
    <w:rsid w:val="00E729AB"/>
    <w:rsid w:val="00E77B70"/>
    <w:rsid w:val="00E81BEB"/>
    <w:rsid w:val="00E8618D"/>
    <w:rsid w:val="00E94C2F"/>
    <w:rsid w:val="00E95532"/>
    <w:rsid w:val="00E96D60"/>
    <w:rsid w:val="00EB4948"/>
    <w:rsid w:val="00EB5197"/>
    <w:rsid w:val="00EC54B5"/>
    <w:rsid w:val="00ED1BE8"/>
    <w:rsid w:val="00ED5EAD"/>
    <w:rsid w:val="00EE58C3"/>
    <w:rsid w:val="00EE6BF6"/>
    <w:rsid w:val="00EE6F4F"/>
    <w:rsid w:val="00EF0E43"/>
    <w:rsid w:val="00EF1A6A"/>
    <w:rsid w:val="00EF4157"/>
    <w:rsid w:val="00EF4E87"/>
    <w:rsid w:val="00EF58FD"/>
    <w:rsid w:val="00EF6ABB"/>
    <w:rsid w:val="00F0496F"/>
    <w:rsid w:val="00F11501"/>
    <w:rsid w:val="00F11C9B"/>
    <w:rsid w:val="00F16754"/>
    <w:rsid w:val="00F16775"/>
    <w:rsid w:val="00F203AB"/>
    <w:rsid w:val="00F20A1E"/>
    <w:rsid w:val="00F20DBE"/>
    <w:rsid w:val="00F2302D"/>
    <w:rsid w:val="00F34215"/>
    <w:rsid w:val="00F348AE"/>
    <w:rsid w:val="00F41A41"/>
    <w:rsid w:val="00F4331D"/>
    <w:rsid w:val="00F44839"/>
    <w:rsid w:val="00F527C3"/>
    <w:rsid w:val="00F52F0C"/>
    <w:rsid w:val="00F562F0"/>
    <w:rsid w:val="00F569DD"/>
    <w:rsid w:val="00F62B35"/>
    <w:rsid w:val="00F6728F"/>
    <w:rsid w:val="00F76E5F"/>
    <w:rsid w:val="00F81E62"/>
    <w:rsid w:val="00F82248"/>
    <w:rsid w:val="00F82937"/>
    <w:rsid w:val="00F92B6D"/>
    <w:rsid w:val="00F93F7E"/>
    <w:rsid w:val="00F95CA3"/>
    <w:rsid w:val="00F9729F"/>
    <w:rsid w:val="00FA0F66"/>
    <w:rsid w:val="00FA36C0"/>
    <w:rsid w:val="00FA6A39"/>
    <w:rsid w:val="00FB1603"/>
    <w:rsid w:val="00FB2F8C"/>
    <w:rsid w:val="00FC3E81"/>
    <w:rsid w:val="00FE1176"/>
    <w:rsid w:val="00FE3BF0"/>
    <w:rsid w:val="00FE4768"/>
    <w:rsid w:val="00FF03D9"/>
    <w:rsid w:val="00FF0F14"/>
    <w:rsid w:val="00FF768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63273"/>
  <w15:docId w15:val="{2B7EC12D-DD8A-4E50-B4C0-726ACA4E4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97D54"/>
    <w:pPr>
      <w:spacing w:after="0" w:line="240" w:lineRule="auto"/>
    </w:pPr>
    <w:rPr>
      <w:rFonts w:ascii="Times New Roman" w:eastAsia="Times New Roman" w:hAnsi="Times New Roman" w:cs="Times New Roman"/>
      <w:sz w:val="24"/>
      <w:szCs w:val="24"/>
      <w:lang w:eastAsia="pl-PL"/>
    </w:rPr>
  </w:style>
  <w:style w:type="paragraph" w:styleId="Nagwek2">
    <w:name w:val="heading 2"/>
    <w:basedOn w:val="Normalny"/>
    <w:next w:val="Normalny"/>
    <w:link w:val="Nagwek2Znak"/>
    <w:uiPriority w:val="9"/>
    <w:semiHidden/>
    <w:unhideWhenUsed/>
    <w:qFormat/>
    <w:rsid w:val="009F6CC8"/>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pistreci1">
    <w:name w:val="toc 1"/>
    <w:basedOn w:val="Normalny"/>
    <w:next w:val="Normalny"/>
    <w:autoRedefine/>
    <w:uiPriority w:val="39"/>
    <w:rsid w:val="00E77B70"/>
    <w:pPr>
      <w:tabs>
        <w:tab w:val="right" w:leader="dot" w:pos="9060"/>
      </w:tabs>
    </w:pPr>
    <w:rPr>
      <w:noProof/>
      <w:sz w:val="20"/>
      <w:szCs w:val="20"/>
    </w:rPr>
  </w:style>
  <w:style w:type="paragraph" w:styleId="NormalnyWeb">
    <w:name w:val="Normal (Web)"/>
    <w:basedOn w:val="Normalny"/>
    <w:link w:val="NormalnyWebZnak"/>
    <w:rsid w:val="00D97D54"/>
    <w:pPr>
      <w:spacing w:before="100" w:beforeAutospacing="1" w:after="100" w:afterAutospacing="1"/>
    </w:pPr>
  </w:style>
  <w:style w:type="paragraph" w:styleId="Stopka">
    <w:name w:val="footer"/>
    <w:basedOn w:val="Normalny"/>
    <w:link w:val="StopkaZnak"/>
    <w:uiPriority w:val="99"/>
    <w:unhideWhenUsed/>
    <w:rsid w:val="00D97D54"/>
    <w:pPr>
      <w:tabs>
        <w:tab w:val="center" w:pos="4536"/>
        <w:tab w:val="right" w:pos="9072"/>
      </w:tabs>
    </w:pPr>
  </w:style>
  <w:style w:type="character" w:customStyle="1" w:styleId="StopkaZnak">
    <w:name w:val="Stopka Znak"/>
    <w:basedOn w:val="Domylnaczcionkaakapitu"/>
    <w:link w:val="Stopka"/>
    <w:uiPriority w:val="99"/>
    <w:rsid w:val="00D97D54"/>
    <w:rPr>
      <w:rFonts w:ascii="Times New Roman" w:eastAsia="Times New Roman" w:hAnsi="Times New Roman" w:cs="Times New Roman"/>
      <w:sz w:val="24"/>
      <w:szCs w:val="24"/>
      <w:lang w:eastAsia="pl-PL"/>
    </w:rPr>
  </w:style>
  <w:style w:type="character" w:customStyle="1" w:styleId="NormalnyWebZnak">
    <w:name w:val="Normalny (Web) Znak"/>
    <w:link w:val="NormalnyWeb"/>
    <w:rsid w:val="00D97D54"/>
    <w:rPr>
      <w:rFonts w:ascii="Times New Roman" w:eastAsia="Times New Roman" w:hAnsi="Times New Roman" w:cs="Times New Roman"/>
      <w:sz w:val="24"/>
      <w:szCs w:val="24"/>
      <w:lang w:eastAsia="pl-PL"/>
    </w:rPr>
  </w:style>
  <w:style w:type="paragraph" w:customStyle="1" w:styleId="Akapitzlist1">
    <w:name w:val="Akapit z listą1"/>
    <w:basedOn w:val="Normalny"/>
    <w:rsid w:val="00D97D54"/>
    <w:pPr>
      <w:ind w:left="720"/>
      <w:contextualSpacing/>
    </w:pPr>
    <w:rPr>
      <w:rFonts w:eastAsia="Calibri"/>
    </w:rPr>
  </w:style>
  <w:style w:type="paragraph" w:styleId="Tekstpodstawowywcity">
    <w:name w:val="Body Text Indent"/>
    <w:basedOn w:val="Normalny"/>
    <w:link w:val="TekstpodstawowywcityZnak"/>
    <w:uiPriority w:val="99"/>
    <w:unhideWhenUsed/>
    <w:rsid w:val="00D97D54"/>
    <w:pPr>
      <w:spacing w:after="120"/>
      <w:ind w:left="283"/>
    </w:pPr>
  </w:style>
  <w:style w:type="character" w:customStyle="1" w:styleId="TekstpodstawowywcityZnak">
    <w:name w:val="Tekst podstawowy wcięty Znak"/>
    <w:basedOn w:val="Domylnaczcionkaakapitu"/>
    <w:link w:val="Tekstpodstawowywcity"/>
    <w:uiPriority w:val="99"/>
    <w:rsid w:val="00D97D54"/>
    <w:rPr>
      <w:rFonts w:ascii="Times New Roman" w:eastAsia="Times New Roman" w:hAnsi="Times New Roman" w:cs="Times New Roman"/>
      <w:sz w:val="24"/>
      <w:szCs w:val="24"/>
      <w:lang w:eastAsia="pl-PL"/>
    </w:rPr>
  </w:style>
  <w:style w:type="paragraph" w:customStyle="1" w:styleId="ZnakZnak">
    <w:name w:val="Znak Znak"/>
    <w:basedOn w:val="Normalny"/>
    <w:rsid w:val="000650D6"/>
    <w:pPr>
      <w:spacing w:line="360" w:lineRule="auto"/>
      <w:jc w:val="both"/>
    </w:pPr>
    <w:rPr>
      <w:rFonts w:ascii="Verdana" w:hAnsi="Verdana"/>
      <w:sz w:val="20"/>
      <w:szCs w:val="20"/>
    </w:rPr>
  </w:style>
  <w:style w:type="paragraph" w:styleId="Nagwek">
    <w:name w:val="header"/>
    <w:basedOn w:val="Normalny"/>
    <w:link w:val="NagwekZnak"/>
    <w:uiPriority w:val="99"/>
    <w:unhideWhenUsed/>
    <w:rsid w:val="00A53E01"/>
    <w:pPr>
      <w:tabs>
        <w:tab w:val="center" w:pos="4536"/>
        <w:tab w:val="right" w:pos="9072"/>
      </w:tabs>
    </w:pPr>
  </w:style>
  <w:style w:type="character" w:customStyle="1" w:styleId="NagwekZnak">
    <w:name w:val="Nagłówek Znak"/>
    <w:basedOn w:val="Domylnaczcionkaakapitu"/>
    <w:link w:val="Nagwek"/>
    <w:uiPriority w:val="99"/>
    <w:rsid w:val="00A53E01"/>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4D074F"/>
    <w:pPr>
      <w:spacing w:after="160" w:line="252" w:lineRule="auto"/>
      <w:ind w:left="720"/>
      <w:contextualSpacing/>
    </w:pPr>
    <w:rPr>
      <w:rFonts w:asciiTheme="minorHAnsi" w:eastAsiaTheme="minorHAnsi" w:hAnsiTheme="minorHAnsi" w:cstheme="minorBidi"/>
      <w:sz w:val="22"/>
      <w:szCs w:val="22"/>
      <w:lang w:eastAsia="en-US"/>
    </w:rPr>
  </w:style>
  <w:style w:type="paragraph" w:styleId="Tekstdymka">
    <w:name w:val="Balloon Text"/>
    <w:basedOn w:val="Normalny"/>
    <w:link w:val="TekstdymkaZnak"/>
    <w:uiPriority w:val="99"/>
    <w:semiHidden/>
    <w:unhideWhenUsed/>
    <w:rsid w:val="002F7305"/>
    <w:rPr>
      <w:rFonts w:ascii="Tahoma" w:hAnsi="Tahoma" w:cs="Tahoma"/>
      <w:sz w:val="16"/>
      <w:szCs w:val="16"/>
    </w:rPr>
  </w:style>
  <w:style w:type="character" w:customStyle="1" w:styleId="TekstdymkaZnak">
    <w:name w:val="Tekst dymka Znak"/>
    <w:basedOn w:val="Domylnaczcionkaakapitu"/>
    <w:link w:val="Tekstdymka"/>
    <w:uiPriority w:val="99"/>
    <w:semiHidden/>
    <w:rsid w:val="002F7305"/>
    <w:rPr>
      <w:rFonts w:ascii="Tahoma" w:eastAsia="Times New Roman" w:hAnsi="Tahoma" w:cs="Tahoma"/>
      <w:sz w:val="16"/>
      <w:szCs w:val="16"/>
      <w:lang w:eastAsia="pl-PL"/>
    </w:rPr>
  </w:style>
  <w:style w:type="character" w:styleId="Pogrubienie">
    <w:name w:val="Strong"/>
    <w:qFormat/>
    <w:rsid w:val="009F6CC8"/>
    <w:rPr>
      <w:b/>
      <w:bCs/>
    </w:rPr>
  </w:style>
  <w:style w:type="character" w:styleId="Uwydatnienie">
    <w:name w:val="Emphasis"/>
    <w:qFormat/>
    <w:rsid w:val="009F6CC8"/>
    <w:rPr>
      <w:i/>
      <w:iCs/>
    </w:rPr>
  </w:style>
  <w:style w:type="paragraph" w:styleId="Tekstpodstawowy">
    <w:name w:val="Body Text"/>
    <w:basedOn w:val="Normalny"/>
    <w:link w:val="TekstpodstawowyZnak"/>
    <w:rsid w:val="009F6CC8"/>
    <w:pPr>
      <w:spacing w:after="120"/>
    </w:pPr>
  </w:style>
  <w:style w:type="character" w:customStyle="1" w:styleId="TekstpodstawowyZnak">
    <w:name w:val="Tekst podstawowy Znak"/>
    <w:basedOn w:val="Domylnaczcionkaakapitu"/>
    <w:link w:val="Tekstpodstawowy"/>
    <w:rsid w:val="009F6CC8"/>
    <w:rPr>
      <w:rFonts w:ascii="Times New Roman" w:eastAsia="Times New Roman" w:hAnsi="Times New Roman" w:cs="Times New Roman"/>
      <w:sz w:val="24"/>
      <w:szCs w:val="24"/>
      <w:lang w:eastAsia="pl-PL"/>
    </w:rPr>
  </w:style>
  <w:style w:type="paragraph" w:customStyle="1" w:styleId="paragraf">
    <w:name w:val="paragraf"/>
    <w:basedOn w:val="Nagwek2"/>
    <w:link w:val="paragrafZnak"/>
    <w:autoRedefine/>
    <w:qFormat/>
    <w:rsid w:val="00B36674"/>
    <w:pPr>
      <w:keepLines w:val="0"/>
      <w:shd w:val="clear" w:color="auto" w:fill="FFFFFF"/>
      <w:spacing w:before="120"/>
      <w:ind w:left="360" w:firstLine="349"/>
      <w:jc w:val="both"/>
    </w:pPr>
    <w:rPr>
      <w:rFonts w:ascii="Times New Roman" w:eastAsia="SimSun" w:hAnsi="Times New Roman" w:cs="Times New Roman"/>
      <w:bCs/>
      <w:iCs/>
      <w:color w:val="auto"/>
      <w:sz w:val="24"/>
      <w:szCs w:val="28"/>
      <w:lang w:eastAsia="zh-CN" w:bidi="hi-IN"/>
    </w:rPr>
  </w:style>
  <w:style w:type="character" w:customStyle="1" w:styleId="paragrafZnak">
    <w:name w:val="paragraf Znak"/>
    <w:link w:val="paragraf"/>
    <w:rsid w:val="00B36674"/>
    <w:rPr>
      <w:rFonts w:ascii="Times New Roman" w:eastAsia="SimSun" w:hAnsi="Times New Roman" w:cs="Times New Roman"/>
      <w:bCs/>
      <w:iCs/>
      <w:sz w:val="24"/>
      <w:szCs w:val="28"/>
      <w:shd w:val="clear" w:color="auto" w:fill="FFFFFF"/>
      <w:lang w:eastAsia="zh-CN" w:bidi="hi-IN"/>
    </w:rPr>
  </w:style>
  <w:style w:type="character" w:customStyle="1" w:styleId="Nagwek2Znak">
    <w:name w:val="Nagłówek 2 Znak"/>
    <w:basedOn w:val="Domylnaczcionkaakapitu"/>
    <w:link w:val="Nagwek2"/>
    <w:uiPriority w:val="9"/>
    <w:semiHidden/>
    <w:rsid w:val="009F6CC8"/>
    <w:rPr>
      <w:rFonts w:asciiTheme="majorHAnsi" w:eastAsiaTheme="majorEastAsia" w:hAnsiTheme="majorHAnsi" w:cstheme="majorBidi"/>
      <w:color w:val="365F91" w:themeColor="accent1" w:themeShade="BF"/>
      <w:sz w:val="26"/>
      <w:szCs w:val="26"/>
      <w:lang w:eastAsia="pl-PL"/>
    </w:rPr>
  </w:style>
  <w:style w:type="paragraph" w:customStyle="1" w:styleId="Znak12">
    <w:name w:val="Znak12"/>
    <w:basedOn w:val="Normalny"/>
    <w:rsid w:val="00E536EE"/>
    <w:pPr>
      <w:spacing w:line="360" w:lineRule="auto"/>
      <w:jc w:val="both"/>
    </w:pPr>
    <w:rPr>
      <w:rFonts w:ascii="Verdana" w:hAnsi="Verdana"/>
      <w:sz w:val="20"/>
      <w:szCs w:val="20"/>
    </w:rPr>
  </w:style>
  <w:style w:type="paragraph" w:styleId="Tekstprzypisukocowego">
    <w:name w:val="endnote text"/>
    <w:basedOn w:val="Normalny"/>
    <w:link w:val="TekstprzypisukocowegoZnak"/>
    <w:uiPriority w:val="99"/>
    <w:semiHidden/>
    <w:unhideWhenUsed/>
    <w:rsid w:val="00232DA8"/>
    <w:rPr>
      <w:sz w:val="20"/>
      <w:szCs w:val="20"/>
    </w:rPr>
  </w:style>
  <w:style w:type="character" w:customStyle="1" w:styleId="TekstprzypisukocowegoZnak">
    <w:name w:val="Tekst przypisu końcowego Znak"/>
    <w:basedOn w:val="Domylnaczcionkaakapitu"/>
    <w:link w:val="Tekstprzypisukocowego"/>
    <w:uiPriority w:val="99"/>
    <w:semiHidden/>
    <w:rsid w:val="00232DA8"/>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32DA8"/>
    <w:rPr>
      <w:vertAlign w:val="superscript"/>
    </w:rPr>
  </w:style>
  <w:style w:type="character" w:styleId="Odwoaniedokomentarza">
    <w:name w:val="annotation reference"/>
    <w:basedOn w:val="Domylnaczcionkaakapitu"/>
    <w:uiPriority w:val="99"/>
    <w:semiHidden/>
    <w:unhideWhenUsed/>
    <w:rsid w:val="00E94C2F"/>
    <w:rPr>
      <w:sz w:val="16"/>
      <w:szCs w:val="16"/>
    </w:rPr>
  </w:style>
  <w:style w:type="paragraph" w:styleId="Tekstkomentarza">
    <w:name w:val="annotation text"/>
    <w:basedOn w:val="Normalny"/>
    <w:link w:val="TekstkomentarzaZnak"/>
    <w:uiPriority w:val="99"/>
    <w:semiHidden/>
    <w:unhideWhenUsed/>
    <w:rsid w:val="00E94C2F"/>
    <w:rPr>
      <w:sz w:val="20"/>
      <w:szCs w:val="20"/>
    </w:rPr>
  </w:style>
  <w:style w:type="character" w:customStyle="1" w:styleId="TekstkomentarzaZnak">
    <w:name w:val="Tekst komentarza Znak"/>
    <w:basedOn w:val="Domylnaczcionkaakapitu"/>
    <w:link w:val="Tekstkomentarza"/>
    <w:uiPriority w:val="99"/>
    <w:semiHidden/>
    <w:rsid w:val="00E94C2F"/>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E94C2F"/>
    <w:rPr>
      <w:b/>
      <w:bCs/>
    </w:rPr>
  </w:style>
  <w:style w:type="character" w:customStyle="1" w:styleId="TematkomentarzaZnak">
    <w:name w:val="Temat komentarza Znak"/>
    <w:basedOn w:val="TekstkomentarzaZnak"/>
    <w:link w:val="Tematkomentarza"/>
    <w:uiPriority w:val="99"/>
    <w:semiHidden/>
    <w:rsid w:val="00E94C2F"/>
    <w:rPr>
      <w:rFonts w:ascii="Times New Roman" w:eastAsia="Times New Roman" w:hAnsi="Times New Roman" w:cs="Times New Roman"/>
      <w:b/>
      <w:bCs/>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1677679">
      <w:bodyDiv w:val="1"/>
      <w:marLeft w:val="0"/>
      <w:marRight w:val="0"/>
      <w:marTop w:val="0"/>
      <w:marBottom w:val="0"/>
      <w:divBdr>
        <w:top w:val="none" w:sz="0" w:space="0" w:color="auto"/>
        <w:left w:val="none" w:sz="0" w:space="0" w:color="auto"/>
        <w:bottom w:val="none" w:sz="0" w:space="0" w:color="auto"/>
        <w:right w:val="none" w:sz="0" w:space="0" w:color="auto"/>
      </w:divBdr>
    </w:div>
    <w:div w:id="179833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717AEE-B92B-4B07-9C1C-785395F251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3644</Words>
  <Characters>21867</Characters>
  <Application>Microsoft Office Word</Application>
  <DocSecurity>0</DocSecurity>
  <Lines>182</Lines>
  <Paragraphs>50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Garlak-Tyrańska</dc:creator>
  <cp:lastModifiedBy>Katarzyna Nalepa</cp:lastModifiedBy>
  <cp:revision>6</cp:revision>
  <cp:lastPrinted>2025-07-03T11:01:00Z</cp:lastPrinted>
  <dcterms:created xsi:type="dcterms:W3CDTF">2025-07-03T11:03:00Z</dcterms:created>
  <dcterms:modified xsi:type="dcterms:W3CDTF">2025-07-03T11:11:00Z</dcterms:modified>
</cp:coreProperties>
</file>