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6817" w14:textId="77777777" w:rsidR="00ED2D04" w:rsidRDefault="00F00DEF">
      <w:pPr>
        <w:pStyle w:val="LO-normal"/>
        <w:shd w:val="clear" w:color="auto" w:fill="F4F4F4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PRZETWARZANIE DANYCH OSOBOWYCH /Przedsiębiorstwo Społeczne/</w:t>
      </w:r>
    </w:p>
    <w:p w14:paraId="2F2EF6C0" w14:textId="77777777" w:rsidR="00ED2D04" w:rsidRDefault="00F00DEF">
      <w:pPr>
        <w:pStyle w:val="LO-normal"/>
        <w:shd w:val="clear" w:color="auto" w:fill="FFFFFF"/>
        <w:spacing w:before="240" w:after="300" w:line="240" w:lineRule="auto"/>
        <w:jc w:val="center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Informacja dotycząca przetwarzania danych osobowych w ramach przyznawania statusu przedsiębiorstwa społecznego</w:t>
      </w:r>
    </w:p>
    <w:p w14:paraId="37BCE6A9" w14:textId="77777777" w:rsidR="00ED2D04" w:rsidRDefault="00F00DEF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że: </w:t>
      </w:r>
    </w:p>
    <w:p w14:paraId="64E9C319" w14:textId="77777777" w:rsidR="00ED2D04" w:rsidRDefault="00F00DEF">
      <w:pPr>
        <w:pStyle w:val="LO-normal"/>
        <w:numPr>
          <w:ilvl w:val="0"/>
          <w:numId w:val="6"/>
        </w:numPr>
        <w:shd w:val="clear" w:color="auto" w:fill="FFFFFF"/>
        <w:spacing w:line="240" w:lineRule="auto"/>
        <w:ind w:left="425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Administrator i przetwarzający danych osobowych</w:t>
      </w:r>
    </w:p>
    <w:p w14:paraId="76EE90E3" w14:textId="77777777" w:rsidR="00ED2D04" w:rsidRDefault="00F00DEF">
      <w:pPr>
        <w:pStyle w:val="LO-normal"/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Administratorem danych osobowych jest Przedsiębiorstwo Społeczne z siedzibą w …………………………………….</w:t>
      </w:r>
    </w:p>
    <w:p w14:paraId="39394981" w14:textId="77777777" w:rsidR="00ED2D04" w:rsidRDefault="00F00DEF">
      <w:pPr>
        <w:pStyle w:val="LO-normal"/>
        <w:numPr>
          <w:ilvl w:val="0"/>
          <w:numId w:val="9"/>
        </w:numPr>
        <w:spacing w:after="32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Przetwarzający wyznaczył IOD/osobę do kontaktów, z którą można się skontaktować za pomocą poczty e-mail [@], telefonicznie [    ].</w:t>
      </w:r>
    </w:p>
    <w:p w14:paraId="65C5A936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II. Cel i podstawa przetwarzania danych osobowych</w:t>
      </w:r>
    </w:p>
    <w:p w14:paraId="6AF9642A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Jako administrator będziemy przetwarzać Pana/Pani dane: w celu przyznania/utraty statusu przedsiębiorstwa społecznego na podstawie obowiązku z art.5 ust. 1 lub 2, art. 6 ust. 1</w:t>
      </w:r>
      <w:r>
        <w:rPr>
          <w:rFonts w:ascii="Calibri" w:eastAsia="Calibri" w:hAnsi="Calibri" w:cs="Calibri"/>
          <w:color w:val="131518"/>
          <w:sz w:val="20"/>
          <w:szCs w:val="20"/>
        </w:rPr>
        <w:t>-4 ustawy z dnia  5 sierpnia 2022 r.  o ekonomii społecznej  (Dz. U.  Poz. 1812) (podstawa z art. 6 ust. 1 lit. c RODO);</w:t>
      </w:r>
    </w:p>
    <w:p w14:paraId="7C84A081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 dane przetwarzane są w zakresie niezbędnym do spełniania przesłanek warunkujących posiadanie statusu przedsiębiorstwa społecznego, ubiegania się o wsparcie finansowe i rozliczania go w ramach instrumentów przewidzianych w ustawie oraz opracowania planu reintegracyjnego dla zatrudnionych osób wskazanych w art. 2 pkt. 6 ustawy;</w:t>
      </w:r>
    </w:p>
    <w:p w14:paraId="070E81CF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są przetwarzane przez okres niezbędny do realizacji celów wynikających z ustawy, nie dłuższy jednak niż 10 lat, licząc od końca roku kalendarzowego, w którym ustało zatrudnienie osoby, której dane te dotyczą;</w:t>
      </w:r>
    </w:p>
    <w:p w14:paraId="529688F0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 do Pana/Pani  danych osobowych będą posiadać pracownicy administratora, którzy muszą przetwarzać dane osobowe w związku z realizacją obowiązków służbowych;</w:t>
      </w:r>
    </w:p>
    <w:p w14:paraId="74103581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mogą zostać udostępnione:</w:t>
      </w:r>
    </w:p>
    <w:p w14:paraId="2CE1794B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podmiotom, które są uprawnione, na podstawie obowiązujących przepisów prawa, do dostępu do nich oraz ich przetwarzania w zakresie określonym przepisami, w tym podmiotom kontrolującym działalność Przedsiębiorstwa Społecznego,</w:t>
      </w:r>
    </w:p>
    <w:p w14:paraId="60F70D9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sprawozdawczych, ewaluacyjnych, analitycznych, monitoringu, przymusowego dochodzenia roszczeń (art. 6 ust. 1 lit. f RODO),</w:t>
      </w:r>
    </w:p>
    <w:p w14:paraId="00D0F71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archiwalnych (dowodowych) będących realizacją naszego prawnie uzasadnionego interesu zabezpieczenia informacji na wypadek prawnej potrzeby wykazania faktów (art. 6 ust. 1 lit. f RODO);</w:t>
      </w:r>
    </w:p>
    <w:p w14:paraId="6BA38DF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celu ewentualnego ustalenia, dochodzenia lub obrony przed roszczeniami będącego realizacją naszego prawnie uzasadnionego w tym interesu (art. 6 ust. 1 lit. f RODO);</w:t>
      </w:r>
    </w:p>
    <w:p w14:paraId="7C89EC15" w14:textId="77777777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5. podanie danych jest obowiązkiem wynikającym z art. 60 ust. 1  </w:t>
      </w:r>
      <w:r>
        <w:rPr>
          <w:rFonts w:ascii="Calibri" w:eastAsia="Calibri" w:hAnsi="Calibri" w:cs="Calibri"/>
          <w:color w:val="131518"/>
          <w:sz w:val="20"/>
          <w:szCs w:val="20"/>
        </w:rPr>
        <w:t>ustawy z dnia 5 sierpnia 2022  r. o ekonomii społecznej  i stanow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i warunek wydania decyzji o przyznaniu/utracie statusu przedsiębiorstwa społecznego;</w:t>
      </w:r>
    </w:p>
    <w:p w14:paraId="5232E594" w14:textId="77777777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6. w trakcie przetwarzania Pana/Pani  danych osobowych nie będzie dochodziło do zautomatyzowanego podejmowania decyzji w indywidualnych sprawach ani do profilowania osób, których dane są przetwarzane;</w:t>
      </w:r>
    </w:p>
    <w:p w14:paraId="059E33AA" w14:textId="03BDB6FC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7. Pana/Pani dane osobowe nie będą przekazywane do państw znajdujących się poza Unią Europejską i Europejskim Obszarem Gospodarczym lub do organizacji międzynarodowej.</w:t>
      </w:r>
    </w:p>
    <w:p w14:paraId="20218178" w14:textId="77777777" w:rsidR="008A07E8" w:rsidRDefault="008A07E8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bookmarkStart w:id="0" w:name="_GoBack"/>
      <w:bookmarkEnd w:id="0"/>
    </w:p>
    <w:p w14:paraId="2130AC85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III. Prawa osób, których dane dotyczą</w:t>
      </w:r>
    </w:p>
    <w:p w14:paraId="635720CA" w14:textId="77777777" w:rsidR="00ED2D04" w:rsidRDefault="00F00DEF">
      <w:pPr>
        <w:pStyle w:val="LO-normal"/>
        <w:numPr>
          <w:ilvl w:val="0"/>
          <w:numId w:val="10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osobom, których dane są przetwarzane, przysługuje prawo:</w:t>
      </w:r>
    </w:p>
    <w:p w14:paraId="2091C13F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dostępu do danych osobowych na podstawie art. 15 RODO,</w:t>
      </w:r>
    </w:p>
    <w:p w14:paraId="12AF5BE4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do sprostowania (poprawiania) swoich danych na podstawie art. 16 RODO, jeśli są nieprawidłowe lub niekompletne,</w:t>
      </w:r>
    </w:p>
    <w:p w14:paraId="6C64F0AC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usunięcia danych na podstawie art. 17 RODO, po ustaniu okresu ich przechowywania, w myśl obowiązujących przepisów,</w:t>
      </w:r>
    </w:p>
    <w:p w14:paraId="7771F52F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lastRenderedPageBreak/>
        <w:t>żądania ograniczenia przetwarzania danych na podstawie art. 18 RODO,</w:t>
      </w:r>
    </w:p>
    <w:p w14:paraId="69D81245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sprzeciwu wobec przetwarzania danych osobowych na podstawie art. 21 RODO,</w:t>
      </w:r>
    </w:p>
    <w:p w14:paraId="2141C732" w14:textId="77777777" w:rsidR="00ED2D04" w:rsidRDefault="00F00DEF">
      <w:pPr>
        <w:pStyle w:val="LO-normal"/>
        <w:numPr>
          <w:ilvl w:val="0"/>
          <w:numId w:val="4"/>
        </w:numPr>
        <w:spacing w:after="64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skargi do organu nadzorczego – Prezesa Urzędu Ochrony Danych Osobowych (ul. Stawki 2, 00-193 Warszawa) – na podstawie art. 77 RODO.</w:t>
      </w:r>
    </w:p>
    <w:p w14:paraId="093E167E" w14:textId="77777777" w:rsidR="00ED2D04" w:rsidRDefault="00ED2D04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</w:p>
    <w:sectPr w:rsidR="00ED2D04" w:rsidSect="00323BB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67" w:right="1440" w:bottom="664" w:left="1440" w:header="0" w:footer="0" w:gutter="0"/>
      <w:pgNumType w:start="1"/>
      <w:cols w:space="708"/>
      <w:formProt w:val="0"/>
      <w:docGrid w:linePitch="10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27C32" w16cex:dateUtc="2022-10-13T09:59:00Z"/>
  <w16cex:commentExtensible w16cex:durableId="26F27BD0" w16cex:dateUtc="2022-10-13T09:58:00Z"/>
  <w16cex:commentExtensible w16cex:durableId="26F27CC6" w16cex:dateUtc="2022-10-13T10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4C7B8" w14:textId="77777777" w:rsidR="00B4502A" w:rsidRDefault="00B4502A" w:rsidP="00835877">
      <w:pPr>
        <w:spacing w:line="240" w:lineRule="auto"/>
      </w:pPr>
      <w:r>
        <w:separator/>
      </w:r>
    </w:p>
  </w:endnote>
  <w:endnote w:type="continuationSeparator" w:id="0">
    <w:p w14:paraId="0D7C5591" w14:textId="77777777" w:rsidR="00B4502A" w:rsidRDefault="00B4502A" w:rsidP="00835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4EDEA" w14:textId="4B48EFCC" w:rsidR="006D703B" w:rsidRDefault="006D703B">
    <w:pPr>
      <w:pStyle w:val="Stopka"/>
    </w:pPr>
    <w:r>
      <w:rPr>
        <w:noProof/>
        <w:lang w:val="pl-PL" w:eastAsia="pl-PL" w:bidi="ar-SA"/>
      </w:rPr>
      <w:drawing>
        <wp:inline distT="0" distB="0" distL="0" distR="0" wp14:anchorId="3EE69510" wp14:editId="356A54EE">
          <wp:extent cx="5724525" cy="781050"/>
          <wp:effectExtent l="0" t="0" r="9525" b="0"/>
          <wp:docPr id="7" name="Obraz 7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FC7C0" w14:textId="77777777" w:rsidR="00B4502A" w:rsidRDefault="00B4502A" w:rsidP="00835877">
      <w:pPr>
        <w:spacing w:line="240" w:lineRule="auto"/>
      </w:pPr>
      <w:r>
        <w:separator/>
      </w:r>
    </w:p>
  </w:footnote>
  <w:footnote w:type="continuationSeparator" w:id="0">
    <w:p w14:paraId="4EEBDF43" w14:textId="77777777" w:rsidR="00B4502A" w:rsidRDefault="00B4502A" w:rsidP="00835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2DC26" w14:textId="77777777" w:rsidR="00835877" w:rsidRDefault="00B4502A">
    <w:pPr>
      <w:pStyle w:val="Nagwek"/>
      <w:rPr>
        <w:rFonts w:hint="eastAsia"/>
      </w:rPr>
    </w:pPr>
    <w:r>
      <w:rPr>
        <w:rFonts w:hint="eastAsia"/>
        <w:noProof/>
      </w:rPr>
      <w:pict w14:anchorId="5AD6C5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553865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96E2" w14:textId="0533DC6D" w:rsidR="00835877" w:rsidRDefault="006D703B">
    <w:pPr>
      <w:pStyle w:val="Nagwek"/>
      <w:rPr>
        <w:rFonts w:hint="eastAsia"/>
      </w:rPr>
    </w:pPr>
    <w:r>
      <w:rPr>
        <w:rFonts w:hint="eastAsia"/>
        <w:noProof/>
        <w:lang w:val="pl-PL" w:eastAsia="pl-PL" w:bidi="ar-SA"/>
      </w:rPr>
      <w:drawing>
        <wp:inline distT="0" distB="0" distL="0" distR="0" wp14:anchorId="50623691" wp14:editId="6C22917A">
          <wp:extent cx="5734050" cy="733425"/>
          <wp:effectExtent l="0" t="0" r="0" b="9525"/>
          <wp:docPr id="6" name="Obraz 6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502A">
      <w:rPr>
        <w:rFonts w:hint="eastAsia"/>
        <w:noProof/>
      </w:rPr>
      <w:pict w14:anchorId="7C6AF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553866" o:spid="_x0000_s2051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ABAE" w14:textId="77777777" w:rsidR="00835877" w:rsidRDefault="00B4502A">
    <w:pPr>
      <w:pStyle w:val="Nagwek"/>
      <w:rPr>
        <w:rFonts w:hint="eastAsia"/>
      </w:rPr>
    </w:pPr>
    <w:r>
      <w:rPr>
        <w:rFonts w:hint="eastAsia"/>
        <w:noProof/>
      </w:rPr>
      <w:pict w14:anchorId="2FE52A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553864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61BA"/>
    <w:multiLevelType w:val="multilevel"/>
    <w:tmpl w:val="C96827F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365C1A5F"/>
    <w:multiLevelType w:val="multilevel"/>
    <w:tmpl w:val="ABE26FE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 w15:restartNumberingAfterBreak="0">
    <w:nsid w:val="36CE3CC8"/>
    <w:multiLevelType w:val="multilevel"/>
    <w:tmpl w:val="F8B86AE0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43706D8A"/>
    <w:multiLevelType w:val="multilevel"/>
    <w:tmpl w:val="495A921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C3723D8"/>
    <w:multiLevelType w:val="multilevel"/>
    <w:tmpl w:val="B45E2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265417F"/>
    <w:multiLevelType w:val="multilevel"/>
    <w:tmpl w:val="C8D8B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5E8563D0"/>
    <w:multiLevelType w:val="multilevel"/>
    <w:tmpl w:val="CDE4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455C54"/>
    <w:multiLevelType w:val="multilevel"/>
    <w:tmpl w:val="82603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790339C8"/>
    <w:multiLevelType w:val="multilevel"/>
    <w:tmpl w:val="EB30261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CF62C70"/>
    <w:multiLevelType w:val="multilevel"/>
    <w:tmpl w:val="FCF4D1F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04"/>
    <w:rsid w:val="00083361"/>
    <w:rsid w:val="00136F78"/>
    <w:rsid w:val="001B1CB4"/>
    <w:rsid w:val="001D70AB"/>
    <w:rsid w:val="001E343B"/>
    <w:rsid w:val="00323BB6"/>
    <w:rsid w:val="006D703B"/>
    <w:rsid w:val="00733D89"/>
    <w:rsid w:val="00745119"/>
    <w:rsid w:val="00835877"/>
    <w:rsid w:val="008A07E8"/>
    <w:rsid w:val="00B4502A"/>
    <w:rsid w:val="00E25020"/>
    <w:rsid w:val="00E70B1D"/>
    <w:rsid w:val="00ED2D04"/>
    <w:rsid w:val="00F00DEF"/>
    <w:rsid w:val="00F4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C738C9"/>
  <w15:docId w15:val="{CBE38562-DB83-4032-AAF9-CC88F99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35877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5877"/>
    <w:rPr>
      <w:rFonts w:cs="Mang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F7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F7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F78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F7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F78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745119"/>
    <w:pPr>
      <w:suppressAutoHyphens w:val="0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Karpowicz</dc:creator>
  <dc:description/>
  <cp:lastModifiedBy>Justyna Jabłońska</cp:lastModifiedBy>
  <cp:revision>2</cp:revision>
  <dcterms:created xsi:type="dcterms:W3CDTF">2022-10-28T06:06:00Z</dcterms:created>
  <dcterms:modified xsi:type="dcterms:W3CDTF">2022-10-28T06:06:00Z</dcterms:modified>
  <dc:language>pl-PL</dc:language>
</cp:coreProperties>
</file>