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39.4pt" o:ole="" fillcolor="window">
            <v:imagedata r:id="rId7" o:title=""/>
          </v:shape>
          <o:OLEObject Type="Embed" ProgID="Word.Picture.8" ShapeID="_x0000_i1025" DrawAspect="Content" ObjectID="_1749881108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457259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Warszawa, </w:t>
      </w:r>
      <w:r w:rsidR="0035315B">
        <w:rPr>
          <w:rFonts w:asciiTheme="minorHAnsi" w:hAnsiTheme="minorHAnsi" w:cstheme="minorHAnsi"/>
          <w:bCs/>
          <w:sz w:val="24"/>
          <w:szCs w:val="24"/>
        </w:rPr>
        <w:t>17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955BA">
        <w:rPr>
          <w:rFonts w:asciiTheme="minorHAnsi" w:hAnsiTheme="minorHAnsi" w:cstheme="minorHAnsi"/>
          <w:bCs/>
          <w:sz w:val="24"/>
          <w:szCs w:val="24"/>
        </w:rPr>
        <w:t>lutego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35315B" w:rsidRDefault="0035315B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35315B">
        <w:rPr>
          <w:rFonts w:asciiTheme="minorHAnsi" w:hAnsiTheme="minorHAnsi" w:cstheme="minorHAnsi"/>
          <w:bCs/>
          <w:sz w:val="24"/>
          <w:szCs w:val="24"/>
          <w:lang w:eastAsia="pl-PL"/>
        </w:rPr>
        <w:t>DOOŚ-WDŚ/ZIL.420.243.2018.mk.33</w:t>
      </w:r>
    </w:p>
    <w:p w:rsidR="00B35A7F" w:rsidRDefault="00B35A7F" w:rsidP="00C955BA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  <w:bookmarkStart w:id="0" w:name="_GoBack"/>
      <w:bookmarkEnd w:id="0"/>
    </w:p>
    <w:p w:rsidR="0035315B" w:rsidRPr="0035315B" w:rsidRDefault="0035315B" w:rsidP="003531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15B">
        <w:rPr>
          <w:rFonts w:asciiTheme="minorHAnsi" w:hAnsiTheme="minorHAnsi" w:cstheme="minorHAnsi"/>
          <w:bCs/>
          <w:color w:val="000000"/>
          <w:sz w:val="24"/>
          <w:szCs w:val="24"/>
        </w:rPr>
        <w:t>Na podstawie art. 49 ustawy z dnia 14 czerwca 1960 r. — Kodeks postępowania administracyjnego (Dz. U. z 2016 r. poz. 23, ze zm.), dalej Kpa, w związku z art. 74 ust. 3 ustawy z dnia 3 października 2008 r. o udostępnianiu informacji o środowisku i jego ochronie, udziale społeczeństwa w ochronie środowiska oraz o ocenach oddziaływania na środowisko (Dz. U. z 2016 r. poz. 353, ze zm.), dalej ustawa ooś, zawiadamiam strony postępowania, że Generalny Dyrektor Ochrony Środowiska decyzją z 16 lutego 2022 r., znak: DOOŚ-WDŚ/ZIL.420.243.2018.mk.32, utrzymał w mocy decyzję Regionalnego Dyrektora Ochrony Środowiska w Poznaniu z dnia 18 maja 2018 r., znak: WOP.050.32.2017.AG.23, odmawiającą uchylenia po wznowieniu decyzji Regionalnego Dyrektora Ochrony Środowiska w Poznaniu z dnia 16 listopada 2012 r., znak: WOO-II.4200.16.2012.JC, zmieniającej decyzję z dnia 6 lipca 2010 r., znak: RDOŚ-30-OO.II-66191-8/08/</w:t>
      </w:r>
      <w:proofErr w:type="spellStart"/>
      <w:r w:rsidRPr="0035315B">
        <w:rPr>
          <w:rFonts w:asciiTheme="minorHAnsi" w:hAnsiTheme="minorHAnsi" w:cstheme="minorHAnsi"/>
          <w:bCs/>
          <w:color w:val="000000"/>
          <w:sz w:val="24"/>
          <w:szCs w:val="24"/>
        </w:rPr>
        <w:t>jc</w:t>
      </w:r>
      <w:proofErr w:type="spellEnd"/>
      <w:r w:rsidRPr="0035315B">
        <w:rPr>
          <w:rFonts w:asciiTheme="minorHAnsi" w:hAnsiTheme="minorHAnsi" w:cstheme="minorHAnsi"/>
          <w:bCs/>
          <w:color w:val="000000"/>
          <w:sz w:val="24"/>
          <w:szCs w:val="24"/>
        </w:rPr>
        <w:t>, o środowiskowych uwarunkowaniach zgody na realizację przedsięwzięcia polegającego na „budowie obwodnicy Opalenicy w ciągu drogi wojewódzkiej nr 307 w zakresie usunięcia kolizji z linią wysokiego napięcia oraz gazociągiem wysokiego ciśnienia”.</w:t>
      </w:r>
    </w:p>
    <w:p w:rsidR="0035315B" w:rsidRPr="0035315B" w:rsidRDefault="0035315B" w:rsidP="003531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15B">
        <w:rPr>
          <w:rFonts w:asciiTheme="minorHAnsi" w:hAnsiTheme="minorHAnsi" w:cstheme="minorHAnsi"/>
          <w:bCs/>
          <w:color w:val="000000"/>
          <w:sz w:val="24"/>
          <w:szCs w:val="24"/>
        </w:rPr>
        <w:t>Doręczenie decyzji stronom postępowania uważa się za dokonane po upływie 14 dni liczonych od następnego dnia po dniu, w którym upubliczniono zawiadomienie.</w:t>
      </w:r>
    </w:p>
    <w:p w:rsidR="006A3893" w:rsidRDefault="0035315B" w:rsidP="0035315B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35315B">
        <w:rPr>
          <w:rFonts w:asciiTheme="minorHAnsi" w:hAnsiTheme="minorHAnsi" w:cstheme="minorHAnsi"/>
          <w:bCs/>
          <w:color w:val="000000"/>
          <w:sz w:val="24"/>
          <w:szCs w:val="24"/>
        </w:rPr>
        <w:t>Z treścią decyzji strony postępowania mogą zapoznać się w: Generalnej Dyrekcji Ochrony Środowiska w Warszawie, Regionalnej Dyrekcji Ochrony Środowiska w Poznaniu.</w:t>
      </w:r>
    </w:p>
    <w:p w:rsidR="0035315B" w:rsidRDefault="0035315B" w:rsidP="006A389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6A3893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Dyrektor Departamentu Ocen Oddziaływania na Środowisko Anna </w:t>
      </w:r>
      <w:r w:rsidR="0035315B">
        <w:rPr>
          <w:rFonts w:asciiTheme="minorHAnsi" w:hAnsiTheme="minorHAnsi" w:cstheme="minorHAnsi"/>
          <w:color w:val="000000"/>
        </w:rPr>
        <w:t>Jasińska</w:t>
      </w:r>
      <w:r w:rsidR="00400536">
        <w:rPr>
          <w:rFonts w:asciiTheme="minorHAnsi" w:hAnsiTheme="minorHAnsi" w:cstheme="minorHAnsi"/>
          <w:color w:val="000000"/>
        </w:rPr>
        <w:t xml:space="preserve"> </w:t>
      </w:r>
      <w:r w:rsidR="006A3893">
        <w:rPr>
          <w:rFonts w:asciiTheme="minorHAnsi" w:hAnsiTheme="minorHAnsi" w:cstheme="minorHAnsi"/>
          <w:color w:val="000000"/>
        </w:rPr>
        <w:t xml:space="preserve"> </w:t>
      </w:r>
    </w:p>
    <w:p w:rsidR="008A6E47" w:rsidRDefault="008A6E47" w:rsidP="008A6E47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35315B" w:rsidRPr="0035315B" w:rsidRDefault="0035315B" w:rsidP="003531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5315B">
        <w:rPr>
          <w:rFonts w:asciiTheme="minorHAnsi" w:hAnsiTheme="minorHAnsi" w:cstheme="minorHAnsi"/>
          <w:bCs/>
        </w:rPr>
        <w:t xml:space="preserve">Art. 49 Kpa Strony mogą, być zawiadamiane o decyzjach i innych czynnościach organów administracji publicznej przez obwieszczenie lub w inny zwyczajowo przyjęty w danej </w:t>
      </w:r>
      <w:r w:rsidRPr="0035315B">
        <w:rPr>
          <w:rFonts w:asciiTheme="minorHAnsi" w:hAnsiTheme="minorHAnsi" w:cstheme="minorHAnsi"/>
          <w:bCs/>
        </w:rPr>
        <w:lastRenderedPageBreak/>
        <w:t>miejscowości spos</w:t>
      </w:r>
      <w:r>
        <w:rPr>
          <w:rFonts w:asciiTheme="minorHAnsi" w:hAnsiTheme="minorHAnsi" w:cstheme="minorHAnsi"/>
          <w:bCs/>
        </w:rPr>
        <w:t>ób publicznego ogłaszania, jeżeli</w:t>
      </w:r>
      <w:r w:rsidRPr="0035315B">
        <w:rPr>
          <w:rFonts w:asciiTheme="minorHAnsi" w:hAnsiTheme="minorHAnsi" w:cstheme="minorHAnsi"/>
          <w:bCs/>
        </w:rPr>
        <w:t xml:space="preserve"> przepis szczególny tak stanowi; w tych przypadkach zawiadomienie bądź doręczenie uważa się za dokonane po upływie czternastu dni od dnia publicznego ogłoszenia.</w:t>
      </w:r>
    </w:p>
    <w:p w:rsidR="0035315B" w:rsidRPr="0035315B" w:rsidRDefault="0035315B" w:rsidP="003531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5315B">
        <w:rPr>
          <w:rFonts w:asciiTheme="minorHAnsi" w:hAnsiTheme="minorHAnsi" w:cstheme="minorHAnsi"/>
          <w:bCs/>
        </w:rPr>
        <w:t xml:space="preserve">Art. 16 ustawy z dnia 7 kwietnia 2017 r. o zmianie ustawy - Kodeks postępowania administracyjnego oraz niektórych innych ustaw (Dz. U. poz. 935) Do postępowań administracyjnych wszczętych i </w:t>
      </w:r>
      <w:r w:rsidRPr="0035315B">
        <w:rPr>
          <w:rFonts w:asciiTheme="minorHAnsi" w:hAnsiTheme="minorHAnsi" w:cstheme="minorHAnsi"/>
          <w:bCs/>
        </w:rPr>
        <w:t>niezakończonych</w:t>
      </w:r>
      <w:r w:rsidRPr="0035315B">
        <w:rPr>
          <w:rFonts w:asciiTheme="minorHAnsi" w:hAnsiTheme="minorHAnsi" w:cstheme="minorHAnsi"/>
          <w:bCs/>
        </w:rPr>
        <w:t xml:space="preserve"> przed dniem wejścia niniejszej ustawy ostateczną decyzją lub postanowieniem stosuje się przepisy ustawy zmienianej w art. 1, w brzmieniu dotychczasowym, z tym że do tych postępowań stosuje się przepisy art. 96a-96n ustawy zmienianej w art. 1.</w:t>
      </w:r>
    </w:p>
    <w:p w:rsidR="0035315B" w:rsidRPr="0035315B" w:rsidRDefault="0035315B" w:rsidP="003531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74 ust. 3 ustawy ooś Jeżeli li</w:t>
      </w:r>
      <w:r w:rsidRPr="0035315B">
        <w:rPr>
          <w:rFonts w:asciiTheme="minorHAnsi" w:hAnsiTheme="minorHAnsi" w:cstheme="minorHAnsi"/>
          <w:bCs/>
        </w:rPr>
        <w:t>czba stron postępowania o wydanie decyzji o środowiskowych uwarunkowaniach przekracza 20, stosuje się przepis art. 49 Kodeksu postępowania administracyjnego.</w:t>
      </w:r>
    </w:p>
    <w:p w:rsidR="0035315B" w:rsidRPr="0035315B" w:rsidRDefault="0035315B" w:rsidP="003531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5315B">
        <w:rPr>
          <w:rFonts w:asciiTheme="minorHAnsi" w:hAnsiTheme="minorHAnsi" w:cstheme="minorHAnsi"/>
          <w:bCs/>
        </w:rPr>
        <w:t>Art. 6 ust. 2 ustawy z dnia 9 października 2015 r. o zmianie ustawy o udostępnianiu informacji o środowisku i jego ochronie, udziale społeczeństwa w ochronie środowiska oraz o ocenach oddziaływania na środowisko oraz niektórych innych ustaw (Dz. U. poz. 1936) Do spraw wszczętych na podstawie ustawy zmienianej w art. 1, dla których przed dniem wejścia w życic niniejszej ustawy przedłożono raport o oddziaływaniu przedsięwzięcia na środowisko lub wydano postanowienie określające zakres raportu o oddziaływaniu przedsięwzięcia na środowisko, stosuje się przepisy dotychczasowe.</w:t>
      </w:r>
    </w:p>
    <w:p w:rsidR="00985B8F" w:rsidRPr="00B35A7F" w:rsidRDefault="0035315B" w:rsidP="0035315B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  <w:r w:rsidRPr="0035315B">
        <w:rPr>
          <w:rFonts w:asciiTheme="minorHAnsi" w:hAnsiTheme="minorHAnsi" w:cstheme="minorHAnsi"/>
          <w:bCs/>
        </w:rPr>
        <w:t xml:space="preserve">Art. 4 ust. 1 ustawy z dnia 19 lipca 2019 r. o zmianie ustawy o udostępnianiu informacji o środowisku i jego ochronie, udziale społeczeństwa w ochronie środowiska oraz o ocenach oddziaływania na środowisko oraz niektórych innych ustaw (Dz. U. poz. 1712) Do spraw wszczętych na podstawie ustaw zmienianych w art. 1 oraz w art. 3 i </w:t>
      </w:r>
      <w:r w:rsidRPr="0035315B">
        <w:rPr>
          <w:rFonts w:asciiTheme="minorHAnsi" w:hAnsiTheme="minorHAnsi" w:cstheme="minorHAnsi"/>
          <w:bCs/>
        </w:rPr>
        <w:t>niezakończonych</w:t>
      </w:r>
      <w:r w:rsidRPr="0035315B">
        <w:rPr>
          <w:rFonts w:asciiTheme="minorHAnsi" w:hAnsiTheme="minorHAnsi" w:cstheme="minorHAnsi"/>
          <w:bCs/>
        </w:rPr>
        <w:t xml:space="preserve"> przed dniem wejścia w życic niniejszej ustawy stosuje się przepisy dotychczasowe.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ABD" w:rsidRDefault="00617ABD">
      <w:pPr>
        <w:spacing w:after="0" w:line="240" w:lineRule="auto"/>
      </w:pPr>
      <w:r>
        <w:separator/>
      </w:r>
    </w:p>
  </w:endnote>
  <w:endnote w:type="continuationSeparator" w:id="0">
    <w:p w:rsidR="00617ABD" w:rsidRDefault="006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35315B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714B53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ABD" w:rsidRDefault="00617ABD">
      <w:pPr>
        <w:spacing w:after="0" w:line="240" w:lineRule="auto"/>
      </w:pPr>
      <w:r>
        <w:separator/>
      </w:r>
    </w:p>
  </w:footnote>
  <w:footnote w:type="continuationSeparator" w:id="0">
    <w:p w:rsidR="00617ABD" w:rsidRDefault="00617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714B53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714B53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714B53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2446E3"/>
    <w:rsid w:val="0035315B"/>
    <w:rsid w:val="003A4832"/>
    <w:rsid w:val="00400536"/>
    <w:rsid w:val="00457259"/>
    <w:rsid w:val="004F5C94"/>
    <w:rsid w:val="0054399D"/>
    <w:rsid w:val="00617ABD"/>
    <w:rsid w:val="006568C0"/>
    <w:rsid w:val="006663A9"/>
    <w:rsid w:val="006A3893"/>
    <w:rsid w:val="007122C2"/>
    <w:rsid w:val="00714B53"/>
    <w:rsid w:val="00726E38"/>
    <w:rsid w:val="007704E4"/>
    <w:rsid w:val="007710E5"/>
    <w:rsid w:val="0084152D"/>
    <w:rsid w:val="0085442F"/>
    <w:rsid w:val="008A6E47"/>
    <w:rsid w:val="009A2CF1"/>
    <w:rsid w:val="00A40900"/>
    <w:rsid w:val="00B05EE2"/>
    <w:rsid w:val="00B35A7F"/>
    <w:rsid w:val="00B64572"/>
    <w:rsid w:val="00B65C6A"/>
    <w:rsid w:val="00B92515"/>
    <w:rsid w:val="00BF2702"/>
    <w:rsid w:val="00C60237"/>
    <w:rsid w:val="00C955BA"/>
    <w:rsid w:val="00CA0A2B"/>
    <w:rsid w:val="00D60B77"/>
    <w:rsid w:val="00E375CB"/>
    <w:rsid w:val="00E55ACB"/>
    <w:rsid w:val="00E607F5"/>
    <w:rsid w:val="00E61949"/>
    <w:rsid w:val="00FE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9878D0C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452E-01D6-4CB5-9EE4-687FD768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1</TotalTime>
  <Pages>2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Artur Fiedor</cp:lastModifiedBy>
  <cp:revision>2</cp:revision>
  <cp:lastPrinted>2023-06-05T13:14:00Z</cp:lastPrinted>
  <dcterms:created xsi:type="dcterms:W3CDTF">2023-07-03T07:19:00Z</dcterms:created>
  <dcterms:modified xsi:type="dcterms:W3CDTF">2023-07-03T07:19:00Z</dcterms:modified>
</cp:coreProperties>
</file>