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DD66" w14:textId="01A1F8FF" w:rsidR="002A7903" w:rsidRPr="00D9249C" w:rsidRDefault="00065658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49C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D924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70C2">
        <w:rPr>
          <w:rFonts w:asciiTheme="minorHAnsi" w:hAnsiTheme="minorHAnsi" w:cstheme="minorHAnsi"/>
          <w:b/>
          <w:sz w:val="22"/>
          <w:szCs w:val="22"/>
        </w:rPr>
        <w:t>1</w:t>
      </w:r>
      <w:r w:rsidR="00B12CEF">
        <w:rPr>
          <w:rFonts w:asciiTheme="minorHAnsi" w:hAnsiTheme="minorHAnsi" w:cstheme="minorHAnsi"/>
          <w:b/>
          <w:sz w:val="22"/>
          <w:szCs w:val="22"/>
        </w:rPr>
        <w:t>1</w:t>
      </w:r>
      <w:r w:rsidR="00832EE7" w:rsidRPr="00D9249C">
        <w:rPr>
          <w:rFonts w:asciiTheme="minorHAnsi" w:hAnsiTheme="minorHAnsi" w:cstheme="minorHAnsi"/>
          <w:b/>
          <w:sz w:val="22"/>
          <w:szCs w:val="22"/>
        </w:rPr>
        <w:t>/2024</w:t>
      </w:r>
    </w:p>
    <w:p w14:paraId="3A8242AF" w14:textId="77777777" w:rsidR="00025037" w:rsidRPr="00D9249C" w:rsidRDefault="00025037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49C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D9249C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D9249C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D9249C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D9249C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14:paraId="22862E93" w14:textId="1A1AD388" w:rsidR="000A74FB" w:rsidRPr="00F43D61" w:rsidRDefault="004057C8" w:rsidP="00B63421">
      <w:pPr>
        <w:spacing w:before="12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3D61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BB23CE">
        <w:rPr>
          <w:rFonts w:asciiTheme="minorHAnsi" w:hAnsiTheme="minorHAnsi" w:cstheme="minorHAnsi"/>
          <w:b/>
          <w:sz w:val="22"/>
          <w:szCs w:val="22"/>
        </w:rPr>
        <w:t>2</w:t>
      </w:r>
      <w:r w:rsidR="0078747B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701" w:rsidRPr="00F43D61">
        <w:rPr>
          <w:rFonts w:asciiTheme="minorHAnsi" w:hAnsiTheme="minorHAnsi" w:cstheme="minorHAnsi"/>
          <w:b/>
          <w:sz w:val="22"/>
          <w:szCs w:val="22"/>
        </w:rPr>
        <w:t>-</w:t>
      </w:r>
      <w:r w:rsidR="0078747B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23CE">
        <w:rPr>
          <w:rFonts w:asciiTheme="minorHAnsi" w:hAnsiTheme="minorHAnsi" w:cstheme="minorHAnsi"/>
          <w:b/>
          <w:sz w:val="22"/>
          <w:szCs w:val="22"/>
        </w:rPr>
        <w:t>31</w:t>
      </w:r>
      <w:r w:rsidR="0059788E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23CE">
        <w:rPr>
          <w:rFonts w:asciiTheme="minorHAnsi" w:hAnsiTheme="minorHAnsi" w:cstheme="minorHAnsi"/>
          <w:b/>
          <w:sz w:val="22"/>
          <w:szCs w:val="22"/>
        </w:rPr>
        <w:t>GRUDNIA</w:t>
      </w:r>
      <w:r w:rsidR="006000E2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F43D61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F43D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35EA051" w14:textId="198B9892" w:rsidR="006E229A" w:rsidRPr="004B2AA0" w:rsidRDefault="006E229A" w:rsidP="00B63421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B2AA0">
        <w:rPr>
          <w:rFonts w:asciiTheme="minorHAnsi" w:hAnsiTheme="minorHAnsi" w:cstheme="minorHAnsi"/>
          <w:sz w:val="22"/>
          <w:szCs w:val="22"/>
          <w:u w:val="single"/>
        </w:rPr>
        <w:t>W okresie objętym niniejszą informacją odbył</w:t>
      </w:r>
      <w:r w:rsidR="00EA2B9B">
        <w:rPr>
          <w:rFonts w:asciiTheme="minorHAnsi" w:hAnsiTheme="minorHAnsi" w:cstheme="minorHAnsi"/>
          <w:sz w:val="22"/>
          <w:szCs w:val="22"/>
          <w:u w:val="single"/>
        </w:rPr>
        <w:t>o</w:t>
      </w:r>
      <w:r w:rsidRPr="004B2AA0">
        <w:rPr>
          <w:rFonts w:asciiTheme="minorHAnsi" w:hAnsiTheme="minorHAnsi" w:cstheme="minorHAnsi"/>
          <w:sz w:val="22"/>
          <w:szCs w:val="22"/>
          <w:u w:val="single"/>
        </w:rPr>
        <w:t xml:space="preserve"> się </w:t>
      </w:r>
      <w:r w:rsidR="00EA2B9B">
        <w:rPr>
          <w:rFonts w:asciiTheme="minorHAnsi" w:hAnsiTheme="minorHAnsi" w:cstheme="minorHAnsi"/>
          <w:sz w:val="22"/>
          <w:szCs w:val="22"/>
          <w:u w:val="single"/>
        </w:rPr>
        <w:t>jedno</w:t>
      </w:r>
      <w:r w:rsidRPr="004B2AA0">
        <w:rPr>
          <w:rFonts w:asciiTheme="minorHAnsi" w:hAnsiTheme="minorHAnsi" w:cstheme="minorHAnsi"/>
          <w:sz w:val="22"/>
          <w:szCs w:val="22"/>
          <w:u w:val="single"/>
        </w:rPr>
        <w:t xml:space="preserve"> posiedzeni</w:t>
      </w:r>
      <w:r w:rsidR="00EA2B9B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4B2AA0">
        <w:rPr>
          <w:rFonts w:asciiTheme="minorHAnsi" w:hAnsiTheme="minorHAnsi" w:cstheme="minorHAnsi"/>
          <w:sz w:val="22"/>
          <w:szCs w:val="22"/>
          <w:u w:val="single"/>
        </w:rPr>
        <w:t xml:space="preserve"> Komitetu do Spraw Europejskich, </w:t>
      </w:r>
      <w:r w:rsidR="00EA2B9B">
        <w:rPr>
          <w:rFonts w:asciiTheme="minorHAnsi" w:hAnsiTheme="minorHAnsi" w:cstheme="minorHAnsi"/>
          <w:sz w:val="22"/>
          <w:szCs w:val="22"/>
          <w:u w:val="single"/>
        </w:rPr>
        <w:t xml:space="preserve">9 </w:t>
      </w:r>
      <w:r w:rsidR="00BB23CE">
        <w:rPr>
          <w:rFonts w:asciiTheme="minorHAnsi" w:hAnsiTheme="minorHAnsi" w:cstheme="minorHAnsi"/>
          <w:sz w:val="22"/>
          <w:szCs w:val="22"/>
          <w:u w:val="single"/>
        </w:rPr>
        <w:t>g</w:t>
      </w:r>
      <w:r w:rsidR="00EA2B9B">
        <w:rPr>
          <w:rFonts w:asciiTheme="minorHAnsi" w:hAnsiTheme="minorHAnsi" w:cstheme="minorHAnsi"/>
          <w:sz w:val="22"/>
          <w:szCs w:val="22"/>
          <w:u w:val="single"/>
        </w:rPr>
        <w:t>rudnia</w:t>
      </w:r>
      <w:r w:rsidRPr="004B2AA0">
        <w:rPr>
          <w:rFonts w:asciiTheme="minorHAnsi" w:hAnsiTheme="minorHAnsi" w:cstheme="minorHAnsi"/>
          <w:sz w:val="22"/>
          <w:szCs w:val="22"/>
          <w:u w:val="single"/>
        </w:rPr>
        <w:t xml:space="preserve"> 2024 r., podczas któr</w:t>
      </w:r>
      <w:r w:rsidR="00EA2B9B">
        <w:rPr>
          <w:rFonts w:asciiTheme="minorHAnsi" w:hAnsiTheme="minorHAnsi" w:cstheme="minorHAnsi"/>
          <w:sz w:val="22"/>
          <w:szCs w:val="22"/>
          <w:u w:val="single"/>
        </w:rPr>
        <w:t>ego</w:t>
      </w:r>
      <w:r w:rsidRPr="004B2AA0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6E229A" w:rsidRPr="00B12CEF" w14:paraId="72027EE1" w14:textId="77777777" w:rsidTr="00627549">
        <w:trPr>
          <w:jc w:val="center"/>
        </w:trPr>
        <w:tc>
          <w:tcPr>
            <w:tcW w:w="9195" w:type="dxa"/>
          </w:tcPr>
          <w:p w14:paraId="403939D0" w14:textId="789F4A90" w:rsidR="006E229A" w:rsidRPr="00B12CEF" w:rsidRDefault="006E229A" w:rsidP="00B12CE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b/>
                <w:sz w:val="22"/>
                <w:szCs w:val="22"/>
              </w:rPr>
              <w:t>Omówiono m.in. następujące tematy:</w:t>
            </w:r>
          </w:p>
          <w:p w14:paraId="00B7671D" w14:textId="600396D2" w:rsidR="006278C6" w:rsidRPr="00B12CEF" w:rsidRDefault="006278C6" w:rsidP="006278C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Przygotowania do </w:t>
            </w:r>
            <w:bookmarkStart w:id="0" w:name="_Hlk184648047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sprawowania przez Polskę prezydencji w Radzie Unii Europejskiej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I połowie 2025 </w:t>
            </w:r>
            <w:bookmarkEnd w:id="0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16708C3" w14:textId="010E290F" w:rsidR="00317A99" w:rsidRPr="00AD685E" w:rsidRDefault="00EA2B9B" w:rsidP="00AD685E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Plany naprawcze dotyczące instrumentów centralnie zarządzanych przez Komisję Europejską.</w:t>
            </w:r>
          </w:p>
          <w:p w14:paraId="50980792" w14:textId="5E56A23E" w:rsidR="00F43D61" w:rsidRPr="00B12CEF" w:rsidRDefault="006E229A" w:rsidP="00B12CE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b/>
                <w:sz w:val="22"/>
                <w:szCs w:val="22"/>
              </w:rPr>
              <w:t>Omówiono i przyjęto następujące dokumenty:</w:t>
            </w:r>
          </w:p>
          <w:p w14:paraId="6FA737F8" w14:textId="1F75E109" w:rsidR="00EA2B9B" w:rsidRPr="00B12CEF" w:rsidRDefault="006278C6" w:rsidP="006278C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A2B9B" w:rsidRPr="00B12CEF">
              <w:rPr>
                <w:rFonts w:asciiTheme="minorHAnsi" w:hAnsiTheme="minorHAnsi" w:cstheme="minorHAnsi"/>
                <w:sz w:val="22"/>
                <w:szCs w:val="22"/>
              </w:rPr>
              <w:t>rojekt zarządzenia Prezesa Rady Ministrów w sprawie Komitetu wspomagającego do spraw Prezydencji Rzeczypospolitej Polskiej w Radzie Unii Europejskiej;</w:t>
            </w:r>
          </w:p>
          <w:p w14:paraId="7A8AC741" w14:textId="0516836D" w:rsidR="00EA2B9B" w:rsidRPr="00B12CEF" w:rsidRDefault="006278C6" w:rsidP="006278C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A2B9B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rojekt uchwały Rady Ministrów zmieniającej uchwałę w sprawie upoważnienia Komitetu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2B9B" w:rsidRPr="00B12CEF">
              <w:rPr>
                <w:rFonts w:asciiTheme="minorHAnsi" w:hAnsiTheme="minorHAnsi" w:cstheme="minorHAnsi"/>
                <w:sz w:val="22"/>
                <w:szCs w:val="22"/>
              </w:rPr>
              <w:t>do Spraw Europejskich do rozpatrywania, rozstrzygania lub uzgadniania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2B9B" w:rsidRPr="00B12CEF">
              <w:rPr>
                <w:rFonts w:asciiTheme="minorHAnsi" w:hAnsiTheme="minorHAnsi" w:cstheme="minorHAnsi"/>
                <w:sz w:val="22"/>
                <w:szCs w:val="22"/>
              </w:rPr>
              <w:t>w sprawach związanych z członkostwem Rzeczypospolitej Polskiej w Unii Europejskiej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8B0643F" w14:textId="262AFFDF" w:rsidR="00B12CEF" w:rsidRPr="00B12CEF" w:rsidRDefault="007E6676" w:rsidP="00B12CEF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78C6">
              <w:rPr>
                <w:rFonts w:asciiTheme="minorHAnsi" w:hAnsiTheme="minorHAnsi" w:cstheme="minorHAnsi"/>
                <w:sz w:val="22"/>
                <w:szCs w:val="22"/>
              </w:rPr>
              <w:t>Informacja na temat stanu wdrożenia dyrektyw unijnych i zobowiązań legislacyjnych wynikających z orzeczeń TSUE oraz uwag KE przekazywanych w ramach postępowania</w:t>
            </w:r>
            <w:r w:rsidRPr="006278C6">
              <w:rPr>
                <w:rFonts w:asciiTheme="minorHAnsi" w:hAnsiTheme="minorHAnsi" w:cstheme="minorHAnsi"/>
                <w:sz w:val="22"/>
                <w:szCs w:val="22"/>
              </w:rPr>
              <w:br/>
              <w:t>w trybie art. 258 TFUE lub art. 260 TFUE.</w:t>
            </w:r>
          </w:p>
        </w:tc>
      </w:tr>
    </w:tbl>
    <w:p w14:paraId="03007670" w14:textId="71B593EB" w:rsidR="001135AF" w:rsidRPr="00B12CEF" w:rsidRDefault="000A74FB" w:rsidP="006278C6">
      <w:pPr>
        <w:spacing w:before="24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B12CEF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B12CEF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B12CEF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6F3C2B7B" w14:textId="77777777" w:rsidR="00721DF8" w:rsidRPr="00B12CEF" w:rsidRDefault="00A73FE5" w:rsidP="00B12CE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B12CEF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CFEDB2" w14:textId="5174A28F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na temat postępowań formalnych prowadzonych przez Komisję Europejską</w:t>
            </w:r>
            <w:r w:rsidR="0025521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na podstawie art. 258 TFUE i art. 260 TFUE.</w:t>
            </w:r>
          </w:p>
          <w:p w14:paraId="0EDEA427" w14:textId="77777777" w:rsidR="0067139A" w:rsidRPr="00CF7DB2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C-551/24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Deutsche Lufthansa.</w:t>
            </w:r>
          </w:p>
          <w:p w14:paraId="19AEAB62" w14:textId="176E1684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w dniu 18 listopada 2024 r.</w:t>
            </w:r>
          </w:p>
          <w:p w14:paraId="5CF18DB1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C-517/24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Broski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39D596E5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Środowiska w dniu 17 grudnia 2024 r.</w:t>
            </w:r>
          </w:p>
          <w:p w14:paraId="520A8FA1" w14:textId="2D72CAC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</w:t>
            </w:r>
            <w:r w:rsidR="00317A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w odniesieniu do projektów aktów prawnych przewidzianych do rozpatrzenia podczas posiedzenia Rady ds. Wymiaru Sprawiedliwości i Spraw Wewnętrznych w dniach 12-13 grudnia 2024 r.</w:t>
            </w:r>
          </w:p>
          <w:p w14:paraId="7A34F56B" w14:textId="1AF1240D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Rolnictwa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br/>
              <w:t>i Rybołówstwa w dniach 9-10 grudnia 2024 r.</w:t>
            </w:r>
          </w:p>
          <w:p w14:paraId="17FA942C" w14:textId="27DA042B" w:rsidR="0067139A" w:rsidRPr="00CF7DB2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w sprawie publicznego interfejsu połączonego z systemem wymiany informacji na rynku wewnętrznym do celów zgłaszania delegowania pracowników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i zmieniającego rozporządzenie (UE) nr 1024/2012 </w:t>
            </w:r>
            <w:r w:rsidRPr="00317A99">
              <w:rPr>
                <w:rFonts w:asciiTheme="minorHAnsi" w:hAnsiTheme="minorHAnsi" w:cstheme="minorHAnsi"/>
                <w:sz w:val="22"/>
                <w:szCs w:val="22"/>
              </w:rPr>
              <w:t>(COM(2024) 531)</w:t>
            </w:r>
            <w:r w:rsidR="00CF7DB2" w:rsidRPr="00317A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31313E3" w14:textId="28BFF382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Gospodarczych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br/>
              <w:t>i Finansowych w dniu 10 grudnia 2024 r.</w:t>
            </w:r>
          </w:p>
          <w:p w14:paraId="0DEE8BEA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18-miesięczny program Rady UE (1 stycznia 2025 r. – 30 czerwca 2026 r.)</w:t>
            </w:r>
          </w:p>
          <w:p w14:paraId="137A3614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C-542/24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Maski.</w:t>
            </w:r>
          </w:p>
          <w:p w14:paraId="52794BDF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Ministerstwa Infrastruktury na stanowisku eksperta narodowego w Komisji Europejskiej (DG MOVE).</w:t>
            </w:r>
          </w:p>
          <w:p w14:paraId="1260831B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Założenia do stanowiska Rzeczypospolitej Polskiej w postępowaniu w sprawie Opinia 1/24.</w:t>
            </w:r>
          </w:p>
          <w:p w14:paraId="1B92552A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C-544/24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Nekilnojamojo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turto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valdymas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57D9E221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C-566/24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Helpfind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Recovery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0C243FFD" w14:textId="2AF91971" w:rsidR="0067139A" w:rsidRPr="00CF7DB2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aktualizacji Stanowiska RP w odniesieniu do dokumentu UE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dyrektywy Parlamentu Europejskiego i Rady w sprawie unijnego kodeksu odnoszącego się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do produktów leczniczych stosowanych u ludzi oraz uchylającej dyrektywę 2001/83/WE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i dyrektywę 2009/35/WE </w:t>
            </w:r>
            <w:r w:rsidRPr="00317A99">
              <w:rPr>
                <w:rFonts w:asciiTheme="minorHAnsi" w:hAnsiTheme="minorHAnsi" w:cstheme="minorHAnsi"/>
                <w:sz w:val="22"/>
                <w:szCs w:val="22"/>
              </w:rPr>
              <w:t>(COM(2023) 192).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65B780C2" w14:textId="26E04E3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Aktualizacja „Procedury udzielania zapewnienia finansowania przedsięwzięcia ze środków rezerwy celowej budżetu państwa na realizację zadań związanych z przygotowaniem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br/>
              <w:t>i sprawowaniem przewodnictwa Polski w Radzie UE w I połowie 2025 r.”</w:t>
            </w:r>
          </w:p>
          <w:p w14:paraId="4BD386FD" w14:textId="647FE822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Nowy tekst „Projektu kalendarza spotkań wysokiego szczebla w trakcie polskiej prezydencji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br/>
              <w:t>w Radzie Unii Europejskiej w I połowie 2025 r.”</w:t>
            </w:r>
          </w:p>
          <w:p w14:paraId="0CEE8310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pozalegislacyjnego</w:t>
            </w:r>
            <w:proofErr w:type="spellEnd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UE 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Sprawozdanie Komisji dla Parlamentu Europejskiego i Rady w sprawie wdrażania Instrumentu na rzecz Odbudowy i Zwiększania Odporności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(COM(2024) 474).</w:t>
            </w:r>
          </w:p>
          <w:p w14:paraId="26D0295E" w14:textId="1439B0D0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aktualizacji stanowiska RP w odniesieniu do dokumentu UE 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w sprawie rozporządzenia Parlamentu Europejskiego i Rady ustanawiającego unijne procedury wydawania pozwoleń dla produktów leczniczych stosowanych u ludzi i nadzoru nad nim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 oraz ustanawiającego zasady regulujące działalność Europejskiej Agencji Leków, zmieniającego rozporządzenie (WE) nr 1394/2007 i rozporządzenie (UE) nr 536/2014 oraz uchylającego rozporządzenie (WE) nr 726/2004, rozporządzenie (WE) nr 141/2000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i rozporządzenie (WE) nr 1901/2006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(COM(2023) 193).</w:t>
            </w:r>
          </w:p>
          <w:p w14:paraId="540187AD" w14:textId="6E229891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Uzupełnienie „Informacji dla Sejmu i Senatu RP o stanowisku RP w odniesieniu do projektów aktów prawnych przewidzianych do rozpatrzenia podczas posiedzenia Rady ds. Zatrudnienia, Polityki Społecznej, Zdrowia i Spraw Konsumenckich w dniu 2 grudnia 2024 r. (sesja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br/>
              <w:t>dot. Zatrudnieni i polityki społecznej)”.</w:t>
            </w:r>
          </w:p>
          <w:p w14:paraId="59BECB64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14:paraId="078DA97A" w14:textId="7408C5CD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dyrektywy Parlamentu Europejskiego i Rady zmieniającej dyrektywę 2014/32/UE w odniesieniu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do infrastruktury do ładowania pojazdów elektrycznych, odmierzaczy sprężonego gazu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oraz liczników energii elektrycznej, gazomierzy i ciepłomierzy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(COM(2024) 561).</w:t>
            </w:r>
          </w:p>
          <w:p w14:paraId="60AB613E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w dniu 16 grudnia 2024 r.</w:t>
            </w:r>
          </w:p>
          <w:p w14:paraId="29BE8302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Transportu, Telekomunikacji i Energii (Energia) w dniu 16 grudnia 2024 r.</w:t>
            </w:r>
          </w:p>
          <w:p w14:paraId="0CB4A465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Temat kierowany do Europejskiego Komitetu Regionów (EKR).</w:t>
            </w:r>
          </w:p>
          <w:p w14:paraId="091360CE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Wniosek dotyczący dyrektywy Rady zmieniającej dyrektywę 2011/16/UE w sprawie współpracy administracyjnej w dziedzinie opodatkowania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(COM(2024) 497).</w:t>
            </w:r>
          </w:p>
          <w:p w14:paraId="47757575" w14:textId="03340BA3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rozporządzenia Parlamentu Europejskiego i Rady w sprawie ustanowienia Instrumentu Wsparcia Reform</w:t>
            </w:r>
            <w:r w:rsidRPr="00317A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i Wzrostu Gospodarczego w Republice Mołdawii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(COM(2024) 469).</w:t>
            </w:r>
          </w:p>
          <w:p w14:paraId="0027F34F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C-589/24 </w:t>
            </w:r>
            <w:proofErr w:type="spellStart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Almirall</w:t>
            </w:r>
            <w:proofErr w:type="spellEnd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9835E0" w14:textId="44D46C8C" w:rsidR="0067139A" w:rsidRPr="00CF7DB2" w:rsidRDefault="0067139A" w:rsidP="00CF7DB2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Aktualizacja „Procedury uruchamiania w 2025 r. środków z rezerwy celowej budżetu państwa na realizację zadań związanych z przygotowaniem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 sprawowaniem przewodnictwa Polski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w radzie UE w i połowie 2025 r.</w:t>
            </w:r>
            <w:r w:rsidR="00CF7D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7DB2">
              <w:rPr>
                <w:rFonts w:asciiTheme="minorHAnsi" w:hAnsiTheme="minorHAnsi" w:cstheme="minorHAnsi"/>
                <w:sz w:val="22"/>
                <w:szCs w:val="22"/>
              </w:rPr>
              <w:t>oraz rozliczenia tych środków (cz. 83 poz. 62 w ustawie budżetowej na rok 2025)”.</w:t>
            </w:r>
          </w:p>
          <w:p w14:paraId="2A57B25C" w14:textId="174B192F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do Spraw Ogólnych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w dniu 17 grudnia 2024 r.</w:t>
            </w:r>
          </w:p>
          <w:p w14:paraId="3C35414E" w14:textId="70A2F75D" w:rsidR="0067139A" w:rsidRPr="00CF7DB2" w:rsidRDefault="0067139A" w:rsidP="00CF7DB2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Projekt fiszki polskiej prezydencji w Radzie Unii Europejskiej w I połowie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  <w:r w:rsidR="00CF7D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Projekt rozporządzenia Rady i PE dotyczącego dobrostanu psów</w:t>
            </w:r>
            <w:r w:rsidR="00B12CEF"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 kotów oraz ich identyfikowalności.</w:t>
            </w:r>
          </w:p>
          <w:p w14:paraId="29DB7270" w14:textId="095E5805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Projekt fiszki polskiej prezydencji w Radzie Unii Europejskiej w I połowie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  <w:r w:rsid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dot. wdrażania zasady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rural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proofing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”.</w:t>
            </w:r>
          </w:p>
          <w:p w14:paraId="4830F6AF" w14:textId="1D99B438" w:rsidR="0067139A" w:rsidRPr="00CF7DB2" w:rsidRDefault="0067139A" w:rsidP="00CF7DB2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Projekt fiszki polskiej prezydencji w Radzie Unii Europejskiej w I połowie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2025 r.</w:t>
            </w:r>
            <w:r w:rsidR="00CF7D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Projekt rozporządzenia Rady i PE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ws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roślinnego materiału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rozmnożeniowego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044FFE11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Urzędu Marszałkowskiego w Łodzi na stanowisku eksperta narodowego w Komisji Europejskiej (DG REGIO).</w:t>
            </w:r>
          </w:p>
          <w:p w14:paraId="0BD27818" w14:textId="1B87D5A9" w:rsidR="0067139A" w:rsidRPr="00CF7DB2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dotycząca stanowiska Rządu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 </w:t>
            </w:r>
            <w:r w:rsidRPr="00CF7DB2">
              <w:rPr>
                <w:rFonts w:asciiTheme="minorHAnsi" w:hAnsiTheme="minorHAnsi" w:cstheme="minorHAnsi"/>
                <w:sz w:val="22"/>
                <w:szCs w:val="22"/>
              </w:rPr>
              <w:t>sprawie głosowania</w:t>
            </w:r>
            <w:r w:rsidR="00B12CEF" w:rsidRPr="00CF7DB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F7DB2">
              <w:rPr>
                <w:rFonts w:asciiTheme="minorHAnsi" w:hAnsiTheme="minorHAnsi" w:cstheme="minorHAnsi"/>
                <w:sz w:val="22"/>
                <w:szCs w:val="22"/>
              </w:rPr>
              <w:t>w procedurze pisemnej nad dokumentem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Rozporządzenie Parlamentu Europejskiego i Rady dotyczące zmiany rozporządzenia (UE) 2021/1057 i (UE) 2021/1058 w odniesieniu</w:t>
            </w:r>
            <w:r w:rsidR="00B12CEF"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 regionalnego wsparcia na rzecz odbudowy w sytuacjach nadzwyczajnych (RESTORE).</w:t>
            </w:r>
          </w:p>
          <w:p w14:paraId="2455E0C0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Nowy tekst „Programu kulturalnego polskiej prezydencji – część krajowa”.</w:t>
            </w:r>
          </w:p>
          <w:p w14:paraId="0D9BE9CA" w14:textId="718C9C5B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Ministerstwa Spraw Zagranicznych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na stanowisko eksperta narodowego w Komisji Europejskiej (DG ECHO).</w:t>
            </w:r>
          </w:p>
          <w:p w14:paraId="31649B2A" w14:textId="32D4EF22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Sprawozdanie dla Komisji Europejskiej z oceny systemów kwalifikacji, akredytacji i certyfikacji zawodów związanych z efektywnością energetyczną, przygotowane na podstawie</w:t>
            </w:r>
            <w:r w:rsidR="00B12C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art. 28</w:t>
            </w:r>
            <w:r w:rsid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ust. 6 dyrektywy 2023/1791.</w:t>
            </w:r>
          </w:p>
          <w:p w14:paraId="5E10E9AC" w14:textId="733068AE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Sprawozdanie z prac Zespołu roboczego do spraw przygotowań Polski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do objęcia przewodnictwa w Radzie Unii Europejskiej w I. połowie 2025 r.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ds. promocji kulturalnej.</w:t>
            </w:r>
          </w:p>
          <w:p w14:paraId="62DF8ACE" w14:textId="1A695359" w:rsidR="0067139A" w:rsidRPr="00CF7DB2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pozalegislacyjnego</w:t>
            </w:r>
            <w:proofErr w:type="spellEnd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UE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Komunikat Komisji do Parlamentu Europejskiego, Rady, Europejskiego Komitetu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Ekonomiczno</w:t>
            </w:r>
            <w:proofErr w:type="spellEnd"/>
            <w:r w:rsidR="00B12CEF"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-Społecznego i Komitetu Regionów: Komunikat 2024</w:t>
            </w:r>
            <w:r w:rsidR="00B12CEF"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 sprawie polityki rozszerzenia UE </w:t>
            </w:r>
            <w:r w:rsidRPr="00CF7DB2">
              <w:rPr>
                <w:rFonts w:asciiTheme="minorHAnsi" w:hAnsiTheme="minorHAnsi" w:cstheme="minorHAnsi"/>
                <w:sz w:val="22"/>
                <w:szCs w:val="22"/>
              </w:rPr>
              <w:t>(COM(2024) 690).</w:t>
            </w:r>
          </w:p>
          <w:p w14:paraId="34DCE744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Założenia do stanowiska Rzeczypospolitej Polskiej w postępowaniu w sprawie prejudycjalnej C-583/24 Tagu.</w:t>
            </w:r>
          </w:p>
          <w:p w14:paraId="19A0DACC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o podziale środków na organizację spotkań krajowych w ramach przewodnictwa Polski w Radzie UE w I połowie 2025 r. dla ministerstw, urzędów centralnych i KPRM.</w:t>
            </w:r>
          </w:p>
          <w:p w14:paraId="4AF67556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w sprawie stanowiska Rzeczypospolitej Polskiej w sprawie wyborów Europejskiego Inspektora Ochrony Danych (EIOD).</w:t>
            </w:r>
          </w:p>
          <w:p w14:paraId="6C004B0B" w14:textId="77777777" w:rsidR="0067139A" w:rsidRPr="00CF7DB2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Pogłębiona ocena instrumentów horyzontalnych i sektorowych służących poprawie konkurencyjności UE zawartych w raporcie M. </w:t>
            </w:r>
            <w:proofErr w:type="spellStart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Draghiego</w:t>
            </w:r>
            <w:proofErr w:type="spellEnd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Przyszłość europejskiej konkurencyjności.</w:t>
            </w:r>
          </w:p>
          <w:p w14:paraId="101B5B86" w14:textId="5A264E51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w sprawie refundacji kosztów podróży przedstawicieli Polski biorących udział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w posiedzeniach Rady Europejskiej, Rad sektorowych, organów pomocniczych Rady UE oraz gremiów wyznaczonych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przez Sekretariat Generalny Rady UE w II semestrze 2024 r.</w:t>
            </w:r>
          </w:p>
          <w:p w14:paraId="13996593" w14:textId="539A4EF7" w:rsidR="0067139A" w:rsidRPr="00CF7DB2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Założenia do stanowiska Rzeczypospolitej Polskiej w postępowaniu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w sprawach prejudycjalnych C-758/24 i C-759/24 </w:t>
            </w:r>
            <w:proofErr w:type="spellStart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Alace</w:t>
            </w:r>
            <w:proofErr w:type="spellEnd"/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 in.</w:t>
            </w:r>
          </w:p>
          <w:p w14:paraId="7EDA6176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C-600/24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GD Partners.</w:t>
            </w:r>
          </w:p>
          <w:p w14:paraId="1AD9DA64" w14:textId="77777777" w:rsidR="0067139A" w:rsidRPr="00B12CEF" w:rsidRDefault="0067139A" w:rsidP="00B12CEF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Rzeczypospolitej Polskiej w postępowaniu w sprawie prejudycjalnej C-601/24 </w:t>
            </w:r>
            <w:r w:rsidRPr="00CF7DB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Gotka.</w:t>
            </w:r>
          </w:p>
          <w:p w14:paraId="04162699" w14:textId="39450FEA" w:rsidR="00B12CEF" w:rsidRDefault="0067139A" w:rsidP="00CF7DB2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Projekt kalendarza spotkań urzędniczych w trakcie polskiej prezydencji</w:t>
            </w:r>
            <w:r w:rsidR="00B12CEF"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w Radzie Unii Europejskiej w I połowie 2025 r.</w:t>
            </w:r>
          </w:p>
          <w:p w14:paraId="395E64E1" w14:textId="77777777" w:rsidR="00CF7DB2" w:rsidRPr="00CF7DB2" w:rsidRDefault="00CF7DB2" w:rsidP="00CF7DB2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67FBF" w14:textId="77777777" w:rsidR="004012B2" w:rsidRPr="00B12CEF" w:rsidRDefault="000B2701" w:rsidP="00B12CEF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C8DB09" w14:textId="3FA5AEDA" w:rsidR="0067139A" w:rsidRPr="00B12CEF" w:rsidRDefault="0067139A" w:rsidP="00B12CEF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Lista zmian w sieci obszarów Natura 2000.</w:t>
            </w:r>
          </w:p>
          <w:p w14:paraId="6B87AFF9" w14:textId="77777777" w:rsidR="0067139A" w:rsidRPr="00B12CEF" w:rsidRDefault="0067139A" w:rsidP="00B12CEF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Wniosek Rzeczypospolitej Polskiej o przyznanie odstępstwa od stosowania limitu emisji CO</w:t>
            </w:r>
            <w:r w:rsidRPr="006278C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na polskim rynku mocy na podstawie art. 64 ust. 2b rozporządzenia (UE) 2019/943.</w:t>
            </w:r>
          </w:p>
          <w:p w14:paraId="4F76DD24" w14:textId="77777777" w:rsidR="0067139A" w:rsidRPr="00B12CEF" w:rsidRDefault="0067139A" w:rsidP="00B12CEF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Projekt ustawy o zmianie ustawy o ofercie publicznej i warunkach wprowadzania instrumentów finansowych do zorganizowanego systemu obrotu oraz o spółkach publicznych oraz ustawy o wdrożeniu niektórych przepisów Unii Europejskiej w zakresie równego traktowania (UC63).</w:t>
            </w:r>
          </w:p>
          <w:p w14:paraId="1E0E8752" w14:textId="77777777" w:rsidR="0067139A" w:rsidRPr="00B12CEF" w:rsidRDefault="0067139A" w:rsidP="00B12CEF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Projekt ustawy o układach zbiorowych pracy i porozumieniach zbiorowych (UC34).</w:t>
            </w:r>
          </w:p>
          <w:p w14:paraId="2E6A1514" w14:textId="77777777" w:rsidR="0067139A" w:rsidRPr="00B12CEF" w:rsidRDefault="0067139A" w:rsidP="00B12CEF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Projekt ustawy o zmianie ustawy o świadczeniu usług drogą elektroniczną oraz niektórych innych ustaw (UC21).</w:t>
            </w:r>
          </w:p>
          <w:p w14:paraId="36B77443" w14:textId="59FACD44" w:rsidR="0067139A" w:rsidRPr="00B12CEF" w:rsidRDefault="0067139A" w:rsidP="00B12CEF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ustawy o rynku </w:t>
            </w:r>
            <w:proofErr w:type="spellStart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kryptoaktywów</w:t>
            </w:r>
            <w:proofErr w:type="spellEnd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(tytuł z Wykazu prac RM: Projekt ustawy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 </w:t>
            </w:r>
            <w:proofErr w:type="spellStart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kryptoaktywach</w:t>
            </w:r>
            <w:proofErr w:type="spellEnd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) (UC2).</w:t>
            </w:r>
          </w:p>
          <w:p w14:paraId="36F3F992" w14:textId="22E69EA6" w:rsidR="0067139A" w:rsidRPr="00B12CEF" w:rsidRDefault="0067139A" w:rsidP="00B12CEF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Projekt ustawy o zmianie ustawy o wymianie informacji z organami ścigania państw członkowskich Unii Europejskiej, państw trzecich, agencjami Unii Europejskiej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br/>
              <w:t>oraz organizacjami międzynarodowymi (UC66).</w:t>
            </w:r>
          </w:p>
          <w:p w14:paraId="62D14BDC" w14:textId="45929F21" w:rsidR="0067139A" w:rsidRPr="00B12CEF" w:rsidRDefault="0067139A" w:rsidP="006278C6">
            <w:pPr>
              <w:pStyle w:val="Akapitzlist"/>
              <w:numPr>
                <w:ilvl w:val="0"/>
                <w:numId w:val="21"/>
              </w:numPr>
              <w:spacing w:after="600"/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Projekt ustawy o krajowym systemie certyfikacji </w:t>
            </w:r>
            <w:proofErr w:type="spellStart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cyberbezpieczeństwa</w:t>
            </w:r>
            <w:proofErr w:type="spellEnd"/>
            <w:r w:rsidRPr="00B12CEF">
              <w:rPr>
                <w:rFonts w:asciiTheme="minorHAnsi" w:hAnsiTheme="minorHAnsi" w:cstheme="minorHAnsi"/>
                <w:sz w:val="22"/>
                <w:szCs w:val="22"/>
              </w:rPr>
              <w:t xml:space="preserve"> (UC42).</w:t>
            </w:r>
          </w:p>
          <w:p w14:paraId="169D3D4D" w14:textId="77777777" w:rsidR="0067139A" w:rsidRPr="00B12CEF" w:rsidRDefault="0067139A" w:rsidP="00B12CEF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6059ED" w14:textId="1D6A1D68" w:rsidR="0059788E" w:rsidRPr="00B12CEF" w:rsidRDefault="003C4BBD" w:rsidP="00B12CEF">
            <w:pPr>
              <w:pStyle w:val="Akapitzlist"/>
              <w:numPr>
                <w:ilvl w:val="0"/>
                <w:numId w:val="1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B12CEF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B12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14:paraId="6EE849BA" w14:textId="2BECD952" w:rsidR="0067139A" w:rsidRPr="00B12CEF" w:rsidRDefault="0067139A" w:rsidP="00B12CEF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Program polskiej prezydencji w Radzie UE.</w:t>
            </w:r>
          </w:p>
          <w:p w14:paraId="60616A04" w14:textId="77777777" w:rsidR="0067139A" w:rsidRPr="00B12CEF" w:rsidRDefault="0067139A" w:rsidP="00B12CEF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dokumentu.</w:t>
            </w:r>
          </w:p>
          <w:p w14:paraId="142D08A0" w14:textId="7FF646AB" w:rsidR="0067139A" w:rsidRPr="00B12CEF" w:rsidRDefault="0067139A" w:rsidP="00B12CEF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o stanowisku Polski na Szczyt Unia Europejska – Bałkany Zachodnie w dniu</w:t>
            </w:r>
            <w:r w:rsidRPr="00B12CEF">
              <w:rPr>
                <w:rFonts w:asciiTheme="minorHAnsi" w:hAnsiTheme="minorHAnsi" w:cstheme="minorHAnsi"/>
                <w:sz w:val="22"/>
                <w:szCs w:val="22"/>
              </w:rPr>
              <w:br/>
              <w:t>18 grudnia 2024 r.</w:t>
            </w:r>
          </w:p>
          <w:p w14:paraId="1EB0AE8E" w14:textId="66D6BDC6" w:rsidR="0067139A" w:rsidRPr="006278C6" w:rsidRDefault="0067139A" w:rsidP="006278C6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Szczyt Unia Europejska</w:t>
            </w:r>
            <w:r w:rsidR="006278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78C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278C6">
              <w:rPr>
                <w:rFonts w:asciiTheme="minorHAnsi" w:hAnsiTheme="minorHAnsi" w:cstheme="minorHAnsi"/>
                <w:sz w:val="22"/>
                <w:szCs w:val="22"/>
              </w:rPr>
              <w:t>– Bałkany Zachodnie w dniu 18 grudnia 2024 r.”</w:t>
            </w:r>
          </w:p>
          <w:p w14:paraId="5E6A7261" w14:textId="55C6A121" w:rsidR="0067139A" w:rsidRPr="00B12CEF" w:rsidRDefault="0067139A" w:rsidP="00B12CEF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Informacja o stanowisku Polski na posiedzenie Rady Europejskiej w dniu 19 grudnia 2024 r.</w:t>
            </w:r>
          </w:p>
          <w:p w14:paraId="4FE31EA6" w14:textId="34B2CB48" w:rsidR="00AD1330" w:rsidRPr="00B12CEF" w:rsidRDefault="0067139A" w:rsidP="00B12CEF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B12CEF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posiedzenie Rady Europejskiej w dniu 19 grudnia 2024 r.”.</w:t>
            </w:r>
          </w:p>
        </w:tc>
      </w:tr>
    </w:tbl>
    <w:p w14:paraId="50CCC5EF" w14:textId="01B0DEC0" w:rsidR="005B7044" w:rsidRPr="00B12CEF" w:rsidRDefault="005B7044" w:rsidP="00B12CEF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B12CEF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AAE2A" w14:textId="77777777" w:rsidR="003D7592" w:rsidRDefault="003D7592">
      <w:r>
        <w:separator/>
      </w:r>
    </w:p>
  </w:endnote>
  <w:endnote w:type="continuationSeparator" w:id="0">
    <w:p w14:paraId="1D60249A" w14:textId="77777777" w:rsidR="003D7592" w:rsidRDefault="003D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1C632" w14:textId="02200D75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F8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7973E" w14:textId="77777777" w:rsidR="003D7592" w:rsidRDefault="003D7592">
      <w:r>
        <w:separator/>
      </w:r>
    </w:p>
  </w:footnote>
  <w:footnote w:type="continuationSeparator" w:id="0">
    <w:p w14:paraId="250BB019" w14:textId="77777777" w:rsidR="003D7592" w:rsidRDefault="003D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86D"/>
    <w:multiLevelType w:val="hybridMultilevel"/>
    <w:tmpl w:val="9E325B2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66"/>
    <w:multiLevelType w:val="hybridMultilevel"/>
    <w:tmpl w:val="D2EE94A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C3F"/>
    <w:multiLevelType w:val="hybridMultilevel"/>
    <w:tmpl w:val="4F0C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5A15"/>
    <w:multiLevelType w:val="hybridMultilevel"/>
    <w:tmpl w:val="89A4028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3331C"/>
    <w:multiLevelType w:val="hybridMultilevel"/>
    <w:tmpl w:val="10E0DB42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8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E0BBF"/>
    <w:multiLevelType w:val="hybridMultilevel"/>
    <w:tmpl w:val="9718FF8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F264E"/>
    <w:multiLevelType w:val="hybridMultilevel"/>
    <w:tmpl w:val="569891E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95F4A"/>
    <w:multiLevelType w:val="hybridMultilevel"/>
    <w:tmpl w:val="0D6C40D4"/>
    <w:lvl w:ilvl="0" w:tplc="39442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5D5D9B"/>
    <w:multiLevelType w:val="hybridMultilevel"/>
    <w:tmpl w:val="B072B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50BCD"/>
    <w:multiLevelType w:val="hybridMultilevel"/>
    <w:tmpl w:val="4FCA89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97FD6"/>
    <w:multiLevelType w:val="hybridMultilevel"/>
    <w:tmpl w:val="75DE4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813248">
    <w:abstractNumId w:val="21"/>
  </w:num>
  <w:num w:numId="2" w16cid:durableId="1758094566">
    <w:abstractNumId w:val="2"/>
  </w:num>
  <w:num w:numId="3" w16cid:durableId="651442666">
    <w:abstractNumId w:val="9"/>
  </w:num>
  <w:num w:numId="4" w16cid:durableId="415714794">
    <w:abstractNumId w:val="4"/>
  </w:num>
  <w:num w:numId="5" w16cid:durableId="1092699540">
    <w:abstractNumId w:val="19"/>
  </w:num>
  <w:num w:numId="6" w16cid:durableId="219249466">
    <w:abstractNumId w:val="13"/>
  </w:num>
  <w:num w:numId="7" w16cid:durableId="712074045">
    <w:abstractNumId w:val="15"/>
  </w:num>
  <w:num w:numId="8" w16cid:durableId="620763556">
    <w:abstractNumId w:val="16"/>
  </w:num>
  <w:num w:numId="9" w16cid:durableId="1804807957">
    <w:abstractNumId w:val="17"/>
  </w:num>
  <w:num w:numId="10" w16cid:durableId="773935386">
    <w:abstractNumId w:val="3"/>
  </w:num>
  <w:num w:numId="11" w16cid:durableId="619797565">
    <w:abstractNumId w:val="12"/>
  </w:num>
  <w:num w:numId="12" w16cid:durableId="2006979513">
    <w:abstractNumId w:val="18"/>
  </w:num>
  <w:num w:numId="13" w16cid:durableId="1890801903">
    <w:abstractNumId w:val="8"/>
  </w:num>
  <w:num w:numId="14" w16cid:durableId="1532188358">
    <w:abstractNumId w:val="5"/>
  </w:num>
  <w:num w:numId="15" w16cid:durableId="1294864823">
    <w:abstractNumId w:val="14"/>
  </w:num>
  <w:num w:numId="16" w16cid:durableId="1811827588">
    <w:abstractNumId w:val="1"/>
  </w:num>
  <w:num w:numId="17" w16cid:durableId="355694590">
    <w:abstractNumId w:val="6"/>
  </w:num>
  <w:num w:numId="18" w16cid:durableId="1916741002">
    <w:abstractNumId w:val="11"/>
  </w:num>
  <w:num w:numId="19" w16cid:durableId="69432472">
    <w:abstractNumId w:val="10"/>
  </w:num>
  <w:num w:numId="20" w16cid:durableId="2046321930">
    <w:abstractNumId w:val="20"/>
  </w:num>
  <w:num w:numId="21" w16cid:durableId="1881629677">
    <w:abstractNumId w:val="0"/>
  </w:num>
  <w:num w:numId="22" w16cid:durableId="139843116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5BF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1399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7B1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6FA6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591B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3D8E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492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050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21B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4F80"/>
    <w:rsid w:val="002854E3"/>
    <w:rsid w:val="00285601"/>
    <w:rsid w:val="00285929"/>
    <w:rsid w:val="00286A32"/>
    <w:rsid w:val="00290AE4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17A99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565C0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59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2AA0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4F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48D8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62D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6BE5"/>
    <w:rsid w:val="006275AA"/>
    <w:rsid w:val="006278C6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39A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50B6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C5F68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5B86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EE"/>
    <w:rsid w:val="00721DF7"/>
    <w:rsid w:val="00721DF8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0C2"/>
    <w:rsid w:val="007475E3"/>
    <w:rsid w:val="00747972"/>
    <w:rsid w:val="00747C3E"/>
    <w:rsid w:val="00747DF6"/>
    <w:rsid w:val="007513B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587C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66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4528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324"/>
    <w:rsid w:val="00A22811"/>
    <w:rsid w:val="00A22A3E"/>
    <w:rsid w:val="00A23F2A"/>
    <w:rsid w:val="00A24959"/>
    <w:rsid w:val="00A24C92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1330"/>
    <w:rsid w:val="00AD2486"/>
    <w:rsid w:val="00AD344B"/>
    <w:rsid w:val="00AD47D1"/>
    <w:rsid w:val="00AD5A89"/>
    <w:rsid w:val="00AD685E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2CEF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3CE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5689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2FEB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CF7DB2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20C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59B0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4F80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2B9B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3D61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B3D5-EBCA-43F7-8C47-72367841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2024-12-10T10:44:00Z</cp:lastPrinted>
  <dcterms:created xsi:type="dcterms:W3CDTF">2025-01-09T14:43:00Z</dcterms:created>
  <dcterms:modified xsi:type="dcterms:W3CDTF">2025-01-09T14:51:00Z</dcterms:modified>
</cp:coreProperties>
</file>