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567D1374" w:rsidR="009276B2" w:rsidRPr="009F7A21" w:rsidRDefault="009276B2" w:rsidP="00D61726">
      <w:pPr>
        <w:spacing w:after="0" w:line="260" w:lineRule="exact"/>
        <w:rPr>
          <w:rFonts w:ascii="Lato" w:hAnsi="Lato"/>
          <w:spacing w:val="4"/>
        </w:rPr>
      </w:pPr>
      <w:r w:rsidRPr="00DA169F">
        <w:rPr>
          <w:rFonts w:ascii="Lato" w:hAnsi="Lato"/>
          <w:spacing w:val="4"/>
        </w:rPr>
        <w:t xml:space="preserve">Znak </w:t>
      </w:r>
      <w:r w:rsidR="009D598E" w:rsidRPr="00DA169F">
        <w:rPr>
          <w:rFonts w:ascii="Lato" w:hAnsi="Lato"/>
          <w:spacing w:val="4"/>
        </w:rPr>
        <w:t>sprawy</w:t>
      </w:r>
      <w:r w:rsidR="00B36262" w:rsidRPr="00DA169F">
        <w:rPr>
          <w:rFonts w:ascii="Lato" w:hAnsi="Lato"/>
          <w:spacing w:val="4"/>
        </w:rPr>
        <w:t>:</w:t>
      </w:r>
      <w:r w:rsidR="002830CF" w:rsidRPr="00DA169F">
        <w:rPr>
          <w:rFonts w:ascii="Lato" w:hAnsi="Lato"/>
          <w:spacing w:val="4"/>
        </w:rPr>
        <w:t xml:space="preserve"> </w:t>
      </w:r>
      <w:r w:rsidR="00B252D6" w:rsidRPr="00DA169F">
        <w:rPr>
          <w:rFonts w:ascii="Lato" w:hAnsi="Lato"/>
          <w:spacing w:val="4"/>
        </w:rPr>
        <w:t>DLI-II.</w:t>
      </w:r>
      <w:r w:rsidR="00CA4335" w:rsidRPr="00DA169F">
        <w:rPr>
          <w:rFonts w:ascii="Lato" w:hAnsi="Lato"/>
          <w:spacing w:val="4"/>
        </w:rPr>
        <w:t>762</w:t>
      </w:r>
      <w:r w:rsidR="001652ED" w:rsidRPr="00DA169F">
        <w:rPr>
          <w:rFonts w:ascii="Lato" w:hAnsi="Lato"/>
          <w:spacing w:val="4"/>
        </w:rPr>
        <w:t>0</w:t>
      </w:r>
      <w:r w:rsidR="00B252D6" w:rsidRPr="00DA169F">
        <w:rPr>
          <w:rFonts w:ascii="Lato" w:hAnsi="Lato"/>
          <w:spacing w:val="4"/>
        </w:rPr>
        <w:t>.</w:t>
      </w:r>
      <w:r w:rsidR="00581E06" w:rsidRPr="00DA169F">
        <w:rPr>
          <w:rFonts w:ascii="Lato" w:hAnsi="Lato"/>
          <w:spacing w:val="4"/>
        </w:rPr>
        <w:t>2</w:t>
      </w:r>
      <w:r w:rsidR="00B53EBB">
        <w:rPr>
          <w:rFonts w:ascii="Lato" w:hAnsi="Lato"/>
          <w:spacing w:val="4"/>
        </w:rPr>
        <w:t>8</w:t>
      </w:r>
      <w:r w:rsidR="00B252D6" w:rsidRPr="00DA169F">
        <w:rPr>
          <w:rFonts w:ascii="Lato" w:hAnsi="Lato"/>
          <w:spacing w:val="4"/>
        </w:rPr>
        <w:t>.202</w:t>
      </w:r>
      <w:r w:rsidR="00B53EBB">
        <w:rPr>
          <w:rFonts w:ascii="Lato" w:hAnsi="Lato"/>
          <w:spacing w:val="4"/>
        </w:rPr>
        <w:t>3</w:t>
      </w:r>
      <w:r w:rsidR="00B252D6" w:rsidRPr="00DA169F">
        <w:rPr>
          <w:rFonts w:ascii="Lato" w:hAnsi="Lato"/>
          <w:spacing w:val="4"/>
        </w:rPr>
        <w:t>.AZ</w:t>
      </w:r>
      <w:r w:rsidR="00B252D6" w:rsidRPr="00D77401">
        <w:rPr>
          <w:rFonts w:ascii="Lato" w:hAnsi="Lato"/>
          <w:spacing w:val="4"/>
        </w:rPr>
        <w:t>.</w:t>
      </w:r>
      <w:r w:rsidR="00B53EBB" w:rsidRPr="00D77401">
        <w:rPr>
          <w:rFonts w:ascii="Lato" w:hAnsi="Lato"/>
          <w:spacing w:val="4"/>
        </w:rPr>
        <w:t>8</w:t>
      </w:r>
    </w:p>
    <w:p w14:paraId="45F8E480" w14:textId="4C1A48DB" w:rsidR="009276B2" w:rsidRPr="009F7A21" w:rsidRDefault="008419A5" w:rsidP="009F4265">
      <w:pPr>
        <w:spacing w:after="600" w:line="240" w:lineRule="exact"/>
        <w:rPr>
          <w:rFonts w:ascii="Lato" w:hAnsi="Lato"/>
          <w:spacing w:val="4"/>
        </w:rPr>
      </w:pPr>
      <w:r w:rsidRPr="009F7A21">
        <w:rPr>
          <w:rFonts w:ascii="Lato" w:hAnsi="Lato"/>
          <w:spacing w:val="4"/>
        </w:rPr>
        <w:t>Warszawa,</w:t>
      </w:r>
      <w:r w:rsidR="000D714E">
        <w:rPr>
          <w:rFonts w:ascii="Lato" w:hAnsi="Lato"/>
          <w:spacing w:val="4"/>
        </w:rPr>
        <w:t xml:space="preserve"> 30</w:t>
      </w:r>
      <w:r w:rsidR="00151790">
        <w:rPr>
          <w:rFonts w:ascii="Lato" w:hAnsi="Lato"/>
          <w:spacing w:val="4"/>
        </w:rPr>
        <w:t xml:space="preserve"> września 2024 r.</w:t>
      </w:r>
      <w:r w:rsidR="0045009B">
        <w:rPr>
          <w:rFonts w:ascii="Lato" w:hAnsi="Lato"/>
          <w:spacing w:val="4"/>
        </w:rPr>
        <w:t xml:space="preserve"> </w:t>
      </w:r>
    </w:p>
    <w:p w14:paraId="7DEA8DCC" w14:textId="561E44DA" w:rsidR="0008300C" w:rsidRPr="0077007C" w:rsidRDefault="001652ED" w:rsidP="006C7A80">
      <w:pPr>
        <w:spacing w:after="360" w:line="240" w:lineRule="exact"/>
        <w:jc w:val="center"/>
        <w:rPr>
          <w:rFonts w:ascii="Lato" w:hAnsi="Lato"/>
        </w:rPr>
      </w:pPr>
      <w:r>
        <w:rPr>
          <w:rFonts w:ascii="Lato" w:hAnsi="Lato"/>
          <w:b/>
        </w:rPr>
        <w:t>DECYZJA</w:t>
      </w:r>
    </w:p>
    <w:p w14:paraId="7BCE6DC4" w14:textId="39E4053A" w:rsidR="00D94359" w:rsidRDefault="0008300C" w:rsidP="00D94359">
      <w:pPr>
        <w:spacing w:after="240" w:line="240" w:lineRule="exact"/>
        <w:jc w:val="both"/>
        <w:outlineLvl w:val="0"/>
        <w:rPr>
          <w:rFonts w:ascii="Lato" w:hAnsi="Lato" w:cs="Arial"/>
          <w:spacing w:val="4"/>
        </w:rPr>
      </w:pPr>
      <w:r w:rsidRPr="0077007C">
        <w:rPr>
          <w:rFonts w:ascii="Lato" w:hAnsi="Lato" w:cs="Arial"/>
          <w:spacing w:val="4"/>
        </w:rPr>
        <w:t xml:space="preserve">Na podstawie </w:t>
      </w:r>
      <w:r w:rsidRPr="00481CE8">
        <w:rPr>
          <w:rFonts w:ascii="Lato" w:hAnsi="Lato" w:cs="Arial"/>
          <w:spacing w:val="4"/>
        </w:rPr>
        <w:t xml:space="preserve">art. </w:t>
      </w:r>
      <w:r w:rsidRPr="00D77401">
        <w:rPr>
          <w:rFonts w:ascii="Lato" w:hAnsi="Lato" w:cs="Arial"/>
          <w:spacing w:val="4"/>
        </w:rPr>
        <w:t>13</w:t>
      </w:r>
      <w:r w:rsidR="00BD3F86" w:rsidRPr="00D77401">
        <w:rPr>
          <w:rFonts w:ascii="Lato" w:hAnsi="Lato" w:cs="Arial"/>
          <w:spacing w:val="4"/>
        </w:rPr>
        <w:t xml:space="preserve">8 § 1 pkt </w:t>
      </w:r>
      <w:r w:rsidR="00151790" w:rsidRPr="00D77401">
        <w:rPr>
          <w:rFonts w:ascii="Lato" w:hAnsi="Lato" w:cs="Arial"/>
          <w:spacing w:val="4"/>
        </w:rPr>
        <w:t>1</w:t>
      </w:r>
      <w:r w:rsidR="00BD3F86" w:rsidRPr="00481CE8">
        <w:rPr>
          <w:rFonts w:ascii="Lato" w:hAnsi="Lato" w:cs="Arial"/>
          <w:spacing w:val="4"/>
        </w:rPr>
        <w:t xml:space="preserve"> </w:t>
      </w:r>
      <w:r w:rsidRPr="00481CE8">
        <w:rPr>
          <w:rFonts w:ascii="Lato" w:hAnsi="Lato" w:cs="Arial"/>
          <w:spacing w:val="4"/>
        </w:rPr>
        <w:t>ustawy z dnia 14 czerwca 1960 r. – Kodeks postępowania administracyjnego (</w:t>
      </w:r>
      <w:proofErr w:type="spellStart"/>
      <w:r w:rsidRPr="00481CE8">
        <w:rPr>
          <w:rFonts w:ascii="Lato" w:hAnsi="Lato" w:cs="Arial"/>
          <w:spacing w:val="4"/>
        </w:rPr>
        <w:t>t.j</w:t>
      </w:r>
      <w:proofErr w:type="spellEnd"/>
      <w:r w:rsidRPr="00481CE8">
        <w:rPr>
          <w:rFonts w:ascii="Lato" w:hAnsi="Lato" w:cs="Arial"/>
          <w:spacing w:val="4"/>
        </w:rPr>
        <w:t>. Dz.U. z 202</w:t>
      </w:r>
      <w:r w:rsidR="00697BC6">
        <w:rPr>
          <w:rFonts w:ascii="Lato" w:hAnsi="Lato" w:cs="Arial"/>
          <w:spacing w:val="4"/>
        </w:rPr>
        <w:t>4</w:t>
      </w:r>
      <w:r w:rsidRPr="00481CE8">
        <w:rPr>
          <w:rFonts w:ascii="Lato" w:hAnsi="Lato" w:cs="Arial"/>
          <w:spacing w:val="4"/>
        </w:rPr>
        <w:t xml:space="preserve"> r. poz. </w:t>
      </w:r>
      <w:r w:rsidR="00697BC6">
        <w:rPr>
          <w:rFonts w:ascii="Lato" w:hAnsi="Lato" w:cs="Arial"/>
          <w:spacing w:val="4"/>
        </w:rPr>
        <w:t>572</w:t>
      </w:r>
      <w:r w:rsidRPr="00481CE8">
        <w:rPr>
          <w:rFonts w:ascii="Lato" w:hAnsi="Lato" w:cs="Arial"/>
          <w:spacing w:val="4"/>
        </w:rPr>
        <w:t>), zwanej dalej „</w:t>
      </w:r>
      <w:r w:rsidRPr="00481CE8">
        <w:rPr>
          <w:rFonts w:ascii="Lato" w:hAnsi="Lato" w:cs="Arial"/>
          <w:i/>
          <w:spacing w:val="4"/>
        </w:rPr>
        <w:t>kpa</w:t>
      </w:r>
      <w:r w:rsidRPr="00481CE8">
        <w:rPr>
          <w:rFonts w:ascii="Lato" w:hAnsi="Lato" w:cs="Arial"/>
          <w:spacing w:val="4"/>
        </w:rPr>
        <w:t>”, oraz art. </w:t>
      </w:r>
      <w:r w:rsidR="00BD3F86" w:rsidRPr="00481CE8">
        <w:rPr>
          <w:rFonts w:ascii="Lato" w:hAnsi="Lato" w:cs="Arial"/>
          <w:spacing w:val="4"/>
        </w:rPr>
        <w:t>9q</w:t>
      </w:r>
      <w:r w:rsidRPr="00481CE8">
        <w:rPr>
          <w:rFonts w:ascii="Lato" w:hAnsi="Lato" w:cs="Arial"/>
          <w:spacing w:val="4"/>
        </w:rPr>
        <w:t xml:space="preserve"> ust. </w:t>
      </w:r>
      <w:r w:rsidR="00BD3F86" w:rsidRPr="00481CE8">
        <w:rPr>
          <w:rFonts w:ascii="Lato" w:hAnsi="Lato" w:cs="Arial"/>
          <w:spacing w:val="4"/>
        </w:rPr>
        <w:t>5</w:t>
      </w:r>
      <w:r w:rsidR="00C12478" w:rsidRPr="00481CE8">
        <w:rPr>
          <w:rFonts w:ascii="Lato" w:hAnsi="Lato" w:cs="Arial"/>
          <w:spacing w:val="4"/>
        </w:rPr>
        <w:t xml:space="preserve"> </w:t>
      </w:r>
      <w:r w:rsidRPr="00481CE8">
        <w:rPr>
          <w:rFonts w:ascii="Lato" w:hAnsi="Lato" w:cs="Arial"/>
          <w:spacing w:val="4"/>
        </w:rPr>
        <w:t xml:space="preserve">ustawy z dnia </w:t>
      </w:r>
      <w:r w:rsidR="00BD3F86" w:rsidRPr="00481CE8">
        <w:rPr>
          <w:rFonts w:ascii="Lato" w:hAnsi="Lato" w:cs="Arial"/>
          <w:spacing w:val="4"/>
        </w:rPr>
        <w:t>28</w:t>
      </w:r>
      <w:r w:rsidR="00C12478">
        <w:rPr>
          <w:rFonts w:ascii="Lato" w:hAnsi="Lato" w:cs="Arial"/>
          <w:spacing w:val="4"/>
        </w:rPr>
        <w:t xml:space="preserve"> </w:t>
      </w:r>
      <w:r w:rsidR="00BD3F86">
        <w:rPr>
          <w:rFonts w:ascii="Lato" w:hAnsi="Lato" w:cs="Arial"/>
          <w:spacing w:val="4"/>
        </w:rPr>
        <w:t>marca</w:t>
      </w:r>
      <w:r w:rsidR="00C12478">
        <w:rPr>
          <w:rFonts w:ascii="Lato" w:hAnsi="Lato" w:cs="Arial"/>
          <w:spacing w:val="4"/>
        </w:rPr>
        <w:t xml:space="preserve"> 20</w:t>
      </w:r>
      <w:r w:rsidR="00BD3F86">
        <w:rPr>
          <w:rFonts w:ascii="Lato" w:hAnsi="Lato" w:cs="Arial"/>
          <w:spacing w:val="4"/>
        </w:rPr>
        <w:t>03</w:t>
      </w:r>
      <w:r w:rsidRPr="0077007C">
        <w:rPr>
          <w:rFonts w:ascii="Lato" w:hAnsi="Lato" w:cs="Arial"/>
          <w:spacing w:val="4"/>
        </w:rPr>
        <w:t xml:space="preserve"> r. </w:t>
      </w:r>
      <w:r w:rsidR="00BD3F86">
        <w:rPr>
          <w:rFonts w:ascii="Lato" w:hAnsi="Lato" w:cs="Arial"/>
          <w:spacing w:val="4"/>
        </w:rPr>
        <w:t xml:space="preserve">o transporcie kolejowym </w:t>
      </w:r>
      <w:r w:rsidR="00C12478" w:rsidRPr="000A46D8">
        <w:rPr>
          <w:rFonts w:ascii="Lato" w:hAnsi="Lato" w:cs="Arial"/>
          <w:spacing w:val="4"/>
        </w:rPr>
        <w:t>(</w:t>
      </w:r>
      <w:proofErr w:type="spellStart"/>
      <w:r w:rsidR="00C12478" w:rsidRPr="00CF6599">
        <w:rPr>
          <w:rFonts w:ascii="Lato" w:hAnsi="Lato" w:cs="Arial"/>
          <w:bCs/>
          <w:iCs/>
          <w:spacing w:val="4"/>
        </w:rPr>
        <w:t>t.j</w:t>
      </w:r>
      <w:proofErr w:type="spellEnd"/>
      <w:r w:rsidR="00C12478" w:rsidRPr="00CF6599">
        <w:rPr>
          <w:rFonts w:ascii="Lato" w:hAnsi="Lato" w:cs="Arial"/>
          <w:bCs/>
          <w:iCs/>
          <w:spacing w:val="4"/>
        </w:rPr>
        <w:t>. Dz.U. z 202</w:t>
      </w:r>
      <w:r w:rsidR="00151790">
        <w:rPr>
          <w:rFonts w:ascii="Lato" w:hAnsi="Lato" w:cs="Arial"/>
          <w:bCs/>
          <w:iCs/>
          <w:spacing w:val="4"/>
        </w:rPr>
        <w:t>4</w:t>
      </w:r>
      <w:r w:rsidR="00C12478" w:rsidRPr="00CF6599">
        <w:rPr>
          <w:rFonts w:ascii="Lato" w:hAnsi="Lato" w:cs="Arial"/>
          <w:bCs/>
          <w:iCs/>
          <w:spacing w:val="4"/>
        </w:rPr>
        <w:t xml:space="preserve"> r. poz. </w:t>
      </w:r>
      <w:r w:rsidR="00151790">
        <w:rPr>
          <w:rFonts w:ascii="Lato" w:hAnsi="Lato" w:cs="Arial"/>
          <w:bCs/>
          <w:iCs/>
          <w:spacing w:val="4"/>
        </w:rPr>
        <w:t>697</w:t>
      </w:r>
      <w:r w:rsidR="00C12478" w:rsidRPr="000A46D8">
        <w:rPr>
          <w:rFonts w:ascii="Lato" w:hAnsi="Lato" w:cs="Arial"/>
          <w:spacing w:val="4"/>
        </w:rPr>
        <w:t>), zwanej dalej „</w:t>
      </w:r>
      <w:r w:rsidR="00010D75">
        <w:rPr>
          <w:rFonts w:ascii="Lato" w:hAnsi="Lato" w:cs="Arial"/>
          <w:i/>
          <w:iCs/>
          <w:spacing w:val="4"/>
        </w:rPr>
        <w:t>ustawą o transporcie kolejowym</w:t>
      </w:r>
      <w:r w:rsidR="00C12478" w:rsidRPr="000A46D8">
        <w:rPr>
          <w:rFonts w:ascii="Lato" w:hAnsi="Lato" w:cs="Arial"/>
          <w:spacing w:val="4"/>
        </w:rPr>
        <w:t>”</w:t>
      </w:r>
      <w:r w:rsidRPr="0077007C">
        <w:rPr>
          <w:rFonts w:ascii="Lato" w:hAnsi="Lato" w:cs="Arial"/>
          <w:spacing w:val="4"/>
        </w:rPr>
        <w:t xml:space="preserve">, po </w:t>
      </w:r>
      <w:r w:rsidR="00A866C3">
        <w:rPr>
          <w:rFonts w:ascii="Lato" w:hAnsi="Lato" w:cs="Arial"/>
          <w:spacing w:val="4"/>
        </w:rPr>
        <w:t xml:space="preserve">rozpatrzeniu </w:t>
      </w:r>
      <w:r w:rsidR="00C12478">
        <w:rPr>
          <w:rFonts w:ascii="Lato" w:hAnsi="Lato" w:cs="Arial"/>
          <w:spacing w:val="4"/>
        </w:rPr>
        <w:t>odwoła</w:t>
      </w:r>
      <w:r w:rsidR="00151790">
        <w:rPr>
          <w:rFonts w:ascii="Lato" w:hAnsi="Lato" w:cs="Arial"/>
          <w:spacing w:val="4"/>
        </w:rPr>
        <w:t>nia</w:t>
      </w:r>
      <w:r w:rsidRPr="0077007C">
        <w:rPr>
          <w:rFonts w:ascii="Lato" w:hAnsi="Lato" w:cs="Arial"/>
          <w:spacing w:val="4"/>
        </w:rPr>
        <w:t xml:space="preserve"> </w:t>
      </w:r>
      <w:bookmarkStart w:id="0" w:name="_Hlk119924047"/>
      <w:r w:rsidR="00170F4E">
        <w:rPr>
          <w:rFonts w:ascii="Lato" w:hAnsi="Lato" w:cs="Arial"/>
          <w:spacing w:val="4"/>
        </w:rPr>
        <w:t xml:space="preserve">Wójta </w:t>
      </w:r>
      <w:r w:rsidR="003154D5" w:rsidRPr="00DA169F">
        <w:rPr>
          <w:rFonts w:ascii="Lato" w:hAnsi="Lato" w:cs="Arial"/>
          <w:spacing w:val="4"/>
        </w:rPr>
        <w:t>Gminy</w:t>
      </w:r>
      <w:r w:rsidR="00151790">
        <w:rPr>
          <w:rFonts w:ascii="Lato" w:hAnsi="Lato" w:cs="Arial"/>
          <w:spacing w:val="4"/>
        </w:rPr>
        <w:t xml:space="preserve"> Biały Dunajec</w:t>
      </w:r>
      <w:bookmarkEnd w:id="0"/>
      <w:r w:rsidR="00151790">
        <w:rPr>
          <w:rFonts w:ascii="Lato" w:hAnsi="Lato" w:cs="Arial"/>
          <w:spacing w:val="4"/>
        </w:rPr>
        <w:t xml:space="preserve"> </w:t>
      </w:r>
      <w:r w:rsidRPr="0077007C">
        <w:rPr>
          <w:rFonts w:ascii="Lato" w:hAnsi="Lato" w:cs="Arial"/>
          <w:spacing w:val="4"/>
        </w:rPr>
        <w:t xml:space="preserve">od </w:t>
      </w:r>
      <w:bookmarkStart w:id="1" w:name="_Hlk151908493"/>
      <w:r w:rsidRPr="0077007C">
        <w:rPr>
          <w:rFonts w:ascii="Lato" w:hAnsi="Lato" w:cs="Arial"/>
          <w:spacing w:val="4"/>
        </w:rPr>
        <w:t xml:space="preserve">decyzji Wojewody </w:t>
      </w:r>
      <w:r w:rsidR="00151790" w:rsidRPr="00151790">
        <w:rPr>
          <w:rFonts w:ascii="Lato" w:hAnsi="Lato" w:cs="Arial"/>
          <w:spacing w:val="4"/>
        </w:rPr>
        <w:t xml:space="preserve">Małopolskiego z dnia 28 listopada 2023 r., znak: </w:t>
      </w:r>
      <w:r w:rsidR="00561C80">
        <w:rPr>
          <w:rFonts w:ascii="Lato" w:hAnsi="Lato" w:cs="Arial"/>
          <w:spacing w:val="4"/>
        </w:rPr>
        <w:br/>
      </w:r>
      <w:r w:rsidR="00151790" w:rsidRPr="00151790">
        <w:rPr>
          <w:rFonts w:ascii="Lato" w:hAnsi="Lato" w:cs="Arial"/>
          <w:spacing w:val="4"/>
        </w:rPr>
        <w:t xml:space="preserve">WI-IV.747.2.17.2023, o ustaleniu lokalizacji linii kolejowej </w:t>
      </w:r>
      <w:r w:rsidR="002B5A51">
        <w:rPr>
          <w:rFonts w:ascii="Lato" w:hAnsi="Lato" w:cs="Arial"/>
          <w:spacing w:val="4"/>
        </w:rPr>
        <w:t xml:space="preserve">dla inwestycji </w:t>
      </w:r>
      <w:r w:rsidR="00151790" w:rsidRPr="00151790">
        <w:rPr>
          <w:rFonts w:ascii="Lato" w:hAnsi="Lato" w:cs="Arial"/>
          <w:spacing w:val="4"/>
        </w:rPr>
        <w:t xml:space="preserve">pn.: „Przebudowa oraz budowa infrastruktury kolejowej w km od 30,030 do km 31,060 oraz od km 31,425 do km 33,897 </w:t>
      </w:r>
      <w:proofErr w:type="spellStart"/>
      <w:r w:rsidR="00151790" w:rsidRPr="00151790">
        <w:rPr>
          <w:rFonts w:ascii="Lato" w:hAnsi="Lato" w:cs="Arial"/>
          <w:spacing w:val="4"/>
        </w:rPr>
        <w:t>lk</w:t>
      </w:r>
      <w:proofErr w:type="spellEnd"/>
      <w:r w:rsidR="00151790" w:rsidRPr="00151790">
        <w:rPr>
          <w:rFonts w:ascii="Lato" w:hAnsi="Lato" w:cs="Arial"/>
          <w:spacing w:val="4"/>
        </w:rPr>
        <w:t xml:space="preserve"> 99 w ramach inwestycji pn. Zaprojektowanie i wykonanie robót dla zadania nr 1 pn.: „Prace na odcinku linii kolejowej nr 99 Chabówka – Zakopane” oraz dla zadania nr 2 pn.: „Budowa łącznicy w Chabówce w ciągu linii kolejowych nr 98 Sucha Beskidzka – Chabówka i nr 99 Chabówka – Zakopane”</w:t>
      </w:r>
      <w:r w:rsidR="00C12478" w:rsidRPr="00151790">
        <w:rPr>
          <w:rFonts w:ascii="Lato" w:hAnsi="Lato" w:cs="Arial"/>
          <w:spacing w:val="4"/>
        </w:rPr>
        <w:t>,</w:t>
      </w:r>
      <w:r w:rsidR="00561C80">
        <w:rPr>
          <w:rFonts w:ascii="Lato" w:hAnsi="Lato" w:cs="Arial"/>
          <w:spacing w:val="4"/>
        </w:rPr>
        <w:t xml:space="preserve"> </w:t>
      </w:r>
      <w:r w:rsidR="00561C80" w:rsidRPr="00561C80">
        <w:rPr>
          <w:rFonts w:ascii="Lato" w:hAnsi="Lato" w:cs="Arial"/>
          <w:spacing w:val="4"/>
        </w:rPr>
        <w:t>w ramach projektu „Prace na liniach kolejowych 97,</w:t>
      </w:r>
      <w:r w:rsidR="00D77401">
        <w:rPr>
          <w:rFonts w:ascii="Lato" w:hAnsi="Lato" w:cs="Arial"/>
          <w:spacing w:val="4"/>
        </w:rPr>
        <w:t xml:space="preserve"> </w:t>
      </w:r>
      <w:r w:rsidR="00561C80" w:rsidRPr="00561C80">
        <w:rPr>
          <w:rFonts w:ascii="Lato" w:hAnsi="Lato" w:cs="Arial"/>
          <w:spacing w:val="4"/>
        </w:rPr>
        <w:t>98</w:t>
      </w:r>
      <w:r w:rsidR="00561C80">
        <w:rPr>
          <w:rFonts w:ascii="Lato" w:hAnsi="Lato" w:cs="Arial"/>
          <w:spacing w:val="4"/>
        </w:rPr>
        <w:t xml:space="preserve">, </w:t>
      </w:r>
      <w:r w:rsidR="00561C80" w:rsidRPr="00561C80">
        <w:rPr>
          <w:rFonts w:ascii="Lato" w:hAnsi="Lato" w:cs="Arial"/>
          <w:spacing w:val="4"/>
        </w:rPr>
        <w:t>99 na odcinku Skawina – Sucha Beskidzka – Chabówka – Zakopane”,</w:t>
      </w:r>
      <w:bookmarkEnd w:id="1"/>
    </w:p>
    <w:p w14:paraId="1DA36CDB" w14:textId="481F8216" w:rsidR="009C1B47" w:rsidRPr="00D94359" w:rsidRDefault="000D4F17" w:rsidP="00D94359">
      <w:pPr>
        <w:spacing w:after="600" w:line="240" w:lineRule="exact"/>
        <w:jc w:val="center"/>
        <w:outlineLvl w:val="0"/>
        <w:rPr>
          <w:rFonts w:ascii="Lato" w:hAnsi="Lato" w:cs="Arial"/>
          <w:spacing w:val="4"/>
        </w:rPr>
      </w:pPr>
      <w:r w:rsidRPr="00D77401">
        <w:rPr>
          <w:rFonts w:ascii="Lato" w:hAnsi="Lato" w:cs="Arial"/>
          <w:b/>
          <w:bCs/>
          <w:iCs/>
          <w:spacing w:val="4"/>
          <w:shd w:val="clear" w:color="auto" w:fill="FFFFFF"/>
          <w:lang w:bidi="pl-PL"/>
        </w:rPr>
        <w:t>utrzymuję w mocy zaskarżoną decyzję.</w:t>
      </w:r>
    </w:p>
    <w:p w14:paraId="396F6F4A" w14:textId="77777777" w:rsidR="0008300C" w:rsidRPr="0077007C" w:rsidRDefault="0008300C" w:rsidP="00C93720">
      <w:pPr>
        <w:spacing w:after="240" w:line="240" w:lineRule="exact"/>
        <w:jc w:val="center"/>
        <w:outlineLvl w:val="0"/>
        <w:rPr>
          <w:rFonts w:ascii="Lato" w:hAnsi="Lato"/>
        </w:rPr>
      </w:pPr>
      <w:r w:rsidRPr="0077007C">
        <w:rPr>
          <w:rFonts w:ascii="Lato" w:hAnsi="Lato" w:cs="Arial"/>
          <w:b/>
          <w:bCs/>
          <w:spacing w:val="4"/>
        </w:rPr>
        <w:t>UZASADNIENIE</w:t>
      </w:r>
    </w:p>
    <w:p w14:paraId="030D417A" w14:textId="2C6D120A" w:rsidR="0008300C" w:rsidRPr="009F4265" w:rsidRDefault="0008300C" w:rsidP="009D50AF">
      <w:pPr>
        <w:spacing w:after="240" w:line="240" w:lineRule="exact"/>
        <w:jc w:val="both"/>
        <w:rPr>
          <w:rFonts w:ascii="Lato" w:hAnsi="Lato" w:cs="Arial"/>
          <w:color w:val="000000"/>
          <w:spacing w:val="4"/>
        </w:rPr>
      </w:pPr>
      <w:r w:rsidRPr="003E3B92">
        <w:rPr>
          <w:rFonts w:ascii="Lato" w:hAnsi="Lato" w:cs="Arial"/>
          <w:color w:val="000000"/>
          <w:spacing w:val="4"/>
        </w:rPr>
        <w:t xml:space="preserve">Wnioskiem z dnia </w:t>
      </w:r>
      <w:r w:rsidR="00023EAD" w:rsidRPr="003E3B92">
        <w:rPr>
          <w:rFonts w:ascii="Lato" w:hAnsi="Lato" w:cs="Arial"/>
          <w:color w:val="000000"/>
          <w:spacing w:val="4"/>
        </w:rPr>
        <w:t>1 września 2023</w:t>
      </w:r>
      <w:r w:rsidRPr="003E3B92">
        <w:rPr>
          <w:rFonts w:ascii="Lato" w:hAnsi="Lato" w:cs="Arial"/>
          <w:color w:val="000000"/>
          <w:spacing w:val="4"/>
        </w:rPr>
        <w:t xml:space="preserve"> r</w:t>
      </w:r>
      <w:r w:rsidR="0040464A" w:rsidRPr="003E3B92">
        <w:rPr>
          <w:rFonts w:ascii="Lato" w:hAnsi="Lato" w:cs="Arial"/>
          <w:color w:val="000000"/>
          <w:spacing w:val="4"/>
        </w:rPr>
        <w:t xml:space="preserve">., znak: </w:t>
      </w:r>
      <w:r w:rsidR="000205DA" w:rsidRPr="003E3B92">
        <w:rPr>
          <w:rFonts w:ascii="Lato" w:hAnsi="Lato" w:cs="Arial"/>
          <w:color w:val="000000"/>
          <w:spacing w:val="4"/>
        </w:rPr>
        <w:t>IRRK</w:t>
      </w:r>
      <w:r w:rsidR="00023EAD" w:rsidRPr="003E3B92">
        <w:rPr>
          <w:rFonts w:ascii="Lato" w:hAnsi="Lato" w:cs="Arial"/>
          <w:color w:val="000000"/>
          <w:spacing w:val="4"/>
        </w:rPr>
        <w:t>3</w:t>
      </w:r>
      <w:r w:rsidR="000205DA" w:rsidRPr="003E3B92">
        <w:rPr>
          <w:rFonts w:ascii="Lato" w:hAnsi="Lato" w:cs="Arial"/>
          <w:color w:val="000000"/>
          <w:spacing w:val="4"/>
        </w:rPr>
        <w:t>/</w:t>
      </w:r>
      <w:r w:rsidR="00023EAD" w:rsidRPr="003E3B92">
        <w:rPr>
          <w:rFonts w:ascii="Lato" w:hAnsi="Lato" w:cs="Arial"/>
          <w:color w:val="000000"/>
          <w:spacing w:val="4"/>
        </w:rPr>
        <w:t>2</w:t>
      </w:r>
      <w:r w:rsidR="000205DA" w:rsidRPr="003E3B92">
        <w:rPr>
          <w:rFonts w:ascii="Lato" w:hAnsi="Lato" w:cs="Arial"/>
          <w:color w:val="000000"/>
          <w:spacing w:val="4"/>
        </w:rPr>
        <w:t>/</w:t>
      </w:r>
      <w:r w:rsidR="00023EAD" w:rsidRPr="003E3B92">
        <w:rPr>
          <w:rFonts w:ascii="Lato" w:hAnsi="Lato" w:cs="Arial"/>
          <w:color w:val="000000"/>
          <w:spacing w:val="4"/>
        </w:rPr>
        <w:t>2</w:t>
      </w:r>
      <w:r w:rsidR="000205DA" w:rsidRPr="003E3B92">
        <w:rPr>
          <w:rFonts w:ascii="Lato" w:hAnsi="Lato" w:cs="Arial"/>
          <w:color w:val="000000"/>
          <w:spacing w:val="4"/>
        </w:rPr>
        <w:t>.2</w:t>
      </w:r>
      <w:r w:rsidR="00023EAD" w:rsidRPr="003E3B92">
        <w:rPr>
          <w:rFonts w:ascii="Lato" w:hAnsi="Lato" w:cs="Arial"/>
          <w:color w:val="000000"/>
          <w:spacing w:val="4"/>
        </w:rPr>
        <w:t>132</w:t>
      </w:r>
      <w:r w:rsidR="000205DA" w:rsidRPr="003E3B92">
        <w:rPr>
          <w:rFonts w:ascii="Lato" w:hAnsi="Lato" w:cs="Arial"/>
          <w:color w:val="000000"/>
          <w:spacing w:val="4"/>
        </w:rPr>
        <w:t>.</w:t>
      </w:r>
      <w:r w:rsidR="00023EAD" w:rsidRPr="003E3B92">
        <w:rPr>
          <w:rFonts w:ascii="Lato" w:hAnsi="Lato" w:cs="Arial"/>
          <w:color w:val="000000"/>
          <w:spacing w:val="4"/>
        </w:rPr>
        <w:t>8</w:t>
      </w:r>
      <w:r w:rsidR="000205DA" w:rsidRPr="003E3B92">
        <w:rPr>
          <w:rFonts w:ascii="Lato" w:hAnsi="Lato" w:cs="Arial"/>
          <w:color w:val="000000"/>
          <w:spacing w:val="4"/>
        </w:rPr>
        <w:t>.202</w:t>
      </w:r>
      <w:r w:rsidR="00023EAD" w:rsidRPr="003E3B92">
        <w:rPr>
          <w:rFonts w:ascii="Lato" w:hAnsi="Lato" w:cs="Arial"/>
          <w:color w:val="000000"/>
          <w:spacing w:val="4"/>
        </w:rPr>
        <w:t>3</w:t>
      </w:r>
      <w:r w:rsidR="000205DA" w:rsidRPr="003E3B92">
        <w:rPr>
          <w:rFonts w:ascii="Lato" w:hAnsi="Lato" w:cs="Arial"/>
          <w:color w:val="000000"/>
          <w:spacing w:val="4"/>
        </w:rPr>
        <w:t>.IRE-0</w:t>
      </w:r>
      <w:r w:rsidR="00023EAD" w:rsidRPr="003E3B92">
        <w:rPr>
          <w:rFonts w:ascii="Lato" w:hAnsi="Lato" w:cs="Arial"/>
          <w:color w:val="000000"/>
          <w:spacing w:val="4"/>
        </w:rPr>
        <w:t>0976</w:t>
      </w:r>
      <w:r w:rsidR="00081D59" w:rsidRPr="003E3B92">
        <w:rPr>
          <w:rFonts w:ascii="Lato" w:hAnsi="Lato" w:cs="Arial"/>
          <w:color w:val="000000"/>
          <w:spacing w:val="4"/>
        </w:rPr>
        <w:t>-</w:t>
      </w:r>
      <w:r w:rsidR="000205DA" w:rsidRPr="003E3B92">
        <w:rPr>
          <w:rFonts w:ascii="Lato" w:hAnsi="Lato" w:cs="Arial"/>
          <w:color w:val="000000"/>
          <w:spacing w:val="4"/>
        </w:rPr>
        <w:t>I</w:t>
      </w:r>
      <w:r w:rsidR="00DC48D8">
        <w:rPr>
          <w:rFonts w:ascii="Lato" w:hAnsi="Lato" w:cs="Arial"/>
          <w:color w:val="000000"/>
          <w:spacing w:val="4"/>
        </w:rPr>
        <w:t xml:space="preserve"> (złożonym do Małopolskiego Urzędu Wojewódzkiego w Krakowie w tym samym dniu), </w:t>
      </w:r>
      <w:r w:rsidRPr="003E3B92">
        <w:rPr>
          <w:rFonts w:ascii="Lato" w:hAnsi="Lato" w:cs="Arial"/>
          <w:color w:val="000000"/>
          <w:spacing w:val="4"/>
        </w:rPr>
        <w:t xml:space="preserve">skorygowanym w trakcie prowadzonego postępowania, </w:t>
      </w:r>
      <w:r w:rsidR="00567672" w:rsidRPr="003E3B92">
        <w:rPr>
          <w:rFonts w:ascii="Lato" w:hAnsi="Lato" w:cs="Arial"/>
          <w:color w:val="000000"/>
          <w:spacing w:val="4"/>
        </w:rPr>
        <w:t>PKP Polskie Linie Kolejowe S.A. z siedzibą w Warszawie</w:t>
      </w:r>
      <w:r w:rsidRPr="003E3B92">
        <w:rPr>
          <w:rFonts w:ascii="Lato" w:hAnsi="Lato" w:cs="Arial"/>
          <w:color w:val="000000"/>
          <w:spacing w:val="4"/>
        </w:rPr>
        <w:t>, zwan</w:t>
      </w:r>
      <w:r w:rsidR="001D333D" w:rsidRPr="003E3B92">
        <w:rPr>
          <w:rFonts w:ascii="Lato" w:hAnsi="Lato" w:cs="Arial"/>
          <w:color w:val="000000"/>
          <w:spacing w:val="4"/>
        </w:rPr>
        <w:t>a</w:t>
      </w:r>
      <w:r w:rsidRPr="003E3B92">
        <w:rPr>
          <w:rFonts w:ascii="Lato" w:hAnsi="Lato" w:cs="Arial"/>
          <w:color w:val="000000"/>
          <w:spacing w:val="4"/>
        </w:rPr>
        <w:t xml:space="preserve"> dalej „</w:t>
      </w:r>
      <w:r w:rsidRPr="009F4265">
        <w:rPr>
          <w:rFonts w:ascii="Lato" w:hAnsi="Lato" w:cs="Arial"/>
          <w:iCs/>
          <w:color w:val="000000"/>
          <w:spacing w:val="4"/>
        </w:rPr>
        <w:t>inwestorem</w:t>
      </w:r>
      <w:r w:rsidRPr="003E3B92">
        <w:rPr>
          <w:rFonts w:ascii="Lato" w:hAnsi="Lato" w:cs="Arial"/>
          <w:color w:val="000000"/>
          <w:spacing w:val="4"/>
        </w:rPr>
        <w:t xml:space="preserve">”, </w:t>
      </w:r>
      <w:r w:rsidRPr="003E3B92">
        <w:rPr>
          <w:rFonts w:ascii="Lato" w:hAnsi="Lato" w:cs="Arial"/>
          <w:spacing w:val="4"/>
        </w:rPr>
        <w:t>wystąpił</w:t>
      </w:r>
      <w:r w:rsidR="00567672" w:rsidRPr="003E3B92">
        <w:rPr>
          <w:rFonts w:ascii="Lato" w:hAnsi="Lato" w:cs="Arial"/>
          <w:spacing w:val="4"/>
        </w:rPr>
        <w:t>a</w:t>
      </w:r>
      <w:r w:rsidRPr="003E3B92">
        <w:rPr>
          <w:rFonts w:ascii="Lato" w:hAnsi="Lato" w:cs="Arial"/>
          <w:spacing w:val="4"/>
        </w:rPr>
        <w:t xml:space="preserve"> do Wojewody </w:t>
      </w:r>
      <w:r w:rsidR="00441396" w:rsidRPr="003E3B92">
        <w:rPr>
          <w:rFonts w:ascii="Lato" w:hAnsi="Lato" w:cs="Arial"/>
          <w:spacing w:val="4"/>
        </w:rPr>
        <w:t xml:space="preserve">Małopolskiego </w:t>
      </w:r>
      <w:r w:rsidR="00836DE4" w:rsidRPr="003E3B92">
        <w:rPr>
          <w:rFonts w:ascii="Lato" w:hAnsi="Lato" w:cs="Arial"/>
          <w:spacing w:val="4"/>
        </w:rPr>
        <w:t>o wydanie decyzji</w:t>
      </w:r>
      <w:r w:rsidR="00441396" w:rsidRPr="003E3B92">
        <w:rPr>
          <w:rFonts w:ascii="Lato" w:hAnsi="Lato" w:cs="Arial"/>
          <w:spacing w:val="4"/>
        </w:rPr>
        <w:t xml:space="preserve"> o ustaleniu lokalizacji linii kolejowej pn.: „Przebudowa oraz budowa infrastruktury kolejowej w km od 30,030 do km 31,060 oraz od km 31,425 do km 33,897 </w:t>
      </w:r>
      <w:proofErr w:type="spellStart"/>
      <w:r w:rsidR="00441396" w:rsidRPr="003E3B92">
        <w:rPr>
          <w:rFonts w:ascii="Lato" w:hAnsi="Lato" w:cs="Arial"/>
          <w:spacing w:val="4"/>
        </w:rPr>
        <w:t>lk</w:t>
      </w:r>
      <w:proofErr w:type="spellEnd"/>
      <w:r w:rsidR="00441396" w:rsidRPr="003E3B92">
        <w:rPr>
          <w:rFonts w:ascii="Lato" w:hAnsi="Lato" w:cs="Arial"/>
          <w:spacing w:val="4"/>
        </w:rPr>
        <w:t xml:space="preserve"> 99 w ramach inwestycji pn. Zaprojektowanie i wykonanie robót dla zadania nr 1 pn.: „Prace na odcinku linii kolejowej nr 99 Chabówka – Zakopane” oraz dla zadania nr 2 pn.: „Budowa łącznicy w Chabówce w ciągu linii kolejowych nr 98 Sucha Beskidzka – Chabówka i nr 99 Chabówka – Zakopane”</w:t>
      </w:r>
      <w:r w:rsidR="002B5A51" w:rsidRPr="003E3B92">
        <w:rPr>
          <w:rFonts w:ascii="Lato" w:hAnsi="Lato" w:cs="Arial"/>
          <w:bCs/>
          <w:spacing w:val="4"/>
        </w:rPr>
        <w:t xml:space="preserve">, w ramach projektu „Prace na liniach kolejowych 97, 98, 99 na odcinku Skawina – Sucha Beskidzka – Chabówka – Zakopane”. </w:t>
      </w:r>
      <w:r w:rsidRPr="009F4265">
        <w:rPr>
          <w:rFonts w:ascii="Lato" w:hAnsi="Lato" w:cs="Arial"/>
          <w:bCs/>
          <w:iCs/>
          <w:spacing w:val="4"/>
          <w:shd w:val="clear" w:color="auto" w:fill="FFFFFF"/>
          <w:lang w:bidi="pl-PL"/>
        </w:rPr>
        <w:t>Inwestor</w:t>
      </w:r>
      <w:r w:rsidRPr="003E3B92">
        <w:rPr>
          <w:rFonts w:ascii="Lato" w:hAnsi="Lato" w:cs="Arial"/>
          <w:bCs/>
          <w:i/>
          <w:spacing w:val="4"/>
          <w:shd w:val="clear" w:color="auto" w:fill="FFFFFF"/>
          <w:lang w:bidi="pl-PL"/>
        </w:rPr>
        <w:t xml:space="preserve"> </w:t>
      </w:r>
      <w:r w:rsidRPr="003E3B92">
        <w:rPr>
          <w:rFonts w:ascii="Lato" w:hAnsi="Lato" w:cs="Arial"/>
          <w:bCs/>
          <w:spacing w:val="4"/>
          <w:shd w:val="clear" w:color="auto" w:fill="FFFFFF"/>
          <w:lang w:bidi="pl-PL"/>
        </w:rPr>
        <w:t>wniósł także o nadanie decyzji rygoru natychmiastowej wykonalności.</w:t>
      </w:r>
    </w:p>
    <w:p w14:paraId="626595B7" w14:textId="218B5127" w:rsidR="002B5A51" w:rsidRPr="003E3B92" w:rsidRDefault="0008300C" w:rsidP="009D50AF">
      <w:pPr>
        <w:tabs>
          <w:tab w:val="left" w:pos="0"/>
        </w:tabs>
        <w:spacing w:after="240" w:line="240" w:lineRule="exact"/>
        <w:jc w:val="both"/>
        <w:rPr>
          <w:rFonts w:ascii="Lato" w:hAnsi="Lato" w:cs="Arial"/>
          <w:spacing w:val="4"/>
        </w:rPr>
      </w:pPr>
      <w:r w:rsidRPr="003E3B92">
        <w:rPr>
          <w:rFonts w:ascii="Lato" w:hAnsi="Lato" w:cs="Arial"/>
          <w:spacing w:val="4"/>
        </w:rPr>
        <w:t>Po przeprowadzeniu postępowania w sprawie ww. wniosku, Wojewoda</w:t>
      </w:r>
      <w:r w:rsidRPr="003E3B92">
        <w:rPr>
          <w:rFonts w:ascii="Lato" w:hAnsi="Lato" w:cs="Arial"/>
          <w:bCs/>
          <w:spacing w:val="4"/>
        </w:rPr>
        <w:t xml:space="preserve"> </w:t>
      </w:r>
      <w:r w:rsidR="00836DE4" w:rsidRPr="003E3B92">
        <w:rPr>
          <w:rFonts w:ascii="Lato" w:hAnsi="Lato" w:cs="Arial"/>
          <w:bCs/>
          <w:spacing w:val="4"/>
        </w:rPr>
        <w:t>Małopolski</w:t>
      </w:r>
      <w:r w:rsidRPr="003E3B92">
        <w:rPr>
          <w:rFonts w:ascii="Lato" w:hAnsi="Lato" w:cs="Arial"/>
          <w:bCs/>
          <w:spacing w:val="4"/>
        </w:rPr>
        <w:t xml:space="preserve"> </w:t>
      </w:r>
      <w:r w:rsidRPr="003E3B92">
        <w:rPr>
          <w:rFonts w:ascii="Lato" w:hAnsi="Lato" w:cs="Arial"/>
          <w:spacing w:val="4"/>
        </w:rPr>
        <w:t xml:space="preserve">wydał </w:t>
      </w:r>
      <w:r w:rsidR="002B5A51" w:rsidRPr="003E3B92">
        <w:rPr>
          <w:rFonts w:ascii="Lato" w:hAnsi="Lato" w:cs="Arial"/>
          <w:spacing w:val="4"/>
        </w:rPr>
        <w:t xml:space="preserve">w dniu 28 listopada 2023 r. decyzję znak: WI-IV.747.2.17.2023, o ustaleniu lokalizacji linii kolejowej dla inwestycji pn.: „Przebudowa oraz budowa infrastruktury kolejowej w km od 30,030 do km 31,060 oraz od km 31,425 do km 33,897 </w:t>
      </w:r>
      <w:proofErr w:type="spellStart"/>
      <w:r w:rsidR="002B5A51" w:rsidRPr="003E3B92">
        <w:rPr>
          <w:rFonts w:ascii="Lato" w:hAnsi="Lato" w:cs="Arial"/>
          <w:spacing w:val="4"/>
        </w:rPr>
        <w:t>lk</w:t>
      </w:r>
      <w:proofErr w:type="spellEnd"/>
      <w:r w:rsidR="002B5A51" w:rsidRPr="003E3B92">
        <w:rPr>
          <w:rFonts w:ascii="Lato" w:hAnsi="Lato" w:cs="Arial"/>
          <w:spacing w:val="4"/>
        </w:rPr>
        <w:t xml:space="preserve"> 99 </w:t>
      </w:r>
      <w:r w:rsidR="002B5A51" w:rsidRPr="003E3B92">
        <w:rPr>
          <w:rFonts w:ascii="Lato" w:hAnsi="Lato" w:cs="Arial"/>
          <w:spacing w:val="4"/>
        </w:rPr>
        <w:br/>
        <w:t>w ramach inwestycji pn. Zaprojektowanie i wykonanie robót dla zadania nr 1 pn.: „Prace na odcinku linii kolejowej nr 99 Chabówka – Zakopane” oraz dla zadania nr 2 pn.: „Budowa łącznicy w Chabówce w ciągu linii kolejowych nr 98 Sucha Beskidzka – Chabówka i nr 99 Chabówka – Zakopane”, w ramach projektu „Prace na liniach kolejowych 97,</w:t>
      </w:r>
      <w:r w:rsidR="00D77401">
        <w:rPr>
          <w:rFonts w:ascii="Lato" w:hAnsi="Lato" w:cs="Arial"/>
          <w:spacing w:val="4"/>
        </w:rPr>
        <w:t xml:space="preserve"> </w:t>
      </w:r>
      <w:r w:rsidR="002B5A51" w:rsidRPr="003E3B92">
        <w:rPr>
          <w:rFonts w:ascii="Lato" w:hAnsi="Lato" w:cs="Arial"/>
          <w:spacing w:val="4"/>
        </w:rPr>
        <w:t>98, 99 na odcinku Skawina – Sucha Beskidzka – Chabówka – Zakopane”, zwaną dalej „decyzją Wojewody Małopolskiego” oraz nadał jej rygor natychmiastowej wykonalności.</w:t>
      </w:r>
    </w:p>
    <w:p w14:paraId="700DD80D" w14:textId="3A28E64F" w:rsidR="003E3B92" w:rsidRPr="009F4265" w:rsidRDefault="003E3B92" w:rsidP="009F4265">
      <w:pPr>
        <w:spacing w:after="240" w:line="240" w:lineRule="exact"/>
        <w:jc w:val="both"/>
        <w:rPr>
          <w:rFonts w:ascii="Lato" w:hAnsi="Lato" w:cs="Arial"/>
          <w:bCs/>
          <w:spacing w:val="4"/>
          <w:shd w:val="clear" w:color="auto" w:fill="FFFFFF"/>
          <w:lang w:bidi="pl-PL"/>
        </w:rPr>
      </w:pPr>
      <w:r w:rsidRPr="003E3B92">
        <w:rPr>
          <w:rFonts w:ascii="Lato" w:hAnsi="Lato" w:cs="Arial"/>
          <w:bCs/>
          <w:iCs/>
          <w:spacing w:val="4"/>
          <w:shd w:val="clear" w:color="auto" w:fill="FFFFFF"/>
          <w:lang w:bidi="pl-PL"/>
        </w:rPr>
        <w:lastRenderedPageBreak/>
        <w:t xml:space="preserve">Decyzja Wojewody Małopolskiego </w:t>
      </w:r>
      <w:r w:rsidRPr="003E3B92">
        <w:rPr>
          <w:rFonts w:ascii="Lato" w:hAnsi="Lato" w:cs="Arial"/>
          <w:bCs/>
          <w:spacing w:val="4"/>
          <w:shd w:val="clear" w:color="auto" w:fill="FFFFFF"/>
          <w:lang w:bidi="pl-PL"/>
        </w:rPr>
        <w:t xml:space="preserve">została następnie sprostowana postanowieniem Wojewody Małopolskiego z dnia 29 listopada 2023 r., znak: WI-IV.747.2.17.2023, </w:t>
      </w:r>
      <w:r w:rsidRPr="003E3B92">
        <w:rPr>
          <w:rFonts w:ascii="Lato" w:hAnsi="Lato" w:cs="Arial"/>
          <w:bCs/>
          <w:spacing w:val="4"/>
          <w:shd w:val="clear" w:color="auto" w:fill="FFFFFF"/>
          <w:lang w:bidi="pl-PL"/>
        </w:rPr>
        <w:br/>
        <w:t xml:space="preserve">z uwagi na występujące oczywiste omyłki pisarskie w jej treści.   </w:t>
      </w:r>
    </w:p>
    <w:p w14:paraId="33527532" w14:textId="29178082" w:rsidR="00662E2D" w:rsidRPr="003E3B92" w:rsidRDefault="0008300C" w:rsidP="009F4265">
      <w:pPr>
        <w:tabs>
          <w:tab w:val="left" w:pos="0"/>
        </w:tabs>
        <w:spacing w:after="240" w:line="240" w:lineRule="exact"/>
        <w:jc w:val="both"/>
        <w:rPr>
          <w:rFonts w:ascii="Lato" w:hAnsi="Lato" w:cs="Arial"/>
          <w:spacing w:val="4"/>
        </w:rPr>
      </w:pPr>
      <w:bookmarkStart w:id="2" w:name="_Hlk119499219"/>
      <w:r w:rsidRPr="003E3B92">
        <w:rPr>
          <w:rFonts w:ascii="Lato" w:hAnsi="Lato" w:cs="Arial"/>
          <w:spacing w:val="4"/>
        </w:rPr>
        <w:t xml:space="preserve">Od </w:t>
      </w:r>
      <w:r w:rsidRPr="009F4265">
        <w:rPr>
          <w:rFonts w:ascii="Lato" w:hAnsi="Lato" w:cs="Arial"/>
          <w:iCs/>
          <w:spacing w:val="4"/>
        </w:rPr>
        <w:t xml:space="preserve">decyzji Wojewody </w:t>
      </w:r>
      <w:r w:rsidR="005016BF" w:rsidRPr="009F4265">
        <w:rPr>
          <w:rFonts w:ascii="Lato" w:hAnsi="Lato" w:cs="Arial"/>
          <w:iCs/>
          <w:spacing w:val="4"/>
        </w:rPr>
        <w:t>Małopolskiego</w:t>
      </w:r>
      <w:r w:rsidRPr="003E3B92">
        <w:rPr>
          <w:rFonts w:ascii="Lato" w:hAnsi="Lato" w:cs="Arial"/>
          <w:i/>
          <w:spacing w:val="4"/>
        </w:rPr>
        <w:t xml:space="preserve"> </w:t>
      </w:r>
      <w:bookmarkEnd w:id="2"/>
      <w:r w:rsidRPr="003E3B92">
        <w:rPr>
          <w:rFonts w:ascii="Lato" w:hAnsi="Lato" w:cs="Arial"/>
          <w:spacing w:val="4"/>
        </w:rPr>
        <w:t>odwołani</w:t>
      </w:r>
      <w:r w:rsidR="005016BF" w:rsidRPr="003E3B92">
        <w:rPr>
          <w:rFonts w:ascii="Lato" w:hAnsi="Lato" w:cs="Arial"/>
          <w:spacing w:val="4"/>
        </w:rPr>
        <w:t>e</w:t>
      </w:r>
      <w:r w:rsidR="009D50AF" w:rsidRPr="003E3B92">
        <w:rPr>
          <w:rFonts w:ascii="Lato" w:hAnsi="Lato" w:cs="Arial"/>
          <w:spacing w:val="4"/>
        </w:rPr>
        <w:t xml:space="preserve">, za pośrednictwem organu I instancji, </w:t>
      </w:r>
      <w:r w:rsidR="00506B84" w:rsidRPr="003E3B92">
        <w:rPr>
          <w:rFonts w:ascii="Lato" w:hAnsi="Lato" w:cs="Arial"/>
          <w:spacing w:val="4"/>
        </w:rPr>
        <w:t>wni</w:t>
      </w:r>
      <w:r w:rsidR="00170F4E" w:rsidRPr="003E3B92">
        <w:rPr>
          <w:rFonts w:ascii="Lato" w:hAnsi="Lato" w:cs="Arial"/>
          <w:spacing w:val="4"/>
        </w:rPr>
        <w:t>ósł Wójt</w:t>
      </w:r>
      <w:r w:rsidR="005016BF" w:rsidRPr="003E3B92">
        <w:rPr>
          <w:rFonts w:ascii="Lato" w:hAnsi="Lato" w:cs="Arial"/>
          <w:spacing w:val="4"/>
        </w:rPr>
        <w:t xml:space="preserve"> Gmin</w:t>
      </w:r>
      <w:r w:rsidR="00170F4E" w:rsidRPr="003E3B92">
        <w:rPr>
          <w:rFonts w:ascii="Lato" w:hAnsi="Lato" w:cs="Arial"/>
          <w:spacing w:val="4"/>
        </w:rPr>
        <w:t>y</w:t>
      </w:r>
      <w:r w:rsidR="005016BF" w:rsidRPr="003E3B92">
        <w:rPr>
          <w:rFonts w:ascii="Lato" w:hAnsi="Lato" w:cs="Arial"/>
          <w:spacing w:val="4"/>
        </w:rPr>
        <w:t xml:space="preserve"> Biały Dunajec</w:t>
      </w:r>
      <w:r w:rsidR="003E3B92" w:rsidRPr="003E3B92">
        <w:rPr>
          <w:rFonts w:ascii="Lato" w:hAnsi="Lato" w:cs="Arial"/>
          <w:spacing w:val="4"/>
        </w:rPr>
        <w:t xml:space="preserve"> </w:t>
      </w:r>
      <w:r w:rsidR="005016BF" w:rsidRPr="003E3B92">
        <w:rPr>
          <w:rFonts w:ascii="Lato" w:hAnsi="Lato" w:cs="Arial"/>
          <w:spacing w:val="4"/>
        </w:rPr>
        <w:t>(pismo z dnia 11 grudnia 2023 r.</w:t>
      </w:r>
      <w:r w:rsidR="00450ACA">
        <w:rPr>
          <w:rFonts w:ascii="Lato" w:hAnsi="Lato" w:cs="Arial"/>
          <w:spacing w:val="4"/>
        </w:rPr>
        <w:t xml:space="preserve"> </w:t>
      </w:r>
      <w:r w:rsidR="005016BF" w:rsidRPr="003E3B92">
        <w:rPr>
          <w:rFonts w:ascii="Lato" w:hAnsi="Lato" w:cs="Arial"/>
          <w:spacing w:val="4"/>
        </w:rPr>
        <w:t xml:space="preserve">– doręczone do Małopolskiego Urzędu Wojewódzkiego w Krakowie, za pośrednictwem platformy </w:t>
      </w:r>
      <w:proofErr w:type="spellStart"/>
      <w:r w:rsidR="005016BF" w:rsidRPr="003E3B92">
        <w:rPr>
          <w:rFonts w:ascii="Lato" w:hAnsi="Lato" w:cs="Arial"/>
          <w:spacing w:val="4"/>
        </w:rPr>
        <w:t>ePUAP</w:t>
      </w:r>
      <w:proofErr w:type="spellEnd"/>
      <w:r w:rsidR="00D77401">
        <w:rPr>
          <w:rFonts w:ascii="Lato" w:hAnsi="Lato" w:cs="Arial"/>
          <w:spacing w:val="4"/>
        </w:rPr>
        <w:t xml:space="preserve">, </w:t>
      </w:r>
      <w:r w:rsidR="005016BF" w:rsidRPr="003E3B92">
        <w:rPr>
          <w:rFonts w:ascii="Lato" w:hAnsi="Lato" w:cs="Arial"/>
          <w:spacing w:val="4"/>
        </w:rPr>
        <w:t xml:space="preserve">w dniu 12 grudnia 2023 r.). W odwołaniu (wniesionym w terminie) </w:t>
      </w:r>
      <w:r w:rsidR="00170F4E" w:rsidRPr="003E3B92">
        <w:rPr>
          <w:rFonts w:ascii="Lato" w:hAnsi="Lato" w:cs="Arial"/>
          <w:spacing w:val="4"/>
        </w:rPr>
        <w:t xml:space="preserve">Wójt </w:t>
      </w:r>
      <w:r w:rsidR="005016BF" w:rsidRPr="003E3B92">
        <w:rPr>
          <w:rFonts w:ascii="Lato" w:hAnsi="Lato" w:cs="Arial"/>
          <w:spacing w:val="4"/>
        </w:rPr>
        <w:t>Gmin</w:t>
      </w:r>
      <w:r w:rsidR="00170F4E" w:rsidRPr="003E3B92">
        <w:rPr>
          <w:rFonts w:ascii="Lato" w:hAnsi="Lato" w:cs="Arial"/>
          <w:spacing w:val="4"/>
        </w:rPr>
        <w:t>y</w:t>
      </w:r>
      <w:r w:rsidR="005016BF" w:rsidRPr="003E3B92">
        <w:rPr>
          <w:rFonts w:ascii="Lato" w:hAnsi="Lato" w:cs="Arial"/>
          <w:spacing w:val="4"/>
        </w:rPr>
        <w:t xml:space="preserve"> Biały Dunajec</w:t>
      </w:r>
      <w:r w:rsidR="003E3B92" w:rsidRPr="003E3B92">
        <w:rPr>
          <w:rFonts w:ascii="Lato" w:hAnsi="Lato" w:cs="Arial"/>
          <w:spacing w:val="4"/>
        </w:rPr>
        <w:t xml:space="preserve"> wskazał, iż odwołanie wniósł jako władający działką nr 12642, z obrębu 0201 Biały Dunajec oraz zarządca dróg publicznych usytuowanych na terenie objętym decyzją o ustaleniu lokalizacji ww. inwestycji</w:t>
      </w:r>
      <w:r w:rsidR="00D77401">
        <w:rPr>
          <w:rFonts w:ascii="Lato" w:hAnsi="Lato" w:cs="Arial"/>
          <w:spacing w:val="4"/>
        </w:rPr>
        <w:t>. W</w:t>
      </w:r>
      <w:r w:rsidR="003E3B92" w:rsidRPr="003E3B92">
        <w:rPr>
          <w:rFonts w:ascii="Lato" w:hAnsi="Lato" w:cs="Arial"/>
          <w:spacing w:val="4"/>
        </w:rPr>
        <w:t xml:space="preserve"> odwołaniu </w:t>
      </w:r>
      <w:r w:rsidR="00D77401">
        <w:rPr>
          <w:rFonts w:ascii="Lato" w:hAnsi="Lato" w:cs="Arial"/>
          <w:spacing w:val="4"/>
        </w:rPr>
        <w:t xml:space="preserve">skarżący </w:t>
      </w:r>
      <w:r w:rsidR="005016BF" w:rsidRPr="003E3B92">
        <w:rPr>
          <w:rFonts w:ascii="Lato" w:hAnsi="Lato" w:cs="Arial"/>
          <w:spacing w:val="4"/>
        </w:rPr>
        <w:t>podni</w:t>
      </w:r>
      <w:r w:rsidR="00170F4E" w:rsidRPr="003E3B92">
        <w:rPr>
          <w:rFonts w:ascii="Lato" w:hAnsi="Lato" w:cs="Arial"/>
          <w:spacing w:val="4"/>
        </w:rPr>
        <w:t>ósł</w:t>
      </w:r>
      <w:r w:rsidR="005016BF" w:rsidRPr="003E3B92">
        <w:rPr>
          <w:rFonts w:ascii="Lato" w:hAnsi="Lato" w:cs="Arial"/>
          <w:spacing w:val="4"/>
        </w:rPr>
        <w:t xml:space="preserve"> </w:t>
      </w:r>
      <w:r w:rsidR="003900C1" w:rsidRPr="003E3B92">
        <w:rPr>
          <w:rFonts w:ascii="Lato" w:hAnsi="Lato" w:cs="Arial"/>
          <w:spacing w:val="4"/>
        </w:rPr>
        <w:t xml:space="preserve">zarzuty </w:t>
      </w:r>
      <w:r w:rsidR="00D77401">
        <w:rPr>
          <w:rFonts w:ascii="Lato" w:hAnsi="Lato" w:cs="Arial"/>
          <w:spacing w:val="4"/>
        </w:rPr>
        <w:br/>
      </w:r>
      <w:r w:rsidR="003900C1" w:rsidRPr="003E3B92">
        <w:rPr>
          <w:rFonts w:ascii="Lato" w:hAnsi="Lato" w:cs="Arial"/>
          <w:spacing w:val="4"/>
        </w:rPr>
        <w:t xml:space="preserve">w sprawie </w:t>
      </w:r>
      <w:r w:rsidR="003900C1" w:rsidRPr="009F4265">
        <w:rPr>
          <w:rFonts w:ascii="Lato" w:hAnsi="Lato" w:cs="Arial"/>
          <w:spacing w:val="4"/>
        </w:rPr>
        <w:t>decyzji Wojewody Małopolskiego</w:t>
      </w:r>
      <w:r w:rsidR="003900C1" w:rsidRPr="003E3B92">
        <w:rPr>
          <w:rFonts w:ascii="Lato" w:hAnsi="Lato" w:cs="Arial"/>
          <w:spacing w:val="4"/>
        </w:rPr>
        <w:t>.</w:t>
      </w:r>
      <w:r w:rsidR="005016BF" w:rsidRPr="003E3B92">
        <w:rPr>
          <w:rFonts w:ascii="Lato" w:hAnsi="Lato" w:cs="Arial"/>
          <w:spacing w:val="4"/>
        </w:rPr>
        <w:t xml:space="preserve"> </w:t>
      </w:r>
    </w:p>
    <w:p w14:paraId="76E2580F" w14:textId="4951E923" w:rsidR="00933D7C" w:rsidRPr="003E3B92" w:rsidRDefault="00933D7C" w:rsidP="00A35E91">
      <w:pPr>
        <w:spacing w:after="240" w:line="240" w:lineRule="exact"/>
        <w:jc w:val="both"/>
        <w:rPr>
          <w:rFonts w:ascii="Lato" w:hAnsi="Lato" w:cs="Arial"/>
          <w:bCs/>
          <w:spacing w:val="4"/>
        </w:rPr>
      </w:pPr>
      <w:r w:rsidRPr="003E3B92">
        <w:rPr>
          <w:rFonts w:ascii="Lato" w:hAnsi="Lato" w:cs="Arial"/>
          <w:bCs/>
          <w:spacing w:val="4"/>
        </w:rPr>
        <w:t xml:space="preserve">Uwzględniając fakt, iż właściwym w przedmiotowej sprawie - stosownie do treści rozporządzenia Prezesa Rady Ministrów z dnia 16 maja 2024 r. w sprawie szczegółowego zakresu działania Ministra Rozwoju i Technologii (Dz.U. z 2024 r. poz. 739) - jest Minister Rozwoju i Technologii, </w:t>
      </w:r>
      <w:r w:rsidR="003E3B92" w:rsidRPr="003E3B92">
        <w:rPr>
          <w:rFonts w:ascii="Lato" w:hAnsi="Lato" w:cs="Arial"/>
          <w:bCs/>
          <w:spacing w:val="4"/>
        </w:rPr>
        <w:t>zwany dalej „</w:t>
      </w:r>
      <w:r w:rsidR="003E3B92" w:rsidRPr="00DC48D8">
        <w:rPr>
          <w:rFonts w:ascii="Lato" w:hAnsi="Lato" w:cs="Arial"/>
          <w:bCs/>
          <w:spacing w:val="4"/>
        </w:rPr>
        <w:t>Ministrem</w:t>
      </w:r>
      <w:r w:rsidR="003E3B92" w:rsidRPr="003E3B92">
        <w:rPr>
          <w:rFonts w:ascii="Lato" w:hAnsi="Lato" w:cs="Arial"/>
          <w:bCs/>
          <w:spacing w:val="4"/>
        </w:rPr>
        <w:t xml:space="preserve">”, </w:t>
      </w:r>
      <w:r w:rsidRPr="003E3B92">
        <w:rPr>
          <w:rFonts w:ascii="Lato" w:hAnsi="Lato" w:cs="Arial"/>
          <w:bCs/>
          <w:spacing w:val="4"/>
        </w:rPr>
        <w:t>stwierdzono, co następuje.</w:t>
      </w:r>
    </w:p>
    <w:p w14:paraId="475EB1D2" w14:textId="302E2F89" w:rsidR="00D61723" w:rsidRPr="008C5EA0" w:rsidRDefault="00D61723" w:rsidP="00D84311">
      <w:pPr>
        <w:spacing w:after="240" w:line="240" w:lineRule="exact"/>
        <w:jc w:val="both"/>
        <w:outlineLvl w:val="0"/>
        <w:rPr>
          <w:rFonts w:ascii="Lato" w:hAnsi="Lato" w:cs="Arial"/>
          <w:spacing w:val="4"/>
        </w:rPr>
      </w:pPr>
      <w:r w:rsidRPr="008C5EA0">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Pr>
          <w:rFonts w:ascii="Lato" w:hAnsi="Lato" w:cs="Arial"/>
          <w:spacing w:val="4"/>
        </w:rPr>
        <w:br/>
      </w:r>
      <w:r w:rsidRPr="008C5EA0">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8C5EA0">
        <w:rPr>
          <w:rFonts w:ascii="Lato" w:hAnsi="Lato" w:cs="Arial"/>
          <w:i/>
          <w:iCs/>
          <w:spacing w:val="4"/>
        </w:rPr>
        <w:t>kpa</w:t>
      </w:r>
      <w:r w:rsidRPr="008C5EA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8C5EA0">
        <w:rPr>
          <w:rFonts w:ascii="Lato" w:hAnsi="Lato" w:cs="Arial"/>
          <w:i/>
          <w:iCs/>
          <w:spacing w:val="4"/>
        </w:rPr>
        <w:t>kpa</w:t>
      </w:r>
      <w:r w:rsidRPr="008C5EA0">
        <w:rPr>
          <w:rFonts w:ascii="Lato" w:hAnsi="Lato" w:cs="Arial"/>
          <w:spacing w:val="4"/>
        </w:rPr>
        <w:t>, a przede wszystkim do podejmowania wszelkich kroków niezbędnych do dokładnego wyjaśnienia stanu faktycznego.</w:t>
      </w:r>
    </w:p>
    <w:p w14:paraId="16D8A174" w14:textId="4C585CF5" w:rsidR="00D61723" w:rsidRDefault="00D61723" w:rsidP="00D84311">
      <w:pPr>
        <w:spacing w:after="24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4F369B">
        <w:rPr>
          <w:rFonts w:ascii="Lato" w:hAnsi="Lato" w:cs="Arial"/>
          <w:spacing w:val="4"/>
        </w:rPr>
        <w:t>Minister</w:t>
      </w:r>
      <w:r w:rsidRPr="008C5EA0">
        <w:rPr>
          <w:rFonts w:ascii="Lato" w:hAnsi="Lato" w:cs="Arial"/>
          <w:i/>
          <w:iCs/>
          <w:spacing w:val="4"/>
        </w:rPr>
        <w:t xml:space="preserve"> </w:t>
      </w:r>
      <w:r w:rsidRPr="008C5EA0">
        <w:rPr>
          <w:rFonts w:ascii="Lato" w:hAnsi="Lato" w:cs="Arial"/>
          <w:spacing w:val="4"/>
        </w:rPr>
        <w:t xml:space="preserve">rozpatrzył ponownie wniosek </w:t>
      </w:r>
      <w:r w:rsidRPr="009F4265">
        <w:rPr>
          <w:rFonts w:ascii="Lato" w:hAnsi="Lato" w:cs="Arial"/>
          <w:spacing w:val="4"/>
        </w:rPr>
        <w:t>inwestora</w:t>
      </w:r>
      <w:r w:rsidRPr="008C5EA0">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Pr>
          <w:rFonts w:ascii="Lato" w:hAnsi="Lato" w:cs="Arial"/>
          <w:spacing w:val="4"/>
        </w:rPr>
        <w:br/>
      </w:r>
      <w:r w:rsidRPr="008C5EA0">
        <w:rPr>
          <w:rFonts w:ascii="Lato" w:hAnsi="Lato" w:cs="Arial"/>
          <w:spacing w:val="4"/>
        </w:rPr>
        <w:t xml:space="preserve">je </w:t>
      </w:r>
      <w:r w:rsidRPr="009F4265">
        <w:rPr>
          <w:rFonts w:ascii="Lato" w:hAnsi="Lato" w:cs="Arial"/>
          <w:spacing w:val="4"/>
        </w:rPr>
        <w:t xml:space="preserve">decyzji Wojewody </w:t>
      </w:r>
      <w:r w:rsidR="00AD09D4" w:rsidRPr="009F4265">
        <w:rPr>
          <w:rFonts w:ascii="Lato" w:hAnsi="Lato" w:cs="Arial"/>
          <w:spacing w:val="4"/>
        </w:rPr>
        <w:t>Małopolskiego</w:t>
      </w:r>
      <w:r w:rsidR="000E2C4D">
        <w:rPr>
          <w:rFonts w:ascii="Lato" w:hAnsi="Lato" w:cs="Arial"/>
          <w:spacing w:val="4"/>
        </w:rPr>
        <w:t xml:space="preserve">, </w:t>
      </w:r>
      <w:r w:rsidR="000E2C4D" w:rsidRPr="000E2C4D">
        <w:rPr>
          <w:rFonts w:ascii="Lato" w:hAnsi="Lato" w:cs="Arial"/>
          <w:spacing w:val="4"/>
        </w:rPr>
        <w:t xml:space="preserve">jak również </w:t>
      </w:r>
      <w:r w:rsidR="00D20350" w:rsidRPr="00D20350">
        <w:rPr>
          <w:rFonts w:ascii="Lato" w:hAnsi="Lato" w:cs="Arial"/>
          <w:spacing w:val="4"/>
        </w:rPr>
        <w:t>rozpatrzył zarzuty skarżąc</w:t>
      </w:r>
      <w:r w:rsidR="00AD09D4">
        <w:rPr>
          <w:rFonts w:ascii="Lato" w:hAnsi="Lato" w:cs="Arial"/>
          <w:spacing w:val="4"/>
        </w:rPr>
        <w:t>ej</w:t>
      </w:r>
      <w:r w:rsidR="00D20350" w:rsidRPr="00D20350">
        <w:rPr>
          <w:rFonts w:ascii="Lato" w:hAnsi="Lato" w:cs="Arial"/>
          <w:spacing w:val="4"/>
        </w:rPr>
        <w:t xml:space="preserve"> stron</w:t>
      </w:r>
      <w:r w:rsidR="00AD09D4">
        <w:rPr>
          <w:rFonts w:ascii="Lato" w:hAnsi="Lato" w:cs="Arial"/>
          <w:spacing w:val="4"/>
        </w:rPr>
        <w:t>y</w:t>
      </w:r>
      <w:r w:rsidR="00D20350" w:rsidRPr="00D20350">
        <w:rPr>
          <w:rFonts w:ascii="Lato" w:hAnsi="Lato" w:cs="Arial"/>
          <w:spacing w:val="4"/>
        </w:rPr>
        <w:t xml:space="preserve">. </w:t>
      </w:r>
    </w:p>
    <w:p w14:paraId="07DF03E0" w14:textId="4E9F779D" w:rsidR="00D20350" w:rsidRPr="009F4265" w:rsidRDefault="00D20350" w:rsidP="00D84311">
      <w:pPr>
        <w:spacing w:after="240" w:line="240" w:lineRule="exact"/>
        <w:jc w:val="both"/>
        <w:outlineLvl w:val="0"/>
        <w:rPr>
          <w:rFonts w:ascii="Lato" w:hAnsi="Lato" w:cs="Arial"/>
          <w:spacing w:val="4"/>
        </w:rPr>
      </w:pPr>
      <w:r w:rsidRPr="00170F4E">
        <w:rPr>
          <w:rFonts w:ascii="Lato" w:hAnsi="Lato" w:cs="Arial"/>
          <w:spacing w:val="4"/>
        </w:rPr>
        <w:t>W tym miejscu należy wyjaśnić, iż w dniu 28 września 2023 r. weszła w życie ustawa</w:t>
      </w:r>
      <w:r w:rsidRPr="00E27C9A">
        <w:rPr>
          <w:rFonts w:ascii="Lato" w:hAnsi="Lato" w:cs="Arial"/>
          <w:spacing w:val="4"/>
        </w:rPr>
        <w:t xml:space="preserve"> </w:t>
      </w:r>
      <w:r w:rsidRPr="00E27C9A">
        <w:rPr>
          <w:rFonts w:ascii="Lato" w:hAnsi="Lato" w:cs="Arial"/>
          <w:spacing w:val="4"/>
        </w:rPr>
        <w:br/>
        <w:t>z dnia 16 czerwca 2023 r. o zmianie ustawy o publicznym transporcie zbiorowym oraz niektórych innych ustaw (Dz. U. z 2023 r. poz. 1720), zwana dalej „</w:t>
      </w:r>
      <w:r w:rsidRPr="00E27C9A">
        <w:rPr>
          <w:rFonts w:ascii="Lato" w:hAnsi="Lato" w:cs="Arial"/>
          <w:i/>
          <w:iCs/>
          <w:spacing w:val="4"/>
        </w:rPr>
        <w:t>ustawą nowelizującą</w:t>
      </w:r>
      <w:r w:rsidRPr="00E27C9A">
        <w:rPr>
          <w:rFonts w:ascii="Lato" w:hAnsi="Lato" w:cs="Arial"/>
          <w:spacing w:val="4"/>
        </w:rPr>
        <w:t>”. Powyższa ustawa znowelizowała m.in.</w:t>
      </w:r>
      <w:r w:rsidR="009005BB">
        <w:rPr>
          <w:rFonts w:ascii="Lato" w:hAnsi="Lato" w:cs="Arial"/>
          <w:spacing w:val="4"/>
        </w:rPr>
        <w:t xml:space="preserve"> </w:t>
      </w:r>
      <w:r w:rsidRPr="00E27C9A">
        <w:rPr>
          <w:rFonts w:ascii="Lato" w:hAnsi="Lato" w:cs="Arial"/>
          <w:spacing w:val="4"/>
        </w:rPr>
        <w:t xml:space="preserve">przepisy </w:t>
      </w:r>
      <w:r w:rsidRPr="00E27C9A">
        <w:rPr>
          <w:rFonts w:ascii="Lato" w:hAnsi="Lato" w:cs="Arial"/>
          <w:i/>
          <w:iCs/>
          <w:spacing w:val="4"/>
        </w:rPr>
        <w:t>ustawy o transporcie kolejowym</w:t>
      </w:r>
      <w:r w:rsidRPr="00E27C9A">
        <w:rPr>
          <w:rFonts w:ascii="Lato" w:hAnsi="Lato" w:cs="Arial"/>
          <w:spacing w:val="4"/>
        </w:rPr>
        <w:t xml:space="preserve"> </w:t>
      </w:r>
      <w:r w:rsidRPr="00E27C9A">
        <w:rPr>
          <w:rFonts w:ascii="Lato" w:hAnsi="Lato" w:cs="Arial"/>
          <w:spacing w:val="4"/>
        </w:rPr>
        <w:br/>
        <w:t xml:space="preserve">(art. 8 </w:t>
      </w:r>
      <w:r w:rsidRPr="00E27C9A">
        <w:rPr>
          <w:rFonts w:ascii="Lato" w:hAnsi="Lato" w:cs="Arial"/>
          <w:i/>
          <w:iCs/>
          <w:spacing w:val="4"/>
        </w:rPr>
        <w:t>ustawy nowelizującej</w:t>
      </w:r>
      <w:r w:rsidRPr="00E27C9A">
        <w:rPr>
          <w:rFonts w:ascii="Lato" w:hAnsi="Lato" w:cs="Arial"/>
          <w:spacing w:val="4"/>
        </w:rPr>
        <w:t>). Zgodnie jednak z art. 21 ust.</w:t>
      </w:r>
      <w:r w:rsidR="00DC48D8">
        <w:rPr>
          <w:rFonts w:ascii="Lato" w:hAnsi="Lato" w:cs="Arial"/>
          <w:spacing w:val="4"/>
        </w:rPr>
        <w:t xml:space="preserve"> 1 i</w:t>
      </w:r>
      <w:r w:rsidRPr="00E27C9A">
        <w:rPr>
          <w:rFonts w:ascii="Lato" w:hAnsi="Lato" w:cs="Arial"/>
          <w:spacing w:val="4"/>
        </w:rPr>
        <w:t xml:space="preserve"> </w:t>
      </w:r>
      <w:r w:rsidR="00DC48D8">
        <w:rPr>
          <w:rFonts w:ascii="Lato" w:hAnsi="Lato" w:cs="Arial"/>
          <w:spacing w:val="4"/>
        </w:rPr>
        <w:t xml:space="preserve">ust. </w:t>
      </w:r>
      <w:r w:rsidRPr="00E27C9A">
        <w:rPr>
          <w:rFonts w:ascii="Lato" w:hAnsi="Lato" w:cs="Arial"/>
          <w:spacing w:val="4"/>
        </w:rPr>
        <w:t xml:space="preserve">2 </w:t>
      </w:r>
      <w:r w:rsidRPr="00E27C9A">
        <w:rPr>
          <w:rFonts w:ascii="Lato" w:hAnsi="Lato" w:cs="Arial"/>
          <w:i/>
          <w:iCs/>
          <w:spacing w:val="4"/>
        </w:rPr>
        <w:t>ustawy nowelizującej</w:t>
      </w:r>
      <w:r w:rsidRPr="00E27C9A">
        <w:rPr>
          <w:rFonts w:ascii="Lato" w:hAnsi="Lato" w:cs="Arial"/>
          <w:spacing w:val="4"/>
        </w:rPr>
        <w:t>,</w:t>
      </w:r>
      <w:r w:rsidR="00DC48D8" w:rsidRPr="00DC48D8">
        <w:t xml:space="preserve"> </w:t>
      </w:r>
      <w:r w:rsidR="00DC48D8">
        <w:rPr>
          <w:rFonts w:ascii="Lato" w:hAnsi="Lato" w:cs="Arial"/>
          <w:spacing w:val="4"/>
        </w:rPr>
        <w:t>d</w:t>
      </w:r>
      <w:r w:rsidR="00DC48D8" w:rsidRPr="00DC48D8">
        <w:rPr>
          <w:rFonts w:ascii="Lato" w:hAnsi="Lato" w:cs="Arial"/>
          <w:spacing w:val="4"/>
        </w:rPr>
        <w:t xml:space="preserve">o wniosków o wydanie decyzji o ustaleniu lokalizacji linii kolejowej złożonych </w:t>
      </w:r>
      <w:r w:rsidR="00DC48D8">
        <w:rPr>
          <w:rFonts w:ascii="Lato" w:hAnsi="Lato" w:cs="Arial"/>
          <w:spacing w:val="4"/>
        </w:rPr>
        <w:br/>
      </w:r>
      <w:r w:rsidR="00DC48D8" w:rsidRPr="00DC48D8">
        <w:rPr>
          <w:rFonts w:ascii="Lato" w:hAnsi="Lato" w:cs="Arial"/>
          <w:spacing w:val="4"/>
        </w:rPr>
        <w:t>i nierozpatrzonych przed dniem wejścia w życie niniejszej ustawy stosuje się przepisy dotychczasowe</w:t>
      </w:r>
      <w:r w:rsidR="009005BB">
        <w:rPr>
          <w:rFonts w:ascii="Lato" w:hAnsi="Lato" w:cs="Arial"/>
          <w:spacing w:val="4"/>
        </w:rPr>
        <w:t xml:space="preserve"> (ust. 1); </w:t>
      </w:r>
      <w:r w:rsidRPr="00E27C9A">
        <w:rPr>
          <w:rFonts w:ascii="Lato" w:hAnsi="Lato" w:cs="Arial"/>
          <w:spacing w:val="4"/>
        </w:rPr>
        <w:t>do postępowań o wydanie decyzji o ustaleniu lokalizacji linii kolejowej wszczętych i niezakończonych przed dniem wejścia w życie niniejszej ustawy stosuje się przepisy dotychczasowe</w:t>
      </w:r>
      <w:r w:rsidR="009005BB">
        <w:rPr>
          <w:rFonts w:ascii="Lato" w:hAnsi="Lato" w:cs="Arial"/>
          <w:spacing w:val="4"/>
        </w:rPr>
        <w:t xml:space="preserve"> (ust. 2). </w:t>
      </w:r>
      <w:r w:rsidRPr="00E27C9A">
        <w:rPr>
          <w:rFonts w:ascii="Lato" w:hAnsi="Lato" w:cs="Arial"/>
          <w:spacing w:val="4"/>
        </w:rPr>
        <w:t xml:space="preserve">Tym samym, przedmiotowa sprawa podlega rozpatrzeniu w oparciu o dotychczasowe przepisy </w:t>
      </w:r>
      <w:r w:rsidRPr="00E27C9A">
        <w:rPr>
          <w:rFonts w:ascii="Lato" w:hAnsi="Lato" w:cs="Arial"/>
          <w:i/>
          <w:iCs/>
          <w:spacing w:val="4"/>
        </w:rPr>
        <w:t>ustawy o transporcie kolejowym.</w:t>
      </w:r>
    </w:p>
    <w:p w14:paraId="5D5D46E2" w14:textId="4C31086B" w:rsidR="00BD58E0" w:rsidRDefault="007D7CC5" w:rsidP="00D84311">
      <w:pPr>
        <w:spacing w:after="240" w:line="240" w:lineRule="exact"/>
        <w:jc w:val="both"/>
        <w:outlineLvl w:val="0"/>
        <w:rPr>
          <w:rFonts w:ascii="Lato" w:hAnsi="Lato" w:cs="Arial"/>
          <w:spacing w:val="4"/>
        </w:rPr>
      </w:pPr>
      <w:r>
        <w:rPr>
          <w:rFonts w:ascii="Lato" w:hAnsi="Lato" w:cs="Arial"/>
          <w:spacing w:val="4"/>
        </w:rPr>
        <w:t>Stosownie do art. 9o ust. 1</w:t>
      </w:r>
      <w:r w:rsidR="009005BB">
        <w:rPr>
          <w:rFonts w:ascii="Lato" w:hAnsi="Lato" w:cs="Arial"/>
          <w:spacing w:val="4"/>
        </w:rPr>
        <w:t xml:space="preserve"> pkt 1</w:t>
      </w:r>
      <w:r>
        <w:rPr>
          <w:rFonts w:ascii="Lato" w:hAnsi="Lato" w:cs="Arial"/>
          <w:spacing w:val="4"/>
        </w:rPr>
        <w:t xml:space="preserve"> </w:t>
      </w:r>
      <w:r w:rsidRPr="007D7CC5">
        <w:rPr>
          <w:rFonts w:ascii="Lato" w:hAnsi="Lato" w:cs="Arial"/>
          <w:i/>
          <w:iCs/>
          <w:spacing w:val="4"/>
        </w:rPr>
        <w:t>ustawy o transporcie kolejowym</w:t>
      </w:r>
      <w:r>
        <w:rPr>
          <w:rFonts w:ascii="Lato" w:hAnsi="Lato" w:cs="Arial"/>
          <w:spacing w:val="4"/>
        </w:rPr>
        <w:t xml:space="preserve">, z wnioskiem </w:t>
      </w:r>
      <w:r w:rsidR="001706AF">
        <w:rPr>
          <w:rFonts w:ascii="Lato" w:hAnsi="Lato" w:cs="Arial"/>
          <w:spacing w:val="4"/>
        </w:rPr>
        <w:br/>
      </w:r>
      <w:r>
        <w:rPr>
          <w:rFonts w:ascii="Lato" w:hAnsi="Lato" w:cs="Arial"/>
          <w:spacing w:val="4"/>
        </w:rPr>
        <w:t xml:space="preserve">do Wojewody </w:t>
      </w:r>
      <w:r w:rsidR="00170ADE">
        <w:rPr>
          <w:rFonts w:ascii="Lato" w:hAnsi="Lato" w:cs="Arial"/>
          <w:spacing w:val="4"/>
        </w:rPr>
        <w:t>Małopolskiego</w:t>
      </w:r>
      <w:r>
        <w:rPr>
          <w:rFonts w:ascii="Lato" w:hAnsi="Lato" w:cs="Arial"/>
          <w:spacing w:val="4"/>
        </w:rPr>
        <w:t xml:space="preserve"> o wydanie decyzji o ustaleniu lokalizacji przedmiotowej inwestycji kolejowej wystąpił uprawniony do tego podmiot, tj. </w:t>
      </w:r>
      <w:r w:rsidRPr="00170F4E">
        <w:rPr>
          <w:rFonts w:ascii="Lato" w:hAnsi="Lato" w:cs="Arial"/>
          <w:spacing w:val="4"/>
        </w:rPr>
        <w:t>spółka PKP Polskie Linie Kolejowe S.A. z siedzibą w Warszawie.</w:t>
      </w:r>
      <w:r w:rsidR="008878F4" w:rsidRPr="00170F4E">
        <w:rPr>
          <w:rFonts w:ascii="Lato" w:hAnsi="Lato" w:cs="Arial"/>
          <w:spacing w:val="4"/>
        </w:rPr>
        <w:t xml:space="preserve"> </w:t>
      </w:r>
      <w:r w:rsidRPr="001F67E6">
        <w:rPr>
          <w:rFonts w:ascii="Lato" w:hAnsi="Lato" w:cs="Arial"/>
          <w:spacing w:val="4"/>
        </w:rPr>
        <w:t xml:space="preserve">Zgodnie z art. 9o ust. 3 </w:t>
      </w:r>
      <w:r w:rsidRPr="001F67E6">
        <w:rPr>
          <w:rFonts w:ascii="Lato" w:hAnsi="Lato" w:cs="Arial"/>
          <w:i/>
          <w:iCs/>
          <w:spacing w:val="4"/>
        </w:rPr>
        <w:t xml:space="preserve">ustawy o transporcie </w:t>
      </w:r>
      <w:r w:rsidRPr="001F67E6">
        <w:rPr>
          <w:rFonts w:ascii="Lato" w:hAnsi="Lato" w:cs="Arial"/>
          <w:i/>
          <w:iCs/>
          <w:spacing w:val="4"/>
        </w:rPr>
        <w:lastRenderedPageBreak/>
        <w:t>kolejowym</w:t>
      </w:r>
      <w:r w:rsidRPr="001F67E6">
        <w:rPr>
          <w:rFonts w:ascii="Lato" w:hAnsi="Lato" w:cs="Arial"/>
          <w:spacing w:val="4"/>
        </w:rPr>
        <w:t>, do wniosku o wydanie decyzji o ustaleniu lokalizacji linii kolejowej dla omawianego przedsięwzięcia załączona została mapa w skali 1:</w:t>
      </w:r>
      <w:r w:rsidR="001A1C3D" w:rsidRPr="001F67E6">
        <w:rPr>
          <w:rFonts w:ascii="Lato" w:hAnsi="Lato" w:cs="Arial"/>
          <w:spacing w:val="4"/>
        </w:rPr>
        <w:t>5</w:t>
      </w:r>
      <w:r w:rsidRPr="001F67E6">
        <w:rPr>
          <w:rFonts w:ascii="Lato" w:hAnsi="Lato" w:cs="Arial"/>
          <w:spacing w:val="4"/>
        </w:rPr>
        <w:t xml:space="preserve">00 przedstawiająca proponowany przebieg rzeczonej inwestycji oraz mapy z projektem podziału nieruchomości. </w:t>
      </w:r>
      <w:r w:rsidRPr="00170F4E">
        <w:rPr>
          <w:rFonts w:ascii="Lato" w:hAnsi="Lato" w:cs="Arial"/>
          <w:spacing w:val="4"/>
        </w:rPr>
        <w:t>We wniosku określono zmiany w dotychczasowym przeznaczeniu, zagospodarowaniu i uzbrojeniu terenu oraz wskazano nieruchomości lub ich części, które planowane są do przejęcia na rzecz Skarbu Państwa lu</w:t>
      </w:r>
      <w:r>
        <w:rPr>
          <w:rFonts w:ascii="Lato" w:hAnsi="Lato" w:cs="Arial"/>
          <w:spacing w:val="4"/>
        </w:rPr>
        <w:t xml:space="preserve">b stanowią jego własność, </w:t>
      </w:r>
      <w:r w:rsidR="008878F4">
        <w:rPr>
          <w:rFonts w:ascii="Lato" w:hAnsi="Lato" w:cs="Arial"/>
          <w:spacing w:val="4"/>
        </w:rPr>
        <w:br/>
      </w:r>
      <w:r>
        <w:rPr>
          <w:rFonts w:ascii="Lato" w:hAnsi="Lato" w:cs="Arial"/>
          <w:spacing w:val="4"/>
        </w:rPr>
        <w:t>w stosunku do których decyzja o ustaleniu lokalizacji linii kolejowej ma wywołać skutek, o którym mowa w art. 9s ust. 3b</w:t>
      </w:r>
      <w:r w:rsidR="002607F2">
        <w:rPr>
          <w:rFonts w:ascii="Lato" w:hAnsi="Lato" w:cs="Arial"/>
          <w:spacing w:val="4"/>
        </w:rPr>
        <w:t xml:space="preserve"> </w:t>
      </w:r>
      <w:r w:rsidRPr="007D7CC5">
        <w:rPr>
          <w:rFonts w:ascii="Lato" w:hAnsi="Lato" w:cs="Arial"/>
          <w:i/>
          <w:iCs/>
          <w:spacing w:val="4"/>
        </w:rPr>
        <w:t>ustawy o transporcie kolejowym</w:t>
      </w:r>
      <w:r w:rsidRPr="001F67E6">
        <w:rPr>
          <w:rFonts w:ascii="Lato" w:hAnsi="Lato" w:cs="Arial"/>
          <w:spacing w:val="4"/>
        </w:rPr>
        <w:t xml:space="preserve">. </w:t>
      </w:r>
      <w:r w:rsidR="002607F2" w:rsidRPr="009F4265">
        <w:rPr>
          <w:rFonts w:ascii="Lato" w:hAnsi="Lato" w:cs="Arial"/>
          <w:spacing w:val="4"/>
        </w:rPr>
        <w:t>Inwestor</w:t>
      </w:r>
      <w:r w:rsidR="002607F2" w:rsidRPr="003F0F78">
        <w:rPr>
          <w:rFonts w:ascii="Lato" w:hAnsi="Lato" w:cs="Arial"/>
          <w:i/>
          <w:iCs/>
          <w:spacing w:val="4"/>
        </w:rPr>
        <w:t xml:space="preserve"> </w:t>
      </w:r>
      <w:r w:rsidR="002607F2">
        <w:rPr>
          <w:rFonts w:ascii="Lato" w:hAnsi="Lato" w:cs="Arial"/>
          <w:spacing w:val="4"/>
        </w:rPr>
        <w:t xml:space="preserve">we wniosku </w:t>
      </w:r>
      <w:r w:rsidR="002607F2" w:rsidRPr="002607F2">
        <w:rPr>
          <w:rFonts w:ascii="Lato" w:hAnsi="Lato" w:cs="Arial"/>
          <w:spacing w:val="4"/>
        </w:rPr>
        <w:t>określ</w:t>
      </w:r>
      <w:r w:rsidR="002607F2">
        <w:rPr>
          <w:rFonts w:ascii="Lato" w:hAnsi="Lato" w:cs="Arial"/>
          <w:spacing w:val="4"/>
        </w:rPr>
        <w:t xml:space="preserve">ił </w:t>
      </w:r>
      <w:r w:rsidR="002607F2" w:rsidRPr="002607F2">
        <w:rPr>
          <w:rFonts w:ascii="Lato" w:hAnsi="Lato" w:cs="Arial"/>
          <w:spacing w:val="4"/>
        </w:rPr>
        <w:t>nieruchomości lub ich części, z których korzystanie będzie ograniczone.</w:t>
      </w:r>
      <w:r w:rsidR="002607F2">
        <w:rPr>
          <w:rFonts w:ascii="Lato" w:hAnsi="Lato" w:cs="Arial"/>
          <w:spacing w:val="4"/>
        </w:rPr>
        <w:t xml:space="preserve"> </w:t>
      </w:r>
      <w:r>
        <w:rPr>
          <w:rFonts w:ascii="Lato" w:hAnsi="Lato" w:cs="Arial"/>
          <w:spacing w:val="4"/>
        </w:rPr>
        <w:t xml:space="preserve">Wnioskodawca przedłożył również wymagane opinie, o których mowa w art. 9o ust. </w:t>
      </w:r>
      <w:r w:rsidR="008878F4">
        <w:rPr>
          <w:rFonts w:ascii="Lato" w:hAnsi="Lato" w:cs="Arial"/>
          <w:spacing w:val="4"/>
        </w:rPr>
        <w:br/>
      </w:r>
      <w:r>
        <w:rPr>
          <w:rFonts w:ascii="Lato" w:hAnsi="Lato" w:cs="Arial"/>
          <w:spacing w:val="4"/>
        </w:rPr>
        <w:t xml:space="preserve">3 pkt 4 </w:t>
      </w:r>
      <w:r w:rsidRPr="007D7CC5">
        <w:rPr>
          <w:rFonts w:ascii="Lato" w:hAnsi="Lato" w:cs="Arial"/>
          <w:i/>
          <w:iCs/>
          <w:spacing w:val="4"/>
        </w:rPr>
        <w:t>ustawy o transporcie kolejowym</w:t>
      </w:r>
      <w:r>
        <w:rPr>
          <w:rFonts w:ascii="Lato" w:hAnsi="Lato" w:cs="Arial"/>
          <w:spacing w:val="4"/>
        </w:rPr>
        <w:t xml:space="preserve">, bądź dowody </w:t>
      </w:r>
      <w:r w:rsidR="00324A58">
        <w:rPr>
          <w:rFonts w:ascii="Lato" w:hAnsi="Lato" w:cs="Arial"/>
          <w:spacing w:val="4"/>
        </w:rPr>
        <w:t>potwierdzające doręczenie wystąpień o ich wydanie, w przypadku ich niewydania, co należało potraktować jako brak zastrzeżeń do wniosku.</w:t>
      </w:r>
      <w:r w:rsidR="002607F2">
        <w:rPr>
          <w:rFonts w:ascii="Lato" w:hAnsi="Lato" w:cs="Arial"/>
          <w:spacing w:val="4"/>
        </w:rPr>
        <w:t xml:space="preserve"> </w:t>
      </w:r>
    </w:p>
    <w:p w14:paraId="4143CDE0" w14:textId="54DBD17E" w:rsidR="001050CE" w:rsidRPr="00EF329E" w:rsidRDefault="00BD58E0" w:rsidP="004F369B">
      <w:pPr>
        <w:spacing w:after="120" w:line="240" w:lineRule="exact"/>
        <w:jc w:val="both"/>
        <w:rPr>
          <w:rFonts w:ascii="Lato" w:eastAsia="Times New Roman" w:hAnsi="Lato" w:cs="Arial"/>
          <w:color w:val="000000"/>
          <w:spacing w:val="4"/>
          <w:lang w:eastAsia="pl-PL"/>
        </w:rPr>
      </w:pPr>
      <w:r w:rsidRPr="00EF329E">
        <w:rPr>
          <w:rFonts w:ascii="Lato" w:hAnsi="Lato" w:cs="Arial"/>
          <w:spacing w:val="4"/>
        </w:rPr>
        <w:t xml:space="preserve">Mając na uwadze treść art. 72 ust. 1 pkt 11 i ust. 3 ustawy z dnia </w:t>
      </w:r>
      <w:r w:rsidRPr="00EF329E">
        <w:rPr>
          <w:rFonts w:ascii="Lato" w:eastAsia="Times New Roman" w:hAnsi="Lato" w:cs="Arial"/>
          <w:color w:val="000000"/>
          <w:spacing w:val="4"/>
          <w:lang w:eastAsia="pl-PL"/>
        </w:rPr>
        <w:t xml:space="preserve">z dnia 3 października 2008 r. o udostępnianiu informacji o środowisku i jego ochronie, udziale społeczeństwa </w:t>
      </w:r>
      <w:r w:rsidRPr="00EF329E">
        <w:rPr>
          <w:rFonts w:ascii="Lato" w:eastAsia="Times New Roman" w:hAnsi="Lato" w:cs="Arial"/>
          <w:color w:val="000000"/>
          <w:spacing w:val="4"/>
          <w:lang w:eastAsia="pl-PL"/>
        </w:rPr>
        <w:br/>
        <w:t>w ochronie środowiska oraz o ocenach oddziaływania na środowisko</w:t>
      </w:r>
      <w:r w:rsidRPr="00EF329E">
        <w:rPr>
          <w:rFonts w:ascii="Lato" w:eastAsia="Times New Roman" w:hAnsi="Lato" w:cs="Arial"/>
          <w:spacing w:val="4"/>
          <w:lang w:eastAsia="pl-PL"/>
        </w:rPr>
        <w:t xml:space="preserve"> (</w:t>
      </w:r>
      <w:proofErr w:type="spellStart"/>
      <w:r w:rsidRPr="00EF329E">
        <w:rPr>
          <w:rFonts w:ascii="Lato" w:eastAsia="Times New Roman" w:hAnsi="Lato" w:cs="Arial"/>
          <w:spacing w:val="4"/>
          <w:lang w:eastAsia="pl-PL"/>
        </w:rPr>
        <w:t>t.j</w:t>
      </w:r>
      <w:proofErr w:type="spellEnd"/>
      <w:r w:rsidRPr="00EF329E">
        <w:rPr>
          <w:rFonts w:ascii="Lato" w:eastAsia="Times New Roman" w:hAnsi="Lato" w:cs="Arial"/>
          <w:spacing w:val="4"/>
          <w:lang w:eastAsia="pl-PL"/>
        </w:rPr>
        <w:t>. Dz.U. z 202</w:t>
      </w:r>
      <w:r w:rsidR="00116F5F" w:rsidRPr="00EF329E">
        <w:rPr>
          <w:rFonts w:ascii="Lato" w:eastAsia="Times New Roman" w:hAnsi="Lato" w:cs="Arial"/>
          <w:spacing w:val="4"/>
          <w:lang w:eastAsia="pl-PL"/>
        </w:rPr>
        <w:t>4</w:t>
      </w:r>
      <w:r w:rsidRPr="00EF329E">
        <w:rPr>
          <w:rFonts w:ascii="Lato" w:eastAsia="Times New Roman" w:hAnsi="Lato" w:cs="Arial"/>
          <w:spacing w:val="4"/>
          <w:lang w:eastAsia="pl-PL"/>
        </w:rPr>
        <w:t xml:space="preserve"> r. poz. </w:t>
      </w:r>
      <w:r w:rsidR="00116F5F" w:rsidRPr="00EF329E">
        <w:rPr>
          <w:rFonts w:ascii="Lato" w:eastAsia="Times New Roman" w:hAnsi="Lato" w:cs="Arial"/>
          <w:spacing w:val="4"/>
          <w:lang w:eastAsia="pl-PL"/>
        </w:rPr>
        <w:t>1112</w:t>
      </w:r>
      <w:r w:rsidRPr="00EF329E">
        <w:rPr>
          <w:rFonts w:ascii="Lato" w:eastAsia="Times New Roman" w:hAnsi="Lato" w:cs="Arial"/>
          <w:spacing w:val="4"/>
          <w:lang w:eastAsia="pl-PL"/>
        </w:rPr>
        <w:t>)</w:t>
      </w:r>
      <w:r w:rsidRPr="00EF329E">
        <w:rPr>
          <w:rFonts w:ascii="Lato" w:eastAsia="Times New Roman" w:hAnsi="Lato" w:cs="Arial"/>
          <w:color w:val="000000"/>
          <w:spacing w:val="4"/>
          <w:lang w:eastAsia="pl-PL"/>
        </w:rPr>
        <w:t>,</w:t>
      </w:r>
      <w:r w:rsidRPr="00EF329E">
        <w:rPr>
          <w:rFonts w:ascii="Lato" w:eastAsia="Times New Roman" w:hAnsi="Lato" w:cs="Arial"/>
          <w:i/>
          <w:color w:val="000000"/>
          <w:spacing w:val="4"/>
          <w:lang w:eastAsia="pl-PL"/>
        </w:rPr>
        <w:t xml:space="preserve"> </w:t>
      </w:r>
      <w:r w:rsidRPr="009F4265">
        <w:rPr>
          <w:rFonts w:ascii="Lato" w:eastAsia="Times New Roman" w:hAnsi="Lato" w:cs="Arial"/>
          <w:iCs/>
          <w:color w:val="000000"/>
          <w:spacing w:val="4"/>
          <w:lang w:eastAsia="pl-PL"/>
        </w:rPr>
        <w:t>inwestor</w:t>
      </w:r>
      <w:r w:rsidRPr="00EF329E">
        <w:rPr>
          <w:rFonts w:ascii="Lato" w:eastAsia="Times New Roman" w:hAnsi="Lato" w:cs="Arial"/>
          <w:color w:val="000000"/>
          <w:spacing w:val="4"/>
          <w:lang w:eastAsia="pl-PL"/>
        </w:rPr>
        <w:t xml:space="preserve"> dołączył do wniosku</w:t>
      </w:r>
      <w:r w:rsidR="001050CE" w:rsidRPr="00EF329E">
        <w:rPr>
          <w:rFonts w:ascii="Lato" w:eastAsia="Times New Roman" w:hAnsi="Lato" w:cs="Arial"/>
          <w:color w:val="000000"/>
          <w:spacing w:val="4"/>
          <w:lang w:eastAsia="pl-PL"/>
        </w:rPr>
        <w:t>:</w:t>
      </w:r>
    </w:p>
    <w:p w14:paraId="3096FFFE" w14:textId="5D706635" w:rsidR="005B6FEE" w:rsidRPr="00EF329E" w:rsidRDefault="00BD58E0" w:rsidP="005B6FEE">
      <w:pPr>
        <w:pStyle w:val="Akapitzlist"/>
        <w:numPr>
          <w:ilvl w:val="0"/>
          <w:numId w:val="41"/>
        </w:numPr>
        <w:spacing w:after="120" w:line="240" w:lineRule="exact"/>
        <w:contextualSpacing w:val="0"/>
        <w:jc w:val="both"/>
        <w:rPr>
          <w:rFonts w:ascii="Lato" w:hAnsi="Lato" w:cs="Arial"/>
          <w:color w:val="000000"/>
          <w:spacing w:val="4"/>
          <w:sz w:val="22"/>
          <w:szCs w:val="22"/>
        </w:rPr>
      </w:pPr>
      <w:bookmarkStart w:id="3" w:name="_Hlk151727545"/>
      <w:r w:rsidRPr="00EF329E">
        <w:rPr>
          <w:rFonts w:ascii="Lato" w:hAnsi="Lato" w:cs="Arial"/>
          <w:color w:val="000000"/>
          <w:spacing w:val="4"/>
          <w:sz w:val="22"/>
          <w:szCs w:val="22"/>
        </w:rPr>
        <w:t xml:space="preserve">decyzję Regionalnego Dyrektora Ochrony Środowiska w </w:t>
      </w:r>
      <w:r w:rsidR="00505BCB" w:rsidRPr="00EF329E">
        <w:rPr>
          <w:rFonts w:ascii="Lato" w:hAnsi="Lato" w:cs="Arial"/>
          <w:color w:val="000000"/>
          <w:spacing w:val="4"/>
          <w:sz w:val="22"/>
          <w:szCs w:val="22"/>
        </w:rPr>
        <w:t>Krakowie</w:t>
      </w:r>
      <w:r w:rsidR="001050CE" w:rsidRPr="00EF329E">
        <w:rPr>
          <w:rFonts w:ascii="Lato" w:hAnsi="Lato" w:cs="Arial"/>
          <w:color w:val="000000"/>
          <w:spacing w:val="4"/>
          <w:sz w:val="22"/>
          <w:szCs w:val="22"/>
        </w:rPr>
        <w:t xml:space="preserve"> (dalej: RDOŚ </w:t>
      </w:r>
      <w:r w:rsidR="001050CE" w:rsidRPr="00EF329E">
        <w:rPr>
          <w:rFonts w:ascii="Lato" w:hAnsi="Lato" w:cs="Arial"/>
          <w:color w:val="000000"/>
          <w:spacing w:val="4"/>
          <w:sz w:val="22"/>
          <w:szCs w:val="22"/>
        </w:rPr>
        <w:br/>
        <w:t xml:space="preserve">w </w:t>
      </w:r>
      <w:r w:rsidR="008216FE" w:rsidRPr="00EF329E">
        <w:rPr>
          <w:rFonts w:ascii="Lato" w:hAnsi="Lato" w:cs="Arial"/>
          <w:color w:val="000000"/>
          <w:spacing w:val="4"/>
          <w:sz w:val="22"/>
          <w:szCs w:val="22"/>
        </w:rPr>
        <w:t>Krakowie</w:t>
      </w:r>
      <w:r w:rsidR="001050CE" w:rsidRPr="00EF329E">
        <w:rPr>
          <w:rFonts w:ascii="Lato" w:hAnsi="Lato" w:cs="Arial"/>
          <w:color w:val="000000"/>
          <w:spacing w:val="4"/>
          <w:sz w:val="22"/>
          <w:szCs w:val="22"/>
        </w:rPr>
        <w:t>)</w:t>
      </w:r>
      <w:r w:rsidRPr="00EF329E">
        <w:rPr>
          <w:rFonts w:ascii="Lato" w:hAnsi="Lato" w:cs="Arial"/>
          <w:color w:val="000000"/>
          <w:spacing w:val="4"/>
          <w:sz w:val="22"/>
          <w:szCs w:val="22"/>
        </w:rPr>
        <w:t xml:space="preserve"> z dnia </w:t>
      </w:r>
      <w:r w:rsidR="008216FE" w:rsidRPr="00EF329E">
        <w:rPr>
          <w:rFonts w:ascii="Lato" w:hAnsi="Lato" w:cs="Arial"/>
          <w:color w:val="000000"/>
          <w:spacing w:val="4"/>
          <w:sz w:val="22"/>
          <w:szCs w:val="22"/>
        </w:rPr>
        <w:t>24 sierpnia 2017</w:t>
      </w:r>
      <w:r w:rsidRPr="00EF329E">
        <w:rPr>
          <w:rFonts w:ascii="Lato" w:hAnsi="Lato" w:cs="Arial"/>
          <w:color w:val="000000"/>
          <w:spacing w:val="4"/>
          <w:sz w:val="22"/>
          <w:szCs w:val="22"/>
        </w:rPr>
        <w:t xml:space="preserve"> r., znak:</w:t>
      </w:r>
      <w:r w:rsidR="001050CE" w:rsidRPr="00EF329E">
        <w:rPr>
          <w:rFonts w:ascii="Lato" w:hAnsi="Lato" w:cs="Arial"/>
          <w:color w:val="000000"/>
          <w:spacing w:val="4"/>
          <w:sz w:val="22"/>
          <w:szCs w:val="22"/>
        </w:rPr>
        <w:t xml:space="preserve"> </w:t>
      </w:r>
      <w:r w:rsidR="008216FE" w:rsidRPr="00EF329E">
        <w:rPr>
          <w:rFonts w:ascii="Lato" w:hAnsi="Lato" w:cs="Arial"/>
          <w:color w:val="000000"/>
          <w:spacing w:val="4"/>
          <w:sz w:val="22"/>
          <w:szCs w:val="22"/>
        </w:rPr>
        <w:t>OO.4201.2.2017.EC</w:t>
      </w:r>
      <w:r w:rsidRPr="00EF329E">
        <w:rPr>
          <w:rFonts w:ascii="Lato" w:hAnsi="Lato" w:cs="Arial"/>
          <w:color w:val="000000"/>
          <w:spacing w:val="4"/>
          <w:sz w:val="22"/>
          <w:szCs w:val="22"/>
        </w:rPr>
        <w:t>,</w:t>
      </w:r>
      <w:r w:rsidR="005F0649" w:rsidRPr="00EF329E">
        <w:rPr>
          <w:rFonts w:ascii="Lato" w:hAnsi="Lato" w:cs="Arial"/>
          <w:color w:val="000000"/>
          <w:spacing w:val="4"/>
          <w:sz w:val="22"/>
          <w:szCs w:val="22"/>
        </w:rPr>
        <w:t xml:space="preserve"> o </w:t>
      </w:r>
      <w:r w:rsidR="001050CE" w:rsidRPr="00EF329E">
        <w:rPr>
          <w:rFonts w:ascii="Lato" w:hAnsi="Lato" w:cs="Arial"/>
          <w:color w:val="000000"/>
          <w:spacing w:val="4"/>
          <w:sz w:val="22"/>
          <w:szCs w:val="22"/>
        </w:rPr>
        <w:t>środowiskowych uwarunkowa</w:t>
      </w:r>
      <w:r w:rsidR="00DD6400" w:rsidRPr="00EF329E">
        <w:rPr>
          <w:rFonts w:ascii="Lato" w:hAnsi="Lato" w:cs="Arial"/>
          <w:color w:val="000000"/>
          <w:spacing w:val="4"/>
          <w:sz w:val="22"/>
          <w:szCs w:val="22"/>
        </w:rPr>
        <w:t>niach</w:t>
      </w:r>
      <w:r w:rsidR="001050CE" w:rsidRPr="00EF329E">
        <w:rPr>
          <w:rFonts w:ascii="Lato" w:hAnsi="Lato" w:cs="Arial"/>
          <w:color w:val="000000"/>
          <w:spacing w:val="4"/>
          <w:sz w:val="22"/>
          <w:szCs w:val="22"/>
        </w:rPr>
        <w:t xml:space="preserve"> dla realizacji przedsięwzięcia pn.: „Prace na </w:t>
      </w:r>
      <w:r w:rsidR="00DD6400" w:rsidRPr="00EF329E">
        <w:rPr>
          <w:rFonts w:ascii="Lato" w:hAnsi="Lato" w:cs="Arial"/>
          <w:color w:val="000000"/>
          <w:spacing w:val="4"/>
          <w:sz w:val="22"/>
          <w:szCs w:val="22"/>
        </w:rPr>
        <w:t xml:space="preserve">liniach kolejowych </w:t>
      </w:r>
      <w:r w:rsidR="002554AB" w:rsidRPr="00EF329E">
        <w:rPr>
          <w:rFonts w:ascii="Lato" w:hAnsi="Lato" w:cs="Arial"/>
          <w:color w:val="000000"/>
          <w:spacing w:val="4"/>
          <w:sz w:val="22"/>
          <w:szCs w:val="22"/>
        </w:rPr>
        <w:br/>
      </w:r>
      <w:r w:rsidR="00DD6400" w:rsidRPr="00EF329E">
        <w:rPr>
          <w:rFonts w:ascii="Lato" w:hAnsi="Lato" w:cs="Arial"/>
          <w:color w:val="000000"/>
          <w:spacing w:val="4"/>
          <w:sz w:val="22"/>
          <w:szCs w:val="22"/>
        </w:rPr>
        <w:t>nr 97, 98, 99 na odcinku Skawina – Sucha Beskidzka – Chabówka - Zakopane</w:t>
      </w:r>
      <w:r w:rsidR="001050CE" w:rsidRPr="00EF329E">
        <w:rPr>
          <w:rFonts w:ascii="Lato" w:hAnsi="Lato" w:cs="Arial"/>
          <w:color w:val="000000"/>
          <w:spacing w:val="4"/>
          <w:sz w:val="22"/>
          <w:szCs w:val="22"/>
        </w:rPr>
        <w:t xml:space="preserve">”, </w:t>
      </w:r>
      <w:r w:rsidRPr="00EF329E">
        <w:rPr>
          <w:rFonts w:ascii="Lato" w:hAnsi="Lato" w:cs="Arial"/>
          <w:iCs/>
          <w:spacing w:val="4"/>
          <w:sz w:val="22"/>
          <w:szCs w:val="22"/>
        </w:rPr>
        <w:t>zwaną dalej</w:t>
      </w:r>
      <w:r w:rsidR="001050CE" w:rsidRPr="00EF329E">
        <w:rPr>
          <w:rFonts w:ascii="Lato" w:hAnsi="Lato" w:cs="Arial"/>
          <w:iCs/>
          <w:spacing w:val="4"/>
          <w:sz w:val="22"/>
          <w:szCs w:val="22"/>
        </w:rPr>
        <w:t xml:space="preserve"> </w:t>
      </w:r>
      <w:r w:rsidRPr="00EF329E">
        <w:rPr>
          <w:rFonts w:ascii="Lato" w:hAnsi="Lato" w:cs="Arial"/>
          <w:iCs/>
          <w:spacing w:val="4"/>
          <w:sz w:val="22"/>
          <w:szCs w:val="22"/>
        </w:rPr>
        <w:t>„</w:t>
      </w:r>
      <w:r w:rsidRPr="00EF329E">
        <w:rPr>
          <w:rFonts w:ascii="Lato" w:hAnsi="Lato" w:cs="Arial"/>
          <w:i/>
          <w:iCs/>
          <w:spacing w:val="4"/>
          <w:sz w:val="22"/>
          <w:szCs w:val="22"/>
        </w:rPr>
        <w:t xml:space="preserve">decyzją </w:t>
      </w:r>
      <w:bookmarkStart w:id="4" w:name="_Hlk151718931"/>
      <w:r w:rsidR="00430162" w:rsidRPr="00EF329E">
        <w:rPr>
          <w:rFonts w:ascii="Lato" w:hAnsi="Lato" w:cs="Arial"/>
          <w:i/>
          <w:iCs/>
          <w:spacing w:val="4"/>
          <w:sz w:val="22"/>
          <w:szCs w:val="22"/>
        </w:rPr>
        <w:t xml:space="preserve">o środowiskowych uwarunkowaniach </w:t>
      </w:r>
      <w:r w:rsidRPr="00EF329E">
        <w:rPr>
          <w:rFonts w:ascii="Lato" w:hAnsi="Lato" w:cs="Arial"/>
          <w:i/>
          <w:iCs/>
          <w:spacing w:val="4"/>
          <w:sz w:val="22"/>
          <w:szCs w:val="22"/>
        </w:rPr>
        <w:t>RDOŚ</w:t>
      </w:r>
      <w:bookmarkEnd w:id="4"/>
      <w:r w:rsidRPr="00EF329E">
        <w:rPr>
          <w:rFonts w:ascii="Lato" w:hAnsi="Lato" w:cs="Arial"/>
          <w:iCs/>
          <w:spacing w:val="4"/>
          <w:sz w:val="22"/>
          <w:szCs w:val="22"/>
        </w:rPr>
        <w:t>”</w:t>
      </w:r>
      <w:r w:rsidR="005F0649" w:rsidRPr="00EF329E">
        <w:rPr>
          <w:rFonts w:ascii="Lato" w:hAnsi="Lato" w:cs="Arial"/>
          <w:iCs/>
          <w:spacing w:val="4"/>
          <w:sz w:val="22"/>
          <w:szCs w:val="22"/>
        </w:rPr>
        <w:t>,</w:t>
      </w:r>
      <w:r w:rsidR="005B6FEE" w:rsidRPr="00EF329E">
        <w:rPr>
          <w:rFonts w:ascii="Lato" w:hAnsi="Lato" w:cs="Arial"/>
          <w:iCs/>
          <w:spacing w:val="4"/>
          <w:sz w:val="22"/>
          <w:szCs w:val="22"/>
        </w:rPr>
        <w:t xml:space="preserve"> która zgodnie </w:t>
      </w:r>
      <w:r w:rsidR="00EF329E">
        <w:rPr>
          <w:rFonts w:ascii="Lato" w:hAnsi="Lato" w:cs="Arial"/>
          <w:iCs/>
          <w:spacing w:val="4"/>
          <w:sz w:val="22"/>
          <w:szCs w:val="22"/>
        </w:rPr>
        <w:br/>
      </w:r>
      <w:r w:rsidR="005B6FEE" w:rsidRPr="00EF329E">
        <w:rPr>
          <w:rFonts w:ascii="Lato" w:hAnsi="Lato" w:cs="Arial"/>
          <w:iCs/>
          <w:spacing w:val="4"/>
          <w:sz w:val="22"/>
          <w:szCs w:val="22"/>
        </w:rPr>
        <w:t>z zamieszczoną na niej klauzulą stała się ostateczna z dniem 9 października 2017 r.,</w:t>
      </w:r>
    </w:p>
    <w:p w14:paraId="584A8C94" w14:textId="46AC8556" w:rsidR="004F1E55" w:rsidRPr="009F4265" w:rsidRDefault="005A0EE7" w:rsidP="005B6FEE">
      <w:pPr>
        <w:pStyle w:val="Akapitzlist"/>
        <w:numPr>
          <w:ilvl w:val="0"/>
          <w:numId w:val="41"/>
        </w:numPr>
        <w:spacing w:after="120" w:line="240" w:lineRule="exact"/>
        <w:contextualSpacing w:val="0"/>
        <w:jc w:val="both"/>
        <w:rPr>
          <w:rFonts w:ascii="Lato" w:hAnsi="Lato" w:cs="Arial"/>
          <w:color w:val="000000"/>
          <w:spacing w:val="4"/>
          <w:sz w:val="22"/>
          <w:szCs w:val="22"/>
        </w:rPr>
      </w:pPr>
      <w:r w:rsidRPr="00EF329E">
        <w:rPr>
          <w:rFonts w:ascii="Lato" w:hAnsi="Lato" w:cs="Arial"/>
          <w:color w:val="000000"/>
          <w:spacing w:val="4"/>
          <w:sz w:val="22"/>
          <w:szCs w:val="22"/>
        </w:rPr>
        <w:t>postanowieni</w:t>
      </w:r>
      <w:r w:rsidR="005B6FEE" w:rsidRPr="00EF329E">
        <w:rPr>
          <w:rFonts w:ascii="Lato" w:hAnsi="Lato" w:cs="Arial"/>
          <w:color w:val="000000"/>
          <w:spacing w:val="4"/>
          <w:sz w:val="22"/>
          <w:szCs w:val="22"/>
        </w:rPr>
        <w:t>a</w:t>
      </w:r>
      <w:r w:rsidRPr="00EF329E">
        <w:rPr>
          <w:rFonts w:ascii="Lato" w:hAnsi="Lato" w:cs="Arial"/>
          <w:color w:val="000000"/>
          <w:spacing w:val="4"/>
          <w:sz w:val="22"/>
          <w:szCs w:val="22"/>
        </w:rPr>
        <w:t xml:space="preserve"> RDOŚ w Krakowie z dnia 1 marca 2018 r.</w:t>
      </w:r>
      <w:r w:rsidR="00982CD7" w:rsidRPr="00EF329E">
        <w:rPr>
          <w:rFonts w:ascii="Lato" w:hAnsi="Lato" w:cs="Arial"/>
          <w:color w:val="000000"/>
          <w:spacing w:val="4"/>
          <w:sz w:val="22"/>
          <w:szCs w:val="22"/>
        </w:rPr>
        <w:t>, znak:</w:t>
      </w:r>
      <w:r w:rsidR="00EF329E">
        <w:rPr>
          <w:rFonts w:ascii="Lato" w:hAnsi="Lato" w:cs="Arial"/>
          <w:color w:val="000000"/>
          <w:spacing w:val="4"/>
          <w:sz w:val="22"/>
          <w:szCs w:val="22"/>
        </w:rPr>
        <w:t xml:space="preserve"> </w:t>
      </w:r>
      <w:r w:rsidR="00982CD7" w:rsidRPr="00EF329E">
        <w:rPr>
          <w:rFonts w:ascii="Lato" w:hAnsi="Lato" w:cs="Arial"/>
          <w:color w:val="000000"/>
          <w:spacing w:val="4"/>
          <w:sz w:val="22"/>
          <w:szCs w:val="22"/>
        </w:rPr>
        <w:t xml:space="preserve">OO.4220.3.5.2018.EC, </w:t>
      </w:r>
      <w:r w:rsidR="005B6FEE" w:rsidRPr="00EF329E">
        <w:rPr>
          <w:rFonts w:ascii="Lato" w:hAnsi="Lato" w:cs="Arial"/>
          <w:color w:val="000000"/>
          <w:spacing w:val="4"/>
          <w:sz w:val="22"/>
          <w:szCs w:val="22"/>
        </w:rPr>
        <w:t xml:space="preserve">z dnia 15 marca 2018 r., znak: OO.4220.3.6.2018.EC, z dnia 6 listopada 2019 r., znak: OO.4220.3.4.2019.EC, </w:t>
      </w:r>
      <w:r w:rsidR="005B6FEE" w:rsidRPr="00EF329E">
        <w:rPr>
          <w:rFonts w:ascii="Lato" w:hAnsi="Lato" w:cs="Arial"/>
          <w:iCs/>
          <w:color w:val="000000"/>
          <w:spacing w:val="4"/>
          <w:sz w:val="22"/>
          <w:szCs w:val="22"/>
        </w:rPr>
        <w:t xml:space="preserve">z dnia 6 czerwca 2019 r., znak: OO.4201.2.2017.2019.EC, </w:t>
      </w:r>
      <w:r w:rsidR="00982CD7" w:rsidRPr="009F4265">
        <w:rPr>
          <w:rFonts w:ascii="Lato" w:hAnsi="Lato" w:cs="Arial"/>
          <w:color w:val="000000"/>
          <w:spacing w:val="4"/>
          <w:sz w:val="22"/>
          <w:szCs w:val="22"/>
        </w:rPr>
        <w:t xml:space="preserve">w przedmiocie </w:t>
      </w:r>
      <w:r w:rsidR="005B6FEE" w:rsidRPr="009F4265">
        <w:rPr>
          <w:rFonts w:ascii="Lato" w:hAnsi="Lato" w:cs="Arial"/>
          <w:color w:val="000000"/>
          <w:spacing w:val="4"/>
          <w:sz w:val="22"/>
          <w:szCs w:val="22"/>
        </w:rPr>
        <w:t xml:space="preserve">sprostowania </w:t>
      </w:r>
      <w:r w:rsidR="001716C3" w:rsidRPr="009F4265">
        <w:rPr>
          <w:rFonts w:ascii="Lato" w:hAnsi="Lato" w:cs="Arial"/>
          <w:color w:val="000000"/>
          <w:spacing w:val="4"/>
          <w:sz w:val="22"/>
          <w:szCs w:val="22"/>
        </w:rPr>
        <w:t xml:space="preserve">oraz wyjaśnienia zapisów </w:t>
      </w:r>
      <w:r w:rsidR="001716C3" w:rsidRPr="009F4265">
        <w:rPr>
          <w:rFonts w:ascii="Lato" w:hAnsi="Lato" w:cs="Arial"/>
          <w:i/>
          <w:iCs/>
          <w:color w:val="000000"/>
          <w:spacing w:val="4"/>
          <w:sz w:val="22"/>
          <w:szCs w:val="22"/>
        </w:rPr>
        <w:t>decyzji o środowiskowych uwarunkowaniach RDOŚ</w:t>
      </w:r>
      <w:r w:rsidR="00DD53B3" w:rsidRPr="009F4265">
        <w:rPr>
          <w:rFonts w:ascii="Lato" w:hAnsi="Lato" w:cs="Arial"/>
          <w:color w:val="000000"/>
          <w:spacing w:val="4"/>
          <w:sz w:val="22"/>
          <w:szCs w:val="22"/>
        </w:rPr>
        <w:t xml:space="preserve">, </w:t>
      </w:r>
    </w:p>
    <w:p w14:paraId="484C5E5C" w14:textId="1EA6ECB1" w:rsidR="00BD3065" w:rsidRPr="00EF329E" w:rsidRDefault="00BD3065" w:rsidP="004F369B">
      <w:pPr>
        <w:pStyle w:val="Akapitzlist"/>
        <w:numPr>
          <w:ilvl w:val="0"/>
          <w:numId w:val="41"/>
        </w:numPr>
        <w:spacing w:after="120" w:line="240" w:lineRule="exact"/>
        <w:contextualSpacing w:val="0"/>
        <w:jc w:val="both"/>
        <w:rPr>
          <w:rFonts w:ascii="Lato" w:hAnsi="Lato" w:cs="Arial"/>
          <w:color w:val="000000"/>
          <w:spacing w:val="4"/>
          <w:sz w:val="22"/>
          <w:szCs w:val="22"/>
        </w:rPr>
      </w:pPr>
      <w:r w:rsidRPr="00EF329E">
        <w:rPr>
          <w:rFonts w:ascii="Lato" w:hAnsi="Lato" w:cs="Arial"/>
          <w:color w:val="000000"/>
          <w:spacing w:val="4"/>
          <w:sz w:val="22"/>
          <w:szCs w:val="22"/>
        </w:rPr>
        <w:t>decyzję RDOŚ w Krakowie z dnia 31 stycznia 2022 r., znak: OO.421.3.2.2021</w:t>
      </w:r>
      <w:r w:rsidR="007E31ED" w:rsidRPr="00EF329E">
        <w:rPr>
          <w:rFonts w:ascii="Lato" w:hAnsi="Lato" w:cs="Arial"/>
          <w:color w:val="000000"/>
          <w:spacing w:val="4"/>
          <w:sz w:val="22"/>
          <w:szCs w:val="22"/>
        </w:rPr>
        <w:t>.MSI,</w:t>
      </w:r>
      <w:r w:rsidR="005B6FEE" w:rsidRPr="00EF329E">
        <w:rPr>
          <w:rFonts w:ascii="Lato" w:eastAsiaTheme="minorHAnsi" w:hAnsi="Lato" w:cs="Arial"/>
          <w:color w:val="000000"/>
          <w:spacing w:val="4"/>
          <w:sz w:val="22"/>
          <w:szCs w:val="22"/>
          <w:lang w:eastAsia="en-US"/>
        </w:rPr>
        <w:t xml:space="preserve"> </w:t>
      </w:r>
      <w:r w:rsidR="005B6FEE" w:rsidRPr="00EF329E">
        <w:rPr>
          <w:rFonts w:ascii="Lato" w:hAnsi="Lato" w:cs="Arial"/>
          <w:color w:val="000000"/>
          <w:spacing w:val="4"/>
          <w:sz w:val="22"/>
          <w:szCs w:val="22"/>
        </w:rPr>
        <w:t>zwaną dalej „</w:t>
      </w:r>
      <w:r w:rsidR="005B6FEE" w:rsidRPr="00EF329E">
        <w:rPr>
          <w:rFonts w:ascii="Lato" w:hAnsi="Lato" w:cs="Arial"/>
          <w:i/>
          <w:iCs/>
          <w:color w:val="000000"/>
          <w:spacing w:val="4"/>
          <w:sz w:val="22"/>
          <w:szCs w:val="22"/>
        </w:rPr>
        <w:t>decyzją zmieniającą RDOŚ</w:t>
      </w:r>
      <w:r w:rsidR="005B6FEE" w:rsidRPr="00EF329E">
        <w:rPr>
          <w:rFonts w:ascii="Lato" w:hAnsi="Lato" w:cs="Arial"/>
          <w:color w:val="000000"/>
          <w:spacing w:val="4"/>
          <w:sz w:val="22"/>
          <w:szCs w:val="22"/>
        </w:rPr>
        <w:t>”,</w:t>
      </w:r>
      <w:r w:rsidR="007E31ED" w:rsidRPr="00EF329E">
        <w:rPr>
          <w:rFonts w:ascii="Lato" w:hAnsi="Lato" w:cs="Arial"/>
          <w:color w:val="000000"/>
          <w:spacing w:val="4"/>
          <w:sz w:val="22"/>
          <w:szCs w:val="22"/>
        </w:rPr>
        <w:t xml:space="preserve"> zmieniającą </w:t>
      </w:r>
      <w:r w:rsidR="007E31ED" w:rsidRPr="00EF329E">
        <w:rPr>
          <w:rFonts w:ascii="Lato" w:hAnsi="Lato" w:cs="Arial"/>
          <w:i/>
          <w:iCs/>
          <w:color w:val="000000"/>
          <w:spacing w:val="4"/>
          <w:sz w:val="22"/>
          <w:szCs w:val="22"/>
        </w:rPr>
        <w:t>decyzję o środowiskowych uwarunkowaniach RDOŚ</w:t>
      </w:r>
      <w:r w:rsidR="007E31ED" w:rsidRPr="00EF329E">
        <w:rPr>
          <w:rFonts w:ascii="Lato" w:hAnsi="Lato" w:cs="Arial"/>
          <w:color w:val="000000"/>
          <w:spacing w:val="4"/>
          <w:sz w:val="22"/>
          <w:szCs w:val="22"/>
        </w:rPr>
        <w:t>,</w:t>
      </w:r>
      <w:r w:rsidR="0000124A" w:rsidRPr="00EF329E">
        <w:rPr>
          <w:rFonts w:ascii="Lato" w:hAnsi="Lato" w:cs="Arial"/>
          <w:color w:val="000000"/>
          <w:spacing w:val="4"/>
          <w:sz w:val="22"/>
          <w:szCs w:val="22"/>
        </w:rPr>
        <w:t xml:space="preserve"> </w:t>
      </w:r>
    </w:p>
    <w:p w14:paraId="348135F9" w14:textId="04D313AD" w:rsidR="003F2ADE" w:rsidRPr="00EF329E" w:rsidRDefault="003F2ADE" w:rsidP="004F369B">
      <w:pPr>
        <w:pStyle w:val="Akapitzlist"/>
        <w:numPr>
          <w:ilvl w:val="0"/>
          <w:numId w:val="41"/>
        </w:numPr>
        <w:spacing w:after="120" w:line="240" w:lineRule="exact"/>
        <w:contextualSpacing w:val="0"/>
        <w:jc w:val="both"/>
        <w:rPr>
          <w:rFonts w:ascii="Lato" w:hAnsi="Lato" w:cs="Arial"/>
          <w:color w:val="000000"/>
          <w:spacing w:val="4"/>
          <w:sz w:val="22"/>
          <w:szCs w:val="22"/>
        </w:rPr>
      </w:pPr>
      <w:r w:rsidRPr="00EF329E">
        <w:rPr>
          <w:rFonts w:ascii="Lato" w:hAnsi="Lato" w:cs="Arial"/>
          <w:color w:val="000000"/>
          <w:spacing w:val="4"/>
          <w:sz w:val="22"/>
          <w:szCs w:val="22"/>
        </w:rPr>
        <w:t>postanowienie RDOŚ w Krakowie z dnia 9 lutego 2022 r., znak:</w:t>
      </w:r>
      <w:r w:rsidR="00007A48">
        <w:rPr>
          <w:rFonts w:ascii="Lato" w:hAnsi="Lato" w:cs="Arial"/>
          <w:color w:val="000000"/>
          <w:spacing w:val="4"/>
          <w:sz w:val="22"/>
          <w:szCs w:val="22"/>
        </w:rPr>
        <w:t xml:space="preserve"> </w:t>
      </w:r>
      <w:r w:rsidRPr="00EF329E">
        <w:rPr>
          <w:rFonts w:ascii="Lato" w:hAnsi="Lato" w:cs="Arial"/>
          <w:color w:val="000000"/>
          <w:spacing w:val="4"/>
          <w:sz w:val="22"/>
          <w:szCs w:val="22"/>
        </w:rPr>
        <w:t xml:space="preserve">OO.421.3.2.2021.MSI.10, </w:t>
      </w:r>
      <w:r w:rsidR="00F809C9" w:rsidRPr="00EF329E">
        <w:rPr>
          <w:rFonts w:ascii="Lato" w:hAnsi="Lato" w:cs="Arial"/>
          <w:color w:val="000000"/>
          <w:spacing w:val="4"/>
          <w:sz w:val="22"/>
          <w:szCs w:val="22"/>
        </w:rPr>
        <w:t>w przedmiocie nadania</w:t>
      </w:r>
      <w:r w:rsidRPr="00EF329E">
        <w:rPr>
          <w:rFonts w:ascii="Lato" w:hAnsi="Lato" w:cs="Arial"/>
          <w:color w:val="000000"/>
          <w:spacing w:val="4"/>
          <w:sz w:val="22"/>
          <w:szCs w:val="22"/>
        </w:rPr>
        <w:t xml:space="preserve"> rygor</w:t>
      </w:r>
      <w:r w:rsidR="00F809C9" w:rsidRPr="00EF329E">
        <w:rPr>
          <w:rFonts w:ascii="Lato" w:hAnsi="Lato" w:cs="Arial"/>
          <w:color w:val="000000"/>
          <w:spacing w:val="4"/>
          <w:sz w:val="22"/>
          <w:szCs w:val="22"/>
        </w:rPr>
        <w:t>u</w:t>
      </w:r>
      <w:r w:rsidRPr="00EF329E">
        <w:rPr>
          <w:rFonts w:ascii="Lato" w:hAnsi="Lato" w:cs="Arial"/>
          <w:color w:val="000000"/>
          <w:spacing w:val="4"/>
          <w:sz w:val="22"/>
          <w:szCs w:val="22"/>
        </w:rPr>
        <w:t xml:space="preserve"> natychmiastowej wykonalności </w:t>
      </w:r>
      <w:r w:rsidR="0000124A" w:rsidRPr="00EF329E">
        <w:rPr>
          <w:rFonts w:ascii="Lato" w:hAnsi="Lato" w:cs="Arial"/>
          <w:i/>
          <w:iCs/>
          <w:color w:val="000000"/>
          <w:spacing w:val="4"/>
          <w:sz w:val="22"/>
          <w:szCs w:val="22"/>
        </w:rPr>
        <w:t>decyzji zmieniającej RDOŚ</w:t>
      </w:r>
      <w:r w:rsidR="0000124A" w:rsidRPr="00EF329E">
        <w:rPr>
          <w:rFonts w:ascii="Lato" w:hAnsi="Lato" w:cs="Arial"/>
          <w:color w:val="000000"/>
          <w:spacing w:val="4"/>
          <w:sz w:val="22"/>
          <w:szCs w:val="22"/>
        </w:rPr>
        <w:t>,</w:t>
      </w:r>
    </w:p>
    <w:p w14:paraId="359F6F30" w14:textId="30A6915D" w:rsidR="00F809C9" w:rsidRPr="00EF329E" w:rsidRDefault="00F809C9" w:rsidP="00E57956">
      <w:pPr>
        <w:pStyle w:val="Akapitzlist"/>
        <w:numPr>
          <w:ilvl w:val="0"/>
          <w:numId w:val="41"/>
        </w:numPr>
        <w:spacing w:after="240" w:line="240" w:lineRule="exact"/>
        <w:ind w:left="357" w:hanging="357"/>
        <w:contextualSpacing w:val="0"/>
        <w:jc w:val="both"/>
        <w:rPr>
          <w:rFonts w:ascii="Lato" w:hAnsi="Lato" w:cs="Arial"/>
          <w:color w:val="000000"/>
          <w:spacing w:val="4"/>
          <w:sz w:val="22"/>
          <w:szCs w:val="22"/>
        </w:rPr>
      </w:pPr>
      <w:r w:rsidRPr="00EF329E">
        <w:rPr>
          <w:rFonts w:ascii="Lato" w:hAnsi="Lato" w:cs="Arial"/>
          <w:color w:val="000000"/>
          <w:spacing w:val="4"/>
          <w:sz w:val="22"/>
          <w:szCs w:val="22"/>
        </w:rPr>
        <w:t xml:space="preserve">postanowienie RDOŚ w Krakowie z dnia 7 lipca 2022 r., znak: OO.421.3.2.2021.MSI, w przedmiocie sprostowania </w:t>
      </w:r>
      <w:r w:rsidRPr="00EF329E">
        <w:rPr>
          <w:rFonts w:ascii="Lato" w:hAnsi="Lato" w:cs="Arial"/>
          <w:i/>
          <w:iCs/>
          <w:color w:val="000000"/>
          <w:spacing w:val="4"/>
          <w:sz w:val="22"/>
          <w:szCs w:val="22"/>
        </w:rPr>
        <w:t>decyzji zmieniającej RDOŚ</w:t>
      </w:r>
      <w:r w:rsidR="00E57956" w:rsidRPr="00EF329E">
        <w:rPr>
          <w:rFonts w:ascii="Lato" w:hAnsi="Lato" w:cs="Arial"/>
          <w:color w:val="000000"/>
          <w:spacing w:val="4"/>
          <w:sz w:val="22"/>
          <w:szCs w:val="22"/>
        </w:rPr>
        <w:t>.</w:t>
      </w:r>
    </w:p>
    <w:bookmarkEnd w:id="3"/>
    <w:p w14:paraId="242E46F4" w14:textId="72AC56EE" w:rsidR="00615BB3" w:rsidRPr="00D84311" w:rsidRDefault="00B365DA" w:rsidP="00007A48">
      <w:pPr>
        <w:spacing w:after="240" w:line="240" w:lineRule="exact"/>
        <w:jc w:val="both"/>
        <w:outlineLvl w:val="0"/>
        <w:rPr>
          <w:rFonts w:ascii="Lato" w:hAnsi="Lato" w:cs="Arial"/>
          <w:spacing w:val="4"/>
        </w:rPr>
      </w:pPr>
      <w:r w:rsidRPr="00D84311">
        <w:rPr>
          <w:rFonts w:ascii="Lato" w:hAnsi="Lato" w:cs="Arial"/>
          <w:spacing w:val="4"/>
        </w:rPr>
        <w:t xml:space="preserve">Analizując złożony przez </w:t>
      </w:r>
      <w:r w:rsidRPr="009F4265">
        <w:rPr>
          <w:rFonts w:ascii="Lato" w:hAnsi="Lato" w:cs="Arial"/>
          <w:spacing w:val="4"/>
        </w:rPr>
        <w:t>inwestora</w:t>
      </w:r>
      <w:r w:rsidRPr="00D84311">
        <w:rPr>
          <w:rFonts w:ascii="Lato" w:hAnsi="Lato" w:cs="Arial"/>
          <w:spacing w:val="4"/>
        </w:rPr>
        <w:t xml:space="preserve"> wniosek o wydanie decyzji o ustaleniu lokalizacji przedmiotowej inwestycji kolejowej, organ odwoławczy uznał, że zawiera on wszystkie wymagane prawem elementy</w:t>
      </w:r>
      <w:r w:rsidR="005F0649" w:rsidRPr="00D84311">
        <w:rPr>
          <w:rFonts w:ascii="Lato" w:hAnsi="Lato" w:cs="Arial"/>
          <w:spacing w:val="4"/>
        </w:rPr>
        <w:t xml:space="preserve"> w okolicznościach niniejszej sprawy</w:t>
      </w:r>
      <w:r w:rsidRPr="00D84311">
        <w:rPr>
          <w:rFonts w:ascii="Lato" w:hAnsi="Lato" w:cs="Arial"/>
          <w:spacing w:val="4"/>
        </w:rPr>
        <w:t>.</w:t>
      </w:r>
      <w:r w:rsidR="00691F6B" w:rsidRPr="00D84311">
        <w:rPr>
          <w:rFonts w:ascii="Lato" w:hAnsi="Lato" w:cs="Arial"/>
          <w:spacing w:val="4"/>
        </w:rPr>
        <w:t xml:space="preserve"> </w:t>
      </w:r>
      <w:r w:rsidR="004235D9" w:rsidRPr="00D84311">
        <w:rPr>
          <w:rFonts w:ascii="Lato" w:hAnsi="Lato" w:cs="Arial"/>
          <w:spacing w:val="4"/>
        </w:rPr>
        <w:t xml:space="preserve">Następnie organ odwoławczy poddał kontroli przeprowadzone przez Wojewodę </w:t>
      </w:r>
      <w:r w:rsidR="00651DA3">
        <w:rPr>
          <w:rFonts w:ascii="Lato" w:hAnsi="Lato" w:cs="Arial"/>
          <w:spacing w:val="4"/>
        </w:rPr>
        <w:t>Małopolskiego</w:t>
      </w:r>
      <w:r w:rsidR="004235D9" w:rsidRPr="00D84311">
        <w:rPr>
          <w:rFonts w:ascii="Lato" w:hAnsi="Lato" w:cs="Arial"/>
          <w:spacing w:val="4"/>
        </w:rPr>
        <w:t xml:space="preserve"> postępowanie w sprawie </w:t>
      </w:r>
      <w:r w:rsidR="00FD7AC2" w:rsidRPr="00D84311">
        <w:rPr>
          <w:rFonts w:ascii="Lato" w:hAnsi="Lato" w:cs="Arial"/>
          <w:spacing w:val="4"/>
        </w:rPr>
        <w:t>o wydanie decyzji o ustaleniu lokalizacji ww. przedsięwzięcia</w:t>
      </w:r>
      <w:r w:rsidR="007F6803" w:rsidRPr="00D84311">
        <w:rPr>
          <w:rFonts w:ascii="Lato" w:hAnsi="Lato" w:cs="Arial"/>
          <w:spacing w:val="4"/>
        </w:rPr>
        <w:t xml:space="preserve"> </w:t>
      </w:r>
      <w:r w:rsidR="00450ACA">
        <w:rPr>
          <w:rFonts w:ascii="Lato" w:hAnsi="Lato" w:cs="Arial"/>
          <w:spacing w:val="4"/>
        </w:rPr>
        <w:br/>
      </w:r>
      <w:r w:rsidR="007F6803" w:rsidRPr="00D84311">
        <w:rPr>
          <w:rFonts w:ascii="Lato" w:hAnsi="Lato" w:cs="Arial"/>
          <w:spacing w:val="4"/>
        </w:rPr>
        <w:t xml:space="preserve">i stwierdził, co następuje. W ocenie </w:t>
      </w:r>
      <w:r w:rsidR="007F6803" w:rsidRPr="004F369B">
        <w:rPr>
          <w:rFonts w:ascii="Lato" w:hAnsi="Lato" w:cs="Arial"/>
          <w:spacing w:val="4"/>
        </w:rPr>
        <w:t>Ministra</w:t>
      </w:r>
      <w:r w:rsidR="007F6803" w:rsidRPr="00D84311">
        <w:rPr>
          <w:rFonts w:ascii="Lato" w:hAnsi="Lato" w:cs="Arial"/>
          <w:spacing w:val="4"/>
        </w:rPr>
        <w:t xml:space="preserve">, Wojewoda </w:t>
      </w:r>
      <w:r w:rsidR="00651DA3">
        <w:rPr>
          <w:rFonts w:ascii="Lato" w:hAnsi="Lato" w:cs="Arial"/>
          <w:spacing w:val="4"/>
        </w:rPr>
        <w:t>Małopolski</w:t>
      </w:r>
      <w:r w:rsidR="007F6803" w:rsidRPr="00D84311">
        <w:rPr>
          <w:rFonts w:ascii="Lato" w:hAnsi="Lato" w:cs="Arial"/>
          <w:spacing w:val="4"/>
        </w:rPr>
        <w:t xml:space="preserve"> poinformował strony o wszczętym post</w:t>
      </w:r>
      <w:r w:rsidR="004B2A5E" w:rsidRPr="00D84311">
        <w:rPr>
          <w:rFonts w:ascii="Lato" w:hAnsi="Lato" w:cs="Arial"/>
          <w:spacing w:val="4"/>
        </w:rPr>
        <w:t>ę</w:t>
      </w:r>
      <w:r w:rsidR="007F6803" w:rsidRPr="00D84311">
        <w:rPr>
          <w:rFonts w:ascii="Lato" w:hAnsi="Lato" w:cs="Arial"/>
          <w:spacing w:val="4"/>
        </w:rPr>
        <w:t xml:space="preserve">powaniu, podał jego podstawę prawną, poinformował strony o możliwości zapoznania się z aktami sprawy, a także o miejscu, w którym strony mogą zapoznać się z tą dokumentacją, a zatem należycie i wyczerpująco </w:t>
      </w:r>
      <w:r w:rsidR="002432DF" w:rsidRPr="00D84311">
        <w:rPr>
          <w:rFonts w:ascii="Lato" w:hAnsi="Lato" w:cs="Arial"/>
          <w:spacing w:val="4"/>
        </w:rPr>
        <w:t>poinformował strony o okolicznościach faktycznych i prawnych, będących przedmiotem postepowania administracyjnego, które mogły mieć wpływ na ustalenie ich praw i obowiązków.</w:t>
      </w:r>
    </w:p>
    <w:p w14:paraId="4A41C5B8" w14:textId="6F22D698" w:rsidR="002432DF" w:rsidRPr="00D84311" w:rsidRDefault="002432DF" w:rsidP="00007A48">
      <w:pPr>
        <w:spacing w:after="240" w:line="240" w:lineRule="exact"/>
        <w:jc w:val="both"/>
        <w:outlineLvl w:val="0"/>
        <w:rPr>
          <w:rFonts w:ascii="Lato" w:hAnsi="Lato" w:cs="Arial"/>
          <w:spacing w:val="4"/>
        </w:rPr>
      </w:pPr>
      <w:r w:rsidRPr="00D84311">
        <w:rPr>
          <w:rFonts w:ascii="Lato" w:hAnsi="Lato" w:cs="Arial"/>
          <w:spacing w:val="4"/>
        </w:rPr>
        <w:t xml:space="preserve">Wojewoda </w:t>
      </w:r>
      <w:r w:rsidR="00651DA3">
        <w:rPr>
          <w:rFonts w:ascii="Lato" w:hAnsi="Lato" w:cs="Arial"/>
          <w:spacing w:val="4"/>
        </w:rPr>
        <w:t>Małopolski</w:t>
      </w:r>
      <w:r w:rsidR="00FD30DD" w:rsidRPr="00D84311">
        <w:rPr>
          <w:rFonts w:ascii="Lato" w:hAnsi="Lato" w:cs="Arial"/>
          <w:spacing w:val="4"/>
        </w:rPr>
        <w:t xml:space="preserve"> </w:t>
      </w:r>
      <w:r w:rsidRPr="00D84311">
        <w:rPr>
          <w:rFonts w:ascii="Lato" w:hAnsi="Lato" w:cs="Arial"/>
          <w:spacing w:val="4"/>
        </w:rPr>
        <w:t xml:space="preserve">pismem z dnia </w:t>
      </w:r>
      <w:r w:rsidR="00226159">
        <w:rPr>
          <w:rFonts w:ascii="Lato" w:hAnsi="Lato" w:cs="Arial"/>
          <w:spacing w:val="4"/>
        </w:rPr>
        <w:t>20 października 2023</w:t>
      </w:r>
      <w:r w:rsidR="00D3485A" w:rsidRPr="00D84311">
        <w:rPr>
          <w:rFonts w:ascii="Lato" w:hAnsi="Lato" w:cs="Arial"/>
          <w:spacing w:val="4"/>
        </w:rPr>
        <w:t xml:space="preserve"> r., znak: </w:t>
      </w:r>
      <w:r w:rsidR="009F4265">
        <w:rPr>
          <w:rFonts w:ascii="Lato" w:hAnsi="Lato" w:cs="Arial"/>
          <w:spacing w:val="4"/>
        </w:rPr>
        <w:br/>
      </w:r>
      <w:r w:rsidR="008B7B6F" w:rsidRPr="00D84311">
        <w:rPr>
          <w:rFonts w:ascii="Lato" w:hAnsi="Lato" w:cs="Arial"/>
          <w:spacing w:val="4"/>
        </w:rPr>
        <w:t>WI-</w:t>
      </w:r>
      <w:r w:rsidR="00226159">
        <w:rPr>
          <w:rFonts w:ascii="Lato" w:hAnsi="Lato" w:cs="Arial"/>
          <w:spacing w:val="4"/>
        </w:rPr>
        <w:t>IV</w:t>
      </w:r>
      <w:r w:rsidR="008B7B6F" w:rsidRPr="00D84311">
        <w:rPr>
          <w:rFonts w:ascii="Lato" w:hAnsi="Lato" w:cs="Arial"/>
          <w:spacing w:val="4"/>
        </w:rPr>
        <w:t>.747.</w:t>
      </w:r>
      <w:r w:rsidR="00226159">
        <w:rPr>
          <w:rFonts w:ascii="Lato" w:hAnsi="Lato" w:cs="Arial"/>
          <w:spacing w:val="4"/>
        </w:rPr>
        <w:t>2</w:t>
      </w:r>
      <w:r w:rsidR="008B7B6F" w:rsidRPr="00D84311">
        <w:rPr>
          <w:rFonts w:ascii="Lato" w:hAnsi="Lato" w:cs="Arial"/>
          <w:spacing w:val="4"/>
        </w:rPr>
        <w:t>.</w:t>
      </w:r>
      <w:r w:rsidR="00226159">
        <w:rPr>
          <w:rFonts w:ascii="Lato" w:hAnsi="Lato" w:cs="Arial"/>
          <w:spacing w:val="4"/>
        </w:rPr>
        <w:t>17</w:t>
      </w:r>
      <w:r w:rsidR="008B7B6F" w:rsidRPr="00D84311">
        <w:rPr>
          <w:rFonts w:ascii="Lato" w:hAnsi="Lato" w:cs="Arial"/>
          <w:spacing w:val="4"/>
        </w:rPr>
        <w:t>.202</w:t>
      </w:r>
      <w:r w:rsidR="00226159">
        <w:rPr>
          <w:rFonts w:ascii="Lato" w:hAnsi="Lato" w:cs="Arial"/>
          <w:spacing w:val="4"/>
        </w:rPr>
        <w:t>3</w:t>
      </w:r>
      <w:r w:rsidR="00D3485A" w:rsidRPr="00D84311">
        <w:rPr>
          <w:rFonts w:ascii="Lato" w:hAnsi="Lato" w:cs="Arial"/>
          <w:spacing w:val="4"/>
        </w:rPr>
        <w:t xml:space="preserve">, zawiadomił wnioskodawcę oraz właścicieli i użytkowników </w:t>
      </w:r>
      <w:r w:rsidR="00D3485A" w:rsidRPr="00D84311">
        <w:rPr>
          <w:rFonts w:ascii="Lato" w:hAnsi="Lato" w:cs="Arial"/>
          <w:spacing w:val="4"/>
        </w:rPr>
        <w:lastRenderedPageBreak/>
        <w:t>wieczystych nieruchomości objętych wnioskiem o wszczęciu postępowania w sprawie wydania decyzji o ustaleniu lokalizacji przedmiotowej inwestycji kolejowej. Pozostałe strony post</w:t>
      </w:r>
      <w:r w:rsidR="00160DDF" w:rsidRPr="00D84311">
        <w:rPr>
          <w:rFonts w:ascii="Lato" w:hAnsi="Lato" w:cs="Arial"/>
          <w:spacing w:val="4"/>
        </w:rPr>
        <w:t>ę</w:t>
      </w:r>
      <w:r w:rsidR="00D3485A" w:rsidRPr="00D84311">
        <w:rPr>
          <w:rFonts w:ascii="Lato" w:hAnsi="Lato" w:cs="Arial"/>
          <w:spacing w:val="4"/>
        </w:rPr>
        <w:t xml:space="preserve">powania zostały poinformowane o powyższym w drodze </w:t>
      </w:r>
      <w:proofErr w:type="spellStart"/>
      <w:r w:rsidR="00D3485A" w:rsidRPr="00D84311">
        <w:rPr>
          <w:rFonts w:ascii="Lato" w:hAnsi="Lato" w:cs="Arial"/>
          <w:spacing w:val="4"/>
        </w:rPr>
        <w:t>obwieszczeń</w:t>
      </w:r>
      <w:proofErr w:type="spellEnd"/>
      <w:r w:rsidR="00D3485A" w:rsidRPr="00D84311">
        <w:rPr>
          <w:rFonts w:ascii="Lato" w:hAnsi="Lato" w:cs="Arial"/>
          <w:spacing w:val="4"/>
        </w:rPr>
        <w:t xml:space="preserve">. </w:t>
      </w:r>
      <w:r w:rsidR="00933F1C">
        <w:rPr>
          <w:rFonts w:ascii="Lato" w:hAnsi="Lato" w:cs="Arial"/>
          <w:spacing w:val="4"/>
        </w:rPr>
        <w:br/>
      </w:r>
      <w:r w:rsidR="00D3485A" w:rsidRPr="00D84311">
        <w:rPr>
          <w:rFonts w:ascii="Lato" w:hAnsi="Lato" w:cs="Arial"/>
          <w:spacing w:val="4"/>
        </w:rPr>
        <w:t xml:space="preserve">W przedmiotowym obwieszczeniu </w:t>
      </w:r>
      <w:r w:rsidR="00C22EBF" w:rsidRPr="00D84311">
        <w:rPr>
          <w:rFonts w:ascii="Lato" w:hAnsi="Lato" w:cs="Arial"/>
          <w:spacing w:val="4"/>
        </w:rPr>
        <w:t xml:space="preserve">i zawiadomieniu organ I instancji poinformował strony o terminie i miejscu, w którym strony mogą zapoznać się z aktami sprawy. </w:t>
      </w:r>
    </w:p>
    <w:p w14:paraId="26B9A1D0" w14:textId="588FE7FD" w:rsidR="00E16C7C" w:rsidRPr="00D84311" w:rsidRDefault="009B38CC" w:rsidP="00007A48">
      <w:pPr>
        <w:spacing w:after="240" w:line="240" w:lineRule="exact"/>
        <w:jc w:val="both"/>
        <w:outlineLvl w:val="0"/>
        <w:rPr>
          <w:rFonts w:ascii="Lato" w:hAnsi="Lato" w:cs="Arial"/>
          <w:spacing w:val="4"/>
        </w:rPr>
      </w:pPr>
      <w:r w:rsidRPr="00D84311">
        <w:rPr>
          <w:rFonts w:ascii="Lato" w:hAnsi="Lato" w:cs="Arial"/>
          <w:spacing w:val="4"/>
        </w:rPr>
        <w:t xml:space="preserve">Uznając, że zebrany w sprawie materiał dowodowy pozwala na wydanie rozstrzygnięcia, Wojewoda </w:t>
      </w:r>
      <w:r w:rsidR="00BF6A15">
        <w:rPr>
          <w:rFonts w:ascii="Lato" w:hAnsi="Lato" w:cs="Arial"/>
          <w:spacing w:val="4"/>
        </w:rPr>
        <w:t>Małopolski</w:t>
      </w:r>
      <w:r w:rsidRPr="00D84311">
        <w:rPr>
          <w:rFonts w:ascii="Lato" w:hAnsi="Lato" w:cs="Arial"/>
          <w:spacing w:val="4"/>
        </w:rPr>
        <w:t xml:space="preserve"> wydał w dniu </w:t>
      </w:r>
      <w:r w:rsidR="008B7B6F" w:rsidRPr="00D84311">
        <w:rPr>
          <w:rFonts w:ascii="Lato" w:hAnsi="Lato" w:cs="Arial"/>
          <w:spacing w:val="4"/>
        </w:rPr>
        <w:t>2</w:t>
      </w:r>
      <w:r w:rsidR="00BF6A15">
        <w:rPr>
          <w:rFonts w:ascii="Lato" w:hAnsi="Lato" w:cs="Arial"/>
          <w:spacing w:val="4"/>
        </w:rPr>
        <w:t>8</w:t>
      </w:r>
      <w:r w:rsidR="008B7B6F" w:rsidRPr="00D84311">
        <w:rPr>
          <w:rFonts w:ascii="Lato" w:hAnsi="Lato" w:cs="Arial"/>
          <w:spacing w:val="4"/>
        </w:rPr>
        <w:t xml:space="preserve"> </w:t>
      </w:r>
      <w:r w:rsidR="00BF6A15">
        <w:rPr>
          <w:rFonts w:ascii="Lato" w:hAnsi="Lato" w:cs="Arial"/>
          <w:spacing w:val="4"/>
        </w:rPr>
        <w:t>listopada</w:t>
      </w:r>
      <w:r w:rsidR="008B7B6F" w:rsidRPr="00D84311">
        <w:rPr>
          <w:rFonts w:ascii="Lato" w:hAnsi="Lato" w:cs="Arial"/>
          <w:spacing w:val="4"/>
        </w:rPr>
        <w:t xml:space="preserve"> 202</w:t>
      </w:r>
      <w:r w:rsidR="00BF6A15">
        <w:rPr>
          <w:rFonts w:ascii="Lato" w:hAnsi="Lato" w:cs="Arial"/>
          <w:spacing w:val="4"/>
        </w:rPr>
        <w:t>3</w:t>
      </w:r>
      <w:r w:rsidRPr="00D84311">
        <w:rPr>
          <w:rFonts w:ascii="Lato" w:hAnsi="Lato" w:cs="Arial"/>
          <w:spacing w:val="4"/>
        </w:rPr>
        <w:t xml:space="preserve"> r.</w:t>
      </w:r>
      <w:r w:rsidR="004B62F7" w:rsidRPr="00D84311">
        <w:rPr>
          <w:rFonts w:ascii="Lato" w:hAnsi="Lato" w:cs="Arial"/>
          <w:spacing w:val="4"/>
        </w:rPr>
        <w:t xml:space="preserve"> </w:t>
      </w:r>
      <w:r w:rsidR="00EC3C09" w:rsidRPr="00D84311">
        <w:rPr>
          <w:rFonts w:ascii="Lato" w:hAnsi="Lato" w:cs="Arial"/>
          <w:spacing w:val="4"/>
        </w:rPr>
        <w:t>decyzję</w:t>
      </w:r>
      <w:r w:rsidR="004B62F7" w:rsidRPr="00D84311">
        <w:rPr>
          <w:rFonts w:ascii="Lato" w:hAnsi="Lato" w:cs="Arial"/>
          <w:spacing w:val="4"/>
        </w:rPr>
        <w:t xml:space="preserve"> </w:t>
      </w:r>
      <w:r w:rsidR="00EC3C09" w:rsidRPr="00D84311">
        <w:rPr>
          <w:rFonts w:ascii="Lato" w:hAnsi="Lato" w:cs="Arial"/>
          <w:spacing w:val="4"/>
        </w:rPr>
        <w:t xml:space="preserve">o ustaleniu lokalizacji </w:t>
      </w:r>
      <w:r w:rsidR="004B62F7" w:rsidRPr="00D84311">
        <w:rPr>
          <w:rFonts w:ascii="Lato" w:hAnsi="Lato" w:cs="Arial"/>
          <w:spacing w:val="4"/>
        </w:rPr>
        <w:br/>
      </w:r>
      <w:r w:rsidR="00EC3C09" w:rsidRPr="00D84311">
        <w:rPr>
          <w:rFonts w:ascii="Lato" w:hAnsi="Lato" w:cs="Arial"/>
          <w:spacing w:val="4"/>
        </w:rPr>
        <w:t xml:space="preserve">ww. inwestycji w zakresie linii kolejowej. Nadając przedmiotowej decyzji rygor natychmiastowej wykonalności Wojewoda </w:t>
      </w:r>
      <w:r w:rsidR="004A4065">
        <w:rPr>
          <w:rFonts w:ascii="Lato" w:hAnsi="Lato" w:cs="Arial"/>
          <w:spacing w:val="4"/>
        </w:rPr>
        <w:t>Małopolski</w:t>
      </w:r>
      <w:r w:rsidR="00EC3C09" w:rsidRPr="00D84311">
        <w:rPr>
          <w:rFonts w:ascii="Lato" w:hAnsi="Lato" w:cs="Arial"/>
          <w:spacing w:val="4"/>
        </w:rPr>
        <w:t xml:space="preserve"> podzielił argumenty przedstawione przez </w:t>
      </w:r>
      <w:r w:rsidR="00EC3C09" w:rsidRPr="009F4265">
        <w:rPr>
          <w:rFonts w:ascii="Lato" w:hAnsi="Lato" w:cs="Arial"/>
          <w:spacing w:val="4"/>
        </w:rPr>
        <w:t>inwestora</w:t>
      </w:r>
      <w:r w:rsidR="00EC3C09" w:rsidRPr="00D84311">
        <w:rPr>
          <w:rFonts w:ascii="Lato" w:hAnsi="Lato" w:cs="Arial"/>
          <w:spacing w:val="4"/>
        </w:rPr>
        <w:t>. W uzasadnieniu kontrolowanej decyzji organ I instancji</w:t>
      </w:r>
      <w:r w:rsidR="00C9654B" w:rsidRPr="00D84311">
        <w:rPr>
          <w:rFonts w:ascii="Lato" w:hAnsi="Lato" w:cs="Arial"/>
          <w:spacing w:val="4"/>
        </w:rPr>
        <w:t xml:space="preserve"> </w:t>
      </w:r>
      <w:r w:rsidR="00EC3C09" w:rsidRPr="00D84311">
        <w:rPr>
          <w:rFonts w:ascii="Lato" w:hAnsi="Lato" w:cs="Arial"/>
          <w:spacing w:val="4"/>
        </w:rPr>
        <w:t xml:space="preserve">odniósł się do uwag wniesionych </w:t>
      </w:r>
      <w:r w:rsidR="004A4065">
        <w:rPr>
          <w:rFonts w:ascii="Lato" w:hAnsi="Lato" w:cs="Arial"/>
          <w:spacing w:val="4"/>
        </w:rPr>
        <w:t xml:space="preserve">przez jedną ze stron </w:t>
      </w:r>
      <w:r w:rsidR="00EC3C09" w:rsidRPr="00D84311">
        <w:rPr>
          <w:rFonts w:ascii="Lato" w:hAnsi="Lato" w:cs="Arial"/>
          <w:spacing w:val="4"/>
        </w:rPr>
        <w:t>w trakcie postępowania.</w:t>
      </w:r>
      <w:r w:rsidR="00450ACA">
        <w:rPr>
          <w:rFonts w:ascii="Lato" w:hAnsi="Lato" w:cs="Arial"/>
          <w:spacing w:val="4"/>
        </w:rPr>
        <w:t xml:space="preserve"> </w:t>
      </w:r>
    </w:p>
    <w:p w14:paraId="092989C1" w14:textId="26496353" w:rsidR="00EC3C09" w:rsidRPr="00D84311" w:rsidRDefault="00706683" w:rsidP="00007A48">
      <w:pPr>
        <w:spacing w:after="240" w:line="240" w:lineRule="exact"/>
        <w:jc w:val="both"/>
        <w:outlineLvl w:val="0"/>
        <w:rPr>
          <w:rFonts w:ascii="Lato" w:hAnsi="Lato" w:cs="Arial"/>
          <w:spacing w:val="4"/>
        </w:rPr>
      </w:pPr>
      <w:r w:rsidRPr="00D84311">
        <w:rPr>
          <w:rFonts w:ascii="Lato" w:hAnsi="Lato" w:cs="Arial"/>
          <w:spacing w:val="4"/>
        </w:rPr>
        <w:t xml:space="preserve">Zgodnie z art. 9q ust. 2 </w:t>
      </w:r>
      <w:r w:rsidRPr="00D84311">
        <w:rPr>
          <w:rFonts w:ascii="Lato" w:hAnsi="Lato" w:cs="Arial"/>
          <w:i/>
          <w:iCs/>
          <w:spacing w:val="4"/>
        </w:rPr>
        <w:t>ustawy o transporcie kolejowym</w:t>
      </w:r>
      <w:r w:rsidRPr="00D84311">
        <w:rPr>
          <w:rFonts w:ascii="Lato" w:hAnsi="Lato" w:cs="Arial"/>
          <w:spacing w:val="4"/>
        </w:rPr>
        <w:t xml:space="preserve">, Wojewoda </w:t>
      </w:r>
      <w:r w:rsidR="00113F6A">
        <w:rPr>
          <w:rFonts w:ascii="Lato" w:hAnsi="Lato" w:cs="Arial"/>
          <w:spacing w:val="4"/>
        </w:rPr>
        <w:t>Małopolski</w:t>
      </w:r>
      <w:r w:rsidRPr="00D84311">
        <w:rPr>
          <w:rFonts w:ascii="Lato" w:hAnsi="Lato" w:cs="Arial"/>
          <w:spacing w:val="4"/>
        </w:rPr>
        <w:t xml:space="preserve"> doręczył </w:t>
      </w:r>
      <w:r w:rsidRPr="00D84311">
        <w:rPr>
          <w:rFonts w:ascii="Lato" w:hAnsi="Lato" w:cs="Arial"/>
          <w:spacing w:val="4"/>
        </w:rPr>
        <w:br/>
        <w:t xml:space="preserve">ww. decyzję wnioskodawcy oraz wysłał zawiadomienie </w:t>
      </w:r>
      <w:r w:rsidR="00760E86" w:rsidRPr="00D84311">
        <w:rPr>
          <w:rFonts w:ascii="Lato" w:hAnsi="Lato" w:cs="Arial"/>
          <w:spacing w:val="4"/>
        </w:rPr>
        <w:t>z dnia 2</w:t>
      </w:r>
      <w:r w:rsidR="00113F6A">
        <w:rPr>
          <w:rFonts w:ascii="Lato" w:hAnsi="Lato" w:cs="Arial"/>
          <w:spacing w:val="4"/>
        </w:rPr>
        <w:t>9</w:t>
      </w:r>
      <w:r w:rsidR="00760E86" w:rsidRPr="00D84311">
        <w:rPr>
          <w:rFonts w:ascii="Lato" w:hAnsi="Lato" w:cs="Arial"/>
          <w:spacing w:val="4"/>
        </w:rPr>
        <w:t xml:space="preserve"> </w:t>
      </w:r>
      <w:r w:rsidR="00113F6A">
        <w:rPr>
          <w:rFonts w:ascii="Lato" w:hAnsi="Lato" w:cs="Arial"/>
          <w:spacing w:val="4"/>
        </w:rPr>
        <w:t>listopada</w:t>
      </w:r>
      <w:r w:rsidR="00760E86" w:rsidRPr="00D84311">
        <w:rPr>
          <w:rFonts w:ascii="Lato" w:hAnsi="Lato" w:cs="Arial"/>
          <w:spacing w:val="4"/>
        </w:rPr>
        <w:t xml:space="preserve"> 202</w:t>
      </w:r>
      <w:r w:rsidR="00113F6A">
        <w:rPr>
          <w:rFonts w:ascii="Lato" w:hAnsi="Lato" w:cs="Arial"/>
          <w:spacing w:val="4"/>
        </w:rPr>
        <w:t>3</w:t>
      </w:r>
      <w:r w:rsidR="00760E86" w:rsidRPr="00D84311">
        <w:rPr>
          <w:rFonts w:ascii="Lato" w:hAnsi="Lato" w:cs="Arial"/>
          <w:spacing w:val="4"/>
        </w:rPr>
        <w:t xml:space="preserve"> r., znak: WI-I</w:t>
      </w:r>
      <w:r w:rsidR="00113F6A">
        <w:rPr>
          <w:rFonts w:ascii="Lato" w:hAnsi="Lato" w:cs="Arial"/>
          <w:spacing w:val="4"/>
        </w:rPr>
        <w:t>V</w:t>
      </w:r>
      <w:r w:rsidR="00760E86" w:rsidRPr="00D84311">
        <w:rPr>
          <w:rFonts w:ascii="Lato" w:hAnsi="Lato" w:cs="Arial"/>
          <w:spacing w:val="4"/>
        </w:rPr>
        <w:t>.747.</w:t>
      </w:r>
      <w:r w:rsidR="00113F6A">
        <w:rPr>
          <w:rFonts w:ascii="Lato" w:hAnsi="Lato" w:cs="Arial"/>
          <w:spacing w:val="4"/>
        </w:rPr>
        <w:t>2</w:t>
      </w:r>
      <w:r w:rsidR="00760E86" w:rsidRPr="00D84311">
        <w:rPr>
          <w:rFonts w:ascii="Lato" w:hAnsi="Lato" w:cs="Arial"/>
          <w:spacing w:val="4"/>
        </w:rPr>
        <w:t>.</w:t>
      </w:r>
      <w:r w:rsidR="00113F6A">
        <w:rPr>
          <w:rFonts w:ascii="Lato" w:hAnsi="Lato" w:cs="Arial"/>
          <w:spacing w:val="4"/>
        </w:rPr>
        <w:t>17</w:t>
      </w:r>
      <w:r w:rsidR="00760E86" w:rsidRPr="00D84311">
        <w:rPr>
          <w:rFonts w:ascii="Lato" w:hAnsi="Lato" w:cs="Arial"/>
          <w:spacing w:val="4"/>
        </w:rPr>
        <w:t>.202</w:t>
      </w:r>
      <w:r w:rsidR="00113F6A">
        <w:rPr>
          <w:rFonts w:ascii="Lato" w:hAnsi="Lato" w:cs="Arial"/>
          <w:spacing w:val="4"/>
        </w:rPr>
        <w:t>3</w:t>
      </w:r>
      <w:r w:rsidR="00760E86" w:rsidRPr="00D84311">
        <w:rPr>
          <w:rFonts w:ascii="Lato" w:hAnsi="Lato" w:cs="Arial"/>
          <w:spacing w:val="4"/>
        </w:rPr>
        <w:t xml:space="preserve">, </w:t>
      </w:r>
      <w:r w:rsidRPr="00D84311">
        <w:rPr>
          <w:rFonts w:ascii="Lato" w:hAnsi="Lato" w:cs="Arial"/>
          <w:spacing w:val="4"/>
        </w:rPr>
        <w:t>o jej wydaniu właścicielom lub użytkownikom wieczystym nieruchomości objętych wnioskiem o wydanie tej decyzji, na adres wskazany w katastrze nieruchomości. Pozostałe strony o wydaniu powyższej decyzji</w:t>
      </w:r>
      <w:r w:rsidR="00461AA2">
        <w:rPr>
          <w:rFonts w:ascii="Lato" w:hAnsi="Lato" w:cs="Arial"/>
          <w:spacing w:val="4"/>
        </w:rPr>
        <w:t xml:space="preserve"> </w:t>
      </w:r>
      <w:r w:rsidRPr="00D84311">
        <w:rPr>
          <w:rFonts w:ascii="Lato" w:hAnsi="Lato" w:cs="Arial"/>
          <w:spacing w:val="4"/>
        </w:rPr>
        <w:t xml:space="preserve">poinformowane zostały </w:t>
      </w:r>
      <w:r w:rsidR="00461AA2">
        <w:rPr>
          <w:rFonts w:ascii="Lato" w:hAnsi="Lato" w:cs="Arial"/>
          <w:spacing w:val="4"/>
        </w:rPr>
        <w:br/>
      </w:r>
      <w:r w:rsidRPr="00D84311">
        <w:rPr>
          <w:rFonts w:ascii="Lato" w:hAnsi="Lato" w:cs="Arial"/>
          <w:spacing w:val="4"/>
        </w:rPr>
        <w:t xml:space="preserve">w drodze </w:t>
      </w:r>
      <w:proofErr w:type="spellStart"/>
      <w:r w:rsidRPr="00D84311">
        <w:rPr>
          <w:rFonts w:ascii="Lato" w:hAnsi="Lato" w:cs="Arial"/>
          <w:spacing w:val="4"/>
        </w:rPr>
        <w:t>obwieszczeń</w:t>
      </w:r>
      <w:proofErr w:type="spellEnd"/>
      <w:r w:rsidRPr="00D84311">
        <w:rPr>
          <w:rFonts w:ascii="Lato" w:hAnsi="Lato" w:cs="Arial"/>
          <w:spacing w:val="4"/>
        </w:rPr>
        <w:t xml:space="preserve">. W zawiadomieniu oraz w obwieszczeniu </w:t>
      </w:r>
      <w:r w:rsidR="00CB5661" w:rsidRPr="00D84311">
        <w:rPr>
          <w:rFonts w:ascii="Lato" w:hAnsi="Lato" w:cs="Arial"/>
          <w:spacing w:val="4"/>
        </w:rPr>
        <w:t xml:space="preserve">zmieszczono, zgodnie </w:t>
      </w:r>
      <w:r w:rsidR="00760E86" w:rsidRPr="00D84311">
        <w:rPr>
          <w:rFonts w:ascii="Lato" w:hAnsi="Lato" w:cs="Arial"/>
          <w:spacing w:val="4"/>
        </w:rPr>
        <w:br/>
      </w:r>
      <w:r w:rsidR="00CB5661" w:rsidRPr="00D84311">
        <w:rPr>
          <w:rFonts w:ascii="Lato" w:hAnsi="Lato" w:cs="Arial"/>
          <w:spacing w:val="4"/>
        </w:rPr>
        <w:t xml:space="preserve">z art. 9q ust. 3 </w:t>
      </w:r>
      <w:r w:rsidR="00CB5661" w:rsidRPr="00D84311">
        <w:rPr>
          <w:rFonts w:ascii="Lato" w:hAnsi="Lato" w:cs="Arial"/>
          <w:i/>
          <w:iCs/>
          <w:spacing w:val="4"/>
        </w:rPr>
        <w:t>ustawy o transporcie kolejowym</w:t>
      </w:r>
      <w:r w:rsidR="00CB5661" w:rsidRPr="00D84311">
        <w:rPr>
          <w:rFonts w:ascii="Lato" w:hAnsi="Lato" w:cs="Arial"/>
          <w:spacing w:val="4"/>
        </w:rPr>
        <w:t>, informację o miejscu, w którym strony mogą zapoznać się z treścią decyzji.</w:t>
      </w:r>
    </w:p>
    <w:p w14:paraId="47FEA806" w14:textId="23C3C022" w:rsidR="00CB5661" w:rsidRDefault="00B7619B" w:rsidP="00007A48">
      <w:pPr>
        <w:spacing w:after="240" w:line="240" w:lineRule="exact"/>
        <w:jc w:val="both"/>
        <w:outlineLvl w:val="0"/>
        <w:rPr>
          <w:rFonts w:ascii="Lato" w:hAnsi="Lato" w:cs="Arial"/>
          <w:spacing w:val="4"/>
        </w:rPr>
      </w:pPr>
      <w:r w:rsidRPr="00D84311">
        <w:rPr>
          <w:rFonts w:ascii="Lato" w:hAnsi="Lato" w:cs="Arial"/>
          <w:spacing w:val="4"/>
        </w:rPr>
        <w:t xml:space="preserve">Kontrolowana </w:t>
      </w:r>
      <w:r w:rsidRPr="009F4265">
        <w:rPr>
          <w:rFonts w:ascii="Lato" w:hAnsi="Lato" w:cs="Arial"/>
          <w:spacing w:val="4"/>
        </w:rPr>
        <w:t xml:space="preserve">decyzja Wojewody </w:t>
      </w:r>
      <w:r w:rsidR="000A6FE9" w:rsidRPr="009F4265">
        <w:rPr>
          <w:rFonts w:ascii="Lato" w:hAnsi="Lato" w:cs="Arial"/>
          <w:spacing w:val="4"/>
        </w:rPr>
        <w:t>Małopolskiego</w:t>
      </w:r>
      <w:r w:rsidRPr="00D84311">
        <w:rPr>
          <w:rFonts w:ascii="Lato" w:hAnsi="Lato" w:cs="Arial"/>
          <w:spacing w:val="4"/>
        </w:rPr>
        <w:t xml:space="preserve"> czyni zadość wymogom przedstawionym w art. 9q ust. 1 </w:t>
      </w:r>
      <w:r w:rsidRPr="00D84311">
        <w:rPr>
          <w:rFonts w:ascii="Lato" w:hAnsi="Lato" w:cs="Arial"/>
          <w:i/>
          <w:iCs/>
          <w:spacing w:val="4"/>
        </w:rPr>
        <w:t>ustawy o transporcie kolejowym</w:t>
      </w:r>
      <w:r w:rsidRPr="00D84311">
        <w:rPr>
          <w:rFonts w:ascii="Lato" w:hAnsi="Lato" w:cs="Arial"/>
          <w:spacing w:val="4"/>
        </w:rPr>
        <w:t xml:space="preserve">. Pozytywnie także należy ocenić określenie </w:t>
      </w:r>
      <w:r w:rsidR="00F30E0B" w:rsidRPr="00D84311">
        <w:rPr>
          <w:rFonts w:ascii="Lato" w:hAnsi="Lato" w:cs="Arial"/>
          <w:spacing w:val="4"/>
        </w:rPr>
        <w:t xml:space="preserve">przez Wojewodę </w:t>
      </w:r>
      <w:r w:rsidR="000A6FE9">
        <w:rPr>
          <w:rFonts w:ascii="Lato" w:hAnsi="Lato" w:cs="Arial"/>
          <w:spacing w:val="4"/>
        </w:rPr>
        <w:t>Małopolskiego</w:t>
      </w:r>
      <w:r w:rsidR="00F30E0B" w:rsidRPr="00D84311">
        <w:rPr>
          <w:rFonts w:ascii="Lato" w:hAnsi="Lato" w:cs="Arial"/>
          <w:spacing w:val="4"/>
        </w:rPr>
        <w:t xml:space="preserve"> – biorąc pod uwagę dyspozycję art. 9q ust. 6 </w:t>
      </w:r>
      <w:r w:rsidR="00F30E0B" w:rsidRPr="00D84311">
        <w:rPr>
          <w:rFonts w:ascii="Lato" w:hAnsi="Lato" w:cs="Arial"/>
          <w:i/>
          <w:iCs/>
          <w:spacing w:val="4"/>
        </w:rPr>
        <w:t>ustawy po transporcie kolejowym</w:t>
      </w:r>
      <w:r w:rsidR="00602C60" w:rsidRPr="00D84311">
        <w:rPr>
          <w:rFonts w:ascii="Lato" w:hAnsi="Lato" w:cs="Arial"/>
          <w:spacing w:val="4"/>
        </w:rPr>
        <w:t xml:space="preserve"> – terminu </w:t>
      </w:r>
      <w:r w:rsidR="008D5BB4" w:rsidRPr="00D84311">
        <w:rPr>
          <w:rFonts w:ascii="Lato" w:hAnsi="Lato" w:cs="Arial"/>
          <w:spacing w:val="4"/>
        </w:rPr>
        <w:t xml:space="preserve">wydania nieruchomości na </w:t>
      </w:r>
      <w:r w:rsidR="008D5BB4" w:rsidRPr="00170F4E">
        <w:rPr>
          <w:rFonts w:ascii="Lato" w:hAnsi="Lato" w:cs="Arial"/>
          <w:spacing w:val="4"/>
        </w:rPr>
        <w:t>30 dzień</w:t>
      </w:r>
      <w:r w:rsidR="008D5BB4" w:rsidRPr="00D84311">
        <w:rPr>
          <w:rFonts w:ascii="Lato" w:hAnsi="Lato" w:cs="Arial"/>
          <w:spacing w:val="4"/>
        </w:rPr>
        <w:t xml:space="preserve"> od dnia uzyskania waloru ostateczności decyzji o ustaleniu lokalizacji przedmiotowej linii kolejowej. Organ zobowiązany był bowiem tak uczynić wobec uzasadnionego wystąpienia przez </w:t>
      </w:r>
      <w:r w:rsidR="008D5BB4" w:rsidRPr="009F4265">
        <w:rPr>
          <w:rFonts w:ascii="Lato" w:hAnsi="Lato" w:cs="Arial"/>
          <w:spacing w:val="4"/>
        </w:rPr>
        <w:t>inwestora</w:t>
      </w:r>
      <w:r w:rsidR="008D5BB4" w:rsidRPr="00D84311">
        <w:rPr>
          <w:rFonts w:ascii="Lato" w:hAnsi="Lato" w:cs="Arial"/>
          <w:spacing w:val="4"/>
        </w:rPr>
        <w:t xml:space="preserve"> o nadanie decyzji rygoru natychmiastowej wykonalności.</w:t>
      </w:r>
      <w:r w:rsidR="000150CE" w:rsidRPr="00D84311">
        <w:rPr>
          <w:rFonts w:ascii="Lato" w:hAnsi="Lato" w:cs="Arial"/>
          <w:spacing w:val="4"/>
        </w:rPr>
        <w:t xml:space="preserve"> </w:t>
      </w:r>
    </w:p>
    <w:p w14:paraId="4949F5AF" w14:textId="6B550026" w:rsidR="00452BCC" w:rsidRDefault="008C7244" w:rsidP="0087203E">
      <w:pPr>
        <w:spacing w:after="240" w:line="240" w:lineRule="exact"/>
        <w:jc w:val="both"/>
        <w:outlineLvl w:val="0"/>
        <w:rPr>
          <w:rFonts w:ascii="Lato" w:hAnsi="Lato" w:cs="Arial"/>
          <w:spacing w:val="4"/>
        </w:rPr>
      </w:pPr>
      <w:r>
        <w:rPr>
          <w:rFonts w:ascii="Lato" w:hAnsi="Lato" w:cs="Arial"/>
          <w:spacing w:val="4"/>
        </w:rPr>
        <w:t xml:space="preserve">W toku prowadzonego postępowania odwoławczego, w piśmie z dnia 11 marca 2024 r., znak: WI-IV.747.2.22.2023, Wojewoda Małopolski poinformował, iż wydał </w:t>
      </w:r>
      <w:r w:rsidRPr="008C7244">
        <w:rPr>
          <w:rFonts w:ascii="Lato" w:hAnsi="Lato" w:cs="Arial"/>
          <w:spacing w:val="4"/>
        </w:rPr>
        <w:t>decyzj</w:t>
      </w:r>
      <w:r>
        <w:rPr>
          <w:rFonts w:ascii="Lato" w:hAnsi="Lato" w:cs="Arial"/>
          <w:spacing w:val="4"/>
        </w:rPr>
        <w:t>ę</w:t>
      </w:r>
      <w:r w:rsidRPr="008C7244">
        <w:rPr>
          <w:rFonts w:ascii="Lato" w:hAnsi="Lato" w:cs="Arial"/>
          <w:spacing w:val="4"/>
        </w:rPr>
        <w:t xml:space="preserve"> </w:t>
      </w:r>
      <w:r>
        <w:rPr>
          <w:rFonts w:ascii="Lato" w:hAnsi="Lato" w:cs="Arial"/>
          <w:spacing w:val="4"/>
        </w:rPr>
        <w:br/>
      </w:r>
      <w:r w:rsidRPr="008C7244">
        <w:rPr>
          <w:rFonts w:ascii="Lato" w:hAnsi="Lato" w:cs="Arial"/>
          <w:spacing w:val="4"/>
        </w:rPr>
        <w:t xml:space="preserve">z dnia 6 marca 2024 r., znak: WI-IV.747.2.22.2023, o ustaleniu lokalizacji linii kolejowej pn.: Przebudowa oraz budowa infrastruktury kolejowej w km od 33,430 do km 33,447 od km 33,460 do km 33,480 od km 33,725 do km 39,135 oraz od km 39,370 do km 39,625 </w:t>
      </w:r>
      <w:proofErr w:type="spellStart"/>
      <w:r w:rsidRPr="008C7244">
        <w:rPr>
          <w:rFonts w:ascii="Lato" w:hAnsi="Lato" w:cs="Arial"/>
          <w:spacing w:val="4"/>
        </w:rPr>
        <w:t>lk</w:t>
      </w:r>
      <w:proofErr w:type="spellEnd"/>
      <w:r w:rsidRPr="008C7244">
        <w:rPr>
          <w:rFonts w:ascii="Lato" w:hAnsi="Lato" w:cs="Arial"/>
          <w:spacing w:val="4"/>
        </w:rPr>
        <w:t xml:space="preserve"> 99 w ramach inwestycji pn. Zaprojektowanie i wykonanie robót dla zadania </w:t>
      </w:r>
      <w:r w:rsidR="00C06D6B">
        <w:rPr>
          <w:rFonts w:ascii="Lato" w:hAnsi="Lato" w:cs="Arial"/>
          <w:spacing w:val="4"/>
        </w:rPr>
        <w:br/>
      </w:r>
      <w:r w:rsidRPr="008C7244">
        <w:rPr>
          <w:rFonts w:ascii="Lato" w:hAnsi="Lato" w:cs="Arial"/>
          <w:spacing w:val="4"/>
        </w:rPr>
        <w:t>nr 1 pn.: „Prace na odcinku linii kolejowej nr 99 Chabówka-Zakopane” oraz dla zadania nr 2 pn.: „Budowa łącznicy w Chabówce w ciągu linii kolejowych nr 98 Sucha Beskidzka-Chabówka i nr 99 Chabówka-Zakopane” w ramach projektu pn. „Prace na liniach kolejowych 97, 98, 99 na odcinku Skawina-Sucha Beskidzka-Chabówka-Zakopane”,</w:t>
      </w:r>
      <w:r>
        <w:rPr>
          <w:rFonts w:ascii="Lato" w:hAnsi="Lato" w:cs="Arial"/>
          <w:spacing w:val="4"/>
        </w:rPr>
        <w:t xml:space="preserve"> </w:t>
      </w:r>
      <w:r w:rsidR="00452BCC">
        <w:rPr>
          <w:rFonts w:ascii="Lato" w:hAnsi="Lato" w:cs="Arial"/>
          <w:spacing w:val="4"/>
        </w:rPr>
        <w:br/>
      </w:r>
      <w:r>
        <w:rPr>
          <w:rFonts w:ascii="Lato" w:hAnsi="Lato" w:cs="Arial"/>
          <w:spacing w:val="4"/>
        </w:rPr>
        <w:t xml:space="preserve">w której zatwierdził podział działki nr 12634/1, z </w:t>
      </w:r>
      <w:r w:rsidR="00452BCC">
        <w:rPr>
          <w:rFonts w:ascii="Lato" w:hAnsi="Lato" w:cs="Arial"/>
          <w:spacing w:val="4"/>
        </w:rPr>
        <w:t xml:space="preserve">obrębu 0201 Biały Dunajec na działki nr 12634/4 i nr 12634/5. </w:t>
      </w:r>
    </w:p>
    <w:p w14:paraId="44C64947" w14:textId="4D0B9DE2" w:rsidR="00452BCC" w:rsidRDefault="00452BCC" w:rsidP="00452BCC">
      <w:pPr>
        <w:spacing w:after="240" w:line="240" w:lineRule="exact"/>
        <w:jc w:val="both"/>
        <w:outlineLvl w:val="0"/>
        <w:rPr>
          <w:rFonts w:ascii="Lato" w:hAnsi="Lato" w:cs="Arial"/>
          <w:spacing w:val="4"/>
        </w:rPr>
      </w:pPr>
      <w:r>
        <w:rPr>
          <w:rFonts w:ascii="Lato" w:hAnsi="Lato" w:cs="Arial"/>
          <w:spacing w:val="4"/>
        </w:rPr>
        <w:t xml:space="preserve">Działka </w:t>
      </w:r>
      <w:r w:rsidRPr="00452BCC">
        <w:rPr>
          <w:rFonts w:ascii="Lato" w:hAnsi="Lato" w:cs="Arial"/>
          <w:spacing w:val="4"/>
        </w:rPr>
        <w:t xml:space="preserve">nr 12634/1, z obrębu 0201 Biały Dunajec </w:t>
      </w:r>
      <w:r>
        <w:rPr>
          <w:rFonts w:ascii="Lato" w:hAnsi="Lato" w:cs="Arial"/>
          <w:spacing w:val="4"/>
        </w:rPr>
        <w:t xml:space="preserve">objęta jest również zakresem decyzji Wojewody Małopolskiego.  W decyzji Wojewody Małopolskiego </w:t>
      </w:r>
      <w:r w:rsidR="00DB54D5">
        <w:rPr>
          <w:rFonts w:ascii="Lato" w:hAnsi="Lato" w:cs="Arial"/>
          <w:spacing w:val="4"/>
        </w:rPr>
        <w:t xml:space="preserve">(tj. w decyzji </w:t>
      </w:r>
      <w:r w:rsidR="00DB54D5" w:rsidRPr="00DB54D5">
        <w:rPr>
          <w:rFonts w:ascii="Lato" w:hAnsi="Lato" w:cs="Arial"/>
          <w:spacing w:val="4"/>
        </w:rPr>
        <w:t>z dnia 28 listopada 2023 r., znak: WI-IV.747.2.17.2023,</w:t>
      </w:r>
      <w:r w:rsidR="00DB54D5">
        <w:rPr>
          <w:rFonts w:ascii="Lato" w:hAnsi="Lato" w:cs="Arial"/>
          <w:spacing w:val="4"/>
        </w:rPr>
        <w:t xml:space="preserve"> będącej przedmiotem niniejszego post</w:t>
      </w:r>
      <w:r w:rsidR="00C06D6B">
        <w:rPr>
          <w:rFonts w:ascii="Lato" w:hAnsi="Lato" w:cs="Arial"/>
          <w:spacing w:val="4"/>
        </w:rPr>
        <w:t>ę</w:t>
      </w:r>
      <w:r w:rsidR="00DB54D5">
        <w:rPr>
          <w:rFonts w:ascii="Lato" w:hAnsi="Lato" w:cs="Arial"/>
          <w:spacing w:val="4"/>
        </w:rPr>
        <w:t xml:space="preserve">powania odwoławczego) </w:t>
      </w:r>
      <w:r w:rsidRPr="00452BCC">
        <w:rPr>
          <w:rFonts w:ascii="Lato" w:hAnsi="Lato" w:cs="Arial"/>
          <w:spacing w:val="4"/>
        </w:rPr>
        <w:t>działk</w:t>
      </w:r>
      <w:r>
        <w:rPr>
          <w:rFonts w:ascii="Lato" w:hAnsi="Lato" w:cs="Arial"/>
          <w:spacing w:val="4"/>
        </w:rPr>
        <w:t>a</w:t>
      </w:r>
      <w:r w:rsidRPr="00452BCC">
        <w:rPr>
          <w:rFonts w:ascii="Lato" w:hAnsi="Lato" w:cs="Arial"/>
          <w:spacing w:val="4"/>
        </w:rPr>
        <w:t xml:space="preserve"> nr 12634/1, z obrębu 0201 Biały Dunajec </w:t>
      </w:r>
      <w:r>
        <w:rPr>
          <w:rFonts w:ascii="Lato" w:hAnsi="Lato" w:cs="Arial"/>
          <w:spacing w:val="4"/>
        </w:rPr>
        <w:t xml:space="preserve">również ulega podziałowi </w:t>
      </w:r>
      <w:r w:rsidRPr="00452BCC">
        <w:rPr>
          <w:rFonts w:ascii="Lato" w:hAnsi="Lato" w:cs="Arial"/>
          <w:spacing w:val="4"/>
        </w:rPr>
        <w:t xml:space="preserve">na działki nr 12634/4 i nr 12634/5. </w:t>
      </w:r>
      <w:r>
        <w:rPr>
          <w:rFonts w:ascii="Lato" w:hAnsi="Lato" w:cs="Arial"/>
          <w:spacing w:val="4"/>
        </w:rPr>
        <w:t>Wskazać należy, iż ww. decyzj</w:t>
      </w:r>
      <w:r w:rsidR="00DB54D5">
        <w:rPr>
          <w:rFonts w:ascii="Lato" w:hAnsi="Lato" w:cs="Arial"/>
          <w:spacing w:val="4"/>
        </w:rPr>
        <w:t>a</w:t>
      </w:r>
      <w:r>
        <w:rPr>
          <w:rFonts w:ascii="Lato" w:hAnsi="Lato" w:cs="Arial"/>
          <w:spacing w:val="4"/>
        </w:rPr>
        <w:t xml:space="preserve"> Wojewody Małopolskiego </w:t>
      </w:r>
      <w:r w:rsidRPr="00452BCC">
        <w:rPr>
          <w:rFonts w:ascii="Lato" w:hAnsi="Lato" w:cs="Arial"/>
          <w:spacing w:val="4"/>
        </w:rPr>
        <w:t>z dnia 6 marca 2024 r., znak: WI-IV.747.2.22.2023,</w:t>
      </w:r>
      <w:r>
        <w:rPr>
          <w:rFonts w:ascii="Lato" w:hAnsi="Lato" w:cs="Arial"/>
          <w:spacing w:val="4"/>
        </w:rPr>
        <w:t xml:space="preserve"> nie jest ostateczna w administracyjnym toku intonacji, bowiem Minister Rozwoju i Technologii prowadzi wobec tej decyzji postępowania odwoławcze.</w:t>
      </w:r>
      <w:r w:rsidR="00DC21CC">
        <w:rPr>
          <w:rFonts w:ascii="Lato" w:hAnsi="Lato" w:cs="Arial"/>
          <w:spacing w:val="4"/>
        </w:rPr>
        <w:t xml:space="preserve"> </w:t>
      </w:r>
      <w:r>
        <w:rPr>
          <w:rFonts w:ascii="Lato" w:hAnsi="Lato" w:cs="Arial"/>
          <w:spacing w:val="4"/>
        </w:rPr>
        <w:t xml:space="preserve">W </w:t>
      </w:r>
      <w:r w:rsidR="00DC67C8">
        <w:rPr>
          <w:rFonts w:ascii="Lato" w:hAnsi="Lato" w:cs="Arial"/>
          <w:spacing w:val="4"/>
        </w:rPr>
        <w:t xml:space="preserve">konsekwencji tego, </w:t>
      </w:r>
      <w:r>
        <w:rPr>
          <w:rFonts w:ascii="Lato" w:hAnsi="Lato" w:cs="Arial"/>
          <w:spacing w:val="4"/>
        </w:rPr>
        <w:t xml:space="preserve">zatwierdzony </w:t>
      </w:r>
      <w:r w:rsidR="00DC67C8" w:rsidRPr="00DC67C8">
        <w:rPr>
          <w:rFonts w:ascii="Lato" w:hAnsi="Lato" w:cs="Arial"/>
          <w:spacing w:val="4"/>
        </w:rPr>
        <w:t>ww. decyzj</w:t>
      </w:r>
      <w:r w:rsidR="00DC67C8">
        <w:rPr>
          <w:rFonts w:ascii="Lato" w:hAnsi="Lato" w:cs="Arial"/>
          <w:spacing w:val="4"/>
        </w:rPr>
        <w:t>ą</w:t>
      </w:r>
      <w:r w:rsidR="00DC67C8" w:rsidRPr="00DC67C8">
        <w:rPr>
          <w:rFonts w:ascii="Lato" w:hAnsi="Lato" w:cs="Arial"/>
          <w:spacing w:val="4"/>
        </w:rPr>
        <w:t xml:space="preserve"> Wojewody Małopolskiego z dnia 6 marca 2024 r., znak: </w:t>
      </w:r>
      <w:r w:rsidR="00DB54D5">
        <w:rPr>
          <w:rFonts w:ascii="Lato" w:hAnsi="Lato" w:cs="Arial"/>
          <w:spacing w:val="4"/>
        </w:rPr>
        <w:br/>
      </w:r>
      <w:r w:rsidR="00DC67C8" w:rsidRPr="00DC67C8">
        <w:rPr>
          <w:rFonts w:ascii="Lato" w:hAnsi="Lato" w:cs="Arial"/>
          <w:spacing w:val="4"/>
        </w:rPr>
        <w:t xml:space="preserve">WI-IV.747.2.22.2023, </w:t>
      </w:r>
      <w:r w:rsidR="00DC67C8">
        <w:rPr>
          <w:rFonts w:ascii="Lato" w:hAnsi="Lato" w:cs="Arial"/>
          <w:spacing w:val="4"/>
        </w:rPr>
        <w:t>podział</w:t>
      </w:r>
      <w:r w:rsidR="00C06D6B">
        <w:rPr>
          <w:rFonts w:ascii="Lato" w:hAnsi="Lato" w:cs="Arial"/>
          <w:spacing w:val="4"/>
        </w:rPr>
        <w:t xml:space="preserve"> </w:t>
      </w:r>
      <w:r w:rsidR="00DC67C8" w:rsidRPr="00DC67C8">
        <w:rPr>
          <w:rFonts w:ascii="Lato" w:hAnsi="Lato" w:cs="Arial"/>
          <w:spacing w:val="4"/>
        </w:rPr>
        <w:t>działk</w:t>
      </w:r>
      <w:r w:rsidR="00DC67C8">
        <w:rPr>
          <w:rFonts w:ascii="Lato" w:hAnsi="Lato" w:cs="Arial"/>
          <w:spacing w:val="4"/>
        </w:rPr>
        <w:t>i</w:t>
      </w:r>
      <w:r w:rsidR="00DC67C8" w:rsidRPr="00DC67C8">
        <w:rPr>
          <w:rFonts w:ascii="Lato" w:hAnsi="Lato" w:cs="Arial"/>
          <w:spacing w:val="4"/>
        </w:rPr>
        <w:t xml:space="preserve"> nr 12634/1, na działki nr 12634/4 i nr 12634/5</w:t>
      </w:r>
      <w:r w:rsidR="00DC67C8">
        <w:rPr>
          <w:rFonts w:ascii="Lato" w:hAnsi="Lato" w:cs="Arial"/>
          <w:spacing w:val="4"/>
        </w:rPr>
        <w:t xml:space="preserve">, nie jest ostateczny, bowiem zatwierdzenie podziału nieruchomości </w:t>
      </w:r>
      <w:r w:rsidR="00DC67C8" w:rsidRPr="00DC67C8">
        <w:rPr>
          <w:rFonts w:ascii="Lato" w:hAnsi="Lato" w:cs="Arial"/>
          <w:spacing w:val="4"/>
        </w:rPr>
        <w:t xml:space="preserve">następuje dopiero </w:t>
      </w:r>
      <w:r w:rsidR="00C06D6B">
        <w:rPr>
          <w:rFonts w:ascii="Lato" w:hAnsi="Lato" w:cs="Arial"/>
          <w:spacing w:val="4"/>
        </w:rPr>
        <w:br/>
      </w:r>
      <w:r w:rsidR="00DC67C8" w:rsidRPr="00DC67C8">
        <w:rPr>
          <w:rFonts w:ascii="Lato" w:hAnsi="Lato" w:cs="Arial"/>
          <w:spacing w:val="4"/>
        </w:rPr>
        <w:lastRenderedPageBreak/>
        <w:t xml:space="preserve">z chwilą, gdy decyzja o </w:t>
      </w:r>
      <w:r w:rsidR="00DC67C8">
        <w:rPr>
          <w:rFonts w:ascii="Lato" w:hAnsi="Lato" w:cs="Arial"/>
          <w:spacing w:val="4"/>
        </w:rPr>
        <w:t xml:space="preserve">ustaleniu lokalizacji linii kolejowej </w:t>
      </w:r>
      <w:r w:rsidR="00DC67C8" w:rsidRPr="00DC67C8">
        <w:rPr>
          <w:rFonts w:ascii="Lato" w:hAnsi="Lato" w:cs="Arial"/>
          <w:spacing w:val="4"/>
        </w:rPr>
        <w:t>stanie się ostateczna. Dopiero bowiem taka decyzja jest decyzją wykonalną w</w:t>
      </w:r>
      <w:r w:rsidR="00DB54D5">
        <w:rPr>
          <w:rFonts w:ascii="Lato" w:hAnsi="Lato" w:cs="Arial"/>
          <w:spacing w:val="4"/>
        </w:rPr>
        <w:t xml:space="preserve"> </w:t>
      </w:r>
      <w:r w:rsidR="00DC67C8" w:rsidRPr="00DC67C8">
        <w:rPr>
          <w:rFonts w:ascii="Lato" w:hAnsi="Lato" w:cs="Arial"/>
          <w:spacing w:val="4"/>
        </w:rPr>
        <w:t>zakresie zmiany stanu prawnego nieruchomości i ich ewidencyjnego oznaczenia</w:t>
      </w:r>
      <w:r w:rsidR="00DB54D5">
        <w:rPr>
          <w:rFonts w:ascii="Lato" w:hAnsi="Lato" w:cs="Arial"/>
          <w:spacing w:val="4"/>
        </w:rPr>
        <w:t xml:space="preserve"> w odpowiednich rejestrach (</w:t>
      </w:r>
      <w:r w:rsidR="00DB54D5" w:rsidRPr="009F4265">
        <w:rPr>
          <w:rFonts w:ascii="Lato" w:hAnsi="Lato" w:cs="Arial"/>
          <w:spacing w:val="4"/>
        </w:rPr>
        <w:t xml:space="preserve">zmiany </w:t>
      </w:r>
      <w:r w:rsidR="00C06D6B">
        <w:rPr>
          <w:rFonts w:ascii="Lato" w:hAnsi="Lato" w:cs="Arial"/>
          <w:spacing w:val="4"/>
        </w:rPr>
        <w:br/>
      </w:r>
      <w:r w:rsidR="00DB54D5" w:rsidRPr="009F4265">
        <w:rPr>
          <w:rFonts w:ascii="Lato" w:hAnsi="Lato" w:cs="Arial"/>
          <w:spacing w:val="4"/>
        </w:rPr>
        <w:t>w księdze wieczystej oraz w ewidencji gruntów i budynków).</w:t>
      </w:r>
    </w:p>
    <w:p w14:paraId="404B32E8" w14:textId="582F18E1" w:rsidR="008C7244" w:rsidRPr="00D84311" w:rsidRDefault="008C7244" w:rsidP="0087203E">
      <w:pPr>
        <w:spacing w:after="240" w:line="240" w:lineRule="exact"/>
        <w:jc w:val="both"/>
        <w:outlineLvl w:val="0"/>
        <w:rPr>
          <w:rFonts w:ascii="Lato" w:hAnsi="Lato" w:cs="Arial"/>
          <w:spacing w:val="4"/>
        </w:rPr>
      </w:pPr>
      <w:r w:rsidRPr="008C7244">
        <w:rPr>
          <w:rFonts w:ascii="Lato" w:hAnsi="Lato" w:cs="Arial"/>
          <w:spacing w:val="4"/>
        </w:rPr>
        <w:t xml:space="preserve">Mając na uwadze powyższe, Minister za zasadne uznał utrzymanie w mocy </w:t>
      </w:r>
      <w:r w:rsidRPr="009F4265">
        <w:rPr>
          <w:rFonts w:ascii="Lato" w:hAnsi="Lato" w:cs="Arial"/>
          <w:spacing w:val="4"/>
        </w:rPr>
        <w:t>decyzji Wojewody</w:t>
      </w:r>
      <w:r w:rsidR="00DB54D5">
        <w:rPr>
          <w:rFonts w:ascii="Lato" w:hAnsi="Lato" w:cs="Arial"/>
          <w:spacing w:val="4"/>
        </w:rPr>
        <w:t xml:space="preserve"> Małopolskiego</w:t>
      </w:r>
      <w:r w:rsidRPr="008C7244">
        <w:rPr>
          <w:rFonts w:ascii="Lato" w:hAnsi="Lato" w:cs="Arial"/>
          <w:spacing w:val="4"/>
        </w:rPr>
        <w:t xml:space="preserve">, na podstawie art. 138 § 1 pkt 1 </w:t>
      </w:r>
      <w:r w:rsidRPr="008C7244">
        <w:rPr>
          <w:rFonts w:ascii="Lato" w:hAnsi="Lato" w:cs="Arial"/>
          <w:i/>
          <w:iCs/>
          <w:spacing w:val="4"/>
        </w:rPr>
        <w:t>kpa</w:t>
      </w:r>
      <w:r w:rsidRPr="008C7244">
        <w:rPr>
          <w:rFonts w:ascii="Lato" w:hAnsi="Lato" w:cs="Arial"/>
          <w:spacing w:val="4"/>
        </w:rPr>
        <w:t>.</w:t>
      </w:r>
    </w:p>
    <w:p w14:paraId="5A602303" w14:textId="269C4FB1" w:rsidR="006513BD" w:rsidRPr="00A71D65" w:rsidRDefault="006513BD" w:rsidP="0087203E">
      <w:pPr>
        <w:tabs>
          <w:tab w:val="num" w:pos="709"/>
        </w:tabs>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Rozpatrując odwołani</w:t>
      </w:r>
      <w:r w:rsidR="000A6FE9">
        <w:rPr>
          <w:rFonts w:ascii="Lato" w:eastAsia="Times New Roman" w:hAnsi="Lato" w:cs="Arial"/>
          <w:color w:val="000000"/>
          <w:spacing w:val="4"/>
          <w:lang w:eastAsia="pl-PL"/>
        </w:rPr>
        <w:t xml:space="preserve">e </w:t>
      </w:r>
      <w:r w:rsidR="00170F4E">
        <w:rPr>
          <w:rFonts w:ascii="Lato" w:eastAsia="Times New Roman" w:hAnsi="Lato" w:cs="Arial"/>
          <w:color w:val="000000"/>
          <w:spacing w:val="4"/>
          <w:lang w:eastAsia="pl-PL"/>
        </w:rPr>
        <w:t xml:space="preserve">Wójta </w:t>
      </w:r>
      <w:r w:rsidR="000A6FE9">
        <w:rPr>
          <w:rFonts w:ascii="Lato" w:eastAsia="Times New Roman" w:hAnsi="Lato" w:cs="Arial"/>
          <w:color w:val="000000"/>
          <w:spacing w:val="4"/>
          <w:lang w:eastAsia="pl-PL"/>
        </w:rPr>
        <w:t>Gmin</w:t>
      </w:r>
      <w:r w:rsidR="00170F4E">
        <w:rPr>
          <w:rFonts w:ascii="Lato" w:eastAsia="Times New Roman" w:hAnsi="Lato" w:cs="Arial"/>
          <w:color w:val="000000"/>
          <w:spacing w:val="4"/>
          <w:lang w:eastAsia="pl-PL"/>
        </w:rPr>
        <w:t>y</w:t>
      </w:r>
      <w:r w:rsidR="000A6FE9">
        <w:rPr>
          <w:rFonts w:ascii="Lato" w:eastAsia="Times New Roman" w:hAnsi="Lato" w:cs="Arial"/>
          <w:color w:val="000000"/>
          <w:spacing w:val="4"/>
          <w:lang w:eastAsia="pl-PL"/>
        </w:rPr>
        <w:t xml:space="preserve"> Biały</w:t>
      </w:r>
      <w:r w:rsidR="00170F4E">
        <w:rPr>
          <w:rFonts w:ascii="Lato" w:eastAsia="Times New Roman" w:hAnsi="Lato" w:cs="Arial"/>
          <w:color w:val="000000"/>
          <w:spacing w:val="4"/>
          <w:lang w:eastAsia="pl-PL"/>
        </w:rPr>
        <w:t xml:space="preserve"> </w:t>
      </w:r>
      <w:r w:rsidR="000A6FE9">
        <w:rPr>
          <w:rFonts w:ascii="Lato" w:eastAsia="Times New Roman" w:hAnsi="Lato" w:cs="Arial"/>
          <w:color w:val="000000"/>
          <w:spacing w:val="4"/>
          <w:lang w:eastAsia="pl-PL"/>
        </w:rPr>
        <w:t>Dunajec</w:t>
      </w:r>
      <w:r w:rsidRPr="00A71D65">
        <w:rPr>
          <w:rFonts w:ascii="Lato" w:eastAsia="Times New Roman" w:hAnsi="Lato" w:cs="Arial"/>
          <w:color w:val="000000"/>
          <w:spacing w:val="4"/>
          <w:lang w:eastAsia="pl-PL"/>
        </w:rPr>
        <w:t xml:space="preserve">, w pierwszej kolejności wskazać należy, że zarówno Wojewoda </w:t>
      </w:r>
      <w:r w:rsidR="00390565">
        <w:rPr>
          <w:rFonts w:ascii="Lato" w:eastAsia="Times New Roman" w:hAnsi="Lato" w:cs="Arial"/>
          <w:color w:val="000000"/>
          <w:spacing w:val="4"/>
          <w:lang w:eastAsia="pl-PL"/>
        </w:rPr>
        <w:t>Małopolski</w:t>
      </w:r>
      <w:r w:rsidRPr="00A71D65">
        <w:rPr>
          <w:rFonts w:ascii="Lato" w:eastAsia="Times New Roman" w:hAnsi="Lato" w:cs="Arial"/>
          <w:color w:val="000000"/>
          <w:spacing w:val="4"/>
          <w:lang w:eastAsia="pl-PL"/>
        </w:rPr>
        <w:t xml:space="preserve"> orzekający w sprawie jako organ I instancji, jak i </w:t>
      </w:r>
      <w:r w:rsidRPr="00BD716D">
        <w:rPr>
          <w:rFonts w:ascii="Lato" w:eastAsia="Times New Roman" w:hAnsi="Lato" w:cs="Arial"/>
          <w:color w:val="000000"/>
          <w:spacing w:val="4"/>
          <w:lang w:eastAsia="pl-PL"/>
        </w:rPr>
        <w:t xml:space="preserve">Minister </w:t>
      </w:r>
      <w:r w:rsidRPr="00A71D65">
        <w:rPr>
          <w:rFonts w:ascii="Lato" w:eastAsia="Times New Roman" w:hAnsi="Lato" w:cs="Arial"/>
          <w:color w:val="000000"/>
          <w:spacing w:val="4"/>
          <w:lang w:eastAsia="pl-PL"/>
        </w:rPr>
        <w:t>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352C0E1F" w14:textId="77777777" w:rsidR="006513BD" w:rsidRPr="00A71D65" w:rsidRDefault="006513BD" w:rsidP="0087203E">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 xml:space="preserve">Zgodnie z art. 9o ust. 3 pkt 1 i 3 </w:t>
      </w:r>
      <w:r w:rsidRPr="00A71D65">
        <w:rPr>
          <w:rFonts w:ascii="Lato" w:eastAsia="Times New Roman" w:hAnsi="Lato" w:cs="Arial"/>
          <w:i/>
          <w:color w:val="000000"/>
          <w:spacing w:val="4"/>
          <w:lang w:eastAsia="pl-PL"/>
        </w:rPr>
        <w:t>ustawy o transporcie kolejowym</w:t>
      </w:r>
      <w:r w:rsidRPr="00A71D65">
        <w:rPr>
          <w:rFonts w:ascii="Lato" w:eastAsia="Times New Roman" w:hAnsi="Lato" w:cs="Arial"/>
          <w:color w:val="000000"/>
          <w:spacing w:val="4"/>
          <w:lang w:eastAsia="pl-PL"/>
        </w:rPr>
        <w:t xml:space="preserve">, to inwestor we wniosku </w:t>
      </w:r>
      <w:r w:rsidRPr="00A71D65">
        <w:rPr>
          <w:rFonts w:ascii="Lato" w:eastAsia="Times New Roman" w:hAnsi="Lato" w:cs="Arial"/>
          <w:color w:val="000000"/>
          <w:spacing w:val="4"/>
          <w:lang w:eastAsia="pl-PL"/>
        </w:rPr>
        <w:br/>
        <w:t xml:space="preserve">o wydanie decyzji o ustaleniu lokalizacji linii kolejowej decyduje o jej przebiegu oraz </w:t>
      </w:r>
      <w:r w:rsidRPr="00A71D65">
        <w:rPr>
          <w:rFonts w:ascii="Lato" w:eastAsia="Times New Roman" w:hAnsi="Lato" w:cs="Arial"/>
          <w:color w:val="000000"/>
          <w:spacing w:val="4"/>
          <w:lang w:eastAsia="pl-PL"/>
        </w:rPr>
        <w:br/>
        <w:t xml:space="preserve">o wielkości terenu niezbędnego dla obiektów budowlanych, załączając 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A71D65">
        <w:rPr>
          <w:rFonts w:ascii="Lato" w:eastAsia="Times New Roman" w:hAnsi="Lato" w:cs="Arial"/>
          <w:color w:val="000000"/>
          <w:spacing w:val="4"/>
          <w:lang w:eastAsia="pl-PL"/>
        </w:rPr>
        <w:t>i</w:t>
      </w:r>
      <w:proofErr w:type="spellEnd"/>
      <w:r w:rsidRPr="00A71D65">
        <w:rPr>
          <w:rFonts w:ascii="Lato" w:eastAsia="Times New Roman" w:hAnsi="Lato" w:cs="Arial"/>
          <w:color w:val="000000"/>
          <w:spacing w:val="4"/>
          <w:lang w:eastAsia="pl-PL"/>
        </w:rPr>
        <w:t xml:space="preserve"> II instancji może jedynie podlegać zgodność z prawem planowanego przedsięwzięcia, w szczególności spełnienie warunków zawartych w przepisach </w:t>
      </w:r>
      <w:r w:rsidRPr="00A71D65">
        <w:rPr>
          <w:rFonts w:ascii="Lato" w:eastAsia="Times New Roman" w:hAnsi="Lato" w:cs="Arial"/>
          <w:i/>
          <w:color w:val="000000"/>
          <w:spacing w:val="4"/>
          <w:lang w:eastAsia="pl-PL"/>
        </w:rPr>
        <w:t>ustawy o transporcie kolejowym</w:t>
      </w:r>
      <w:r w:rsidRPr="00A71D65">
        <w:rPr>
          <w:rFonts w:ascii="Lato" w:eastAsia="Times New Roman" w:hAnsi="Lato" w:cs="Arial"/>
          <w:color w:val="000000"/>
          <w:spacing w:val="4"/>
          <w:lang w:eastAsia="pl-PL"/>
        </w:rPr>
        <w:t xml:space="preserve">, bowiem stosownie do przepisu art. 9ae </w:t>
      </w:r>
      <w:r w:rsidRPr="00A71D65">
        <w:rPr>
          <w:rFonts w:ascii="Lato" w:eastAsia="Times New Roman" w:hAnsi="Lato" w:cs="Arial"/>
          <w:i/>
          <w:color w:val="000000"/>
          <w:spacing w:val="4"/>
          <w:lang w:eastAsia="pl-PL"/>
        </w:rPr>
        <w:t>ustawy</w:t>
      </w:r>
      <w:r w:rsidRPr="00A71D65">
        <w:rPr>
          <w:rFonts w:ascii="Lato" w:eastAsia="Times New Roman" w:hAnsi="Lato" w:cs="Arial"/>
          <w:bCs/>
          <w:i/>
          <w:color w:val="000000"/>
          <w:spacing w:val="4"/>
          <w:lang w:eastAsia="pl-PL"/>
        </w:rPr>
        <w:t xml:space="preserve"> o transporcie kolejowym</w:t>
      </w:r>
      <w:r w:rsidRPr="00A71D65">
        <w:rPr>
          <w:rFonts w:ascii="Lato" w:eastAsia="Times New Roman" w:hAnsi="Lato" w:cs="Arial"/>
          <w:color w:val="000000"/>
          <w:spacing w:val="4"/>
          <w:lang w:eastAsia="pl-PL"/>
        </w:rPr>
        <w:t xml:space="preserve"> nie można uzależniać wydania decyzji o ustaleniu lokalizacji linii kolejowej od spełnienia świadczeń lub warunków nieprzewidzianych obowiązującymi przepisami.</w:t>
      </w:r>
    </w:p>
    <w:p w14:paraId="7626818B" w14:textId="7C7C1CB2" w:rsidR="006513BD" w:rsidRPr="00A71D65" w:rsidRDefault="006513BD" w:rsidP="0087203E">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iCs/>
          <w:color w:val="000000"/>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A71D65">
        <w:rPr>
          <w:rFonts w:ascii="Lato" w:eastAsia="Times New Roman" w:hAnsi="Lato" w:cs="Arial"/>
          <w:color w:val="000000"/>
          <w:spacing w:val="4"/>
          <w:lang w:eastAsia="pl-PL"/>
        </w:rPr>
        <w:t xml:space="preserve">. </w:t>
      </w:r>
      <w:r w:rsidRPr="00A71D65">
        <w:rPr>
          <w:rFonts w:ascii="Lato" w:eastAsia="Times New Roman" w:hAnsi="Lato" w:cs="Arial"/>
          <w:iCs/>
          <w:color w:val="000000"/>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A71D65">
        <w:rPr>
          <w:rFonts w:ascii="Lato" w:eastAsia="Times New Roman" w:hAnsi="Lato" w:cs="Arial"/>
          <w:color w:val="000000"/>
          <w:spacing w:val="4"/>
          <w:lang w:eastAsia="pl-PL"/>
        </w:rPr>
        <w:t xml:space="preserve"> (vide: wyroki Naczelnego Sądu Administracyjnego </w:t>
      </w:r>
      <w:r w:rsidR="009057B1">
        <w:rPr>
          <w:rFonts w:ascii="Lato" w:eastAsia="Times New Roman" w:hAnsi="Lato" w:cs="Arial"/>
          <w:color w:val="000000"/>
          <w:spacing w:val="4"/>
          <w:lang w:eastAsia="pl-PL"/>
        </w:rPr>
        <w:t xml:space="preserve">z dnia 12 marca 2024 r., sygn. akt II OSK 2303/21, z dnia 5 marca 2024 r., sygn. akt </w:t>
      </w:r>
      <w:r w:rsidR="00C06D6B">
        <w:rPr>
          <w:rFonts w:ascii="Lato" w:eastAsia="Times New Roman" w:hAnsi="Lato" w:cs="Arial"/>
          <w:color w:val="000000"/>
          <w:spacing w:val="4"/>
          <w:lang w:eastAsia="pl-PL"/>
        </w:rPr>
        <w:br/>
      </w:r>
      <w:r w:rsidR="009057B1">
        <w:rPr>
          <w:rFonts w:ascii="Lato" w:eastAsia="Times New Roman" w:hAnsi="Lato" w:cs="Arial"/>
          <w:color w:val="000000"/>
          <w:spacing w:val="4"/>
          <w:lang w:eastAsia="pl-PL"/>
        </w:rPr>
        <w:t xml:space="preserve">II OSK 1896/23, </w:t>
      </w:r>
      <w:r w:rsidRPr="00A71D65">
        <w:rPr>
          <w:rFonts w:ascii="Lato" w:eastAsia="Times New Roman" w:hAnsi="Lato" w:cs="Arial"/>
          <w:color w:val="000000"/>
          <w:spacing w:val="4"/>
          <w:lang w:eastAsia="pl-PL"/>
        </w:rPr>
        <w:t xml:space="preserve">z dnia 5 września 2017 r., sygn. akt II OSK 2892/15, z dnia 30 czerwca </w:t>
      </w:r>
      <w:r w:rsidR="009057B1">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2017 r., sygn. akt II OSK 762/17, i z dnia 15 czerwca 2016 r., sygn. akt II OSK 721/16, wyroki Wojewódzkiego Sądu Administracyjnego w Warszawie </w:t>
      </w:r>
      <w:r w:rsidR="009057B1">
        <w:rPr>
          <w:rFonts w:ascii="Lato" w:eastAsia="Times New Roman" w:hAnsi="Lato" w:cs="Arial"/>
          <w:color w:val="000000"/>
          <w:spacing w:val="4"/>
          <w:lang w:eastAsia="pl-PL"/>
        </w:rPr>
        <w:t>z dnia 9 maja 2023 r., sygn. akt VII SA/</w:t>
      </w:r>
      <w:proofErr w:type="spellStart"/>
      <w:r w:rsidR="009057B1">
        <w:rPr>
          <w:rFonts w:ascii="Lato" w:eastAsia="Times New Roman" w:hAnsi="Lato" w:cs="Arial"/>
          <w:color w:val="000000"/>
          <w:spacing w:val="4"/>
          <w:lang w:eastAsia="pl-PL"/>
        </w:rPr>
        <w:t>Wa</w:t>
      </w:r>
      <w:proofErr w:type="spellEnd"/>
      <w:r w:rsidR="009057B1">
        <w:rPr>
          <w:rFonts w:ascii="Lato" w:eastAsia="Times New Roman" w:hAnsi="Lato" w:cs="Arial"/>
          <w:color w:val="000000"/>
          <w:spacing w:val="4"/>
          <w:lang w:eastAsia="pl-PL"/>
        </w:rPr>
        <w:t xml:space="preserve"> 2679/22, </w:t>
      </w:r>
      <w:r w:rsidRPr="00A71D65">
        <w:rPr>
          <w:rFonts w:ascii="Lato" w:eastAsia="Times New Roman" w:hAnsi="Lato" w:cs="Arial"/>
          <w:color w:val="000000"/>
          <w:spacing w:val="4"/>
          <w:lang w:eastAsia="pl-PL"/>
        </w:rPr>
        <w:t>z dnia 28 czerwca 2017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611/17, </w:t>
      </w:r>
      <w:r w:rsidR="002F11D2">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z dnia 9 czerwca 2017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786/17, z dnia 28 października 2016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1534/16, z dnia 19 października 2016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1561/16, z dnia 15 lipca 2015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1532/15, i z dnia 30 maja 2012 r., sygn. akt IV SA/</w:t>
      </w:r>
      <w:proofErr w:type="spellStart"/>
      <w:r w:rsidRPr="00A71D65">
        <w:rPr>
          <w:rFonts w:ascii="Lato" w:eastAsia="Times New Roman" w:hAnsi="Lato" w:cs="Arial"/>
          <w:color w:val="000000"/>
          <w:spacing w:val="4"/>
          <w:lang w:eastAsia="pl-PL"/>
        </w:rPr>
        <w:t>Wa</w:t>
      </w:r>
      <w:proofErr w:type="spellEnd"/>
      <w:r w:rsidRPr="00A71D65">
        <w:rPr>
          <w:rFonts w:ascii="Lato" w:eastAsia="Times New Roman" w:hAnsi="Lato" w:cs="Arial"/>
          <w:color w:val="000000"/>
          <w:spacing w:val="4"/>
          <w:lang w:eastAsia="pl-PL"/>
        </w:rPr>
        <w:t xml:space="preserve"> 1899/11).</w:t>
      </w:r>
    </w:p>
    <w:p w14:paraId="3E4499DF" w14:textId="11650525" w:rsidR="006513BD" w:rsidRPr="002F11D2" w:rsidRDefault="006513BD" w:rsidP="0087203E">
      <w:pPr>
        <w:spacing w:after="240" w:line="240" w:lineRule="exact"/>
        <w:jc w:val="both"/>
        <w:outlineLvl w:val="0"/>
        <w:rPr>
          <w:rFonts w:ascii="Lato" w:eastAsia="Times New Roman" w:hAnsi="Lato" w:cs="Arial"/>
          <w:bCs/>
          <w:iCs/>
          <w:color w:val="000000"/>
          <w:spacing w:val="4"/>
          <w:lang w:eastAsia="pl-PL" w:bidi="pl-PL"/>
        </w:rPr>
      </w:pPr>
      <w:r w:rsidRPr="00A71D65">
        <w:rPr>
          <w:rFonts w:ascii="Lato" w:eastAsia="Times New Roman" w:hAnsi="Lato" w:cs="Arial"/>
          <w:color w:val="000000"/>
          <w:spacing w:val="4"/>
          <w:lang w:eastAsia="pl-PL"/>
        </w:rPr>
        <w:t xml:space="preserve">Również orzecznictwo </w:t>
      </w:r>
      <w:proofErr w:type="spellStart"/>
      <w:r w:rsidRPr="00A71D65">
        <w:rPr>
          <w:rFonts w:ascii="Lato" w:eastAsia="Times New Roman" w:hAnsi="Lato" w:cs="Arial"/>
          <w:color w:val="000000"/>
          <w:spacing w:val="4"/>
          <w:lang w:eastAsia="pl-PL"/>
        </w:rPr>
        <w:t>sądowoadministracyjne</w:t>
      </w:r>
      <w:proofErr w:type="spellEnd"/>
      <w:r w:rsidRPr="00A71D65">
        <w:rPr>
          <w:rFonts w:ascii="Lato" w:eastAsia="Times New Roman" w:hAnsi="Lato" w:cs="Arial"/>
          <w:color w:val="000000"/>
          <w:spacing w:val="4"/>
          <w:lang w:eastAsia="pl-PL"/>
        </w:rPr>
        <w:t xml:space="preserve"> – zapadłe wprawdzie w odniesieniu </w:t>
      </w:r>
      <w:r>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do regulacji </w:t>
      </w:r>
      <w:r w:rsidR="00BD716D" w:rsidRPr="00BD716D">
        <w:rPr>
          <w:rFonts w:ascii="Lato" w:eastAsia="Times New Roman" w:hAnsi="Lato" w:cs="Arial"/>
          <w:color w:val="000000"/>
          <w:spacing w:val="4"/>
          <w:lang w:eastAsia="pl-PL"/>
        </w:rPr>
        <w:t xml:space="preserve">ustawy z dnia 10 kwietnia 2003 r. o szczególnych zasadach przygotowania </w:t>
      </w:r>
      <w:r w:rsidR="00BD716D" w:rsidRPr="00BD716D">
        <w:rPr>
          <w:rFonts w:ascii="Lato" w:eastAsia="Times New Roman" w:hAnsi="Lato" w:cs="Arial"/>
          <w:color w:val="000000"/>
          <w:spacing w:val="4"/>
          <w:lang w:eastAsia="pl-PL"/>
        </w:rPr>
        <w:br/>
        <w:t>i realizacji inwestycji w zakresie dróg publicznych (</w:t>
      </w:r>
      <w:proofErr w:type="spellStart"/>
      <w:r w:rsidR="00BD716D" w:rsidRPr="00BD716D">
        <w:rPr>
          <w:rFonts w:ascii="Lato" w:eastAsia="Times New Roman" w:hAnsi="Lato" w:cs="Arial"/>
          <w:color w:val="000000"/>
          <w:spacing w:val="4"/>
          <w:lang w:eastAsia="pl-PL"/>
        </w:rPr>
        <w:t>t.j</w:t>
      </w:r>
      <w:proofErr w:type="spellEnd"/>
      <w:r w:rsidR="00BD716D" w:rsidRPr="00BD716D">
        <w:rPr>
          <w:rFonts w:ascii="Lato" w:eastAsia="Times New Roman" w:hAnsi="Lato" w:cs="Arial"/>
          <w:color w:val="000000"/>
          <w:spacing w:val="4"/>
          <w:lang w:eastAsia="pl-PL"/>
        </w:rPr>
        <w:t xml:space="preserve">. </w:t>
      </w:r>
      <w:r w:rsidR="00BD716D" w:rsidRPr="00BD716D">
        <w:rPr>
          <w:rFonts w:ascii="Lato" w:eastAsia="Times New Roman" w:hAnsi="Lato" w:cs="Arial"/>
          <w:bCs/>
          <w:iCs/>
          <w:color w:val="000000"/>
          <w:spacing w:val="4"/>
          <w:lang w:eastAsia="pl-PL"/>
        </w:rPr>
        <w:t xml:space="preserve">Dz.U. </w:t>
      </w:r>
      <w:r w:rsidR="002F11D2" w:rsidRPr="002F11D2">
        <w:rPr>
          <w:rFonts w:ascii="Lato" w:eastAsia="Times New Roman" w:hAnsi="Lato" w:cs="Arial"/>
          <w:bCs/>
          <w:iCs/>
          <w:color w:val="000000"/>
          <w:spacing w:val="4"/>
          <w:lang w:eastAsia="pl-PL"/>
        </w:rPr>
        <w:t>z 2024 r. poz. 311</w:t>
      </w:r>
      <w:r w:rsidR="00BD716D" w:rsidRPr="00BD716D">
        <w:rPr>
          <w:rFonts w:ascii="Lato" w:eastAsia="Times New Roman" w:hAnsi="Lato" w:cs="Arial"/>
          <w:color w:val="000000"/>
          <w:spacing w:val="4"/>
          <w:lang w:eastAsia="pl-PL"/>
        </w:rPr>
        <w:t>),</w:t>
      </w:r>
      <w:r w:rsidR="00BD716D">
        <w:rPr>
          <w:rFonts w:ascii="Lato" w:eastAsia="Times New Roman" w:hAnsi="Lato" w:cs="Arial"/>
          <w:color w:val="000000"/>
          <w:spacing w:val="4"/>
          <w:lang w:eastAsia="pl-PL"/>
        </w:rPr>
        <w:t xml:space="preserve"> zwanej dalej „</w:t>
      </w:r>
      <w:r w:rsidRPr="00A71D65">
        <w:rPr>
          <w:rFonts w:ascii="Lato" w:eastAsia="Times New Roman" w:hAnsi="Lato" w:cs="Arial"/>
          <w:i/>
          <w:iCs/>
          <w:color w:val="000000"/>
          <w:spacing w:val="4"/>
          <w:lang w:eastAsia="pl-PL"/>
        </w:rPr>
        <w:t>specustaw</w:t>
      </w:r>
      <w:r w:rsidR="00BD716D">
        <w:rPr>
          <w:rFonts w:ascii="Lato" w:eastAsia="Times New Roman" w:hAnsi="Lato" w:cs="Arial"/>
          <w:i/>
          <w:iCs/>
          <w:color w:val="000000"/>
          <w:spacing w:val="4"/>
          <w:lang w:eastAsia="pl-PL"/>
        </w:rPr>
        <w:t>ą</w:t>
      </w:r>
      <w:r w:rsidRPr="00A71D65">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drogow</w:t>
      </w:r>
      <w:r w:rsidR="00BD716D">
        <w:rPr>
          <w:rFonts w:ascii="Lato" w:eastAsia="Times New Roman" w:hAnsi="Lato" w:cs="Arial"/>
          <w:i/>
          <w:color w:val="000000"/>
          <w:spacing w:val="4"/>
          <w:lang w:eastAsia="pl-PL"/>
        </w:rPr>
        <w:t>ą”</w:t>
      </w:r>
      <w:r w:rsidRPr="00A71D65">
        <w:rPr>
          <w:rFonts w:ascii="Lato" w:eastAsia="Times New Roman" w:hAnsi="Lato" w:cs="Arial"/>
          <w:color w:val="000000"/>
          <w:spacing w:val="4"/>
          <w:lang w:eastAsia="pl-PL"/>
        </w:rPr>
        <w:t xml:space="preserve">, ale w pełni aktualne w świetle rozwiązań przyjętych </w:t>
      </w:r>
      <w:r w:rsidR="002F11D2">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w </w:t>
      </w:r>
      <w:r w:rsidRPr="00A71D65">
        <w:rPr>
          <w:rFonts w:ascii="Lato" w:eastAsia="Times New Roman" w:hAnsi="Lato" w:cs="Arial"/>
          <w:i/>
          <w:color w:val="000000"/>
          <w:spacing w:val="4"/>
          <w:lang w:eastAsia="pl-PL"/>
        </w:rPr>
        <w:t>ustawie</w:t>
      </w:r>
      <w:r w:rsidRPr="00A71D65">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o transporcie kolejowym</w:t>
      </w:r>
      <w:r w:rsidRPr="00A71D65">
        <w:rPr>
          <w:rFonts w:ascii="Lato" w:eastAsia="Times New Roman" w:hAnsi="Lato" w:cs="Arial"/>
          <w:color w:val="000000"/>
          <w:spacing w:val="4"/>
          <w:lang w:eastAsia="pl-PL"/>
        </w:rPr>
        <w:t xml:space="preserve"> – nie pozostawia co do ww. zagadnienia jakichkolwiek </w:t>
      </w:r>
      <w:r w:rsidRPr="00A71D65">
        <w:rPr>
          <w:rFonts w:ascii="Lato" w:eastAsia="Times New Roman" w:hAnsi="Lato" w:cs="Arial"/>
          <w:color w:val="000000"/>
          <w:spacing w:val="4"/>
          <w:lang w:eastAsia="pl-PL"/>
        </w:rPr>
        <w:lastRenderedPageBreak/>
        <w:t>wątpliwości (por. wyroki Naczelnego Sądu Administracyjnego</w:t>
      </w:r>
      <w:r>
        <w:rPr>
          <w:rFonts w:ascii="Lato" w:eastAsia="Times New Roman" w:hAnsi="Lato" w:cs="Arial"/>
          <w:color w:val="000000"/>
          <w:spacing w:val="4"/>
          <w:lang w:eastAsia="pl-PL"/>
        </w:rPr>
        <w:t xml:space="preserve"> </w:t>
      </w:r>
      <w:r w:rsidRPr="00A71D65">
        <w:rPr>
          <w:rFonts w:ascii="Lato" w:eastAsia="Times New Roman" w:hAnsi="Lato" w:cs="Arial"/>
          <w:color w:val="000000"/>
          <w:spacing w:val="4"/>
          <w:lang w:eastAsia="pl-PL"/>
        </w:rPr>
        <w:t>z dnia</w:t>
      </w:r>
      <w:r>
        <w:rPr>
          <w:rFonts w:ascii="Lato" w:eastAsia="Times New Roman" w:hAnsi="Lato" w:cs="Arial"/>
          <w:color w:val="000000"/>
          <w:spacing w:val="4"/>
          <w:lang w:eastAsia="pl-PL"/>
        </w:rPr>
        <w:t>:</w:t>
      </w:r>
      <w:r>
        <w:rPr>
          <w:rFonts w:ascii="Lato" w:eastAsia="Times New Roman" w:hAnsi="Lato" w:cs="Arial"/>
          <w:bCs/>
          <w:iCs/>
          <w:color w:val="000000"/>
          <w:spacing w:val="4"/>
          <w:lang w:eastAsia="pl-PL"/>
        </w:rPr>
        <w:t xml:space="preserve"> </w:t>
      </w:r>
      <w:r w:rsidR="002F11D2">
        <w:rPr>
          <w:rFonts w:ascii="Lato" w:eastAsia="Times New Roman" w:hAnsi="Lato" w:cs="Arial"/>
          <w:bCs/>
          <w:iCs/>
          <w:color w:val="000000"/>
          <w:spacing w:val="4"/>
          <w:lang w:eastAsia="pl-PL" w:bidi="pl-PL"/>
        </w:rPr>
        <w:t xml:space="preserve">17 kwietnia </w:t>
      </w:r>
      <w:r w:rsidR="002F11D2">
        <w:rPr>
          <w:rFonts w:ascii="Lato" w:eastAsia="Times New Roman" w:hAnsi="Lato" w:cs="Arial"/>
          <w:bCs/>
          <w:iCs/>
          <w:color w:val="000000"/>
          <w:spacing w:val="4"/>
          <w:lang w:eastAsia="pl-PL" w:bidi="pl-PL"/>
        </w:rPr>
        <w:br/>
        <w:t xml:space="preserve">2024 r., sygn. II OSK 101/24, </w:t>
      </w:r>
      <w:r w:rsidR="002F11D2" w:rsidRPr="002F11D2">
        <w:rPr>
          <w:rFonts w:ascii="Lato" w:eastAsia="Times New Roman" w:hAnsi="Lato" w:cs="Arial"/>
          <w:bCs/>
          <w:iCs/>
          <w:color w:val="000000"/>
          <w:spacing w:val="4"/>
          <w:lang w:eastAsia="pl-PL" w:bidi="pl-PL"/>
        </w:rPr>
        <w:t>5 marca 2024 r., sygn. akt II OSK 2405/23, z 17 stycznia 2023 r., sygn. akt II OSK 2352/22</w:t>
      </w:r>
      <w:r w:rsidR="002F11D2">
        <w:rPr>
          <w:rFonts w:ascii="Lato" w:eastAsia="Times New Roman" w:hAnsi="Lato" w:cs="Arial"/>
          <w:bCs/>
          <w:iCs/>
          <w:color w:val="000000"/>
          <w:spacing w:val="4"/>
          <w:lang w:eastAsia="pl-PL"/>
        </w:rPr>
        <w:t xml:space="preserve">, </w:t>
      </w:r>
      <w:r w:rsidRPr="0049230F">
        <w:rPr>
          <w:rFonts w:ascii="Lato" w:eastAsia="Times New Roman" w:hAnsi="Lato" w:cs="Arial"/>
          <w:bCs/>
          <w:iCs/>
          <w:color w:val="000000"/>
          <w:spacing w:val="4"/>
          <w:lang w:eastAsia="pl-PL"/>
        </w:rPr>
        <w:t>13 kwietnia 2021 r., sygn. akt II OSK 156/21, z 20 lipca 2021 r., sygn. akt II OSK 852/21, z 5 sierpnia 2021 r. sygn. akt II OSK 1235/21</w:t>
      </w:r>
      <w:r>
        <w:rPr>
          <w:rFonts w:ascii="Lato" w:eastAsia="Times New Roman" w:hAnsi="Lato" w:cs="Arial"/>
          <w:bCs/>
          <w:iCs/>
          <w:color w:val="000000"/>
          <w:spacing w:val="4"/>
          <w:lang w:eastAsia="pl-PL"/>
        </w:rPr>
        <w:t xml:space="preserve">, </w:t>
      </w:r>
      <w:r w:rsidR="002F11D2">
        <w:rPr>
          <w:rFonts w:ascii="Lato" w:eastAsia="Times New Roman" w:hAnsi="Lato" w:cs="Arial"/>
          <w:bCs/>
          <w:iCs/>
          <w:color w:val="000000"/>
          <w:spacing w:val="4"/>
          <w:lang w:eastAsia="pl-PL"/>
        </w:rPr>
        <w:br/>
      </w:r>
      <w:r w:rsidRPr="0049230F">
        <w:rPr>
          <w:rFonts w:ascii="Lato" w:eastAsia="Times New Roman" w:hAnsi="Lato" w:cs="Arial"/>
          <w:bCs/>
          <w:iCs/>
          <w:color w:val="000000"/>
          <w:spacing w:val="4"/>
          <w:lang w:eastAsia="pl-PL"/>
        </w:rPr>
        <w:t xml:space="preserve">z 14 września 2021 r. sygn. akt II OSK 1332/21, z 30 września 2021 r. sygn. akt II OSK 193/21, z 13 listopada 2018 r., sygn. akt II OSK 2933/18, z 5 września 2018 r., sygn. akt II OSK 1737/18, z 13 września 2017 r., sygn. akt II OSK 1705/17, z 8 czerwca 2017 r., sygn. akt II OSK 2572/15, z 19 lipca 2016 r., sygn. akt II OSK 1373/16, z 25 maja </w:t>
      </w:r>
      <w:r w:rsidR="002F11D2">
        <w:rPr>
          <w:rFonts w:ascii="Lato" w:eastAsia="Times New Roman" w:hAnsi="Lato" w:cs="Arial"/>
          <w:bCs/>
          <w:iCs/>
          <w:color w:val="000000"/>
          <w:spacing w:val="4"/>
          <w:lang w:eastAsia="pl-PL"/>
        </w:rPr>
        <w:br/>
      </w:r>
      <w:r w:rsidRPr="0049230F">
        <w:rPr>
          <w:rFonts w:ascii="Lato" w:eastAsia="Times New Roman" w:hAnsi="Lato" w:cs="Arial"/>
          <w:bCs/>
          <w:iCs/>
          <w:color w:val="000000"/>
          <w:spacing w:val="4"/>
          <w:lang w:eastAsia="pl-PL"/>
        </w:rPr>
        <w:t xml:space="preserve">2016 r., sygn. akt II OSK 524/16, z 1 marca 2016 r., sygn. akt II OSK 2334/15, </w:t>
      </w:r>
      <w:r w:rsidR="0011431F">
        <w:rPr>
          <w:rFonts w:ascii="Lato" w:eastAsia="Times New Roman" w:hAnsi="Lato" w:cs="Arial"/>
          <w:bCs/>
          <w:iCs/>
          <w:color w:val="000000"/>
          <w:spacing w:val="4"/>
          <w:lang w:eastAsia="pl-PL"/>
        </w:rPr>
        <w:br/>
      </w:r>
      <w:r w:rsidRPr="0049230F">
        <w:rPr>
          <w:rFonts w:ascii="Lato" w:eastAsia="Times New Roman" w:hAnsi="Lato" w:cs="Arial"/>
          <w:bCs/>
          <w:iCs/>
          <w:color w:val="000000"/>
          <w:spacing w:val="4"/>
          <w:lang w:eastAsia="pl-PL"/>
        </w:rPr>
        <w:t xml:space="preserve">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49230F">
        <w:rPr>
          <w:rFonts w:ascii="Lato" w:eastAsia="Times New Roman" w:hAnsi="Lato" w:cs="Arial"/>
          <w:bCs/>
          <w:iCs/>
          <w:color w:val="000000"/>
          <w:spacing w:val="4"/>
          <w:lang w:eastAsia="pl-PL"/>
        </w:rPr>
        <w:t>opubl</w:t>
      </w:r>
      <w:proofErr w:type="spellEnd"/>
      <w:r w:rsidRPr="0049230F">
        <w:rPr>
          <w:rFonts w:ascii="Lato" w:eastAsia="Times New Roman" w:hAnsi="Lato" w:cs="Arial"/>
          <w:bCs/>
          <w:iCs/>
          <w:color w:val="000000"/>
          <w:spacing w:val="4"/>
          <w:lang w:eastAsia="pl-PL"/>
        </w:rPr>
        <w:t>. Centralna Baza Orzeczeń Sądów Administracyjnych</w:t>
      </w:r>
      <w:r w:rsidRPr="00A71D65">
        <w:rPr>
          <w:rFonts w:ascii="Lato" w:eastAsia="Times New Roman" w:hAnsi="Lato" w:cs="Arial"/>
          <w:bCs/>
          <w:spacing w:val="4"/>
          <w:lang w:eastAsia="pl-PL"/>
        </w:rPr>
        <w:t>).</w:t>
      </w:r>
    </w:p>
    <w:p w14:paraId="68CFDAE6" w14:textId="77777777" w:rsidR="006513BD" w:rsidRPr="00A71D65" w:rsidRDefault="006513BD" w:rsidP="0087203E">
      <w:pPr>
        <w:spacing w:after="240" w:line="240" w:lineRule="exact"/>
        <w:jc w:val="both"/>
        <w:outlineLvl w:val="0"/>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685C5581" w14:textId="6B83086C" w:rsidR="006513BD" w:rsidRDefault="006513BD" w:rsidP="0087203E">
      <w:pPr>
        <w:spacing w:after="240" w:line="240" w:lineRule="exact"/>
        <w:jc w:val="both"/>
        <w:rPr>
          <w:rFonts w:ascii="Lato" w:eastAsia="Times New Roman" w:hAnsi="Lato" w:cs="Arial"/>
          <w:color w:val="000000"/>
          <w:spacing w:val="4"/>
          <w:lang w:eastAsia="pl-PL"/>
        </w:rPr>
      </w:pPr>
      <w:r w:rsidRPr="00A71D65">
        <w:rPr>
          <w:rFonts w:ascii="Lato" w:eastAsia="Times New Roman" w:hAnsi="Lato" w:cs="Arial"/>
          <w:color w:val="000000"/>
          <w:spacing w:val="4"/>
          <w:lang w:eastAsia="pl-PL"/>
        </w:rPr>
        <w:t>W tym miejscu zasadnym jest także przywołanie stanowiska Trybunału Konstytucyjnego, który w uzasadnieniu wyroku z dnia 16 października 2012 r., K 4/10 – dotyczącym przepisów</w:t>
      </w:r>
      <w:r>
        <w:rPr>
          <w:rFonts w:ascii="Lato" w:eastAsia="Times New Roman" w:hAnsi="Lato" w:cs="Arial"/>
          <w:color w:val="000000"/>
          <w:spacing w:val="4"/>
          <w:lang w:eastAsia="pl-PL"/>
        </w:rPr>
        <w:t xml:space="preserve"> </w:t>
      </w:r>
      <w:r w:rsidRPr="00A71D65">
        <w:rPr>
          <w:rFonts w:ascii="Lato" w:eastAsia="Times New Roman" w:hAnsi="Lato" w:cs="Arial"/>
          <w:i/>
          <w:color w:val="000000"/>
          <w:spacing w:val="4"/>
          <w:lang w:eastAsia="pl-PL"/>
        </w:rPr>
        <w:t>specustaw</w:t>
      </w:r>
      <w:r w:rsidR="00BD716D">
        <w:rPr>
          <w:rFonts w:ascii="Lato" w:eastAsia="Times New Roman" w:hAnsi="Lato" w:cs="Arial"/>
          <w:i/>
          <w:color w:val="000000"/>
          <w:spacing w:val="4"/>
          <w:lang w:eastAsia="pl-PL"/>
        </w:rPr>
        <w:t>y</w:t>
      </w:r>
      <w:r w:rsidRPr="00A71D65">
        <w:rPr>
          <w:rFonts w:ascii="Lato" w:eastAsia="Times New Roman" w:hAnsi="Lato" w:cs="Arial"/>
          <w:i/>
          <w:color w:val="000000"/>
          <w:spacing w:val="4"/>
          <w:lang w:eastAsia="pl-PL"/>
        </w:rPr>
        <w:t xml:space="preserve"> drogo</w:t>
      </w:r>
      <w:r>
        <w:rPr>
          <w:rFonts w:ascii="Lato" w:eastAsia="Times New Roman" w:hAnsi="Lato" w:cs="Arial"/>
          <w:i/>
          <w:color w:val="000000"/>
          <w:spacing w:val="4"/>
          <w:lang w:eastAsia="pl-PL"/>
        </w:rPr>
        <w:t>w</w:t>
      </w:r>
      <w:r w:rsidR="00BD716D">
        <w:rPr>
          <w:rFonts w:ascii="Lato" w:eastAsia="Times New Roman" w:hAnsi="Lato" w:cs="Arial"/>
          <w:i/>
          <w:color w:val="000000"/>
          <w:spacing w:val="4"/>
          <w:lang w:eastAsia="pl-PL"/>
        </w:rPr>
        <w:t>ej</w:t>
      </w:r>
      <w:r w:rsidRPr="00A71D65">
        <w:rPr>
          <w:rFonts w:ascii="Lato" w:eastAsia="Times New Roman" w:hAnsi="Lato" w:cs="Arial"/>
          <w:i/>
          <w:color w:val="000000"/>
          <w:spacing w:val="4"/>
          <w:lang w:eastAsia="pl-PL"/>
        </w:rPr>
        <w:t xml:space="preserve"> </w:t>
      </w:r>
      <w:r w:rsidRPr="00A71D65">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00BD716D">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w:t>
      </w:r>
      <w:r w:rsidR="00BD716D">
        <w:rPr>
          <w:rFonts w:ascii="Lato" w:eastAsia="Times New Roman" w:hAnsi="Lato" w:cs="Arial"/>
          <w:color w:val="000000"/>
          <w:spacing w:val="4"/>
          <w:lang w:eastAsia="pl-PL"/>
        </w:rPr>
        <w:br/>
      </w:r>
      <w:r w:rsidRPr="00A71D65">
        <w:rPr>
          <w:rFonts w:ascii="Lato" w:eastAsia="Times New Roman" w:hAnsi="Lato" w:cs="Arial"/>
          <w:color w:val="000000"/>
          <w:spacing w:val="4"/>
          <w:lang w:eastAsia="pl-PL"/>
        </w:rPr>
        <w:t xml:space="preserve">że wniosek o wydanie decyzji o zezwoleniu na realizację inwestycji drogowej składa zarządca drogi. W ocenie organu odwoławczego przedstawiony powyżej pogląd Trybunału Konstytucyjnego znajduje zastosowanie również w zakresie zasad ustalania lokalizacji inwestycji dotyczących linii kolejowych. </w:t>
      </w:r>
    </w:p>
    <w:p w14:paraId="19CC477B" w14:textId="040EA7AD" w:rsidR="00F811C3" w:rsidRDefault="00BD716D" w:rsidP="0087203E">
      <w:pPr>
        <w:spacing w:after="240" w:line="240" w:lineRule="exact"/>
        <w:jc w:val="both"/>
        <w:rPr>
          <w:rFonts w:ascii="Lato" w:eastAsia="Times New Roman" w:hAnsi="Lato" w:cs="Arial"/>
          <w:color w:val="000000"/>
          <w:spacing w:val="4"/>
          <w:lang w:eastAsia="pl-PL"/>
        </w:rPr>
      </w:pPr>
      <w:r w:rsidRPr="00BD716D">
        <w:rPr>
          <w:rFonts w:ascii="Lato" w:eastAsia="Times New Roman" w:hAnsi="Lato" w:cs="Arial"/>
          <w:color w:val="000000"/>
          <w:spacing w:val="4"/>
          <w:lang w:eastAsia="pl-PL"/>
        </w:rPr>
        <w:t xml:space="preserve">Wobec powyższego, organ odwoławczy wezwał </w:t>
      </w:r>
      <w:r w:rsidRPr="009F4265">
        <w:rPr>
          <w:rFonts w:ascii="Lato" w:eastAsia="Times New Roman" w:hAnsi="Lato" w:cs="Arial"/>
          <w:color w:val="000000"/>
          <w:spacing w:val="4"/>
          <w:lang w:eastAsia="pl-PL"/>
        </w:rPr>
        <w:t>inwestora</w:t>
      </w:r>
      <w:r w:rsidRPr="00BD716D">
        <w:rPr>
          <w:rFonts w:ascii="Lato" w:eastAsia="Times New Roman" w:hAnsi="Lato" w:cs="Arial"/>
          <w:color w:val="000000"/>
          <w:spacing w:val="4"/>
          <w:lang w:eastAsia="pl-PL"/>
        </w:rPr>
        <w:t xml:space="preserve"> do wypowiedzenia się </w:t>
      </w:r>
      <w:r>
        <w:rPr>
          <w:rFonts w:ascii="Lato" w:eastAsia="Times New Roman" w:hAnsi="Lato" w:cs="Arial"/>
          <w:color w:val="000000"/>
          <w:spacing w:val="4"/>
          <w:lang w:eastAsia="pl-PL"/>
        </w:rPr>
        <w:br/>
      </w:r>
      <w:r w:rsidRPr="00BD716D">
        <w:rPr>
          <w:rFonts w:ascii="Lato" w:eastAsia="Times New Roman" w:hAnsi="Lato" w:cs="Arial"/>
          <w:color w:val="000000"/>
          <w:spacing w:val="4"/>
          <w:lang w:eastAsia="pl-PL"/>
        </w:rPr>
        <w:t xml:space="preserve">w sprawie zarzutów podniesionych przez </w:t>
      </w:r>
      <w:r w:rsidR="00E6295C">
        <w:rPr>
          <w:rFonts w:ascii="Lato" w:eastAsia="Times New Roman" w:hAnsi="Lato" w:cs="Arial"/>
          <w:color w:val="000000"/>
          <w:spacing w:val="4"/>
          <w:lang w:eastAsia="pl-PL"/>
        </w:rPr>
        <w:t xml:space="preserve">Wójta </w:t>
      </w:r>
      <w:r w:rsidR="00545991">
        <w:rPr>
          <w:rFonts w:ascii="Lato" w:eastAsia="Times New Roman" w:hAnsi="Lato" w:cs="Arial"/>
          <w:color w:val="000000"/>
          <w:spacing w:val="4"/>
          <w:lang w:eastAsia="pl-PL"/>
        </w:rPr>
        <w:t>Gmin</w:t>
      </w:r>
      <w:r w:rsidR="00E6295C">
        <w:rPr>
          <w:rFonts w:ascii="Lato" w:eastAsia="Times New Roman" w:hAnsi="Lato" w:cs="Arial"/>
          <w:color w:val="000000"/>
          <w:spacing w:val="4"/>
          <w:lang w:eastAsia="pl-PL"/>
        </w:rPr>
        <w:t>y</w:t>
      </w:r>
      <w:r w:rsidR="00545991">
        <w:rPr>
          <w:rFonts w:ascii="Lato" w:eastAsia="Times New Roman" w:hAnsi="Lato" w:cs="Arial"/>
          <w:color w:val="000000"/>
          <w:spacing w:val="4"/>
          <w:lang w:eastAsia="pl-PL"/>
        </w:rPr>
        <w:t xml:space="preserve"> Biały</w:t>
      </w:r>
      <w:r w:rsidR="00E6295C">
        <w:rPr>
          <w:rFonts w:ascii="Lato" w:eastAsia="Times New Roman" w:hAnsi="Lato" w:cs="Arial"/>
          <w:color w:val="000000"/>
          <w:spacing w:val="4"/>
          <w:lang w:eastAsia="pl-PL"/>
        </w:rPr>
        <w:t xml:space="preserve"> </w:t>
      </w:r>
      <w:r w:rsidR="00545991">
        <w:rPr>
          <w:rFonts w:ascii="Lato" w:eastAsia="Times New Roman" w:hAnsi="Lato" w:cs="Arial"/>
          <w:color w:val="000000"/>
          <w:spacing w:val="4"/>
          <w:lang w:eastAsia="pl-PL"/>
        </w:rPr>
        <w:t>Dunajec</w:t>
      </w:r>
      <w:r w:rsidRPr="00BD716D">
        <w:rPr>
          <w:rFonts w:ascii="Lato" w:eastAsia="Times New Roman" w:hAnsi="Lato" w:cs="Arial"/>
          <w:color w:val="000000"/>
          <w:spacing w:val="4"/>
          <w:lang w:eastAsia="pl-PL"/>
        </w:rPr>
        <w:t xml:space="preserve">. </w:t>
      </w:r>
      <w:r w:rsidRPr="009F4265">
        <w:rPr>
          <w:rFonts w:ascii="Lato" w:eastAsia="Times New Roman" w:hAnsi="Lato" w:cs="Arial"/>
          <w:color w:val="000000"/>
          <w:spacing w:val="4"/>
          <w:lang w:eastAsia="pl-PL"/>
        </w:rPr>
        <w:t>Inwestor</w:t>
      </w:r>
      <w:r w:rsidRPr="00BD716D">
        <w:rPr>
          <w:rFonts w:ascii="Lato" w:eastAsia="Times New Roman" w:hAnsi="Lato" w:cs="Arial"/>
          <w:color w:val="000000"/>
          <w:spacing w:val="4"/>
          <w:lang w:eastAsia="pl-PL"/>
        </w:rPr>
        <w:t>, stosownie do wezwa</w:t>
      </w:r>
      <w:r w:rsidR="00C06D6B">
        <w:rPr>
          <w:rFonts w:ascii="Lato" w:eastAsia="Times New Roman" w:hAnsi="Lato" w:cs="Arial"/>
          <w:color w:val="000000"/>
          <w:spacing w:val="4"/>
          <w:lang w:eastAsia="pl-PL"/>
        </w:rPr>
        <w:t>nia</w:t>
      </w:r>
      <w:r w:rsidRPr="00BD716D">
        <w:rPr>
          <w:rFonts w:ascii="Lato" w:eastAsia="Times New Roman" w:hAnsi="Lato" w:cs="Arial"/>
          <w:color w:val="000000"/>
          <w:spacing w:val="4"/>
          <w:lang w:eastAsia="pl-PL"/>
        </w:rPr>
        <w:t xml:space="preserve"> organu odwoławczego, odniósł się zarzutów</w:t>
      </w:r>
      <w:r w:rsidR="002F11D2">
        <w:rPr>
          <w:rFonts w:ascii="Lato" w:eastAsia="Times New Roman" w:hAnsi="Lato" w:cs="Arial"/>
          <w:color w:val="000000"/>
          <w:spacing w:val="4"/>
          <w:lang w:eastAsia="pl-PL"/>
        </w:rPr>
        <w:t xml:space="preserve"> </w:t>
      </w:r>
      <w:r w:rsidR="002F11D2" w:rsidRPr="002F11D2">
        <w:rPr>
          <w:rFonts w:ascii="Lato" w:eastAsia="Times New Roman" w:hAnsi="Lato" w:cs="Arial"/>
          <w:color w:val="000000"/>
          <w:spacing w:val="4"/>
          <w:lang w:eastAsia="pl-PL"/>
        </w:rPr>
        <w:t>skarżąc</w:t>
      </w:r>
      <w:r w:rsidR="002F11D2">
        <w:rPr>
          <w:rFonts w:ascii="Lato" w:eastAsia="Times New Roman" w:hAnsi="Lato" w:cs="Arial"/>
          <w:color w:val="000000"/>
          <w:spacing w:val="4"/>
          <w:lang w:eastAsia="pl-PL"/>
        </w:rPr>
        <w:t>ego</w:t>
      </w:r>
      <w:r w:rsidR="002F11D2" w:rsidRPr="002F11D2">
        <w:rPr>
          <w:rFonts w:ascii="Lato" w:eastAsia="Times New Roman" w:hAnsi="Lato" w:cs="Arial"/>
          <w:color w:val="000000"/>
          <w:spacing w:val="4"/>
          <w:lang w:eastAsia="pl-PL"/>
        </w:rPr>
        <w:t xml:space="preserve"> wskazując, iż w jego ocenie nie zasługują one na uwzględnienie.</w:t>
      </w:r>
      <w:r w:rsidR="002F11D2">
        <w:rPr>
          <w:rFonts w:ascii="Lato" w:eastAsia="Times New Roman" w:hAnsi="Lato" w:cs="Arial"/>
          <w:color w:val="000000"/>
          <w:spacing w:val="4"/>
          <w:lang w:eastAsia="pl-PL"/>
        </w:rPr>
        <w:t xml:space="preserve"> </w:t>
      </w:r>
      <w:r w:rsidRPr="00BD716D">
        <w:rPr>
          <w:rFonts w:ascii="Lato" w:eastAsia="Times New Roman" w:hAnsi="Lato" w:cs="Arial"/>
          <w:color w:val="000000"/>
          <w:spacing w:val="4"/>
          <w:lang w:eastAsia="pl-PL"/>
        </w:rPr>
        <w:t>Stanowisk</w:t>
      </w:r>
      <w:r w:rsidR="00545991">
        <w:rPr>
          <w:rFonts w:ascii="Lato" w:eastAsia="Times New Roman" w:hAnsi="Lato" w:cs="Arial"/>
          <w:color w:val="000000"/>
          <w:spacing w:val="4"/>
          <w:lang w:eastAsia="pl-PL"/>
        </w:rPr>
        <w:t>o</w:t>
      </w:r>
      <w:r w:rsidRPr="00BD716D">
        <w:rPr>
          <w:rFonts w:ascii="Lato" w:eastAsia="Times New Roman" w:hAnsi="Lato" w:cs="Arial"/>
          <w:color w:val="000000"/>
          <w:spacing w:val="4"/>
          <w:lang w:eastAsia="pl-PL"/>
        </w:rPr>
        <w:t xml:space="preserve"> inwestora </w:t>
      </w:r>
      <w:r w:rsidRPr="00BD716D">
        <w:rPr>
          <w:rFonts w:ascii="Lato" w:eastAsia="Times New Roman" w:hAnsi="Lato" w:cs="Arial"/>
          <w:color w:val="000000"/>
          <w:spacing w:val="4"/>
          <w:lang w:eastAsia="pl-PL"/>
        </w:rPr>
        <w:lastRenderedPageBreak/>
        <w:t xml:space="preserve">organ odwoławczy, działając w oparciu o art. 9 </w:t>
      </w:r>
      <w:r w:rsidRPr="00C90951">
        <w:rPr>
          <w:rFonts w:ascii="Lato" w:eastAsia="Times New Roman" w:hAnsi="Lato" w:cs="Arial"/>
          <w:i/>
          <w:iCs/>
          <w:color w:val="000000"/>
          <w:spacing w:val="4"/>
          <w:lang w:eastAsia="pl-PL"/>
        </w:rPr>
        <w:t>kpa</w:t>
      </w:r>
      <w:r w:rsidRPr="00BD716D">
        <w:rPr>
          <w:rFonts w:ascii="Lato" w:eastAsia="Times New Roman" w:hAnsi="Lato" w:cs="Arial"/>
          <w:color w:val="000000"/>
          <w:spacing w:val="4"/>
          <w:lang w:eastAsia="pl-PL"/>
        </w:rPr>
        <w:t xml:space="preserve">, przesłał </w:t>
      </w:r>
      <w:r w:rsidR="00545991">
        <w:rPr>
          <w:rFonts w:ascii="Lato" w:eastAsia="Times New Roman" w:hAnsi="Lato" w:cs="Arial"/>
          <w:color w:val="000000"/>
          <w:spacing w:val="4"/>
          <w:lang w:eastAsia="pl-PL"/>
        </w:rPr>
        <w:t>skarżące</w:t>
      </w:r>
      <w:r w:rsidR="00E6295C">
        <w:rPr>
          <w:rFonts w:ascii="Lato" w:eastAsia="Times New Roman" w:hAnsi="Lato" w:cs="Arial"/>
          <w:color w:val="000000"/>
          <w:spacing w:val="4"/>
          <w:lang w:eastAsia="pl-PL"/>
        </w:rPr>
        <w:t>mu</w:t>
      </w:r>
      <w:r w:rsidRPr="00BD716D">
        <w:rPr>
          <w:rFonts w:ascii="Lato" w:eastAsia="Times New Roman" w:hAnsi="Lato" w:cs="Arial"/>
          <w:color w:val="000000"/>
          <w:spacing w:val="4"/>
          <w:lang w:eastAsia="pl-PL"/>
        </w:rPr>
        <w:t xml:space="preserve">, zawiadamiając jednocześnie, stosownie do art. 10 </w:t>
      </w:r>
      <w:r w:rsidRPr="00C90951">
        <w:rPr>
          <w:rFonts w:ascii="Lato" w:eastAsia="Times New Roman" w:hAnsi="Lato" w:cs="Arial"/>
          <w:i/>
          <w:iCs/>
          <w:color w:val="000000"/>
          <w:spacing w:val="4"/>
          <w:lang w:eastAsia="pl-PL"/>
        </w:rPr>
        <w:t>kpa</w:t>
      </w:r>
      <w:r w:rsidRPr="00BD716D">
        <w:rPr>
          <w:rFonts w:ascii="Lato" w:eastAsia="Times New Roman" w:hAnsi="Lato" w:cs="Arial"/>
          <w:color w:val="000000"/>
          <w:spacing w:val="4"/>
          <w:lang w:eastAsia="pl-PL"/>
        </w:rPr>
        <w:t xml:space="preserve">, o prawie wypowiedzenia się, co do zebranych dowodów i materiałów. Uznając, że zebrany w sprawie materiał dowodowy daje podstawę do wydania decyzji w przedmiotowej sprawie, działając na podstawie art. 10 </w:t>
      </w:r>
      <w:r w:rsidRPr="001464D0">
        <w:rPr>
          <w:rFonts w:ascii="Lato" w:eastAsia="Times New Roman" w:hAnsi="Lato" w:cs="Arial"/>
          <w:i/>
          <w:iCs/>
          <w:color w:val="000000"/>
          <w:spacing w:val="4"/>
          <w:lang w:eastAsia="pl-PL"/>
        </w:rPr>
        <w:t>kpa</w:t>
      </w:r>
      <w:r w:rsidRPr="00BD716D">
        <w:rPr>
          <w:rFonts w:ascii="Lato" w:eastAsia="Times New Roman" w:hAnsi="Lato" w:cs="Arial"/>
          <w:color w:val="000000"/>
          <w:spacing w:val="4"/>
          <w:lang w:eastAsia="pl-PL"/>
        </w:rPr>
        <w:t xml:space="preserve">, pismem z dnia </w:t>
      </w:r>
      <w:r w:rsidR="00545991">
        <w:rPr>
          <w:rFonts w:ascii="Lato" w:eastAsia="Times New Roman" w:hAnsi="Lato" w:cs="Arial"/>
          <w:color w:val="000000"/>
          <w:spacing w:val="4"/>
          <w:lang w:eastAsia="pl-PL"/>
        </w:rPr>
        <w:t>17 czerwca</w:t>
      </w:r>
      <w:r w:rsidR="00F811C3">
        <w:rPr>
          <w:rFonts w:ascii="Lato" w:eastAsia="Times New Roman" w:hAnsi="Lato" w:cs="Arial"/>
          <w:color w:val="000000"/>
          <w:spacing w:val="4"/>
          <w:lang w:eastAsia="pl-PL"/>
        </w:rPr>
        <w:t xml:space="preserve"> </w:t>
      </w:r>
      <w:r w:rsidRPr="00BD716D">
        <w:rPr>
          <w:rFonts w:ascii="Lato" w:eastAsia="Times New Roman" w:hAnsi="Lato" w:cs="Arial"/>
          <w:color w:val="000000"/>
          <w:spacing w:val="4"/>
          <w:lang w:eastAsia="pl-PL"/>
        </w:rPr>
        <w:t>202</w:t>
      </w:r>
      <w:r w:rsidR="00545991">
        <w:rPr>
          <w:rFonts w:ascii="Lato" w:eastAsia="Times New Roman" w:hAnsi="Lato" w:cs="Arial"/>
          <w:color w:val="000000"/>
          <w:spacing w:val="4"/>
          <w:lang w:eastAsia="pl-PL"/>
        </w:rPr>
        <w:t>4</w:t>
      </w:r>
      <w:r w:rsidRPr="00BD716D">
        <w:rPr>
          <w:rFonts w:ascii="Lato" w:eastAsia="Times New Roman" w:hAnsi="Lato" w:cs="Arial"/>
          <w:color w:val="000000"/>
          <w:spacing w:val="4"/>
          <w:lang w:eastAsia="pl-PL"/>
        </w:rPr>
        <w:t xml:space="preserve"> r., znak: DLI-II.762</w:t>
      </w:r>
      <w:r w:rsidR="00F811C3">
        <w:rPr>
          <w:rFonts w:ascii="Lato" w:eastAsia="Times New Roman" w:hAnsi="Lato" w:cs="Arial"/>
          <w:color w:val="000000"/>
          <w:spacing w:val="4"/>
          <w:lang w:eastAsia="pl-PL"/>
        </w:rPr>
        <w:t>0</w:t>
      </w:r>
      <w:r w:rsidRPr="00BD716D">
        <w:rPr>
          <w:rFonts w:ascii="Lato" w:eastAsia="Times New Roman" w:hAnsi="Lato" w:cs="Arial"/>
          <w:color w:val="000000"/>
          <w:spacing w:val="4"/>
          <w:lang w:eastAsia="pl-PL"/>
        </w:rPr>
        <w:t>.</w:t>
      </w:r>
      <w:r w:rsidR="00545991">
        <w:rPr>
          <w:rFonts w:ascii="Lato" w:eastAsia="Times New Roman" w:hAnsi="Lato" w:cs="Arial"/>
          <w:color w:val="000000"/>
          <w:spacing w:val="4"/>
          <w:lang w:eastAsia="pl-PL"/>
        </w:rPr>
        <w:t>28</w:t>
      </w:r>
      <w:r w:rsidRPr="00BD716D">
        <w:rPr>
          <w:rFonts w:ascii="Lato" w:eastAsia="Times New Roman" w:hAnsi="Lato" w:cs="Arial"/>
          <w:color w:val="000000"/>
          <w:spacing w:val="4"/>
          <w:lang w:eastAsia="pl-PL"/>
        </w:rPr>
        <w:t>.202</w:t>
      </w:r>
      <w:r w:rsidR="00545991">
        <w:rPr>
          <w:rFonts w:ascii="Lato" w:eastAsia="Times New Roman" w:hAnsi="Lato" w:cs="Arial"/>
          <w:color w:val="000000"/>
          <w:spacing w:val="4"/>
          <w:lang w:eastAsia="pl-PL"/>
        </w:rPr>
        <w:t>3</w:t>
      </w:r>
      <w:r w:rsidRPr="00BD716D">
        <w:rPr>
          <w:rFonts w:ascii="Lato" w:eastAsia="Times New Roman" w:hAnsi="Lato" w:cs="Arial"/>
          <w:color w:val="000000"/>
          <w:spacing w:val="4"/>
          <w:lang w:eastAsia="pl-PL"/>
        </w:rPr>
        <w:t>.</w:t>
      </w:r>
      <w:r w:rsidR="00F811C3">
        <w:rPr>
          <w:rFonts w:ascii="Lato" w:eastAsia="Times New Roman" w:hAnsi="Lato" w:cs="Arial"/>
          <w:color w:val="000000"/>
          <w:spacing w:val="4"/>
          <w:lang w:eastAsia="pl-PL"/>
        </w:rPr>
        <w:t>AZ</w:t>
      </w:r>
      <w:r w:rsidRPr="00BD716D">
        <w:rPr>
          <w:rFonts w:ascii="Lato" w:eastAsia="Times New Roman" w:hAnsi="Lato" w:cs="Arial"/>
          <w:color w:val="000000"/>
          <w:spacing w:val="4"/>
          <w:lang w:eastAsia="pl-PL"/>
        </w:rPr>
        <w:t>.</w:t>
      </w:r>
      <w:r w:rsidR="00545991">
        <w:rPr>
          <w:rFonts w:ascii="Lato" w:eastAsia="Times New Roman" w:hAnsi="Lato" w:cs="Arial"/>
          <w:color w:val="000000"/>
          <w:spacing w:val="4"/>
          <w:lang w:eastAsia="pl-PL"/>
        </w:rPr>
        <w:t>6</w:t>
      </w:r>
      <w:r w:rsidRPr="00BD716D">
        <w:rPr>
          <w:rFonts w:ascii="Lato" w:eastAsia="Times New Roman" w:hAnsi="Lato" w:cs="Arial"/>
          <w:color w:val="000000"/>
          <w:spacing w:val="4"/>
          <w:lang w:eastAsia="pl-PL"/>
        </w:rPr>
        <w:t xml:space="preserve">, organ odwoławczy zawiadomił o możliwości wypowiedzenia się, przed wydaniem rozstrzygnięcia, co do zebranych dowodów i materiałów oraz zgłoszonych żądań, </w:t>
      </w:r>
      <w:r w:rsidR="00D94359">
        <w:rPr>
          <w:rFonts w:ascii="Lato" w:eastAsia="Times New Roman" w:hAnsi="Lato" w:cs="Arial"/>
          <w:color w:val="000000"/>
          <w:spacing w:val="4"/>
          <w:lang w:eastAsia="pl-PL"/>
        </w:rPr>
        <w:br/>
      </w:r>
      <w:r w:rsidRPr="00BD716D">
        <w:rPr>
          <w:rFonts w:ascii="Lato" w:eastAsia="Times New Roman" w:hAnsi="Lato" w:cs="Arial"/>
          <w:color w:val="000000"/>
          <w:spacing w:val="4"/>
          <w:lang w:eastAsia="pl-PL"/>
        </w:rPr>
        <w:t xml:space="preserve">w terminie 14 dni od dnia otrzymania tego pisma, oraz o możliwości zapoznania się ze zgromadzonym w niniejszej sprawie materiałem dowodowym. </w:t>
      </w:r>
      <w:r w:rsidR="0064685E" w:rsidRPr="0064685E">
        <w:rPr>
          <w:rFonts w:ascii="Lato" w:eastAsia="Times New Roman" w:hAnsi="Lato" w:cs="Arial"/>
          <w:color w:val="000000"/>
          <w:spacing w:val="4"/>
          <w:lang w:eastAsia="pl-PL"/>
        </w:rPr>
        <w:t xml:space="preserve">Skarżący nie odniósł </w:t>
      </w:r>
      <w:r w:rsidR="0064685E" w:rsidRPr="0064685E">
        <w:rPr>
          <w:rFonts w:ascii="Lato" w:eastAsia="Times New Roman" w:hAnsi="Lato" w:cs="Arial"/>
          <w:bCs/>
          <w:iCs/>
          <w:color w:val="000000"/>
          <w:spacing w:val="4"/>
          <w:lang w:eastAsia="pl-PL" w:bidi="pl-PL"/>
        </w:rPr>
        <w:t xml:space="preserve">się do przesłanego stanowiska </w:t>
      </w:r>
      <w:r w:rsidR="0064685E" w:rsidRPr="0064685E">
        <w:rPr>
          <w:rFonts w:ascii="Lato" w:eastAsia="Times New Roman" w:hAnsi="Lato" w:cs="Arial"/>
          <w:bCs/>
          <w:color w:val="000000"/>
          <w:spacing w:val="4"/>
          <w:lang w:eastAsia="pl-PL" w:bidi="pl-PL"/>
        </w:rPr>
        <w:t xml:space="preserve">inwestora, </w:t>
      </w:r>
      <w:bookmarkStart w:id="5" w:name="_Hlk152136950"/>
      <w:r w:rsidR="0064685E" w:rsidRPr="0064685E">
        <w:rPr>
          <w:rFonts w:ascii="Lato" w:eastAsia="Times New Roman" w:hAnsi="Lato" w:cs="Arial"/>
          <w:bCs/>
          <w:color w:val="000000"/>
          <w:spacing w:val="4"/>
          <w:lang w:eastAsia="pl-PL" w:bidi="pl-PL"/>
        </w:rPr>
        <w:t>jak również nie złoży</w:t>
      </w:r>
      <w:r w:rsidR="00C06D6B">
        <w:rPr>
          <w:rFonts w:ascii="Lato" w:eastAsia="Times New Roman" w:hAnsi="Lato" w:cs="Arial"/>
          <w:bCs/>
          <w:color w:val="000000"/>
          <w:spacing w:val="4"/>
          <w:lang w:eastAsia="pl-PL" w:bidi="pl-PL"/>
        </w:rPr>
        <w:t>ł</w:t>
      </w:r>
      <w:r w:rsidR="0064685E" w:rsidRPr="0064685E">
        <w:rPr>
          <w:rFonts w:ascii="Lato" w:eastAsia="Times New Roman" w:hAnsi="Lato" w:cs="Arial"/>
          <w:bCs/>
          <w:color w:val="000000"/>
          <w:spacing w:val="4"/>
          <w:lang w:eastAsia="pl-PL" w:bidi="pl-PL"/>
        </w:rPr>
        <w:t xml:space="preserve"> dalszych zastrzeżeń </w:t>
      </w:r>
      <w:r w:rsidR="00D94359">
        <w:rPr>
          <w:rFonts w:ascii="Lato" w:eastAsia="Times New Roman" w:hAnsi="Lato" w:cs="Arial"/>
          <w:bCs/>
          <w:color w:val="000000"/>
          <w:spacing w:val="4"/>
          <w:lang w:eastAsia="pl-PL" w:bidi="pl-PL"/>
        </w:rPr>
        <w:br/>
      </w:r>
      <w:r w:rsidR="0064685E" w:rsidRPr="0064685E">
        <w:rPr>
          <w:rFonts w:ascii="Lato" w:eastAsia="Times New Roman" w:hAnsi="Lato" w:cs="Arial"/>
          <w:bCs/>
          <w:color w:val="000000"/>
          <w:spacing w:val="4"/>
          <w:lang w:eastAsia="pl-PL" w:bidi="pl-PL"/>
        </w:rPr>
        <w:t>w sprawie</w:t>
      </w:r>
      <w:bookmarkEnd w:id="5"/>
      <w:r w:rsidR="0064685E" w:rsidRPr="0064685E">
        <w:rPr>
          <w:rFonts w:ascii="Lato" w:eastAsia="Times New Roman" w:hAnsi="Lato" w:cs="Arial"/>
          <w:bCs/>
          <w:color w:val="000000"/>
          <w:spacing w:val="4"/>
          <w:lang w:eastAsia="pl-PL" w:bidi="pl-PL"/>
        </w:rPr>
        <w:t>.</w:t>
      </w:r>
    </w:p>
    <w:p w14:paraId="53E34087" w14:textId="414349FA" w:rsidR="002E1F94" w:rsidRDefault="003267E8" w:rsidP="00CC7C9D">
      <w:pPr>
        <w:spacing w:after="120" w:line="240" w:lineRule="exact"/>
        <w:jc w:val="both"/>
        <w:outlineLvl w:val="0"/>
        <w:rPr>
          <w:rFonts w:ascii="Lato" w:hAnsi="Lato" w:cs="Arial"/>
          <w:spacing w:val="4"/>
        </w:rPr>
      </w:pPr>
      <w:r w:rsidRPr="00CC7C9D">
        <w:rPr>
          <w:rFonts w:ascii="Lato" w:hAnsi="Lato" w:cs="Arial"/>
          <w:spacing w:val="4"/>
        </w:rPr>
        <w:t>Za niezasadn</w:t>
      </w:r>
      <w:r w:rsidR="00C06D6B">
        <w:rPr>
          <w:rFonts w:ascii="Lato" w:hAnsi="Lato" w:cs="Arial"/>
          <w:spacing w:val="4"/>
        </w:rPr>
        <w:t>e</w:t>
      </w:r>
      <w:r w:rsidRPr="00CC7C9D">
        <w:rPr>
          <w:rFonts w:ascii="Lato" w:hAnsi="Lato" w:cs="Arial"/>
          <w:spacing w:val="4"/>
        </w:rPr>
        <w:t xml:space="preserve"> należy uznać zarzut</w:t>
      </w:r>
      <w:r w:rsidR="002E1F94">
        <w:rPr>
          <w:rFonts w:ascii="Lato" w:hAnsi="Lato" w:cs="Arial"/>
          <w:spacing w:val="4"/>
        </w:rPr>
        <w:t xml:space="preserve">y </w:t>
      </w:r>
      <w:r w:rsidR="000D2157">
        <w:rPr>
          <w:rFonts w:ascii="Lato" w:hAnsi="Lato" w:cs="Arial"/>
          <w:spacing w:val="4"/>
        </w:rPr>
        <w:t xml:space="preserve">Wójta </w:t>
      </w:r>
      <w:r w:rsidR="002E1F94">
        <w:rPr>
          <w:rFonts w:ascii="Lato" w:hAnsi="Lato" w:cs="Arial"/>
          <w:spacing w:val="4"/>
        </w:rPr>
        <w:t>Gminy Biały</w:t>
      </w:r>
      <w:r w:rsidR="000D2157">
        <w:rPr>
          <w:rFonts w:ascii="Lato" w:hAnsi="Lato" w:cs="Arial"/>
          <w:spacing w:val="4"/>
        </w:rPr>
        <w:t xml:space="preserve"> </w:t>
      </w:r>
      <w:r w:rsidR="002E1F94">
        <w:rPr>
          <w:rFonts w:ascii="Lato" w:hAnsi="Lato" w:cs="Arial"/>
          <w:spacing w:val="4"/>
        </w:rPr>
        <w:t xml:space="preserve">Dunajec dotyczące: </w:t>
      </w:r>
    </w:p>
    <w:p w14:paraId="717CBF00" w14:textId="6781F68E" w:rsidR="004B78C8" w:rsidRDefault="002E1F94" w:rsidP="009E0C16">
      <w:pPr>
        <w:pStyle w:val="Akapitzlist"/>
        <w:numPr>
          <w:ilvl w:val="0"/>
          <w:numId w:val="47"/>
        </w:numPr>
        <w:spacing w:after="120" w:line="240" w:lineRule="exact"/>
        <w:ind w:left="284" w:hanging="284"/>
        <w:contextualSpacing w:val="0"/>
        <w:jc w:val="both"/>
        <w:outlineLvl w:val="0"/>
        <w:rPr>
          <w:rFonts w:ascii="Lato" w:hAnsi="Lato" w:cs="Arial"/>
          <w:spacing w:val="4"/>
          <w:sz w:val="22"/>
          <w:szCs w:val="22"/>
        </w:rPr>
      </w:pPr>
      <w:r w:rsidRPr="002E1F94">
        <w:rPr>
          <w:rFonts w:ascii="Lato" w:hAnsi="Lato" w:cs="Arial"/>
          <w:spacing w:val="4"/>
          <w:sz w:val="22"/>
          <w:szCs w:val="22"/>
        </w:rPr>
        <w:t>naruszenia wymagań ochrony interesów osób trzecich, w szczególności poprzez zlikwidowanie dostępu do drogi publicznej dla mieszkańców ul. Za Torem</w:t>
      </w:r>
      <w:r>
        <w:rPr>
          <w:rFonts w:ascii="Lato" w:hAnsi="Lato" w:cs="Arial"/>
          <w:spacing w:val="4"/>
          <w:sz w:val="22"/>
          <w:szCs w:val="22"/>
        </w:rPr>
        <w:t xml:space="preserve">, </w:t>
      </w:r>
      <w:r w:rsidR="006C03E9">
        <w:rPr>
          <w:rFonts w:ascii="Lato" w:hAnsi="Lato" w:cs="Arial"/>
          <w:spacing w:val="4"/>
          <w:sz w:val="22"/>
          <w:szCs w:val="22"/>
        </w:rPr>
        <w:t xml:space="preserve"> których nieruchomości graniczą z drogą publiczną usytuowaną m.in. na działce nr 12642. </w:t>
      </w:r>
    </w:p>
    <w:p w14:paraId="59BA3EF2" w14:textId="16CEF9AE" w:rsidR="00CC7C9D" w:rsidRDefault="000633F1" w:rsidP="0064685E">
      <w:pPr>
        <w:pStyle w:val="Akapitzlist"/>
        <w:numPr>
          <w:ilvl w:val="0"/>
          <w:numId w:val="47"/>
        </w:numPr>
        <w:spacing w:after="240" w:line="240" w:lineRule="exact"/>
        <w:ind w:left="284" w:hanging="284"/>
        <w:contextualSpacing w:val="0"/>
        <w:jc w:val="both"/>
        <w:outlineLvl w:val="0"/>
        <w:rPr>
          <w:rFonts w:ascii="Lato" w:hAnsi="Lato" w:cs="Arial"/>
          <w:spacing w:val="4"/>
          <w:sz w:val="22"/>
          <w:szCs w:val="22"/>
        </w:rPr>
      </w:pPr>
      <w:r>
        <w:rPr>
          <w:rFonts w:ascii="Lato" w:hAnsi="Lato" w:cs="Arial"/>
          <w:spacing w:val="4"/>
          <w:sz w:val="22"/>
          <w:szCs w:val="22"/>
        </w:rPr>
        <w:t xml:space="preserve">braku zapewnienia dostępu do drogi publicznej </w:t>
      </w:r>
      <w:r w:rsidR="003A74AE">
        <w:rPr>
          <w:rFonts w:ascii="Lato" w:hAnsi="Lato" w:cs="Arial"/>
          <w:spacing w:val="4"/>
          <w:sz w:val="22"/>
          <w:szCs w:val="22"/>
        </w:rPr>
        <w:t xml:space="preserve">dla nieruchomości usytuowanych </w:t>
      </w:r>
      <w:r w:rsidR="00F26C2A">
        <w:rPr>
          <w:rFonts w:ascii="Lato" w:hAnsi="Lato" w:cs="Arial"/>
          <w:spacing w:val="4"/>
          <w:sz w:val="22"/>
          <w:szCs w:val="22"/>
        </w:rPr>
        <w:t xml:space="preserve">wzdłuż drogi </w:t>
      </w:r>
      <w:r w:rsidR="00603F7A">
        <w:rPr>
          <w:rFonts w:ascii="Lato" w:hAnsi="Lato" w:cs="Arial"/>
          <w:spacing w:val="4"/>
          <w:sz w:val="22"/>
          <w:szCs w:val="22"/>
        </w:rPr>
        <w:t>stanowiącej m.in. działki</w:t>
      </w:r>
      <w:r w:rsidR="00B1590E">
        <w:rPr>
          <w:rFonts w:ascii="Lato" w:hAnsi="Lato" w:cs="Arial"/>
          <w:spacing w:val="4"/>
          <w:sz w:val="22"/>
          <w:szCs w:val="22"/>
        </w:rPr>
        <w:t xml:space="preserve"> </w:t>
      </w:r>
      <w:r w:rsidR="00603F7A">
        <w:rPr>
          <w:rFonts w:ascii="Lato" w:hAnsi="Lato" w:cs="Arial"/>
          <w:spacing w:val="4"/>
          <w:sz w:val="22"/>
          <w:szCs w:val="22"/>
        </w:rPr>
        <w:t>nr: 11864/8, 11864/3, 12589/3</w:t>
      </w:r>
      <w:r w:rsidR="006C03E9">
        <w:rPr>
          <w:rFonts w:ascii="Lato" w:hAnsi="Lato" w:cs="Arial"/>
          <w:spacing w:val="4"/>
          <w:sz w:val="22"/>
          <w:szCs w:val="22"/>
        </w:rPr>
        <w:t>,</w:t>
      </w:r>
      <w:r w:rsidR="00CC7C9D" w:rsidRPr="009E0C16">
        <w:rPr>
          <w:rFonts w:ascii="Lato" w:hAnsi="Lato" w:cs="Arial"/>
          <w:spacing w:val="4"/>
          <w:sz w:val="22"/>
          <w:szCs w:val="22"/>
        </w:rPr>
        <w:t xml:space="preserve"> </w:t>
      </w:r>
      <w:r w:rsidR="006C03E9" w:rsidRPr="006C03E9">
        <w:rPr>
          <w:rFonts w:ascii="Lato" w:hAnsi="Lato" w:cs="Arial"/>
          <w:spacing w:val="4"/>
          <w:sz w:val="22"/>
          <w:szCs w:val="22"/>
        </w:rPr>
        <w:t>z obrębu 0201 Biały Dunajec</w:t>
      </w:r>
      <w:r w:rsidR="006C03E9">
        <w:rPr>
          <w:rFonts w:ascii="Lato" w:hAnsi="Lato" w:cs="Arial"/>
          <w:spacing w:val="4"/>
          <w:sz w:val="22"/>
          <w:szCs w:val="22"/>
        </w:rPr>
        <w:t>.</w:t>
      </w:r>
    </w:p>
    <w:p w14:paraId="2A7EFDE5" w14:textId="36622756" w:rsidR="002D73EE" w:rsidRPr="002D73EE" w:rsidRDefault="00B1590E" w:rsidP="009F4265">
      <w:pPr>
        <w:spacing w:after="240" w:line="240" w:lineRule="exact"/>
        <w:jc w:val="both"/>
        <w:outlineLvl w:val="0"/>
        <w:rPr>
          <w:rFonts w:ascii="Lato" w:hAnsi="Lato" w:cs="Arial"/>
          <w:spacing w:val="4"/>
        </w:rPr>
      </w:pPr>
      <w:r>
        <w:rPr>
          <w:rFonts w:ascii="Lato" w:hAnsi="Lato" w:cs="Arial"/>
          <w:spacing w:val="4"/>
        </w:rPr>
        <w:t xml:space="preserve">Na wstępie zauważyć należy, iż </w:t>
      </w:r>
      <w:r w:rsidR="0011431F">
        <w:rPr>
          <w:rFonts w:ascii="Lato" w:hAnsi="Lato" w:cs="Arial"/>
          <w:spacing w:val="4"/>
        </w:rPr>
        <w:t>p</w:t>
      </w:r>
      <w:r w:rsidR="002D73EE" w:rsidRPr="002D73EE">
        <w:rPr>
          <w:rFonts w:ascii="Lato" w:hAnsi="Lato" w:cs="Arial"/>
          <w:spacing w:val="4"/>
        </w:rPr>
        <w:t xml:space="preserve">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w:t>
      </w:r>
      <w:r w:rsidR="00D94359">
        <w:rPr>
          <w:rFonts w:ascii="Lato" w:hAnsi="Lato" w:cs="Arial"/>
          <w:spacing w:val="4"/>
        </w:rPr>
        <w:br/>
      </w:r>
      <w:r w:rsidR="002D73EE" w:rsidRPr="002D73EE">
        <w:rPr>
          <w:rFonts w:ascii="Lato" w:hAnsi="Lato" w:cs="Arial"/>
          <w:spacing w:val="4"/>
        </w:rPr>
        <w:t>i prawnie chronioną sytuacją strony. Taki obowiązek determinuje też zakres zaskarżenia decyzji w przedmiocie</w:t>
      </w:r>
      <w:r w:rsidR="002D73EE">
        <w:rPr>
          <w:rFonts w:ascii="Lato" w:hAnsi="Lato" w:cs="Arial"/>
          <w:spacing w:val="4"/>
        </w:rPr>
        <w:t xml:space="preserve"> ustalenia lokalizacji inwestycji w zakresie linii kolejowej</w:t>
      </w:r>
      <w:r w:rsidR="002D73EE" w:rsidRPr="002D73EE">
        <w:rPr>
          <w:rFonts w:ascii="Lato" w:hAnsi="Lato" w:cs="Arial"/>
          <w:spacing w:val="4"/>
        </w:rPr>
        <w:t>. Zakres prowadzonego postępowania weryfikacyjnego musi ściśle odpowiadać interesowi prawnemu podmiotu kwestionującego decyzję dotyczącą inwestycji liniowej (por. wyrok Wojewódzkiego Sądu Administracyjnego w Warszawie z dnia 26 czerwca 2018 r., sygn. akt VII SA/</w:t>
      </w:r>
      <w:proofErr w:type="spellStart"/>
      <w:r w:rsidR="002D73EE" w:rsidRPr="002D73EE">
        <w:rPr>
          <w:rFonts w:ascii="Lato" w:hAnsi="Lato" w:cs="Arial"/>
          <w:spacing w:val="4"/>
        </w:rPr>
        <w:t>Wa</w:t>
      </w:r>
      <w:proofErr w:type="spellEnd"/>
      <w:r w:rsidR="002D73EE" w:rsidRPr="002D73EE">
        <w:rPr>
          <w:rFonts w:ascii="Lato" w:hAnsi="Lato" w:cs="Arial"/>
          <w:spacing w:val="4"/>
        </w:rPr>
        <w:t xml:space="preserve"> 1012/18, </w:t>
      </w:r>
      <w:proofErr w:type="spellStart"/>
      <w:r w:rsidR="002D73EE" w:rsidRPr="002D73EE">
        <w:rPr>
          <w:rFonts w:ascii="Lato" w:hAnsi="Lato" w:cs="Arial"/>
          <w:spacing w:val="4"/>
        </w:rPr>
        <w:t>opubl</w:t>
      </w:r>
      <w:proofErr w:type="spellEnd"/>
      <w:r w:rsidR="002D73EE" w:rsidRPr="002D73EE">
        <w:rPr>
          <w:rFonts w:ascii="Lato" w:hAnsi="Lato" w:cs="Arial"/>
          <w:spacing w:val="4"/>
        </w:rPr>
        <w:t>. Centralna Baza Orzeczeń Sądów Administracyjnych</w:t>
      </w:r>
      <w:r w:rsidR="002D73EE">
        <w:rPr>
          <w:rFonts w:ascii="Lato" w:hAnsi="Lato" w:cs="Arial"/>
          <w:spacing w:val="4"/>
        </w:rPr>
        <w:t xml:space="preserve">, </w:t>
      </w:r>
      <w:r w:rsidR="002D73EE" w:rsidRPr="002D73EE">
        <w:rPr>
          <w:rFonts w:ascii="Lato" w:hAnsi="Lato" w:cs="Arial"/>
          <w:spacing w:val="4"/>
        </w:rPr>
        <w:t xml:space="preserve">wydany w sprawie rozpatrywanej na podstawie </w:t>
      </w:r>
      <w:r w:rsidR="002D73EE" w:rsidRPr="002D73EE">
        <w:rPr>
          <w:rFonts w:ascii="Lato" w:hAnsi="Lato" w:cs="Arial"/>
          <w:i/>
          <w:iCs/>
          <w:spacing w:val="4"/>
        </w:rPr>
        <w:t>specustawy drogowej</w:t>
      </w:r>
      <w:r w:rsidR="002D73EE" w:rsidRPr="002D73EE">
        <w:rPr>
          <w:rFonts w:ascii="Lato" w:hAnsi="Lato" w:cs="Arial"/>
          <w:spacing w:val="4"/>
        </w:rPr>
        <w:t xml:space="preserve">, w istotnym zakresie w pełni analogicznej do rozwiązań przyjętych w </w:t>
      </w:r>
      <w:r w:rsidR="002D73EE" w:rsidRPr="006947CD">
        <w:rPr>
          <w:rFonts w:ascii="Lato" w:hAnsi="Lato" w:cs="Arial"/>
          <w:i/>
          <w:iCs/>
          <w:spacing w:val="4"/>
        </w:rPr>
        <w:t>ustawie o transporcie kolejowym</w:t>
      </w:r>
      <w:r w:rsidR="002D73EE" w:rsidRPr="002D73EE">
        <w:rPr>
          <w:rFonts w:ascii="Lato" w:hAnsi="Lato" w:cs="Arial"/>
          <w:spacing w:val="4"/>
        </w:rPr>
        <w:t>).</w:t>
      </w:r>
    </w:p>
    <w:p w14:paraId="76D7F1D0" w14:textId="7B0AC1B4" w:rsidR="0011431F" w:rsidRDefault="00D530EF" w:rsidP="009F4265">
      <w:pPr>
        <w:spacing w:after="240" w:line="240" w:lineRule="exact"/>
        <w:jc w:val="both"/>
        <w:outlineLvl w:val="0"/>
        <w:rPr>
          <w:rFonts w:ascii="Lato" w:hAnsi="Lato" w:cs="Arial"/>
          <w:spacing w:val="4"/>
        </w:rPr>
      </w:pPr>
      <w:bookmarkStart w:id="6" w:name="_Hlk151895962"/>
      <w:r w:rsidRPr="00D530EF">
        <w:rPr>
          <w:rFonts w:ascii="Lato" w:eastAsia="Times New Roman" w:hAnsi="Lato" w:cs="Arial"/>
          <w:spacing w:val="4"/>
          <w:lang w:eastAsia="pl-PL"/>
        </w:rPr>
        <w:t>W wypadku, kiedy odwołaniem objęta jest decyzja dotycząca inwestycji liniowej, jaką jest inwestycja kolejowa, oddziaływującej na prawa wielu osób, czy też innych podmiotów, wywodzone z własności (użytkowania wieczystego) nieruchomości, skarżący mo</w:t>
      </w:r>
      <w:r w:rsidR="00C06D6B">
        <w:rPr>
          <w:rFonts w:ascii="Lato" w:eastAsia="Times New Roman" w:hAnsi="Lato" w:cs="Arial"/>
          <w:spacing w:val="4"/>
          <w:lang w:eastAsia="pl-PL"/>
        </w:rPr>
        <w:t>że</w:t>
      </w:r>
      <w:r w:rsidRPr="00D530EF">
        <w:rPr>
          <w:rFonts w:ascii="Lato" w:eastAsia="Times New Roman" w:hAnsi="Lato" w:cs="Arial"/>
          <w:spacing w:val="4"/>
          <w:lang w:eastAsia="pl-PL"/>
        </w:rPr>
        <w:t xml:space="preserve"> wywodzić własny interes prawny, uzasadniający </w:t>
      </w:r>
      <w:r w:rsidR="00C06D6B">
        <w:rPr>
          <w:rFonts w:ascii="Lato" w:eastAsia="Times New Roman" w:hAnsi="Lato" w:cs="Arial"/>
          <w:spacing w:val="4"/>
          <w:lang w:eastAsia="pl-PL"/>
        </w:rPr>
        <w:t>jego</w:t>
      </w:r>
      <w:r w:rsidRPr="00D530EF">
        <w:rPr>
          <w:rFonts w:ascii="Lato" w:eastAsia="Times New Roman" w:hAnsi="Lato" w:cs="Arial"/>
          <w:spacing w:val="4"/>
          <w:lang w:eastAsia="pl-PL"/>
        </w:rPr>
        <w:t xml:space="preserve"> legitymację czynną, wyłącznie z konieczności ochrony własnego, indywidulanego i określonego prawa i to tylko w tym zakresie, w jakim decyzja lub jej część na prawo to rzeczywiście wpływa.</w:t>
      </w:r>
      <w:r w:rsidRPr="00D530EF">
        <w:rPr>
          <w:rFonts w:ascii="Lato" w:hAnsi="Lato" w:cs="Arial"/>
          <w:spacing w:val="4"/>
        </w:rPr>
        <w:t xml:space="preserve"> </w:t>
      </w:r>
      <w:r w:rsidRPr="00D530EF">
        <w:rPr>
          <w:rFonts w:ascii="Lato" w:eastAsia="Times New Roman" w:hAnsi="Lato" w:cs="Arial"/>
          <w:spacing w:val="4"/>
          <w:lang w:eastAsia="pl-PL"/>
        </w:rPr>
        <w:t xml:space="preserve">Interes właścicieli konkretnych nieruchomości co do kwestionowania decyzji przesądzających o przebiegu inwestycji liniowych może dotyczyć wyłącznie tych </w:t>
      </w:r>
      <w:r w:rsidRPr="00D530EF">
        <w:rPr>
          <w:rFonts w:ascii="Lato" w:eastAsia="Times New Roman" w:hAnsi="Lato" w:cs="Arial"/>
          <w:spacing w:val="4"/>
          <w:lang w:eastAsia="pl-PL"/>
        </w:rPr>
        <w:br/>
        <w:t>ich odcinków, których przebieg skutkuje bezpośrednią ingerencją w ich prawa podmiotowe - prawo własności. Osoba, czy też inny podmiot, posiadający prawo własności, użytkowania wieczystego lub inne ograniczone prawo rzeczowe są stroną decyzji, ale tylko w części dotyczącej ich nieruchomości</w:t>
      </w:r>
      <w:r w:rsidR="0011431F">
        <w:rPr>
          <w:rFonts w:ascii="Lato" w:eastAsia="Times New Roman" w:hAnsi="Lato" w:cs="Arial"/>
          <w:spacing w:val="4"/>
          <w:lang w:eastAsia="pl-PL"/>
        </w:rPr>
        <w:t>.</w:t>
      </w:r>
      <w:r w:rsidR="0011431F">
        <w:rPr>
          <w:rFonts w:ascii="Lato" w:hAnsi="Lato" w:cs="Arial"/>
          <w:spacing w:val="4"/>
        </w:rPr>
        <w:t xml:space="preserve"> </w:t>
      </w:r>
      <w:bookmarkEnd w:id="6"/>
      <w:r w:rsidR="002D73EE" w:rsidRPr="00C92124">
        <w:rPr>
          <w:rFonts w:ascii="Lato" w:hAnsi="Lato" w:cs="Arial"/>
          <w:spacing w:val="4"/>
        </w:rPr>
        <w:t>Z tej przyczyny przedmiotem odwołania może być zaskarżenie decyzji o ustaleniu lokalizacji linii kolejowej, ale wyłącznie w części, w której dotyczy ona owego prawnie chronionego interesu prawnego strony skarżącej</w:t>
      </w:r>
      <w:r w:rsidR="0011431F">
        <w:rPr>
          <w:rFonts w:ascii="Lato" w:hAnsi="Lato" w:cs="Arial"/>
          <w:spacing w:val="4"/>
        </w:rPr>
        <w:t xml:space="preserve">. </w:t>
      </w:r>
    </w:p>
    <w:p w14:paraId="078B5B72" w14:textId="1D5CC28E" w:rsidR="0011431F" w:rsidRDefault="0011431F" w:rsidP="009F4265">
      <w:pPr>
        <w:spacing w:after="240" w:line="240" w:lineRule="exact"/>
        <w:jc w:val="both"/>
        <w:outlineLvl w:val="0"/>
        <w:rPr>
          <w:rFonts w:ascii="Lato" w:eastAsia="Times New Roman" w:hAnsi="Lato" w:cs="Arial"/>
          <w:spacing w:val="4"/>
          <w:lang w:eastAsia="pl-PL"/>
        </w:rPr>
      </w:pPr>
      <w:r w:rsidRPr="00253B75">
        <w:rPr>
          <w:rFonts w:ascii="Lato" w:hAnsi="Lato" w:cs="Arial"/>
          <w:spacing w:val="4"/>
        </w:rPr>
        <w:t xml:space="preserve">Tak samo </w:t>
      </w:r>
      <w:r>
        <w:rPr>
          <w:rFonts w:ascii="Lato" w:eastAsia="Times New Roman" w:hAnsi="Lato" w:cs="Arial"/>
          <w:bCs/>
          <w:spacing w:val="4"/>
          <w:lang w:eastAsia="pl-PL" w:bidi="pl-PL"/>
        </w:rPr>
        <w:t>j</w:t>
      </w:r>
      <w:r w:rsidRPr="00253B75">
        <w:rPr>
          <w:rFonts w:ascii="Lato" w:eastAsia="Times New Roman" w:hAnsi="Lato" w:cs="Arial"/>
          <w:bCs/>
          <w:spacing w:val="4"/>
          <w:lang w:eastAsia="pl-PL" w:bidi="pl-PL"/>
        </w:rPr>
        <w:t>ednostkom samorządu terytorialnego przysługują procesowe for</w:t>
      </w:r>
      <w:r w:rsidRPr="00253B75">
        <w:rPr>
          <w:rFonts w:ascii="Lato" w:eastAsia="Times New Roman" w:hAnsi="Lato" w:cs="Arial"/>
          <w:bCs/>
          <w:spacing w:val="4"/>
          <w:lang w:eastAsia="pl-PL" w:bidi="pl-PL"/>
        </w:rPr>
        <w:softHyphen/>
        <w:t xml:space="preserve">my kwestionowania wydanych rozstrzygnięć administracyjnych dotyczących </w:t>
      </w:r>
      <w:r>
        <w:rPr>
          <w:rFonts w:ascii="Lato" w:eastAsia="Times New Roman" w:hAnsi="Lato" w:cs="Arial"/>
          <w:bCs/>
          <w:spacing w:val="4"/>
          <w:lang w:eastAsia="pl-PL" w:bidi="pl-PL"/>
        </w:rPr>
        <w:t>ustalenia lokalizacji inwestycji/</w:t>
      </w:r>
      <w:r w:rsidRPr="00253B75">
        <w:rPr>
          <w:rFonts w:ascii="Lato" w:eastAsia="Times New Roman" w:hAnsi="Lato" w:cs="Arial"/>
          <w:bCs/>
          <w:spacing w:val="4"/>
          <w:lang w:eastAsia="pl-PL" w:bidi="pl-PL"/>
        </w:rPr>
        <w:t xml:space="preserve">zezwolenia na realizację inwestycji (np. odwołanie), ale tylko </w:t>
      </w:r>
      <w:r w:rsidR="00C06D6B">
        <w:rPr>
          <w:rFonts w:ascii="Lato" w:eastAsia="Times New Roman" w:hAnsi="Lato" w:cs="Arial"/>
          <w:bCs/>
          <w:spacing w:val="4"/>
          <w:lang w:eastAsia="pl-PL" w:bidi="pl-PL"/>
        </w:rPr>
        <w:br/>
      </w:r>
      <w:r w:rsidRPr="00253B75">
        <w:rPr>
          <w:rFonts w:ascii="Lato" w:eastAsia="Times New Roman" w:hAnsi="Lato" w:cs="Arial"/>
          <w:bCs/>
          <w:spacing w:val="4"/>
          <w:lang w:eastAsia="pl-PL" w:bidi="pl-PL"/>
        </w:rPr>
        <w:t>w stosun</w:t>
      </w:r>
      <w:r w:rsidRPr="00253B75">
        <w:rPr>
          <w:rFonts w:ascii="Lato" w:eastAsia="Times New Roman" w:hAnsi="Lato" w:cs="Arial"/>
          <w:bCs/>
          <w:spacing w:val="4"/>
          <w:lang w:eastAsia="pl-PL" w:bidi="pl-PL"/>
        </w:rPr>
        <w:softHyphen/>
        <w:t xml:space="preserve">ku do tych ustaleń, które będą naruszały interes prawny tych jednostek, </w:t>
      </w:r>
      <w:r w:rsidRPr="00253B75">
        <w:rPr>
          <w:rFonts w:ascii="Lato" w:eastAsia="Times New Roman" w:hAnsi="Lato" w:cs="Arial"/>
          <w:bCs/>
          <w:spacing w:val="4"/>
          <w:lang w:eastAsia="pl-PL" w:bidi="pl-PL"/>
        </w:rPr>
        <w:lastRenderedPageBreak/>
        <w:t>wynikający z przysługiwania prawa własności do nieruchomości obję</w:t>
      </w:r>
      <w:r w:rsidRPr="00253B75">
        <w:rPr>
          <w:rFonts w:ascii="Lato" w:eastAsia="Times New Roman" w:hAnsi="Lato" w:cs="Arial"/>
          <w:bCs/>
          <w:spacing w:val="4"/>
          <w:lang w:eastAsia="pl-PL" w:bidi="pl-PL"/>
        </w:rPr>
        <w:softHyphen/>
        <w:t xml:space="preserve">tych lokalizacją projektowanej </w:t>
      </w:r>
      <w:r>
        <w:rPr>
          <w:rFonts w:ascii="Lato" w:eastAsia="Times New Roman" w:hAnsi="Lato" w:cs="Arial"/>
          <w:bCs/>
          <w:spacing w:val="4"/>
          <w:lang w:eastAsia="pl-PL" w:bidi="pl-PL"/>
        </w:rPr>
        <w:t xml:space="preserve">inwestycji. </w:t>
      </w:r>
      <w:r w:rsidRPr="00B1590E">
        <w:rPr>
          <w:rFonts w:ascii="Lato" w:eastAsia="Times New Roman" w:hAnsi="Lato" w:cs="Arial"/>
          <w:bCs/>
          <w:iCs/>
          <w:spacing w:val="4"/>
          <w:lang w:eastAsia="pl-PL" w:bidi="pl-PL"/>
        </w:rPr>
        <w:t>Sam fakt reprezentowania interesu publicznego lub społecznego społeczności lokalnej</w:t>
      </w:r>
      <w:r>
        <w:rPr>
          <w:rFonts w:ascii="Lato" w:eastAsia="Times New Roman" w:hAnsi="Lato" w:cs="Arial"/>
          <w:bCs/>
          <w:iCs/>
          <w:spacing w:val="4"/>
          <w:lang w:eastAsia="pl-PL" w:bidi="pl-PL"/>
        </w:rPr>
        <w:t xml:space="preserve">, jak również status zarządcy dróg gminnych na terenie </w:t>
      </w:r>
      <w:r w:rsidRPr="00B1590E">
        <w:rPr>
          <w:rFonts w:ascii="Lato" w:eastAsia="Times New Roman" w:hAnsi="Lato" w:cs="Arial"/>
          <w:bCs/>
          <w:iCs/>
          <w:spacing w:val="4"/>
          <w:lang w:eastAsia="pl-PL" w:bidi="pl-PL"/>
        </w:rPr>
        <w:t>Gminy Biały Dunajec</w:t>
      </w:r>
      <w:r>
        <w:rPr>
          <w:rFonts w:ascii="Lato" w:eastAsia="Times New Roman" w:hAnsi="Lato" w:cs="Arial"/>
          <w:bCs/>
          <w:iCs/>
          <w:spacing w:val="4"/>
          <w:lang w:eastAsia="pl-PL" w:bidi="pl-PL"/>
        </w:rPr>
        <w:t xml:space="preserve">, </w:t>
      </w:r>
      <w:r w:rsidRPr="00B1590E">
        <w:rPr>
          <w:rFonts w:ascii="Lato" w:eastAsia="Times New Roman" w:hAnsi="Lato" w:cs="Arial"/>
          <w:bCs/>
          <w:iCs/>
          <w:spacing w:val="4"/>
          <w:lang w:eastAsia="pl-PL" w:bidi="pl-PL"/>
        </w:rPr>
        <w:t xml:space="preserve">nie uprawnia Wójta Gminy Biały Dunajec do kwestionowania </w:t>
      </w:r>
      <w:r w:rsidRPr="0011431F">
        <w:rPr>
          <w:rFonts w:ascii="Lato" w:eastAsia="Times New Roman" w:hAnsi="Lato" w:cs="Arial"/>
          <w:bCs/>
          <w:iCs/>
          <w:spacing w:val="4"/>
          <w:lang w:eastAsia="pl-PL" w:bidi="pl-PL"/>
        </w:rPr>
        <w:t>decyzji Wojewody Małopolskiego</w:t>
      </w:r>
      <w:r w:rsidRPr="00B1590E">
        <w:rPr>
          <w:rFonts w:ascii="Lato" w:eastAsia="Times New Roman" w:hAnsi="Lato" w:cs="Arial"/>
          <w:bCs/>
          <w:iCs/>
          <w:spacing w:val="4"/>
          <w:lang w:eastAsia="pl-PL" w:bidi="pl-PL"/>
        </w:rPr>
        <w:t xml:space="preserve"> dotyczącej inwestycji liniowej w dalszej części niż ta, która wiąże się z przysługującym Gminie Biały Dunajec prawem własności do nieruchomości objętych tą decyzją</w:t>
      </w:r>
      <w:r>
        <w:rPr>
          <w:rFonts w:ascii="Lato" w:eastAsia="Times New Roman" w:hAnsi="Lato" w:cs="Arial"/>
          <w:bCs/>
          <w:iCs/>
          <w:spacing w:val="4"/>
          <w:lang w:eastAsia="pl-PL" w:bidi="pl-PL"/>
        </w:rPr>
        <w:t xml:space="preserve"> </w:t>
      </w:r>
      <w:r w:rsidRPr="00253B75">
        <w:rPr>
          <w:rFonts w:ascii="Lato" w:eastAsia="Times New Roman" w:hAnsi="Lato" w:cs="Arial"/>
          <w:bCs/>
          <w:spacing w:val="4"/>
          <w:lang w:eastAsia="pl-PL" w:bidi="pl-PL"/>
        </w:rPr>
        <w:t>(por. M. Wolanin, Ustawa o szczególnych zasadach przygotowania i realizacji inwestycji w zakresie dróg publicznych. Komentarz 2. wydanie, C.H. Beck Warszawa 2010, str. 93 - 94).</w:t>
      </w:r>
      <w:r w:rsidRPr="00253B75">
        <w:rPr>
          <w:rFonts w:ascii="Lato" w:eastAsia="Times New Roman" w:hAnsi="Lato" w:cs="Arial"/>
          <w:spacing w:val="4"/>
          <w:lang w:eastAsia="pl-PL"/>
        </w:rPr>
        <w:t xml:space="preserve"> </w:t>
      </w:r>
    </w:p>
    <w:p w14:paraId="45E094AD" w14:textId="6F0F9F1C" w:rsidR="00C834CC" w:rsidRPr="0016212D" w:rsidRDefault="0011431F" w:rsidP="009F4265">
      <w:pPr>
        <w:spacing w:after="240" w:line="240" w:lineRule="exact"/>
        <w:jc w:val="both"/>
        <w:outlineLvl w:val="0"/>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Następnie </w:t>
      </w:r>
      <w:r w:rsidR="00524742">
        <w:rPr>
          <w:rFonts w:ascii="Lato" w:eastAsia="Times New Roman" w:hAnsi="Lato" w:cs="Arial"/>
          <w:bCs/>
          <w:iCs/>
          <w:color w:val="000000"/>
          <w:spacing w:val="4"/>
          <w:lang w:eastAsia="pl-PL" w:bidi="pl-PL"/>
        </w:rPr>
        <w:t>p</w:t>
      </w:r>
      <w:r w:rsidR="0016212D" w:rsidRPr="0016212D">
        <w:rPr>
          <w:rFonts w:ascii="Lato" w:eastAsia="Times New Roman" w:hAnsi="Lato" w:cs="Arial"/>
          <w:bCs/>
          <w:iCs/>
          <w:color w:val="000000"/>
          <w:spacing w:val="4"/>
          <w:lang w:eastAsia="pl-PL" w:bidi="pl-PL"/>
        </w:rPr>
        <w:t xml:space="preserve">odkreślenia wymaga, iż zawarty w art. 9q ust. 1 pkt 4 </w:t>
      </w:r>
      <w:r w:rsidR="0016212D" w:rsidRPr="0016212D">
        <w:rPr>
          <w:rFonts w:ascii="Lato" w:eastAsia="Times New Roman" w:hAnsi="Lato" w:cs="Arial"/>
          <w:bCs/>
          <w:i/>
          <w:iCs/>
          <w:color w:val="000000"/>
          <w:spacing w:val="4"/>
          <w:lang w:eastAsia="pl-PL" w:bidi="pl-PL"/>
        </w:rPr>
        <w:t>ustawy o transporcie kolejowym</w:t>
      </w:r>
      <w:r w:rsidR="0016212D" w:rsidRPr="0016212D">
        <w:rPr>
          <w:rFonts w:ascii="Lato" w:eastAsia="Times New Roman" w:hAnsi="Lato" w:cs="Arial"/>
          <w:bCs/>
          <w:iCs/>
          <w:color w:val="000000"/>
          <w:spacing w:val="4"/>
          <w:lang w:eastAsia="pl-PL" w:bidi="pl-PL"/>
        </w:rPr>
        <w:t xml:space="preserve"> obowiązek uwzględnienia interesów osób trzecich, należy interpretować </w:t>
      </w:r>
      <w:r>
        <w:rPr>
          <w:rFonts w:ascii="Lato" w:eastAsia="Times New Roman" w:hAnsi="Lato" w:cs="Arial"/>
          <w:bCs/>
          <w:iCs/>
          <w:color w:val="000000"/>
          <w:spacing w:val="4"/>
          <w:lang w:eastAsia="pl-PL" w:bidi="pl-PL"/>
        </w:rPr>
        <w:br/>
      </w:r>
      <w:r w:rsidR="0016212D" w:rsidRPr="0016212D">
        <w:rPr>
          <w:rFonts w:ascii="Lato" w:eastAsia="Times New Roman" w:hAnsi="Lato" w:cs="Arial"/>
          <w:bCs/>
          <w:iCs/>
          <w:color w:val="000000"/>
          <w:spacing w:val="4"/>
          <w:lang w:eastAsia="pl-PL" w:bidi="pl-PL"/>
        </w:rPr>
        <w:t xml:space="preserve">w taki oto sposób, że chodzi tu o interesy obiektywnie uzasadnione. W kontekście normy z art. 9q ust. 1 pkt 4 </w:t>
      </w:r>
      <w:r w:rsidR="0016212D" w:rsidRPr="0016212D">
        <w:rPr>
          <w:rFonts w:ascii="Lato" w:eastAsia="Times New Roman" w:hAnsi="Lato" w:cs="Arial"/>
          <w:bCs/>
          <w:i/>
          <w:iCs/>
          <w:color w:val="000000"/>
          <w:spacing w:val="4"/>
          <w:lang w:eastAsia="pl-PL" w:bidi="pl-PL"/>
        </w:rPr>
        <w:t>ustawy o transporcie kolejowym</w:t>
      </w:r>
      <w:r w:rsidR="0016212D" w:rsidRPr="0016212D">
        <w:rPr>
          <w:rFonts w:ascii="Lato" w:eastAsia="Times New Roman" w:hAnsi="Lato" w:cs="Arial"/>
          <w:bCs/>
          <w:iCs/>
          <w:color w:val="000000"/>
          <w:spacing w:val="4"/>
          <w:lang w:eastAsia="pl-PL" w:bidi="pl-PL"/>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42B855CA" w14:textId="117CE972" w:rsidR="00444D12" w:rsidRDefault="00D046A3" w:rsidP="009F4265">
      <w:pPr>
        <w:spacing w:after="240" w:line="240" w:lineRule="exact"/>
        <w:jc w:val="both"/>
        <w:outlineLvl w:val="0"/>
        <w:rPr>
          <w:rFonts w:ascii="Lato" w:hAnsi="Lato" w:cs="Arial"/>
          <w:spacing w:val="4"/>
        </w:rPr>
      </w:pPr>
      <w:r>
        <w:rPr>
          <w:rFonts w:ascii="Lato" w:eastAsia="Times New Roman" w:hAnsi="Lato" w:cs="Arial"/>
          <w:bCs/>
          <w:iCs/>
          <w:color w:val="000000"/>
          <w:spacing w:val="4"/>
          <w:lang w:eastAsia="pl-PL" w:bidi="pl-PL"/>
        </w:rPr>
        <w:t xml:space="preserve">Wójt </w:t>
      </w:r>
      <w:r w:rsidR="000276DA" w:rsidRPr="00DA169F">
        <w:rPr>
          <w:rFonts w:ascii="Lato" w:eastAsia="Times New Roman" w:hAnsi="Lato" w:cs="Arial"/>
          <w:bCs/>
          <w:iCs/>
          <w:color w:val="000000"/>
          <w:spacing w:val="4"/>
          <w:lang w:eastAsia="pl-PL" w:bidi="pl-PL"/>
        </w:rPr>
        <w:t>Gmin</w:t>
      </w:r>
      <w:r>
        <w:rPr>
          <w:rFonts w:ascii="Lato" w:eastAsia="Times New Roman" w:hAnsi="Lato" w:cs="Arial"/>
          <w:bCs/>
          <w:iCs/>
          <w:color w:val="000000"/>
          <w:spacing w:val="4"/>
          <w:lang w:eastAsia="pl-PL" w:bidi="pl-PL"/>
        </w:rPr>
        <w:t>y</w:t>
      </w:r>
      <w:r w:rsidR="000276DA" w:rsidRPr="00DA169F">
        <w:rPr>
          <w:rFonts w:ascii="Lato" w:eastAsia="Times New Roman" w:hAnsi="Lato" w:cs="Arial"/>
          <w:bCs/>
          <w:iCs/>
          <w:color w:val="000000"/>
          <w:spacing w:val="4"/>
          <w:lang w:eastAsia="pl-PL" w:bidi="pl-PL"/>
        </w:rPr>
        <w:t xml:space="preserve"> </w:t>
      </w:r>
      <w:r w:rsidR="00740BFE">
        <w:rPr>
          <w:rFonts w:ascii="Lato" w:eastAsia="Times New Roman" w:hAnsi="Lato" w:cs="Arial"/>
          <w:bCs/>
          <w:iCs/>
          <w:color w:val="000000"/>
          <w:spacing w:val="4"/>
          <w:lang w:eastAsia="pl-PL" w:bidi="pl-PL"/>
        </w:rPr>
        <w:t>Biały</w:t>
      </w:r>
      <w:r>
        <w:rPr>
          <w:rFonts w:ascii="Lato" w:eastAsia="Times New Roman" w:hAnsi="Lato" w:cs="Arial"/>
          <w:bCs/>
          <w:iCs/>
          <w:color w:val="000000"/>
          <w:spacing w:val="4"/>
          <w:lang w:eastAsia="pl-PL" w:bidi="pl-PL"/>
        </w:rPr>
        <w:t xml:space="preserve"> </w:t>
      </w:r>
      <w:r w:rsidR="00740BFE">
        <w:rPr>
          <w:rFonts w:ascii="Lato" w:eastAsia="Times New Roman" w:hAnsi="Lato" w:cs="Arial"/>
          <w:bCs/>
          <w:iCs/>
          <w:color w:val="000000"/>
          <w:spacing w:val="4"/>
          <w:lang w:eastAsia="pl-PL" w:bidi="pl-PL"/>
        </w:rPr>
        <w:t>Dunajec</w:t>
      </w:r>
      <w:r w:rsidR="000276DA" w:rsidRPr="00DA169F">
        <w:rPr>
          <w:rFonts w:ascii="Lato" w:eastAsia="Times New Roman" w:hAnsi="Lato" w:cs="Arial"/>
          <w:bCs/>
          <w:iCs/>
          <w:color w:val="000000"/>
          <w:spacing w:val="4"/>
          <w:lang w:eastAsia="pl-PL" w:bidi="pl-PL"/>
        </w:rPr>
        <w:t xml:space="preserve"> </w:t>
      </w:r>
      <w:r w:rsidR="00C834CC">
        <w:rPr>
          <w:rFonts w:ascii="Lato" w:eastAsia="Times New Roman" w:hAnsi="Lato" w:cs="Arial"/>
          <w:bCs/>
          <w:iCs/>
          <w:color w:val="000000"/>
          <w:spacing w:val="4"/>
          <w:lang w:eastAsia="pl-PL" w:bidi="pl-PL"/>
        </w:rPr>
        <w:t xml:space="preserve">w odwołaniu wskazał, iż </w:t>
      </w:r>
      <w:r w:rsidR="00444D12">
        <w:rPr>
          <w:rFonts w:ascii="Lato" w:eastAsia="Times New Roman" w:hAnsi="Lato" w:cs="Arial"/>
          <w:bCs/>
          <w:iCs/>
          <w:color w:val="000000"/>
          <w:spacing w:val="4"/>
          <w:lang w:eastAsia="pl-PL" w:bidi="pl-PL"/>
        </w:rPr>
        <w:t xml:space="preserve">w obszarze planowanej linii kolejowej biegnie droga publiczna – ul. Za Torem. Z uzasadnienia odwołania wynika, że kategoria tej drogi publicznej została nadana </w:t>
      </w:r>
      <w:r w:rsidR="009B5AEE">
        <w:rPr>
          <w:rFonts w:ascii="Lato" w:eastAsia="Times New Roman" w:hAnsi="Lato" w:cs="Arial"/>
          <w:bCs/>
          <w:iCs/>
          <w:color w:val="000000"/>
          <w:spacing w:val="4"/>
          <w:lang w:eastAsia="pl-PL" w:bidi="pl-PL"/>
        </w:rPr>
        <w:t>na podstawie Uchwały Nr 18/IV/88 Wojewódzkiej Rady Narodowej w Nowym Sączu z dnia 21 grudnia 1988 r. w sprawie zaliczenia dróg publicznych do kategorii dróg gminnych na terenie województwa nowosądeckiego (dziennik Urzędowy Województwa Nowosądeckiego Nr 3/89)</w:t>
      </w:r>
      <w:r w:rsidR="00A058B7">
        <w:rPr>
          <w:rFonts w:ascii="Lato" w:eastAsia="Times New Roman" w:hAnsi="Lato" w:cs="Arial"/>
          <w:bCs/>
          <w:iCs/>
          <w:color w:val="000000"/>
          <w:spacing w:val="4"/>
          <w:lang w:eastAsia="pl-PL" w:bidi="pl-PL"/>
        </w:rPr>
        <w:t xml:space="preserve">. Z uwagi na brak załącznika graficznego określającego działki, po których biegnie </w:t>
      </w:r>
      <w:r w:rsidR="008D4C75">
        <w:rPr>
          <w:rFonts w:ascii="Lato" w:eastAsia="Times New Roman" w:hAnsi="Lato" w:cs="Arial"/>
          <w:bCs/>
          <w:iCs/>
          <w:color w:val="000000"/>
          <w:spacing w:val="4"/>
          <w:lang w:eastAsia="pl-PL" w:bidi="pl-PL"/>
        </w:rPr>
        <w:t xml:space="preserve">powyższa </w:t>
      </w:r>
      <w:r w:rsidR="00A058B7">
        <w:rPr>
          <w:rFonts w:ascii="Lato" w:eastAsia="Times New Roman" w:hAnsi="Lato" w:cs="Arial"/>
          <w:bCs/>
          <w:iCs/>
          <w:color w:val="000000"/>
          <w:spacing w:val="4"/>
          <w:lang w:eastAsia="pl-PL" w:bidi="pl-PL"/>
        </w:rPr>
        <w:t>droga publiczna do ww. uchwały</w:t>
      </w:r>
      <w:r w:rsidR="00C834CC">
        <w:rPr>
          <w:rFonts w:ascii="Lato" w:eastAsia="Times New Roman" w:hAnsi="Lato" w:cs="Arial"/>
          <w:bCs/>
          <w:iCs/>
          <w:color w:val="000000"/>
          <w:spacing w:val="4"/>
          <w:lang w:eastAsia="pl-PL" w:bidi="pl-PL"/>
        </w:rPr>
        <w:t xml:space="preserve">, Wójt Gminy Biały Dunajec wskazał, że </w:t>
      </w:r>
      <w:r w:rsidR="005E7390">
        <w:rPr>
          <w:rFonts w:ascii="Lato" w:eastAsia="Times New Roman" w:hAnsi="Lato" w:cs="Arial"/>
          <w:bCs/>
          <w:iCs/>
          <w:color w:val="000000"/>
          <w:spacing w:val="4"/>
          <w:lang w:eastAsia="pl-PL" w:bidi="pl-PL"/>
        </w:rPr>
        <w:t>z</w:t>
      </w:r>
      <w:r w:rsidR="00A058B7">
        <w:rPr>
          <w:rFonts w:ascii="Lato" w:eastAsia="Times New Roman" w:hAnsi="Lato" w:cs="Arial"/>
          <w:bCs/>
          <w:iCs/>
          <w:color w:val="000000"/>
          <w:spacing w:val="4"/>
          <w:lang w:eastAsia="pl-PL" w:bidi="pl-PL"/>
        </w:rPr>
        <w:t>godnie z prowadzoną przez Urząd Gminy w Białym</w:t>
      </w:r>
      <w:r>
        <w:rPr>
          <w:rFonts w:ascii="Lato" w:eastAsia="Times New Roman" w:hAnsi="Lato" w:cs="Arial"/>
          <w:bCs/>
          <w:iCs/>
          <w:color w:val="000000"/>
          <w:spacing w:val="4"/>
          <w:lang w:eastAsia="pl-PL" w:bidi="pl-PL"/>
        </w:rPr>
        <w:t xml:space="preserve"> </w:t>
      </w:r>
      <w:r w:rsidR="00A058B7">
        <w:rPr>
          <w:rFonts w:ascii="Lato" w:eastAsia="Times New Roman" w:hAnsi="Lato" w:cs="Arial"/>
          <w:bCs/>
          <w:iCs/>
          <w:color w:val="000000"/>
          <w:spacing w:val="4"/>
          <w:lang w:eastAsia="pl-PL" w:bidi="pl-PL"/>
        </w:rPr>
        <w:t>Dunajcu</w:t>
      </w:r>
      <w:r w:rsidR="008D4C75">
        <w:rPr>
          <w:rFonts w:ascii="Lato" w:eastAsia="Times New Roman" w:hAnsi="Lato" w:cs="Arial"/>
          <w:bCs/>
          <w:iCs/>
          <w:color w:val="000000"/>
          <w:spacing w:val="4"/>
          <w:lang w:eastAsia="pl-PL" w:bidi="pl-PL"/>
        </w:rPr>
        <w:t xml:space="preserve"> Gminną Ewidencją Miejscowości, Ulic i Adresów, jej przebieg został określony częściowo na </w:t>
      </w:r>
      <w:r w:rsidR="00C834CC">
        <w:rPr>
          <w:rFonts w:ascii="Lato" w:eastAsia="Times New Roman" w:hAnsi="Lato" w:cs="Arial"/>
          <w:bCs/>
          <w:iCs/>
          <w:color w:val="000000"/>
          <w:spacing w:val="4"/>
          <w:lang w:eastAsia="pl-PL" w:bidi="pl-PL"/>
        </w:rPr>
        <w:t xml:space="preserve">działce nr </w:t>
      </w:r>
      <w:r w:rsidR="00C834CC" w:rsidRPr="00C834CC">
        <w:rPr>
          <w:rFonts w:ascii="Lato" w:eastAsia="Times New Roman" w:hAnsi="Lato" w:cs="Arial"/>
          <w:bCs/>
          <w:iCs/>
          <w:color w:val="000000"/>
          <w:spacing w:val="4"/>
          <w:lang w:eastAsia="pl-PL" w:bidi="pl-PL"/>
        </w:rPr>
        <w:t>12642, z obrębu 0201 Biały Dunajec</w:t>
      </w:r>
      <w:r w:rsidR="005A3382">
        <w:rPr>
          <w:rFonts w:ascii="Lato" w:hAnsi="Lato" w:cs="Arial"/>
          <w:spacing w:val="4"/>
        </w:rPr>
        <w:t>.</w:t>
      </w:r>
    </w:p>
    <w:p w14:paraId="71B12BDC" w14:textId="1C86244E" w:rsidR="00AC2595" w:rsidRPr="00EB632B" w:rsidRDefault="003C1913" w:rsidP="009F4265">
      <w:pPr>
        <w:spacing w:after="240" w:line="240" w:lineRule="exact"/>
        <w:jc w:val="both"/>
        <w:rPr>
          <w:rFonts w:ascii="Lato" w:hAnsi="Lato" w:cs="Arial"/>
          <w:spacing w:val="4"/>
        </w:rPr>
      </w:pPr>
      <w:bookmarkStart w:id="7" w:name="_Hlk177714071"/>
      <w:r w:rsidRPr="002D31DC">
        <w:rPr>
          <w:rFonts w:ascii="Lato" w:hAnsi="Lato" w:cs="Arial"/>
          <w:spacing w:val="4"/>
        </w:rPr>
        <w:t>Jak wynika z akt sprawy</w:t>
      </w:r>
      <w:r w:rsidR="00FE04B2" w:rsidRPr="002D31DC">
        <w:rPr>
          <w:rFonts w:ascii="Lato" w:hAnsi="Lato" w:cs="Arial"/>
          <w:spacing w:val="4"/>
        </w:rPr>
        <w:t xml:space="preserve"> oraz stanowiska inwestora z dnia</w:t>
      </w:r>
      <w:r w:rsidR="00EC6AAA" w:rsidRPr="002D31DC">
        <w:rPr>
          <w:rFonts w:ascii="Lato" w:hAnsi="Lato" w:cs="Arial"/>
          <w:spacing w:val="4"/>
        </w:rPr>
        <w:t xml:space="preserve"> 7 marca 2024 r., znak: IRRK3/2/2.2132.4.2023.IRE-00976-I</w:t>
      </w:r>
      <w:r w:rsidR="00AD50CA" w:rsidRPr="002D31DC">
        <w:rPr>
          <w:rFonts w:ascii="Lato" w:hAnsi="Lato" w:cs="Arial"/>
          <w:spacing w:val="4"/>
        </w:rPr>
        <w:t xml:space="preserve">, </w:t>
      </w:r>
      <w:r w:rsidR="00B4112B" w:rsidRPr="002D31DC">
        <w:rPr>
          <w:rFonts w:ascii="Lato" w:hAnsi="Lato" w:cs="Arial"/>
          <w:spacing w:val="4"/>
        </w:rPr>
        <w:t xml:space="preserve">działka </w:t>
      </w:r>
      <w:bookmarkEnd w:id="7"/>
      <w:r w:rsidR="00B4112B" w:rsidRPr="002D31DC">
        <w:rPr>
          <w:rFonts w:ascii="Lato" w:hAnsi="Lato" w:cs="Arial"/>
          <w:spacing w:val="4"/>
        </w:rPr>
        <w:t xml:space="preserve">nr 12642, </w:t>
      </w:r>
      <w:bookmarkStart w:id="8" w:name="_Hlk177649773"/>
      <w:r w:rsidR="00B4112B" w:rsidRPr="002D31DC">
        <w:rPr>
          <w:rFonts w:ascii="Lato" w:hAnsi="Lato" w:cs="Arial"/>
          <w:spacing w:val="4"/>
        </w:rPr>
        <w:t>z obręb</w:t>
      </w:r>
      <w:r w:rsidR="008C0D24" w:rsidRPr="002D31DC">
        <w:rPr>
          <w:rFonts w:ascii="Lato" w:hAnsi="Lato" w:cs="Arial"/>
          <w:spacing w:val="4"/>
        </w:rPr>
        <w:t>u</w:t>
      </w:r>
      <w:r w:rsidR="00B4112B" w:rsidRPr="002D31DC">
        <w:rPr>
          <w:rFonts w:ascii="Lato" w:hAnsi="Lato" w:cs="Arial"/>
          <w:spacing w:val="4"/>
        </w:rPr>
        <w:t xml:space="preserve"> </w:t>
      </w:r>
      <w:r w:rsidR="008C0D24" w:rsidRPr="002D31DC">
        <w:rPr>
          <w:rFonts w:ascii="Lato" w:hAnsi="Lato" w:cs="Arial"/>
          <w:spacing w:val="4"/>
        </w:rPr>
        <w:t xml:space="preserve">0201 </w:t>
      </w:r>
      <w:r w:rsidR="00B4112B" w:rsidRPr="002D31DC">
        <w:rPr>
          <w:rFonts w:ascii="Lato" w:hAnsi="Lato" w:cs="Arial"/>
          <w:spacing w:val="4"/>
        </w:rPr>
        <w:t>Biały Dun</w:t>
      </w:r>
      <w:r w:rsidR="008C0D24" w:rsidRPr="002D31DC">
        <w:rPr>
          <w:rFonts w:ascii="Lato" w:hAnsi="Lato" w:cs="Arial"/>
          <w:spacing w:val="4"/>
        </w:rPr>
        <w:t>aje</w:t>
      </w:r>
      <w:r w:rsidR="00B4112B" w:rsidRPr="002D31DC">
        <w:rPr>
          <w:rFonts w:ascii="Lato" w:hAnsi="Lato" w:cs="Arial"/>
          <w:spacing w:val="4"/>
        </w:rPr>
        <w:t>c</w:t>
      </w:r>
      <w:bookmarkEnd w:id="8"/>
      <w:r w:rsidR="008C0D24" w:rsidRPr="002D31DC">
        <w:rPr>
          <w:rFonts w:ascii="Lato" w:hAnsi="Lato" w:cs="Arial"/>
          <w:spacing w:val="4"/>
        </w:rPr>
        <w:t xml:space="preserve">, </w:t>
      </w:r>
      <w:r w:rsidR="00B4112B" w:rsidRPr="002D31DC">
        <w:rPr>
          <w:rFonts w:ascii="Lato" w:hAnsi="Lato" w:cs="Arial"/>
          <w:spacing w:val="4"/>
        </w:rPr>
        <w:t xml:space="preserve"> </w:t>
      </w:r>
      <w:r w:rsidR="008C0D24" w:rsidRPr="002D31DC">
        <w:rPr>
          <w:rFonts w:ascii="Lato" w:hAnsi="Lato" w:cs="Arial"/>
          <w:spacing w:val="4"/>
        </w:rPr>
        <w:t xml:space="preserve">w wypisie z rejestru gruntów </w:t>
      </w:r>
      <w:r w:rsidR="00B4112B" w:rsidRPr="002D31DC">
        <w:rPr>
          <w:rFonts w:ascii="Lato" w:hAnsi="Lato" w:cs="Arial"/>
          <w:spacing w:val="4"/>
        </w:rPr>
        <w:t>oznaczon</w:t>
      </w:r>
      <w:r w:rsidR="008C0D24" w:rsidRPr="002D31DC">
        <w:rPr>
          <w:rFonts w:ascii="Lato" w:hAnsi="Lato" w:cs="Arial"/>
          <w:spacing w:val="4"/>
        </w:rPr>
        <w:t>a</w:t>
      </w:r>
      <w:r w:rsidR="00B4112B" w:rsidRPr="002D31DC">
        <w:rPr>
          <w:rFonts w:ascii="Lato" w:hAnsi="Lato" w:cs="Arial"/>
          <w:spacing w:val="4"/>
        </w:rPr>
        <w:t xml:space="preserve"> </w:t>
      </w:r>
      <w:r w:rsidR="00C64CBF" w:rsidRPr="002D31DC">
        <w:rPr>
          <w:rFonts w:ascii="Lato" w:hAnsi="Lato" w:cs="Arial"/>
          <w:spacing w:val="4"/>
        </w:rPr>
        <w:t xml:space="preserve">jest </w:t>
      </w:r>
      <w:r w:rsidR="00B4112B" w:rsidRPr="002D31DC">
        <w:rPr>
          <w:rFonts w:ascii="Lato" w:hAnsi="Lato" w:cs="Arial"/>
          <w:spacing w:val="4"/>
        </w:rPr>
        <w:t xml:space="preserve">użytkiem gruntowym </w:t>
      </w:r>
      <w:r w:rsidR="008C0D24" w:rsidRPr="002D31DC">
        <w:rPr>
          <w:rFonts w:ascii="Lato" w:hAnsi="Lato" w:cs="Arial"/>
          <w:spacing w:val="4"/>
        </w:rPr>
        <w:t>„</w:t>
      </w:r>
      <w:r w:rsidR="00B4112B" w:rsidRPr="002D31DC">
        <w:rPr>
          <w:rFonts w:ascii="Lato" w:hAnsi="Lato" w:cs="Arial"/>
          <w:spacing w:val="4"/>
        </w:rPr>
        <w:t>dr</w:t>
      </w:r>
      <w:r w:rsidR="00EB632B">
        <w:rPr>
          <w:rFonts w:ascii="Lato" w:hAnsi="Lato" w:cs="Arial"/>
          <w:spacing w:val="4"/>
        </w:rPr>
        <w:t>”</w:t>
      </w:r>
      <w:r w:rsidR="00C64CBF" w:rsidRPr="002D31DC">
        <w:rPr>
          <w:rFonts w:ascii="Lato" w:hAnsi="Lato" w:cs="Arial"/>
          <w:spacing w:val="4"/>
        </w:rPr>
        <w:t xml:space="preserve"> – drogi</w:t>
      </w:r>
      <w:r w:rsidR="00DC21CC">
        <w:rPr>
          <w:rFonts w:ascii="Lato" w:hAnsi="Lato" w:cs="Arial"/>
          <w:spacing w:val="4"/>
        </w:rPr>
        <w:t>,</w:t>
      </w:r>
      <w:r w:rsidR="00B4112B" w:rsidRPr="002D31DC">
        <w:rPr>
          <w:rFonts w:ascii="Lato" w:hAnsi="Lato" w:cs="Arial"/>
          <w:spacing w:val="4"/>
        </w:rPr>
        <w:t xml:space="preserve"> i posiada nieuregulowany stan prawny</w:t>
      </w:r>
      <w:r w:rsidR="008C0D24" w:rsidRPr="002D31DC">
        <w:rPr>
          <w:rFonts w:ascii="Lato" w:hAnsi="Lato" w:cs="Arial"/>
          <w:spacing w:val="4"/>
        </w:rPr>
        <w:t xml:space="preserve">, </w:t>
      </w:r>
      <w:r w:rsidR="00B4112B" w:rsidRPr="002D31DC">
        <w:rPr>
          <w:rFonts w:ascii="Lato" w:hAnsi="Lato" w:cs="Arial"/>
          <w:spacing w:val="4"/>
        </w:rPr>
        <w:t xml:space="preserve">tzn. Gmina Biały Dunajec </w:t>
      </w:r>
      <w:r w:rsidR="008C0D24" w:rsidRPr="002D31DC">
        <w:rPr>
          <w:rFonts w:ascii="Lato" w:hAnsi="Lato" w:cs="Arial"/>
          <w:spacing w:val="4"/>
        </w:rPr>
        <w:t xml:space="preserve">jest wskazana jako </w:t>
      </w:r>
      <w:r w:rsidR="00B4112B" w:rsidRPr="002D31DC">
        <w:rPr>
          <w:rFonts w:ascii="Lato" w:hAnsi="Lato" w:cs="Arial"/>
          <w:spacing w:val="4"/>
        </w:rPr>
        <w:t>władając</w:t>
      </w:r>
      <w:r w:rsidR="008C0D24" w:rsidRPr="002D31DC">
        <w:rPr>
          <w:rFonts w:ascii="Lato" w:hAnsi="Lato" w:cs="Arial"/>
          <w:spacing w:val="4"/>
        </w:rPr>
        <w:t>y</w:t>
      </w:r>
      <w:r w:rsidR="00B4112B" w:rsidRPr="002D31DC">
        <w:rPr>
          <w:rFonts w:ascii="Lato" w:hAnsi="Lato" w:cs="Arial"/>
          <w:spacing w:val="4"/>
        </w:rPr>
        <w:t xml:space="preserve"> </w:t>
      </w:r>
      <w:r w:rsidR="00EB632B">
        <w:rPr>
          <w:rFonts w:ascii="Lato" w:hAnsi="Lato" w:cs="Arial"/>
          <w:spacing w:val="4"/>
        </w:rPr>
        <w:br/>
      </w:r>
      <w:r w:rsidR="00B4112B" w:rsidRPr="002D31DC">
        <w:rPr>
          <w:rFonts w:ascii="Lato" w:hAnsi="Lato" w:cs="Arial"/>
          <w:spacing w:val="4"/>
        </w:rPr>
        <w:t>na zasadach samoistnego posiadania</w:t>
      </w:r>
      <w:r w:rsidR="008C0D24" w:rsidRPr="002D31DC">
        <w:rPr>
          <w:rFonts w:ascii="Lato" w:hAnsi="Lato" w:cs="Arial"/>
          <w:spacing w:val="4"/>
        </w:rPr>
        <w:t xml:space="preserve">. </w:t>
      </w:r>
      <w:r w:rsidR="00EB632B">
        <w:rPr>
          <w:rFonts w:ascii="Lato" w:hAnsi="Lato" w:cs="Arial"/>
          <w:spacing w:val="4"/>
        </w:rPr>
        <w:t>Z</w:t>
      </w:r>
      <w:r w:rsidR="00DC21CC">
        <w:rPr>
          <w:rFonts w:ascii="Lato" w:hAnsi="Lato" w:cs="Arial"/>
          <w:spacing w:val="4"/>
        </w:rPr>
        <w:t>e</w:t>
      </w:r>
      <w:r w:rsidR="00EB632B">
        <w:rPr>
          <w:rFonts w:ascii="Lato" w:hAnsi="Lato" w:cs="Arial"/>
          <w:spacing w:val="4"/>
        </w:rPr>
        <w:t xml:space="preserve"> znajdującego się w aktach sprawy wypisu </w:t>
      </w:r>
      <w:r w:rsidR="00EB632B">
        <w:rPr>
          <w:rFonts w:ascii="Lato" w:hAnsi="Lato" w:cs="Arial"/>
          <w:spacing w:val="4"/>
        </w:rPr>
        <w:br/>
        <w:t>z rejestru gruntów wynika, iż d</w:t>
      </w:r>
      <w:r w:rsidR="00B4112B" w:rsidRPr="002D31DC">
        <w:rPr>
          <w:rFonts w:ascii="Lato" w:hAnsi="Lato" w:cs="Arial"/>
          <w:spacing w:val="4"/>
        </w:rPr>
        <w:t xml:space="preserve">ziałka </w:t>
      </w:r>
      <w:r w:rsidR="008C0D24" w:rsidRPr="002D31DC">
        <w:rPr>
          <w:rFonts w:ascii="Lato" w:hAnsi="Lato" w:cs="Arial"/>
          <w:spacing w:val="4"/>
        </w:rPr>
        <w:t xml:space="preserve">ta </w:t>
      </w:r>
      <w:r w:rsidR="00B4112B" w:rsidRPr="002D31DC">
        <w:rPr>
          <w:rFonts w:ascii="Lato" w:hAnsi="Lato" w:cs="Arial"/>
          <w:spacing w:val="4"/>
        </w:rPr>
        <w:t>nie m</w:t>
      </w:r>
      <w:r w:rsidR="008C0D24" w:rsidRPr="002D31DC">
        <w:rPr>
          <w:rFonts w:ascii="Lato" w:hAnsi="Lato" w:cs="Arial"/>
          <w:spacing w:val="4"/>
        </w:rPr>
        <w:t>a</w:t>
      </w:r>
      <w:r w:rsidR="00B4112B" w:rsidRPr="002D31DC">
        <w:rPr>
          <w:rFonts w:ascii="Lato" w:hAnsi="Lato" w:cs="Arial"/>
          <w:spacing w:val="4"/>
        </w:rPr>
        <w:t xml:space="preserve"> założonej księgi wieczystej</w:t>
      </w:r>
      <w:r w:rsidR="002D3020">
        <w:rPr>
          <w:rFonts w:ascii="Lato" w:hAnsi="Lato" w:cs="Arial"/>
          <w:bCs/>
          <w:spacing w:val="4"/>
          <w:lang w:bidi="pl-PL"/>
        </w:rPr>
        <w:t xml:space="preserve">. </w:t>
      </w:r>
      <w:r w:rsidR="002D3020" w:rsidRPr="002D3020">
        <w:rPr>
          <w:rFonts w:ascii="Lato" w:hAnsi="Lato" w:cs="Arial"/>
          <w:bCs/>
          <w:spacing w:val="4"/>
          <w:lang w:bidi="pl-PL"/>
        </w:rPr>
        <w:t>Podkreślić</w:t>
      </w:r>
      <w:r w:rsidR="002D3020">
        <w:rPr>
          <w:rFonts w:ascii="Lato" w:hAnsi="Lato" w:cs="Arial"/>
          <w:bCs/>
          <w:spacing w:val="4"/>
          <w:lang w:bidi="pl-PL"/>
        </w:rPr>
        <w:t xml:space="preserve"> </w:t>
      </w:r>
      <w:r w:rsidR="002D3020" w:rsidRPr="002D3020">
        <w:rPr>
          <w:rFonts w:ascii="Lato" w:hAnsi="Lato" w:cs="Arial"/>
          <w:bCs/>
          <w:spacing w:val="4"/>
          <w:lang w:bidi="pl-PL"/>
        </w:rPr>
        <w:t>należy, iż posiadanie jest tylko stanem faktycznym</w:t>
      </w:r>
      <w:r w:rsidR="002D3020">
        <w:rPr>
          <w:rFonts w:ascii="Lato" w:hAnsi="Lato" w:cs="Arial"/>
          <w:bCs/>
          <w:spacing w:val="4"/>
          <w:lang w:bidi="pl-PL"/>
        </w:rPr>
        <w:t>, a nie prawnym</w:t>
      </w:r>
      <w:r w:rsidR="00AC2595">
        <w:rPr>
          <w:rFonts w:ascii="Lato" w:hAnsi="Lato" w:cs="Arial"/>
          <w:bCs/>
          <w:spacing w:val="4"/>
          <w:lang w:bidi="pl-PL"/>
        </w:rPr>
        <w:t xml:space="preserve"> </w:t>
      </w:r>
      <w:r w:rsidR="00EB632B">
        <w:rPr>
          <w:rFonts w:ascii="Lato" w:hAnsi="Lato" w:cs="Arial"/>
          <w:bCs/>
          <w:spacing w:val="4"/>
          <w:lang w:bidi="pl-PL"/>
        </w:rPr>
        <w:t>[</w:t>
      </w:r>
      <w:r w:rsidR="00AC2595">
        <w:rPr>
          <w:rFonts w:ascii="Lato" w:hAnsi="Lato" w:cs="Arial"/>
          <w:bCs/>
          <w:spacing w:val="4"/>
          <w:lang w:bidi="pl-PL"/>
        </w:rPr>
        <w:t>por. w</w:t>
      </w:r>
      <w:r w:rsidR="00AC2595" w:rsidRPr="00AC2595">
        <w:rPr>
          <w:rFonts w:ascii="Lato" w:hAnsi="Lato" w:cs="Arial"/>
          <w:bCs/>
          <w:spacing w:val="4"/>
          <w:lang w:bidi="pl-PL"/>
        </w:rPr>
        <w:t>yrok</w:t>
      </w:r>
      <w:r w:rsidR="00AC2595">
        <w:rPr>
          <w:rFonts w:ascii="Lato" w:hAnsi="Lato" w:cs="Arial"/>
          <w:bCs/>
          <w:spacing w:val="4"/>
          <w:lang w:bidi="pl-PL"/>
        </w:rPr>
        <w:t xml:space="preserve"> </w:t>
      </w:r>
      <w:r w:rsidR="00AC2595" w:rsidRPr="00AC2595">
        <w:rPr>
          <w:rFonts w:ascii="Lato" w:hAnsi="Lato" w:cs="Arial"/>
          <w:bCs/>
          <w:spacing w:val="4"/>
          <w:lang w:bidi="pl-PL"/>
        </w:rPr>
        <w:t>Naczelnego Sądu Administracyjnego (do 2003.12.31) w Warszawie</w:t>
      </w:r>
      <w:r w:rsidR="00AC2595">
        <w:rPr>
          <w:rFonts w:ascii="Lato" w:hAnsi="Lato" w:cs="Arial"/>
          <w:bCs/>
          <w:spacing w:val="4"/>
          <w:lang w:bidi="pl-PL"/>
        </w:rPr>
        <w:t xml:space="preserve"> </w:t>
      </w:r>
      <w:r w:rsidR="00AC2595" w:rsidRPr="00AC2595">
        <w:rPr>
          <w:rFonts w:ascii="Lato" w:hAnsi="Lato" w:cs="Arial"/>
          <w:bCs/>
          <w:spacing w:val="4"/>
          <w:lang w:bidi="pl-PL"/>
        </w:rPr>
        <w:t xml:space="preserve">z dnia 11 lipca </w:t>
      </w:r>
      <w:r w:rsidR="00EB632B">
        <w:rPr>
          <w:rFonts w:ascii="Lato" w:hAnsi="Lato" w:cs="Arial"/>
          <w:bCs/>
          <w:spacing w:val="4"/>
          <w:lang w:bidi="pl-PL"/>
        </w:rPr>
        <w:br/>
      </w:r>
      <w:r w:rsidR="00AC2595" w:rsidRPr="00AC2595">
        <w:rPr>
          <w:rFonts w:ascii="Lato" w:hAnsi="Lato" w:cs="Arial"/>
          <w:bCs/>
          <w:spacing w:val="4"/>
          <w:lang w:bidi="pl-PL"/>
        </w:rPr>
        <w:t>2003 r.</w:t>
      </w:r>
      <w:r w:rsidR="00AC2595">
        <w:rPr>
          <w:rFonts w:ascii="Lato" w:hAnsi="Lato" w:cs="Arial"/>
          <w:bCs/>
          <w:spacing w:val="4"/>
          <w:lang w:bidi="pl-PL"/>
        </w:rPr>
        <w:t xml:space="preserve">, sygn. akt </w:t>
      </w:r>
      <w:r w:rsidR="00AC2595" w:rsidRPr="00AC2595">
        <w:rPr>
          <w:rFonts w:ascii="Lato" w:hAnsi="Lato" w:cs="Arial"/>
          <w:bCs/>
          <w:spacing w:val="4"/>
          <w:lang w:bidi="pl-PL"/>
        </w:rPr>
        <w:t>IV SA 3886/01</w:t>
      </w:r>
      <w:r w:rsidR="00AC2595">
        <w:rPr>
          <w:rFonts w:ascii="Lato" w:hAnsi="Lato" w:cs="Arial"/>
          <w:bCs/>
          <w:spacing w:val="4"/>
          <w:lang w:bidi="pl-PL"/>
        </w:rPr>
        <w:t xml:space="preserve">, </w:t>
      </w:r>
      <w:r w:rsidR="00AC2595" w:rsidRPr="00AC2595">
        <w:rPr>
          <w:rFonts w:ascii="Lato" w:hAnsi="Lato" w:cs="Arial"/>
          <w:bCs/>
          <w:spacing w:val="4"/>
          <w:lang w:bidi="pl-PL"/>
        </w:rPr>
        <w:t>LEX nr 685032</w:t>
      </w:r>
      <w:r w:rsidR="00EB632B">
        <w:rPr>
          <w:rFonts w:ascii="Lato" w:hAnsi="Lato" w:cs="Arial"/>
          <w:bCs/>
          <w:spacing w:val="4"/>
          <w:lang w:bidi="pl-PL"/>
        </w:rPr>
        <w:t>]</w:t>
      </w:r>
      <w:r w:rsidR="00AC2595">
        <w:rPr>
          <w:rFonts w:ascii="Lato" w:hAnsi="Lato" w:cs="Arial"/>
          <w:bCs/>
          <w:spacing w:val="4"/>
          <w:lang w:bidi="pl-PL"/>
        </w:rPr>
        <w:t xml:space="preserve">. </w:t>
      </w:r>
    </w:p>
    <w:p w14:paraId="11175217" w14:textId="16A0807B" w:rsidR="00AC2595" w:rsidRPr="00AC2595" w:rsidRDefault="00B4112B" w:rsidP="009F4265">
      <w:pPr>
        <w:spacing w:after="240" w:line="240" w:lineRule="exact"/>
        <w:jc w:val="both"/>
        <w:rPr>
          <w:rFonts w:ascii="Lato" w:hAnsi="Lato" w:cs="Arial"/>
          <w:bCs/>
          <w:spacing w:val="4"/>
          <w:lang w:bidi="pl-PL"/>
        </w:rPr>
      </w:pPr>
      <w:r w:rsidRPr="002D31DC">
        <w:rPr>
          <w:rFonts w:ascii="Lato" w:hAnsi="Lato" w:cs="Arial"/>
          <w:spacing w:val="4"/>
        </w:rPr>
        <w:t xml:space="preserve">W stanie istniejącym na gruncie działka </w:t>
      </w:r>
      <w:r w:rsidR="00AC2595" w:rsidRPr="00AC2595">
        <w:rPr>
          <w:rFonts w:ascii="Lato" w:hAnsi="Lato" w:cs="Arial"/>
          <w:spacing w:val="4"/>
        </w:rPr>
        <w:t>nr 12642</w:t>
      </w:r>
      <w:r w:rsidR="00EB632B">
        <w:rPr>
          <w:rFonts w:ascii="Lato" w:hAnsi="Lato" w:cs="Arial"/>
          <w:spacing w:val="4"/>
        </w:rPr>
        <w:t xml:space="preserve">, oprócz drogi, </w:t>
      </w:r>
      <w:r w:rsidRPr="002D31DC">
        <w:rPr>
          <w:rFonts w:ascii="Lato" w:hAnsi="Lato" w:cs="Arial"/>
          <w:spacing w:val="4"/>
        </w:rPr>
        <w:t xml:space="preserve">zagospodarowana jest </w:t>
      </w:r>
      <w:r w:rsidR="00C64CBF" w:rsidRPr="002D31DC">
        <w:rPr>
          <w:rFonts w:ascii="Lato" w:hAnsi="Lato" w:cs="Arial"/>
          <w:spacing w:val="4"/>
        </w:rPr>
        <w:t xml:space="preserve">w części </w:t>
      </w:r>
      <w:r w:rsidRPr="002D31DC">
        <w:rPr>
          <w:rFonts w:ascii="Lato" w:hAnsi="Lato" w:cs="Arial"/>
          <w:spacing w:val="4"/>
        </w:rPr>
        <w:t>linią kolejową nr 99</w:t>
      </w:r>
      <w:r w:rsidR="0011431F">
        <w:rPr>
          <w:rFonts w:ascii="Lato" w:hAnsi="Lato" w:cs="Arial"/>
          <w:spacing w:val="4"/>
        </w:rPr>
        <w:t xml:space="preserve">. </w:t>
      </w:r>
      <w:r w:rsidR="00C64CBF" w:rsidRPr="002D31DC">
        <w:rPr>
          <w:rFonts w:ascii="Lato" w:hAnsi="Lato" w:cs="Arial"/>
          <w:spacing w:val="4"/>
        </w:rPr>
        <w:t xml:space="preserve">Potwierdza ta analiza poglądowych </w:t>
      </w:r>
      <w:bookmarkStart w:id="9" w:name="_Hlk177716078"/>
      <w:r w:rsidR="00C64CBF" w:rsidRPr="002D31DC">
        <w:rPr>
          <w:rFonts w:ascii="Lato" w:hAnsi="Lato" w:cs="Arial"/>
          <w:spacing w:val="4"/>
        </w:rPr>
        <w:t>opracowań kartograficznych znajdujących się na stronie internetowej: http://geoportal.gov.pl (</w:t>
      </w:r>
      <w:proofErr w:type="spellStart"/>
      <w:r w:rsidR="00C64CBF" w:rsidRPr="002D31DC">
        <w:rPr>
          <w:rFonts w:ascii="Lato" w:hAnsi="Lato" w:cs="Arial"/>
          <w:spacing w:val="4"/>
        </w:rPr>
        <w:t>Geoportal</w:t>
      </w:r>
      <w:proofErr w:type="spellEnd"/>
      <w:r w:rsidR="00C64CBF" w:rsidRPr="002D31DC">
        <w:rPr>
          <w:rFonts w:ascii="Lato" w:hAnsi="Lato" w:cs="Arial"/>
          <w:spacing w:val="4"/>
        </w:rPr>
        <w:t xml:space="preserve">). </w:t>
      </w:r>
      <w:bookmarkEnd w:id="9"/>
      <w:r w:rsidR="0011431F" w:rsidRPr="0011431F">
        <w:rPr>
          <w:rFonts w:ascii="Lato" w:hAnsi="Lato" w:cs="Arial"/>
          <w:spacing w:val="4"/>
        </w:rPr>
        <w:t xml:space="preserve">Inwestor w ww. piśmie z dnia 7 marca 2024 r. wskazał, że pomimo tego, </w:t>
      </w:r>
      <w:r w:rsidR="00EB632B">
        <w:rPr>
          <w:rFonts w:ascii="Lato" w:hAnsi="Lato" w:cs="Arial"/>
          <w:spacing w:val="4"/>
        </w:rPr>
        <w:br/>
        <w:t>iż</w:t>
      </w:r>
      <w:r w:rsidR="0011431F" w:rsidRPr="0011431F">
        <w:rPr>
          <w:rFonts w:ascii="Lato" w:hAnsi="Lato" w:cs="Arial"/>
          <w:spacing w:val="4"/>
        </w:rPr>
        <w:t xml:space="preserve"> droga</w:t>
      </w:r>
      <w:r w:rsidR="00DC21CC">
        <w:rPr>
          <w:rFonts w:ascii="Lato" w:hAnsi="Lato" w:cs="Arial"/>
          <w:spacing w:val="4"/>
        </w:rPr>
        <w:t xml:space="preserve"> (</w:t>
      </w:r>
      <w:r w:rsidR="0011431F" w:rsidRPr="0011431F">
        <w:rPr>
          <w:rFonts w:ascii="Lato" w:hAnsi="Lato" w:cs="Arial"/>
          <w:spacing w:val="4"/>
        </w:rPr>
        <w:t>ul. Za Torem</w:t>
      </w:r>
      <w:r w:rsidR="00DC21CC">
        <w:rPr>
          <w:rFonts w:ascii="Lato" w:hAnsi="Lato" w:cs="Arial"/>
          <w:spacing w:val="4"/>
        </w:rPr>
        <w:t>)</w:t>
      </w:r>
      <w:r w:rsidR="0011431F" w:rsidRPr="0011431F">
        <w:rPr>
          <w:rFonts w:ascii="Lato" w:hAnsi="Lato" w:cs="Arial"/>
          <w:spacing w:val="4"/>
        </w:rPr>
        <w:t xml:space="preserve"> jest zaliczana do kategorii dróg publicznych nie ma wyraźnie wskazanego pasa drogowego</w:t>
      </w:r>
      <w:r w:rsidR="00AD2BD1">
        <w:rPr>
          <w:rFonts w:ascii="Lato" w:hAnsi="Lato" w:cs="Arial"/>
          <w:spacing w:val="4"/>
        </w:rPr>
        <w:t xml:space="preserve">, </w:t>
      </w:r>
      <w:r w:rsidR="0011431F" w:rsidRPr="0011431F">
        <w:rPr>
          <w:rFonts w:ascii="Lato" w:hAnsi="Lato" w:cs="Arial"/>
          <w:spacing w:val="4"/>
        </w:rPr>
        <w:t xml:space="preserve">przez co nie mogła zostać zajęta jako nieodpłatne zajęcie dróg publicznych, zgodnie z art. 9ya ust. 1 </w:t>
      </w:r>
      <w:r w:rsidR="0011431F" w:rsidRPr="0011431F">
        <w:rPr>
          <w:rFonts w:ascii="Lato" w:hAnsi="Lato" w:cs="Arial"/>
          <w:i/>
          <w:spacing w:val="4"/>
        </w:rPr>
        <w:t>ustawy o transporcie kolejowym</w:t>
      </w:r>
      <w:r w:rsidR="0011431F" w:rsidRPr="0011431F">
        <w:rPr>
          <w:rFonts w:ascii="Lato" w:hAnsi="Lato" w:cs="Arial"/>
          <w:iCs/>
          <w:spacing w:val="4"/>
        </w:rPr>
        <w:t>.</w:t>
      </w:r>
      <w:r w:rsidR="0011431F">
        <w:rPr>
          <w:rFonts w:ascii="Lato" w:hAnsi="Lato" w:cs="Arial"/>
          <w:iCs/>
          <w:spacing w:val="4"/>
        </w:rPr>
        <w:t xml:space="preserve"> </w:t>
      </w:r>
      <w:r w:rsidR="00C64CBF" w:rsidRPr="002D31DC">
        <w:rPr>
          <w:rFonts w:ascii="Lato" w:hAnsi="Lato" w:cs="Arial"/>
          <w:spacing w:val="4"/>
        </w:rPr>
        <w:t>W</w:t>
      </w:r>
      <w:r w:rsidRPr="002D31DC">
        <w:rPr>
          <w:rFonts w:ascii="Lato" w:hAnsi="Lato" w:cs="Arial"/>
          <w:spacing w:val="4"/>
        </w:rPr>
        <w:t xml:space="preserve"> decyzji</w:t>
      </w:r>
      <w:r w:rsidR="008C0D24" w:rsidRPr="002D31DC">
        <w:rPr>
          <w:rFonts w:ascii="Lato" w:hAnsi="Lato" w:cs="Arial"/>
          <w:spacing w:val="4"/>
        </w:rPr>
        <w:t xml:space="preserve"> Wojewody Małopolskiego</w:t>
      </w:r>
      <w:r w:rsidRPr="002D31DC">
        <w:rPr>
          <w:rFonts w:ascii="Lato" w:hAnsi="Lato" w:cs="Arial"/>
          <w:spacing w:val="4"/>
        </w:rPr>
        <w:t>, działka</w:t>
      </w:r>
      <w:r w:rsidR="0011431F" w:rsidRPr="0011431F">
        <w:rPr>
          <w:rFonts w:ascii="Lato" w:hAnsi="Lato" w:cs="Arial"/>
          <w:spacing w:val="4"/>
        </w:rPr>
        <w:t xml:space="preserve"> nr 12642</w:t>
      </w:r>
      <w:r w:rsidRPr="002D31DC">
        <w:rPr>
          <w:rFonts w:ascii="Lato" w:hAnsi="Lato" w:cs="Arial"/>
          <w:spacing w:val="4"/>
        </w:rPr>
        <w:t xml:space="preserve"> została podzielona i przejęta </w:t>
      </w:r>
      <w:r w:rsidR="00C64CBF" w:rsidRPr="002D31DC">
        <w:rPr>
          <w:rFonts w:ascii="Lato" w:hAnsi="Lato" w:cs="Arial"/>
          <w:spacing w:val="4"/>
        </w:rPr>
        <w:t xml:space="preserve">w części (wydzielona działka nr 12642/2) </w:t>
      </w:r>
      <w:r w:rsidRPr="002D31DC">
        <w:rPr>
          <w:rFonts w:ascii="Lato" w:hAnsi="Lato" w:cs="Arial"/>
          <w:spacing w:val="4"/>
        </w:rPr>
        <w:t xml:space="preserve">na własność Skarbu Państwa w użytkowanie wieczyste </w:t>
      </w:r>
      <w:r w:rsidR="008C0D24" w:rsidRPr="002D31DC">
        <w:rPr>
          <w:rFonts w:ascii="Lato" w:hAnsi="Lato" w:cs="Arial"/>
          <w:spacing w:val="4"/>
        </w:rPr>
        <w:t xml:space="preserve">inwestora </w:t>
      </w:r>
      <w:r w:rsidRPr="002D31DC">
        <w:rPr>
          <w:rFonts w:ascii="Lato" w:hAnsi="Lato" w:cs="Arial"/>
          <w:spacing w:val="4"/>
        </w:rPr>
        <w:t>w zakresie niezbędnym dla realizacji inwestycji.</w:t>
      </w:r>
      <w:r w:rsidR="008C0D24" w:rsidRPr="002D31DC">
        <w:rPr>
          <w:rFonts w:ascii="Lato" w:hAnsi="Lato" w:cs="Arial"/>
          <w:spacing w:val="4"/>
        </w:rPr>
        <w:t xml:space="preserve"> </w:t>
      </w:r>
    </w:p>
    <w:p w14:paraId="3442E2B2" w14:textId="1ED309E4" w:rsidR="000D0D32" w:rsidRPr="002D31DC" w:rsidRDefault="00A77AC8" w:rsidP="009F4265">
      <w:pPr>
        <w:spacing w:after="240" w:line="240" w:lineRule="exact"/>
        <w:jc w:val="both"/>
        <w:rPr>
          <w:rFonts w:ascii="Lato" w:hAnsi="Lato" w:cs="Arial"/>
          <w:bCs/>
          <w:iCs/>
          <w:spacing w:val="4"/>
          <w:lang w:bidi="pl-PL"/>
        </w:rPr>
      </w:pPr>
      <w:r w:rsidRPr="002D31DC">
        <w:rPr>
          <w:rFonts w:ascii="Lato" w:hAnsi="Lato" w:cs="Arial"/>
          <w:spacing w:val="4"/>
        </w:rPr>
        <w:t>W</w:t>
      </w:r>
      <w:r w:rsidR="00C232DB" w:rsidRPr="002D31DC">
        <w:rPr>
          <w:rFonts w:ascii="Lato" w:hAnsi="Lato" w:cs="Arial"/>
          <w:spacing w:val="4"/>
        </w:rPr>
        <w:t xml:space="preserve"> odwołaniu Wójt Gminy Biały Dunajec wniósł zastrzeżenia </w:t>
      </w:r>
      <w:r w:rsidR="0011431F">
        <w:rPr>
          <w:rFonts w:ascii="Lato" w:hAnsi="Lato" w:cs="Arial"/>
          <w:spacing w:val="4"/>
        </w:rPr>
        <w:t xml:space="preserve">także </w:t>
      </w:r>
      <w:r w:rsidR="00C232DB" w:rsidRPr="002D31DC">
        <w:rPr>
          <w:rFonts w:ascii="Lato" w:hAnsi="Lato" w:cs="Arial"/>
          <w:bCs/>
          <w:iCs/>
          <w:spacing w:val="4"/>
          <w:lang w:bidi="pl-PL"/>
        </w:rPr>
        <w:t xml:space="preserve">odnośnie </w:t>
      </w:r>
      <w:r w:rsidR="00735649" w:rsidRPr="009F4265">
        <w:rPr>
          <w:rFonts w:ascii="Lato" w:hAnsi="Lato" w:cs="Arial"/>
          <w:spacing w:val="4"/>
        </w:rPr>
        <w:t xml:space="preserve">działek </w:t>
      </w:r>
      <w:r w:rsidR="0093675C">
        <w:rPr>
          <w:rFonts w:ascii="Lato" w:hAnsi="Lato" w:cs="Arial"/>
          <w:spacing w:val="4"/>
        </w:rPr>
        <w:br/>
      </w:r>
      <w:r w:rsidR="00735649" w:rsidRPr="009F4265">
        <w:rPr>
          <w:rFonts w:ascii="Lato" w:hAnsi="Lato" w:cs="Arial"/>
          <w:spacing w:val="4"/>
        </w:rPr>
        <w:t xml:space="preserve">nr 12632/1 i </w:t>
      </w:r>
      <w:r w:rsidR="0060484F" w:rsidRPr="002D31DC">
        <w:rPr>
          <w:rFonts w:ascii="Lato" w:hAnsi="Lato" w:cs="Arial"/>
          <w:spacing w:val="4"/>
        </w:rPr>
        <w:t xml:space="preserve">nr </w:t>
      </w:r>
      <w:r w:rsidR="00735649" w:rsidRPr="009F4265">
        <w:rPr>
          <w:rFonts w:ascii="Lato" w:hAnsi="Lato" w:cs="Arial"/>
          <w:spacing w:val="4"/>
        </w:rPr>
        <w:t>12633,</w:t>
      </w:r>
      <w:r w:rsidR="00735649" w:rsidRPr="002D31DC">
        <w:rPr>
          <w:rFonts w:ascii="Lato" w:hAnsi="Lato" w:cs="Arial"/>
          <w:spacing w:val="4"/>
        </w:rPr>
        <w:t xml:space="preserve"> </w:t>
      </w:r>
      <w:r w:rsidR="00735649" w:rsidRPr="009F4265">
        <w:rPr>
          <w:rFonts w:ascii="Lato" w:hAnsi="Lato" w:cs="Arial"/>
          <w:spacing w:val="4"/>
        </w:rPr>
        <w:t>z obrębu 0201 Biały Dunajec</w:t>
      </w:r>
      <w:r w:rsidR="00C232DB" w:rsidRPr="002D31DC">
        <w:rPr>
          <w:rFonts w:ascii="Lato" w:hAnsi="Lato" w:cs="Arial"/>
          <w:spacing w:val="4"/>
        </w:rPr>
        <w:t xml:space="preserve">, </w:t>
      </w:r>
      <w:r w:rsidR="000D0D32" w:rsidRPr="002D31DC">
        <w:rPr>
          <w:rFonts w:ascii="Lato" w:hAnsi="Lato" w:cs="Arial"/>
          <w:spacing w:val="4"/>
        </w:rPr>
        <w:t xml:space="preserve">„na wysokości skrzyżowania terenów PKP z ul. Krajowe”. </w:t>
      </w:r>
      <w:r w:rsidR="00C232DB" w:rsidRPr="002D31DC">
        <w:rPr>
          <w:rFonts w:ascii="Lato" w:hAnsi="Lato" w:cs="Arial"/>
          <w:spacing w:val="4"/>
        </w:rPr>
        <w:t>W tym zakresie w odwołaniu wskazano, i</w:t>
      </w:r>
      <w:r w:rsidR="000D0D32" w:rsidRPr="002D31DC">
        <w:rPr>
          <w:rFonts w:ascii="Lato" w:hAnsi="Lato" w:cs="Arial"/>
          <w:spacing w:val="4"/>
        </w:rPr>
        <w:t>ż</w:t>
      </w:r>
      <w:r w:rsidR="000D0D32" w:rsidRPr="009F4265">
        <w:rPr>
          <w:rFonts w:ascii="Lato" w:eastAsia="Times New Roman" w:hAnsi="Lato" w:cs="Times New Roman"/>
          <w:color w:val="000000"/>
          <w:spacing w:val="4"/>
          <w:sz w:val="24"/>
          <w:szCs w:val="24"/>
          <w:lang w:eastAsia="pl-PL"/>
        </w:rPr>
        <w:t xml:space="preserve"> </w:t>
      </w:r>
      <w:r w:rsidR="000D0D32" w:rsidRPr="002D31DC">
        <w:rPr>
          <w:rFonts w:ascii="Lato" w:hAnsi="Lato" w:cs="Arial"/>
          <w:spacing w:val="4"/>
        </w:rPr>
        <w:t xml:space="preserve">kategoria drogi </w:t>
      </w:r>
      <w:r w:rsidR="000D0D32" w:rsidRPr="002D31DC">
        <w:rPr>
          <w:rFonts w:ascii="Lato" w:hAnsi="Lato" w:cs="Arial"/>
          <w:spacing w:val="4"/>
        </w:rPr>
        <w:lastRenderedPageBreak/>
        <w:t>publicznej dla tej drogi (</w:t>
      </w:r>
      <w:r w:rsidR="0093675C">
        <w:rPr>
          <w:rFonts w:ascii="Lato" w:hAnsi="Lato" w:cs="Arial"/>
          <w:spacing w:val="4"/>
        </w:rPr>
        <w:t xml:space="preserve">tj. </w:t>
      </w:r>
      <w:r w:rsidR="000D0D32" w:rsidRPr="002D31DC">
        <w:rPr>
          <w:rFonts w:ascii="Lato" w:hAnsi="Lato" w:cs="Arial"/>
          <w:spacing w:val="4"/>
        </w:rPr>
        <w:t xml:space="preserve">ul. Krajowe) została nadana na podstawie ww. Uchwały </w:t>
      </w:r>
      <w:r w:rsidR="0093675C">
        <w:rPr>
          <w:rFonts w:ascii="Lato" w:hAnsi="Lato" w:cs="Arial"/>
          <w:spacing w:val="4"/>
        </w:rPr>
        <w:br/>
      </w:r>
      <w:r w:rsidR="000D0D32" w:rsidRPr="002D31DC">
        <w:rPr>
          <w:rFonts w:ascii="Lato" w:hAnsi="Lato" w:cs="Arial"/>
          <w:spacing w:val="4"/>
        </w:rPr>
        <w:t xml:space="preserve">Nr 18/IV/88 Wojewódzkiej Rady Narodowej w Nowym Sączu z dnia 21 grudnia 1988 r. </w:t>
      </w:r>
      <w:r w:rsidR="000D0D32" w:rsidRPr="002D31DC">
        <w:rPr>
          <w:rFonts w:ascii="Lato" w:hAnsi="Lato" w:cs="Arial"/>
          <w:bCs/>
          <w:iCs/>
          <w:spacing w:val="4"/>
          <w:lang w:bidi="pl-PL"/>
        </w:rPr>
        <w:t xml:space="preserve">Z uwagi na brak załącznika graficznego określającego działki, po których biegnie powyższa droga do ww. uchwały, Wójt Gminy Biały Dunajec wskazał, że zgodnie </w:t>
      </w:r>
      <w:r w:rsidR="0093675C">
        <w:rPr>
          <w:rFonts w:ascii="Lato" w:hAnsi="Lato" w:cs="Arial"/>
          <w:bCs/>
          <w:iCs/>
          <w:spacing w:val="4"/>
          <w:lang w:bidi="pl-PL"/>
        </w:rPr>
        <w:br/>
      </w:r>
      <w:r w:rsidR="000D0D32" w:rsidRPr="002D31DC">
        <w:rPr>
          <w:rFonts w:ascii="Lato" w:hAnsi="Lato" w:cs="Arial"/>
          <w:bCs/>
          <w:iCs/>
          <w:spacing w:val="4"/>
          <w:lang w:bidi="pl-PL"/>
        </w:rPr>
        <w:t xml:space="preserve">z prowadzoną przez Urząd Gminy w Białym Dunajcu Gminną Ewidencją Miejscowości, Ulic i Adresów, jej przebieg został określony częściowo na ww. działkach nr 12632/1 </w:t>
      </w:r>
      <w:r w:rsidR="0093675C">
        <w:rPr>
          <w:rFonts w:ascii="Lato" w:hAnsi="Lato" w:cs="Arial"/>
          <w:bCs/>
          <w:iCs/>
          <w:spacing w:val="4"/>
          <w:lang w:bidi="pl-PL"/>
        </w:rPr>
        <w:br/>
      </w:r>
      <w:r w:rsidR="000D0D32" w:rsidRPr="002D31DC">
        <w:rPr>
          <w:rFonts w:ascii="Lato" w:hAnsi="Lato" w:cs="Arial"/>
          <w:bCs/>
          <w:iCs/>
          <w:spacing w:val="4"/>
          <w:lang w:bidi="pl-PL"/>
        </w:rPr>
        <w:t xml:space="preserve">i </w:t>
      </w:r>
      <w:r w:rsidR="0011431F">
        <w:rPr>
          <w:rFonts w:ascii="Lato" w:hAnsi="Lato" w:cs="Arial"/>
          <w:bCs/>
          <w:iCs/>
          <w:spacing w:val="4"/>
          <w:lang w:bidi="pl-PL"/>
        </w:rPr>
        <w:t xml:space="preserve">nr </w:t>
      </w:r>
      <w:r w:rsidR="000D0D32" w:rsidRPr="002D31DC">
        <w:rPr>
          <w:rFonts w:ascii="Lato" w:hAnsi="Lato" w:cs="Arial"/>
          <w:bCs/>
          <w:iCs/>
          <w:spacing w:val="4"/>
          <w:lang w:bidi="pl-PL"/>
        </w:rPr>
        <w:t xml:space="preserve">12633 oraz przebiega na wiadukcie (w stronę osiedla o nazwie miejscowej </w:t>
      </w:r>
      <w:r w:rsidR="0093675C">
        <w:rPr>
          <w:rFonts w:ascii="Lato" w:hAnsi="Lato" w:cs="Arial"/>
          <w:bCs/>
          <w:iCs/>
          <w:spacing w:val="4"/>
          <w:lang w:bidi="pl-PL"/>
        </w:rPr>
        <w:br/>
      </w:r>
      <w:r w:rsidR="000D0D32" w:rsidRPr="002D31DC">
        <w:rPr>
          <w:rFonts w:ascii="Lato" w:hAnsi="Lato" w:cs="Arial"/>
          <w:bCs/>
          <w:iCs/>
          <w:spacing w:val="4"/>
          <w:lang w:bidi="pl-PL"/>
        </w:rPr>
        <w:t>„Za Cegielnię”).</w:t>
      </w:r>
    </w:p>
    <w:p w14:paraId="581820FA" w14:textId="77777777" w:rsidR="00AD2BD1" w:rsidRDefault="00F600C7" w:rsidP="009F4265">
      <w:pPr>
        <w:spacing w:after="240" w:line="240" w:lineRule="exact"/>
        <w:jc w:val="both"/>
        <w:rPr>
          <w:rFonts w:ascii="Lato" w:hAnsi="Lato" w:cs="Arial"/>
          <w:spacing w:val="4"/>
        </w:rPr>
      </w:pPr>
      <w:r>
        <w:rPr>
          <w:rFonts w:ascii="Lato" w:hAnsi="Lato" w:cs="Arial"/>
          <w:bCs/>
          <w:iCs/>
          <w:spacing w:val="4"/>
          <w:lang w:bidi="pl-PL"/>
        </w:rPr>
        <w:t>Z</w:t>
      </w:r>
      <w:r w:rsidR="000D0D32" w:rsidRPr="002D31DC">
        <w:rPr>
          <w:rFonts w:ascii="Lato" w:hAnsi="Lato" w:cs="Arial"/>
          <w:bCs/>
          <w:iCs/>
          <w:spacing w:val="4"/>
          <w:lang w:bidi="pl-PL"/>
        </w:rPr>
        <w:t xml:space="preserve"> akt sprawy oraz ww. stanowiska inwestora z dnia 7 marca 2024 r.</w:t>
      </w:r>
      <w:r>
        <w:rPr>
          <w:rFonts w:ascii="Lato" w:hAnsi="Lato" w:cs="Arial"/>
          <w:bCs/>
          <w:iCs/>
          <w:spacing w:val="4"/>
          <w:lang w:bidi="pl-PL"/>
        </w:rPr>
        <w:t xml:space="preserve"> wynika, iż </w:t>
      </w:r>
      <w:r w:rsidR="000D0D32" w:rsidRPr="002D31DC">
        <w:rPr>
          <w:rFonts w:ascii="Lato" w:hAnsi="Lato" w:cs="Arial"/>
          <w:bCs/>
          <w:iCs/>
          <w:spacing w:val="4"/>
          <w:lang w:bidi="pl-PL"/>
        </w:rPr>
        <w:t xml:space="preserve">działki </w:t>
      </w:r>
      <w:r w:rsidR="00AD2BD1">
        <w:rPr>
          <w:rFonts w:ascii="Lato" w:hAnsi="Lato" w:cs="Arial"/>
          <w:bCs/>
          <w:iCs/>
          <w:spacing w:val="4"/>
          <w:lang w:bidi="pl-PL"/>
        </w:rPr>
        <w:br/>
      </w:r>
      <w:r w:rsidR="000D0D32" w:rsidRPr="002D31DC">
        <w:rPr>
          <w:rFonts w:ascii="Lato" w:hAnsi="Lato" w:cs="Arial"/>
          <w:bCs/>
          <w:iCs/>
          <w:spacing w:val="4"/>
          <w:lang w:bidi="pl-PL"/>
        </w:rPr>
        <w:t xml:space="preserve">nr 12632/1 i nr 12633, z obrębu 0201 Biały Dunajec, </w:t>
      </w:r>
      <w:r w:rsidR="00735649" w:rsidRPr="002D31DC">
        <w:rPr>
          <w:rFonts w:ascii="Lato" w:hAnsi="Lato" w:cs="Arial"/>
          <w:spacing w:val="4"/>
        </w:rPr>
        <w:t>w wypisie z rejestru gruntów oznaczone są użytkiem gruntowym „</w:t>
      </w:r>
      <w:proofErr w:type="spellStart"/>
      <w:r w:rsidR="00735649" w:rsidRPr="002D31DC">
        <w:rPr>
          <w:rFonts w:ascii="Lato" w:hAnsi="Lato" w:cs="Arial"/>
          <w:spacing w:val="4"/>
        </w:rPr>
        <w:t>Tk</w:t>
      </w:r>
      <w:proofErr w:type="spellEnd"/>
      <w:r w:rsidR="0093675C">
        <w:rPr>
          <w:rFonts w:ascii="Lato" w:hAnsi="Lato" w:cs="Arial"/>
          <w:spacing w:val="4"/>
        </w:rPr>
        <w:t>”</w:t>
      </w:r>
      <w:r>
        <w:rPr>
          <w:rFonts w:ascii="Lato" w:hAnsi="Lato" w:cs="Arial"/>
          <w:spacing w:val="4"/>
        </w:rPr>
        <w:t xml:space="preserve"> </w:t>
      </w:r>
      <w:r w:rsidR="00735649" w:rsidRPr="002D31DC">
        <w:rPr>
          <w:rFonts w:ascii="Lato" w:hAnsi="Lato" w:cs="Arial"/>
          <w:spacing w:val="4"/>
        </w:rPr>
        <w:t>– tereny</w:t>
      </w:r>
      <w:r w:rsidR="00AD2BD1">
        <w:rPr>
          <w:rFonts w:ascii="Lato" w:hAnsi="Lato" w:cs="Arial"/>
          <w:spacing w:val="4"/>
        </w:rPr>
        <w:t xml:space="preserve"> kolejowe</w:t>
      </w:r>
      <w:r w:rsidR="0093675C">
        <w:rPr>
          <w:rFonts w:ascii="Lato" w:hAnsi="Lato" w:cs="Arial"/>
          <w:spacing w:val="4"/>
        </w:rPr>
        <w:t>,</w:t>
      </w:r>
      <w:r w:rsidR="00735649" w:rsidRPr="002D31DC">
        <w:rPr>
          <w:rFonts w:ascii="Lato" w:hAnsi="Lato" w:cs="Arial"/>
          <w:spacing w:val="4"/>
        </w:rPr>
        <w:t xml:space="preserve"> i posiadają nieuregulowany stan prawny</w:t>
      </w:r>
      <w:r>
        <w:rPr>
          <w:rFonts w:ascii="Lato" w:hAnsi="Lato" w:cs="Arial"/>
          <w:spacing w:val="4"/>
        </w:rPr>
        <w:t xml:space="preserve">, </w:t>
      </w:r>
      <w:r w:rsidR="00735649" w:rsidRPr="002D31DC">
        <w:rPr>
          <w:rFonts w:ascii="Lato" w:hAnsi="Lato" w:cs="Arial"/>
          <w:spacing w:val="4"/>
        </w:rPr>
        <w:t xml:space="preserve">tzn. spółka </w:t>
      </w:r>
      <w:r w:rsidR="00735649" w:rsidRPr="00450ACA">
        <w:rPr>
          <w:rFonts w:ascii="Lato" w:hAnsi="Lato" w:cs="Arial"/>
          <w:spacing w:val="4"/>
        </w:rPr>
        <w:t>Polskie Koleje Państwowe S.A.</w:t>
      </w:r>
      <w:r w:rsidR="00735649" w:rsidRPr="002D31DC">
        <w:rPr>
          <w:rFonts w:ascii="Lato" w:hAnsi="Lato" w:cs="Arial"/>
          <w:spacing w:val="4"/>
        </w:rPr>
        <w:t xml:space="preserve"> </w:t>
      </w:r>
      <w:r w:rsidR="00C64CBF" w:rsidRPr="002D31DC">
        <w:rPr>
          <w:rFonts w:ascii="Lato" w:hAnsi="Lato" w:cs="Arial"/>
          <w:spacing w:val="4"/>
        </w:rPr>
        <w:t>(dalej</w:t>
      </w:r>
      <w:r>
        <w:rPr>
          <w:rFonts w:ascii="Lato" w:hAnsi="Lato" w:cs="Arial"/>
          <w:spacing w:val="4"/>
        </w:rPr>
        <w:t>:</w:t>
      </w:r>
      <w:r w:rsidR="00C64CBF" w:rsidRPr="002D31DC">
        <w:rPr>
          <w:rFonts w:ascii="Lato" w:hAnsi="Lato" w:cs="Arial"/>
          <w:spacing w:val="4"/>
        </w:rPr>
        <w:t xml:space="preserve"> </w:t>
      </w:r>
      <w:bookmarkStart w:id="10" w:name="_Hlk177750367"/>
      <w:r w:rsidR="00C64CBF" w:rsidRPr="002D31DC">
        <w:rPr>
          <w:rFonts w:ascii="Lato" w:hAnsi="Lato" w:cs="Arial"/>
          <w:spacing w:val="4"/>
        </w:rPr>
        <w:t>PKP S.A.</w:t>
      </w:r>
      <w:bookmarkEnd w:id="10"/>
      <w:r w:rsidR="00C64CBF" w:rsidRPr="002D31DC">
        <w:rPr>
          <w:rFonts w:ascii="Lato" w:hAnsi="Lato" w:cs="Arial"/>
          <w:spacing w:val="4"/>
        </w:rPr>
        <w:t xml:space="preserve">) </w:t>
      </w:r>
      <w:r w:rsidR="00735649" w:rsidRPr="002D31DC">
        <w:rPr>
          <w:rFonts w:ascii="Lato" w:hAnsi="Lato" w:cs="Arial"/>
          <w:spacing w:val="4"/>
        </w:rPr>
        <w:t xml:space="preserve">jest wskazana jako władający na zasadach samoistnego posiadania. Działki te nie mają założonej księgi wieczystej. </w:t>
      </w:r>
      <w:r w:rsidR="00AD2BD1">
        <w:rPr>
          <w:rFonts w:ascii="Lato" w:hAnsi="Lato" w:cs="Arial"/>
          <w:spacing w:val="4"/>
        </w:rPr>
        <w:t xml:space="preserve">Wynika z tego, </w:t>
      </w:r>
      <w:r w:rsidR="00AD2BD1" w:rsidRPr="00AD2BD1">
        <w:rPr>
          <w:rFonts w:ascii="Lato" w:hAnsi="Lato" w:cs="Arial"/>
          <w:spacing w:val="4"/>
        </w:rPr>
        <w:t xml:space="preserve">że również w odniesieniu do </w:t>
      </w:r>
      <w:r w:rsidR="00AD2BD1" w:rsidRPr="00AD2BD1">
        <w:rPr>
          <w:rFonts w:ascii="Lato" w:hAnsi="Lato" w:cs="Arial"/>
          <w:bCs/>
          <w:iCs/>
          <w:spacing w:val="4"/>
          <w:lang w:bidi="pl-PL"/>
        </w:rPr>
        <w:t xml:space="preserve">ww. działek nr 12632/1 </w:t>
      </w:r>
      <w:r w:rsidR="00AD2BD1">
        <w:rPr>
          <w:rFonts w:ascii="Lato" w:hAnsi="Lato" w:cs="Arial"/>
          <w:bCs/>
          <w:iCs/>
          <w:spacing w:val="4"/>
          <w:lang w:bidi="pl-PL"/>
        </w:rPr>
        <w:br/>
      </w:r>
      <w:r w:rsidR="00AD2BD1" w:rsidRPr="00AD2BD1">
        <w:rPr>
          <w:rFonts w:ascii="Lato" w:hAnsi="Lato" w:cs="Arial"/>
          <w:bCs/>
          <w:iCs/>
          <w:spacing w:val="4"/>
          <w:lang w:bidi="pl-PL"/>
        </w:rPr>
        <w:t xml:space="preserve">i nr 12633, Wójt Gminy Biały Dunajec </w:t>
      </w:r>
      <w:r w:rsidR="00AD2BD1" w:rsidRPr="00AD2BD1">
        <w:rPr>
          <w:rFonts w:ascii="Lato" w:hAnsi="Lato" w:cs="Arial"/>
          <w:spacing w:val="4"/>
        </w:rPr>
        <w:t>nie posiada żadnych praw rzeczowych (własności, użytkowania wieczystego).</w:t>
      </w:r>
      <w:r w:rsidR="00AD2BD1">
        <w:rPr>
          <w:rFonts w:ascii="Lato" w:hAnsi="Lato" w:cs="Arial"/>
          <w:spacing w:val="4"/>
        </w:rPr>
        <w:t xml:space="preserve"> </w:t>
      </w:r>
    </w:p>
    <w:p w14:paraId="6779A8DA" w14:textId="3112FD14" w:rsidR="00F600C7" w:rsidRDefault="0060484F" w:rsidP="009F4265">
      <w:pPr>
        <w:spacing w:after="240" w:line="240" w:lineRule="exact"/>
        <w:jc w:val="both"/>
        <w:rPr>
          <w:rFonts w:ascii="Lato" w:hAnsi="Lato" w:cs="Arial"/>
          <w:spacing w:val="4"/>
        </w:rPr>
      </w:pPr>
      <w:r w:rsidRPr="002D31DC">
        <w:rPr>
          <w:rFonts w:ascii="Lato" w:hAnsi="Lato" w:cs="Arial"/>
          <w:spacing w:val="4"/>
        </w:rPr>
        <w:t>D</w:t>
      </w:r>
      <w:r w:rsidR="00735649" w:rsidRPr="002D31DC">
        <w:rPr>
          <w:rFonts w:ascii="Lato" w:hAnsi="Lato" w:cs="Arial"/>
          <w:spacing w:val="4"/>
        </w:rPr>
        <w:t xml:space="preserve">ziałki nr 12632/1 i </w:t>
      </w:r>
      <w:r w:rsidR="00AD2BD1">
        <w:rPr>
          <w:rFonts w:ascii="Lato" w:hAnsi="Lato" w:cs="Arial"/>
          <w:spacing w:val="4"/>
        </w:rPr>
        <w:t xml:space="preserve">nr </w:t>
      </w:r>
      <w:r w:rsidR="00735649" w:rsidRPr="002D31DC">
        <w:rPr>
          <w:rFonts w:ascii="Lato" w:hAnsi="Lato" w:cs="Arial"/>
          <w:spacing w:val="4"/>
        </w:rPr>
        <w:t xml:space="preserve">12633 </w:t>
      </w:r>
      <w:r w:rsidR="00B3752C" w:rsidRPr="002D31DC">
        <w:rPr>
          <w:rFonts w:ascii="Lato" w:hAnsi="Lato" w:cs="Arial"/>
          <w:spacing w:val="4"/>
        </w:rPr>
        <w:t>zostały wymienione odpowiednio</w:t>
      </w:r>
      <w:r w:rsidR="00AD2BD1">
        <w:rPr>
          <w:rFonts w:ascii="Lato" w:hAnsi="Lato" w:cs="Arial"/>
          <w:spacing w:val="4"/>
        </w:rPr>
        <w:t xml:space="preserve"> </w:t>
      </w:r>
      <w:r w:rsidR="00B3752C" w:rsidRPr="002D31DC">
        <w:rPr>
          <w:rFonts w:ascii="Lato" w:hAnsi="Lato" w:cs="Arial"/>
          <w:spacing w:val="4"/>
        </w:rPr>
        <w:t>w p</w:t>
      </w:r>
      <w:r w:rsidR="00AD2BD1">
        <w:rPr>
          <w:rFonts w:ascii="Lato" w:hAnsi="Lato" w:cs="Arial"/>
          <w:spacing w:val="4"/>
        </w:rPr>
        <w:t>oz.</w:t>
      </w:r>
      <w:r w:rsidR="00B3752C" w:rsidRPr="002D31DC">
        <w:rPr>
          <w:rFonts w:ascii="Lato" w:hAnsi="Lato" w:cs="Arial"/>
          <w:spacing w:val="4"/>
        </w:rPr>
        <w:t xml:space="preserve"> 3469 i w p</w:t>
      </w:r>
      <w:r w:rsidR="00AD2BD1">
        <w:rPr>
          <w:rFonts w:ascii="Lato" w:hAnsi="Lato" w:cs="Arial"/>
          <w:spacing w:val="4"/>
        </w:rPr>
        <w:t>oz.</w:t>
      </w:r>
      <w:r w:rsidR="00B3752C" w:rsidRPr="002D31DC">
        <w:rPr>
          <w:rFonts w:ascii="Lato" w:hAnsi="Lato" w:cs="Arial"/>
          <w:spacing w:val="4"/>
        </w:rPr>
        <w:t xml:space="preserve"> 3470 załącznika nr 6 pn.: „Tereny zamknięte zastrzeżone ze względu na obronność </w:t>
      </w:r>
      <w:r w:rsidR="00934A5A">
        <w:rPr>
          <w:rFonts w:ascii="Lato" w:hAnsi="Lato" w:cs="Arial"/>
          <w:spacing w:val="4"/>
        </w:rPr>
        <w:br/>
      </w:r>
      <w:r w:rsidR="00B3752C" w:rsidRPr="002D31DC">
        <w:rPr>
          <w:rFonts w:ascii="Lato" w:hAnsi="Lato" w:cs="Arial"/>
          <w:spacing w:val="4"/>
        </w:rPr>
        <w:t xml:space="preserve">i bezpieczeństwo państwa, przez które przebiegają linie kolejowe, dla województwa małopolskiego”, do decyzji </w:t>
      </w:r>
      <w:r w:rsidR="00D530EF" w:rsidRPr="002D31DC">
        <w:rPr>
          <w:rFonts w:ascii="Lato" w:hAnsi="Lato" w:cs="Arial"/>
          <w:spacing w:val="4"/>
        </w:rPr>
        <w:t xml:space="preserve">Nr 14 </w:t>
      </w:r>
      <w:r w:rsidR="00B3752C" w:rsidRPr="002D31DC">
        <w:rPr>
          <w:rFonts w:ascii="Lato" w:hAnsi="Lato" w:cs="Arial"/>
          <w:spacing w:val="4"/>
        </w:rPr>
        <w:t xml:space="preserve">Ministra Infrastruktury z dnia 18 września 2020 r. </w:t>
      </w:r>
      <w:r w:rsidR="00934A5A">
        <w:rPr>
          <w:rFonts w:ascii="Lato" w:hAnsi="Lato" w:cs="Arial"/>
          <w:spacing w:val="4"/>
        </w:rPr>
        <w:br/>
      </w:r>
      <w:r w:rsidR="00C834CC" w:rsidRPr="002D31DC">
        <w:rPr>
          <w:rFonts w:ascii="Lato" w:hAnsi="Lato" w:cs="Arial"/>
          <w:spacing w:val="4"/>
        </w:rPr>
        <w:t xml:space="preserve">w sprawie ustalenia terenów zamkniętych, przez które przebiegają linie kolejowe </w:t>
      </w:r>
      <w:r w:rsidR="00B3752C" w:rsidRPr="002D31DC">
        <w:rPr>
          <w:rFonts w:ascii="Lato" w:hAnsi="Lato" w:cs="Arial"/>
          <w:spacing w:val="4"/>
        </w:rPr>
        <w:t>(</w:t>
      </w:r>
      <w:proofErr w:type="spellStart"/>
      <w:r w:rsidR="00B3752C" w:rsidRPr="002D31DC">
        <w:rPr>
          <w:rFonts w:ascii="Lato" w:hAnsi="Lato" w:cs="Arial"/>
          <w:spacing w:val="4"/>
        </w:rPr>
        <w:t>Dz.U</w:t>
      </w:r>
      <w:r w:rsidR="00C834CC" w:rsidRPr="002D31DC">
        <w:rPr>
          <w:rFonts w:ascii="Lato" w:hAnsi="Lato" w:cs="Arial"/>
          <w:spacing w:val="4"/>
        </w:rPr>
        <w:t>rz.MI</w:t>
      </w:r>
      <w:proofErr w:type="spellEnd"/>
      <w:r w:rsidR="00B3752C" w:rsidRPr="002D31DC">
        <w:rPr>
          <w:rFonts w:ascii="Lato" w:hAnsi="Lato" w:cs="Arial"/>
          <w:spacing w:val="4"/>
        </w:rPr>
        <w:t>. z 2020 r.</w:t>
      </w:r>
      <w:r w:rsidR="00C834CC" w:rsidRPr="002D31DC">
        <w:rPr>
          <w:rFonts w:ascii="Lato" w:hAnsi="Lato" w:cs="Arial"/>
          <w:spacing w:val="4"/>
        </w:rPr>
        <w:t xml:space="preserve"> </w:t>
      </w:r>
      <w:r w:rsidR="00B3752C" w:rsidRPr="002D31DC">
        <w:rPr>
          <w:rFonts w:ascii="Lato" w:hAnsi="Lato" w:cs="Arial"/>
          <w:spacing w:val="4"/>
        </w:rPr>
        <w:t xml:space="preserve">poz. </w:t>
      </w:r>
      <w:r w:rsidR="00C834CC" w:rsidRPr="002D31DC">
        <w:rPr>
          <w:rFonts w:ascii="Lato" w:hAnsi="Lato" w:cs="Arial"/>
          <w:spacing w:val="4"/>
        </w:rPr>
        <w:t>3</w:t>
      </w:r>
      <w:r w:rsidR="00B3752C" w:rsidRPr="002D31DC">
        <w:rPr>
          <w:rFonts w:ascii="Lato" w:hAnsi="Lato" w:cs="Arial"/>
          <w:spacing w:val="4"/>
        </w:rPr>
        <w:t>8</w:t>
      </w:r>
      <w:r w:rsidR="00C834CC" w:rsidRPr="002D31DC">
        <w:rPr>
          <w:rFonts w:ascii="Lato" w:hAnsi="Lato" w:cs="Arial"/>
          <w:spacing w:val="4"/>
        </w:rPr>
        <w:t>, z późn.zm.</w:t>
      </w:r>
      <w:r w:rsidR="00B3752C" w:rsidRPr="002D31DC">
        <w:rPr>
          <w:rFonts w:ascii="Lato" w:hAnsi="Lato" w:cs="Arial"/>
          <w:spacing w:val="4"/>
        </w:rPr>
        <w:t>).</w:t>
      </w:r>
      <w:r w:rsidR="00C834CC" w:rsidRPr="002D31DC">
        <w:rPr>
          <w:rFonts w:ascii="Lato" w:hAnsi="Lato" w:cs="Arial"/>
          <w:spacing w:val="4"/>
        </w:rPr>
        <w:t xml:space="preserve"> </w:t>
      </w:r>
      <w:r w:rsidR="00AC2595">
        <w:rPr>
          <w:rFonts w:ascii="Lato" w:hAnsi="Lato" w:cs="Arial"/>
          <w:spacing w:val="4"/>
        </w:rPr>
        <w:t>Z</w:t>
      </w:r>
      <w:r w:rsidR="00F600C7" w:rsidRPr="00F600C7">
        <w:rPr>
          <w:rFonts w:ascii="Lato" w:hAnsi="Lato" w:cs="Arial"/>
          <w:spacing w:val="4"/>
        </w:rPr>
        <w:t xml:space="preserve"> analizy </w:t>
      </w:r>
      <w:r w:rsidR="00F600C7" w:rsidRPr="00F600C7">
        <w:rPr>
          <w:rFonts w:ascii="Lato" w:hAnsi="Lato" w:cs="Arial"/>
          <w:bCs/>
          <w:iCs/>
          <w:spacing w:val="4"/>
          <w:lang w:bidi="pl-PL"/>
        </w:rPr>
        <w:t xml:space="preserve">mapy przedstawiającej proponowany przebieg inwestycji (załącznik nr 1 do decyzji Wojewody Małopolskiego) i </w:t>
      </w:r>
      <w:proofErr w:type="spellStart"/>
      <w:r w:rsidR="00F600C7" w:rsidRPr="00F600C7">
        <w:rPr>
          <w:rFonts w:ascii="Lato" w:hAnsi="Lato" w:cs="Arial"/>
          <w:spacing w:val="4"/>
        </w:rPr>
        <w:t>Geoportalu</w:t>
      </w:r>
      <w:proofErr w:type="spellEnd"/>
      <w:r w:rsidR="00AC2595">
        <w:rPr>
          <w:rFonts w:ascii="Lato" w:hAnsi="Lato" w:cs="Arial"/>
          <w:spacing w:val="4"/>
        </w:rPr>
        <w:t xml:space="preserve"> wynik, że </w:t>
      </w:r>
      <w:r w:rsidR="00F600C7" w:rsidRPr="00F600C7">
        <w:rPr>
          <w:rFonts w:ascii="Lato" w:hAnsi="Lato" w:cs="Arial"/>
          <w:spacing w:val="4"/>
        </w:rPr>
        <w:t xml:space="preserve">w stanie istniejącym na gruncie działki </w:t>
      </w:r>
      <w:r w:rsidR="00AC2595" w:rsidRPr="00AC2595">
        <w:rPr>
          <w:rFonts w:ascii="Lato" w:hAnsi="Lato" w:cs="Arial"/>
          <w:bCs/>
          <w:iCs/>
          <w:spacing w:val="4"/>
          <w:lang w:bidi="pl-PL"/>
        </w:rPr>
        <w:t>nr 12632/1 i nr 12633</w:t>
      </w:r>
      <w:r w:rsidR="00AC2595">
        <w:rPr>
          <w:rFonts w:ascii="Lato" w:hAnsi="Lato" w:cs="Arial"/>
          <w:bCs/>
          <w:iCs/>
          <w:spacing w:val="4"/>
          <w:lang w:bidi="pl-PL"/>
        </w:rPr>
        <w:t xml:space="preserve"> </w:t>
      </w:r>
      <w:r w:rsidR="00F600C7" w:rsidRPr="00F600C7">
        <w:rPr>
          <w:rFonts w:ascii="Lato" w:hAnsi="Lato" w:cs="Arial"/>
          <w:spacing w:val="4"/>
        </w:rPr>
        <w:t>zagospodarowane są linią kolejową nr 99</w:t>
      </w:r>
      <w:r w:rsidR="00F600C7">
        <w:rPr>
          <w:rFonts w:ascii="Lato" w:hAnsi="Lato" w:cs="Arial"/>
          <w:spacing w:val="4"/>
        </w:rPr>
        <w:t xml:space="preserve">, jak również przez ich część przebiega droga, </w:t>
      </w:r>
      <w:r w:rsidR="00F600C7" w:rsidRPr="00F600C7">
        <w:rPr>
          <w:rFonts w:ascii="Lato" w:hAnsi="Lato" w:cs="Arial"/>
          <w:spacing w:val="4"/>
        </w:rPr>
        <w:t xml:space="preserve">która nie jest ewidencyjne wydzielona i </w:t>
      </w:r>
      <w:r w:rsidR="00F600C7">
        <w:rPr>
          <w:rFonts w:ascii="Lato" w:hAnsi="Lato" w:cs="Arial"/>
          <w:spacing w:val="4"/>
        </w:rPr>
        <w:t xml:space="preserve">nie </w:t>
      </w:r>
      <w:r w:rsidR="00F600C7" w:rsidRPr="00F600C7">
        <w:rPr>
          <w:rFonts w:ascii="Lato" w:hAnsi="Lato" w:cs="Arial"/>
          <w:spacing w:val="4"/>
        </w:rPr>
        <w:t>ma wyraźnie wskazanego pasa drogowego.</w:t>
      </w:r>
      <w:r w:rsidR="00F600C7">
        <w:rPr>
          <w:rFonts w:ascii="Lato" w:hAnsi="Lato" w:cs="Arial"/>
          <w:spacing w:val="4"/>
        </w:rPr>
        <w:t xml:space="preserve"> </w:t>
      </w:r>
      <w:r w:rsidR="00C834CC" w:rsidRPr="002D31DC">
        <w:rPr>
          <w:rFonts w:ascii="Lato" w:hAnsi="Lato" w:cs="Arial"/>
          <w:spacing w:val="4"/>
        </w:rPr>
        <w:t>W</w:t>
      </w:r>
      <w:r w:rsidR="00735649" w:rsidRPr="002D31DC">
        <w:rPr>
          <w:rFonts w:ascii="Lato" w:hAnsi="Lato" w:cs="Arial"/>
          <w:spacing w:val="4"/>
        </w:rPr>
        <w:t xml:space="preserve"> ramach decyzji </w:t>
      </w:r>
      <w:r w:rsidR="00C834CC" w:rsidRPr="002D31DC">
        <w:rPr>
          <w:rFonts w:ascii="Lato" w:hAnsi="Lato" w:cs="Arial"/>
          <w:spacing w:val="4"/>
        </w:rPr>
        <w:t xml:space="preserve">Wojewody Małopolskiego ww. </w:t>
      </w:r>
      <w:r w:rsidR="00735649" w:rsidRPr="002D31DC">
        <w:rPr>
          <w:rFonts w:ascii="Lato" w:hAnsi="Lato" w:cs="Arial"/>
          <w:spacing w:val="4"/>
        </w:rPr>
        <w:t xml:space="preserve">działki </w:t>
      </w:r>
      <w:r w:rsidR="00C834CC" w:rsidRPr="002D31DC">
        <w:rPr>
          <w:rFonts w:ascii="Lato" w:hAnsi="Lato" w:cs="Arial"/>
          <w:spacing w:val="4"/>
        </w:rPr>
        <w:t xml:space="preserve">nr 12632/1 i nr 12633, </w:t>
      </w:r>
      <w:r w:rsidR="00735649" w:rsidRPr="002D31DC">
        <w:rPr>
          <w:rFonts w:ascii="Lato" w:hAnsi="Lato" w:cs="Arial"/>
          <w:spacing w:val="4"/>
        </w:rPr>
        <w:t>zostały przejęte na własność Skarbu Państwa w użytkowanie wieczyste</w:t>
      </w:r>
      <w:r w:rsidR="00C834CC" w:rsidRPr="002D31DC">
        <w:rPr>
          <w:rFonts w:ascii="Lato" w:hAnsi="Lato" w:cs="Arial"/>
          <w:spacing w:val="4"/>
        </w:rPr>
        <w:t xml:space="preserve"> inwestora</w:t>
      </w:r>
      <w:r w:rsidR="00735649" w:rsidRPr="002D31DC">
        <w:rPr>
          <w:rFonts w:ascii="Lato" w:hAnsi="Lato" w:cs="Arial"/>
          <w:spacing w:val="4"/>
        </w:rPr>
        <w:t>.</w:t>
      </w:r>
      <w:r w:rsidR="00D13CE3" w:rsidRPr="002D31DC">
        <w:rPr>
          <w:rFonts w:ascii="Lato" w:hAnsi="Lato" w:cs="Arial"/>
          <w:spacing w:val="4"/>
        </w:rPr>
        <w:t xml:space="preserve"> </w:t>
      </w:r>
    </w:p>
    <w:p w14:paraId="52A0DD3B" w14:textId="2F3484F8" w:rsidR="00542010" w:rsidRDefault="00C834CC" w:rsidP="009F4265">
      <w:pPr>
        <w:spacing w:after="240" w:line="240" w:lineRule="exact"/>
        <w:jc w:val="both"/>
        <w:rPr>
          <w:rFonts w:ascii="Lato" w:hAnsi="Lato" w:cs="Arial"/>
          <w:spacing w:val="4"/>
        </w:rPr>
      </w:pPr>
      <w:r w:rsidRPr="002D31DC">
        <w:rPr>
          <w:rFonts w:ascii="Lato" w:hAnsi="Lato" w:cs="Arial"/>
          <w:spacing w:val="4"/>
        </w:rPr>
        <w:t>Zauważyć należy, iż u</w:t>
      </w:r>
      <w:r w:rsidR="008C0D24" w:rsidRPr="002D31DC">
        <w:rPr>
          <w:rFonts w:ascii="Lato" w:hAnsi="Lato" w:cs="Arial"/>
          <w:spacing w:val="4"/>
        </w:rPr>
        <w:t xml:space="preserve">chwała, na którą powołuje się Wójt Gminy Biały Dunajec </w:t>
      </w:r>
      <w:r w:rsidR="00A77AC8" w:rsidRPr="002D31DC">
        <w:rPr>
          <w:rFonts w:ascii="Lato" w:hAnsi="Lato" w:cs="Arial"/>
          <w:spacing w:val="4"/>
        </w:rPr>
        <w:br/>
      </w:r>
      <w:r w:rsidRPr="002D31DC">
        <w:rPr>
          <w:rFonts w:ascii="Lato" w:hAnsi="Lato" w:cs="Arial"/>
          <w:spacing w:val="4"/>
        </w:rPr>
        <w:t xml:space="preserve">w odwołaniu </w:t>
      </w:r>
      <w:r w:rsidR="008C0D24" w:rsidRPr="002D31DC">
        <w:rPr>
          <w:rFonts w:ascii="Lato" w:hAnsi="Lato" w:cs="Arial"/>
          <w:spacing w:val="4"/>
        </w:rPr>
        <w:t xml:space="preserve">(tj. </w:t>
      </w:r>
      <w:r w:rsidR="008C0D24" w:rsidRPr="002D31DC">
        <w:rPr>
          <w:rFonts w:ascii="Lato" w:hAnsi="Lato" w:cs="Arial"/>
          <w:bCs/>
          <w:iCs/>
          <w:spacing w:val="4"/>
          <w:lang w:bidi="pl-PL"/>
        </w:rPr>
        <w:t xml:space="preserve">Uchwała Nr 18/IV/88 Wojewódzkiej Rady Narodowej w Nowym Sączu </w:t>
      </w:r>
      <w:r w:rsidR="008C0D24" w:rsidRPr="002D31DC">
        <w:rPr>
          <w:rFonts w:ascii="Lato" w:hAnsi="Lato" w:cs="Arial"/>
          <w:bCs/>
          <w:iCs/>
          <w:spacing w:val="4"/>
          <w:lang w:bidi="pl-PL"/>
        </w:rPr>
        <w:br/>
        <w:t>z dnia 21 grudnia 1988 r. w sprawie zaliczenia dróg publicznych do kategorii dróg gminnych na terenie województwa nowosądeckiego</w:t>
      </w:r>
      <w:r w:rsidR="00D13CE3" w:rsidRPr="002D31DC">
        <w:rPr>
          <w:rFonts w:ascii="Lato" w:hAnsi="Lato" w:cs="Arial"/>
          <w:bCs/>
          <w:iCs/>
          <w:spacing w:val="4"/>
          <w:lang w:bidi="pl-PL"/>
        </w:rPr>
        <w:t>)</w:t>
      </w:r>
      <w:r w:rsidR="008C0D24" w:rsidRPr="002D31DC">
        <w:rPr>
          <w:rFonts w:ascii="Lato" w:hAnsi="Lato" w:cs="Arial"/>
          <w:bCs/>
          <w:iCs/>
          <w:spacing w:val="4"/>
          <w:lang w:bidi="pl-PL"/>
        </w:rPr>
        <w:t xml:space="preserve">, </w:t>
      </w:r>
      <w:r w:rsidR="008C0D24" w:rsidRPr="002D31DC">
        <w:rPr>
          <w:rFonts w:ascii="Lato" w:hAnsi="Lato" w:cs="Arial"/>
          <w:spacing w:val="4"/>
        </w:rPr>
        <w:t>wskazuje, że drog</w:t>
      </w:r>
      <w:r w:rsidR="00A77AC8" w:rsidRPr="002D31DC">
        <w:rPr>
          <w:rFonts w:ascii="Lato" w:hAnsi="Lato" w:cs="Arial"/>
          <w:spacing w:val="4"/>
        </w:rPr>
        <w:t>i</w:t>
      </w:r>
      <w:r w:rsidR="008C0D24" w:rsidRPr="002D31DC">
        <w:rPr>
          <w:rFonts w:ascii="Lato" w:hAnsi="Lato" w:cs="Arial"/>
          <w:spacing w:val="4"/>
        </w:rPr>
        <w:t xml:space="preserve"> - ul. Za Torem </w:t>
      </w:r>
      <w:r w:rsidR="00A77AC8" w:rsidRPr="002D31DC">
        <w:rPr>
          <w:rFonts w:ascii="Lato" w:hAnsi="Lato" w:cs="Arial"/>
          <w:spacing w:val="4"/>
        </w:rPr>
        <w:br/>
        <w:t xml:space="preserve">i ul. Krajowe, są </w:t>
      </w:r>
      <w:r w:rsidR="008C0D24" w:rsidRPr="002D31DC">
        <w:rPr>
          <w:rFonts w:ascii="Lato" w:hAnsi="Lato" w:cs="Arial"/>
          <w:spacing w:val="4"/>
        </w:rPr>
        <w:t>zaliczan</w:t>
      </w:r>
      <w:r w:rsidR="00A77AC8" w:rsidRPr="002D31DC">
        <w:rPr>
          <w:rFonts w:ascii="Lato" w:hAnsi="Lato" w:cs="Arial"/>
          <w:spacing w:val="4"/>
        </w:rPr>
        <w:t>e</w:t>
      </w:r>
      <w:r w:rsidR="008C0D24" w:rsidRPr="002D31DC">
        <w:rPr>
          <w:rFonts w:ascii="Lato" w:hAnsi="Lato" w:cs="Arial"/>
          <w:spacing w:val="4"/>
        </w:rPr>
        <w:t xml:space="preserve"> do kategorii dróg publicznych, ale </w:t>
      </w:r>
      <w:r w:rsidR="00F600C7">
        <w:rPr>
          <w:rFonts w:ascii="Lato" w:hAnsi="Lato" w:cs="Arial"/>
          <w:spacing w:val="4"/>
        </w:rPr>
        <w:t xml:space="preserve">w treści rzeczonej uchwały nie wymieniono działek na których ww. drogi są położone, jak również </w:t>
      </w:r>
      <w:r w:rsidR="008C0D24" w:rsidRPr="002D31DC">
        <w:rPr>
          <w:rFonts w:ascii="Lato" w:hAnsi="Lato" w:cs="Arial"/>
          <w:spacing w:val="4"/>
        </w:rPr>
        <w:t xml:space="preserve">brak </w:t>
      </w:r>
      <w:r w:rsidR="00F600C7">
        <w:rPr>
          <w:rFonts w:ascii="Lato" w:hAnsi="Lato" w:cs="Arial"/>
          <w:spacing w:val="4"/>
        </w:rPr>
        <w:t xml:space="preserve">jest </w:t>
      </w:r>
      <w:r w:rsidR="008C0D24" w:rsidRPr="002D31DC">
        <w:rPr>
          <w:rFonts w:ascii="Lato" w:hAnsi="Lato" w:cs="Arial"/>
          <w:spacing w:val="4"/>
        </w:rPr>
        <w:t xml:space="preserve">załącznika graficznego </w:t>
      </w:r>
      <w:r w:rsidR="00BC4E3A" w:rsidRPr="00BC4E3A">
        <w:rPr>
          <w:rFonts w:ascii="Lato" w:hAnsi="Lato" w:cs="Arial"/>
          <w:spacing w:val="4"/>
        </w:rPr>
        <w:t xml:space="preserve">do tej uchwały </w:t>
      </w:r>
      <w:r w:rsidR="008C0D24" w:rsidRPr="002D31DC">
        <w:rPr>
          <w:rFonts w:ascii="Lato" w:hAnsi="Lato" w:cs="Arial"/>
          <w:spacing w:val="4"/>
        </w:rPr>
        <w:t xml:space="preserve">z rzeczywistym przebiegiem pasa drogowego. </w:t>
      </w:r>
      <w:r w:rsidR="00AC2595">
        <w:rPr>
          <w:rFonts w:ascii="Lato" w:hAnsi="Lato" w:cs="Arial"/>
          <w:spacing w:val="4"/>
        </w:rPr>
        <w:t>W</w:t>
      </w:r>
      <w:r w:rsidR="00A77AC8" w:rsidRPr="002D31DC">
        <w:rPr>
          <w:rFonts w:ascii="Lato" w:hAnsi="Lato" w:cs="Arial"/>
          <w:spacing w:val="4"/>
        </w:rPr>
        <w:t xml:space="preserve">skazane </w:t>
      </w:r>
      <w:r w:rsidR="008C0D24" w:rsidRPr="002D31DC">
        <w:rPr>
          <w:rFonts w:ascii="Lato" w:hAnsi="Lato" w:cs="Arial"/>
          <w:spacing w:val="4"/>
        </w:rPr>
        <w:t>w odwołaniu działki</w:t>
      </w:r>
      <w:r w:rsidR="00D13CE3" w:rsidRPr="002D31DC">
        <w:rPr>
          <w:rFonts w:ascii="Lato" w:hAnsi="Lato" w:cs="Arial"/>
          <w:spacing w:val="4"/>
        </w:rPr>
        <w:t xml:space="preserve"> </w:t>
      </w:r>
      <w:r w:rsidR="008C0D24" w:rsidRPr="002D31DC">
        <w:rPr>
          <w:rFonts w:ascii="Lato" w:hAnsi="Lato" w:cs="Arial"/>
          <w:spacing w:val="4"/>
        </w:rPr>
        <w:t xml:space="preserve">zostały </w:t>
      </w:r>
      <w:r w:rsidR="00F600C7">
        <w:rPr>
          <w:rFonts w:ascii="Lato" w:hAnsi="Lato" w:cs="Arial"/>
          <w:spacing w:val="4"/>
        </w:rPr>
        <w:t xml:space="preserve">jedynie </w:t>
      </w:r>
      <w:r w:rsidR="008C0D24" w:rsidRPr="002D31DC">
        <w:rPr>
          <w:rFonts w:ascii="Lato" w:hAnsi="Lato" w:cs="Arial"/>
          <w:spacing w:val="4"/>
        </w:rPr>
        <w:t xml:space="preserve">wymienione w prowadzonej przez Urząd Gminy Biały Dunajec - </w:t>
      </w:r>
      <w:r w:rsidR="00D13CE3" w:rsidRPr="002D31DC">
        <w:rPr>
          <w:rFonts w:ascii="Lato" w:hAnsi="Lato" w:cs="Arial"/>
          <w:spacing w:val="4"/>
        </w:rPr>
        <w:t>G</w:t>
      </w:r>
      <w:r w:rsidR="008C0D24" w:rsidRPr="002D31DC">
        <w:rPr>
          <w:rFonts w:ascii="Lato" w:hAnsi="Lato" w:cs="Arial"/>
          <w:spacing w:val="4"/>
        </w:rPr>
        <w:t xml:space="preserve">minnej </w:t>
      </w:r>
      <w:r w:rsidR="00D13CE3" w:rsidRPr="002D31DC">
        <w:rPr>
          <w:rFonts w:ascii="Lato" w:hAnsi="Lato" w:cs="Arial"/>
          <w:spacing w:val="4"/>
        </w:rPr>
        <w:t>E</w:t>
      </w:r>
      <w:r w:rsidR="008C0D24" w:rsidRPr="002D31DC">
        <w:rPr>
          <w:rFonts w:ascii="Lato" w:hAnsi="Lato" w:cs="Arial"/>
          <w:spacing w:val="4"/>
        </w:rPr>
        <w:t>widencji</w:t>
      </w:r>
      <w:r w:rsidR="00D13CE3" w:rsidRPr="002D31DC">
        <w:rPr>
          <w:rFonts w:ascii="Lato" w:hAnsi="Lato" w:cs="Arial"/>
          <w:spacing w:val="4"/>
        </w:rPr>
        <w:t xml:space="preserve"> Miejscowości</w:t>
      </w:r>
      <w:r w:rsidR="008C0D24" w:rsidRPr="002D31DC">
        <w:rPr>
          <w:rFonts w:ascii="Lato" w:hAnsi="Lato" w:cs="Arial"/>
          <w:spacing w:val="4"/>
        </w:rPr>
        <w:t>,</w:t>
      </w:r>
      <w:r w:rsidR="00D13CE3" w:rsidRPr="002D31DC">
        <w:rPr>
          <w:rFonts w:ascii="Lato" w:hAnsi="Lato" w:cs="Arial"/>
          <w:spacing w:val="4"/>
        </w:rPr>
        <w:t xml:space="preserve"> Ulic i Adresów,</w:t>
      </w:r>
      <w:r w:rsidR="008C0D24" w:rsidRPr="002D31DC">
        <w:rPr>
          <w:rFonts w:ascii="Lato" w:hAnsi="Lato" w:cs="Arial"/>
          <w:spacing w:val="4"/>
        </w:rPr>
        <w:t xml:space="preserve"> zgodnie z którą</w:t>
      </w:r>
      <w:r w:rsidR="00F600C7">
        <w:rPr>
          <w:rFonts w:ascii="Lato" w:hAnsi="Lato" w:cs="Arial"/>
          <w:spacing w:val="4"/>
        </w:rPr>
        <w:t xml:space="preserve">, </w:t>
      </w:r>
      <w:r w:rsidR="008C0D24" w:rsidRPr="002D31DC">
        <w:rPr>
          <w:rFonts w:ascii="Lato" w:hAnsi="Lato" w:cs="Arial"/>
          <w:spacing w:val="4"/>
        </w:rPr>
        <w:t>drog</w:t>
      </w:r>
      <w:r w:rsidR="00A77AC8" w:rsidRPr="002D31DC">
        <w:rPr>
          <w:rFonts w:ascii="Lato" w:hAnsi="Lato" w:cs="Arial"/>
          <w:spacing w:val="4"/>
        </w:rPr>
        <w:t>i</w:t>
      </w:r>
      <w:r w:rsidR="008C0D24" w:rsidRPr="002D31DC">
        <w:rPr>
          <w:rFonts w:ascii="Lato" w:hAnsi="Lato" w:cs="Arial"/>
          <w:spacing w:val="4"/>
        </w:rPr>
        <w:t xml:space="preserve"> biegn</w:t>
      </w:r>
      <w:r w:rsidR="00A77AC8" w:rsidRPr="002D31DC">
        <w:rPr>
          <w:rFonts w:ascii="Lato" w:hAnsi="Lato" w:cs="Arial"/>
          <w:spacing w:val="4"/>
        </w:rPr>
        <w:t>ą</w:t>
      </w:r>
      <w:r w:rsidR="008C0D24" w:rsidRPr="002D31DC">
        <w:rPr>
          <w:rFonts w:ascii="Lato" w:hAnsi="Lato" w:cs="Arial"/>
          <w:spacing w:val="4"/>
        </w:rPr>
        <w:t xml:space="preserve"> częściowo po wymienionych w odwołaniu działkach</w:t>
      </w:r>
      <w:r w:rsidR="00AD3A2C" w:rsidRPr="002D31DC">
        <w:rPr>
          <w:rFonts w:ascii="Lato" w:hAnsi="Lato" w:cs="Arial"/>
          <w:spacing w:val="4"/>
        </w:rPr>
        <w:t>.</w:t>
      </w:r>
      <w:r w:rsidR="006867FA" w:rsidRPr="002D31DC">
        <w:rPr>
          <w:rFonts w:ascii="Lato" w:hAnsi="Lato" w:cs="Arial"/>
          <w:spacing w:val="4"/>
        </w:rPr>
        <w:t xml:space="preserve"> </w:t>
      </w:r>
      <w:r w:rsidR="00BC4E3A">
        <w:rPr>
          <w:rFonts w:ascii="Lato" w:hAnsi="Lato" w:cs="Arial"/>
          <w:spacing w:val="4"/>
        </w:rPr>
        <w:t xml:space="preserve"> </w:t>
      </w:r>
    </w:p>
    <w:p w14:paraId="0C45FEF9" w14:textId="7318C989" w:rsidR="006867FA" w:rsidRPr="002D31DC" w:rsidRDefault="006867FA" w:rsidP="009F4265">
      <w:pPr>
        <w:spacing w:after="240" w:line="240" w:lineRule="exact"/>
        <w:jc w:val="both"/>
        <w:rPr>
          <w:rFonts w:ascii="Lato" w:hAnsi="Lato" w:cs="Arial"/>
          <w:spacing w:val="4"/>
        </w:rPr>
      </w:pPr>
      <w:r w:rsidRPr="002D31DC">
        <w:rPr>
          <w:rFonts w:ascii="Lato" w:hAnsi="Lato" w:cs="Arial"/>
          <w:spacing w:val="4"/>
        </w:rPr>
        <w:t>W tym kontekście zwrócić należy</w:t>
      </w:r>
      <w:r w:rsidR="003F4D69">
        <w:rPr>
          <w:rFonts w:ascii="Lato" w:hAnsi="Lato" w:cs="Arial"/>
          <w:spacing w:val="4"/>
        </w:rPr>
        <w:t xml:space="preserve"> uwagę</w:t>
      </w:r>
      <w:r w:rsidRPr="002D31DC">
        <w:rPr>
          <w:rFonts w:ascii="Lato" w:hAnsi="Lato" w:cs="Arial"/>
          <w:spacing w:val="4"/>
        </w:rPr>
        <w:t xml:space="preserve">, na stan własnościowy i ewidencyjny niektórych </w:t>
      </w:r>
      <w:r w:rsidR="00DF51F4">
        <w:rPr>
          <w:rFonts w:ascii="Lato" w:hAnsi="Lato" w:cs="Arial"/>
          <w:spacing w:val="4"/>
        </w:rPr>
        <w:t xml:space="preserve">pozostałych </w:t>
      </w:r>
      <w:r w:rsidRPr="002D31DC">
        <w:rPr>
          <w:rFonts w:ascii="Lato" w:hAnsi="Lato" w:cs="Arial"/>
          <w:spacing w:val="4"/>
        </w:rPr>
        <w:t xml:space="preserve">działek wymienionych w odwołaniu, które </w:t>
      </w:r>
      <w:r w:rsidR="00DF51F4">
        <w:rPr>
          <w:rFonts w:ascii="Lato" w:hAnsi="Lato" w:cs="Arial"/>
          <w:spacing w:val="4"/>
        </w:rPr>
        <w:t xml:space="preserve">- jak wskazuje skarżący </w:t>
      </w:r>
      <w:r w:rsidR="00542010">
        <w:rPr>
          <w:rFonts w:ascii="Lato" w:hAnsi="Lato" w:cs="Arial"/>
          <w:spacing w:val="4"/>
        </w:rPr>
        <w:br/>
      </w:r>
      <w:r w:rsidR="00DF51F4">
        <w:rPr>
          <w:rFonts w:ascii="Lato" w:hAnsi="Lato" w:cs="Arial"/>
          <w:spacing w:val="4"/>
        </w:rPr>
        <w:t xml:space="preserve">- </w:t>
      </w:r>
      <w:r w:rsidRPr="002D31DC">
        <w:rPr>
          <w:rFonts w:ascii="Lato" w:hAnsi="Lato" w:cs="Arial"/>
          <w:spacing w:val="4"/>
        </w:rPr>
        <w:t xml:space="preserve">w Gminnej Ewidencji Miejscowości, Ulic i Adresów, są zajęte pod drogę gminną publiczną - ul. Za Torem. </w:t>
      </w:r>
      <w:r w:rsidR="00AD6EAE">
        <w:rPr>
          <w:rFonts w:ascii="Lato" w:hAnsi="Lato" w:cs="Arial"/>
          <w:spacing w:val="4"/>
        </w:rPr>
        <w:t>I tak, j</w:t>
      </w:r>
      <w:r w:rsidR="00542010" w:rsidRPr="00542010">
        <w:rPr>
          <w:rFonts w:ascii="Lato" w:hAnsi="Lato" w:cs="Arial"/>
          <w:spacing w:val="4"/>
        </w:rPr>
        <w:t>edynie działka nr 12550/1, z obrębu Biały Dunajec</w:t>
      </w:r>
      <w:r w:rsidR="00542010" w:rsidRPr="00542010">
        <w:rPr>
          <w:rFonts w:ascii="Lato" w:hAnsi="Lato" w:cs="Arial"/>
          <w:b/>
          <w:bCs/>
          <w:spacing w:val="4"/>
        </w:rPr>
        <w:t>,</w:t>
      </w:r>
      <w:r w:rsidR="00542010" w:rsidRPr="00542010">
        <w:rPr>
          <w:rFonts w:ascii="Lato" w:hAnsi="Lato" w:cs="Arial"/>
          <w:spacing w:val="4"/>
        </w:rPr>
        <w:t xml:space="preserve"> </w:t>
      </w:r>
      <w:r w:rsidR="00AD6EAE">
        <w:rPr>
          <w:rFonts w:ascii="Lato" w:hAnsi="Lato" w:cs="Arial"/>
          <w:spacing w:val="4"/>
        </w:rPr>
        <w:br/>
      </w:r>
      <w:r w:rsidR="00542010" w:rsidRPr="00542010">
        <w:rPr>
          <w:rFonts w:ascii="Lato" w:hAnsi="Lato" w:cs="Arial"/>
          <w:spacing w:val="4"/>
        </w:rPr>
        <w:t xml:space="preserve">w wypisie z rejestru gruntów </w:t>
      </w:r>
      <w:r w:rsidR="003F4D69">
        <w:rPr>
          <w:rFonts w:ascii="Lato" w:hAnsi="Lato" w:cs="Arial"/>
          <w:spacing w:val="4"/>
        </w:rPr>
        <w:t xml:space="preserve">i w prowadzonej księdze wieczystej </w:t>
      </w:r>
      <w:r w:rsidR="00542010" w:rsidRPr="00542010">
        <w:rPr>
          <w:rFonts w:ascii="Lato" w:hAnsi="Lato" w:cs="Arial"/>
          <w:spacing w:val="4"/>
        </w:rPr>
        <w:t xml:space="preserve">oznaczona jest użytkiem gruntowym „dr” i stanowi własność Gminy Biały Dunajec. Działka ta została oznaczona w decyzji Wojewody Małopolskiego, zgodnie z art. 9ya ust. 1 </w:t>
      </w:r>
      <w:r w:rsidR="00542010" w:rsidRPr="00542010">
        <w:rPr>
          <w:rFonts w:ascii="Lato" w:hAnsi="Lato" w:cs="Arial"/>
          <w:i/>
          <w:iCs/>
          <w:spacing w:val="4"/>
        </w:rPr>
        <w:t xml:space="preserve">ustawy </w:t>
      </w:r>
      <w:r w:rsidR="00AD6EAE">
        <w:rPr>
          <w:rFonts w:ascii="Lato" w:hAnsi="Lato" w:cs="Arial"/>
          <w:i/>
          <w:iCs/>
          <w:spacing w:val="4"/>
        </w:rPr>
        <w:br/>
      </w:r>
      <w:r w:rsidR="00542010" w:rsidRPr="00542010">
        <w:rPr>
          <w:rFonts w:ascii="Lato" w:hAnsi="Lato" w:cs="Arial"/>
          <w:i/>
          <w:iCs/>
          <w:spacing w:val="4"/>
        </w:rPr>
        <w:t>o transporcie kolejowym</w:t>
      </w:r>
      <w:r w:rsidR="00542010" w:rsidRPr="00542010">
        <w:rPr>
          <w:rFonts w:ascii="Lato" w:hAnsi="Lato" w:cs="Arial"/>
          <w:spacing w:val="4"/>
        </w:rPr>
        <w:t>, jako nieodpłatne zajęcie dróg publicznych.</w:t>
      </w:r>
      <w:r w:rsidR="00542010">
        <w:rPr>
          <w:rFonts w:ascii="Lato" w:hAnsi="Lato" w:cs="Arial"/>
          <w:spacing w:val="4"/>
        </w:rPr>
        <w:t xml:space="preserve"> Natomiast </w:t>
      </w:r>
      <w:r w:rsidRPr="002D31DC">
        <w:rPr>
          <w:rFonts w:ascii="Lato" w:hAnsi="Lato" w:cs="Arial"/>
          <w:spacing w:val="4"/>
        </w:rPr>
        <w:t xml:space="preserve">działki </w:t>
      </w:r>
      <w:r w:rsidR="00D142BA">
        <w:rPr>
          <w:rFonts w:ascii="Lato" w:hAnsi="Lato" w:cs="Arial"/>
          <w:spacing w:val="4"/>
        </w:rPr>
        <w:br/>
      </w:r>
      <w:r w:rsidRPr="002D31DC">
        <w:rPr>
          <w:rFonts w:ascii="Lato" w:hAnsi="Lato" w:cs="Arial"/>
          <w:spacing w:val="4"/>
        </w:rPr>
        <w:t xml:space="preserve">nr: 10067/21, 10067/22, 10067/23, 10159/28, 10159/27, 10159/14, </w:t>
      </w:r>
      <w:r w:rsidR="00AD6EAE">
        <w:rPr>
          <w:rFonts w:ascii="Lato" w:hAnsi="Lato" w:cs="Arial"/>
          <w:spacing w:val="4"/>
        </w:rPr>
        <w:t xml:space="preserve">przyporządkowane </w:t>
      </w:r>
      <w:r w:rsidR="00AD6EAE" w:rsidRPr="00AD6EAE">
        <w:rPr>
          <w:rFonts w:ascii="Lato" w:hAnsi="Lato" w:cs="Arial"/>
          <w:spacing w:val="4"/>
        </w:rPr>
        <w:t>w Gminnej Ewidencji Miejscowości, Ulic i Adresów</w:t>
      </w:r>
      <w:r w:rsidR="00AD6EAE">
        <w:rPr>
          <w:rFonts w:ascii="Lato" w:hAnsi="Lato" w:cs="Arial"/>
          <w:spacing w:val="4"/>
        </w:rPr>
        <w:t xml:space="preserve"> do </w:t>
      </w:r>
      <w:r w:rsidR="00714F31">
        <w:rPr>
          <w:rFonts w:ascii="Lato" w:hAnsi="Lato" w:cs="Arial"/>
          <w:spacing w:val="4"/>
        </w:rPr>
        <w:t>gminnej</w:t>
      </w:r>
      <w:r w:rsidR="00A10764">
        <w:rPr>
          <w:rFonts w:ascii="Lato" w:hAnsi="Lato" w:cs="Arial"/>
          <w:spacing w:val="4"/>
        </w:rPr>
        <w:t xml:space="preserve"> </w:t>
      </w:r>
      <w:r w:rsidR="00AD6EAE">
        <w:rPr>
          <w:rFonts w:ascii="Lato" w:hAnsi="Lato" w:cs="Arial"/>
          <w:spacing w:val="4"/>
        </w:rPr>
        <w:t xml:space="preserve">drogi publicznej - </w:t>
      </w:r>
      <w:r w:rsidR="00A10764" w:rsidRPr="00A10764">
        <w:rPr>
          <w:rFonts w:ascii="Lato" w:hAnsi="Lato" w:cs="Arial"/>
          <w:bCs/>
          <w:iCs/>
          <w:spacing w:val="4"/>
          <w:lang w:bidi="pl-PL"/>
        </w:rPr>
        <w:t>ul. Za Torem</w:t>
      </w:r>
      <w:r w:rsidR="00A10764">
        <w:rPr>
          <w:rFonts w:ascii="Lato" w:hAnsi="Lato" w:cs="Arial"/>
          <w:bCs/>
          <w:iCs/>
          <w:spacing w:val="4"/>
          <w:lang w:bidi="pl-PL"/>
        </w:rPr>
        <w:t xml:space="preserve">, </w:t>
      </w:r>
      <w:r w:rsidRPr="002D31DC">
        <w:rPr>
          <w:rFonts w:ascii="Lato" w:hAnsi="Lato" w:cs="Arial"/>
          <w:spacing w:val="4"/>
        </w:rPr>
        <w:t>stanowią własność PKP S.A. i w wypisach z rejestru gruntów oznaczone są użytkiem gruntowym odpowiednio: „Br-</w:t>
      </w:r>
      <w:proofErr w:type="spellStart"/>
      <w:r w:rsidRPr="002D31DC">
        <w:rPr>
          <w:rFonts w:ascii="Lato" w:hAnsi="Lato" w:cs="Arial"/>
          <w:spacing w:val="4"/>
        </w:rPr>
        <w:t>RIVa</w:t>
      </w:r>
      <w:proofErr w:type="spellEnd"/>
      <w:r w:rsidRPr="002D31DC">
        <w:rPr>
          <w:rFonts w:ascii="Lato" w:hAnsi="Lato" w:cs="Arial"/>
          <w:spacing w:val="4"/>
        </w:rPr>
        <w:t>”, „</w:t>
      </w:r>
      <w:proofErr w:type="spellStart"/>
      <w:r w:rsidRPr="002D31DC">
        <w:rPr>
          <w:rFonts w:ascii="Lato" w:hAnsi="Lato" w:cs="Arial"/>
          <w:spacing w:val="4"/>
        </w:rPr>
        <w:t>Wp</w:t>
      </w:r>
      <w:proofErr w:type="spellEnd"/>
      <w:r w:rsidRPr="002D31DC">
        <w:rPr>
          <w:rFonts w:ascii="Lato" w:hAnsi="Lato" w:cs="Arial"/>
          <w:spacing w:val="4"/>
        </w:rPr>
        <w:t>”, „Br-</w:t>
      </w:r>
      <w:proofErr w:type="spellStart"/>
      <w:r w:rsidRPr="002D31DC">
        <w:rPr>
          <w:rFonts w:ascii="Lato" w:hAnsi="Lato" w:cs="Arial"/>
          <w:spacing w:val="4"/>
        </w:rPr>
        <w:t>RIVb</w:t>
      </w:r>
      <w:proofErr w:type="spellEnd"/>
      <w:r w:rsidRPr="002D31DC">
        <w:rPr>
          <w:rFonts w:ascii="Lato" w:hAnsi="Lato" w:cs="Arial"/>
          <w:spacing w:val="4"/>
        </w:rPr>
        <w:t>”, „PSIV</w:t>
      </w:r>
      <w:r w:rsidR="009D52CB">
        <w:rPr>
          <w:rFonts w:ascii="Lato" w:hAnsi="Lato" w:cs="Arial"/>
          <w:spacing w:val="4"/>
        </w:rPr>
        <w:t>”</w:t>
      </w:r>
      <w:r w:rsidRPr="002D31DC">
        <w:rPr>
          <w:rFonts w:ascii="Lato" w:hAnsi="Lato" w:cs="Arial"/>
          <w:spacing w:val="4"/>
        </w:rPr>
        <w:t xml:space="preserve">, </w:t>
      </w:r>
      <w:r w:rsidR="009D52CB">
        <w:rPr>
          <w:rFonts w:ascii="Lato" w:hAnsi="Lato" w:cs="Arial"/>
          <w:spacing w:val="4"/>
        </w:rPr>
        <w:lastRenderedPageBreak/>
        <w:t>„</w:t>
      </w:r>
      <w:r w:rsidRPr="002D31DC">
        <w:rPr>
          <w:rFonts w:ascii="Lato" w:hAnsi="Lato" w:cs="Arial"/>
          <w:spacing w:val="4"/>
        </w:rPr>
        <w:t>Br-</w:t>
      </w:r>
      <w:proofErr w:type="spellStart"/>
      <w:r w:rsidRPr="002D31DC">
        <w:rPr>
          <w:rFonts w:ascii="Lato" w:hAnsi="Lato" w:cs="Arial"/>
          <w:spacing w:val="4"/>
        </w:rPr>
        <w:t>PsIV</w:t>
      </w:r>
      <w:proofErr w:type="spellEnd"/>
      <w:r w:rsidRPr="002D31DC">
        <w:rPr>
          <w:rFonts w:ascii="Lato" w:hAnsi="Lato" w:cs="Arial"/>
          <w:spacing w:val="4"/>
        </w:rPr>
        <w:t>”, „</w:t>
      </w:r>
      <w:proofErr w:type="spellStart"/>
      <w:r w:rsidRPr="002D31DC">
        <w:rPr>
          <w:rFonts w:ascii="Lato" w:hAnsi="Lato" w:cs="Arial"/>
          <w:spacing w:val="4"/>
        </w:rPr>
        <w:t>RIVa</w:t>
      </w:r>
      <w:proofErr w:type="spellEnd"/>
      <w:r w:rsidRPr="002D31DC">
        <w:rPr>
          <w:rFonts w:ascii="Lato" w:hAnsi="Lato" w:cs="Arial"/>
          <w:spacing w:val="4"/>
        </w:rPr>
        <w:t>”.</w:t>
      </w:r>
      <w:r w:rsidR="00136980">
        <w:rPr>
          <w:rFonts w:ascii="Lato" w:hAnsi="Lato" w:cs="Arial"/>
          <w:spacing w:val="4"/>
        </w:rPr>
        <w:t xml:space="preserve"> </w:t>
      </w:r>
      <w:r w:rsidR="00714F31">
        <w:rPr>
          <w:rFonts w:ascii="Lato" w:hAnsi="Lato" w:cs="Arial"/>
          <w:spacing w:val="4"/>
        </w:rPr>
        <w:t>Wynika z tego</w:t>
      </w:r>
      <w:r w:rsidR="00A10764">
        <w:rPr>
          <w:rFonts w:ascii="Lato" w:hAnsi="Lato" w:cs="Arial"/>
          <w:spacing w:val="4"/>
        </w:rPr>
        <w:t>,</w:t>
      </w:r>
      <w:r w:rsidR="00714F31">
        <w:rPr>
          <w:rFonts w:ascii="Lato" w:hAnsi="Lato" w:cs="Arial"/>
          <w:spacing w:val="4"/>
        </w:rPr>
        <w:t xml:space="preserve"> że</w:t>
      </w:r>
      <w:r w:rsidR="00A10764">
        <w:rPr>
          <w:rFonts w:ascii="Lato" w:hAnsi="Lato" w:cs="Arial"/>
          <w:spacing w:val="4"/>
        </w:rPr>
        <w:t xml:space="preserve"> żadna z tych działek</w:t>
      </w:r>
      <w:r w:rsidR="00FE7977">
        <w:rPr>
          <w:rFonts w:ascii="Lato" w:hAnsi="Lato" w:cs="Arial"/>
          <w:spacing w:val="4"/>
        </w:rPr>
        <w:t xml:space="preserve">, pomijając nawet fakt, iż nie stanowi własności Gminy Biały Dunajec, </w:t>
      </w:r>
      <w:r w:rsidR="00A10764">
        <w:rPr>
          <w:rFonts w:ascii="Lato" w:hAnsi="Lato" w:cs="Arial"/>
          <w:spacing w:val="4"/>
        </w:rPr>
        <w:t>nie ma nawet w oficjalnym rejestrze</w:t>
      </w:r>
      <w:r w:rsidR="00FE7977">
        <w:rPr>
          <w:rFonts w:ascii="Lato" w:hAnsi="Lato" w:cs="Arial"/>
          <w:spacing w:val="4"/>
        </w:rPr>
        <w:t xml:space="preserve"> (</w:t>
      </w:r>
      <w:r w:rsidR="00A10764">
        <w:rPr>
          <w:rFonts w:ascii="Lato" w:hAnsi="Lato" w:cs="Arial"/>
          <w:spacing w:val="4"/>
        </w:rPr>
        <w:t xml:space="preserve">jakim </w:t>
      </w:r>
      <w:r w:rsidR="00FE7977">
        <w:rPr>
          <w:rFonts w:ascii="Lato" w:hAnsi="Lato" w:cs="Arial"/>
          <w:spacing w:val="4"/>
        </w:rPr>
        <w:t xml:space="preserve">jest </w:t>
      </w:r>
      <w:r w:rsidR="00A10764">
        <w:rPr>
          <w:rFonts w:ascii="Lato" w:hAnsi="Lato" w:cs="Arial"/>
          <w:spacing w:val="4"/>
        </w:rPr>
        <w:t>ewidencja gruntów</w:t>
      </w:r>
      <w:r w:rsidR="00FE7977">
        <w:rPr>
          <w:rFonts w:ascii="Lato" w:hAnsi="Lato" w:cs="Arial"/>
          <w:spacing w:val="4"/>
        </w:rPr>
        <w:t>)</w:t>
      </w:r>
      <w:r w:rsidR="00656D75">
        <w:rPr>
          <w:rFonts w:ascii="Lato" w:hAnsi="Lato" w:cs="Arial"/>
          <w:spacing w:val="4"/>
        </w:rPr>
        <w:t xml:space="preserve"> </w:t>
      </w:r>
      <w:r w:rsidR="00A10764">
        <w:rPr>
          <w:rFonts w:ascii="Lato" w:hAnsi="Lato" w:cs="Arial"/>
          <w:spacing w:val="4"/>
        </w:rPr>
        <w:t xml:space="preserve">przyporządkowanego użytku drogowego - „dr”. </w:t>
      </w:r>
    </w:p>
    <w:p w14:paraId="6A0F20B0" w14:textId="05704C59" w:rsidR="00FF5D94" w:rsidRDefault="0093675C" w:rsidP="009F4265">
      <w:pPr>
        <w:spacing w:after="240" w:line="240" w:lineRule="exact"/>
        <w:jc w:val="both"/>
        <w:rPr>
          <w:rFonts w:ascii="Lato" w:hAnsi="Lato" w:cs="Arial"/>
          <w:bCs/>
          <w:spacing w:val="4"/>
          <w:lang w:bidi="pl-PL"/>
        </w:rPr>
      </w:pPr>
      <w:r>
        <w:rPr>
          <w:rFonts w:ascii="Lato" w:hAnsi="Lato" w:cs="Arial"/>
          <w:spacing w:val="4"/>
        </w:rPr>
        <w:t>O</w:t>
      </w:r>
      <w:r w:rsidR="00AD3A2C" w:rsidRPr="00FF5D94">
        <w:rPr>
          <w:rFonts w:ascii="Lato" w:hAnsi="Lato" w:cs="Arial"/>
          <w:spacing w:val="4"/>
        </w:rPr>
        <w:t xml:space="preserve">rgany orzekające w sprawie wydania decyzji o ustaleniu lokalizacji inwestycji w zakresie linii kolejowej, nie mają wpływu na </w:t>
      </w:r>
      <w:r w:rsidR="00A10764" w:rsidRPr="00FF5D94">
        <w:rPr>
          <w:rFonts w:ascii="Lato" w:hAnsi="Lato" w:cs="Arial"/>
          <w:spacing w:val="4"/>
        </w:rPr>
        <w:t xml:space="preserve">ewentualne </w:t>
      </w:r>
      <w:r w:rsidR="00AD3A2C" w:rsidRPr="00FF5D94">
        <w:rPr>
          <w:rFonts w:ascii="Lato" w:hAnsi="Lato" w:cs="Arial"/>
          <w:spacing w:val="4"/>
        </w:rPr>
        <w:t>niezgodności zaistniałe pomiędzy zasobami ewidencyjnymi, a stanem faktycznym</w:t>
      </w:r>
      <w:r w:rsidR="00D20034" w:rsidRPr="00FF5D94">
        <w:rPr>
          <w:rFonts w:ascii="Lato" w:hAnsi="Lato" w:cs="Arial"/>
          <w:spacing w:val="4"/>
        </w:rPr>
        <w:t>.</w:t>
      </w:r>
      <w:r w:rsidR="006867FA" w:rsidRPr="009F4265">
        <w:rPr>
          <w:rFonts w:ascii="Lato" w:hAnsi="Lato"/>
          <w:spacing w:val="4"/>
        </w:rPr>
        <w:t xml:space="preserve"> Wskazać należy, iż decyzja Wojewody Małopolskiego została wydana na podstawie przepisów </w:t>
      </w:r>
      <w:r w:rsidR="006867FA" w:rsidRPr="00FF5D94">
        <w:rPr>
          <w:rFonts w:ascii="Lato" w:hAnsi="Lato" w:cs="Arial"/>
          <w:spacing w:val="4"/>
        </w:rPr>
        <w:t xml:space="preserve">zawartych w rozdziale 2b </w:t>
      </w:r>
      <w:r w:rsidR="006867FA" w:rsidRPr="009F4265">
        <w:rPr>
          <w:rFonts w:ascii="Lato" w:hAnsi="Lato" w:cs="Arial"/>
          <w:i/>
          <w:iCs/>
          <w:spacing w:val="4"/>
        </w:rPr>
        <w:t>ustawy o transporcie</w:t>
      </w:r>
      <w:r w:rsidR="006867FA" w:rsidRPr="00FF5D94">
        <w:rPr>
          <w:rFonts w:ascii="Lato" w:hAnsi="Lato" w:cs="Arial"/>
          <w:i/>
          <w:iCs/>
          <w:spacing w:val="4"/>
        </w:rPr>
        <w:t xml:space="preserve"> kolejowym</w:t>
      </w:r>
      <w:r w:rsidR="006867FA" w:rsidRPr="00FF5D94">
        <w:rPr>
          <w:rFonts w:ascii="Lato" w:hAnsi="Lato" w:cs="Arial"/>
          <w:spacing w:val="4"/>
        </w:rPr>
        <w:t>, zatytułowanym</w:t>
      </w:r>
      <w:r>
        <w:rPr>
          <w:rFonts w:ascii="Lato" w:hAnsi="Lato" w:cs="Arial"/>
          <w:spacing w:val="4"/>
        </w:rPr>
        <w:t>:</w:t>
      </w:r>
      <w:r w:rsidR="006867FA" w:rsidRPr="00FF5D94">
        <w:rPr>
          <w:rFonts w:ascii="Lato" w:hAnsi="Lato" w:cs="Arial"/>
          <w:spacing w:val="4"/>
        </w:rPr>
        <w:t xml:space="preserve"> „Szczególne zasady i warunki przygotowania inwestycji dotyczących linii kolejowych”. Przepisy te, obok m.in. regulacji zawartych </w:t>
      </w:r>
      <w:r>
        <w:rPr>
          <w:rFonts w:ascii="Lato" w:hAnsi="Lato" w:cs="Arial"/>
          <w:spacing w:val="4"/>
        </w:rPr>
        <w:br/>
      </w:r>
      <w:r w:rsidR="006867FA" w:rsidRPr="00FF5D94">
        <w:rPr>
          <w:rFonts w:ascii="Lato" w:hAnsi="Lato" w:cs="Arial"/>
          <w:spacing w:val="4"/>
        </w:rPr>
        <w:t xml:space="preserve">w </w:t>
      </w:r>
      <w:r w:rsidR="006867FA" w:rsidRPr="009F4265">
        <w:rPr>
          <w:rFonts w:ascii="Lato" w:hAnsi="Lato" w:cs="Arial"/>
          <w:i/>
          <w:iCs/>
          <w:spacing w:val="4"/>
        </w:rPr>
        <w:t>specustawie drogowej</w:t>
      </w:r>
      <w:r w:rsidR="006867FA" w:rsidRPr="00FF5D94">
        <w:rPr>
          <w:rFonts w:ascii="Lato" w:hAnsi="Lato" w:cs="Arial"/>
          <w:spacing w:val="4"/>
        </w:rPr>
        <w:t>, należą do szczególnych regulacji prawnych, których podstawowym celem jest uproszczenie i przyspieszenie inwestycji infrastrukturalnych</w:t>
      </w:r>
      <w:r w:rsidR="002D31DC" w:rsidRPr="00FF5D94">
        <w:rPr>
          <w:rFonts w:ascii="Lato" w:hAnsi="Lato" w:cs="Arial"/>
          <w:bCs/>
          <w:spacing w:val="4"/>
          <w:lang w:bidi="pl-PL"/>
        </w:rPr>
        <w:t xml:space="preserve">. </w:t>
      </w:r>
    </w:p>
    <w:p w14:paraId="36C76949" w14:textId="5FEBB784" w:rsidR="006274C1" w:rsidRPr="00FF5D94" w:rsidRDefault="002D31DC" w:rsidP="009F4265">
      <w:pPr>
        <w:spacing w:after="240" w:line="240" w:lineRule="exact"/>
        <w:jc w:val="both"/>
        <w:rPr>
          <w:rFonts w:ascii="Lato" w:eastAsia="Times New Roman" w:hAnsi="Lato" w:cs="Arial"/>
          <w:color w:val="000000"/>
          <w:spacing w:val="4"/>
          <w:shd w:val="clear" w:color="auto" w:fill="FFFFFF"/>
          <w:lang w:eastAsia="pl-PL"/>
        </w:rPr>
      </w:pPr>
      <w:r w:rsidRPr="00FF5D94">
        <w:rPr>
          <w:rFonts w:ascii="Lato" w:hAnsi="Lato" w:cs="Arial"/>
          <w:bCs/>
          <w:spacing w:val="4"/>
          <w:lang w:bidi="pl-PL"/>
        </w:rPr>
        <w:t xml:space="preserve">Jeśli </w:t>
      </w:r>
      <w:r w:rsidRPr="009F4265">
        <w:rPr>
          <w:rFonts w:ascii="Lato" w:hAnsi="Lato" w:cs="Arial"/>
          <w:bCs/>
          <w:i/>
          <w:iCs/>
          <w:spacing w:val="4"/>
          <w:lang w:bidi="pl-PL"/>
        </w:rPr>
        <w:t>ustawa</w:t>
      </w:r>
      <w:r w:rsidRPr="00FF5D94">
        <w:rPr>
          <w:rFonts w:ascii="Lato" w:hAnsi="Lato" w:cs="Arial"/>
          <w:bCs/>
          <w:spacing w:val="4"/>
          <w:lang w:bidi="pl-PL"/>
        </w:rPr>
        <w:t xml:space="preserve"> </w:t>
      </w:r>
      <w:r w:rsidR="00FF5D94" w:rsidRPr="00FF5D94">
        <w:rPr>
          <w:rFonts w:ascii="Lato" w:hAnsi="Lato" w:cs="Arial"/>
          <w:bCs/>
          <w:i/>
          <w:iCs/>
          <w:spacing w:val="4"/>
          <w:lang w:bidi="pl-PL"/>
        </w:rPr>
        <w:t>o transporcie kolejowym</w:t>
      </w:r>
      <w:r w:rsidR="00FF5D94">
        <w:rPr>
          <w:rFonts w:ascii="Lato" w:hAnsi="Lato" w:cs="Arial"/>
          <w:bCs/>
          <w:spacing w:val="4"/>
          <w:lang w:bidi="pl-PL"/>
        </w:rPr>
        <w:t xml:space="preserve"> </w:t>
      </w:r>
      <w:r w:rsidRPr="00FF5D94">
        <w:rPr>
          <w:rFonts w:ascii="Lato" w:hAnsi="Lato" w:cs="Arial"/>
          <w:bCs/>
          <w:spacing w:val="4"/>
          <w:lang w:bidi="pl-PL"/>
        </w:rPr>
        <w:t xml:space="preserve">ma ułatwiać i przyspieszać proces budowania </w:t>
      </w:r>
      <w:r w:rsidR="00FF5D94">
        <w:rPr>
          <w:rFonts w:ascii="Lato" w:hAnsi="Lato" w:cs="Arial"/>
          <w:bCs/>
          <w:spacing w:val="4"/>
          <w:lang w:bidi="pl-PL"/>
        </w:rPr>
        <w:br/>
      </w:r>
      <w:r w:rsidRPr="00FF5D94">
        <w:rPr>
          <w:rFonts w:ascii="Lato" w:hAnsi="Lato" w:cs="Arial"/>
          <w:bCs/>
          <w:spacing w:val="4"/>
          <w:lang w:bidi="pl-PL"/>
        </w:rPr>
        <w:t xml:space="preserve">w Polsce inwestycji kolejowych, to musiała przyjąć znaczące uproszczenia procedur prowadzących do pozwolenia na budowę </w:t>
      </w:r>
      <w:r w:rsidR="00A10764" w:rsidRPr="00FF5D94">
        <w:rPr>
          <w:rFonts w:ascii="Lato" w:hAnsi="Lato" w:cs="Arial"/>
          <w:bCs/>
          <w:spacing w:val="4"/>
          <w:lang w:bidi="pl-PL"/>
        </w:rPr>
        <w:t xml:space="preserve">inwestycji kolejowej </w:t>
      </w:r>
      <w:r w:rsidRPr="00FF5D94">
        <w:rPr>
          <w:rFonts w:ascii="Lato" w:hAnsi="Lato" w:cs="Arial"/>
          <w:bCs/>
          <w:spacing w:val="4"/>
          <w:lang w:bidi="pl-PL"/>
        </w:rPr>
        <w:t>(realizację inwestycji). Jeśli więc w stosunku do terenu zaplanowanej inwestycji występują nieregulowane kwestie własnościowe, czy też ewidencyjne, to ich rozstrzyganie musi być osiągane na podstawie innych przepisów, a nie w ramach postępowania toczącego się według rozdzia</w:t>
      </w:r>
      <w:r w:rsidR="0093675C">
        <w:rPr>
          <w:rFonts w:ascii="Lato" w:hAnsi="Lato" w:cs="Arial"/>
          <w:bCs/>
          <w:spacing w:val="4"/>
          <w:lang w:bidi="pl-PL"/>
        </w:rPr>
        <w:t>łu</w:t>
      </w:r>
      <w:r w:rsidRPr="00FF5D94">
        <w:rPr>
          <w:rFonts w:ascii="Lato" w:hAnsi="Lato" w:cs="Arial"/>
          <w:bCs/>
          <w:spacing w:val="4"/>
          <w:lang w:bidi="pl-PL"/>
        </w:rPr>
        <w:t xml:space="preserve"> 2b </w:t>
      </w:r>
      <w:r w:rsidRPr="00FF5D94">
        <w:rPr>
          <w:rFonts w:ascii="Lato" w:hAnsi="Lato" w:cs="Arial"/>
          <w:bCs/>
          <w:i/>
          <w:iCs/>
          <w:spacing w:val="4"/>
          <w:lang w:bidi="pl-PL"/>
        </w:rPr>
        <w:t>ustawy o transporcie kolejowym</w:t>
      </w:r>
      <w:r w:rsidRPr="00FF5D94">
        <w:rPr>
          <w:rFonts w:ascii="Lato" w:hAnsi="Lato" w:cs="Arial"/>
          <w:bCs/>
          <w:spacing w:val="4"/>
          <w:lang w:bidi="pl-PL"/>
        </w:rPr>
        <w:t xml:space="preserve">. </w:t>
      </w:r>
      <w:r w:rsidR="006867FA" w:rsidRPr="009F4265">
        <w:rPr>
          <w:rFonts w:ascii="Lato" w:eastAsia="Times New Roman" w:hAnsi="Lato" w:cs="Arial"/>
          <w:color w:val="000000"/>
          <w:spacing w:val="4"/>
          <w:shd w:val="clear" w:color="auto" w:fill="FFFFFF"/>
          <w:lang w:eastAsia="pl-PL"/>
        </w:rPr>
        <w:t>Zarządca drogi</w:t>
      </w:r>
      <w:r w:rsidRPr="009F4265">
        <w:rPr>
          <w:rFonts w:ascii="Lato" w:eastAsia="Times New Roman" w:hAnsi="Lato" w:cs="Arial"/>
          <w:color w:val="000000"/>
          <w:spacing w:val="4"/>
          <w:shd w:val="clear" w:color="auto" w:fill="FFFFFF"/>
          <w:lang w:eastAsia="pl-PL"/>
        </w:rPr>
        <w:t xml:space="preserve"> gminnej</w:t>
      </w:r>
      <w:r w:rsidR="006867FA" w:rsidRPr="009F4265">
        <w:rPr>
          <w:rFonts w:ascii="Lato" w:eastAsia="Times New Roman" w:hAnsi="Lato" w:cs="Arial"/>
          <w:color w:val="000000"/>
          <w:spacing w:val="4"/>
          <w:shd w:val="clear" w:color="auto" w:fill="FFFFFF"/>
          <w:lang w:eastAsia="pl-PL"/>
        </w:rPr>
        <w:t xml:space="preserve"> </w:t>
      </w:r>
      <w:r w:rsidRPr="009F4265">
        <w:rPr>
          <w:rFonts w:ascii="Lato" w:eastAsia="Times New Roman" w:hAnsi="Lato" w:cs="Arial"/>
          <w:color w:val="000000"/>
          <w:spacing w:val="4"/>
          <w:shd w:val="clear" w:color="auto" w:fill="FFFFFF"/>
          <w:lang w:eastAsia="pl-PL"/>
        </w:rPr>
        <w:t xml:space="preserve">(w niniejszej sprawie Wójt Gminy Biały Dunajec) </w:t>
      </w:r>
      <w:r w:rsidR="006867FA" w:rsidRPr="009F4265">
        <w:rPr>
          <w:rFonts w:ascii="Lato" w:eastAsia="Times New Roman" w:hAnsi="Lato" w:cs="Arial"/>
          <w:color w:val="000000"/>
          <w:spacing w:val="4"/>
          <w:shd w:val="clear" w:color="auto" w:fill="FFFFFF"/>
          <w:lang w:eastAsia="pl-PL"/>
        </w:rPr>
        <w:t>posiada możliwości prawne do uregulowania terenów dróg publicznych, aby zapewnić lokalnej społeczności właściwy dostęp do dróg publicznych</w:t>
      </w:r>
      <w:r w:rsidR="00A10764" w:rsidRPr="00FF5D94">
        <w:rPr>
          <w:rFonts w:ascii="Lato" w:eastAsia="Times New Roman" w:hAnsi="Lato" w:cs="Arial"/>
          <w:color w:val="000000"/>
          <w:spacing w:val="4"/>
          <w:shd w:val="clear" w:color="auto" w:fill="FFFFFF"/>
          <w:lang w:eastAsia="pl-PL"/>
        </w:rPr>
        <w:t xml:space="preserve">. Opisane powyżej okoliczności i wskazane dane ewidencyjne świadczą </w:t>
      </w:r>
      <w:r w:rsidR="006122F6" w:rsidRPr="00FF5D94">
        <w:rPr>
          <w:rFonts w:ascii="Lato" w:eastAsia="Times New Roman" w:hAnsi="Lato" w:cs="Arial"/>
          <w:color w:val="000000"/>
          <w:spacing w:val="4"/>
          <w:shd w:val="clear" w:color="auto" w:fill="FFFFFF"/>
          <w:lang w:eastAsia="pl-PL"/>
        </w:rPr>
        <w:t xml:space="preserve">jednakże </w:t>
      </w:r>
      <w:r w:rsidR="00A10764" w:rsidRPr="00FF5D94">
        <w:rPr>
          <w:rFonts w:ascii="Lato" w:eastAsia="Times New Roman" w:hAnsi="Lato" w:cs="Arial"/>
          <w:color w:val="000000"/>
          <w:spacing w:val="4"/>
          <w:shd w:val="clear" w:color="auto" w:fill="FFFFFF"/>
          <w:lang w:eastAsia="pl-PL"/>
        </w:rPr>
        <w:t xml:space="preserve">o tym, </w:t>
      </w:r>
      <w:r w:rsidR="0093675C">
        <w:rPr>
          <w:rFonts w:ascii="Lato" w:eastAsia="Times New Roman" w:hAnsi="Lato" w:cs="Arial"/>
          <w:color w:val="000000"/>
          <w:spacing w:val="4"/>
          <w:shd w:val="clear" w:color="auto" w:fill="FFFFFF"/>
          <w:lang w:eastAsia="pl-PL"/>
        </w:rPr>
        <w:br/>
      </w:r>
      <w:r w:rsidR="00A10764" w:rsidRPr="00FF5D94">
        <w:rPr>
          <w:rFonts w:ascii="Lato" w:eastAsia="Times New Roman" w:hAnsi="Lato" w:cs="Arial"/>
          <w:color w:val="000000"/>
          <w:spacing w:val="4"/>
          <w:shd w:val="clear" w:color="auto" w:fill="FFFFFF"/>
          <w:lang w:eastAsia="pl-PL"/>
        </w:rPr>
        <w:t xml:space="preserve">iż kwestie te </w:t>
      </w:r>
      <w:r w:rsidR="006867FA" w:rsidRPr="009F4265">
        <w:rPr>
          <w:rFonts w:ascii="Lato" w:eastAsia="Times New Roman" w:hAnsi="Lato" w:cs="Arial"/>
          <w:color w:val="000000"/>
          <w:spacing w:val="4"/>
          <w:shd w:val="clear" w:color="auto" w:fill="FFFFFF"/>
          <w:lang w:eastAsia="pl-PL"/>
        </w:rPr>
        <w:t xml:space="preserve">nie </w:t>
      </w:r>
      <w:r w:rsidR="00A10764" w:rsidRPr="00FF5D94">
        <w:rPr>
          <w:rFonts w:ascii="Lato" w:eastAsia="Times New Roman" w:hAnsi="Lato" w:cs="Arial"/>
          <w:color w:val="000000"/>
          <w:spacing w:val="4"/>
          <w:shd w:val="clear" w:color="auto" w:fill="FFFFFF"/>
          <w:lang w:eastAsia="pl-PL"/>
        </w:rPr>
        <w:t xml:space="preserve">są </w:t>
      </w:r>
      <w:r w:rsidR="006867FA" w:rsidRPr="009F4265">
        <w:rPr>
          <w:rFonts w:ascii="Lato" w:eastAsia="Times New Roman" w:hAnsi="Lato" w:cs="Arial"/>
          <w:color w:val="000000"/>
          <w:spacing w:val="4"/>
          <w:shd w:val="clear" w:color="auto" w:fill="FFFFFF"/>
          <w:lang w:eastAsia="pl-PL"/>
        </w:rPr>
        <w:t xml:space="preserve">dotychczas </w:t>
      </w:r>
      <w:r w:rsidR="002E279F" w:rsidRPr="00FF5D94">
        <w:rPr>
          <w:rFonts w:ascii="Lato" w:eastAsia="Times New Roman" w:hAnsi="Lato" w:cs="Arial"/>
          <w:color w:val="000000"/>
          <w:spacing w:val="4"/>
          <w:shd w:val="clear" w:color="auto" w:fill="FFFFFF"/>
          <w:lang w:eastAsia="pl-PL"/>
        </w:rPr>
        <w:t>w sposób właściwy uregulowany</w:t>
      </w:r>
      <w:r w:rsidR="006867FA" w:rsidRPr="009F4265">
        <w:rPr>
          <w:rFonts w:ascii="Lato" w:eastAsia="Times New Roman" w:hAnsi="Lato" w:cs="Arial"/>
          <w:color w:val="000000"/>
          <w:spacing w:val="4"/>
          <w:shd w:val="clear" w:color="auto" w:fill="FFFFFF"/>
          <w:lang w:eastAsia="pl-PL"/>
        </w:rPr>
        <w:t xml:space="preserve">. </w:t>
      </w:r>
      <w:r w:rsidRPr="009F4265">
        <w:rPr>
          <w:rFonts w:ascii="Lato" w:eastAsia="Times New Roman" w:hAnsi="Lato" w:cs="Arial"/>
          <w:color w:val="000000"/>
          <w:spacing w:val="4"/>
          <w:shd w:val="clear" w:color="auto" w:fill="FFFFFF"/>
          <w:lang w:eastAsia="pl-PL"/>
        </w:rPr>
        <w:t xml:space="preserve">Inwestor wskazał, </w:t>
      </w:r>
      <w:r w:rsidR="0093675C">
        <w:rPr>
          <w:rFonts w:ascii="Lato" w:eastAsia="Times New Roman" w:hAnsi="Lato" w:cs="Arial"/>
          <w:color w:val="000000"/>
          <w:spacing w:val="4"/>
          <w:shd w:val="clear" w:color="auto" w:fill="FFFFFF"/>
          <w:lang w:eastAsia="pl-PL"/>
        </w:rPr>
        <w:br/>
      </w:r>
      <w:r w:rsidRPr="009F4265">
        <w:rPr>
          <w:rFonts w:ascii="Lato" w:eastAsia="Times New Roman" w:hAnsi="Lato" w:cs="Arial"/>
          <w:color w:val="000000"/>
          <w:spacing w:val="4"/>
          <w:shd w:val="clear" w:color="auto" w:fill="FFFFFF"/>
          <w:lang w:eastAsia="pl-PL"/>
        </w:rPr>
        <w:t xml:space="preserve">iż decyzja Wojewody Małopolskiego </w:t>
      </w:r>
      <w:r w:rsidR="006867FA" w:rsidRPr="009F4265">
        <w:rPr>
          <w:rFonts w:ascii="Lato" w:eastAsia="Times New Roman" w:hAnsi="Lato" w:cs="Arial"/>
          <w:color w:val="000000"/>
          <w:spacing w:val="4"/>
          <w:shd w:val="clear" w:color="auto" w:fill="FFFFFF"/>
          <w:lang w:eastAsia="pl-PL"/>
        </w:rPr>
        <w:t xml:space="preserve">nie wpłynęła na dotychczasowy status dróg, nieuregulowanych dotąd przez </w:t>
      </w:r>
      <w:r w:rsidRPr="009F4265">
        <w:rPr>
          <w:rFonts w:ascii="Lato" w:eastAsia="Times New Roman" w:hAnsi="Lato" w:cs="Arial"/>
          <w:color w:val="000000"/>
          <w:spacing w:val="4"/>
          <w:shd w:val="clear" w:color="auto" w:fill="FFFFFF"/>
          <w:lang w:eastAsia="pl-PL"/>
        </w:rPr>
        <w:t>ich z</w:t>
      </w:r>
      <w:r w:rsidR="006867FA" w:rsidRPr="009F4265">
        <w:rPr>
          <w:rFonts w:ascii="Lato" w:eastAsia="Times New Roman" w:hAnsi="Lato" w:cs="Arial"/>
          <w:color w:val="000000"/>
          <w:spacing w:val="4"/>
          <w:shd w:val="clear" w:color="auto" w:fill="FFFFFF"/>
          <w:lang w:eastAsia="pl-PL"/>
        </w:rPr>
        <w:t>arządcę</w:t>
      </w:r>
      <w:r w:rsidRPr="009F4265">
        <w:rPr>
          <w:rFonts w:ascii="Lato" w:eastAsia="Times New Roman" w:hAnsi="Lato" w:cs="Arial"/>
          <w:color w:val="000000"/>
          <w:spacing w:val="4"/>
          <w:shd w:val="clear" w:color="auto" w:fill="FFFFFF"/>
          <w:lang w:eastAsia="pl-PL"/>
        </w:rPr>
        <w:t xml:space="preserve">. </w:t>
      </w:r>
    </w:p>
    <w:p w14:paraId="62AD81E3" w14:textId="5EEE2D0A" w:rsidR="00CF05D5" w:rsidRPr="00FF5D94" w:rsidRDefault="002D31DC" w:rsidP="009F4265">
      <w:pPr>
        <w:spacing w:after="240" w:line="240" w:lineRule="exact"/>
        <w:jc w:val="both"/>
        <w:rPr>
          <w:rFonts w:ascii="Lato" w:eastAsia="Times New Roman" w:hAnsi="Lato" w:cs="Arial"/>
          <w:color w:val="000000"/>
          <w:spacing w:val="4"/>
          <w:shd w:val="clear" w:color="auto" w:fill="FFFFFF"/>
          <w:lang w:eastAsia="pl-PL"/>
        </w:rPr>
      </w:pPr>
      <w:r w:rsidRPr="009F4265">
        <w:rPr>
          <w:rFonts w:ascii="Lato" w:eastAsia="Times New Roman" w:hAnsi="Lato" w:cs="Arial"/>
          <w:color w:val="000000"/>
          <w:spacing w:val="4"/>
          <w:shd w:val="clear" w:color="auto" w:fill="FFFFFF"/>
          <w:lang w:eastAsia="pl-PL"/>
        </w:rPr>
        <w:t>Jednocześnie zauważyć</w:t>
      </w:r>
      <w:r w:rsidRPr="00FF5D94">
        <w:rPr>
          <w:rFonts w:ascii="Lato" w:eastAsia="Times New Roman" w:hAnsi="Lato" w:cs="Arial"/>
          <w:color w:val="000000"/>
          <w:spacing w:val="4"/>
          <w:shd w:val="clear" w:color="auto" w:fill="FFFFFF"/>
          <w:lang w:eastAsia="pl-PL"/>
        </w:rPr>
        <w:t xml:space="preserve"> należy, iż z akt postępowania zakończonego wydaniem decyzji Wojewody Małopolskiego wynika, iż kwestia dostępu działek do drogi publicznej była przedmiotem analizy organu I instancji (korespondencja Wojewody Małopolskiego </w:t>
      </w:r>
      <w:r w:rsidR="002E279F" w:rsidRPr="00FF5D94">
        <w:rPr>
          <w:rFonts w:ascii="Lato" w:eastAsia="Times New Roman" w:hAnsi="Lato" w:cs="Arial"/>
          <w:color w:val="000000"/>
          <w:spacing w:val="4"/>
          <w:shd w:val="clear" w:color="auto" w:fill="FFFFFF"/>
          <w:lang w:eastAsia="pl-PL"/>
        </w:rPr>
        <w:br/>
      </w:r>
      <w:r w:rsidRPr="00FF5D94">
        <w:rPr>
          <w:rFonts w:ascii="Lato" w:eastAsia="Times New Roman" w:hAnsi="Lato" w:cs="Arial"/>
          <w:color w:val="000000"/>
          <w:spacing w:val="4"/>
          <w:shd w:val="clear" w:color="auto" w:fill="FFFFFF"/>
          <w:lang w:eastAsia="pl-PL"/>
        </w:rPr>
        <w:t xml:space="preserve">z inwestorem). </w:t>
      </w:r>
      <w:r w:rsidR="006274C1" w:rsidRPr="00FF5D94">
        <w:rPr>
          <w:rFonts w:ascii="Lato" w:eastAsia="Times New Roman" w:hAnsi="Lato" w:cs="Arial"/>
          <w:color w:val="000000"/>
          <w:spacing w:val="4"/>
          <w:shd w:val="clear" w:color="auto" w:fill="FFFFFF"/>
          <w:lang w:eastAsia="pl-PL"/>
        </w:rPr>
        <w:t>Ponadto, inwestor wskazał, iż d</w:t>
      </w:r>
      <w:r w:rsidR="00136980" w:rsidRPr="00FF5D94">
        <w:rPr>
          <w:rFonts w:ascii="Lato" w:eastAsia="Times New Roman" w:hAnsi="Lato" w:cs="Arial"/>
          <w:color w:val="000000"/>
          <w:spacing w:val="4"/>
          <w:shd w:val="clear" w:color="auto" w:fill="FFFFFF"/>
          <w:lang w:eastAsia="pl-PL"/>
        </w:rPr>
        <w:t>ziałki wyszczególnione w</w:t>
      </w:r>
      <w:r w:rsidR="0093675C">
        <w:rPr>
          <w:rFonts w:ascii="Lato" w:eastAsia="Times New Roman" w:hAnsi="Lato" w:cs="Arial"/>
          <w:color w:val="000000"/>
          <w:spacing w:val="4"/>
          <w:shd w:val="clear" w:color="auto" w:fill="FFFFFF"/>
          <w:lang w:eastAsia="pl-PL"/>
        </w:rPr>
        <w:t xml:space="preserve"> odwołaniu</w:t>
      </w:r>
      <w:r w:rsidR="00136980" w:rsidRPr="00FF5D94">
        <w:rPr>
          <w:rFonts w:ascii="Lato" w:eastAsia="Times New Roman" w:hAnsi="Lato" w:cs="Arial"/>
          <w:color w:val="000000"/>
          <w:spacing w:val="4"/>
          <w:shd w:val="clear" w:color="auto" w:fill="FFFFFF"/>
          <w:lang w:eastAsia="pl-PL"/>
        </w:rPr>
        <w:t xml:space="preserve">, jako działki dla których decyzja nie zapewnia dostępu do drogi publicznej, zostały przeanalizowane i decyzja </w:t>
      </w:r>
      <w:r w:rsidR="006274C1" w:rsidRPr="00FF5D94">
        <w:rPr>
          <w:rFonts w:ascii="Lato" w:eastAsia="Times New Roman" w:hAnsi="Lato" w:cs="Arial"/>
          <w:color w:val="000000"/>
          <w:spacing w:val="4"/>
          <w:shd w:val="clear" w:color="auto" w:fill="FFFFFF"/>
          <w:lang w:eastAsia="pl-PL"/>
        </w:rPr>
        <w:t xml:space="preserve">Wojewody Małopolskiego </w:t>
      </w:r>
      <w:r w:rsidR="00136980" w:rsidRPr="00FF5D94">
        <w:rPr>
          <w:rFonts w:ascii="Lato" w:eastAsia="Times New Roman" w:hAnsi="Lato" w:cs="Arial"/>
          <w:color w:val="000000"/>
          <w:spacing w:val="4"/>
          <w:shd w:val="clear" w:color="auto" w:fill="FFFFFF"/>
          <w:lang w:eastAsia="pl-PL"/>
        </w:rPr>
        <w:t>nie zmienia dostępu do drogi publicznej względem stanu dotychczasowego.</w:t>
      </w:r>
      <w:r w:rsidR="00714F31" w:rsidRPr="00FF5D94">
        <w:rPr>
          <w:rFonts w:ascii="Lato" w:eastAsia="Times New Roman" w:hAnsi="Lato" w:cs="Arial"/>
          <w:color w:val="000000"/>
          <w:spacing w:val="4"/>
          <w:shd w:val="clear" w:color="auto" w:fill="FFFFFF"/>
          <w:lang w:eastAsia="pl-PL"/>
        </w:rPr>
        <w:t xml:space="preserve"> W</w:t>
      </w:r>
      <w:r w:rsidR="006274C1" w:rsidRPr="00FF5D94">
        <w:rPr>
          <w:rFonts w:ascii="Lato" w:eastAsia="Times New Roman" w:hAnsi="Lato" w:cs="Arial"/>
          <w:color w:val="000000"/>
          <w:spacing w:val="4"/>
          <w:shd w:val="clear" w:color="auto" w:fill="FFFFFF"/>
          <w:lang w:eastAsia="pl-PL"/>
        </w:rPr>
        <w:t xml:space="preserve">ymienione w odwołaniu działki </w:t>
      </w:r>
      <w:r w:rsidR="0093675C">
        <w:rPr>
          <w:rFonts w:ascii="Lato" w:eastAsia="Times New Roman" w:hAnsi="Lato" w:cs="Arial"/>
          <w:color w:val="000000"/>
          <w:spacing w:val="4"/>
          <w:shd w:val="clear" w:color="auto" w:fill="FFFFFF"/>
          <w:lang w:eastAsia="pl-PL"/>
        </w:rPr>
        <w:br/>
      </w:r>
      <w:r w:rsidR="006274C1" w:rsidRPr="00FF5D94">
        <w:rPr>
          <w:rFonts w:ascii="Lato" w:eastAsia="Times New Roman" w:hAnsi="Lato" w:cs="Arial"/>
          <w:color w:val="000000"/>
          <w:spacing w:val="4"/>
          <w:shd w:val="clear" w:color="auto" w:fill="FFFFFF"/>
          <w:lang w:eastAsia="pl-PL"/>
        </w:rPr>
        <w:t xml:space="preserve">nr </w:t>
      </w:r>
      <w:r w:rsidR="006274C1" w:rsidRPr="00D94359">
        <w:rPr>
          <w:rFonts w:ascii="Lato" w:eastAsia="Times New Roman" w:hAnsi="Lato" w:cs="Arial"/>
          <w:color w:val="000000"/>
          <w:spacing w:val="4"/>
          <w:shd w:val="clear" w:color="auto" w:fill="FFFFFF"/>
          <w:lang w:eastAsia="pl-PL"/>
        </w:rPr>
        <w:t xml:space="preserve">11864/8, nr 11864/3, nr 12589/3, z obrębu 0201 Biały Dunajec, nie są objęte zakresem decyzji </w:t>
      </w:r>
      <w:r w:rsidR="005E24E7" w:rsidRPr="00FF5D94">
        <w:rPr>
          <w:rFonts w:ascii="Lato" w:eastAsia="Times New Roman" w:hAnsi="Lato" w:cs="Arial"/>
          <w:color w:val="000000"/>
          <w:spacing w:val="4"/>
          <w:shd w:val="clear" w:color="auto" w:fill="FFFFFF"/>
          <w:lang w:eastAsia="pl-PL"/>
        </w:rPr>
        <w:t>Wojewody</w:t>
      </w:r>
      <w:r w:rsidR="006274C1" w:rsidRPr="00D94359">
        <w:rPr>
          <w:rFonts w:ascii="Lato" w:eastAsia="Times New Roman" w:hAnsi="Lato" w:cs="Arial"/>
          <w:color w:val="000000"/>
          <w:spacing w:val="4"/>
          <w:shd w:val="clear" w:color="auto" w:fill="FFFFFF"/>
          <w:lang w:eastAsia="pl-PL"/>
        </w:rPr>
        <w:t xml:space="preserve"> </w:t>
      </w:r>
      <w:r w:rsidR="005E24E7" w:rsidRPr="00FF5D94">
        <w:rPr>
          <w:rFonts w:ascii="Lato" w:eastAsia="Times New Roman" w:hAnsi="Lato" w:cs="Arial"/>
          <w:color w:val="000000"/>
          <w:spacing w:val="4"/>
          <w:shd w:val="clear" w:color="auto" w:fill="FFFFFF"/>
          <w:lang w:eastAsia="pl-PL"/>
        </w:rPr>
        <w:t>Małopolskiego</w:t>
      </w:r>
      <w:r w:rsidR="006274C1" w:rsidRPr="00D94359">
        <w:rPr>
          <w:rFonts w:ascii="Lato" w:eastAsia="Times New Roman" w:hAnsi="Lato" w:cs="Arial"/>
          <w:color w:val="000000"/>
          <w:spacing w:val="4"/>
          <w:shd w:val="clear" w:color="auto" w:fill="FFFFFF"/>
          <w:lang w:eastAsia="pl-PL"/>
        </w:rPr>
        <w:t xml:space="preserve">. </w:t>
      </w:r>
      <w:r w:rsidR="005E24E7" w:rsidRPr="00FF5D94">
        <w:rPr>
          <w:rFonts w:ascii="Lato" w:eastAsia="Times New Roman" w:hAnsi="Lato" w:cs="Arial"/>
          <w:color w:val="000000"/>
          <w:spacing w:val="4"/>
          <w:shd w:val="clear" w:color="auto" w:fill="FFFFFF"/>
          <w:lang w:eastAsia="pl-PL"/>
        </w:rPr>
        <w:t xml:space="preserve">Z wyjaśnień inwestora zawartych w ww. piśmie z dnia 7 marca 2024 r., jak również analizy </w:t>
      </w:r>
      <w:proofErr w:type="spellStart"/>
      <w:r w:rsidR="005E24E7" w:rsidRPr="00FF5D94">
        <w:rPr>
          <w:rFonts w:ascii="Lato" w:eastAsia="Times New Roman" w:hAnsi="Lato" w:cs="Arial"/>
          <w:color w:val="000000"/>
          <w:spacing w:val="4"/>
          <w:shd w:val="clear" w:color="auto" w:fill="FFFFFF"/>
          <w:lang w:eastAsia="pl-PL"/>
        </w:rPr>
        <w:t>Geportalu</w:t>
      </w:r>
      <w:proofErr w:type="spellEnd"/>
      <w:r w:rsidR="0093675C">
        <w:rPr>
          <w:rFonts w:ascii="Lato" w:eastAsia="Times New Roman" w:hAnsi="Lato" w:cs="Arial"/>
          <w:color w:val="000000"/>
          <w:spacing w:val="4"/>
          <w:shd w:val="clear" w:color="auto" w:fill="FFFFFF"/>
          <w:lang w:eastAsia="pl-PL"/>
        </w:rPr>
        <w:t xml:space="preserve">, </w:t>
      </w:r>
      <w:r w:rsidR="005E24E7" w:rsidRPr="00FF5D94">
        <w:rPr>
          <w:rFonts w:ascii="Lato" w:eastAsia="Times New Roman" w:hAnsi="Lato" w:cs="Arial"/>
          <w:color w:val="000000"/>
          <w:spacing w:val="4"/>
          <w:shd w:val="clear" w:color="auto" w:fill="FFFFFF"/>
          <w:lang w:eastAsia="pl-PL"/>
        </w:rPr>
        <w:t>wynika, iż d</w:t>
      </w:r>
      <w:r w:rsidR="00136980" w:rsidRPr="00FF5D94">
        <w:rPr>
          <w:rFonts w:ascii="Lato" w:eastAsia="Times New Roman" w:hAnsi="Lato" w:cs="Arial"/>
          <w:color w:val="000000"/>
          <w:spacing w:val="4"/>
          <w:shd w:val="clear" w:color="auto" w:fill="FFFFFF"/>
          <w:lang w:eastAsia="pl-PL"/>
        </w:rPr>
        <w:t xml:space="preserve">otychczasowy dojazd </w:t>
      </w:r>
      <w:r w:rsidR="00714F31" w:rsidRPr="00FF5D94">
        <w:rPr>
          <w:rFonts w:ascii="Lato" w:eastAsia="Times New Roman" w:hAnsi="Lato" w:cs="Arial"/>
          <w:color w:val="000000"/>
          <w:spacing w:val="4"/>
          <w:shd w:val="clear" w:color="auto" w:fill="FFFFFF"/>
          <w:lang w:eastAsia="pl-PL"/>
        </w:rPr>
        <w:t xml:space="preserve">do tych działek </w:t>
      </w:r>
      <w:r w:rsidR="00136980" w:rsidRPr="00FF5D94">
        <w:rPr>
          <w:rFonts w:ascii="Lato" w:eastAsia="Times New Roman" w:hAnsi="Lato" w:cs="Arial"/>
          <w:color w:val="000000"/>
          <w:spacing w:val="4"/>
          <w:shd w:val="clear" w:color="auto" w:fill="FFFFFF"/>
          <w:lang w:eastAsia="pl-PL"/>
        </w:rPr>
        <w:t xml:space="preserve">odbywał się </w:t>
      </w:r>
      <w:r w:rsidR="005E24E7" w:rsidRPr="00FF5D94">
        <w:rPr>
          <w:rFonts w:ascii="Lato" w:eastAsia="Times New Roman" w:hAnsi="Lato" w:cs="Arial"/>
          <w:color w:val="000000"/>
          <w:spacing w:val="4"/>
          <w:shd w:val="clear" w:color="auto" w:fill="FFFFFF"/>
          <w:lang w:eastAsia="pl-PL"/>
        </w:rPr>
        <w:t xml:space="preserve">w sposób nieformalny, </w:t>
      </w:r>
      <w:r w:rsidR="00136980" w:rsidRPr="00FF5D94">
        <w:rPr>
          <w:rFonts w:ascii="Lato" w:eastAsia="Times New Roman" w:hAnsi="Lato" w:cs="Arial"/>
          <w:color w:val="000000"/>
          <w:spacing w:val="4"/>
          <w:shd w:val="clear" w:color="auto" w:fill="FFFFFF"/>
          <w:lang w:eastAsia="pl-PL"/>
        </w:rPr>
        <w:t>za pomocą drogi zlokalizowanej w terenie kolejowym</w:t>
      </w:r>
      <w:r w:rsidR="005E24E7" w:rsidRPr="00FF5D94">
        <w:rPr>
          <w:rFonts w:ascii="Lato" w:eastAsia="Times New Roman" w:hAnsi="Lato" w:cs="Arial"/>
          <w:color w:val="000000"/>
          <w:spacing w:val="4"/>
          <w:shd w:val="clear" w:color="auto" w:fill="FFFFFF"/>
          <w:lang w:eastAsia="pl-PL"/>
        </w:rPr>
        <w:t>.</w:t>
      </w:r>
    </w:p>
    <w:p w14:paraId="759CF56A" w14:textId="224DB4A3" w:rsidR="00A81FCD" w:rsidRPr="00FF5D94" w:rsidRDefault="002E279F" w:rsidP="009F4265">
      <w:pPr>
        <w:spacing w:after="240" w:line="240" w:lineRule="exact"/>
        <w:jc w:val="both"/>
        <w:rPr>
          <w:rFonts w:ascii="Lato" w:hAnsi="Lato" w:cs="Arial"/>
          <w:bCs/>
          <w:spacing w:val="4"/>
          <w:lang w:bidi="pl-PL"/>
        </w:rPr>
      </w:pPr>
      <w:r w:rsidRPr="00FF5D94">
        <w:rPr>
          <w:rFonts w:ascii="Lato" w:eastAsia="Times New Roman" w:hAnsi="Lato" w:cs="Arial"/>
          <w:color w:val="000000"/>
          <w:spacing w:val="4"/>
          <w:shd w:val="clear" w:color="auto" w:fill="FFFFFF"/>
          <w:lang w:eastAsia="pl-PL"/>
        </w:rPr>
        <w:t>Co więcej</w:t>
      </w:r>
      <w:r w:rsidR="005E24E7" w:rsidRPr="00FF5D94">
        <w:rPr>
          <w:rFonts w:ascii="Lato" w:eastAsia="Times New Roman" w:hAnsi="Lato" w:cs="Arial"/>
          <w:color w:val="000000"/>
          <w:spacing w:val="4"/>
          <w:shd w:val="clear" w:color="auto" w:fill="FFFFFF"/>
          <w:lang w:eastAsia="pl-PL"/>
        </w:rPr>
        <w:t xml:space="preserve">, </w:t>
      </w:r>
      <w:r w:rsidR="005C10A1">
        <w:rPr>
          <w:rFonts w:ascii="Lato" w:eastAsia="Times New Roman" w:hAnsi="Lato" w:cs="Arial"/>
          <w:color w:val="000000"/>
          <w:spacing w:val="4"/>
          <w:shd w:val="clear" w:color="auto" w:fill="FFFFFF"/>
          <w:lang w:eastAsia="pl-PL"/>
        </w:rPr>
        <w:t xml:space="preserve">warto </w:t>
      </w:r>
      <w:r w:rsidR="00396F39" w:rsidRPr="00FF5D94">
        <w:rPr>
          <w:rFonts w:ascii="Lato" w:eastAsia="Times New Roman" w:hAnsi="Lato" w:cs="Arial"/>
          <w:color w:val="000000"/>
          <w:spacing w:val="4"/>
          <w:shd w:val="clear" w:color="auto" w:fill="FFFFFF"/>
          <w:lang w:eastAsia="pl-PL"/>
        </w:rPr>
        <w:t xml:space="preserve">wskazać, iż </w:t>
      </w:r>
      <w:r w:rsidR="00396F39" w:rsidRPr="00FF5D94">
        <w:rPr>
          <w:rFonts w:ascii="Lato" w:hAnsi="Lato" w:cs="Arial"/>
          <w:bCs/>
          <w:spacing w:val="4"/>
          <w:lang w:bidi="pl-PL"/>
        </w:rPr>
        <w:t>z</w:t>
      </w:r>
      <w:r w:rsidR="00A81FCD" w:rsidRPr="00FF5D94">
        <w:rPr>
          <w:rFonts w:ascii="Lato" w:hAnsi="Lato" w:cs="Arial"/>
          <w:bCs/>
          <w:spacing w:val="4"/>
          <w:lang w:bidi="pl-PL"/>
        </w:rPr>
        <w:t xml:space="preserve">godnie z art. 9o ust. 3 pkt 4 lit. i </w:t>
      </w:r>
      <w:r w:rsidR="00A81FCD" w:rsidRPr="00FF5D94">
        <w:rPr>
          <w:rFonts w:ascii="Lato" w:hAnsi="Lato" w:cs="Arial"/>
          <w:bCs/>
          <w:i/>
          <w:iCs/>
          <w:spacing w:val="4"/>
          <w:lang w:bidi="pl-PL"/>
        </w:rPr>
        <w:t>ustawy o transporcie kolejowym</w:t>
      </w:r>
      <w:r w:rsidR="00A81FCD" w:rsidRPr="00FF5D94">
        <w:rPr>
          <w:rFonts w:ascii="Lato" w:hAnsi="Lato" w:cs="Arial"/>
          <w:bCs/>
          <w:spacing w:val="4"/>
          <w:lang w:bidi="pl-PL"/>
        </w:rPr>
        <w:t xml:space="preserve">, wniosek o wydanie decyzji o ustaleniu lokalizacji linii kolejowej zawiera opinię właściwego zarządcy drogi publicznej - w odniesieniu do drogi publicznej, która krzyżuje się z linią kolejową. Do wniosku </w:t>
      </w:r>
      <w:r w:rsidR="00A81FCD" w:rsidRPr="009F4265">
        <w:rPr>
          <w:rFonts w:ascii="Lato" w:hAnsi="Lato" w:cs="Arial"/>
          <w:bCs/>
          <w:spacing w:val="4"/>
          <w:lang w:bidi="pl-PL"/>
        </w:rPr>
        <w:t>inwestor</w:t>
      </w:r>
      <w:r w:rsidR="00A81FCD" w:rsidRPr="00FF5D94">
        <w:rPr>
          <w:rFonts w:ascii="Lato" w:hAnsi="Lato" w:cs="Arial"/>
          <w:bCs/>
          <w:spacing w:val="4"/>
          <w:lang w:bidi="pl-PL"/>
        </w:rPr>
        <w:t xml:space="preserve"> załączył urzędowe poświadczenie przedłożenia</w:t>
      </w:r>
      <w:r w:rsidR="00EB5980" w:rsidRPr="00FF5D94">
        <w:rPr>
          <w:rFonts w:ascii="Lato" w:hAnsi="Lato" w:cs="Arial"/>
          <w:bCs/>
          <w:spacing w:val="4"/>
          <w:lang w:bidi="pl-PL"/>
        </w:rPr>
        <w:t xml:space="preserve"> w dniu 13 marca 2023 r. do Urzędu Gminy Biały Dunajec, za pośrednictwem platformy </w:t>
      </w:r>
      <w:proofErr w:type="spellStart"/>
      <w:r w:rsidR="00EB5980" w:rsidRPr="00FF5D94">
        <w:rPr>
          <w:rFonts w:ascii="Lato" w:hAnsi="Lato" w:cs="Arial"/>
          <w:bCs/>
          <w:spacing w:val="4"/>
          <w:lang w:bidi="pl-PL"/>
        </w:rPr>
        <w:t>ePUAP</w:t>
      </w:r>
      <w:proofErr w:type="spellEnd"/>
      <w:r w:rsidR="00EB5980" w:rsidRPr="00FF5D94">
        <w:rPr>
          <w:rFonts w:ascii="Lato" w:hAnsi="Lato" w:cs="Arial"/>
          <w:bCs/>
          <w:spacing w:val="4"/>
          <w:lang w:bidi="pl-PL"/>
        </w:rPr>
        <w:t xml:space="preserve">, </w:t>
      </w:r>
      <w:r w:rsidR="00A81FCD" w:rsidRPr="00FF5D94">
        <w:rPr>
          <w:rFonts w:ascii="Lato" w:hAnsi="Lato" w:cs="Arial"/>
          <w:bCs/>
          <w:spacing w:val="4"/>
          <w:lang w:bidi="pl-PL"/>
        </w:rPr>
        <w:t>wystąpienia</w:t>
      </w:r>
      <w:r w:rsidR="00EB5980" w:rsidRPr="00FF5D94">
        <w:rPr>
          <w:rFonts w:ascii="Lato" w:hAnsi="Lato" w:cs="Arial"/>
          <w:bCs/>
          <w:spacing w:val="4"/>
          <w:lang w:bidi="pl-PL"/>
        </w:rPr>
        <w:t xml:space="preserve"> z dnia 7 marca 2023 r. </w:t>
      </w:r>
      <w:r w:rsidR="0094392E" w:rsidRPr="00FF5D94">
        <w:rPr>
          <w:rFonts w:ascii="Lato" w:hAnsi="Lato" w:cs="Arial"/>
          <w:bCs/>
          <w:spacing w:val="4"/>
          <w:lang w:bidi="pl-PL"/>
        </w:rPr>
        <w:t>o wydanie opinii Wójta Gminy Biały Dunajec, jako zarządcy drogi gminnej. Wójt Gminy Biały Dunajec nie wyraził opinii w ustawowym terminie 30 dni od doręczenia</w:t>
      </w:r>
      <w:r w:rsidR="00454BCA">
        <w:rPr>
          <w:rFonts w:ascii="Lato" w:hAnsi="Lato" w:cs="Arial"/>
          <w:bCs/>
          <w:spacing w:val="4"/>
          <w:lang w:bidi="pl-PL"/>
        </w:rPr>
        <w:t xml:space="preserve"> wystąpienia o wydanie opinii</w:t>
      </w:r>
      <w:r w:rsidR="0094392E" w:rsidRPr="00FF5D94">
        <w:rPr>
          <w:rFonts w:ascii="Lato" w:hAnsi="Lato" w:cs="Arial"/>
          <w:bCs/>
          <w:spacing w:val="4"/>
          <w:lang w:bidi="pl-PL"/>
        </w:rPr>
        <w:t xml:space="preserve">, co zgodnie z art. 9o ust. </w:t>
      </w:r>
      <w:r w:rsidR="00454BCA">
        <w:rPr>
          <w:rFonts w:ascii="Lato" w:hAnsi="Lato" w:cs="Arial"/>
          <w:bCs/>
          <w:spacing w:val="4"/>
          <w:lang w:bidi="pl-PL"/>
        </w:rPr>
        <w:br/>
      </w:r>
      <w:r w:rsidR="0094392E" w:rsidRPr="00FF5D94">
        <w:rPr>
          <w:rFonts w:ascii="Lato" w:hAnsi="Lato" w:cs="Arial"/>
          <w:bCs/>
          <w:spacing w:val="4"/>
          <w:lang w:bidi="pl-PL"/>
        </w:rPr>
        <w:t xml:space="preserve">4 </w:t>
      </w:r>
      <w:r w:rsidR="0094392E" w:rsidRPr="00FF5D94">
        <w:rPr>
          <w:rFonts w:ascii="Lato" w:hAnsi="Lato" w:cs="Arial"/>
          <w:bCs/>
          <w:i/>
          <w:iCs/>
          <w:spacing w:val="4"/>
          <w:lang w:bidi="pl-PL"/>
        </w:rPr>
        <w:t>ustawy</w:t>
      </w:r>
      <w:r w:rsidR="0094392E" w:rsidRPr="00FF5D94">
        <w:rPr>
          <w:rFonts w:ascii="Lato" w:hAnsi="Lato" w:cs="Arial"/>
          <w:bCs/>
          <w:spacing w:val="4"/>
          <w:lang w:bidi="pl-PL"/>
        </w:rPr>
        <w:t xml:space="preserve"> </w:t>
      </w:r>
      <w:r w:rsidR="0094392E" w:rsidRPr="00FF5D94">
        <w:rPr>
          <w:rFonts w:ascii="Lato" w:hAnsi="Lato" w:cs="Arial"/>
          <w:bCs/>
          <w:i/>
          <w:iCs/>
          <w:spacing w:val="4"/>
          <w:lang w:bidi="pl-PL"/>
        </w:rPr>
        <w:t>o transporcie kolejowym</w:t>
      </w:r>
      <w:r w:rsidR="0094392E" w:rsidRPr="00FF5D94">
        <w:rPr>
          <w:rFonts w:ascii="Lato" w:hAnsi="Lato" w:cs="Arial"/>
          <w:bCs/>
          <w:spacing w:val="4"/>
          <w:lang w:bidi="pl-PL"/>
        </w:rPr>
        <w:t>, traktuje się jako brak zastrzeżeń do wniosku o wydanie decyzji o ustaleniu lokalizacji linii kolejowej.</w:t>
      </w:r>
    </w:p>
    <w:p w14:paraId="5F692C5A" w14:textId="650D32B8" w:rsidR="00FF5D94" w:rsidRPr="007E27AD" w:rsidRDefault="00FF5D94" w:rsidP="009F4265">
      <w:pPr>
        <w:spacing w:after="240" w:line="240" w:lineRule="exact"/>
        <w:jc w:val="both"/>
        <w:rPr>
          <w:rFonts w:ascii="Lato" w:hAnsi="Lato" w:cs="Arial"/>
          <w:bCs/>
          <w:iCs/>
          <w:spacing w:val="4"/>
          <w:lang w:bidi="pl-PL"/>
        </w:rPr>
      </w:pPr>
      <w:r w:rsidRPr="00FF5D94">
        <w:rPr>
          <w:rFonts w:ascii="Lato" w:hAnsi="Lato" w:cs="Arial"/>
          <w:bCs/>
          <w:spacing w:val="4"/>
          <w:lang w:bidi="pl-PL"/>
        </w:rPr>
        <w:t>Podsumowując</w:t>
      </w:r>
      <w:r w:rsidRPr="009F4265">
        <w:rPr>
          <w:rFonts w:ascii="Lato" w:hAnsi="Lato"/>
          <w:spacing w:val="4"/>
        </w:rPr>
        <w:t xml:space="preserve">, w ocenie Ministra, kwestie podniesione </w:t>
      </w:r>
      <w:r w:rsidRPr="00FF5D94">
        <w:rPr>
          <w:rFonts w:ascii="Lato" w:hAnsi="Lato" w:cs="Arial"/>
          <w:bCs/>
          <w:spacing w:val="4"/>
          <w:lang w:bidi="pl-PL"/>
        </w:rPr>
        <w:t xml:space="preserve">w odwołaniu Wójta Gminy Biały Dunajec </w:t>
      </w:r>
      <w:r w:rsidR="00912B92">
        <w:rPr>
          <w:rFonts w:ascii="Lato" w:hAnsi="Lato" w:cs="Arial"/>
          <w:bCs/>
          <w:spacing w:val="4"/>
          <w:lang w:bidi="pl-PL"/>
        </w:rPr>
        <w:t xml:space="preserve">związane z przebiegiem dróg gminnych na działkach nr </w:t>
      </w:r>
      <w:r w:rsidR="00912B92" w:rsidRPr="00912B92">
        <w:rPr>
          <w:rFonts w:ascii="Lato" w:hAnsi="Lato" w:cs="Arial"/>
          <w:bCs/>
          <w:spacing w:val="4"/>
          <w:lang w:bidi="pl-PL"/>
        </w:rPr>
        <w:t>12642</w:t>
      </w:r>
      <w:r w:rsidR="00912B92">
        <w:rPr>
          <w:rFonts w:ascii="Lato" w:hAnsi="Lato" w:cs="Arial"/>
          <w:bCs/>
          <w:spacing w:val="4"/>
          <w:lang w:bidi="pl-PL"/>
        </w:rPr>
        <w:t xml:space="preserve">, </w:t>
      </w:r>
      <w:r w:rsidR="00912B92" w:rsidRPr="00912B92">
        <w:rPr>
          <w:rFonts w:ascii="Lato" w:hAnsi="Lato" w:cs="Arial"/>
          <w:bCs/>
          <w:iCs/>
          <w:spacing w:val="4"/>
          <w:lang w:bidi="pl-PL"/>
        </w:rPr>
        <w:t xml:space="preserve">nr 12632/1 </w:t>
      </w:r>
      <w:r w:rsidR="00F7522A">
        <w:rPr>
          <w:rFonts w:ascii="Lato" w:hAnsi="Lato" w:cs="Arial"/>
          <w:bCs/>
          <w:iCs/>
          <w:spacing w:val="4"/>
          <w:lang w:bidi="pl-PL"/>
        </w:rPr>
        <w:br/>
      </w:r>
      <w:r w:rsidR="00912B92" w:rsidRPr="00912B92">
        <w:rPr>
          <w:rFonts w:ascii="Lato" w:hAnsi="Lato" w:cs="Arial"/>
          <w:bCs/>
          <w:iCs/>
          <w:spacing w:val="4"/>
          <w:lang w:bidi="pl-PL"/>
        </w:rPr>
        <w:t>i nr 12633</w:t>
      </w:r>
      <w:r w:rsidR="00912B92">
        <w:rPr>
          <w:rFonts w:ascii="Lato" w:hAnsi="Lato" w:cs="Arial"/>
          <w:bCs/>
          <w:iCs/>
          <w:spacing w:val="4"/>
          <w:lang w:bidi="pl-PL"/>
        </w:rPr>
        <w:t xml:space="preserve">, </w:t>
      </w:r>
      <w:r w:rsidRPr="00FF5D94">
        <w:rPr>
          <w:rFonts w:ascii="Lato" w:hAnsi="Lato" w:cs="Arial"/>
          <w:bCs/>
          <w:spacing w:val="4"/>
          <w:lang w:bidi="pl-PL"/>
        </w:rPr>
        <w:t>świadczą wyłącznie o jego interesie faktycznym</w:t>
      </w:r>
      <w:r w:rsidR="005C10A1">
        <w:rPr>
          <w:rFonts w:ascii="Lato" w:hAnsi="Lato" w:cs="Arial"/>
          <w:bCs/>
          <w:spacing w:val="4"/>
          <w:lang w:bidi="pl-PL"/>
        </w:rPr>
        <w:t xml:space="preserve">, a nie </w:t>
      </w:r>
      <w:r w:rsidR="005C2AB8">
        <w:rPr>
          <w:rFonts w:ascii="Lato" w:hAnsi="Lato" w:cs="Arial"/>
          <w:bCs/>
          <w:spacing w:val="4"/>
          <w:lang w:bidi="pl-PL"/>
        </w:rPr>
        <w:t xml:space="preserve">o </w:t>
      </w:r>
      <w:r w:rsidR="005C10A1">
        <w:rPr>
          <w:rFonts w:ascii="Lato" w:hAnsi="Lato" w:cs="Arial"/>
          <w:bCs/>
          <w:spacing w:val="4"/>
          <w:lang w:bidi="pl-PL"/>
        </w:rPr>
        <w:t xml:space="preserve">interesie prawnym. </w:t>
      </w:r>
      <w:r w:rsidRPr="00FF5D94">
        <w:rPr>
          <w:rFonts w:ascii="Lato" w:hAnsi="Lato" w:cs="Arial"/>
          <w:bCs/>
          <w:spacing w:val="4"/>
          <w:lang w:bidi="pl-PL"/>
        </w:rPr>
        <w:lastRenderedPageBreak/>
        <w:t>Interes faktyczny, który można nawet racjonalnie uzasadnić, nie stanowi podstawy skutecznego żądania stosownych czynności od organu administracji.</w:t>
      </w:r>
      <w:r w:rsidR="007E27AD" w:rsidRPr="007E27AD">
        <w:rPr>
          <w:rFonts w:ascii="Lato" w:eastAsia="Times New Roman" w:hAnsi="Lato" w:cs="Arial"/>
          <w:bCs/>
          <w:iCs/>
          <w:color w:val="000000"/>
          <w:spacing w:val="4"/>
          <w:lang w:eastAsia="pl-PL" w:bidi="pl-PL"/>
        </w:rPr>
        <w:t xml:space="preserve"> </w:t>
      </w:r>
    </w:p>
    <w:p w14:paraId="5C03A21B" w14:textId="79ECC1E6" w:rsidR="005C10A1" w:rsidRPr="00912B92" w:rsidRDefault="005C10A1" w:rsidP="009F4265">
      <w:pPr>
        <w:spacing w:after="240" w:line="240" w:lineRule="exact"/>
        <w:jc w:val="both"/>
        <w:rPr>
          <w:rFonts w:ascii="Lato" w:hAnsi="Lato" w:cs="Arial"/>
          <w:bCs/>
          <w:spacing w:val="4"/>
          <w:lang w:bidi="pl-PL"/>
        </w:rPr>
      </w:pPr>
      <w:r w:rsidRPr="005C10A1">
        <w:rPr>
          <w:rFonts w:ascii="Lato" w:hAnsi="Lato" w:cs="Arial"/>
          <w:bCs/>
          <w:spacing w:val="4"/>
          <w:lang w:bidi="pl-PL"/>
        </w:rPr>
        <w:t xml:space="preserve">W świetle powyższej argumentacji, w stanie faktycznym i prawnym niniejszej sprawy, </w:t>
      </w:r>
      <w:r w:rsidRPr="005C10A1">
        <w:rPr>
          <w:rFonts w:ascii="Lato" w:hAnsi="Lato" w:cs="Arial"/>
          <w:bCs/>
          <w:spacing w:val="4"/>
          <w:lang w:bidi="pl-PL"/>
        </w:rPr>
        <w:br/>
        <w:t xml:space="preserve">za niezasadne należy uznać żądanie Wójta Gminy Biały Dunajec dotyczące: „zapewnienia prawnego oraz faktycznego dostępu do drogi publicznej do wszystkich nieruchomości korzystających z wyżej wymienionych dróg i zawarcia przez PKP Polskie Linie Kolejowe S.A. z Urzędem Gminy w Białym Dunajcu stosownych umów bądź służebności”. Stosowanie bowiem do art. 9ae </w:t>
      </w:r>
      <w:r w:rsidRPr="005C10A1">
        <w:rPr>
          <w:rFonts w:ascii="Lato" w:hAnsi="Lato" w:cs="Arial"/>
          <w:bCs/>
          <w:i/>
          <w:iCs/>
          <w:spacing w:val="4"/>
          <w:lang w:bidi="pl-PL"/>
        </w:rPr>
        <w:t>ustawy o transporcie kolejowym</w:t>
      </w:r>
      <w:r w:rsidRPr="005C10A1">
        <w:rPr>
          <w:rFonts w:ascii="Lato" w:hAnsi="Lato" w:cs="Arial"/>
          <w:bCs/>
          <w:spacing w:val="4"/>
          <w:lang w:bidi="pl-PL"/>
        </w:rPr>
        <w:t>, nie można uzależnić wydania decyzji o ustaleniu lokalizacji linii kolejowej od spełnienia świadczeń lub warunków nieprzewidzianych obowiązującymi przepisami.</w:t>
      </w:r>
    </w:p>
    <w:p w14:paraId="202D0963" w14:textId="001482A6" w:rsidR="004D3383" w:rsidRDefault="00256508" w:rsidP="009F4265">
      <w:pPr>
        <w:spacing w:after="240" w:line="240" w:lineRule="exact"/>
        <w:jc w:val="both"/>
        <w:rPr>
          <w:rFonts w:ascii="Lato" w:hAnsi="Lato" w:cs="Arial"/>
          <w:bCs/>
          <w:spacing w:val="4"/>
          <w:lang w:bidi="pl-PL"/>
        </w:rPr>
      </w:pPr>
      <w:r>
        <w:rPr>
          <w:rFonts w:ascii="Lato" w:hAnsi="Lato" w:cs="Arial"/>
          <w:bCs/>
          <w:spacing w:val="4"/>
          <w:lang w:bidi="pl-PL"/>
        </w:rPr>
        <w:t xml:space="preserve">Odnośnie </w:t>
      </w:r>
      <w:r w:rsidR="00C123B5">
        <w:rPr>
          <w:rFonts w:ascii="Lato" w:hAnsi="Lato" w:cs="Arial"/>
          <w:bCs/>
          <w:spacing w:val="4"/>
          <w:lang w:bidi="pl-PL"/>
        </w:rPr>
        <w:t>zastrzeże</w:t>
      </w:r>
      <w:r>
        <w:rPr>
          <w:rFonts w:ascii="Lato" w:hAnsi="Lato" w:cs="Arial"/>
          <w:bCs/>
          <w:spacing w:val="4"/>
          <w:lang w:bidi="pl-PL"/>
        </w:rPr>
        <w:t>ń</w:t>
      </w:r>
      <w:r w:rsidR="00C123B5">
        <w:rPr>
          <w:rFonts w:ascii="Lato" w:hAnsi="Lato" w:cs="Arial"/>
          <w:bCs/>
          <w:spacing w:val="4"/>
          <w:lang w:bidi="pl-PL"/>
        </w:rPr>
        <w:t xml:space="preserve"> Wójta Gminy Biały Dunajec „</w:t>
      </w:r>
      <w:r w:rsidR="00C123B5" w:rsidRPr="00C123B5">
        <w:rPr>
          <w:rFonts w:ascii="Lato" w:hAnsi="Lato" w:cs="Arial"/>
          <w:bCs/>
          <w:spacing w:val="4"/>
          <w:lang w:bidi="pl-PL"/>
        </w:rPr>
        <w:t xml:space="preserve">do przedstawionych w terenie granic działki </w:t>
      </w:r>
      <w:proofErr w:type="spellStart"/>
      <w:r w:rsidR="00C123B5" w:rsidRPr="00C123B5">
        <w:rPr>
          <w:rFonts w:ascii="Lato" w:hAnsi="Lato" w:cs="Arial"/>
          <w:bCs/>
          <w:spacing w:val="4"/>
          <w:lang w:bidi="pl-PL"/>
        </w:rPr>
        <w:t>ewid</w:t>
      </w:r>
      <w:proofErr w:type="spellEnd"/>
      <w:r w:rsidR="00C123B5" w:rsidRPr="00C123B5">
        <w:rPr>
          <w:rFonts w:ascii="Lato" w:hAnsi="Lato" w:cs="Arial"/>
          <w:bCs/>
          <w:spacing w:val="4"/>
          <w:lang w:bidi="pl-PL"/>
        </w:rPr>
        <w:t>. 12642 (odmowa podpisania protokołu w trakcie czynności ustalenia granic) ze względu na duże rozbieżności pomiędzy przebiegiem mapowym a faktycznym przebiegiem w terenie, zarządzanym przez Gminę Biały Dunajec</w:t>
      </w:r>
      <w:r w:rsidR="00C123B5">
        <w:rPr>
          <w:rFonts w:ascii="Lato" w:hAnsi="Lato" w:cs="Arial"/>
          <w:bCs/>
          <w:spacing w:val="4"/>
          <w:lang w:bidi="pl-PL"/>
        </w:rPr>
        <w:t>”</w:t>
      </w:r>
      <w:r>
        <w:rPr>
          <w:rFonts w:ascii="Lato" w:hAnsi="Lato" w:cs="Arial"/>
          <w:bCs/>
          <w:spacing w:val="4"/>
          <w:lang w:bidi="pl-PL"/>
        </w:rPr>
        <w:t xml:space="preserve">, przypomnieć należy, że </w:t>
      </w:r>
      <w:r w:rsidR="009E23E7">
        <w:rPr>
          <w:rFonts w:ascii="Lato" w:hAnsi="Lato" w:cs="Arial"/>
          <w:bCs/>
          <w:spacing w:val="4"/>
          <w:lang w:bidi="pl-PL"/>
        </w:rPr>
        <w:t xml:space="preserve">ww. </w:t>
      </w:r>
      <w:r w:rsidR="009E23E7" w:rsidRPr="009E23E7">
        <w:rPr>
          <w:rFonts w:ascii="Lato" w:hAnsi="Lato" w:cs="Arial"/>
          <w:bCs/>
          <w:spacing w:val="4"/>
          <w:lang w:bidi="pl-PL"/>
        </w:rPr>
        <w:t xml:space="preserve">działka nr 12642, </w:t>
      </w:r>
      <w:r w:rsidR="004D3383">
        <w:rPr>
          <w:rFonts w:ascii="Lato" w:hAnsi="Lato" w:cs="Arial"/>
          <w:bCs/>
          <w:spacing w:val="4"/>
          <w:lang w:bidi="pl-PL"/>
        </w:rPr>
        <w:t xml:space="preserve">znajduje się jedynie we władaniu </w:t>
      </w:r>
      <w:r w:rsidR="009E23E7" w:rsidRPr="009E23E7">
        <w:rPr>
          <w:rFonts w:ascii="Lato" w:hAnsi="Lato" w:cs="Arial"/>
          <w:bCs/>
          <w:spacing w:val="4"/>
          <w:lang w:bidi="pl-PL"/>
        </w:rPr>
        <w:t>Gmin</w:t>
      </w:r>
      <w:r w:rsidR="00F7522A">
        <w:rPr>
          <w:rFonts w:ascii="Lato" w:hAnsi="Lato" w:cs="Arial"/>
          <w:bCs/>
          <w:spacing w:val="4"/>
          <w:lang w:bidi="pl-PL"/>
        </w:rPr>
        <w:t>y</w:t>
      </w:r>
      <w:r w:rsidR="009E23E7" w:rsidRPr="009E23E7">
        <w:rPr>
          <w:rFonts w:ascii="Lato" w:hAnsi="Lato" w:cs="Arial"/>
          <w:bCs/>
          <w:spacing w:val="4"/>
          <w:lang w:bidi="pl-PL"/>
        </w:rPr>
        <w:t xml:space="preserve"> Biały Dunajec </w:t>
      </w:r>
      <w:r>
        <w:rPr>
          <w:rFonts w:ascii="Lato" w:hAnsi="Lato" w:cs="Arial"/>
          <w:bCs/>
          <w:spacing w:val="4"/>
          <w:lang w:bidi="pl-PL"/>
        </w:rPr>
        <w:br/>
      </w:r>
      <w:r w:rsidR="009E23E7" w:rsidRPr="009E23E7">
        <w:rPr>
          <w:rFonts w:ascii="Lato" w:hAnsi="Lato" w:cs="Arial"/>
          <w:bCs/>
          <w:spacing w:val="4"/>
          <w:lang w:bidi="pl-PL"/>
        </w:rPr>
        <w:t>na zasadach samoistnego posiadania.</w:t>
      </w:r>
      <w:r w:rsidR="004D3383">
        <w:rPr>
          <w:rFonts w:ascii="Lato" w:hAnsi="Lato" w:cs="Arial"/>
          <w:bCs/>
          <w:spacing w:val="4"/>
          <w:lang w:bidi="pl-PL"/>
        </w:rPr>
        <w:t xml:space="preserve"> </w:t>
      </w:r>
      <w:r w:rsidR="00B268E5">
        <w:rPr>
          <w:rFonts w:ascii="Lato" w:hAnsi="Lato" w:cs="Arial"/>
          <w:bCs/>
          <w:spacing w:val="4"/>
          <w:lang w:bidi="pl-PL"/>
        </w:rPr>
        <w:t>S</w:t>
      </w:r>
      <w:r w:rsidR="004D3383" w:rsidRPr="004D3383">
        <w:rPr>
          <w:rFonts w:ascii="Lato" w:hAnsi="Lato" w:cs="Arial"/>
          <w:bCs/>
          <w:spacing w:val="4"/>
          <w:lang w:bidi="pl-PL"/>
        </w:rPr>
        <w:t>amoistne posiadanie nieruchomości nie może być traktowane jako uregulowany stan prawny, skoro posiadanie jest cechą stanu faktycznego, a samoistny posiadacz nie jest stroną postępowania wywłaszczeniowego - nie ma praw podlegających wywłaszczeniu. Samoistny posiadacz nieruchomości nie legitymuje się interesem prawnym lecz interesem faktycznym</w:t>
      </w:r>
      <w:r w:rsidR="004D3383">
        <w:rPr>
          <w:rFonts w:ascii="Lato" w:hAnsi="Lato" w:cs="Arial"/>
          <w:bCs/>
          <w:spacing w:val="4"/>
          <w:lang w:bidi="pl-PL"/>
        </w:rPr>
        <w:t xml:space="preserve"> (por. </w:t>
      </w:r>
      <w:r>
        <w:rPr>
          <w:rFonts w:ascii="Lato" w:hAnsi="Lato" w:cs="Arial"/>
          <w:bCs/>
          <w:spacing w:val="4"/>
          <w:lang w:bidi="pl-PL"/>
        </w:rPr>
        <w:t xml:space="preserve">wyrok </w:t>
      </w:r>
      <w:r w:rsidRPr="00256508">
        <w:rPr>
          <w:rFonts w:ascii="Lato" w:hAnsi="Lato" w:cs="Arial"/>
          <w:bCs/>
          <w:spacing w:val="4"/>
          <w:lang w:bidi="pl-PL"/>
        </w:rPr>
        <w:t>W</w:t>
      </w:r>
      <w:r>
        <w:rPr>
          <w:rFonts w:ascii="Lato" w:hAnsi="Lato" w:cs="Arial"/>
          <w:bCs/>
          <w:spacing w:val="4"/>
          <w:lang w:bidi="pl-PL"/>
        </w:rPr>
        <w:t xml:space="preserve">ojewódzkiego </w:t>
      </w:r>
      <w:r w:rsidRPr="00256508">
        <w:rPr>
          <w:rFonts w:ascii="Lato" w:hAnsi="Lato" w:cs="Arial"/>
          <w:bCs/>
          <w:spacing w:val="4"/>
          <w:lang w:bidi="pl-PL"/>
        </w:rPr>
        <w:t>S</w:t>
      </w:r>
      <w:r>
        <w:rPr>
          <w:rFonts w:ascii="Lato" w:hAnsi="Lato" w:cs="Arial"/>
          <w:bCs/>
          <w:spacing w:val="4"/>
          <w:lang w:bidi="pl-PL"/>
        </w:rPr>
        <w:t xml:space="preserve">ądu </w:t>
      </w:r>
      <w:r w:rsidRPr="00256508">
        <w:rPr>
          <w:rFonts w:ascii="Lato" w:hAnsi="Lato" w:cs="Arial"/>
          <w:bCs/>
          <w:spacing w:val="4"/>
          <w:lang w:bidi="pl-PL"/>
        </w:rPr>
        <w:t>A</w:t>
      </w:r>
      <w:r>
        <w:rPr>
          <w:rFonts w:ascii="Lato" w:hAnsi="Lato" w:cs="Arial"/>
          <w:bCs/>
          <w:spacing w:val="4"/>
          <w:lang w:bidi="pl-PL"/>
        </w:rPr>
        <w:t>dministracyjnego</w:t>
      </w:r>
      <w:r w:rsidRPr="00256508">
        <w:rPr>
          <w:rFonts w:ascii="Lato" w:hAnsi="Lato" w:cs="Arial"/>
          <w:bCs/>
          <w:spacing w:val="4"/>
          <w:lang w:bidi="pl-PL"/>
        </w:rPr>
        <w:t xml:space="preserve"> w Kielcach</w:t>
      </w:r>
      <w:r>
        <w:rPr>
          <w:rFonts w:ascii="Lato" w:hAnsi="Lato" w:cs="Arial"/>
          <w:bCs/>
          <w:spacing w:val="4"/>
          <w:lang w:bidi="pl-PL"/>
        </w:rPr>
        <w:t xml:space="preserve"> z dnia 30 stycznia 2013 r., sygn. akt </w:t>
      </w:r>
      <w:r w:rsidRPr="00256508">
        <w:rPr>
          <w:rFonts w:ascii="Lato" w:hAnsi="Lato" w:cs="Arial"/>
          <w:bCs/>
          <w:spacing w:val="4"/>
          <w:lang w:bidi="pl-PL"/>
        </w:rPr>
        <w:t>II SA/</w:t>
      </w:r>
      <w:proofErr w:type="spellStart"/>
      <w:r w:rsidRPr="00256508">
        <w:rPr>
          <w:rFonts w:ascii="Lato" w:hAnsi="Lato" w:cs="Arial"/>
          <w:bCs/>
          <w:spacing w:val="4"/>
          <w:lang w:bidi="pl-PL"/>
        </w:rPr>
        <w:t>Ke</w:t>
      </w:r>
      <w:proofErr w:type="spellEnd"/>
      <w:r w:rsidRPr="00256508">
        <w:rPr>
          <w:rFonts w:ascii="Lato" w:hAnsi="Lato" w:cs="Arial"/>
          <w:bCs/>
          <w:spacing w:val="4"/>
          <w:lang w:bidi="pl-PL"/>
        </w:rPr>
        <w:t xml:space="preserve"> 848/12</w:t>
      </w:r>
      <w:r>
        <w:rPr>
          <w:rFonts w:ascii="Lato" w:hAnsi="Lato" w:cs="Arial"/>
          <w:bCs/>
          <w:spacing w:val="4"/>
          <w:lang w:bidi="pl-PL"/>
        </w:rPr>
        <w:t xml:space="preserve">, </w:t>
      </w:r>
      <w:proofErr w:type="spellStart"/>
      <w:r>
        <w:rPr>
          <w:rFonts w:ascii="Lato" w:hAnsi="Lato" w:cs="Arial"/>
          <w:bCs/>
          <w:spacing w:val="4"/>
          <w:lang w:bidi="pl-PL"/>
        </w:rPr>
        <w:t>opubl</w:t>
      </w:r>
      <w:proofErr w:type="spellEnd"/>
      <w:r>
        <w:rPr>
          <w:rFonts w:ascii="Lato" w:hAnsi="Lato" w:cs="Arial"/>
          <w:bCs/>
          <w:spacing w:val="4"/>
          <w:lang w:bidi="pl-PL"/>
        </w:rPr>
        <w:t xml:space="preserve">. </w:t>
      </w:r>
      <w:r w:rsidRPr="00256508">
        <w:rPr>
          <w:rFonts w:ascii="Lato" w:hAnsi="Lato" w:cs="Arial"/>
          <w:bCs/>
          <w:spacing w:val="4"/>
          <w:lang w:bidi="pl-PL"/>
        </w:rPr>
        <w:t>Centralna Baza Orzeczeń Sądów Administracyjnych</w:t>
      </w:r>
      <w:r>
        <w:rPr>
          <w:rFonts w:ascii="Lato" w:hAnsi="Lato" w:cs="Arial"/>
          <w:bCs/>
          <w:spacing w:val="4"/>
          <w:lang w:bidi="pl-PL"/>
        </w:rPr>
        <w:t xml:space="preserve">). Zatem </w:t>
      </w:r>
      <w:r w:rsidR="004D094E">
        <w:rPr>
          <w:rFonts w:ascii="Lato" w:hAnsi="Lato" w:cs="Arial"/>
          <w:bCs/>
          <w:spacing w:val="4"/>
          <w:lang w:bidi="pl-PL"/>
        </w:rPr>
        <w:t xml:space="preserve">fakt władania </w:t>
      </w:r>
      <w:r w:rsidR="004D094E" w:rsidRPr="004D094E">
        <w:rPr>
          <w:rFonts w:ascii="Lato" w:hAnsi="Lato" w:cs="Arial"/>
          <w:bCs/>
          <w:spacing w:val="4"/>
          <w:lang w:bidi="pl-PL"/>
        </w:rPr>
        <w:t>przez Gminę Biały Dunajec na zasadach samoistnego posiadania</w:t>
      </w:r>
      <w:r w:rsidR="004D094E">
        <w:rPr>
          <w:rFonts w:ascii="Lato" w:hAnsi="Lato" w:cs="Arial"/>
          <w:bCs/>
          <w:spacing w:val="4"/>
          <w:lang w:bidi="pl-PL"/>
        </w:rPr>
        <w:t xml:space="preserve"> ww. działką </w:t>
      </w:r>
      <w:r w:rsidR="00B268E5">
        <w:rPr>
          <w:rFonts w:ascii="Lato" w:hAnsi="Lato" w:cs="Arial"/>
          <w:bCs/>
          <w:spacing w:val="4"/>
          <w:lang w:bidi="pl-PL"/>
        </w:rPr>
        <w:br/>
      </w:r>
      <w:r w:rsidR="004D094E">
        <w:rPr>
          <w:rFonts w:ascii="Lato" w:hAnsi="Lato" w:cs="Arial"/>
          <w:bCs/>
          <w:spacing w:val="4"/>
          <w:lang w:bidi="pl-PL"/>
        </w:rPr>
        <w:t xml:space="preserve">nr </w:t>
      </w:r>
      <w:r w:rsidR="004D094E" w:rsidRPr="004D094E">
        <w:rPr>
          <w:rFonts w:ascii="Lato" w:hAnsi="Lato" w:cs="Arial"/>
          <w:bCs/>
          <w:spacing w:val="4"/>
          <w:lang w:bidi="pl-PL"/>
        </w:rPr>
        <w:t>12642</w:t>
      </w:r>
      <w:r w:rsidR="004D094E">
        <w:rPr>
          <w:rFonts w:ascii="Lato" w:hAnsi="Lato" w:cs="Arial"/>
          <w:bCs/>
          <w:spacing w:val="4"/>
          <w:lang w:bidi="pl-PL"/>
        </w:rPr>
        <w:t xml:space="preserve">, nie </w:t>
      </w:r>
      <w:r w:rsidR="00B268E5">
        <w:rPr>
          <w:rFonts w:ascii="Lato" w:hAnsi="Lato" w:cs="Arial"/>
          <w:bCs/>
          <w:spacing w:val="4"/>
          <w:lang w:bidi="pl-PL"/>
        </w:rPr>
        <w:t xml:space="preserve">kreuje </w:t>
      </w:r>
      <w:r w:rsidR="004D094E">
        <w:rPr>
          <w:rFonts w:ascii="Lato" w:hAnsi="Lato" w:cs="Arial"/>
          <w:bCs/>
          <w:spacing w:val="4"/>
          <w:lang w:bidi="pl-PL"/>
        </w:rPr>
        <w:t xml:space="preserve">po stronie </w:t>
      </w:r>
      <w:r>
        <w:rPr>
          <w:rFonts w:ascii="Lato" w:hAnsi="Lato" w:cs="Arial"/>
          <w:bCs/>
          <w:spacing w:val="4"/>
          <w:lang w:bidi="pl-PL"/>
        </w:rPr>
        <w:t>Wójt</w:t>
      </w:r>
      <w:r w:rsidR="004D094E">
        <w:rPr>
          <w:rFonts w:ascii="Lato" w:hAnsi="Lato" w:cs="Arial"/>
          <w:bCs/>
          <w:spacing w:val="4"/>
          <w:lang w:bidi="pl-PL"/>
        </w:rPr>
        <w:t>a</w:t>
      </w:r>
      <w:r>
        <w:rPr>
          <w:rFonts w:ascii="Lato" w:hAnsi="Lato" w:cs="Arial"/>
          <w:bCs/>
          <w:spacing w:val="4"/>
          <w:lang w:bidi="pl-PL"/>
        </w:rPr>
        <w:t xml:space="preserve"> Gminy Biały Dunajec </w:t>
      </w:r>
      <w:r w:rsidR="004D094E">
        <w:rPr>
          <w:rFonts w:ascii="Lato" w:hAnsi="Lato" w:cs="Arial"/>
          <w:bCs/>
          <w:spacing w:val="4"/>
          <w:lang w:bidi="pl-PL"/>
        </w:rPr>
        <w:t>i</w:t>
      </w:r>
      <w:r w:rsidR="004D094E" w:rsidRPr="00256508">
        <w:rPr>
          <w:rFonts w:ascii="Lato" w:hAnsi="Lato" w:cs="Arial"/>
          <w:bCs/>
          <w:spacing w:val="4"/>
          <w:lang w:bidi="pl-PL"/>
        </w:rPr>
        <w:t>nteresu</w:t>
      </w:r>
      <w:r w:rsidRPr="00256508">
        <w:rPr>
          <w:rFonts w:ascii="Lato" w:hAnsi="Lato" w:cs="Arial"/>
          <w:bCs/>
          <w:spacing w:val="4"/>
          <w:lang w:bidi="pl-PL"/>
        </w:rPr>
        <w:t xml:space="preserve"> prawnego, o którym mowa w art. 28 </w:t>
      </w:r>
      <w:r w:rsidR="004D094E">
        <w:rPr>
          <w:rFonts w:ascii="Lato" w:hAnsi="Lato" w:cs="Arial"/>
          <w:bCs/>
          <w:spacing w:val="4"/>
          <w:lang w:bidi="pl-PL"/>
        </w:rPr>
        <w:t>kpa</w:t>
      </w:r>
      <w:r>
        <w:rPr>
          <w:rFonts w:ascii="Lato" w:hAnsi="Lato" w:cs="Arial"/>
          <w:bCs/>
          <w:spacing w:val="4"/>
          <w:lang w:bidi="pl-PL"/>
        </w:rPr>
        <w:t xml:space="preserve">, do podnoszenia </w:t>
      </w:r>
      <w:r w:rsidR="00B268E5">
        <w:rPr>
          <w:rFonts w:ascii="Lato" w:hAnsi="Lato" w:cs="Arial"/>
          <w:bCs/>
          <w:spacing w:val="4"/>
          <w:lang w:bidi="pl-PL"/>
        </w:rPr>
        <w:t xml:space="preserve">zarzutów </w:t>
      </w:r>
      <w:r w:rsidR="004D094E">
        <w:rPr>
          <w:rFonts w:ascii="Lato" w:hAnsi="Lato" w:cs="Arial"/>
          <w:bCs/>
          <w:spacing w:val="4"/>
          <w:lang w:bidi="pl-PL"/>
        </w:rPr>
        <w:t xml:space="preserve">dotyczących tej nieruchomości. </w:t>
      </w:r>
    </w:p>
    <w:p w14:paraId="2CE653C4" w14:textId="00420F7A" w:rsidR="004D094E" w:rsidRPr="004D094E" w:rsidRDefault="004D094E" w:rsidP="009F4265">
      <w:pPr>
        <w:spacing w:after="240" w:line="240" w:lineRule="exact"/>
        <w:jc w:val="both"/>
        <w:rPr>
          <w:rFonts w:ascii="Lato" w:hAnsi="Lato" w:cs="Arial"/>
          <w:bCs/>
          <w:spacing w:val="4"/>
          <w:lang w:bidi="pl-PL"/>
        </w:rPr>
      </w:pPr>
      <w:r>
        <w:rPr>
          <w:rFonts w:ascii="Lato" w:hAnsi="Lato" w:cs="Arial"/>
          <w:bCs/>
          <w:spacing w:val="4"/>
          <w:lang w:bidi="pl-PL"/>
        </w:rPr>
        <w:t>Niezależnie od powyższego, wyjaśnić należy, iż d</w:t>
      </w:r>
      <w:r w:rsidRPr="004D094E">
        <w:rPr>
          <w:rFonts w:ascii="Lato" w:hAnsi="Lato" w:cs="Arial"/>
          <w:bCs/>
          <w:spacing w:val="4"/>
          <w:lang w:bidi="pl-PL"/>
        </w:rPr>
        <w:t xml:space="preserve">okumentacja geodezyjno-kartograficzna przyjęta do opracowania materiałów graficznych, w tym projektów podziałów nieruchomości opatrzona stosownymi klauzulami ośrodka dokumentacji geodezyjnej </w:t>
      </w:r>
      <w:r>
        <w:rPr>
          <w:rFonts w:ascii="Lato" w:hAnsi="Lato" w:cs="Arial"/>
          <w:bCs/>
          <w:spacing w:val="4"/>
          <w:lang w:bidi="pl-PL"/>
        </w:rPr>
        <w:br/>
      </w:r>
      <w:r w:rsidRPr="004D094E">
        <w:rPr>
          <w:rFonts w:ascii="Lato" w:hAnsi="Lato" w:cs="Arial"/>
          <w:bCs/>
          <w:spacing w:val="4"/>
          <w:lang w:bidi="pl-PL"/>
        </w:rPr>
        <w:t>i kartograficznej, które stanowią potwierdzenie dokonania ich oceny przez wyspecjalizowane do tego rodzaju czynności służby geodezyjno-kartograficzne nie może być w takiej sytuacji kwestionowana przez</w:t>
      </w:r>
      <w:r>
        <w:rPr>
          <w:rFonts w:ascii="Lato" w:hAnsi="Lato" w:cs="Arial"/>
          <w:bCs/>
          <w:spacing w:val="4"/>
          <w:lang w:bidi="pl-PL"/>
        </w:rPr>
        <w:t xml:space="preserve"> </w:t>
      </w:r>
      <w:r w:rsidRPr="004D094E">
        <w:rPr>
          <w:rFonts w:ascii="Lato" w:hAnsi="Lato" w:cs="Arial"/>
          <w:bCs/>
          <w:spacing w:val="4"/>
          <w:lang w:bidi="pl-PL"/>
        </w:rPr>
        <w:t xml:space="preserve">organ orzekający w sprawie ustalenia lokalizacji </w:t>
      </w:r>
      <w:r>
        <w:rPr>
          <w:rFonts w:ascii="Lato" w:hAnsi="Lato" w:cs="Arial"/>
          <w:bCs/>
          <w:spacing w:val="4"/>
          <w:lang w:bidi="pl-PL"/>
        </w:rPr>
        <w:t>inwestycji w zakresie linii kolejowej</w:t>
      </w:r>
      <w:r w:rsidRPr="004D094E">
        <w:rPr>
          <w:rFonts w:ascii="Lato" w:hAnsi="Lato" w:cs="Arial"/>
          <w:bCs/>
          <w:spacing w:val="4"/>
          <w:lang w:bidi="pl-PL"/>
        </w:rPr>
        <w:t>.</w:t>
      </w:r>
      <w:r w:rsidR="00FF5D94">
        <w:rPr>
          <w:rFonts w:ascii="Lato" w:hAnsi="Lato" w:cs="Arial"/>
          <w:bCs/>
          <w:spacing w:val="4"/>
          <w:lang w:bidi="pl-PL"/>
        </w:rPr>
        <w:t xml:space="preserve"> </w:t>
      </w:r>
      <w:r w:rsidRPr="004D094E">
        <w:rPr>
          <w:rFonts w:ascii="Lato" w:hAnsi="Lato" w:cs="Arial"/>
          <w:bCs/>
          <w:spacing w:val="4"/>
          <w:lang w:bidi="pl-PL"/>
        </w:rPr>
        <w:t xml:space="preserve">Takie stanowisko jest zgodne </w:t>
      </w:r>
      <w:r w:rsidR="00E16C7C">
        <w:rPr>
          <w:rFonts w:ascii="Lato" w:hAnsi="Lato" w:cs="Arial"/>
          <w:bCs/>
          <w:spacing w:val="4"/>
          <w:lang w:bidi="pl-PL"/>
        </w:rPr>
        <w:br/>
      </w:r>
      <w:r w:rsidRPr="004D094E">
        <w:rPr>
          <w:rFonts w:ascii="Lato" w:hAnsi="Lato" w:cs="Arial"/>
          <w:bCs/>
          <w:spacing w:val="4"/>
          <w:lang w:bidi="pl-PL"/>
        </w:rPr>
        <w:t xml:space="preserve">z orzecznictwem Naczelnego Sądu Administracyjnego dotyczącym </w:t>
      </w:r>
      <w:r w:rsidRPr="009F4265">
        <w:rPr>
          <w:rFonts w:ascii="Lato" w:hAnsi="Lato" w:cs="Arial"/>
          <w:bCs/>
          <w:i/>
          <w:iCs/>
          <w:spacing w:val="4"/>
          <w:lang w:bidi="pl-PL"/>
        </w:rPr>
        <w:t>specustawy drogowej</w:t>
      </w:r>
      <w:r w:rsidRPr="004D094E">
        <w:rPr>
          <w:rFonts w:ascii="Lato" w:hAnsi="Lato" w:cs="Arial"/>
          <w:bCs/>
          <w:spacing w:val="4"/>
          <w:lang w:bidi="pl-PL"/>
        </w:rPr>
        <w:t>, lecz w istotnym zakresie w pełni analogicznej do rozwiązań przyjętych</w:t>
      </w:r>
      <w:r>
        <w:rPr>
          <w:rFonts w:ascii="Lato" w:hAnsi="Lato" w:cs="Arial"/>
          <w:bCs/>
          <w:spacing w:val="4"/>
          <w:lang w:bidi="pl-PL"/>
        </w:rPr>
        <w:t xml:space="preserve"> w</w:t>
      </w:r>
      <w:r w:rsidRPr="004D094E">
        <w:rPr>
          <w:rFonts w:ascii="Lato" w:hAnsi="Lato" w:cs="Arial"/>
          <w:bCs/>
          <w:spacing w:val="4"/>
          <w:lang w:bidi="pl-PL"/>
        </w:rPr>
        <w:t xml:space="preserve"> rozdziale 2b </w:t>
      </w:r>
      <w:r w:rsidRPr="004D094E">
        <w:rPr>
          <w:rFonts w:ascii="Lato" w:hAnsi="Lato" w:cs="Arial"/>
          <w:bCs/>
          <w:i/>
          <w:iCs/>
          <w:spacing w:val="4"/>
          <w:lang w:bidi="pl-PL"/>
        </w:rPr>
        <w:t>ustawy o transporcie kolejowym</w:t>
      </w:r>
      <w:r w:rsidRPr="004D094E">
        <w:rPr>
          <w:rFonts w:ascii="Lato" w:hAnsi="Lato" w:cs="Arial"/>
          <w:bCs/>
          <w:spacing w:val="4"/>
          <w:lang w:bidi="pl-PL"/>
        </w:rPr>
        <w:t xml:space="preserve"> (por. wyroki Naczelnego Sądu Administracyjnego: z dnia 8 stycznia 2020 r., sygn. akt II OSK 3257/19, z dnia 8 maja 2019 r., sygn. akt II OSK 339/19, z dnia 9 stycznia 2018 r., sygn. akt II OSK 2563/17, z dnia 19 września 2013 r., sygn. akt II OSK 1593/13, oraz z dnia 27 marca 2012 r. sygn. akt II OSK 208/12, </w:t>
      </w:r>
      <w:proofErr w:type="spellStart"/>
      <w:r w:rsidRPr="004D094E">
        <w:rPr>
          <w:rFonts w:ascii="Lato" w:hAnsi="Lato" w:cs="Arial"/>
          <w:bCs/>
          <w:spacing w:val="4"/>
          <w:lang w:bidi="pl-PL"/>
        </w:rPr>
        <w:t>opubl</w:t>
      </w:r>
      <w:proofErr w:type="spellEnd"/>
      <w:r w:rsidRPr="004D094E">
        <w:rPr>
          <w:rFonts w:ascii="Lato" w:hAnsi="Lato" w:cs="Arial"/>
          <w:bCs/>
          <w:spacing w:val="4"/>
          <w:lang w:bidi="pl-PL"/>
        </w:rPr>
        <w:t>. Centralna Baza Orzeczeń Sądów Administracyjnych).</w:t>
      </w:r>
    </w:p>
    <w:p w14:paraId="24974315" w14:textId="3381E539" w:rsidR="00F7522A" w:rsidRDefault="004D094E" w:rsidP="009F4265">
      <w:pPr>
        <w:spacing w:after="240" w:line="240" w:lineRule="exact"/>
        <w:jc w:val="both"/>
        <w:rPr>
          <w:rFonts w:ascii="Lato" w:hAnsi="Lato" w:cs="Arial"/>
          <w:bCs/>
          <w:spacing w:val="4"/>
          <w:lang w:bidi="pl-PL"/>
        </w:rPr>
      </w:pPr>
      <w:r w:rsidRPr="004D094E">
        <w:rPr>
          <w:rFonts w:ascii="Lato" w:hAnsi="Lato" w:cs="Arial"/>
          <w:bCs/>
          <w:spacing w:val="4"/>
          <w:lang w:bidi="pl-PL"/>
        </w:rPr>
        <w:t xml:space="preserve">W rozpoznawanej sprawie mapa z projektem podziału ww. działki nr 12642, została wykonana przez uprawnionego geodetę i została opatrzona stosowną klauzulą potwierdzającą przyjęcie do państwowego zasobu geodezyjnego i kartograficznego przez </w:t>
      </w:r>
      <w:r>
        <w:rPr>
          <w:rFonts w:ascii="Lato" w:hAnsi="Lato" w:cs="Arial"/>
          <w:bCs/>
          <w:spacing w:val="4"/>
          <w:lang w:bidi="pl-PL"/>
        </w:rPr>
        <w:t xml:space="preserve">Starostę Tatrzańskiego. </w:t>
      </w:r>
      <w:r w:rsidRPr="004D094E">
        <w:rPr>
          <w:rFonts w:ascii="Lato" w:hAnsi="Lato" w:cs="Arial"/>
          <w:bCs/>
          <w:spacing w:val="4"/>
          <w:lang w:bidi="pl-PL"/>
        </w:rPr>
        <w:t xml:space="preserve">Skoro więc mapa projektowanego podziału ww. działki, przedłożona przez inwestora przy wniosku o wydanie decyzji o ustaleniu lokalizacji </w:t>
      </w:r>
      <w:r w:rsidR="00FF5D94">
        <w:rPr>
          <w:rFonts w:ascii="Lato" w:hAnsi="Lato" w:cs="Arial"/>
          <w:bCs/>
          <w:spacing w:val="4"/>
          <w:lang w:bidi="pl-PL"/>
        </w:rPr>
        <w:t>przedmiotowej inwestycji</w:t>
      </w:r>
      <w:r w:rsidRPr="004D094E">
        <w:rPr>
          <w:rFonts w:ascii="Lato" w:hAnsi="Lato" w:cs="Arial"/>
          <w:bCs/>
          <w:spacing w:val="4"/>
          <w:lang w:bidi="pl-PL"/>
        </w:rPr>
        <w:t>, została w sposób oficjalny zatwierdzona przez właściwy ku temu organ (</w:t>
      </w:r>
      <w:r w:rsidR="00FF5D94">
        <w:rPr>
          <w:rFonts w:ascii="Lato" w:hAnsi="Lato" w:cs="Arial"/>
          <w:bCs/>
          <w:spacing w:val="4"/>
          <w:lang w:bidi="pl-PL"/>
        </w:rPr>
        <w:t>Starostę Tatrzańskiego)</w:t>
      </w:r>
      <w:r w:rsidRPr="004D094E">
        <w:rPr>
          <w:rFonts w:ascii="Lato" w:hAnsi="Lato" w:cs="Arial"/>
          <w:bCs/>
          <w:spacing w:val="4"/>
          <w:lang w:bidi="pl-PL"/>
        </w:rPr>
        <w:t xml:space="preserve">, z potwierdzeniem dokonania oceny projektu podziałów przez wyspecjalizowane do tego rodzaju czynności służby geodezyjno-kartograficzne, a rezultat opracowania zawiera operat techniczny wpisany do ewidencji materiałów państwowego zasobu geodezyjnego i kartograficznego – to Wojewoda </w:t>
      </w:r>
      <w:r w:rsidR="00FF5D94">
        <w:rPr>
          <w:rFonts w:ascii="Lato" w:hAnsi="Lato" w:cs="Arial"/>
          <w:bCs/>
          <w:spacing w:val="4"/>
          <w:lang w:bidi="pl-PL"/>
        </w:rPr>
        <w:t xml:space="preserve">Małopolski </w:t>
      </w:r>
      <w:r w:rsidRPr="004D094E">
        <w:rPr>
          <w:rFonts w:ascii="Lato" w:hAnsi="Lato" w:cs="Arial"/>
          <w:bCs/>
          <w:spacing w:val="4"/>
          <w:lang w:bidi="pl-PL"/>
        </w:rPr>
        <w:t xml:space="preserve">nie miał nie tylko podstaw, ale również i prawa do zakwestionowania takiego </w:t>
      </w:r>
      <w:r w:rsidRPr="004D094E">
        <w:rPr>
          <w:rFonts w:ascii="Lato" w:hAnsi="Lato" w:cs="Arial"/>
          <w:bCs/>
          <w:spacing w:val="4"/>
          <w:lang w:bidi="pl-PL"/>
        </w:rPr>
        <w:lastRenderedPageBreak/>
        <w:t>dokumentu i odmowy zatwierdzenia podziału nieruchomości.</w:t>
      </w:r>
      <w:r w:rsidR="00E16C7C" w:rsidRPr="00E16C7C">
        <w:rPr>
          <w:rFonts w:ascii="Lato" w:hAnsi="Lato" w:cs="Arial"/>
          <w:bCs/>
          <w:spacing w:val="4"/>
          <w:lang w:bidi="pl-PL"/>
        </w:rPr>
        <w:t xml:space="preserve"> Klauzula przyjęcia mapy podziałowej do zasobów właściwego ośrodka geodezji i kartografii stanowi wystarczający dowód, iż mapa podziału została sporządzona z zachowaniem przepisów odrębnych</w:t>
      </w:r>
      <w:r w:rsidR="00E16C7C">
        <w:rPr>
          <w:rFonts w:ascii="Lato" w:hAnsi="Lato" w:cs="Arial"/>
          <w:bCs/>
          <w:spacing w:val="4"/>
          <w:lang w:bidi="pl-PL"/>
        </w:rPr>
        <w:t>.</w:t>
      </w:r>
      <w:r w:rsidR="00E16C7C" w:rsidRPr="00E16C7C" w:rsidDel="004D094E">
        <w:rPr>
          <w:rFonts w:ascii="Lato" w:hAnsi="Lato" w:cs="Arial"/>
          <w:bCs/>
          <w:spacing w:val="4"/>
          <w:lang w:bidi="pl-PL"/>
        </w:rPr>
        <w:t xml:space="preserve"> </w:t>
      </w:r>
      <w:bookmarkStart w:id="11" w:name="_Hlk177899957"/>
      <w:r w:rsidR="00F7522A" w:rsidRPr="00F7522A">
        <w:rPr>
          <w:rFonts w:ascii="Lato" w:hAnsi="Lato" w:cs="Arial"/>
          <w:bCs/>
          <w:spacing w:val="4"/>
          <w:lang w:bidi="pl-PL"/>
        </w:rPr>
        <w:t xml:space="preserve">Badaniu organu w postępowaniu w sprawie ustalenia lokalizacji </w:t>
      </w:r>
      <w:r w:rsidR="00F7522A">
        <w:rPr>
          <w:rFonts w:ascii="Lato" w:hAnsi="Lato" w:cs="Arial"/>
          <w:bCs/>
          <w:spacing w:val="4"/>
          <w:lang w:bidi="pl-PL"/>
        </w:rPr>
        <w:t xml:space="preserve">inwestycji </w:t>
      </w:r>
      <w:r w:rsidR="00F7522A">
        <w:rPr>
          <w:rFonts w:ascii="Lato" w:hAnsi="Lato" w:cs="Arial"/>
          <w:bCs/>
          <w:spacing w:val="4"/>
          <w:lang w:bidi="pl-PL"/>
        </w:rPr>
        <w:br/>
        <w:t xml:space="preserve">w zakresie linii kolejowej </w:t>
      </w:r>
      <w:r w:rsidR="00F7522A" w:rsidRPr="00F7522A">
        <w:rPr>
          <w:rFonts w:ascii="Lato" w:hAnsi="Lato" w:cs="Arial"/>
          <w:bCs/>
          <w:spacing w:val="4"/>
          <w:lang w:bidi="pl-PL"/>
        </w:rPr>
        <w:t>nie podlega ani działalność właściwego organu prowadz</w:t>
      </w:r>
      <w:r w:rsidR="00F7522A">
        <w:rPr>
          <w:rFonts w:ascii="Lato" w:hAnsi="Lato" w:cs="Arial"/>
          <w:bCs/>
          <w:spacing w:val="4"/>
          <w:lang w:bidi="pl-PL"/>
        </w:rPr>
        <w:t>ącego</w:t>
      </w:r>
      <w:r w:rsidR="00F7522A" w:rsidRPr="00F7522A">
        <w:rPr>
          <w:rFonts w:ascii="Lato" w:hAnsi="Lato" w:cs="Arial"/>
          <w:bCs/>
          <w:spacing w:val="4"/>
          <w:lang w:bidi="pl-PL"/>
        </w:rPr>
        <w:t xml:space="preserve"> ewidencj</w:t>
      </w:r>
      <w:r w:rsidR="00F7522A">
        <w:rPr>
          <w:rFonts w:ascii="Lato" w:hAnsi="Lato" w:cs="Arial"/>
          <w:bCs/>
          <w:spacing w:val="4"/>
          <w:lang w:bidi="pl-PL"/>
        </w:rPr>
        <w:t>ę</w:t>
      </w:r>
      <w:r w:rsidR="00F7522A" w:rsidRPr="00F7522A">
        <w:rPr>
          <w:rFonts w:ascii="Lato" w:hAnsi="Lato" w:cs="Arial"/>
          <w:bCs/>
          <w:spacing w:val="4"/>
          <w:lang w:bidi="pl-PL"/>
        </w:rPr>
        <w:t xml:space="preserve"> gruntów, ani czynności geodety związane z wykonywaniem prac geodezyjnych, gdyż kwestie te pozostają poza zakresem postępowania w sprawie </w:t>
      </w:r>
      <w:r w:rsidR="00F7522A">
        <w:rPr>
          <w:rFonts w:ascii="Lato" w:hAnsi="Lato" w:cs="Arial"/>
          <w:bCs/>
          <w:spacing w:val="4"/>
          <w:lang w:bidi="pl-PL"/>
        </w:rPr>
        <w:t xml:space="preserve">wydania decyzji o ustaleniu lokalizacji linii kolejowej. </w:t>
      </w:r>
      <w:bookmarkEnd w:id="11"/>
    </w:p>
    <w:p w14:paraId="21DE12F0" w14:textId="6D8B8ABA" w:rsidR="003B42A6" w:rsidRPr="00DA169F" w:rsidRDefault="003B42A6" w:rsidP="009F4265">
      <w:pPr>
        <w:spacing w:after="240" w:line="240" w:lineRule="exact"/>
        <w:jc w:val="both"/>
        <w:outlineLvl w:val="0"/>
        <w:rPr>
          <w:rFonts w:ascii="Lato" w:hAnsi="Lato" w:cs="Arial"/>
          <w:spacing w:val="4"/>
        </w:rPr>
      </w:pPr>
      <w:r w:rsidRPr="00DA169F">
        <w:rPr>
          <w:rFonts w:ascii="Lato" w:hAnsi="Lato" w:cs="Arial"/>
          <w:spacing w:val="4"/>
        </w:rPr>
        <w:t xml:space="preserve">Podsumowując, organ odwoławczy uznał, że przebieg planowanej inwestycji został ustalony prawidłowo. Organ uznał racje przemawiające za ustaloną lokalizacją, które </w:t>
      </w:r>
      <w:r w:rsidRPr="00F7522A">
        <w:rPr>
          <w:rFonts w:ascii="Lato" w:hAnsi="Lato" w:cs="Arial"/>
          <w:spacing w:val="4"/>
        </w:rPr>
        <w:t>inwestor</w:t>
      </w:r>
      <w:r w:rsidRPr="00DA169F">
        <w:rPr>
          <w:rFonts w:ascii="Lato" w:hAnsi="Lato" w:cs="Arial"/>
          <w:spacing w:val="4"/>
        </w:rPr>
        <w:t xml:space="preserve"> przedstawił w dokumentacji przedłożonej w trakcie postępowania w sprawie ustalenia lokalizacji przedmiotowej inwestycji w zakresie linii kolejowej.</w:t>
      </w:r>
      <w:r w:rsidRPr="00DA169F">
        <w:rPr>
          <w:rFonts w:ascii="Lato" w:hAnsi="Lato" w:cs="Arial"/>
          <w:bCs/>
          <w:iCs/>
          <w:spacing w:val="4"/>
          <w:lang w:bidi="pl-PL"/>
        </w:rPr>
        <w:t xml:space="preserve"> </w:t>
      </w:r>
    </w:p>
    <w:p w14:paraId="6826148C" w14:textId="7B3E58B5" w:rsidR="00B80DAB" w:rsidRPr="00DA169F" w:rsidRDefault="00B80DAB" w:rsidP="009F426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A169F">
        <w:rPr>
          <w:rFonts w:ascii="Lato" w:hAnsi="Lato" w:cs="Arial"/>
          <w:bCs/>
          <w:iCs/>
          <w:spacing w:val="4"/>
          <w:lang w:bidi="pl-PL"/>
        </w:rPr>
        <w:t xml:space="preserve">Niniejsza decyzja jest ostateczna. </w:t>
      </w:r>
    </w:p>
    <w:p w14:paraId="17EF1A59" w14:textId="73D48DF8" w:rsidR="00B80DAB" w:rsidRPr="00DE6A75" w:rsidRDefault="00B80DAB" w:rsidP="009F426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E6A75">
        <w:rPr>
          <w:rFonts w:ascii="Lato" w:hAnsi="Lato" w:cs="Arial"/>
          <w:bCs/>
          <w:iCs/>
          <w:spacing w:val="4"/>
          <w:lang w:bidi="pl-PL"/>
        </w:rPr>
        <w:t xml:space="preserve">Na decyzję, na podstawie art. 53 § 1 i art. 54 § 1 ustawy z dnia 30 sierpnia 2002 r. </w:t>
      </w:r>
      <w:r w:rsidRPr="00DE6A75">
        <w:rPr>
          <w:rFonts w:ascii="Lato" w:hAnsi="Lato" w:cs="Arial"/>
          <w:bCs/>
          <w:iCs/>
          <w:spacing w:val="4"/>
          <w:lang w:bidi="pl-PL"/>
        </w:rPr>
        <w:br/>
        <w:t>– Prawo o postępowaniu przed sądami administracyjnymi (</w:t>
      </w:r>
      <w:proofErr w:type="spellStart"/>
      <w:r w:rsidRPr="00DE6A75">
        <w:rPr>
          <w:rFonts w:ascii="Lato" w:hAnsi="Lato" w:cs="Arial"/>
          <w:bCs/>
          <w:iCs/>
          <w:spacing w:val="4"/>
          <w:lang w:bidi="pl-PL"/>
        </w:rPr>
        <w:t>t.j</w:t>
      </w:r>
      <w:proofErr w:type="spellEnd"/>
      <w:r w:rsidRPr="00DE6A75">
        <w:rPr>
          <w:rFonts w:ascii="Lato" w:hAnsi="Lato" w:cs="Arial"/>
          <w:bCs/>
          <w:iCs/>
          <w:spacing w:val="4"/>
          <w:lang w:bidi="pl-PL"/>
        </w:rPr>
        <w:t>. Dz.U. z 202</w:t>
      </w:r>
      <w:r w:rsidR="00A7510E">
        <w:rPr>
          <w:rFonts w:ascii="Lato" w:hAnsi="Lato" w:cs="Arial"/>
          <w:bCs/>
          <w:iCs/>
          <w:spacing w:val="4"/>
          <w:lang w:bidi="pl-PL"/>
        </w:rPr>
        <w:t>4</w:t>
      </w:r>
      <w:r w:rsidRPr="00DE6A75">
        <w:rPr>
          <w:rFonts w:ascii="Lato" w:hAnsi="Lato" w:cs="Arial"/>
          <w:bCs/>
          <w:iCs/>
          <w:spacing w:val="4"/>
          <w:lang w:bidi="pl-PL"/>
        </w:rPr>
        <w:t xml:space="preserve"> r. poz. </w:t>
      </w:r>
      <w:r w:rsidR="00A7510E">
        <w:rPr>
          <w:rFonts w:ascii="Lato" w:hAnsi="Lato" w:cs="Arial"/>
          <w:bCs/>
          <w:iCs/>
          <w:spacing w:val="4"/>
          <w:lang w:bidi="pl-PL"/>
        </w:rPr>
        <w:t>935</w:t>
      </w:r>
      <w:r w:rsidRPr="00DE6A75">
        <w:rPr>
          <w:rFonts w:ascii="Lato" w:hAnsi="Lato" w:cs="Arial"/>
          <w:bCs/>
          <w:iCs/>
          <w:spacing w:val="4"/>
          <w:lang w:bidi="pl-PL"/>
        </w:rPr>
        <w:t>), zwanej dalej „</w:t>
      </w:r>
      <w:proofErr w:type="spellStart"/>
      <w:r w:rsidRPr="00DE6A75">
        <w:rPr>
          <w:rFonts w:ascii="Lato" w:hAnsi="Lato" w:cs="Arial"/>
          <w:bCs/>
          <w:i/>
          <w:iCs/>
          <w:spacing w:val="4"/>
          <w:lang w:bidi="pl-PL"/>
        </w:rPr>
        <w:t>ppsa</w:t>
      </w:r>
      <w:proofErr w:type="spellEnd"/>
      <w:r w:rsidRPr="00DE6A75">
        <w:rPr>
          <w:rFonts w:ascii="Lato" w:hAnsi="Lato" w:cs="Arial"/>
          <w:bCs/>
          <w:iCs/>
          <w:spacing w:val="4"/>
          <w:lang w:bidi="pl-PL"/>
        </w:rPr>
        <w:t xml:space="preserve">”, przysługuje skarga do Wojewódzkiego Sądu Administracyjnego </w:t>
      </w:r>
      <w:r w:rsidR="00A7510E">
        <w:rPr>
          <w:rFonts w:ascii="Lato" w:hAnsi="Lato" w:cs="Arial"/>
          <w:bCs/>
          <w:iCs/>
          <w:spacing w:val="4"/>
          <w:lang w:bidi="pl-PL"/>
        </w:rPr>
        <w:br/>
      </w:r>
      <w:r w:rsidRPr="00DE6A75">
        <w:rPr>
          <w:rFonts w:ascii="Lato" w:hAnsi="Lato" w:cs="Arial"/>
          <w:bCs/>
          <w:iCs/>
          <w:spacing w:val="4"/>
          <w:lang w:bidi="pl-PL"/>
        </w:rPr>
        <w:t>w Warszawie, wnoszona za pośrednictwem Ministra Rozwoju i Technologii, w terminie 30 dni od dnia doręczenia decyzji.</w:t>
      </w:r>
    </w:p>
    <w:p w14:paraId="4AD299DB" w14:textId="77777777" w:rsidR="00B80DAB" w:rsidRPr="00DE6A75" w:rsidRDefault="00B80DAB" w:rsidP="009F426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E6A75">
        <w:rPr>
          <w:rFonts w:ascii="Lato" w:hAnsi="Lato" w:cs="Arial"/>
          <w:bCs/>
          <w:iCs/>
          <w:spacing w:val="4"/>
          <w:lang w:bidi="pl-PL"/>
        </w:rPr>
        <w:t xml:space="preserve">Jednocześnie informuję, że do skargi należy załączyć dowód uiszczenia wpisu </w:t>
      </w:r>
      <w:r w:rsidRPr="00DE6A75">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33454D">
        <w:rPr>
          <w:rFonts w:ascii="Lato" w:hAnsi="Lato" w:cs="Arial"/>
          <w:bCs/>
          <w:spacing w:val="4"/>
          <w:lang w:bidi="pl-PL"/>
        </w:rPr>
        <w:t>http://bip.warszawa.wsa.gov.pl</w:t>
      </w:r>
      <w:r w:rsidRPr="00DE6A75">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E6A75">
        <w:rPr>
          <w:rFonts w:ascii="Lato" w:hAnsi="Lato" w:cs="Arial"/>
          <w:bCs/>
          <w:i/>
          <w:iCs/>
          <w:spacing w:val="4"/>
          <w:lang w:bidi="pl-PL"/>
        </w:rPr>
        <w:t>ppsa</w:t>
      </w:r>
      <w:proofErr w:type="spellEnd"/>
      <w:r w:rsidRPr="00DE6A75">
        <w:rPr>
          <w:rFonts w:ascii="Lato" w:hAnsi="Lato" w:cs="Arial"/>
          <w:bCs/>
          <w:iCs/>
          <w:spacing w:val="4"/>
          <w:lang w:bidi="pl-PL"/>
        </w:rPr>
        <w:t>.</w:t>
      </w:r>
    </w:p>
    <w:p w14:paraId="26FAE1C8" w14:textId="77777777" w:rsidR="00D94359" w:rsidRDefault="00D94359" w:rsidP="0008300C">
      <w:pPr>
        <w:tabs>
          <w:tab w:val="left" w:pos="284"/>
        </w:tabs>
        <w:spacing w:after="80" w:line="240" w:lineRule="auto"/>
        <w:jc w:val="both"/>
        <w:rPr>
          <w:rFonts w:ascii="Lato" w:hAnsi="Lato" w:cs="Arial"/>
          <w:b/>
          <w:spacing w:val="4"/>
          <w:u w:val="single"/>
        </w:rPr>
      </w:pPr>
    </w:p>
    <w:p w14:paraId="60E8EFD6" w14:textId="77777777" w:rsidR="00317827" w:rsidRPr="00F95C0F" w:rsidRDefault="00317827" w:rsidP="00C91629">
      <w:pPr>
        <w:spacing w:after="120" w:line="240" w:lineRule="exact"/>
        <w:ind w:left="5245" w:right="990" w:hanging="1276"/>
        <w:rPr>
          <w:rFonts w:ascii="Lato" w:hAnsi="Lato"/>
          <w:b/>
          <w:bCs/>
          <w:sz w:val="20"/>
          <w:szCs w:val="20"/>
        </w:rPr>
      </w:pPr>
      <w:r w:rsidRPr="00F95C0F">
        <w:rPr>
          <w:rFonts w:ascii="Lato" w:hAnsi="Lato"/>
          <w:b/>
          <w:bCs/>
          <w:sz w:val="20"/>
          <w:szCs w:val="20"/>
        </w:rPr>
        <w:t>Z upoważnienia</w:t>
      </w:r>
    </w:p>
    <w:p w14:paraId="6345E099" w14:textId="20759CE6" w:rsidR="00317827" w:rsidRPr="00F95C0F" w:rsidRDefault="00C91629" w:rsidP="00C91629">
      <w:pPr>
        <w:spacing w:after="120" w:line="240" w:lineRule="exact"/>
        <w:ind w:left="5245" w:right="990" w:hanging="1276"/>
        <w:rPr>
          <w:rFonts w:ascii="Lato" w:hAnsi="Lato"/>
          <w:sz w:val="20"/>
          <w:szCs w:val="20"/>
        </w:rPr>
      </w:pPr>
      <w:r>
        <w:rPr>
          <w:rFonts w:ascii="Lato" w:hAnsi="Lato"/>
          <w:sz w:val="20"/>
          <w:szCs w:val="20"/>
        </w:rPr>
        <w:t xml:space="preserve">Marta </w:t>
      </w:r>
      <w:proofErr w:type="spellStart"/>
      <w:r>
        <w:rPr>
          <w:rFonts w:ascii="Lato" w:hAnsi="Lato"/>
          <w:sz w:val="20"/>
          <w:szCs w:val="20"/>
        </w:rPr>
        <w:t>Maikowska</w:t>
      </w:r>
      <w:proofErr w:type="spellEnd"/>
    </w:p>
    <w:p w14:paraId="0AC63117" w14:textId="2D90EF27" w:rsidR="00317827" w:rsidRPr="00F95C0F" w:rsidRDefault="00C91629" w:rsidP="00C91629">
      <w:pPr>
        <w:spacing w:after="120" w:line="240" w:lineRule="exact"/>
        <w:ind w:left="5245" w:right="990" w:hanging="1276"/>
        <w:rPr>
          <w:rFonts w:ascii="Lato" w:hAnsi="Lato"/>
          <w:sz w:val="20"/>
          <w:szCs w:val="20"/>
        </w:rPr>
      </w:pPr>
      <w:r>
        <w:rPr>
          <w:rFonts w:ascii="Lato" w:hAnsi="Lato"/>
          <w:sz w:val="20"/>
          <w:szCs w:val="20"/>
        </w:rPr>
        <w:t>zastępca dyrektora departamentu</w:t>
      </w:r>
    </w:p>
    <w:p w14:paraId="7055FB38" w14:textId="08EF00AC" w:rsidR="00317827" w:rsidRPr="00AB6623" w:rsidRDefault="00C91629" w:rsidP="00C91629">
      <w:pPr>
        <w:spacing w:after="120" w:line="240" w:lineRule="exact"/>
        <w:ind w:left="5245" w:right="990" w:hanging="1276"/>
        <w:rPr>
          <w:rFonts w:ascii="Lato" w:hAnsi="Lato"/>
          <w:sz w:val="20"/>
          <w:szCs w:val="20"/>
        </w:rPr>
      </w:pPr>
      <w:r>
        <w:rPr>
          <w:rFonts w:ascii="Lato" w:hAnsi="Lato"/>
          <w:sz w:val="20"/>
          <w:szCs w:val="20"/>
        </w:rPr>
        <w:t>/ kwalifikowany podpis elektroniczny /</w:t>
      </w:r>
    </w:p>
    <w:p w14:paraId="4598255A" w14:textId="77777777" w:rsidR="00D94359" w:rsidRDefault="00D94359" w:rsidP="0008300C">
      <w:pPr>
        <w:tabs>
          <w:tab w:val="left" w:pos="284"/>
        </w:tabs>
        <w:spacing w:after="80" w:line="240" w:lineRule="auto"/>
        <w:jc w:val="both"/>
        <w:rPr>
          <w:rFonts w:ascii="Lato" w:hAnsi="Lato" w:cs="Arial"/>
          <w:b/>
          <w:spacing w:val="4"/>
          <w:u w:val="single"/>
        </w:rPr>
      </w:pPr>
    </w:p>
    <w:p w14:paraId="55E7ED04" w14:textId="77777777" w:rsidR="00D94359" w:rsidRDefault="00D94359" w:rsidP="0008300C">
      <w:pPr>
        <w:tabs>
          <w:tab w:val="left" w:pos="284"/>
        </w:tabs>
        <w:spacing w:after="80" w:line="240" w:lineRule="auto"/>
        <w:jc w:val="both"/>
        <w:rPr>
          <w:rFonts w:ascii="Lato" w:hAnsi="Lato" w:cs="Arial"/>
          <w:b/>
          <w:spacing w:val="4"/>
          <w:u w:val="single"/>
        </w:rPr>
      </w:pPr>
    </w:p>
    <w:p w14:paraId="187831EC" w14:textId="77777777" w:rsidR="00705314" w:rsidRPr="00B8659E" w:rsidRDefault="00705314" w:rsidP="00705314">
      <w:pPr>
        <w:pStyle w:val="Akapitzlist"/>
        <w:ind w:left="284"/>
        <w:rPr>
          <w:rFonts w:ascii="Lato" w:hAnsi="Lato" w:cs="Arial"/>
          <w:spacing w:val="4"/>
          <w:sz w:val="22"/>
          <w:szCs w:val="22"/>
        </w:rPr>
      </w:pPr>
    </w:p>
    <w:p w14:paraId="10E96CF8" w14:textId="23B4DAA5" w:rsidR="00366BFC" w:rsidRPr="002265A8" w:rsidRDefault="00366BFC" w:rsidP="006E7A16">
      <w:pPr>
        <w:suppressAutoHyphens/>
        <w:spacing w:after="120" w:line="220" w:lineRule="exact"/>
        <w:jc w:val="both"/>
        <w:rPr>
          <w:rFonts w:ascii="Lato" w:hAnsi="Lato" w:cs="Arial"/>
          <w:b/>
          <w:spacing w:val="4"/>
          <w:u w:val="single"/>
          <w:lang w:eastAsia="pl-PL"/>
        </w:rPr>
      </w:pPr>
    </w:p>
    <w:sectPr w:rsidR="00366BFC" w:rsidRPr="002265A8" w:rsidSect="00CF6599">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F2D82" w14:textId="77777777" w:rsidR="006F60AE" w:rsidRDefault="006F60AE" w:rsidP="009276B2">
      <w:pPr>
        <w:spacing w:after="0" w:line="240" w:lineRule="auto"/>
      </w:pPr>
      <w:r>
        <w:separator/>
      </w:r>
    </w:p>
  </w:endnote>
  <w:endnote w:type="continuationSeparator" w:id="0">
    <w:p w14:paraId="37ED0AFF" w14:textId="77777777" w:rsidR="006F60AE" w:rsidRDefault="006F60A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8D53E802-BEB4-42A7-BAC9-D360A3EE2F08}"/>
    <w:embedBold r:id="rId2" w:fontKey="{F52B6D29-EB12-44A2-BBE8-CFFC3FBBAA8A}"/>
    <w:embedItalic r:id="rId3" w:fontKey="{E3AB78CE-32D1-4A22-9A09-F44CD3BE91DD}"/>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B6DF40BD-B646-4ADC-A8DE-5E31769C4539}"/>
    <w:embedBold r:id="rId5" w:fontKey="{5CACEF12-0342-4FDE-AEED-813BE8A2534A}"/>
    <w:embedItalic r:id="rId6" w:fontKey="{DA083E50-EAF7-474F-A7F0-1920A133D899}"/>
  </w:font>
  <w:font w:name="Calibri Light">
    <w:panose1 w:val="020F0302020204030204"/>
    <w:charset w:val="EE"/>
    <w:family w:val="swiss"/>
    <w:pitch w:val="variable"/>
    <w:sig w:usb0="E4002EFF" w:usb1="C200247B" w:usb2="00000009" w:usb3="00000000" w:csb0="000001FF" w:csb1="00000000"/>
    <w:embedRegular r:id="rId7" w:fontKey="{BFE24735-1337-4A10-9A50-B4D8DF5760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894055"/>
      <w:docPartObj>
        <w:docPartGallery w:val="Page Numbers (Bottom of Page)"/>
        <w:docPartUnique/>
      </w:docPartObj>
    </w:sdtPr>
    <w:sdtEndPr>
      <w:rPr>
        <w:rFonts w:ascii="Lato" w:hAnsi="Lato"/>
        <w:sz w:val="16"/>
        <w:szCs w:val="16"/>
      </w:rPr>
    </w:sdtEndPr>
    <w:sdtContent>
      <w:p w14:paraId="498155B3" w14:textId="06FC8B7B"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F9644C">
          <w:rPr>
            <w:rFonts w:ascii="Lato" w:hAnsi="Lato"/>
            <w:sz w:val="16"/>
            <w:szCs w:val="16"/>
          </w:rPr>
          <w:t>1</w:t>
        </w:r>
        <w:r w:rsidR="001A1F75">
          <w:rPr>
            <w:rFonts w:ascii="Lato" w:hAnsi="Lato"/>
            <w:sz w:val="16"/>
            <w:szCs w:val="16"/>
          </w:rPr>
          <w:t>2</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42E92" w14:textId="77777777" w:rsidR="006F60AE" w:rsidRDefault="006F60AE" w:rsidP="009276B2">
      <w:pPr>
        <w:spacing w:after="0" w:line="240" w:lineRule="auto"/>
      </w:pPr>
      <w:r>
        <w:separator/>
      </w:r>
    </w:p>
  </w:footnote>
  <w:footnote w:type="continuationSeparator" w:id="0">
    <w:p w14:paraId="4D4A017C" w14:textId="77777777" w:rsidR="006F60AE" w:rsidRDefault="006F60A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D96178"/>
    <w:multiLevelType w:val="hybridMultilevel"/>
    <w:tmpl w:val="265CF694"/>
    <w:lvl w:ilvl="0" w:tplc="15EA2104">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17032A"/>
    <w:multiLevelType w:val="hybridMultilevel"/>
    <w:tmpl w:val="160C13C2"/>
    <w:lvl w:ilvl="0" w:tplc="A7BEBA9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6A6758"/>
    <w:multiLevelType w:val="hybridMultilevel"/>
    <w:tmpl w:val="749CEC88"/>
    <w:lvl w:ilvl="0" w:tplc="FFFFFFF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 w15:restartNumberingAfterBreak="0">
    <w:nsid w:val="098C6040"/>
    <w:multiLevelType w:val="hybridMultilevel"/>
    <w:tmpl w:val="AAC016CE"/>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947A91"/>
    <w:multiLevelType w:val="hybridMultilevel"/>
    <w:tmpl w:val="C688C5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5CE438C"/>
    <w:multiLevelType w:val="hybridMultilevel"/>
    <w:tmpl w:val="17B4A94C"/>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61303F0"/>
    <w:multiLevelType w:val="hybridMultilevel"/>
    <w:tmpl w:val="58D8A8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625D16"/>
    <w:multiLevelType w:val="hybridMultilevel"/>
    <w:tmpl w:val="43405304"/>
    <w:lvl w:ilvl="0" w:tplc="3F04CE60">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62468D"/>
    <w:multiLevelType w:val="hybridMultilevel"/>
    <w:tmpl w:val="C62879B4"/>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4" w15:restartNumberingAfterBreak="0">
    <w:nsid w:val="1CF52789"/>
    <w:multiLevelType w:val="hybridMultilevel"/>
    <w:tmpl w:val="F37225A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4D45B4"/>
    <w:multiLevelType w:val="hybridMultilevel"/>
    <w:tmpl w:val="AD5E8A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9156B"/>
    <w:multiLevelType w:val="hybridMultilevel"/>
    <w:tmpl w:val="C52CD3F4"/>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8" w15:restartNumberingAfterBreak="0">
    <w:nsid w:val="2CD935ED"/>
    <w:multiLevelType w:val="hybridMultilevel"/>
    <w:tmpl w:val="F0F464A2"/>
    <w:lvl w:ilvl="0" w:tplc="3A9AAD0A">
      <w:numFmt w:val="bullet"/>
      <w:lvlText w:val=""/>
      <w:lvlJc w:val="left"/>
      <w:pPr>
        <w:ind w:left="927" w:hanging="360"/>
      </w:pPr>
      <w:rPr>
        <w:rFonts w:ascii="Symbol" w:eastAsia="Times New Roman" w:hAnsi="Symbol" w:cs="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2DBD5BFE"/>
    <w:multiLevelType w:val="hybridMultilevel"/>
    <w:tmpl w:val="EE7CD2DE"/>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DE2FA9"/>
    <w:multiLevelType w:val="hybridMultilevel"/>
    <w:tmpl w:val="20C6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B42A26"/>
    <w:multiLevelType w:val="hybridMultilevel"/>
    <w:tmpl w:val="5D588826"/>
    <w:lvl w:ilvl="0" w:tplc="85FCA872">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8A11C0"/>
    <w:multiLevelType w:val="hybridMultilevel"/>
    <w:tmpl w:val="37E256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FF5B5E"/>
    <w:multiLevelType w:val="hybridMultilevel"/>
    <w:tmpl w:val="5CB0440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C135A8E"/>
    <w:multiLevelType w:val="hybridMultilevel"/>
    <w:tmpl w:val="A0E052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0E42B3"/>
    <w:multiLevelType w:val="hybridMultilevel"/>
    <w:tmpl w:val="27125F0A"/>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7"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1E76DF6"/>
    <w:multiLevelType w:val="hybridMultilevel"/>
    <w:tmpl w:val="AD5AC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4F984850"/>
    <w:multiLevelType w:val="hybridMultilevel"/>
    <w:tmpl w:val="C122CAD6"/>
    <w:lvl w:ilvl="0" w:tplc="32AC420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6C41B5"/>
    <w:multiLevelType w:val="hybridMultilevel"/>
    <w:tmpl w:val="F73EC0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232726"/>
    <w:multiLevelType w:val="hybridMultilevel"/>
    <w:tmpl w:val="E35CD12E"/>
    <w:lvl w:ilvl="0" w:tplc="650E2B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0B6187"/>
    <w:multiLevelType w:val="hybridMultilevel"/>
    <w:tmpl w:val="83C2097C"/>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8C24E0"/>
    <w:multiLevelType w:val="hybridMultilevel"/>
    <w:tmpl w:val="DA1293F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AF0455B"/>
    <w:multiLevelType w:val="multilevel"/>
    <w:tmpl w:val="27AEC826"/>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6C886ECE"/>
    <w:multiLevelType w:val="hybridMultilevel"/>
    <w:tmpl w:val="1C0C54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AE0064"/>
    <w:multiLevelType w:val="hybridMultilevel"/>
    <w:tmpl w:val="380814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1F50B8B"/>
    <w:multiLevelType w:val="hybridMultilevel"/>
    <w:tmpl w:val="D6F2A920"/>
    <w:lvl w:ilvl="0" w:tplc="FFFFFFFF">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4" w15:restartNumberingAfterBreak="0">
    <w:nsid w:val="77A42C01"/>
    <w:multiLevelType w:val="hybridMultilevel"/>
    <w:tmpl w:val="1C0C54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AA429E9"/>
    <w:multiLevelType w:val="hybridMultilevel"/>
    <w:tmpl w:val="1F4AB7E8"/>
    <w:lvl w:ilvl="0" w:tplc="F73C7D40">
      <w:start w:val="1"/>
      <w:numFmt w:val="decimal"/>
      <w:lvlText w:val="%1."/>
      <w:lvlJc w:val="left"/>
      <w:pPr>
        <w:ind w:left="6031" w:hanging="360"/>
      </w:pPr>
      <w:rPr>
        <w:b w:val="0"/>
        <w:i w:val="0"/>
      </w:rPr>
    </w:lvl>
    <w:lvl w:ilvl="1" w:tplc="04150019">
      <w:start w:val="1"/>
      <w:numFmt w:val="lowerLetter"/>
      <w:lvlText w:val="%2."/>
      <w:lvlJc w:val="left"/>
      <w:pPr>
        <w:ind w:left="6751" w:hanging="360"/>
      </w:pPr>
    </w:lvl>
    <w:lvl w:ilvl="2" w:tplc="0415001B">
      <w:start w:val="1"/>
      <w:numFmt w:val="lowerRoman"/>
      <w:lvlText w:val="%3."/>
      <w:lvlJc w:val="right"/>
      <w:pPr>
        <w:ind w:left="7471" w:hanging="180"/>
      </w:pPr>
    </w:lvl>
    <w:lvl w:ilvl="3" w:tplc="0415000F">
      <w:start w:val="1"/>
      <w:numFmt w:val="decimal"/>
      <w:lvlText w:val="%4."/>
      <w:lvlJc w:val="left"/>
      <w:pPr>
        <w:ind w:left="8191" w:hanging="360"/>
      </w:pPr>
    </w:lvl>
    <w:lvl w:ilvl="4" w:tplc="04150019">
      <w:start w:val="1"/>
      <w:numFmt w:val="lowerLetter"/>
      <w:lvlText w:val="%5."/>
      <w:lvlJc w:val="left"/>
      <w:pPr>
        <w:ind w:left="8911" w:hanging="360"/>
      </w:pPr>
    </w:lvl>
    <w:lvl w:ilvl="5" w:tplc="0415001B">
      <w:start w:val="1"/>
      <w:numFmt w:val="lowerRoman"/>
      <w:lvlText w:val="%6."/>
      <w:lvlJc w:val="right"/>
      <w:pPr>
        <w:ind w:left="9631" w:hanging="180"/>
      </w:pPr>
    </w:lvl>
    <w:lvl w:ilvl="6" w:tplc="0415000F">
      <w:start w:val="1"/>
      <w:numFmt w:val="decimal"/>
      <w:lvlText w:val="%7."/>
      <w:lvlJc w:val="left"/>
      <w:pPr>
        <w:ind w:left="10351" w:hanging="360"/>
      </w:pPr>
    </w:lvl>
    <w:lvl w:ilvl="7" w:tplc="04150019">
      <w:start w:val="1"/>
      <w:numFmt w:val="lowerLetter"/>
      <w:lvlText w:val="%8."/>
      <w:lvlJc w:val="left"/>
      <w:pPr>
        <w:ind w:left="11071" w:hanging="360"/>
      </w:pPr>
    </w:lvl>
    <w:lvl w:ilvl="8" w:tplc="0415001B">
      <w:start w:val="1"/>
      <w:numFmt w:val="lowerRoman"/>
      <w:lvlText w:val="%9."/>
      <w:lvlJc w:val="right"/>
      <w:pPr>
        <w:ind w:left="11791" w:hanging="180"/>
      </w:pPr>
    </w:lvl>
  </w:abstractNum>
  <w:abstractNum w:abstractNumId="46" w15:restartNumberingAfterBreak="0">
    <w:nsid w:val="7D626664"/>
    <w:multiLevelType w:val="hybridMultilevel"/>
    <w:tmpl w:val="3146B810"/>
    <w:lvl w:ilvl="0" w:tplc="F4D665A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31"/>
  </w:num>
  <w:num w:numId="4" w16cid:durableId="1156461547">
    <w:abstractNumId w:val="6"/>
  </w:num>
  <w:num w:numId="5" w16cid:durableId="65423357">
    <w:abstractNumId w:val="0"/>
  </w:num>
  <w:num w:numId="6" w16cid:durableId="1958635931">
    <w:abstractNumId w:val="32"/>
  </w:num>
  <w:num w:numId="7" w16cid:durableId="1484543769">
    <w:abstractNumId w:val="36"/>
  </w:num>
  <w:num w:numId="8" w16cid:durableId="341513116">
    <w:abstractNumId w:val="34"/>
  </w:num>
  <w:num w:numId="9" w16cid:durableId="43415112">
    <w:abstractNumId w:val="30"/>
  </w:num>
  <w:num w:numId="10" w16cid:durableId="1844277632">
    <w:abstractNumId w:val="37"/>
  </w:num>
  <w:num w:numId="11" w16cid:durableId="439103210">
    <w:abstractNumId w:val="21"/>
  </w:num>
  <w:num w:numId="12" w16cid:durableId="7374849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2"/>
  </w:num>
  <w:num w:numId="14" w16cid:durableId="1140535483">
    <w:abstractNumId w:val="2"/>
  </w:num>
  <w:num w:numId="15" w16cid:durableId="207838382">
    <w:abstractNumId w:val="41"/>
  </w:num>
  <w:num w:numId="16" w16cid:durableId="1510825114">
    <w:abstractNumId w:val="13"/>
  </w:num>
  <w:num w:numId="17" w16cid:durableId="1538733914">
    <w:abstractNumId w:val="23"/>
  </w:num>
  <w:num w:numId="18" w16cid:durableId="869300775">
    <w:abstractNumId w:val="39"/>
  </w:num>
  <w:num w:numId="19" w16cid:durableId="2028798293">
    <w:abstractNumId w:val="10"/>
  </w:num>
  <w:num w:numId="20" w16cid:durableId="1344438146">
    <w:abstractNumId w:val="40"/>
  </w:num>
  <w:num w:numId="21" w16cid:durableId="2118526709">
    <w:abstractNumId w:val="22"/>
  </w:num>
  <w:num w:numId="22" w16cid:durableId="1755516201">
    <w:abstractNumId w:val="7"/>
  </w:num>
  <w:num w:numId="23" w16cid:durableId="1269115752">
    <w:abstractNumId w:val="44"/>
  </w:num>
  <w:num w:numId="24" w16cid:durableId="410084676">
    <w:abstractNumId w:val="27"/>
  </w:num>
  <w:num w:numId="25" w16cid:durableId="654997393">
    <w:abstractNumId w:val="26"/>
  </w:num>
  <w:num w:numId="26" w16cid:durableId="984814542">
    <w:abstractNumId w:val="38"/>
  </w:num>
  <w:num w:numId="27" w16cid:durableId="1806044730">
    <w:abstractNumId w:val="33"/>
  </w:num>
  <w:num w:numId="28" w16cid:durableId="1830897572">
    <w:abstractNumId w:val="11"/>
  </w:num>
  <w:num w:numId="29" w16cid:durableId="534267486">
    <w:abstractNumId w:val="29"/>
  </w:num>
  <w:num w:numId="30" w16cid:durableId="643706807">
    <w:abstractNumId w:val="1"/>
  </w:num>
  <w:num w:numId="31" w16cid:durableId="1460340390">
    <w:abstractNumId w:val="5"/>
  </w:num>
  <w:num w:numId="32" w16cid:durableId="2050454377">
    <w:abstractNumId w:val="24"/>
  </w:num>
  <w:num w:numId="33" w16cid:durableId="1205950492">
    <w:abstractNumId w:val="9"/>
  </w:num>
  <w:num w:numId="34" w16cid:durableId="1032682888">
    <w:abstractNumId w:val="19"/>
  </w:num>
  <w:num w:numId="35" w16cid:durableId="170069855">
    <w:abstractNumId w:val="42"/>
  </w:num>
  <w:num w:numId="36" w16cid:durableId="15565024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5084517">
    <w:abstractNumId w:val="25"/>
  </w:num>
  <w:num w:numId="38" w16cid:durableId="1764567767">
    <w:abstractNumId w:val="16"/>
  </w:num>
  <w:num w:numId="39" w16cid:durableId="1104418669">
    <w:abstractNumId w:val="35"/>
  </w:num>
  <w:num w:numId="40" w16cid:durableId="1851795745">
    <w:abstractNumId w:val="3"/>
  </w:num>
  <w:num w:numId="41" w16cid:durableId="1715809697">
    <w:abstractNumId w:val="28"/>
  </w:num>
  <w:num w:numId="42" w16cid:durableId="683701529">
    <w:abstractNumId w:val="14"/>
  </w:num>
  <w:num w:numId="43" w16cid:durableId="1922979709">
    <w:abstractNumId w:val="18"/>
  </w:num>
  <w:num w:numId="44" w16cid:durableId="1179810904">
    <w:abstractNumId w:val="4"/>
  </w:num>
  <w:num w:numId="45" w16cid:durableId="782723196">
    <w:abstractNumId w:val="20"/>
  </w:num>
  <w:num w:numId="46" w16cid:durableId="1041515892">
    <w:abstractNumId w:val="15"/>
  </w:num>
  <w:num w:numId="47" w16cid:durableId="205861971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AB6"/>
    <w:rsid w:val="00000B79"/>
    <w:rsid w:val="0000124A"/>
    <w:rsid w:val="0000230C"/>
    <w:rsid w:val="00006587"/>
    <w:rsid w:val="0000660C"/>
    <w:rsid w:val="0000691F"/>
    <w:rsid w:val="00007A12"/>
    <w:rsid w:val="00007A48"/>
    <w:rsid w:val="00010D75"/>
    <w:rsid w:val="00011BF8"/>
    <w:rsid w:val="00012C5F"/>
    <w:rsid w:val="000150CE"/>
    <w:rsid w:val="000201F5"/>
    <w:rsid w:val="000205DA"/>
    <w:rsid w:val="000208A0"/>
    <w:rsid w:val="000211CF"/>
    <w:rsid w:val="00021DCB"/>
    <w:rsid w:val="00022B72"/>
    <w:rsid w:val="00023EAD"/>
    <w:rsid w:val="000246E1"/>
    <w:rsid w:val="000276DA"/>
    <w:rsid w:val="00027B42"/>
    <w:rsid w:val="00027C5C"/>
    <w:rsid w:val="00031215"/>
    <w:rsid w:val="00031B18"/>
    <w:rsid w:val="00033310"/>
    <w:rsid w:val="0003385B"/>
    <w:rsid w:val="000353DA"/>
    <w:rsid w:val="00040ABA"/>
    <w:rsid w:val="00040D54"/>
    <w:rsid w:val="0004289D"/>
    <w:rsid w:val="0004524C"/>
    <w:rsid w:val="000474C9"/>
    <w:rsid w:val="0005118A"/>
    <w:rsid w:val="000516AB"/>
    <w:rsid w:val="00055F10"/>
    <w:rsid w:val="000604A4"/>
    <w:rsid w:val="000633F1"/>
    <w:rsid w:val="00063D6B"/>
    <w:rsid w:val="00066E25"/>
    <w:rsid w:val="000709D8"/>
    <w:rsid w:val="00071A46"/>
    <w:rsid w:val="00072132"/>
    <w:rsid w:val="00073606"/>
    <w:rsid w:val="00074C2A"/>
    <w:rsid w:val="00077A45"/>
    <w:rsid w:val="00080D29"/>
    <w:rsid w:val="00081D59"/>
    <w:rsid w:val="0008300C"/>
    <w:rsid w:val="00086409"/>
    <w:rsid w:val="000869FA"/>
    <w:rsid w:val="000873C2"/>
    <w:rsid w:val="0009058E"/>
    <w:rsid w:val="00090A46"/>
    <w:rsid w:val="00097422"/>
    <w:rsid w:val="000A0148"/>
    <w:rsid w:val="000A249E"/>
    <w:rsid w:val="000A2792"/>
    <w:rsid w:val="000A2C60"/>
    <w:rsid w:val="000A3719"/>
    <w:rsid w:val="000A3A91"/>
    <w:rsid w:val="000A46D8"/>
    <w:rsid w:val="000A6177"/>
    <w:rsid w:val="000A69B8"/>
    <w:rsid w:val="000A6FE9"/>
    <w:rsid w:val="000A7E89"/>
    <w:rsid w:val="000B1868"/>
    <w:rsid w:val="000B769E"/>
    <w:rsid w:val="000C2E40"/>
    <w:rsid w:val="000C3552"/>
    <w:rsid w:val="000C58D6"/>
    <w:rsid w:val="000C6163"/>
    <w:rsid w:val="000C74BD"/>
    <w:rsid w:val="000D0D32"/>
    <w:rsid w:val="000D2109"/>
    <w:rsid w:val="000D2157"/>
    <w:rsid w:val="000D2C57"/>
    <w:rsid w:val="000D2E82"/>
    <w:rsid w:val="000D4AA3"/>
    <w:rsid w:val="000D4D2B"/>
    <w:rsid w:val="000D4F17"/>
    <w:rsid w:val="000D714E"/>
    <w:rsid w:val="000D757C"/>
    <w:rsid w:val="000E13E9"/>
    <w:rsid w:val="000E2C4D"/>
    <w:rsid w:val="000E4F17"/>
    <w:rsid w:val="000F109B"/>
    <w:rsid w:val="000F1935"/>
    <w:rsid w:val="000F3F3C"/>
    <w:rsid w:val="000F7946"/>
    <w:rsid w:val="00100315"/>
    <w:rsid w:val="00100356"/>
    <w:rsid w:val="001006DB"/>
    <w:rsid w:val="00101FF6"/>
    <w:rsid w:val="00102EBE"/>
    <w:rsid w:val="00103F5D"/>
    <w:rsid w:val="00104E21"/>
    <w:rsid w:val="001050CE"/>
    <w:rsid w:val="00105BBB"/>
    <w:rsid w:val="00111378"/>
    <w:rsid w:val="00113528"/>
    <w:rsid w:val="00113F6A"/>
    <w:rsid w:val="0011431F"/>
    <w:rsid w:val="0011654F"/>
    <w:rsid w:val="00116A3F"/>
    <w:rsid w:val="00116F5F"/>
    <w:rsid w:val="001203FD"/>
    <w:rsid w:val="00122529"/>
    <w:rsid w:val="001236B0"/>
    <w:rsid w:val="00125FF6"/>
    <w:rsid w:val="001305E1"/>
    <w:rsid w:val="00130737"/>
    <w:rsid w:val="00130CF6"/>
    <w:rsid w:val="001312F1"/>
    <w:rsid w:val="00132729"/>
    <w:rsid w:val="0013523A"/>
    <w:rsid w:val="001356E3"/>
    <w:rsid w:val="001358AC"/>
    <w:rsid w:val="00136980"/>
    <w:rsid w:val="0014006B"/>
    <w:rsid w:val="001406DD"/>
    <w:rsid w:val="001464D0"/>
    <w:rsid w:val="00151790"/>
    <w:rsid w:val="00153A1A"/>
    <w:rsid w:val="00155534"/>
    <w:rsid w:val="001560CF"/>
    <w:rsid w:val="0016008C"/>
    <w:rsid w:val="00160DDF"/>
    <w:rsid w:val="0016145F"/>
    <w:rsid w:val="0016212D"/>
    <w:rsid w:val="00162BF6"/>
    <w:rsid w:val="00164854"/>
    <w:rsid w:val="001652ED"/>
    <w:rsid w:val="00165F3C"/>
    <w:rsid w:val="00165F3F"/>
    <w:rsid w:val="0016634F"/>
    <w:rsid w:val="00166A88"/>
    <w:rsid w:val="001678BD"/>
    <w:rsid w:val="001706AF"/>
    <w:rsid w:val="001706F1"/>
    <w:rsid w:val="00170ADE"/>
    <w:rsid w:val="00170E90"/>
    <w:rsid w:val="00170F4E"/>
    <w:rsid w:val="001716C3"/>
    <w:rsid w:val="001718DF"/>
    <w:rsid w:val="0017202A"/>
    <w:rsid w:val="00172709"/>
    <w:rsid w:val="001728C8"/>
    <w:rsid w:val="00180BF5"/>
    <w:rsid w:val="00180EEC"/>
    <w:rsid w:val="00181CDD"/>
    <w:rsid w:val="00183563"/>
    <w:rsid w:val="00183B62"/>
    <w:rsid w:val="001867DE"/>
    <w:rsid w:val="00190C31"/>
    <w:rsid w:val="0019347E"/>
    <w:rsid w:val="00197A3E"/>
    <w:rsid w:val="001A03B9"/>
    <w:rsid w:val="001A18B5"/>
    <w:rsid w:val="001A1C3D"/>
    <w:rsid w:val="001A1F75"/>
    <w:rsid w:val="001A254C"/>
    <w:rsid w:val="001A2ABF"/>
    <w:rsid w:val="001A2B7D"/>
    <w:rsid w:val="001A2C8B"/>
    <w:rsid w:val="001A3875"/>
    <w:rsid w:val="001A577F"/>
    <w:rsid w:val="001A61A9"/>
    <w:rsid w:val="001B3E9C"/>
    <w:rsid w:val="001B5999"/>
    <w:rsid w:val="001B6F59"/>
    <w:rsid w:val="001B70EB"/>
    <w:rsid w:val="001C04FE"/>
    <w:rsid w:val="001C08CD"/>
    <w:rsid w:val="001C24D3"/>
    <w:rsid w:val="001C297B"/>
    <w:rsid w:val="001C3814"/>
    <w:rsid w:val="001C459E"/>
    <w:rsid w:val="001C4DCA"/>
    <w:rsid w:val="001C62FE"/>
    <w:rsid w:val="001C7549"/>
    <w:rsid w:val="001C7E21"/>
    <w:rsid w:val="001D0549"/>
    <w:rsid w:val="001D1C0B"/>
    <w:rsid w:val="001D333D"/>
    <w:rsid w:val="001D3D79"/>
    <w:rsid w:val="001E027E"/>
    <w:rsid w:val="001E04B0"/>
    <w:rsid w:val="001E1D65"/>
    <w:rsid w:val="001E4124"/>
    <w:rsid w:val="001E4C79"/>
    <w:rsid w:val="001E4FD4"/>
    <w:rsid w:val="001E62C4"/>
    <w:rsid w:val="001E6669"/>
    <w:rsid w:val="001E6987"/>
    <w:rsid w:val="001E6C23"/>
    <w:rsid w:val="001E79F2"/>
    <w:rsid w:val="001F1F2E"/>
    <w:rsid w:val="001F21FD"/>
    <w:rsid w:val="001F2913"/>
    <w:rsid w:val="001F4A9E"/>
    <w:rsid w:val="001F550D"/>
    <w:rsid w:val="001F64B2"/>
    <w:rsid w:val="001F6783"/>
    <w:rsid w:val="001F67E6"/>
    <w:rsid w:val="0020037C"/>
    <w:rsid w:val="0020063A"/>
    <w:rsid w:val="0020106F"/>
    <w:rsid w:val="00201449"/>
    <w:rsid w:val="00203C8E"/>
    <w:rsid w:val="002114A8"/>
    <w:rsid w:val="002117F1"/>
    <w:rsid w:val="0021191D"/>
    <w:rsid w:val="00212252"/>
    <w:rsid w:val="0021383B"/>
    <w:rsid w:val="002149A7"/>
    <w:rsid w:val="00216689"/>
    <w:rsid w:val="00220DDD"/>
    <w:rsid w:val="002230BE"/>
    <w:rsid w:val="00226159"/>
    <w:rsid w:val="002265A8"/>
    <w:rsid w:val="002268A8"/>
    <w:rsid w:val="002270D1"/>
    <w:rsid w:val="0022711F"/>
    <w:rsid w:val="00227537"/>
    <w:rsid w:val="00227B4C"/>
    <w:rsid w:val="002310D3"/>
    <w:rsid w:val="00233CE4"/>
    <w:rsid w:val="0023425C"/>
    <w:rsid w:val="00235D65"/>
    <w:rsid w:val="002369A5"/>
    <w:rsid w:val="00240B6E"/>
    <w:rsid w:val="002412F1"/>
    <w:rsid w:val="002413CF"/>
    <w:rsid w:val="00241597"/>
    <w:rsid w:val="00242588"/>
    <w:rsid w:val="00242DE4"/>
    <w:rsid w:val="002432DF"/>
    <w:rsid w:val="00245DFF"/>
    <w:rsid w:val="00250293"/>
    <w:rsid w:val="002505C1"/>
    <w:rsid w:val="00251F71"/>
    <w:rsid w:val="00253B75"/>
    <w:rsid w:val="002554AB"/>
    <w:rsid w:val="00255533"/>
    <w:rsid w:val="00256508"/>
    <w:rsid w:val="002575E0"/>
    <w:rsid w:val="00257CBB"/>
    <w:rsid w:val="002607F2"/>
    <w:rsid w:val="00263C67"/>
    <w:rsid w:val="00264586"/>
    <w:rsid w:val="002645DC"/>
    <w:rsid w:val="00265456"/>
    <w:rsid w:val="00265763"/>
    <w:rsid w:val="002708F5"/>
    <w:rsid w:val="00273409"/>
    <w:rsid w:val="00274D44"/>
    <w:rsid w:val="00274F1A"/>
    <w:rsid w:val="00275EBD"/>
    <w:rsid w:val="002802BF"/>
    <w:rsid w:val="00282708"/>
    <w:rsid w:val="00282BC3"/>
    <w:rsid w:val="002830CF"/>
    <w:rsid w:val="00283867"/>
    <w:rsid w:val="0028398A"/>
    <w:rsid w:val="00283E62"/>
    <w:rsid w:val="00286277"/>
    <w:rsid w:val="00286C8E"/>
    <w:rsid w:val="00290983"/>
    <w:rsid w:val="00291100"/>
    <w:rsid w:val="002A20A0"/>
    <w:rsid w:val="002A3CC5"/>
    <w:rsid w:val="002A4E73"/>
    <w:rsid w:val="002B11FC"/>
    <w:rsid w:val="002B1871"/>
    <w:rsid w:val="002B2425"/>
    <w:rsid w:val="002B3B02"/>
    <w:rsid w:val="002B5A51"/>
    <w:rsid w:val="002B5CC7"/>
    <w:rsid w:val="002C09EB"/>
    <w:rsid w:val="002C2008"/>
    <w:rsid w:val="002C26A1"/>
    <w:rsid w:val="002C316E"/>
    <w:rsid w:val="002C3622"/>
    <w:rsid w:val="002C4287"/>
    <w:rsid w:val="002C67DA"/>
    <w:rsid w:val="002C7811"/>
    <w:rsid w:val="002C7CC7"/>
    <w:rsid w:val="002C7EC1"/>
    <w:rsid w:val="002D16FC"/>
    <w:rsid w:val="002D295D"/>
    <w:rsid w:val="002D3020"/>
    <w:rsid w:val="002D31DC"/>
    <w:rsid w:val="002D73EE"/>
    <w:rsid w:val="002E000D"/>
    <w:rsid w:val="002E0C9D"/>
    <w:rsid w:val="002E1F94"/>
    <w:rsid w:val="002E279F"/>
    <w:rsid w:val="002E32EF"/>
    <w:rsid w:val="002E3371"/>
    <w:rsid w:val="002E4104"/>
    <w:rsid w:val="002E4BB5"/>
    <w:rsid w:val="002E5CCB"/>
    <w:rsid w:val="002E6643"/>
    <w:rsid w:val="002F03F0"/>
    <w:rsid w:val="002F1077"/>
    <w:rsid w:val="002F11D2"/>
    <w:rsid w:val="002F1F76"/>
    <w:rsid w:val="002F2367"/>
    <w:rsid w:val="002F25B1"/>
    <w:rsid w:val="002F3138"/>
    <w:rsid w:val="002F46C4"/>
    <w:rsid w:val="002F6331"/>
    <w:rsid w:val="002F6A84"/>
    <w:rsid w:val="002F6F15"/>
    <w:rsid w:val="002F7CDC"/>
    <w:rsid w:val="0030432F"/>
    <w:rsid w:val="00304411"/>
    <w:rsid w:val="00304CC2"/>
    <w:rsid w:val="0030505E"/>
    <w:rsid w:val="0031137A"/>
    <w:rsid w:val="00312735"/>
    <w:rsid w:val="00314EFF"/>
    <w:rsid w:val="003154D5"/>
    <w:rsid w:val="003159F9"/>
    <w:rsid w:val="003164A9"/>
    <w:rsid w:val="00316AC1"/>
    <w:rsid w:val="0031706F"/>
    <w:rsid w:val="00317827"/>
    <w:rsid w:val="00317884"/>
    <w:rsid w:val="00322A88"/>
    <w:rsid w:val="00324A58"/>
    <w:rsid w:val="003267E8"/>
    <w:rsid w:val="003338EC"/>
    <w:rsid w:val="0033454D"/>
    <w:rsid w:val="00335B48"/>
    <w:rsid w:val="00337622"/>
    <w:rsid w:val="00341FE5"/>
    <w:rsid w:val="00343A14"/>
    <w:rsid w:val="003442B5"/>
    <w:rsid w:val="0034445E"/>
    <w:rsid w:val="00346155"/>
    <w:rsid w:val="00347C95"/>
    <w:rsid w:val="0035096D"/>
    <w:rsid w:val="00350CC8"/>
    <w:rsid w:val="00351045"/>
    <w:rsid w:val="00352051"/>
    <w:rsid w:val="00352B37"/>
    <w:rsid w:val="00354113"/>
    <w:rsid w:val="00354359"/>
    <w:rsid w:val="003544FA"/>
    <w:rsid w:val="00354EDB"/>
    <w:rsid w:val="003554A7"/>
    <w:rsid w:val="00356227"/>
    <w:rsid w:val="003605A2"/>
    <w:rsid w:val="00361441"/>
    <w:rsid w:val="00362CAD"/>
    <w:rsid w:val="00363ACB"/>
    <w:rsid w:val="003651B7"/>
    <w:rsid w:val="0036625F"/>
    <w:rsid w:val="00366BFC"/>
    <w:rsid w:val="00367380"/>
    <w:rsid w:val="00373857"/>
    <w:rsid w:val="0037467A"/>
    <w:rsid w:val="0037521F"/>
    <w:rsid w:val="00375A95"/>
    <w:rsid w:val="00377D7E"/>
    <w:rsid w:val="0038004E"/>
    <w:rsid w:val="00380820"/>
    <w:rsid w:val="0038204C"/>
    <w:rsid w:val="00382EC9"/>
    <w:rsid w:val="00383922"/>
    <w:rsid w:val="0038398B"/>
    <w:rsid w:val="003859F7"/>
    <w:rsid w:val="003900C1"/>
    <w:rsid w:val="00390565"/>
    <w:rsid w:val="00391FC0"/>
    <w:rsid w:val="00392315"/>
    <w:rsid w:val="0039313E"/>
    <w:rsid w:val="00393BAA"/>
    <w:rsid w:val="003949E5"/>
    <w:rsid w:val="00394DC9"/>
    <w:rsid w:val="00396F39"/>
    <w:rsid w:val="003A1976"/>
    <w:rsid w:val="003A4170"/>
    <w:rsid w:val="003A6094"/>
    <w:rsid w:val="003A74AE"/>
    <w:rsid w:val="003A7DED"/>
    <w:rsid w:val="003B0DEE"/>
    <w:rsid w:val="003B42A6"/>
    <w:rsid w:val="003B52C3"/>
    <w:rsid w:val="003B5E9B"/>
    <w:rsid w:val="003C123B"/>
    <w:rsid w:val="003C1913"/>
    <w:rsid w:val="003C26F3"/>
    <w:rsid w:val="003C30A3"/>
    <w:rsid w:val="003C54DB"/>
    <w:rsid w:val="003C6593"/>
    <w:rsid w:val="003C6CC7"/>
    <w:rsid w:val="003D2AD6"/>
    <w:rsid w:val="003D35EC"/>
    <w:rsid w:val="003D3992"/>
    <w:rsid w:val="003D6942"/>
    <w:rsid w:val="003D7DC2"/>
    <w:rsid w:val="003E2002"/>
    <w:rsid w:val="003E240E"/>
    <w:rsid w:val="003E2A1A"/>
    <w:rsid w:val="003E355E"/>
    <w:rsid w:val="003E356C"/>
    <w:rsid w:val="003E3B92"/>
    <w:rsid w:val="003E4182"/>
    <w:rsid w:val="003E418D"/>
    <w:rsid w:val="003E43F2"/>
    <w:rsid w:val="003E497E"/>
    <w:rsid w:val="003E49F6"/>
    <w:rsid w:val="003E4CFB"/>
    <w:rsid w:val="003E6682"/>
    <w:rsid w:val="003F0446"/>
    <w:rsid w:val="003F04E7"/>
    <w:rsid w:val="003F069F"/>
    <w:rsid w:val="003F0F78"/>
    <w:rsid w:val="003F14CB"/>
    <w:rsid w:val="003F2ADE"/>
    <w:rsid w:val="003F4B7E"/>
    <w:rsid w:val="003F4D69"/>
    <w:rsid w:val="003F54AC"/>
    <w:rsid w:val="003F641F"/>
    <w:rsid w:val="00400734"/>
    <w:rsid w:val="004019A8"/>
    <w:rsid w:val="0040248C"/>
    <w:rsid w:val="0040464A"/>
    <w:rsid w:val="004055EA"/>
    <w:rsid w:val="00406860"/>
    <w:rsid w:val="00407ABD"/>
    <w:rsid w:val="004109EF"/>
    <w:rsid w:val="004110D0"/>
    <w:rsid w:val="004116FD"/>
    <w:rsid w:val="004144FC"/>
    <w:rsid w:val="004148D5"/>
    <w:rsid w:val="004165C2"/>
    <w:rsid w:val="00416962"/>
    <w:rsid w:val="00417D31"/>
    <w:rsid w:val="00420817"/>
    <w:rsid w:val="004211A5"/>
    <w:rsid w:val="00421B26"/>
    <w:rsid w:val="0042262F"/>
    <w:rsid w:val="004231AB"/>
    <w:rsid w:val="0042323C"/>
    <w:rsid w:val="004235D9"/>
    <w:rsid w:val="00424600"/>
    <w:rsid w:val="004247F9"/>
    <w:rsid w:val="00424D44"/>
    <w:rsid w:val="0042562D"/>
    <w:rsid w:val="00430162"/>
    <w:rsid w:val="00430497"/>
    <w:rsid w:val="00430E3A"/>
    <w:rsid w:val="00430EF8"/>
    <w:rsid w:val="00431CD1"/>
    <w:rsid w:val="00433E4F"/>
    <w:rsid w:val="00437251"/>
    <w:rsid w:val="004408FF"/>
    <w:rsid w:val="00440D0C"/>
    <w:rsid w:val="00440ED3"/>
    <w:rsid w:val="004412B9"/>
    <w:rsid w:val="00441396"/>
    <w:rsid w:val="0044248F"/>
    <w:rsid w:val="0044384A"/>
    <w:rsid w:val="00443987"/>
    <w:rsid w:val="004442A6"/>
    <w:rsid w:val="00444D12"/>
    <w:rsid w:val="0045009B"/>
    <w:rsid w:val="00450ACA"/>
    <w:rsid w:val="00450DF1"/>
    <w:rsid w:val="00451EA7"/>
    <w:rsid w:val="0045230E"/>
    <w:rsid w:val="00452367"/>
    <w:rsid w:val="00452BCC"/>
    <w:rsid w:val="00454BCA"/>
    <w:rsid w:val="00454EC8"/>
    <w:rsid w:val="004555AA"/>
    <w:rsid w:val="0045569D"/>
    <w:rsid w:val="004576AB"/>
    <w:rsid w:val="00460B18"/>
    <w:rsid w:val="00461AA2"/>
    <w:rsid w:val="004629BB"/>
    <w:rsid w:val="00462C84"/>
    <w:rsid w:val="00463F81"/>
    <w:rsid w:val="00464CA8"/>
    <w:rsid w:val="00465251"/>
    <w:rsid w:val="00466BC6"/>
    <w:rsid w:val="0047156E"/>
    <w:rsid w:val="00472E16"/>
    <w:rsid w:val="00475A9A"/>
    <w:rsid w:val="00481CE8"/>
    <w:rsid w:val="004824DA"/>
    <w:rsid w:val="00484D5F"/>
    <w:rsid w:val="0048711D"/>
    <w:rsid w:val="00490AEB"/>
    <w:rsid w:val="00492C67"/>
    <w:rsid w:val="00495FCA"/>
    <w:rsid w:val="00496F71"/>
    <w:rsid w:val="004A0096"/>
    <w:rsid w:val="004A05A3"/>
    <w:rsid w:val="004A09E1"/>
    <w:rsid w:val="004A15EF"/>
    <w:rsid w:val="004A2223"/>
    <w:rsid w:val="004A4065"/>
    <w:rsid w:val="004B2A5E"/>
    <w:rsid w:val="004B3338"/>
    <w:rsid w:val="004B4B93"/>
    <w:rsid w:val="004B4C59"/>
    <w:rsid w:val="004B5A75"/>
    <w:rsid w:val="004B62F7"/>
    <w:rsid w:val="004B68C0"/>
    <w:rsid w:val="004B6B0A"/>
    <w:rsid w:val="004B7086"/>
    <w:rsid w:val="004B7099"/>
    <w:rsid w:val="004B7156"/>
    <w:rsid w:val="004B78C8"/>
    <w:rsid w:val="004B7EA8"/>
    <w:rsid w:val="004C05B2"/>
    <w:rsid w:val="004C06D7"/>
    <w:rsid w:val="004C14D5"/>
    <w:rsid w:val="004C1D02"/>
    <w:rsid w:val="004C2133"/>
    <w:rsid w:val="004C7104"/>
    <w:rsid w:val="004C7938"/>
    <w:rsid w:val="004D094E"/>
    <w:rsid w:val="004D098E"/>
    <w:rsid w:val="004D154B"/>
    <w:rsid w:val="004D3383"/>
    <w:rsid w:val="004D5A6E"/>
    <w:rsid w:val="004D5ABD"/>
    <w:rsid w:val="004D6D6B"/>
    <w:rsid w:val="004E2F90"/>
    <w:rsid w:val="004E35AE"/>
    <w:rsid w:val="004E39A7"/>
    <w:rsid w:val="004E4183"/>
    <w:rsid w:val="004E5729"/>
    <w:rsid w:val="004E5B59"/>
    <w:rsid w:val="004E6EBB"/>
    <w:rsid w:val="004F0926"/>
    <w:rsid w:val="004F1663"/>
    <w:rsid w:val="004F1918"/>
    <w:rsid w:val="004F1E55"/>
    <w:rsid w:val="004F2EA4"/>
    <w:rsid w:val="004F369B"/>
    <w:rsid w:val="004F376B"/>
    <w:rsid w:val="004F38C5"/>
    <w:rsid w:val="004F5D02"/>
    <w:rsid w:val="004F6076"/>
    <w:rsid w:val="004F6AC1"/>
    <w:rsid w:val="004F774A"/>
    <w:rsid w:val="005016BF"/>
    <w:rsid w:val="005052B2"/>
    <w:rsid w:val="00505BCB"/>
    <w:rsid w:val="00506B84"/>
    <w:rsid w:val="0051009A"/>
    <w:rsid w:val="00510B6F"/>
    <w:rsid w:val="00511F08"/>
    <w:rsid w:val="00514CBB"/>
    <w:rsid w:val="0051544B"/>
    <w:rsid w:val="0051560A"/>
    <w:rsid w:val="0051741B"/>
    <w:rsid w:val="00517C59"/>
    <w:rsid w:val="00520863"/>
    <w:rsid w:val="005229BB"/>
    <w:rsid w:val="00524444"/>
    <w:rsid w:val="00524742"/>
    <w:rsid w:val="00524790"/>
    <w:rsid w:val="00524806"/>
    <w:rsid w:val="00525B5E"/>
    <w:rsid w:val="00525C8A"/>
    <w:rsid w:val="005347AF"/>
    <w:rsid w:val="005410F9"/>
    <w:rsid w:val="00541DDC"/>
    <w:rsid w:val="00542010"/>
    <w:rsid w:val="00542E46"/>
    <w:rsid w:val="005439AF"/>
    <w:rsid w:val="00545991"/>
    <w:rsid w:val="00554E9C"/>
    <w:rsid w:val="0055597A"/>
    <w:rsid w:val="00557176"/>
    <w:rsid w:val="00557D28"/>
    <w:rsid w:val="005616B4"/>
    <w:rsid w:val="00561884"/>
    <w:rsid w:val="00561C80"/>
    <w:rsid w:val="005620DB"/>
    <w:rsid w:val="0056522A"/>
    <w:rsid w:val="00565D32"/>
    <w:rsid w:val="00567672"/>
    <w:rsid w:val="005708D2"/>
    <w:rsid w:val="0057217E"/>
    <w:rsid w:val="0057258A"/>
    <w:rsid w:val="00573093"/>
    <w:rsid w:val="00574800"/>
    <w:rsid w:val="00581E06"/>
    <w:rsid w:val="00582DC5"/>
    <w:rsid w:val="00584CC7"/>
    <w:rsid w:val="00587CE0"/>
    <w:rsid w:val="005904F1"/>
    <w:rsid w:val="00590642"/>
    <w:rsid w:val="00590B90"/>
    <w:rsid w:val="00590C4A"/>
    <w:rsid w:val="00590C4E"/>
    <w:rsid w:val="00591B91"/>
    <w:rsid w:val="00591CE6"/>
    <w:rsid w:val="005925BE"/>
    <w:rsid w:val="005931AB"/>
    <w:rsid w:val="0059434A"/>
    <w:rsid w:val="0059469D"/>
    <w:rsid w:val="00595590"/>
    <w:rsid w:val="00596A39"/>
    <w:rsid w:val="00596ED9"/>
    <w:rsid w:val="005A08FA"/>
    <w:rsid w:val="005A0C85"/>
    <w:rsid w:val="005A0D27"/>
    <w:rsid w:val="005A0EE7"/>
    <w:rsid w:val="005A2DEB"/>
    <w:rsid w:val="005A333A"/>
    <w:rsid w:val="005A3382"/>
    <w:rsid w:val="005A6E97"/>
    <w:rsid w:val="005A710D"/>
    <w:rsid w:val="005A750F"/>
    <w:rsid w:val="005A7F93"/>
    <w:rsid w:val="005B0151"/>
    <w:rsid w:val="005B0E0D"/>
    <w:rsid w:val="005B139B"/>
    <w:rsid w:val="005B4266"/>
    <w:rsid w:val="005B6C6F"/>
    <w:rsid w:val="005B6FEE"/>
    <w:rsid w:val="005B718D"/>
    <w:rsid w:val="005B79BC"/>
    <w:rsid w:val="005C00DA"/>
    <w:rsid w:val="005C06F2"/>
    <w:rsid w:val="005C101A"/>
    <w:rsid w:val="005C10A1"/>
    <w:rsid w:val="005C17B9"/>
    <w:rsid w:val="005C2AB8"/>
    <w:rsid w:val="005C42E5"/>
    <w:rsid w:val="005C69E4"/>
    <w:rsid w:val="005C71C4"/>
    <w:rsid w:val="005D01A8"/>
    <w:rsid w:val="005D0CA9"/>
    <w:rsid w:val="005D198F"/>
    <w:rsid w:val="005D242C"/>
    <w:rsid w:val="005D2AD4"/>
    <w:rsid w:val="005D3A5C"/>
    <w:rsid w:val="005D4118"/>
    <w:rsid w:val="005D5483"/>
    <w:rsid w:val="005D596F"/>
    <w:rsid w:val="005D7718"/>
    <w:rsid w:val="005E0E78"/>
    <w:rsid w:val="005E24E7"/>
    <w:rsid w:val="005E5015"/>
    <w:rsid w:val="005E521F"/>
    <w:rsid w:val="005E56C6"/>
    <w:rsid w:val="005E7390"/>
    <w:rsid w:val="005F0649"/>
    <w:rsid w:val="005F2B1B"/>
    <w:rsid w:val="005F38D2"/>
    <w:rsid w:val="005F63A6"/>
    <w:rsid w:val="00602900"/>
    <w:rsid w:val="00602C60"/>
    <w:rsid w:val="0060318C"/>
    <w:rsid w:val="0060319C"/>
    <w:rsid w:val="006032A3"/>
    <w:rsid w:val="006033A2"/>
    <w:rsid w:val="00603513"/>
    <w:rsid w:val="00603AD3"/>
    <w:rsid w:val="00603F7A"/>
    <w:rsid w:val="00604661"/>
    <w:rsid w:val="0060484F"/>
    <w:rsid w:val="006054F6"/>
    <w:rsid w:val="00607002"/>
    <w:rsid w:val="00607969"/>
    <w:rsid w:val="006122F6"/>
    <w:rsid w:val="00615AFC"/>
    <w:rsid w:val="00615BB3"/>
    <w:rsid w:val="00615FD7"/>
    <w:rsid w:val="00616B27"/>
    <w:rsid w:val="00620679"/>
    <w:rsid w:val="00621329"/>
    <w:rsid w:val="0062478F"/>
    <w:rsid w:val="00625B62"/>
    <w:rsid w:val="00626B89"/>
    <w:rsid w:val="006274C1"/>
    <w:rsid w:val="006313BE"/>
    <w:rsid w:val="006326D3"/>
    <w:rsid w:val="00635F5E"/>
    <w:rsid w:val="00636966"/>
    <w:rsid w:val="00636CEE"/>
    <w:rsid w:val="00637629"/>
    <w:rsid w:val="00637F86"/>
    <w:rsid w:val="006404BD"/>
    <w:rsid w:val="00640A76"/>
    <w:rsid w:val="006410DE"/>
    <w:rsid w:val="00642526"/>
    <w:rsid w:val="006428F5"/>
    <w:rsid w:val="00644BE3"/>
    <w:rsid w:val="00645176"/>
    <w:rsid w:val="00645C18"/>
    <w:rsid w:val="00645DD8"/>
    <w:rsid w:val="0064601C"/>
    <w:rsid w:val="0064685E"/>
    <w:rsid w:val="00647AF4"/>
    <w:rsid w:val="00647B4B"/>
    <w:rsid w:val="00647CBC"/>
    <w:rsid w:val="00650CE8"/>
    <w:rsid w:val="006513BD"/>
    <w:rsid w:val="00651996"/>
    <w:rsid w:val="00651DA3"/>
    <w:rsid w:val="0065398F"/>
    <w:rsid w:val="0065525D"/>
    <w:rsid w:val="006554FA"/>
    <w:rsid w:val="00656D75"/>
    <w:rsid w:val="00661BA4"/>
    <w:rsid w:val="0066219E"/>
    <w:rsid w:val="00662E2D"/>
    <w:rsid w:val="006657B4"/>
    <w:rsid w:val="00665D6F"/>
    <w:rsid w:val="00665ED4"/>
    <w:rsid w:val="006674A7"/>
    <w:rsid w:val="0067058D"/>
    <w:rsid w:val="00670EC9"/>
    <w:rsid w:val="00673E82"/>
    <w:rsid w:val="00675800"/>
    <w:rsid w:val="00680BEB"/>
    <w:rsid w:val="00681ACC"/>
    <w:rsid w:val="0068460D"/>
    <w:rsid w:val="006867FA"/>
    <w:rsid w:val="00686B07"/>
    <w:rsid w:val="00691308"/>
    <w:rsid w:val="00691F6B"/>
    <w:rsid w:val="006925BB"/>
    <w:rsid w:val="0069364F"/>
    <w:rsid w:val="00693A49"/>
    <w:rsid w:val="00693E81"/>
    <w:rsid w:val="006947CD"/>
    <w:rsid w:val="00694A3B"/>
    <w:rsid w:val="006953CA"/>
    <w:rsid w:val="00695819"/>
    <w:rsid w:val="00695B71"/>
    <w:rsid w:val="00696949"/>
    <w:rsid w:val="00696C31"/>
    <w:rsid w:val="006970FD"/>
    <w:rsid w:val="00697BC6"/>
    <w:rsid w:val="006A08C3"/>
    <w:rsid w:val="006A0B43"/>
    <w:rsid w:val="006A23EE"/>
    <w:rsid w:val="006A532B"/>
    <w:rsid w:val="006A551B"/>
    <w:rsid w:val="006A7A3A"/>
    <w:rsid w:val="006B0BB7"/>
    <w:rsid w:val="006B1D94"/>
    <w:rsid w:val="006B38CC"/>
    <w:rsid w:val="006B38EE"/>
    <w:rsid w:val="006B4B01"/>
    <w:rsid w:val="006B51B2"/>
    <w:rsid w:val="006B67C3"/>
    <w:rsid w:val="006C03E9"/>
    <w:rsid w:val="006C11BC"/>
    <w:rsid w:val="006C1A1D"/>
    <w:rsid w:val="006C4E36"/>
    <w:rsid w:val="006C6670"/>
    <w:rsid w:val="006C71B8"/>
    <w:rsid w:val="006C7A80"/>
    <w:rsid w:val="006D142F"/>
    <w:rsid w:val="006D21F7"/>
    <w:rsid w:val="006D562E"/>
    <w:rsid w:val="006D6ACB"/>
    <w:rsid w:val="006D7540"/>
    <w:rsid w:val="006E172B"/>
    <w:rsid w:val="006E4943"/>
    <w:rsid w:val="006E73AA"/>
    <w:rsid w:val="006E7A16"/>
    <w:rsid w:val="006F4386"/>
    <w:rsid w:val="006F4FFC"/>
    <w:rsid w:val="006F60AE"/>
    <w:rsid w:val="006F7DC9"/>
    <w:rsid w:val="00701487"/>
    <w:rsid w:val="007040F5"/>
    <w:rsid w:val="00704295"/>
    <w:rsid w:val="0070434E"/>
    <w:rsid w:val="00705314"/>
    <w:rsid w:val="00705781"/>
    <w:rsid w:val="0070631E"/>
    <w:rsid w:val="00706683"/>
    <w:rsid w:val="00707EF1"/>
    <w:rsid w:val="00710C85"/>
    <w:rsid w:val="00712363"/>
    <w:rsid w:val="007127D8"/>
    <w:rsid w:val="00712A47"/>
    <w:rsid w:val="00712A86"/>
    <w:rsid w:val="00714AB1"/>
    <w:rsid w:val="00714F31"/>
    <w:rsid w:val="007154EF"/>
    <w:rsid w:val="00715782"/>
    <w:rsid w:val="00715A23"/>
    <w:rsid w:val="00715DD5"/>
    <w:rsid w:val="00715ED1"/>
    <w:rsid w:val="00716214"/>
    <w:rsid w:val="00716D36"/>
    <w:rsid w:val="00720CD8"/>
    <w:rsid w:val="00721E13"/>
    <w:rsid w:val="00721F69"/>
    <w:rsid w:val="00725C05"/>
    <w:rsid w:val="00730029"/>
    <w:rsid w:val="00733A74"/>
    <w:rsid w:val="007353CA"/>
    <w:rsid w:val="00735649"/>
    <w:rsid w:val="00735CD6"/>
    <w:rsid w:val="00735FB3"/>
    <w:rsid w:val="007371E2"/>
    <w:rsid w:val="00737D45"/>
    <w:rsid w:val="00740BFE"/>
    <w:rsid w:val="00741176"/>
    <w:rsid w:val="00741516"/>
    <w:rsid w:val="00741CF6"/>
    <w:rsid w:val="00743360"/>
    <w:rsid w:val="0074359F"/>
    <w:rsid w:val="007464FE"/>
    <w:rsid w:val="007471E9"/>
    <w:rsid w:val="007475AB"/>
    <w:rsid w:val="0075373E"/>
    <w:rsid w:val="00756CF2"/>
    <w:rsid w:val="007608F2"/>
    <w:rsid w:val="00760E86"/>
    <w:rsid w:val="00761E94"/>
    <w:rsid w:val="0076227D"/>
    <w:rsid w:val="0076660C"/>
    <w:rsid w:val="0077007C"/>
    <w:rsid w:val="00771285"/>
    <w:rsid w:val="00774C55"/>
    <w:rsid w:val="007750AA"/>
    <w:rsid w:val="007757D1"/>
    <w:rsid w:val="007764E1"/>
    <w:rsid w:val="00776DB6"/>
    <w:rsid w:val="007778A1"/>
    <w:rsid w:val="00780CFD"/>
    <w:rsid w:val="00780FFE"/>
    <w:rsid w:val="00782871"/>
    <w:rsid w:val="00782DB2"/>
    <w:rsid w:val="00785B6F"/>
    <w:rsid w:val="00785F55"/>
    <w:rsid w:val="00787501"/>
    <w:rsid w:val="007875E8"/>
    <w:rsid w:val="007915B0"/>
    <w:rsid w:val="0079231A"/>
    <w:rsid w:val="0079275D"/>
    <w:rsid w:val="00793E3A"/>
    <w:rsid w:val="00794C48"/>
    <w:rsid w:val="00796212"/>
    <w:rsid w:val="00797577"/>
    <w:rsid w:val="007A5E2D"/>
    <w:rsid w:val="007A672C"/>
    <w:rsid w:val="007A795B"/>
    <w:rsid w:val="007B03E3"/>
    <w:rsid w:val="007B0480"/>
    <w:rsid w:val="007B17DE"/>
    <w:rsid w:val="007B1F00"/>
    <w:rsid w:val="007B2B7A"/>
    <w:rsid w:val="007B68EE"/>
    <w:rsid w:val="007C0044"/>
    <w:rsid w:val="007C1E7F"/>
    <w:rsid w:val="007C28FA"/>
    <w:rsid w:val="007C3749"/>
    <w:rsid w:val="007C461A"/>
    <w:rsid w:val="007C5747"/>
    <w:rsid w:val="007C5B7E"/>
    <w:rsid w:val="007C5FA4"/>
    <w:rsid w:val="007C6507"/>
    <w:rsid w:val="007C764B"/>
    <w:rsid w:val="007D02FA"/>
    <w:rsid w:val="007D124B"/>
    <w:rsid w:val="007D1FD2"/>
    <w:rsid w:val="007D289E"/>
    <w:rsid w:val="007D33B0"/>
    <w:rsid w:val="007D3654"/>
    <w:rsid w:val="007D36A9"/>
    <w:rsid w:val="007D60F5"/>
    <w:rsid w:val="007D7CC5"/>
    <w:rsid w:val="007E27AD"/>
    <w:rsid w:val="007E2D90"/>
    <w:rsid w:val="007E31ED"/>
    <w:rsid w:val="007F1861"/>
    <w:rsid w:val="007F2823"/>
    <w:rsid w:val="007F366B"/>
    <w:rsid w:val="007F3826"/>
    <w:rsid w:val="007F4B16"/>
    <w:rsid w:val="007F5373"/>
    <w:rsid w:val="007F5D6E"/>
    <w:rsid w:val="007F6803"/>
    <w:rsid w:val="00800243"/>
    <w:rsid w:val="00800A7B"/>
    <w:rsid w:val="00802E0A"/>
    <w:rsid w:val="0080357A"/>
    <w:rsid w:val="00812CD4"/>
    <w:rsid w:val="0081361E"/>
    <w:rsid w:val="00813A2A"/>
    <w:rsid w:val="00814928"/>
    <w:rsid w:val="00817369"/>
    <w:rsid w:val="008176ED"/>
    <w:rsid w:val="008216FE"/>
    <w:rsid w:val="00822B56"/>
    <w:rsid w:val="00823240"/>
    <w:rsid w:val="00823359"/>
    <w:rsid w:val="008249C3"/>
    <w:rsid w:val="00825601"/>
    <w:rsid w:val="00825762"/>
    <w:rsid w:val="00827FAB"/>
    <w:rsid w:val="00832AC0"/>
    <w:rsid w:val="008340C9"/>
    <w:rsid w:val="00836773"/>
    <w:rsid w:val="00836DE4"/>
    <w:rsid w:val="008401AC"/>
    <w:rsid w:val="00841128"/>
    <w:rsid w:val="008419A5"/>
    <w:rsid w:val="00841E4F"/>
    <w:rsid w:val="0084303E"/>
    <w:rsid w:val="0084327C"/>
    <w:rsid w:val="00843660"/>
    <w:rsid w:val="00845A23"/>
    <w:rsid w:val="00851946"/>
    <w:rsid w:val="00853569"/>
    <w:rsid w:val="008541E4"/>
    <w:rsid w:val="00854E62"/>
    <w:rsid w:val="0086005C"/>
    <w:rsid w:val="008626E2"/>
    <w:rsid w:val="00862827"/>
    <w:rsid w:val="00862D6F"/>
    <w:rsid w:val="00862EF9"/>
    <w:rsid w:val="008644B7"/>
    <w:rsid w:val="008662C2"/>
    <w:rsid w:val="00866D05"/>
    <w:rsid w:val="00867223"/>
    <w:rsid w:val="0087162F"/>
    <w:rsid w:val="0087203E"/>
    <w:rsid w:val="00875BA5"/>
    <w:rsid w:val="00876476"/>
    <w:rsid w:val="00880EB3"/>
    <w:rsid w:val="008817AC"/>
    <w:rsid w:val="00881FCC"/>
    <w:rsid w:val="00884198"/>
    <w:rsid w:val="0088440C"/>
    <w:rsid w:val="00884928"/>
    <w:rsid w:val="00884CC9"/>
    <w:rsid w:val="00884CCF"/>
    <w:rsid w:val="00886052"/>
    <w:rsid w:val="008878F4"/>
    <w:rsid w:val="00890861"/>
    <w:rsid w:val="00892C07"/>
    <w:rsid w:val="00894F46"/>
    <w:rsid w:val="00896CD8"/>
    <w:rsid w:val="008A019E"/>
    <w:rsid w:val="008A2923"/>
    <w:rsid w:val="008A2AEA"/>
    <w:rsid w:val="008A3B56"/>
    <w:rsid w:val="008A49CE"/>
    <w:rsid w:val="008B0155"/>
    <w:rsid w:val="008B0359"/>
    <w:rsid w:val="008B10E0"/>
    <w:rsid w:val="008B1917"/>
    <w:rsid w:val="008B3CD0"/>
    <w:rsid w:val="008B49FC"/>
    <w:rsid w:val="008B793B"/>
    <w:rsid w:val="008B79ED"/>
    <w:rsid w:val="008B7B6F"/>
    <w:rsid w:val="008C0D24"/>
    <w:rsid w:val="008C16EB"/>
    <w:rsid w:val="008C1FD9"/>
    <w:rsid w:val="008C44B9"/>
    <w:rsid w:val="008C5A6B"/>
    <w:rsid w:val="008C6832"/>
    <w:rsid w:val="008C7244"/>
    <w:rsid w:val="008D1608"/>
    <w:rsid w:val="008D2BF3"/>
    <w:rsid w:val="008D3940"/>
    <w:rsid w:val="008D3B94"/>
    <w:rsid w:val="008D4C75"/>
    <w:rsid w:val="008D5BB4"/>
    <w:rsid w:val="008D5FAB"/>
    <w:rsid w:val="008D6AA7"/>
    <w:rsid w:val="008D74D4"/>
    <w:rsid w:val="008D74E1"/>
    <w:rsid w:val="008E1493"/>
    <w:rsid w:val="008E51D1"/>
    <w:rsid w:val="008E5BFB"/>
    <w:rsid w:val="008E5E23"/>
    <w:rsid w:val="008E652F"/>
    <w:rsid w:val="008F123D"/>
    <w:rsid w:val="008F2380"/>
    <w:rsid w:val="008F2DE5"/>
    <w:rsid w:val="008F40CE"/>
    <w:rsid w:val="008F690E"/>
    <w:rsid w:val="008F7572"/>
    <w:rsid w:val="008F7FB6"/>
    <w:rsid w:val="0090022C"/>
    <w:rsid w:val="009005BB"/>
    <w:rsid w:val="0090167A"/>
    <w:rsid w:val="00902400"/>
    <w:rsid w:val="009057B1"/>
    <w:rsid w:val="00906D1F"/>
    <w:rsid w:val="00906EA0"/>
    <w:rsid w:val="00907054"/>
    <w:rsid w:val="00911DB0"/>
    <w:rsid w:val="00912364"/>
    <w:rsid w:val="00912B92"/>
    <w:rsid w:val="009151B0"/>
    <w:rsid w:val="00916C52"/>
    <w:rsid w:val="00917610"/>
    <w:rsid w:val="00917735"/>
    <w:rsid w:val="00920D8E"/>
    <w:rsid w:val="00920EBB"/>
    <w:rsid w:val="00921F21"/>
    <w:rsid w:val="0092273C"/>
    <w:rsid w:val="00923190"/>
    <w:rsid w:val="009276B2"/>
    <w:rsid w:val="0093025A"/>
    <w:rsid w:val="00930A6C"/>
    <w:rsid w:val="00932461"/>
    <w:rsid w:val="00933CF6"/>
    <w:rsid w:val="00933D7C"/>
    <w:rsid w:val="00933F1C"/>
    <w:rsid w:val="009340A9"/>
    <w:rsid w:val="00934A5A"/>
    <w:rsid w:val="0093525C"/>
    <w:rsid w:val="009356F9"/>
    <w:rsid w:val="00935F33"/>
    <w:rsid w:val="00936537"/>
    <w:rsid w:val="0093675C"/>
    <w:rsid w:val="00937A20"/>
    <w:rsid w:val="00937B9F"/>
    <w:rsid w:val="00940AE6"/>
    <w:rsid w:val="00940DAB"/>
    <w:rsid w:val="009425AF"/>
    <w:rsid w:val="00943115"/>
    <w:rsid w:val="0094330F"/>
    <w:rsid w:val="00943569"/>
    <w:rsid w:val="0094392E"/>
    <w:rsid w:val="0094516F"/>
    <w:rsid w:val="00946493"/>
    <w:rsid w:val="00947F4D"/>
    <w:rsid w:val="00950BA6"/>
    <w:rsid w:val="00953C54"/>
    <w:rsid w:val="00954720"/>
    <w:rsid w:val="00955B2E"/>
    <w:rsid w:val="009565AE"/>
    <w:rsid w:val="00960E92"/>
    <w:rsid w:val="00961204"/>
    <w:rsid w:val="00962EDE"/>
    <w:rsid w:val="00963EDC"/>
    <w:rsid w:val="00964C1B"/>
    <w:rsid w:val="00966ED1"/>
    <w:rsid w:val="009672DF"/>
    <w:rsid w:val="00967449"/>
    <w:rsid w:val="0096765B"/>
    <w:rsid w:val="009701ED"/>
    <w:rsid w:val="00970E47"/>
    <w:rsid w:val="00971613"/>
    <w:rsid w:val="00971B4F"/>
    <w:rsid w:val="00971C90"/>
    <w:rsid w:val="00972633"/>
    <w:rsid w:val="00972B84"/>
    <w:rsid w:val="00973586"/>
    <w:rsid w:val="009743E1"/>
    <w:rsid w:val="00975E1D"/>
    <w:rsid w:val="009764E1"/>
    <w:rsid w:val="00976A6E"/>
    <w:rsid w:val="00981275"/>
    <w:rsid w:val="00982CD7"/>
    <w:rsid w:val="00983F07"/>
    <w:rsid w:val="0099064C"/>
    <w:rsid w:val="009913BC"/>
    <w:rsid w:val="00991B1F"/>
    <w:rsid w:val="00991F51"/>
    <w:rsid w:val="0099483D"/>
    <w:rsid w:val="00996876"/>
    <w:rsid w:val="00996FFA"/>
    <w:rsid w:val="00997F95"/>
    <w:rsid w:val="009A4308"/>
    <w:rsid w:val="009A5313"/>
    <w:rsid w:val="009A5439"/>
    <w:rsid w:val="009A7AD3"/>
    <w:rsid w:val="009B00ED"/>
    <w:rsid w:val="009B1F5E"/>
    <w:rsid w:val="009B38CC"/>
    <w:rsid w:val="009B4C8D"/>
    <w:rsid w:val="009B5AEE"/>
    <w:rsid w:val="009B6385"/>
    <w:rsid w:val="009C138A"/>
    <w:rsid w:val="009C1B47"/>
    <w:rsid w:val="009C5061"/>
    <w:rsid w:val="009C5E4B"/>
    <w:rsid w:val="009C5F73"/>
    <w:rsid w:val="009C6E4C"/>
    <w:rsid w:val="009C751C"/>
    <w:rsid w:val="009D0305"/>
    <w:rsid w:val="009D0B24"/>
    <w:rsid w:val="009D309B"/>
    <w:rsid w:val="009D50AF"/>
    <w:rsid w:val="009D52CB"/>
    <w:rsid w:val="009D5595"/>
    <w:rsid w:val="009D598E"/>
    <w:rsid w:val="009D5C14"/>
    <w:rsid w:val="009D6945"/>
    <w:rsid w:val="009D6DF2"/>
    <w:rsid w:val="009E0C16"/>
    <w:rsid w:val="009E0CAD"/>
    <w:rsid w:val="009E14E2"/>
    <w:rsid w:val="009E1882"/>
    <w:rsid w:val="009E23E7"/>
    <w:rsid w:val="009E3948"/>
    <w:rsid w:val="009E5C0F"/>
    <w:rsid w:val="009F0BEC"/>
    <w:rsid w:val="009F4265"/>
    <w:rsid w:val="009F6997"/>
    <w:rsid w:val="009F71B2"/>
    <w:rsid w:val="009F7879"/>
    <w:rsid w:val="009F7A21"/>
    <w:rsid w:val="009F7B6B"/>
    <w:rsid w:val="00A00B17"/>
    <w:rsid w:val="00A00D99"/>
    <w:rsid w:val="00A01C82"/>
    <w:rsid w:val="00A058B7"/>
    <w:rsid w:val="00A064D3"/>
    <w:rsid w:val="00A07183"/>
    <w:rsid w:val="00A07565"/>
    <w:rsid w:val="00A10764"/>
    <w:rsid w:val="00A10E9A"/>
    <w:rsid w:val="00A12E8F"/>
    <w:rsid w:val="00A1386D"/>
    <w:rsid w:val="00A14C5F"/>
    <w:rsid w:val="00A174B6"/>
    <w:rsid w:val="00A202C6"/>
    <w:rsid w:val="00A207BE"/>
    <w:rsid w:val="00A20A86"/>
    <w:rsid w:val="00A2431A"/>
    <w:rsid w:val="00A27465"/>
    <w:rsid w:val="00A311AC"/>
    <w:rsid w:val="00A31789"/>
    <w:rsid w:val="00A3296A"/>
    <w:rsid w:val="00A33298"/>
    <w:rsid w:val="00A35496"/>
    <w:rsid w:val="00A35E91"/>
    <w:rsid w:val="00A37280"/>
    <w:rsid w:val="00A37D20"/>
    <w:rsid w:val="00A45597"/>
    <w:rsid w:val="00A502FE"/>
    <w:rsid w:val="00A52515"/>
    <w:rsid w:val="00A535D4"/>
    <w:rsid w:val="00A54B39"/>
    <w:rsid w:val="00A56817"/>
    <w:rsid w:val="00A6068C"/>
    <w:rsid w:val="00A62125"/>
    <w:rsid w:val="00A664E5"/>
    <w:rsid w:val="00A66E96"/>
    <w:rsid w:val="00A67AF6"/>
    <w:rsid w:val="00A706A7"/>
    <w:rsid w:val="00A72319"/>
    <w:rsid w:val="00A7484B"/>
    <w:rsid w:val="00A7510E"/>
    <w:rsid w:val="00A75907"/>
    <w:rsid w:val="00A778D8"/>
    <w:rsid w:val="00A77AC8"/>
    <w:rsid w:val="00A77CDB"/>
    <w:rsid w:val="00A8022B"/>
    <w:rsid w:val="00A803B1"/>
    <w:rsid w:val="00A80570"/>
    <w:rsid w:val="00A8122E"/>
    <w:rsid w:val="00A81FCD"/>
    <w:rsid w:val="00A823C2"/>
    <w:rsid w:val="00A82F01"/>
    <w:rsid w:val="00A83CA5"/>
    <w:rsid w:val="00A866C3"/>
    <w:rsid w:val="00A86780"/>
    <w:rsid w:val="00A8743A"/>
    <w:rsid w:val="00A94250"/>
    <w:rsid w:val="00A94B06"/>
    <w:rsid w:val="00AA0043"/>
    <w:rsid w:val="00AA08F0"/>
    <w:rsid w:val="00AA13AB"/>
    <w:rsid w:val="00AA20B0"/>
    <w:rsid w:val="00AA568F"/>
    <w:rsid w:val="00AA586C"/>
    <w:rsid w:val="00AA6FE4"/>
    <w:rsid w:val="00AB1CEE"/>
    <w:rsid w:val="00AB3888"/>
    <w:rsid w:val="00AB3CF8"/>
    <w:rsid w:val="00AB538B"/>
    <w:rsid w:val="00AB64D6"/>
    <w:rsid w:val="00AB7F94"/>
    <w:rsid w:val="00AC0E11"/>
    <w:rsid w:val="00AC145E"/>
    <w:rsid w:val="00AC1F45"/>
    <w:rsid w:val="00AC2595"/>
    <w:rsid w:val="00AC39E9"/>
    <w:rsid w:val="00AC59D7"/>
    <w:rsid w:val="00AC6610"/>
    <w:rsid w:val="00AC6CE7"/>
    <w:rsid w:val="00AD097B"/>
    <w:rsid w:val="00AD09D4"/>
    <w:rsid w:val="00AD2BD1"/>
    <w:rsid w:val="00AD3223"/>
    <w:rsid w:val="00AD3A2C"/>
    <w:rsid w:val="00AD4D57"/>
    <w:rsid w:val="00AD50CA"/>
    <w:rsid w:val="00AD56AA"/>
    <w:rsid w:val="00AD6984"/>
    <w:rsid w:val="00AD6BE9"/>
    <w:rsid w:val="00AD6D83"/>
    <w:rsid w:val="00AD6EAE"/>
    <w:rsid w:val="00AE0107"/>
    <w:rsid w:val="00AE07A5"/>
    <w:rsid w:val="00AE0808"/>
    <w:rsid w:val="00AE0E77"/>
    <w:rsid w:val="00AE13FA"/>
    <w:rsid w:val="00AE1982"/>
    <w:rsid w:val="00AE28F6"/>
    <w:rsid w:val="00AE2E72"/>
    <w:rsid w:val="00AE2FD7"/>
    <w:rsid w:val="00AE33F5"/>
    <w:rsid w:val="00AE529C"/>
    <w:rsid w:val="00AE630A"/>
    <w:rsid w:val="00AE6415"/>
    <w:rsid w:val="00AE6B8E"/>
    <w:rsid w:val="00AF067E"/>
    <w:rsid w:val="00AF0F17"/>
    <w:rsid w:val="00AF1F08"/>
    <w:rsid w:val="00AF3CEB"/>
    <w:rsid w:val="00AF4CEC"/>
    <w:rsid w:val="00AF6DD8"/>
    <w:rsid w:val="00AF7B31"/>
    <w:rsid w:val="00AF7B63"/>
    <w:rsid w:val="00B00EA2"/>
    <w:rsid w:val="00B01ED5"/>
    <w:rsid w:val="00B0206B"/>
    <w:rsid w:val="00B02621"/>
    <w:rsid w:val="00B02777"/>
    <w:rsid w:val="00B03B2D"/>
    <w:rsid w:val="00B03B8B"/>
    <w:rsid w:val="00B050CF"/>
    <w:rsid w:val="00B064E0"/>
    <w:rsid w:val="00B06E81"/>
    <w:rsid w:val="00B11A5A"/>
    <w:rsid w:val="00B136A0"/>
    <w:rsid w:val="00B13767"/>
    <w:rsid w:val="00B14695"/>
    <w:rsid w:val="00B1590E"/>
    <w:rsid w:val="00B17F88"/>
    <w:rsid w:val="00B20AD8"/>
    <w:rsid w:val="00B21B64"/>
    <w:rsid w:val="00B2220F"/>
    <w:rsid w:val="00B22ED0"/>
    <w:rsid w:val="00B252D6"/>
    <w:rsid w:val="00B268E5"/>
    <w:rsid w:val="00B30F8F"/>
    <w:rsid w:val="00B326D5"/>
    <w:rsid w:val="00B32A4D"/>
    <w:rsid w:val="00B32B7A"/>
    <w:rsid w:val="00B34D6B"/>
    <w:rsid w:val="00B35D92"/>
    <w:rsid w:val="00B361A2"/>
    <w:rsid w:val="00B36262"/>
    <w:rsid w:val="00B365DA"/>
    <w:rsid w:val="00B36A57"/>
    <w:rsid w:val="00B36EC8"/>
    <w:rsid w:val="00B3752C"/>
    <w:rsid w:val="00B4112B"/>
    <w:rsid w:val="00B4390D"/>
    <w:rsid w:val="00B43B51"/>
    <w:rsid w:val="00B44178"/>
    <w:rsid w:val="00B45219"/>
    <w:rsid w:val="00B4707A"/>
    <w:rsid w:val="00B501DE"/>
    <w:rsid w:val="00B50449"/>
    <w:rsid w:val="00B53EBB"/>
    <w:rsid w:val="00B5545B"/>
    <w:rsid w:val="00B55F0D"/>
    <w:rsid w:val="00B560D8"/>
    <w:rsid w:val="00B56476"/>
    <w:rsid w:val="00B63554"/>
    <w:rsid w:val="00B6368A"/>
    <w:rsid w:val="00B67548"/>
    <w:rsid w:val="00B72623"/>
    <w:rsid w:val="00B747D6"/>
    <w:rsid w:val="00B75053"/>
    <w:rsid w:val="00B7619B"/>
    <w:rsid w:val="00B77993"/>
    <w:rsid w:val="00B808E2"/>
    <w:rsid w:val="00B80DAB"/>
    <w:rsid w:val="00B81492"/>
    <w:rsid w:val="00B81D9D"/>
    <w:rsid w:val="00B82BDD"/>
    <w:rsid w:val="00B82E11"/>
    <w:rsid w:val="00B841FA"/>
    <w:rsid w:val="00B8430B"/>
    <w:rsid w:val="00B84D3E"/>
    <w:rsid w:val="00B8524E"/>
    <w:rsid w:val="00B8659E"/>
    <w:rsid w:val="00B87744"/>
    <w:rsid w:val="00B9088E"/>
    <w:rsid w:val="00B911A8"/>
    <w:rsid w:val="00B92CB1"/>
    <w:rsid w:val="00B97D0B"/>
    <w:rsid w:val="00B97D20"/>
    <w:rsid w:val="00BA0BEF"/>
    <w:rsid w:val="00BA18AB"/>
    <w:rsid w:val="00BA2B52"/>
    <w:rsid w:val="00BA2BF1"/>
    <w:rsid w:val="00BA36B9"/>
    <w:rsid w:val="00BA455D"/>
    <w:rsid w:val="00BA52D8"/>
    <w:rsid w:val="00BA54CC"/>
    <w:rsid w:val="00BB0A8C"/>
    <w:rsid w:val="00BB10D4"/>
    <w:rsid w:val="00BB1BF3"/>
    <w:rsid w:val="00BB5B3B"/>
    <w:rsid w:val="00BC4318"/>
    <w:rsid w:val="00BC4A00"/>
    <w:rsid w:val="00BC4D57"/>
    <w:rsid w:val="00BC4E3A"/>
    <w:rsid w:val="00BC53A4"/>
    <w:rsid w:val="00BC53B0"/>
    <w:rsid w:val="00BC69B9"/>
    <w:rsid w:val="00BD1152"/>
    <w:rsid w:val="00BD1D22"/>
    <w:rsid w:val="00BD1DCF"/>
    <w:rsid w:val="00BD3065"/>
    <w:rsid w:val="00BD3618"/>
    <w:rsid w:val="00BD3F86"/>
    <w:rsid w:val="00BD4407"/>
    <w:rsid w:val="00BD50C3"/>
    <w:rsid w:val="00BD58E0"/>
    <w:rsid w:val="00BD62AA"/>
    <w:rsid w:val="00BD674A"/>
    <w:rsid w:val="00BD6E7B"/>
    <w:rsid w:val="00BD701F"/>
    <w:rsid w:val="00BD716D"/>
    <w:rsid w:val="00BE0DA7"/>
    <w:rsid w:val="00BE18C2"/>
    <w:rsid w:val="00BE2401"/>
    <w:rsid w:val="00BE3106"/>
    <w:rsid w:val="00BE3555"/>
    <w:rsid w:val="00BE6444"/>
    <w:rsid w:val="00BE67EC"/>
    <w:rsid w:val="00BF0310"/>
    <w:rsid w:val="00BF1589"/>
    <w:rsid w:val="00BF2C26"/>
    <w:rsid w:val="00BF2DBB"/>
    <w:rsid w:val="00BF4DC2"/>
    <w:rsid w:val="00BF5F28"/>
    <w:rsid w:val="00BF60C8"/>
    <w:rsid w:val="00BF61E6"/>
    <w:rsid w:val="00BF6638"/>
    <w:rsid w:val="00BF6A15"/>
    <w:rsid w:val="00BF6B19"/>
    <w:rsid w:val="00C053B4"/>
    <w:rsid w:val="00C06D6B"/>
    <w:rsid w:val="00C0770D"/>
    <w:rsid w:val="00C123B5"/>
    <w:rsid w:val="00C12478"/>
    <w:rsid w:val="00C16AFC"/>
    <w:rsid w:val="00C17EB1"/>
    <w:rsid w:val="00C22EBF"/>
    <w:rsid w:val="00C232DB"/>
    <w:rsid w:val="00C24B98"/>
    <w:rsid w:val="00C25333"/>
    <w:rsid w:val="00C25696"/>
    <w:rsid w:val="00C26C93"/>
    <w:rsid w:val="00C318C7"/>
    <w:rsid w:val="00C33C73"/>
    <w:rsid w:val="00C35747"/>
    <w:rsid w:val="00C37CBF"/>
    <w:rsid w:val="00C41ACC"/>
    <w:rsid w:val="00C41BF3"/>
    <w:rsid w:val="00C424C0"/>
    <w:rsid w:val="00C43138"/>
    <w:rsid w:val="00C436C3"/>
    <w:rsid w:val="00C44314"/>
    <w:rsid w:val="00C44F50"/>
    <w:rsid w:val="00C45AF8"/>
    <w:rsid w:val="00C46739"/>
    <w:rsid w:val="00C46B4A"/>
    <w:rsid w:val="00C46FD4"/>
    <w:rsid w:val="00C4790F"/>
    <w:rsid w:val="00C5069D"/>
    <w:rsid w:val="00C52239"/>
    <w:rsid w:val="00C53470"/>
    <w:rsid w:val="00C53987"/>
    <w:rsid w:val="00C54223"/>
    <w:rsid w:val="00C55BCD"/>
    <w:rsid w:val="00C56EA0"/>
    <w:rsid w:val="00C62808"/>
    <w:rsid w:val="00C64CBF"/>
    <w:rsid w:val="00C65148"/>
    <w:rsid w:val="00C662F9"/>
    <w:rsid w:val="00C66AFF"/>
    <w:rsid w:val="00C671C4"/>
    <w:rsid w:val="00C676B0"/>
    <w:rsid w:val="00C67A77"/>
    <w:rsid w:val="00C71833"/>
    <w:rsid w:val="00C729E8"/>
    <w:rsid w:val="00C7412E"/>
    <w:rsid w:val="00C75502"/>
    <w:rsid w:val="00C75A5C"/>
    <w:rsid w:val="00C77A62"/>
    <w:rsid w:val="00C77BA3"/>
    <w:rsid w:val="00C8064A"/>
    <w:rsid w:val="00C8187A"/>
    <w:rsid w:val="00C83118"/>
    <w:rsid w:val="00C834CC"/>
    <w:rsid w:val="00C841C7"/>
    <w:rsid w:val="00C84A06"/>
    <w:rsid w:val="00C84CC3"/>
    <w:rsid w:val="00C85D56"/>
    <w:rsid w:val="00C87972"/>
    <w:rsid w:val="00C90951"/>
    <w:rsid w:val="00C91144"/>
    <w:rsid w:val="00C911C0"/>
    <w:rsid w:val="00C91629"/>
    <w:rsid w:val="00C91C0E"/>
    <w:rsid w:val="00C92124"/>
    <w:rsid w:val="00C92B4F"/>
    <w:rsid w:val="00C92C2E"/>
    <w:rsid w:val="00C9329B"/>
    <w:rsid w:val="00C93720"/>
    <w:rsid w:val="00C93DBC"/>
    <w:rsid w:val="00C940EE"/>
    <w:rsid w:val="00C95CD9"/>
    <w:rsid w:val="00C9654B"/>
    <w:rsid w:val="00C9694B"/>
    <w:rsid w:val="00C96C22"/>
    <w:rsid w:val="00CA0A55"/>
    <w:rsid w:val="00CA0BC8"/>
    <w:rsid w:val="00CA392A"/>
    <w:rsid w:val="00CA41CD"/>
    <w:rsid w:val="00CA4335"/>
    <w:rsid w:val="00CA4EC5"/>
    <w:rsid w:val="00CA4F7B"/>
    <w:rsid w:val="00CA66CE"/>
    <w:rsid w:val="00CA7DF0"/>
    <w:rsid w:val="00CB0D11"/>
    <w:rsid w:val="00CB4044"/>
    <w:rsid w:val="00CB5253"/>
    <w:rsid w:val="00CB5661"/>
    <w:rsid w:val="00CB7165"/>
    <w:rsid w:val="00CC0BCB"/>
    <w:rsid w:val="00CC1307"/>
    <w:rsid w:val="00CC2E4E"/>
    <w:rsid w:val="00CC3929"/>
    <w:rsid w:val="00CC43C6"/>
    <w:rsid w:val="00CC7C9D"/>
    <w:rsid w:val="00CD0788"/>
    <w:rsid w:val="00CD17C8"/>
    <w:rsid w:val="00CD219D"/>
    <w:rsid w:val="00CD5A6E"/>
    <w:rsid w:val="00CD7B1D"/>
    <w:rsid w:val="00CE118D"/>
    <w:rsid w:val="00CE3F20"/>
    <w:rsid w:val="00CE463B"/>
    <w:rsid w:val="00CE56A4"/>
    <w:rsid w:val="00CF03D9"/>
    <w:rsid w:val="00CF05D5"/>
    <w:rsid w:val="00CF1BB1"/>
    <w:rsid w:val="00CF1D4C"/>
    <w:rsid w:val="00CF21C3"/>
    <w:rsid w:val="00CF23F7"/>
    <w:rsid w:val="00CF3FA7"/>
    <w:rsid w:val="00CF6599"/>
    <w:rsid w:val="00CF6627"/>
    <w:rsid w:val="00CF6AC9"/>
    <w:rsid w:val="00CF6EE3"/>
    <w:rsid w:val="00D001DF"/>
    <w:rsid w:val="00D046A3"/>
    <w:rsid w:val="00D06A4A"/>
    <w:rsid w:val="00D0738A"/>
    <w:rsid w:val="00D11B82"/>
    <w:rsid w:val="00D132C0"/>
    <w:rsid w:val="00D13CE3"/>
    <w:rsid w:val="00D142BA"/>
    <w:rsid w:val="00D14DD8"/>
    <w:rsid w:val="00D15097"/>
    <w:rsid w:val="00D171D9"/>
    <w:rsid w:val="00D17F2E"/>
    <w:rsid w:val="00D20034"/>
    <w:rsid w:val="00D20350"/>
    <w:rsid w:val="00D203C2"/>
    <w:rsid w:val="00D23DF7"/>
    <w:rsid w:val="00D23DF8"/>
    <w:rsid w:val="00D256F8"/>
    <w:rsid w:val="00D26955"/>
    <w:rsid w:val="00D31D75"/>
    <w:rsid w:val="00D32873"/>
    <w:rsid w:val="00D3485A"/>
    <w:rsid w:val="00D35928"/>
    <w:rsid w:val="00D377C0"/>
    <w:rsid w:val="00D37AE5"/>
    <w:rsid w:val="00D40855"/>
    <w:rsid w:val="00D411F8"/>
    <w:rsid w:val="00D42F4F"/>
    <w:rsid w:val="00D44B52"/>
    <w:rsid w:val="00D46E66"/>
    <w:rsid w:val="00D46FAA"/>
    <w:rsid w:val="00D47083"/>
    <w:rsid w:val="00D47751"/>
    <w:rsid w:val="00D50422"/>
    <w:rsid w:val="00D530EF"/>
    <w:rsid w:val="00D55F98"/>
    <w:rsid w:val="00D57482"/>
    <w:rsid w:val="00D61723"/>
    <w:rsid w:val="00D61726"/>
    <w:rsid w:val="00D65BA8"/>
    <w:rsid w:val="00D66A08"/>
    <w:rsid w:val="00D700CD"/>
    <w:rsid w:val="00D715A9"/>
    <w:rsid w:val="00D723B5"/>
    <w:rsid w:val="00D731C6"/>
    <w:rsid w:val="00D73437"/>
    <w:rsid w:val="00D73CE1"/>
    <w:rsid w:val="00D77401"/>
    <w:rsid w:val="00D774F6"/>
    <w:rsid w:val="00D775B8"/>
    <w:rsid w:val="00D77A6C"/>
    <w:rsid w:val="00D81167"/>
    <w:rsid w:val="00D83B3D"/>
    <w:rsid w:val="00D84311"/>
    <w:rsid w:val="00D87987"/>
    <w:rsid w:val="00D90156"/>
    <w:rsid w:val="00D9082A"/>
    <w:rsid w:val="00D92780"/>
    <w:rsid w:val="00D93C65"/>
    <w:rsid w:val="00D93DE3"/>
    <w:rsid w:val="00D9414B"/>
    <w:rsid w:val="00D94359"/>
    <w:rsid w:val="00DA169F"/>
    <w:rsid w:val="00DA1ACB"/>
    <w:rsid w:val="00DA452A"/>
    <w:rsid w:val="00DA46CC"/>
    <w:rsid w:val="00DA5A73"/>
    <w:rsid w:val="00DA62EE"/>
    <w:rsid w:val="00DA6AC2"/>
    <w:rsid w:val="00DA72DB"/>
    <w:rsid w:val="00DB07CC"/>
    <w:rsid w:val="00DB2258"/>
    <w:rsid w:val="00DB3D0E"/>
    <w:rsid w:val="00DB54D5"/>
    <w:rsid w:val="00DB5E54"/>
    <w:rsid w:val="00DB6CC6"/>
    <w:rsid w:val="00DB7653"/>
    <w:rsid w:val="00DC21CC"/>
    <w:rsid w:val="00DC3F14"/>
    <w:rsid w:val="00DC48D8"/>
    <w:rsid w:val="00DC525A"/>
    <w:rsid w:val="00DC5FF5"/>
    <w:rsid w:val="00DC67C8"/>
    <w:rsid w:val="00DD02CA"/>
    <w:rsid w:val="00DD0BD4"/>
    <w:rsid w:val="00DD38D2"/>
    <w:rsid w:val="00DD4D00"/>
    <w:rsid w:val="00DD53B3"/>
    <w:rsid w:val="00DD5CC8"/>
    <w:rsid w:val="00DD6400"/>
    <w:rsid w:val="00DD7829"/>
    <w:rsid w:val="00DE14CA"/>
    <w:rsid w:val="00DE3956"/>
    <w:rsid w:val="00DF0E44"/>
    <w:rsid w:val="00DF1194"/>
    <w:rsid w:val="00DF2DEF"/>
    <w:rsid w:val="00DF429F"/>
    <w:rsid w:val="00DF5164"/>
    <w:rsid w:val="00DF51F4"/>
    <w:rsid w:val="00DF68D0"/>
    <w:rsid w:val="00DF6A6C"/>
    <w:rsid w:val="00DF77B9"/>
    <w:rsid w:val="00DF78DF"/>
    <w:rsid w:val="00E004BC"/>
    <w:rsid w:val="00E048FB"/>
    <w:rsid w:val="00E04DF0"/>
    <w:rsid w:val="00E075EC"/>
    <w:rsid w:val="00E109FE"/>
    <w:rsid w:val="00E10CC1"/>
    <w:rsid w:val="00E1560E"/>
    <w:rsid w:val="00E16923"/>
    <w:rsid w:val="00E16C7C"/>
    <w:rsid w:val="00E20282"/>
    <w:rsid w:val="00E22C46"/>
    <w:rsid w:val="00E23A1F"/>
    <w:rsid w:val="00E2553B"/>
    <w:rsid w:val="00E3227A"/>
    <w:rsid w:val="00E3336D"/>
    <w:rsid w:val="00E3400A"/>
    <w:rsid w:val="00E347A0"/>
    <w:rsid w:val="00E37AF8"/>
    <w:rsid w:val="00E41C05"/>
    <w:rsid w:val="00E41E32"/>
    <w:rsid w:val="00E4336F"/>
    <w:rsid w:val="00E43BE6"/>
    <w:rsid w:val="00E4535F"/>
    <w:rsid w:val="00E4627F"/>
    <w:rsid w:val="00E52C8A"/>
    <w:rsid w:val="00E53A44"/>
    <w:rsid w:val="00E54D10"/>
    <w:rsid w:val="00E553F6"/>
    <w:rsid w:val="00E55BAB"/>
    <w:rsid w:val="00E57956"/>
    <w:rsid w:val="00E60463"/>
    <w:rsid w:val="00E6195F"/>
    <w:rsid w:val="00E6295C"/>
    <w:rsid w:val="00E62D24"/>
    <w:rsid w:val="00E6596C"/>
    <w:rsid w:val="00E67EDC"/>
    <w:rsid w:val="00E67FCB"/>
    <w:rsid w:val="00E72E69"/>
    <w:rsid w:val="00E744CD"/>
    <w:rsid w:val="00E75D36"/>
    <w:rsid w:val="00E76403"/>
    <w:rsid w:val="00E80648"/>
    <w:rsid w:val="00E80879"/>
    <w:rsid w:val="00E841B4"/>
    <w:rsid w:val="00E84C20"/>
    <w:rsid w:val="00E84CE2"/>
    <w:rsid w:val="00E86DB1"/>
    <w:rsid w:val="00E86E40"/>
    <w:rsid w:val="00E90CB3"/>
    <w:rsid w:val="00E92748"/>
    <w:rsid w:val="00E92F36"/>
    <w:rsid w:val="00E96029"/>
    <w:rsid w:val="00E966DE"/>
    <w:rsid w:val="00E96986"/>
    <w:rsid w:val="00E97DC3"/>
    <w:rsid w:val="00EA0EEB"/>
    <w:rsid w:val="00EA15D0"/>
    <w:rsid w:val="00EA207E"/>
    <w:rsid w:val="00EA4696"/>
    <w:rsid w:val="00EA5131"/>
    <w:rsid w:val="00EA5C8E"/>
    <w:rsid w:val="00EA6B47"/>
    <w:rsid w:val="00EB08F3"/>
    <w:rsid w:val="00EB23EA"/>
    <w:rsid w:val="00EB3EC7"/>
    <w:rsid w:val="00EB4EA7"/>
    <w:rsid w:val="00EB5980"/>
    <w:rsid w:val="00EB632B"/>
    <w:rsid w:val="00EB7AEC"/>
    <w:rsid w:val="00EB7FB3"/>
    <w:rsid w:val="00EC149F"/>
    <w:rsid w:val="00EC1E20"/>
    <w:rsid w:val="00EC3C09"/>
    <w:rsid w:val="00EC6AAA"/>
    <w:rsid w:val="00ED33FD"/>
    <w:rsid w:val="00ED4DB9"/>
    <w:rsid w:val="00ED5E02"/>
    <w:rsid w:val="00EE00A7"/>
    <w:rsid w:val="00EE08AB"/>
    <w:rsid w:val="00EE14BC"/>
    <w:rsid w:val="00EE2525"/>
    <w:rsid w:val="00EE28EA"/>
    <w:rsid w:val="00EE34A9"/>
    <w:rsid w:val="00EE4561"/>
    <w:rsid w:val="00EE69FE"/>
    <w:rsid w:val="00EE6A38"/>
    <w:rsid w:val="00EE7192"/>
    <w:rsid w:val="00EF16A7"/>
    <w:rsid w:val="00EF1BA6"/>
    <w:rsid w:val="00EF1CFE"/>
    <w:rsid w:val="00EF2970"/>
    <w:rsid w:val="00EF329E"/>
    <w:rsid w:val="00EF49BE"/>
    <w:rsid w:val="00EF62B4"/>
    <w:rsid w:val="00EF6319"/>
    <w:rsid w:val="00EF73B8"/>
    <w:rsid w:val="00EF7436"/>
    <w:rsid w:val="00EF7D6E"/>
    <w:rsid w:val="00F0095D"/>
    <w:rsid w:val="00F04996"/>
    <w:rsid w:val="00F04E0B"/>
    <w:rsid w:val="00F05F16"/>
    <w:rsid w:val="00F06442"/>
    <w:rsid w:val="00F06454"/>
    <w:rsid w:val="00F102AF"/>
    <w:rsid w:val="00F105DB"/>
    <w:rsid w:val="00F109E8"/>
    <w:rsid w:val="00F110E3"/>
    <w:rsid w:val="00F11746"/>
    <w:rsid w:val="00F12075"/>
    <w:rsid w:val="00F13890"/>
    <w:rsid w:val="00F21871"/>
    <w:rsid w:val="00F22F2E"/>
    <w:rsid w:val="00F23E23"/>
    <w:rsid w:val="00F24983"/>
    <w:rsid w:val="00F26495"/>
    <w:rsid w:val="00F26C2A"/>
    <w:rsid w:val="00F30E0B"/>
    <w:rsid w:val="00F31A6C"/>
    <w:rsid w:val="00F31C37"/>
    <w:rsid w:val="00F321F5"/>
    <w:rsid w:val="00F32F46"/>
    <w:rsid w:val="00F34612"/>
    <w:rsid w:val="00F40743"/>
    <w:rsid w:val="00F411B5"/>
    <w:rsid w:val="00F42665"/>
    <w:rsid w:val="00F42C44"/>
    <w:rsid w:val="00F458EF"/>
    <w:rsid w:val="00F45C0A"/>
    <w:rsid w:val="00F5091C"/>
    <w:rsid w:val="00F54108"/>
    <w:rsid w:val="00F5543F"/>
    <w:rsid w:val="00F600C7"/>
    <w:rsid w:val="00F602B8"/>
    <w:rsid w:val="00F61E78"/>
    <w:rsid w:val="00F622CA"/>
    <w:rsid w:val="00F627F1"/>
    <w:rsid w:val="00F62C71"/>
    <w:rsid w:val="00F647CA"/>
    <w:rsid w:val="00F6638A"/>
    <w:rsid w:val="00F6795C"/>
    <w:rsid w:val="00F720E1"/>
    <w:rsid w:val="00F73A6C"/>
    <w:rsid w:val="00F7522A"/>
    <w:rsid w:val="00F76E62"/>
    <w:rsid w:val="00F809C9"/>
    <w:rsid w:val="00F80AC2"/>
    <w:rsid w:val="00F811C3"/>
    <w:rsid w:val="00F86316"/>
    <w:rsid w:val="00F86CA3"/>
    <w:rsid w:val="00F873AD"/>
    <w:rsid w:val="00F90306"/>
    <w:rsid w:val="00F9239D"/>
    <w:rsid w:val="00F94280"/>
    <w:rsid w:val="00F94914"/>
    <w:rsid w:val="00F94FB4"/>
    <w:rsid w:val="00F9501C"/>
    <w:rsid w:val="00F951C8"/>
    <w:rsid w:val="00F9644C"/>
    <w:rsid w:val="00FA0395"/>
    <w:rsid w:val="00FA07DC"/>
    <w:rsid w:val="00FA13FD"/>
    <w:rsid w:val="00FA3445"/>
    <w:rsid w:val="00FA49FB"/>
    <w:rsid w:val="00FA4E7E"/>
    <w:rsid w:val="00FA582A"/>
    <w:rsid w:val="00FA596C"/>
    <w:rsid w:val="00FA63BA"/>
    <w:rsid w:val="00FA6BD4"/>
    <w:rsid w:val="00FA76E5"/>
    <w:rsid w:val="00FB3B1B"/>
    <w:rsid w:val="00FB3E49"/>
    <w:rsid w:val="00FB4D5D"/>
    <w:rsid w:val="00FB792A"/>
    <w:rsid w:val="00FB7A74"/>
    <w:rsid w:val="00FB7FEA"/>
    <w:rsid w:val="00FC1856"/>
    <w:rsid w:val="00FC1CFE"/>
    <w:rsid w:val="00FC4099"/>
    <w:rsid w:val="00FC579E"/>
    <w:rsid w:val="00FC787F"/>
    <w:rsid w:val="00FD3077"/>
    <w:rsid w:val="00FD308E"/>
    <w:rsid w:val="00FD30DD"/>
    <w:rsid w:val="00FD7AC2"/>
    <w:rsid w:val="00FE04B2"/>
    <w:rsid w:val="00FE20D9"/>
    <w:rsid w:val="00FE26E2"/>
    <w:rsid w:val="00FE39F8"/>
    <w:rsid w:val="00FE3C02"/>
    <w:rsid w:val="00FE443A"/>
    <w:rsid w:val="00FE4D2A"/>
    <w:rsid w:val="00FE6588"/>
    <w:rsid w:val="00FE76A7"/>
    <w:rsid w:val="00FE7977"/>
    <w:rsid w:val="00FE79ED"/>
    <w:rsid w:val="00FF084E"/>
    <w:rsid w:val="00FF08B7"/>
    <w:rsid w:val="00FF0DB9"/>
    <w:rsid w:val="00FF1011"/>
    <w:rsid w:val="00FF214C"/>
    <w:rsid w:val="00FF315F"/>
    <w:rsid w:val="00FF3A6D"/>
    <w:rsid w:val="00FF4DAC"/>
    <w:rsid w:val="00FF5256"/>
    <w:rsid w:val="00FF5D94"/>
    <w:rsid w:val="00FF6250"/>
    <w:rsid w:val="00FF6BCD"/>
    <w:rsid w:val="00FF7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5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4B2A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Nagwek3Znak">
    <w:name w:val="Nagłówek 3 Znak"/>
    <w:basedOn w:val="Domylnaczcionkaakapitu"/>
    <w:link w:val="Nagwek3"/>
    <w:uiPriority w:val="9"/>
    <w:rsid w:val="004B2A5E"/>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541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41DDC"/>
    <w:rPr>
      <w:sz w:val="20"/>
      <w:szCs w:val="20"/>
    </w:rPr>
  </w:style>
  <w:style w:type="character" w:styleId="Odwoanieprzypisudolnego">
    <w:name w:val="footnote reference"/>
    <w:basedOn w:val="Domylnaczcionkaakapitu"/>
    <w:uiPriority w:val="99"/>
    <w:semiHidden/>
    <w:unhideWhenUsed/>
    <w:rsid w:val="00541DDC"/>
    <w:rPr>
      <w:vertAlign w:val="superscript"/>
    </w:rPr>
  </w:style>
  <w:style w:type="character" w:customStyle="1" w:styleId="Nagwek1Znak">
    <w:name w:val="Nagłówek 1 Znak"/>
    <w:basedOn w:val="Domylnaczcionkaakapitu"/>
    <w:link w:val="Nagwek1"/>
    <w:uiPriority w:val="9"/>
    <w:rsid w:val="00525C8A"/>
    <w:rPr>
      <w:rFonts w:asciiTheme="majorHAnsi" w:eastAsiaTheme="majorEastAsia" w:hAnsiTheme="majorHAnsi" w:cstheme="majorBidi"/>
      <w:color w:val="2E74B5" w:themeColor="accent1" w:themeShade="BF"/>
      <w:sz w:val="32"/>
      <w:szCs w:val="32"/>
    </w:rPr>
  </w:style>
  <w:style w:type="character" w:customStyle="1" w:styleId="BezodstpwZnak">
    <w:name w:val="Bez odstępów Znak"/>
    <w:link w:val="Bezodstpw"/>
    <w:uiPriority w:val="1"/>
    <w:rsid w:val="002F31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00892">
      <w:bodyDiv w:val="1"/>
      <w:marLeft w:val="0"/>
      <w:marRight w:val="0"/>
      <w:marTop w:val="0"/>
      <w:marBottom w:val="0"/>
      <w:divBdr>
        <w:top w:val="none" w:sz="0" w:space="0" w:color="auto"/>
        <w:left w:val="none" w:sz="0" w:space="0" w:color="auto"/>
        <w:bottom w:val="none" w:sz="0" w:space="0" w:color="auto"/>
        <w:right w:val="none" w:sz="0" w:space="0" w:color="auto"/>
      </w:divBdr>
      <w:divsChild>
        <w:div w:id="1618297621">
          <w:marLeft w:val="0"/>
          <w:marRight w:val="0"/>
          <w:marTop w:val="0"/>
          <w:marBottom w:val="0"/>
          <w:divBdr>
            <w:top w:val="none" w:sz="0" w:space="0" w:color="auto"/>
            <w:left w:val="none" w:sz="0" w:space="0" w:color="auto"/>
            <w:bottom w:val="none" w:sz="0" w:space="0" w:color="auto"/>
            <w:right w:val="none" w:sz="0" w:space="0" w:color="auto"/>
          </w:divBdr>
        </w:div>
        <w:div w:id="585111937">
          <w:marLeft w:val="0"/>
          <w:marRight w:val="0"/>
          <w:marTop w:val="0"/>
          <w:marBottom w:val="0"/>
          <w:divBdr>
            <w:top w:val="none" w:sz="0" w:space="0" w:color="auto"/>
            <w:left w:val="none" w:sz="0" w:space="0" w:color="auto"/>
            <w:bottom w:val="none" w:sz="0" w:space="0" w:color="auto"/>
            <w:right w:val="none" w:sz="0" w:space="0" w:color="auto"/>
          </w:divBdr>
        </w:div>
      </w:divsChild>
    </w:div>
    <w:div w:id="39906540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98233432">
      <w:bodyDiv w:val="1"/>
      <w:marLeft w:val="0"/>
      <w:marRight w:val="0"/>
      <w:marTop w:val="0"/>
      <w:marBottom w:val="0"/>
      <w:divBdr>
        <w:top w:val="none" w:sz="0" w:space="0" w:color="auto"/>
        <w:left w:val="none" w:sz="0" w:space="0" w:color="auto"/>
        <w:bottom w:val="none" w:sz="0" w:space="0" w:color="auto"/>
        <w:right w:val="none" w:sz="0" w:space="0" w:color="auto"/>
      </w:divBdr>
      <w:divsChild>
        <w:div w:id="1889341956">
          <w:marLeft w:val="0"/>
          <w:marRight w:val="0"/>
          <w:marTop w:val="0"/>
          <w:marBottom w:val="0"/>
          <w:divBdr>
            <w:top w:val="none" w:sz="0" w:space="0" w:color="auto"/>
            <w:left w:val="none" w:sz="0" w:space="0" w:color="auto"/>
            <w:bottom w:val="none" w:sz="0" w:space="0" w:color="auto"/>
            <w:right w:val="none" w:sz="0" w:space="0" w:color="auto"/>
          </w:divBdr>
        </w:div>
      </w:divsChild>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531992746">
      <w:bodyDiv w:val="1"/>
      <w:marLeft w:val="0"/>
      <w:marRight w:val="0"/>
      <w:marTop w:val="0"/>
      <w:marBottom w:val="0"/>
      <w:divBdr>
        <w:top w:val="none" w:sz="0" w:space="0" w:color="auto"/>
        <w:left w:val="none" w:sz="0" w:space="0" w:color="auto"/>
        <w:bottom w:val="none" w:sz="0" w:space="0" w:color="auto"/>
        <w:right w:val="none" w:sz="0" w:space="0" w:color="auto"/>
      </w:divBdr>
      <w:divsChild>
        <w:div w:id="1068311573">
          <w:marLeft w:val="0"/>
          <w:marRight w:val="0"/>
          <w:marTop w:val="0"/>
          <w:marBottom w:val="0"/>
          <w:divBdr>
            <w:top w:val="none" w:sz="0" w:space="0" w:color="auto"/>
            <w:left w:val="none" w:sz="0" w:space="0" w:color="auto"/>
            <w:bottom w:val="none" w:sz="0" w:space="0" w:color="auto"/>
            <w:right w:val="none" w:sz="0" w:space="0" w:color="auto"/>
          </w:divBdr>
        </w:div>
      </w:divsChild>
    </w:div>
    <w:div w:id="1605842653">
      <w:bodyDiv w:val="1"/>
      <w:marLeft w:val="0"/>
      <w:marRight w:val="0"/>
      <w:marTop w:val="0"/>
      <w:marBottom w:val="0"/>
      <w:divBdr>
        <w:top w:val="none" w:sz="0" w:space="0" w:color="auto"/>
        <w:left w:val="none" w:sz="0" w:space="0" w:color="auto"/>
        <w:bottom w:val="none" w:sz="0" w:space="0" w:color="auto"/>
        <w:right w:val="none" w:sz="0" w:space="0" w:color="auto"/>
      </w:divBdr>
    </w:div>
    <w:div w:id="1949653531">
      <w:bodyDiv w:val="1"/>
      <w:marLeft w:val="0"/>
      <w:marRight w:val="0"/>
      <w:marTop w:val="0"/>
      <w:marBottom w:val="0"/>
      <w:divBdr>
        <w:top w:val="none" w:sz="0" w:space="0" w:color="auto"/>
        <w:left w:val="none" w:sz="0" w:space="0" w:color="auto"/>
        <w:bottom w:val="none" w:sz="0" w:space="0" w:color="auto"/>
        <w:right w:val="none" w:sz="0" w:space="0" w:color="auto"/>
      </w:divBdr>
    </w:div>
    <w:div w:id="2007971339">
      <w:bodyDiv w:val="1"/>
      <w:marLeft w:val="0"/>
      <w:marRight w:val="0"/>
      <w:marTop w:val="0"/>
      <w:marBottom w:val="0"/>
      <w:divBdr>
        <w:top w:val="none" w:sz="0" w:space="0" w:color="auto"/>
        <w:left w:val="none" w:sz="0" w:space="0" w:color="auto"/>
        <w:bottom w:val="none" w:sz="0" w:space="0" w:color="auto"/>
        <w:right w:val="none" w:sz="0" w:space="0" w:color="auto"/>
      </w:divBdr>
      <w:divsChild>
        <w:div w:id="1111780048">
          <w:marLeft w:val="0"/>
          <w:marRight w:val="0"/>
          <w:marTop w:val="0"/>
          <w:marBottom w:val="0"/>
          <w:divBdr>
            <w:top w:val="none" w:sz="0" w:space="0" w:color="auto"/>
            <w:left w:val="none" w:sz="0" w:space="0" w:color="auto"/>
            <w:bottom w:val="none" w:sz="0" w:space="0" w:color="auto"/>
            <w:right w:val="none" w:sz="0" w:space="0" w:color="auto"/>
          </w:divBdr>
        </w:div>
        <w:div w:id="1633907065">
          <w:marLeft w:val="0"/>
          <w:marRight w:val="0"/>
          <w:marTop w:val="0"/>
          <w:marBottom w:val="0"/>
          <w:divBdr>
            <w:top w:val="none" w:sz="0" w:space="0" w:color="auto"/>
            <w:left w:val="none" w:sz="0" w:space="0" w:color="auto"/>
            <w:bottom w:val="none" w:sz="0" w:space="0" w:color="auto"/>
            <w:right w:val="none" w:sz="0" w:space="0" w:color="auto"/>
          </w:divBdr>
          <w:divsChild>
            <w:div w:id="1678967017">
              <w:marLeft w:val="0"/>
              <w:marRight w:val="0"/>
              <w:marTop w:val="0"/>
              <w:marBottom w:val="0"/>
              <w:divBdr>
                <w:top w:val="none" w:sz="0" w:space="0" w:color="auto"/>
                <w:left w:val="none" w:sz="0" w:space="0" w:color="auto"/>
                <w:bottom w:val="none" w:sz="0" w:space="0" w:color="auto"/>
                <w:right w:val="none" w:sz="0" w:space="0" w:color="auto"/>
              </w:divBdr>
            </w:div>
          </w:divsChild>
        </w:div>
        <w:div w:id="1614439307">
          <w:marLeft w:val="0"/>
          <w:marRight w:val="0"/>
          <w:marTop w:val="0"/>
          <w:marBottom w:val="0"/>
          <w:divBdr>
            <w:top w:val="none" w:sz="0" w:space="0" w:color="auto"/>
            <w:left w:val="none" w:sz="0" w:space="0" w:color="auto"/>
            <w:bottom w:val="none" w:sz="0" w:space="0" w:color="auto"/>
            <w:right w:val="none" w:sz="0" w:space="0" w:color="auto"/>
          </w:divBdr>
        </w:div>
        <w:div w:id="18223041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6265</Words>
  <Characters>37596</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3</cp:revision>
  <cp:lastPrinted>2023-12-01T10:21:00Z</cp:lastPrinted>
  <dcterms:created xsi:type="dcterms:W3CDTF">2024-10-10T07:58:00Z</dcterms:created>
  <dcterms:modified xsi:type="dcterms:W3CDTF">2024-10-10T08:16:00Z</dcterms:modified>
</cp:coreProperties>
</file>