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B57" w:rsidRDefault="00B61B57" w:rsidP="00B61B57">
      <w:pPr>
        <w:spacing w:after="0" w:line="240" w:lineRule="auto"/>
        <w:rPr>
          <w:rFonts w:ascii="Times New Roman" w:hAnsi="Times New Roman"/>
        </w:rPr>
      </w:pPr>
      <w:r w:rsidRPr="00CE0D5A">
        <w:rPr>
          <w:rFonts w:ascii="Times New Roman" w:eastAsia="Times New Roman" w:hAnsi="Times New Roman"/>
          <w:lang w:eastAsia="pl-PL"/>
        </w:rPr>
        <w:t>Załącz</w:t>
      </w:r>
      <w:r>
        <w:rPr>
          <w:rFonts w:ascii="Times New Roman" w:hAnsi="Times New Roman"/>
        </w:rPr>
        <w:t>nik B.44.</w:t>
      </w:r>
    </w:p>
    <w:p w:rsidR="00B61B57" w:rsidRDefault="00B61B57" w:rsidP="00B61B57">
      <w:pPr>
        <w:spacing w:after="0" w:line="240" w:lineRule="auto"/>
        <w:rPr>
          <w:rFonts w:ascii="Times New Roman" w:hAnsi="Times New Roman"/>
        </w:rPr>
      </w:pPr>
    </w:p>
    <w:p w:rsidR="009A72B7" w:rsidRPr="00CE0D5A" w:rsidRDefault="009A72B7" w:rsidP="00B61B5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LECZE</w:t>
      </w:r>
      <w:r w:rsidR="009C7A2D">
        <w:rPr>
          <w:rFonts w:ascii="Times New Roman" w:hAnsi="Times New Roman"/>
          <w:b/>
          <w:sz w:val="28"/>
          <w:szCs w:val="28"/>
        </w:rPr>
        <w:t xml:space="preserve">NIE CIĘŻKIEJ ASTMY ALERGICZNEJ IGE ZALEŻNEJ (ICD-10 </w:t>
      </w:r>
      <w:r>
        <w:rPr>
          <w:rFonts w:ascii="Times New Roman" w:hAnsi="Times New Roman"/>
          <w:b/>
          <w:sz w:val="28"/>
          <w:szCs w:val="28"/>
        </w:rPr>
        <w:t xml:space="preserve"> J 45.0)</w:t>
      </w:r>
      <w:r w:rsidR="009C7A2D">
        <w:rPr>
          <w:rFonts w:ascii="Times New Roman" w:hAnsi="Times New Roman"/>
          <w:b/>
          <w:sz w:val="28"/>
          <w:szCs w:val="28"/>
        </w:rPr>
        <w:t xml:space="preserve"> ORAZ CIĘŻKIEJ ASTMY EOZYNOFILOWEJ</w:t>
      </w:r>
      <w:r w:rsidR="00E62951">
        <w:rPr>
          <w:rFonts w:ascii="Times New Roman" w:hAnsi="Times New Roman"/>
          <w:b/>
          <w:sz w:val="28"/>
          <w:szCs w:val="28"/>
        </w:rPr>
        <w:t xml:space="preserve"> (ICD</w:t>
      </w:r>
      <w:r w:rsidR="009C7A2D">
        <w:rPr>
          <w:rFonts w:ascii="Times New Roman" w:hAnsi="Times New Roman"/>
          <w:b/>
          <w:sz w:val="28"/>
          <w:szCs w:val="28"/>
        </w:rPr>
        <w:t>-10 J 45)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541"/>
        <w:gridCol w:w="5051"/>
      </w:tblGrid>
      <w:tr w:rsidR="009A72B7" w:rsidRPr="00ED6EFE" w:rsidTr="005833FE">
        <w:trPr>
          <w:trHeight w:val="39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2B7" w:rsidRPr="00A27AA1" w:rsidRDefault="009A72B7" w:rsidP="001810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ZAKRES ŚWIADCZENIA GWARANTOWANEGO</w:t>
            </w:r>
          </w:p>
        </w:tc>
      </w:tr>
      <w:tr w:rsidR="009A72B7" w:rsidRPr="00CE42DF" w:rsidTr="005833FE">
        <w:trPr>
          <w:trHeight w:val="667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2B7" w:rsidRPr="00A27AA1" w:rsidRDefault="009A72B7" w:rsidP="001810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ŚWIADCZENIOBIORCY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2B7" w:rsidRPr="00A27AA1" w:rsidRDefault="009A72B7" w:rsidP="001810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SCHEMAT DAWKOWANIA LEKÓW W PROGRAMIE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2B7" w:rsidRPr="00A27AA1" w:rsidRDefault="009A72B7" w:rsidP="001810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BADANIA DIAGNOSTYCZNE WYKONYWANE W RAMACH PROGRAMU</w:t>
            </w:r>
          </w:p>
        </w:tc>
      </w:tr>
      <w:tr w:rsidR="009A72B7" w:rsidRPr="00CE42DF" w:rsidTr="005833F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B7" w:rsidRPr="00D55B8C" w:rsidRDefault="009C7A2D" w:rsidP="007A74A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C7A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Leczenie ciężkiej astmy alergicznej IGE zależnej omalizumabem</w:t>
            </w:r>
          </w:p>
          <w:p w:rsidR="009A72B7" w:rsidRPr="00A27AA1" w:rsidRDefault="009A72B7" w:rsidP="005831D6">
            <w:pPr>
              <w:pStyle w:val="Akapitzlist"/>
              <w:numPr>
                <w:ilvl w:val="1"/>
                <w:numId w:val="25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120"/>
              <w:ind w:left="284"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Kryteria włączenia do programu:</w:t>
            </w:r>
          </w:p>
          <w:p w:rsidR="009A72B7" w:rsidRPr="00A27AA1" w:rsidRDefault="009A72B7" w:rsidP="003C2B35">
            <w:pPr>
              <w:pStyle w:val="Akapitzlist"/>
              <w:numPr>
                <w:ilvl w:val="1"/>
                <w:numId w:val="12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pacjenci powyżej 12 roku życia z ciężką, niekontrolowaną alergiczną astmą oskrzelową (wg aktualnych wytycznych GINA) z alergią na alergeny całoroczne potwierdzoną punktowymi testami skórnymi lub testami swoistego IgE;</w:t>
            </w:r>
          </w:p>
          <w:p w:rsidR="009A72B7" w:rsidRPr="00A27AA1" w:rsidRDefault="009A72B7" w:rsidP="003C2B35">
            <w:pPr>
              <w:pStyle w:val="Akapitzlist"/>
              <w:numPr>
                <w:ilvl w:val="1"/>
                <w:numId w:val="12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konieczność stosowania wysokich dawek wziewnych glikokortykosteroidów (&gt;1000 mcg dipropionianu beklometazonu na dobę lub innego wziewnego glikokortykosteroidu w dawce równoważnej) w połączeniu z innym lekiem kontrolującym astmę (długo działający agonista receptora β-2 adrenergicznego, modyfikator leukotrienów, pochodna teofiliny);</w:t>
            </w:r>
          </w:p>
          <w:p w:rsidR="009A72B7" w:rsidRPr="00A27AA1" w:rsidRDefault="009A72B7" w:rsidP="003C2B35">
            <w:pPr>
              <w:pStyle w:val="Akapitzlist"/>
              <w:numPr>
                <w:ilvl w:val="1"/>
                <w:numId w:val="12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częste stosowanie doustnych glikoko</w:t>
            </w:r>
            <w:r w:rsidR="00B2052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rtykosteroidów w przeszłości, w </w:t>
            </w: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tym w okresie ostatnich 6 miesięcy;</w:t>
            </w:r>
          </w:p>
          <w:p w:rsidR="009A72B7" w:rsidRPr="00A27AA1" w:rsidRDefault="009A72B7" w:rsidP="003C2B35">
            <w:pPr>
              <w:pStyle w:val="Akapitzlist"/>
              <w:numPr>
                <w:ilvl w:val="1"/>
                <w:numId w:val="12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całkowite stężenie IgE w surowicy 30-1500 IU/ml;</w:t>
            </w:r>
          </w:p>
          <w:p w:rsidR="009A72B7" w:rsidRPr="00A27AA1" w:rsidRDefault="009A72B7" w:rsidP="003C2B35">
            <w:pPr>
              <w:pStyle w:val="Akapitzlist"/>
              <w:numPr>
                <w:ilvl w:val="1"/>
                <w:numId w:val="12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stwierdzenie jednoznacznej reaktywności </w:t>
            </w:r>
            <w:r w:rsidRPr="00A27A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 vitro </w:t>
            </w: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(RAST) na alergeny całoroczne u pacjentów z całkowitym stężeniem IgE w</w:t>
            </w:r>
            <w:r w:rsidR="00FF11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surowicy poniżej 76 j.m./ml;</w:t>
            </w:r>
          </w:p>
          <w:p w:rsidR="009A72B7" w:rsidRPr="00A27AA1" w:rsidRDefault="009A72B7" w:rsidP="003C2B35">
            <w:pPr>
              <w:pStyle w:val="Akapitzlist"/>
              <w:numPr>
                <w:ilvl w:val="1"/>
                <w:numId w:val="13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spełnienie co najmniej 3 z poniższych kryteriów:</w:t>
            </w:r>
          </w:p>
          <w:p w:rsidR="009A72B7" w:rsidRPr="00A27AA1" w:rsidRDefault="009A72B7" w:rsidP="003C2B35">
            <w:pPr>
              <w:numPr>
                <w:ilvl w:val="1"/>
                <w:numId w:val="7"/>
              </w:numPr>
              <w:spacing w:after="0"/>
              <w:ind w:left="1134" w:hanging="283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objawy niekontrolowanej astmy (brak kontroli astmy w</w:t>
            </w:r>
            <w:r w:rsidR="00B2052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 </w:t>
            </w:r>
            <w:r w:rsidRPr="00A27A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kwestionariuszu kontroli astmy ACQ &gt;1.5 pkt),</w:t>
            </w:r>
          </w:p>
          <w:p w:rsidR="009A72B7" w:rsidRPr="00A27AA1" w:rsidRDefault="009A72B7" w:rsidP="003C2B35">
            <w:pPr>
              <w:numPr>
                <w:ilvl w:val="1"/>
                <w:numId w:val="7"/>
              </w:numPr>
              <w:spacing w:after="0"/>
              <w:ind w:left="1134" w:hanging="283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3 lub więcej epizodów zaostrzeń w roku wymagających stosowania systemowych glikokortykosteroidów lub zwiększania ich dawki u osób, które stosują je przewlekle,</w:t>
            </w:r>
          </w:p>
          <w:p w:rsidR="009A72B7" w:rsidRPr="00A27AA1" w:rsidRDefault="009A72B7" w:rsidP="004C0E11">
            <w:pPr>
              <w:numPr>
                <w:ilvl w:val="1"/>
                <w:numId w:val="7"/>
              </w:numPr>
              <w:spacing w:after="0"/>
              <w:ind w:left="1134" w:hanging="283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hospitalizacja w ciągu ostatnich 12 miesięcy z powodu zaostrzenia astmy,</w:t>
            </w:r>
          </w:p>
          <w:p w:rsidR="009A72B7" w:rsidRPr="00A27AA1" w:rsidRDefault="009A72B7" w:rsidP="004C0E11">
            <w:pPr>
              <w:numPr>
                <w:ilvl w:val="1"/>
                <w:numId w:val="7"/>
              </w:numPr>
              <w:spacing w:after="0"/>
              <w:ind w:left="1134" w:hanging="283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incydent ataku astmy zagrażający życiu w przeszłości,</w:t>
            </w:r>
          </w:p>
          <w:p w:rsidR="009A72B7" w:rsidRPr="00A27AA1" w:rsidRDefault="009A72B7" w:rsidP="004C0E11">
            <w:pPr>
              <w:numPr>
                <w:ilvl w:val="1"/>
                <w:numId w:val="7"/>
              </w:numPr>
              <w:spacing w:after="0"/>
              <w:ind w:left="1134" w:hanging="283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utrzymująca się obturacja dróg oddechowych (natężona objętość wydechowa pierwszosekundowa FEV1 &lt;60% wartości należnej lub zmienność dzienna szczytowego przepływu wydechowego PEF&gt;30%),</w:t>
            </w:r>
          </w:p>
          <w:p w:rsidR="009A72B7" w:rsidRPr="00A27AA1" w:rsidRDefault="009A72B7" w:rsidP="004C0E11">
            <w:pPr>
              <w:numPr>
                <w:ilvl w:val="1"/>
                <w:numId w:val="7"/>
              </w:numPr>
              <w:spacing w:after="0"/>
              <w:ind w:left="1134" w:hanging="283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pogorszenie jakości życia z powodu astmy (średnia punktów w</w:t>
            </w:r>
            <w:r w:rsidR="00B2052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 </w:t>
            </w:r>
            <w:r w:rsidRPr="00A27A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teście kontroli jakości życia chorego na astmę AQLQ&lt;5.0 punk</w:t>
            </w:r>
            <w:r w:rsidR="0015196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tów),</w:t>
            </w:r>
          </w:p>
          <w:p w:rsidR="009A72B7" w:rsidRPr="00A27AA1" w:rsidRDefault="009A72B7" w:rsidP="004C0E11">
            <w:pPr>
              <w:numPr>
                <w:ilvl w:val="1"/>
                <w:numId w:val="14"/>
              </w:numPr>
              <w:spacing w:after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masa ciała 20-150 kg;</w:t>
            </w:r>
          </w:p>
          <w:p w:rsidR="009A72B7" w:rsidRPr="00A27AA1" w:rsidRDefault="009A72B7" w:rsidP="004C0E11">
            <w:pPr>
              <w:numPr>
                <w:ilvl w:val="1"/>
                <w:numId w:val="14"/>
              </w:numPr>
              <w:spacing w:after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niepalenie tytoniu;</w:t>
            </w:r>
          </w:p>
          <w:p w:rsidR="009A72B7" w:rsidRPr="00A27AA1" w:rsidRDefault="009A72B7" w:rsidP="004C0E11">
            <w:pPr>
              <w:numPr>
                <w:ilvl w:val="1"/>
                <w:numId w:val="14"/>
              </w:numPr>
              <w:spacing w:after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wykluczenie innych niż reakcja organizmu na całoroczne alergeny wziewne przyczyn powodujących ciężki przebieg astmy.</w:t>
            </w:r>
          </w:p>
          <w:p w:rsidR="009A72B7" w:rsidRPr="009C7A2D" w:rsidRDefault="009A72B7" w:rsidP="005831D6">
            <w:pPr>
              <w:pStyle w:val="Default"/>
              <w:numPr>
                <w:ilvl w:val="1"/>
                <w:numId w:val="25"/>
              </w:numPr>
              <w:spacing w:before="120" w:after="120" w:line="276" w:lineRule="auto"/>
              <w:ind w:left="284"/>
              <w:rPr>
                <w:b/>
                <w:sz w:val="20"/>
                <w:szCs w:val="20"/>
                <w:lang w:eastAsia="en-US"/>
              </w:rPr>
            </w:pPr>
            <w:r w:rsidRPr="00A27AA1">
              <w:rPr>
                <w:b/>
                <w:sz w:val="20"/>
                <w:szCs w:val="20"/>
                <w:lang w:eastAsia="en-US"/>
              </w:rPr>
              <w:t xml:space="preserve">Przeciwwskazania do stosowania omalizumabu: </w:t>
            </w:r>
          </w:p>
          <w:p w:rsidR="009A72B7" w:rsidRPr="00A27AA1" w:rsidRDefault="009A72B7" w:rsidP="004C0E11">
            <w:pPr>
              <w:pStyle w:val="Akapitzlist"/>
              <w:numPr>
                <w:ilvl w:val="1"/>
                <w:numId w:val="15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nadwrażliwość na omalizumab lub substancje pomocnicze;</w:t>
            </w:r>
          </w:p>
          <w:p w:rsidR="009A72B7" w:rsidRPr="00A27AA1" w:rsidRDefault="009A72B7" w:rsidP="004C0E11">
            <w:pPr>
              <w:pStyle w:val="Akapitzlist"/>
              <w:numPr>
                <w:ilvl w:val="1"/>
                <w:numId w:val="15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występowanie chorób współistniejących powodujących ciężki przebieg astmy;</w:t>
            </w:r>
          </w:p>
          <w:p w:rsidR="009A72B7" w:rsidRPr="00A27AA1" w:rsidRDefault="009A72B7" w:rsidP="004C0E11">
            <w:pPr>
              <w:pStyle w:val="Akapitzlist"/>
              <w:numPr>
                <w:ilvl w:val="1"/>
                <w:numId w:val="15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ciąża;</w:t>
            </w:r>
          </w:p>
          <w:p w:rsidR="009A72B7" w:rsidRPr="00A27AA1" w:rsidRDefault="009A72B7" w:rsidP="004C0E11">
            <w:pPr>
              <w:pStyle w:val="Akapitzlist"/>
              <w:numPr>
                <w:ilvl w:val="1"/>
                <w:numId w:val="15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karmienie piersią;</w:t>
            </w:r>
          </w:p>
          <w:p w:rsidR="009A72B7" w:rsidRDefault="009A72B7" w:rsidP="004C0E11">
            <w:pPr>
              <w:pStyle w:val="Akapitzlist"/>
              <w:numPr>
                <w:ilvl w:val="1"/>
                <w:numId w:val="15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jednoczesna terapia lekami immunosupresyjnymi, przeciwnowotworowymi, wlewami z immunoglob</w:t>
            </w:r>
            <w:r w:rsidR="0033559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ulin</w:t>
            </w: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A74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 innymi lekami biologicznymi;</w:t>
            </w:r>
          </w:p>
          <w:p w:rsidR="007A74A1" w:rsidRPr="00914BF8" w:rsidRDefault="007A74A1" w:rsidP="007A74A1">
            <w:pPr>
              <w:pStyle w:val="Akapitzlist"/>
              <w:numPr>
                <w:ilvl w:val="1"/>
                <w:numId w:val="15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4B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przyjmowanie innych leków biologicznych w leczeniu astmy (np. mepolizumabu) – do 6 miesięcy od zakończenia terapii</w:t>
            </w:r>
          </w:p>
          <w:p w:rsidR="009A72B7" w:rsidRPr="00A27AA1" w:rsidRDefault="009A72B7" w:rsidP="005831D6">
            <w:pPr>
              <w:pStyle w:val="Default"/>
              <w:numPr>
                <w:ilvl w:val="1"/>
                <w:numId w:val="25"/>
              </w:numPr>
              <w:spacing w:before="120" w:after="120" w:line="276" w:lineRule="auto"/>
              <w:ind w:left="284"/>
              <w:rPr>
                <w:b/>
                <w:sz w:val="20"/>
                <w:szCs w:val="20"/>
                <w:lang w:eastAsia="en-US"/>
              </w:rPr>
            </w:pPr>
            <w:r w:rsidRPr="00A27AA1">
              <w:rPr>
                <w:b/>
                <w:sz w:val="20"/>
                <w:szCs w:val="20"/>
                <w:lang w:eastAsia="en-US"/>
              </w:rPr>
              <w:t xml:space="preserve">Kryteria wyłączenia: </w:t>
            </w:r>
          </w:p>
          <w:p w:rsidR="009A72B7" w:rsidRPr="00A27AA1" w:rsidRDefault="009A72B7" w:rsidP="004C0E11">
            <w:pPr>
              <w:pStyle w:val="Akapitzlist"/>
              <w:numPr>
                <w:ilvl w:val="1"/>
                <w:numId w:val="16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wystąpienie zaostrzeń astmy w okresie leczenia omalizumabem w</w:t>
            </w:r>
            <w:r w:rsidR="00B2052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ilości równej lub przewyższającej okres poprzedzający leczenie w</w:t>
            </w:r>
            <w:r w:rsidR="00B2052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obserwacji rocznej;</w:t>
            </w:r>
          </w:p>
          <w:p w:rsidR="009A72B7" w:rsidRPr="00A27AA1" w:rsidRDefault="009A72B7" w:rsidP="004C0E11">
            <w:pPr>
              <w:pStyle w:val="Akapitzlist"/>
              <w:numPr>
                <w:ilvl w:val="1"/>
                <w:numId w:val="16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niespełnienie kryteriów skuteczności leczenia:</w:t>
            </w:r>
          </w:p>
          <w:p w:rsidR="009A72B7" w:rsidRPr="00A27AA1" w:rsidRDefault="009A72B7" w:rsidP="004C0E11">
            <w:pPr>
              <w:pStyle w:val="Akapitzlist"/>
              <w:numPr>
                <w:ilvl w:val="0"/>
                <w:numId w:val="3"/>
              </w:numPr>
              <w:suppressAutoHyphens w:val="0"/>
              <w:spacing w:after="0"/>
              <w:ind w:left="993" w:hanging="284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ocena odpowiedzi na terapię przez lekarza prowadzącego wg skali GETE niższa niż: bardzo dobra (całkowita kontrola astmy), dobra (znacząca poprawa kontroli astmy);</w:t>
            </w:r>
          </w:p>
          <w:p w:rsidR="009A72B7" w:rsidRPr="00A27AA1" w:rsidRDefault="009A72B7" w:rsidP="004C0E11">
            <w:pPr>
              <w:pStyle w:val="Akapitzlist"/>
              <w:numPr>
                <w:ilvl w:val="0"/>
                <w:numId w:val="3"/>
              </w:numPr>
              <w:suppressAutoHyphens w:val="0"/>
              <w:spacing w:after="0"/>
              <w:ind w:left="993" w:hanging="284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spełnienie 2 z 3 poniższych kryteriów:</w:t>
            </w:r>
          </w:p>
          <w:p w:rsidR="009A72B7" w:rsidRPr="00A27AA1" w:rsidRDefault="009A72B7" w:rsidP="004C0E11">
            <w:pPr>
              <w:pStyle w:val="Akapitzlist"/>
              <w:numPr>
                <w:ilvl w:val="1"/>
                <w:numId w:val="8"/>
              </w:numPr>
              <w:suppressAutoHyphens w:val="0"/>
              <w:spacing w:after="0"/>
              <w:ind w:left="1276" w:hanging="283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poprawa kontroli astmy w kwestionariuszu kontroli astmy ACQ o ≥ 0,5 punktu (w porównaniu z wizytą w tygodniu zakwalifikowania pacjenta do leczenia omalizumabem);</w:t>
            </w:r>
          </w:p>
          <w:p w:rsidR="009A72B7" w:rsidRPr="00A27AA1" w:rsidRDefault="009A72B7" w:rsidP="004C0E11">
            <w:pPr>
              <w:pStyle w:val="Akapitzlist"/>
              <w:numPr>
                <w:ilvl w:val="1"/>
                <w:numId w:val="8"/>
              </w:numPr>
              <w:suppressAutoHyphens w:val="0"/>
              <w:spacing w:after="0"/>
              <w:ind w:left="1276" w:hanging="283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poprawa jakości życia w teście kontroli jakości życia chorego na astmę AQLQ o ≥ 0,5 punktu (w porównaniu z wizytą w</w:t>
            </w:r>
            <w:r w:rsidR="00FF11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tygodniu zakwalifikowania pacjenta do leczenia omalizumabem);</w:t>
            </w:r>
          </w:p>
          <w:p w:rsidR="009A72B7" w:rsidRPr="00A27AA1" w:rsidRDefault="009A72B7" w:rsidP="004C0E11">
            <w:pPr>
              <w:pStyle w:val="Akapitzlist"/>
              <w:numPr>
                <w:ilvl w:val="1"/>
                <w:numId w:val="8"/>
              </w:numPr>
              <w:suppressAutoHyphens w:val="0"/>
              <w:spacing w:after="0"/>
              <w:ind w:left="1276" w:hanging="283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zmniejszenie dawki doustnego glikokortykosteroidu o ≥ 5 mg w przeliczeniu na prednizon (w porównaniu z wizytą w</w:t>
            </w:r>
            <w:r w:rsidR="00FF11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tygodniu zakwalifikowania pacjenta do leczenia omalizumabem);</w:t>
            </w:r>
          </w:p>
          <w:p w:rsidR="009A72B7" w:rsidRPr="00A27AA1" w:rsidRDefault="009A72B7" w:rsidP="004C0E11">
            <w:pPr>
              <w:pStyle w:val="Akapitzlist"/>
              <w:numPr>
                <w:ilvl w:val="1"/>
                <w:numId w:val="17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palenie tytoniu;</w:t>
            </w:r>
          </w:p>
          <w:p w:rsidR="009A72B7" w:rsidRPr="00A27AA1" w:rsidRDefault="009A72B7" w:rsidP="004C0E11">
            <w:pPr>
              <w:pStyle w:val="Akapitzlist"/>
              <w:numPr>
                <w:ilvl w:val="1"/>
                <w:numId w:val="17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niestosowanie się do zaleceń lekarskich lub niepoprawne przyjmowanie leków;</w:t>
            </w:r>
          </w:p>
          <w:p w:rsidR="009A72B7" w:rsidRPr="00A27AA1" w:rsidRDefault="009A72B7" w:rsidP="004C0E11">
            <w:pPr>
              <w:pStyle w:val="Akapitzlist"/>
              <w:numPr>
                <w:ilvl w:val="1"/>
                <w:numId w:val="17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podjęcie leczenia lekami immunosupresyjnymi, przeciwnowotworowymi, wlewami z immunoglob</w:t>
            </w:r>
            <w:r w:rsidR="0033559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ulin</w:t>
            </w: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lub innymi lekami biologicznymi;</w:t>
            </w:r>
          </w:p>
          <w:p w:rsidR="009A72B7" w:rsidRPr="00A27AA1" w:rsidRDefault="009A72B7" w:rsidP="004C0E11">
            <w:pPr>
              <w:pStyle w:val="Akapitzlist"/>
              <w:numPr>
                <w:ilvl w:val="1"/>
                <w:numId w:val="17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wystąpienie któregokolwiek z przeciwskazań do stosowania omalizumabu;</w:t>
            </w:r>
          </w:p>
          <w:p w:rsidR="009A72B7" w:rsidRPr="009C7A2D" w:rsidRDefault="0015196D" w:rsidP="004C0E11">
            <w:pPr>
              <w:pStyle w:val="Akapitzlist"/>
              <w:numPr>
                <w:ilvl w:val="1"/>
                <w:numId w:val="17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ciąża lub karmienie piersią.</w:t>
            </w:r>
          </w:p>
          <w:p w:rsidR="009A72B7" w:rsidRPr="00A27AA1" w:rsidRDefault="009A72B7" w:rsidP="005831D6">
            <w:pPr>
              <w:pStyle w:val="Default"/>
              <w:numPr>
                <w:ilvl w:val="1"/>
                <w:numId w:val="25"/>
              </w:numPr>
              <w:spacing w:before="120" w:after="120" w:line="276" w:lineRule="auto"/>
              <w:ind w:left="284"/>
              <w:rPr>
                <w:sz w:val="20"/>
                <w:szCs w:val="20"/>
                <w:lang w:eastAsia="en-US"/>
              </w:rPr>
            </w:pPr>
            <w:r w:rsidRPr="00A27AA1">
              <w:rPr>
                <w:b/>
                <w:sz w:val="20"/>
                <w:szCs w:val="20"/>
                <w:lang w:eastAsia="en-US"/>
              </w:rPr>
              <w:t xml:space="preserve">Określenie czasu leczenia w programie: </w:t>
            </w:r>
          </w:p>
          <w:p w:rsidR="00B451FB" w:rsidRPr="00B451FB" w:rsidRDefault="00B451FB" w:rsidP="003C2B35">
            <w:pPr>
              <w:pStyle w:val="Standard"/>
              <w:spacing w:after="12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Czas leczenia w programie określa lekarz prowadzący na podstawie kryteriów wyłączenia. </w:t>
            </w:r>
          </w:p>
          <w:p w:rsidR="00B451FB" w:rsidRPr="00B451FB" w:rsidRDefault="00B451FB" w:rsidP="003C2B35">
            <w:pPr>
              <w:pStyle w:val="Standard"/>
              <w:spacing w:after="12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Po upływie 24 miesięcy leczenie </w:t>
            </w:r>
            <w:r>
              <w:rPr>
                <w:color w:val="000000"/>
                <w:sz w:val="20"/>
                <w:szCs w:val="20"/>
                <w:lang w:eastAsia="en-US"/>
              </w:rPr>
              <w:t>omalizumabem</w:t>
            </w:r>
            <w:r w:rsidR="0078314D">
              <w:rPr>
                <w:color w:val="000000"/>
                <w:sz w:val="20"/>
                <w:szCs w:val="20"/>
                <w:lang w:eastAsia="en-US"/>
              </w:rPr>
              <w:t xml:space="preserve"> zostaje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>zawieszone</w:t>
            </w:r>
            <w:r w:rsidR="0078314D">
              <w:rPr>
                <w:color w:val="000000"/>
                <w:sz w:val="20"/>
                <w:szCs w:val="20"/>
                <w:lang w:eastAsia="en-US"/>
              </w:rPr>
              <w:t>.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14BF8">
              <w:rPr>
                <w:color w:val="000000" w:themeColor="text1"/>
                <w:sz w:val="20"/>
                <w:szCs w:val="20"/>
                <w:lang w:eastAsia="en-US"/>
              </w:rPr>
              <w:t xml:space="preserve">W </w:t>
            </w:r>
            <w:r w:rsidR="0078314D" w:rsidRPr="00914BF8">
              <w:rPr>
                <w:color w:val="000000" w:themeColor="text1"/>
                <w:sz w:val="20"/>
                <w:szCs w:val="20"/>
                <w:lang w:eastAsia="en-US"/>
              </w:rPr>
              <w:t>trakcie zawieszenia terapii</w:t>
            </w:r>
            <w:r w:rsidRPr="00914BF8">
              <w:rPr>
                <w:color w:val="000000" w:themeColor="text1"/>
                <w:sz w:val="20"/>
                <w:szCs w:val="20"/>
                <w:lang w:eastAsia="en-US"/>
              </w:rPr>
              <w:t xml:space="preserve"> pacjent</w:t>
            </w:r>
            <w:r w:rsidR="008F3540" w:rsidRPr="00914BF8">
              <w:rPr>
                <w:color w:val="000000" w:themeColor="text1"/>
                <w:sz w:val="20"/>
                <w:szCs w:val="20"/>
                <w:lang w:eastAsia="en-US"/>
              </w:rPr>
              <w:t xml:space="preserve"> pozostaje w programie lekowym </w:t>
            </w:r>
            <w:r w:rsidR="005852F7">
              <w:rPr>
                <w:color w:val="000000"/>
                <w:sz w:val="20"/>
                <w:szCs w:val="20"/>
                <w:lang w:eastAsia="en-US"/>
              </w:rPr>
              <w:t xml:space="preserve">i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jest obserwowany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lastRenderedPageBreak/>
              <w:t>w zakresie kontrol</w:t>
            </w:r>
            <w:r w:rsidR="0078314D">
              <w:rPr>
                <w:color w:val="000000"/>
                <w:sz w:val="20"/>
                <w:szCs w:val="20"/>
                <w:lang w:eastAsia="en-US"/>
              </w:rPr>
              <w:t>i astmy (wizyty co 4-6 tygodni), a w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przypadku istotnego pogorszenia kontroli choroby </w:t>
            </w:r>
            <w:r w:rsidR="0078314D">
              <w:rPr>
                <w:color w:val="000000"/>
                <w:sz w:val="20"/>
                <w:szCs w:val="20"/>
                <w:lang w:eastAsia="en-US"/>
              </w:rPr>
              <w:t xml:space="preserve">lekarz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>moż</w:t>
            </w:r>
            <w:r w:rsidR="0078314D">
              <w:rPr>
                <w:color w:val="000000"/>
                <w:sz w:val="20"/>
                <w:szCs w:val="20"/>
                <w:lang w:eastAsia="en-US"/>
              </w:rPr>
              <w:t>e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>
              <w:rPr>
                <w:color w:val="000000"/>
                <w:sz w:val="20"/>
                <w:szCs w:val="20"/>
                <w:lang w:eastAsia="en-US"/>
              </w:rPr>
              <w:t xml:space="preserve">zdecydować o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>ponown</w:t>
            </w:r>
            <w:r w:rsidR="0078314D">
              <w:rPr>
                <w:color w:val="000000"/>
                <w:sz w:val="20"/>
                <w:szCs w:val="20"/>
                <w:lang w:eastAsia="en-US"/>
              </w:rPr>
              <w:t>ym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rozpocz</w:t>
            </w:r>
            <w:r w:rsidR="0078314D">
              <w:rPr>
                <w:color w:val="000000"/>
                <w:sz w:val="20"/>
                <w:szCs w:val="20"/>
                <w:lang w:eastAsia="en-US"/>
              </w:rPr>
              <w:t>ęciu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podawani</w:t>
            </w:r>
            <w:r w:rsidR="0078314D">
              <w:rPr>
                <w:color w:val="000000"/>
                <w:sz w:val="20"/>
                <w:szCs w:val="20"/>
                <w:lang w:eastAsia="en-US"/>
              </w:rPr>
              <w:t>a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leku. </w:t>
            </w:r>
          </w:p>
          <w:p w:rsidR="00B451FB" w:rsidRPr="00B451FB" w:rsidRDefault="00B451FB" w:rsidP="003C2B35">
            <w:pPr>
              <w:pStyle w:val="Standard"/>
              <w:spacing w:after="12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U chorych, u których </w:t>
            </w:r>
            <w:r w:rsidR="0078314D">
              <w:rPr>
                <w:color w:val="000000"/>
                <w:sz w:val="20"/>
                <w:szCs w:val="20"/>
                <w:lang w:eastAsia="en-US"/>
              </w:rPr>
              <w:t>w okresie</w:t>
            </w:r>
            <w:r w:rsidR="00A537F7">
              <w:rPr>
                <w:color w:val="000000"/>
                <w:sz w:val="20"/>
                <w:szCs w:val="20"/>
                <w:lang w:eastAsia="en-US"/>
              </w:rPr>
              <w:t xml:space="preserve"> 12 miesięcy od dnia zawieszenia terapii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nie dojdzie do </w:t>
            </w:r>
            <w:r w:rsidR="00AF739F">
              <w:rPr>
                <w:color w:val="000000"/>
                <w:sz w:val="20"/>
                <w:szCs w:val="20"/>
                <w:lang w:eastAsia="en-US"/>
              </w:rPr>
              <w:t xml:space="preserve">istotnego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>pogorszenia kontroli astmy</w:t>
            </w:r>
            <w:r w:rsidR="0078314D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leczenie </w:t>
            </w:r>
            <w:r w:rsidR="0078314D">
              <w:rPr>
                <w:color w:val="000000"/>
                <w:sz w:val="20"/>
                <w:szCs w:val="20"/>
                <w:lang w:eastAsia="en-US"/>
              </w:rPr>
              <w:t>omalizumabem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>
              <w:rPr>
                <w:color w:val="000000"/>
                <w:sz w:val="20"/>
                <w:szCs w:val="20"/>
                <w:lang w:eastAsia="en-US"/>
              </w:rPr>
              <w:t>oraz udział w programie lekowym ulega zakończeniu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</w:p>
          <w:p w:rsidR="009A72B7" w:rsidRDefault="00B451FB" w:rsidP="003C2B35">
            <w:pPr>
              <w:pStyle w:val="Standard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Chory może być ponownie zakwalifikowany do terapii </w:t>
            </w:r>
            <w:r>
              <w:rPr>
                <w:color w:val="000000"/>
                <w:sz w:val="20"/>
                <w:szCs w:val="20"/>
                <w:lang w:eastAsia="en-US"/>
              </w:rPr>
              <w:t>omalizumaebm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o ile spełni kryteria włączenia i nie spełni żadnego z kryteriów wyłączenia.</w:t>
            </w:r>
            <w:r w:rsidR="009A72B7" w:rsidRPr="00A27AA1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15196D" w:rsidRDefault="0015196D" w:rsidP="0015196D">
            <w:pPr>
              <w:pStyle w:val="Standard"/>
              <w:numPr>
                <w:ilvl w:val="0"/>
                <w:numId w:val="25"/>
              </w:numPr>
              <w:spacing w:before="240" w:after="120" w:line="276" w:lineRule="auto"/>
              <w:ind w:left="284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15196D">
              <w:rPr>
                <w:b/>
                <w:color w:val="000000"/>
                <w:sz w:val="20"/>
                <w:szCs w:val="20"/>
                <w:lang w:eastAsia="en-US"/>
              </w:rPr>
              <w:t>Leczenie ciężkiej astmy eozynofilowej mepolizumabem</w:t>
            </w:r>
          </w:p>
          <w:p w:rsidR="0015196D" w:rsidRPr="004012B6" w:rsidRDefault="0015196D" w:rsidP="0015196D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2B6">
              <w:rPr>
                <w:rFonts w:ascii="Times New Roman" w:hAnsi="Times New Roman"/>
                <w:b/>
                <w:sz w:val="20"/>
                <w:szCs w:val="20"/>
              </w:rPr>
              <w:t>Kryteria włączenia do programu:</w:t>
            </w:r>
          </w:p>
          <w:p w:rsidR="0015196D" w:rsidRPr="004012B6" w:rsidRDefault="0015196D" w:rsidP="0015196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pacjenci powyżej 18. roku życia z ciężką, oporną na leczenie astmą eozynofilową identyfikowaną poprzez liczbę eozynofili we krwi na poziomie ≥</w:t>
            </w: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4012B6">
              <w:rPr>
                <w:rFonts w:ascii="Times New Roman" w:hAnsi="Times New Roman"/>
                <w:sz w:val="20"/>
                <w:szCs w:val="20"/>
              </w:rPr>
              <w:t xml:space="preserve"> komórek/µl na wizycie kwalifikacyjnej albo w ciągu 12 miesięcy poprzedzających kwalifikację chorego do udziału w programie;</w:t>
            </w:r>
          </w:p>
          <w:p w:rsidR="0015196D" w:rsidRPr="004012B6" w:rsidRDefault="0015196D" w:rsidP="0015196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konieczność stosowania wysokich dawek wziewnych glikokortykosteroidów (&gt;1000 mcg dipropionianu beklometazonu na dobę lub innego wziewnego glikokortykosteroidu w dawce równoważnej) w połączeniu z innym lekiem kontrolującym astmę (długo działający agonista receptora β-2 adrenergicznego, modyfikator leukotrienów, pochodna teofiliny, długo działający bloker receptora muskarynowego);</w:t>
            </w:r>
          </w:p>
          <w:p w:rsidR="0015196D" w:rsidRPr="004012B6" w:rsidRDefault="0015196D" w:rsidP="0015196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dwa lub więcej epizodów zaostrzeń w ostatnim roku wymagających stosowania systemowych glikokortykosteroidów lub zwiększenia ich dawki na okres dłuższy niż trzy dni u osób, które stosują je przewlekle, wymagających lub nie hospitalizacji lub wizyty w</w:t>
            </w:r>
            <w:r w:rsidR="004C0E11">
              <w:rPr>
                <w:rFonts w:ascii="Times New Roman" w:hAnsi="Times New Roman"/>
                <w:sz w:val="20"/>
                <w:szCs w:val="20"/>
              </w:rPr>
              <w:t> </w:t>
            </w:r>
            <w:r w:rsidRPr="004012B6">
              <w:rPr>
                <w:rFonts w:ascii="Times New Roman" w:hAnsi="Times New Roman"/>
                <w:sz w:val="20"/>
                <w:szCs w:val="20"/>
              </w:rPr>
              <w:t>oddziale ratunkowym;</w:t>
            </w:r>
          </w:p>
          <w:p w:rsidR="0015196D" w:rsidRPr="004012B6" w:rsidRDefault="0015196D" w:rsidP="0015196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natężona objętość wydechowa pierwszo-sekundowa FEV1 &lt;80% wartości należnej przed podaniem leku rozszerzającego oskrzela w</w:t>
            </w:r>
            <w:r w:rsidR="004C0E11">
              <w:rPr>
                <w:rFonts w:ascii="Times New Roman" w:hAnsi="Times New Roman"/>
                <w:sz w:val="20"/>
                <w:szCs w:val="20"/>
              </w:rPr>
              <w:t> </w:t>
            </w:r>
            <w:r w:rsidRPr="004012B6">
              <w:rPr>
                <w:rFonts w:ascii="Times New Roman" w:hAnsi="Times New Roman"/>
                <w:sz w:val="20"/>
                <w:szCs w:val="20"/>
              </w:rPr>
              <w:t>czasie wizyty kwalifikacyjnej;</w:t>
            </w:r>
          </w:p>
          <w:p w:rsidR="0015196D" w:rsidRPr="004012B6" w:rsidRDefault="0015196D" w:rsidP="0015196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objawy niekontrolowanej astmy (brak </w:t>
            </w:r>
            <w:r w:rsidR="008344D9">
              <w:rPr>
                <w:rFonts w:ascii="Times New Roman" w:hAnsi="Times New Roman"/>
                <w:sz w:val="20"/>
                <w:szCs w:val="20"/>
              </w:rPr>
              <w:t xml:space="preserve">kontroli </w:t>
            </w:r>
            <w:r w:rsidRPr="004012B6">
              <w:rPr>
                <w:rFonts w:ascii="Times New Roman" w:hAnsi="Times New Roman"/>
                <w:sz w:val="20"/>
                <w:szCs w:val="20"/>
              </w:rPr>
              <w:t>astmy w</w:t>
            </w:r>
            <w:r w:rsidR="00FF11B5">
              <w:rPr>
                <w:rFonts w:ascii="Times New Roman" w:hAnsi="Times New Roman"/>
                <w:sz w:val="20"/>
                <w:szCs w:val="20"/>
              </w:rPr>
              <w:t> </w:t>
            </w:r>
            <w:r w:rsidRPr="004012B6">
              <w:rPr>
                <w:rFonts w:ascii="Times New Roman" w:hAnsi="Times New Roman"/>
                <w:sz w:val="20"/>
                <w:szCs w:val="20"/>
              </w:rPr>
              <w:t>kwestionariuszu kontroli astmy ACQ&gt;1,5 pkt) i pogorszenie jakości życia z powodu astmy (średnia punktów w teście kontroli jakości</w:t>
            </w:r>
            <w:r w:rsidR="008344D9">
              <w:rPr>
                <w:rFonts w:ascii="Times New Roman" w:hAnsi="Times New Roman"/>
                <w:sz w:val="20"/>
                <w:szCs w:val="20"/>
              </w:rPr>
              <w:t xml:space="preserve"> życia chorego na astmę AQLQ&lt;5,0</w:t>
            </w:r>
            <w:r w:rsidRPr="004012B6">
              <w:rPr>
                <w:rFonts w:ascii="Times New Roman" w:hAnsi="Times New Roman"/>
                <w:sz w:val="20"/>
                <w:szCs w:val="20"/>
              </w:rPr>
              <w:t xml:space="preserve"> punktów), mimo stosowanego leczenia;</w:t>
            </w:r>
          </w:p>
          <w:p w:rsidR="0015196D" w:rsidRPr="004012B6" w:rsidRDefault="0015196D" w:rsidP="0015196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wykluczenie innych zespołów hypereozynofilii;</w:t>
            </w:r>
          </w:p>
          <w:p w:rsidR="0015196D" w:rsidRPr="004012B6" w:rsidRDefault="0015196D" w:rsidP="0015196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deklaracja pacjenta dot. niepalenia tytoniu;</w:t>
            </w:r>
          </w:p>
          <w:p w:rsidR="0015196D" w:rsidRDefault="0015196D" w:rsidP="0015196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wykluczenie zakażenia pasożytniczego na podstawie prawidłowego wyniku badania kału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4012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196D" w:rsidRPr="004012B6" w:rsidRDefault="0015196D" w:rsidP="0015196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Wykluczenie innych istotnych klinicznie chorób płuc.</w:t>
            </w:r>
          </w:p>
          <w:p w:rsidR="0015196D" w:rsidRPr="004012B6" w:rsidRDefault="0015196D" w:rsidP="0015196D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b/>
                <w:sz w:val="20"/>
                <w:szCs w:val="20"/>
              </w:rPr>
              <w:t>Przeciwwskazania do stosowania mepolizumabu:</w:t>
            </w:r>
          </w:p>
          <w:p w:rsidR="0015196D" w:rsidRPr="004012B6" w:rsidRDefault="0015196D" w:rsidP="0015196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nadwrażliwość na mepolizumab lub substancje pomocnicze;</w:t>
            </w:r>
          </w:p>
          <w:p w:rsidR="0015196D" w:rsidRPr="004012B6" w:rsidRDefault="0015196D" w:rsidP="0015196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ciąża;</w:t>
            </w:r>
          </w:p>
          <w:p w:rsidR="0015196D" w:rsidRPr="004012B6" w:rsidRDefault="0015196D" w:rsidP="0015196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karmienie piersią;</w:t>
            </w:r>
          </w:p>
          <w:p w:rsidR="0015196D" w:rsidRPr="004012B6" w:rsidRDefault="0015196D" w:rsidP="0015196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jednoczesna terapia lekami immunosupresyjnymi, przeciwnowotworowymi, wlewami z immunoglobulin lub innymi lekami biologicznymi;</w:t>
            </w:r>
          </w:p>
          <w:p w:rsidR="0015196D" w:rsidRPr="004012B6" w:rsidRDefault="0015196D" w:rsidP="0015196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przyjmowanie innych leków biologicznych w leczeniu astmy (np.</w:t>
            </w:r>
            <w:r w:rsidR="004C0E11">
              <w:rPr>
                <w:rFonts w:ascii="Times New Roman" w:hAnsi="Times New Roman"/>
                <w:sz w:val="20"/>
                <w:szCs w:val="20"/>
              </w:rPr>
              <w:t> </w:t>
            </w:r>
            <w:r w:rsidRPr="004012B6">
              <w:rPr>
                <w:rFonts w:ascii="Times New Roman" w:hAnsi="Times New Roman"/>
                <w:sz w:val="20"/>
                <w:szCs w:val="20"/>
              </w:rPr>
              <w:t>omalizumabu) – do 6 miesięcy od zakończenia terapii.</w:t>
            </w:r>
          </w:p>
          <w:p w:rsidR="0015196D" w:rsidRPr="004012B6" w:rsidRDefault="0015196D" w:rsidP="00FA0B89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b/>
                <w:sz w:val="20"/>
                <w:szCs w:val="20"/>
              </w:rPr>
              <w:t>Kryteria wyłączenia:</w:t>
            </w:r>
          </w:p>
          <w:p w:rsidR="0015196D" w:rsidRPr="004012B6" w:rsidRDefault="0015196D" w:rsidP="0015196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 xml:space="preserve">wystąpienie zaostrzeń astmy (zdefiniowanych jak w pkt. </w:t>
            </w:r>
            <w:r w:rsidR="008344D9">
              <w:rPr>
                <w:rFonts w:ascii="Times New Roman" w:hAnsi="Times New Roman"/>
                <w:sz w:val="20"/>
                <w:szCs w:val="20"/>
              </w:rPr>
              <w:t>2.</w:t>
            </w:r>
            <w:r w:rsidRPr="004012B6">
              <w:rPr>
                <w:rFonts w:ascii="Times New Roman" w:hAnsi="Times New Roman"/>
                <w:sz w:val="20"/>
                <w:szCs w:val="20"/>
              </w:rPr>
              <w:t>1. 3) w</w:t>
            </w:r>
            <w:r w:rsidR="004C0E11">
              <w:rPr>
                <w:rFonts w:ascii="Times New Roman" w:hAnsi="Times New Roman"/>
                <w:sz w:val="20"/>
                <w:szCs w:val="20"/>
              </w:rPr>
              <w:t> </w:t>
            </w:r>
            <w:r w:rsidRPr="004012B6">
              <w:rPr>
                <w:rFonts w:ascii="Times New Roman" w:hAnsi="Times New Roman"/>
                <w:sz w:val="20"/>
                <w:szCs w:val="20"/>
              </w:rPr>
              <w:t xml:space="preserve">okresie leczenia mepolizumabem w ilości równej lub przewyższającej okres poprzedzający leczenie w obserwacji rocznej; </w:t>
            </w:r>
          </w:p>
          <w:p w:rsidR="0015196D" w:rsidRPr="004012B6" w:rsidRDefault="0015196D" w:rsidP="0015196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u pacjentów, którzy przed włączeniem terapii mepolizumabem przyjmowali przewlekle systemowe GKS (nieprzerwanie przez minimum 6 miesięcy) brak redukcji dawki tych leków lub redukcja o &lt;= 30%;</w:t>
            </w:r>
          </w:p>
          <w:p w:rsidR="0015196D" w:rsidRPr="004012B6" w:rsidRDefault="0015196D" w:rsidP="0015196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ocena odpowiedzi na terapię przez lekarza prowadzącego wg skali GETE niższa niż: bardzo dobra (całkowita kontrola astmy), dobra (znacząca poprawa kontroli astmy);</w:t>
            </w:r>
          </w:p>
          <w:p w:rsidR="0015196D" w:rsidRPr="004012B6" w:rsidRDefault="0015196D" w:rsidP="0015196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lastRenderedPageBreak/>
              <w:t>brak poprawy kontroli astmy w kwestionariuszu kontroli astmy (wzrost ACQ o &gt; lub = 0,5 pkt (w porównaniu z wizytą w tygodniu zakwalifikowania pacjenta do leczenia mepolizumabem));</w:t>
            </w:r>
          </w:p>
          <w:p w:rsidR="0015196D" w:rsidRPr="004012B6" w:rsidRDefault="0015196D" w:rsidP="0015196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brak poprawy jakości życia w teście kontroli jakości życia chorego na astmę (spadek AQLQ o &gt; lub = 0,5 pkt (w porównaniu z wizytą w</w:t>
            </w:r>
            <w:r w:rsidR="004C0E11">
              <w:rPr>
                <w:rFonts w:ascii="Times New Roman" w:hAnsi="Times New Roman"/>
                <w:sz w:val="20"/>
                <w:szCs w:val="20"/>
              </w:rPr>
              <w:t> </w:t>
            </w:r>
            <w:r w:rsidRPr="004012B6">
              <w:rPr>
                <w:rFonts w:ascii="Times New Roman" w:hAnsi="Times New Roman"/>
                <w:sz w:val="20"/>
                <w:szCs w:val="20"/>
              </w:rPr>
              <w:t>tygodniu zakwalifikowania pacjenta do leczenia mepolizumabem));</w:t>
            </w:r>
          </w:p>
          <w:p w:rsidR="0015196D" w:rsidRPr="004012B6" w:rsidRDefault="0015196D" w:rsidP="0015196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palenie tytoniu;</w:t>
            </w:r>
          </w:p>
          <w:p w:rsidR="0015196D" w:rsidRPr="004012B6" w:rsidRDefault="0015196D" w:rsidP="0015196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niestosowanie się do zaleceń lekarskich lub niepoprawne przyjmowanie leków;</w:t>
            </w:r>
          </w:p>
          <w:p w:rsidR="0015196D" w:rsidRPr="004012B6" w:rsidRDefault="0015196D" w:rsidP="0015196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podjęcie leczenia lekami immunosupresyjnymi, przeciwnowotworowymi, wlewami z immunoglobulin lub innymi lekami biologicznymi;</w:t>
            </w:r>
          </w:p>
          <w:p w:rsidR="0015196D" w:rsidRPr="004012B6" w:rsidRDefault="0015196D" w:rsidP="0015196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wystąpienie któregokolwiek z przeciwwskazań do stosowania mepolizumabu;</w:t>
            </w:r>
          </w:p>
          <w:p w:rsidR="0015196D" w:rsidRPr="004012B6" w:rsidRDefault="0015196D" w:rsidP="0015196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ciąża;</w:t>
            </w:r>
          </w:p>
          <w:p w:rsidR="002236D8" w:rsidRDefault="0015196D" w:rsidP="002236D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w przypadku stwierdzenia zakażenia pasożytniczego opornego na leczenie- zawiesić leczenie mepolizumabem do momentu wyleczeni</w:t>
            </w:r>
            <w:r w:rsidR="00F43952">
              <w:rPr>
                <w:rFonts w:ascii="Times New Roman" w:hAnsi="Times New Roman"/>
                <w:sz w:val="20"/>
                <w:szCs w:val="20"/>
              </w:rPr>
              <w:t>a</w:t>
            </w:r>
            <w:r w:rsidRPr="004012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5196D" w:rsidRPr="002236D8" w:rsidRDefault="0015196D" w:rsidP="000E433D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6D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Określenie czasu leczenia w programie</w:t>
            </w:r>
          </w:p>
          <w:p w:rsidR="00B451FB" w:rsidRDefault="0015196D" w:rsidP="00D156E9">
            <w:pPr>
              <w:pStyle w:val="Standard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4012B6">
              <w:rPr>
                <w:sz w:val="20"/>
                <w:szCs w:val="20"/>
              </w:rPr>
              <w:t xml:space="preserve">Czas leczenia w programie określa lekarz prowadzący na podstawie kryteriów wyłączenia. </w:t>
            </w:r>
          </w:p>
          <w:p w:rsidR="00A537F7" w:rsidRPr="00B451FB" w:rsidRDefault="00A537F7" w:rsidP="00E44F2B">
            <w:pPr>
              <w:pStyle w:val="Standard"/>
              <w:spacing w:after="12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Po upływie 24 miesięcy leczenie </w:t>
            </w:r>
            <w:r w:rsidRPr="004012B6">
              <w:rPr>
                <w:sz w:val="20"/>
                <w:szCs w:val="20"/>
              </w:rPr>
              <w:t>mepolizumabem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zostaje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>zawieszone</w:t>
            </w:r>
            <w:r>
              <w:rPr>
                <w:color w:val="000000"/>
                <w:sz w:val="20"/>
                <w:szCs w:val="20"/>
                <w:lang w:eastAsia="en-US"/>
              </w:rPr>
              <w:t>.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14BF8">
              <w:rPr>
                <w:color w:val="000000" w:themeColor="text1"/>
                <w:sz w:val="20"/>
                <w:szCs w:val="20"/>
                <w:lang w:eastAsia="en-US"/>
              </w:rPr>
              <w:t>W trakcie zawieszenia terapii pacjent</w:t>
            </w:r>
            <w:r w:rsidR="005852F7" w:rsidRPr="00914BF8">
              <w:rPr>
                <w:color w:val="000000" w:themeColor="text1"/>
                <w:sz w:val="20"/>
                <w:szCs w:val="20"/>
                <w:lang w:eastAsia="en-US"/>
              </w:rPr>
              <w:t xml:space="preserve"> pozostaje w programie lekowym </w:t>
            </w:r>
            <w:r w:rsidR="00914BF8">
              <w:rPr>
                <w:color w:val="000000" w:themeColor="text1"/>
                <w:sz w:val="20"/>
                <w:szCs w:val="20"/>
                <w:lang w:eastAsia="en-US"/>
              </w:rPr>
              <w:t>i</w:t>
            </w:r>
            <w:r w:rsidRPr="00914BF8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>jest obserwowany w zakresie kontrol</w:t>
            </w:r>
            <w:r>
              <w:rPr>
                <w:color w:val="000000"/>
                <w:sz w:val="20"/>
                <w:szCs w:val="20"/>
                <w:lang w:eastAsia="en-US"/>
              </w:rPr>
              <w:t>i astmy (wizyty co 4-6 tygodni), a w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przypadku istotnego pogorszenia kontroli choroby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lekarz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>moż</w:t>
            </w:r>
            <w:r>
              <w:rPr>
                <w:color w:val="000000"/>
                <w:sz w:val="20"/>
                <w:szCs w:val="20"/>
                <w:lang w:eastAsia="en-US"/>
              </w:rPr>
              <w:t>e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zdecydować o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>ponown</w:t>
            </w:r>
            <w:r>
              <w:rPr>
                <w:color w:val="000000"/>
                <w:sz w:val="20"/>
                <w:szCs w:val="20"/>
                <w:lang w:eastAsia="en-US"/>
              </w:rPr>
              <w:t>ym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rozpocz</w:t>
            </w:r>
            <w:r>
              <w:rPr>
                <w:color w:val="000000"/>
                <w:sz w:val="20"/>
                <w:szCs w:val="20"/>
                <w:lang w:eastAsia="en-US"/>
              </w:rPr>
              <w:t>ęciu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podawani</w:t>
            </w:r>
            <w:r>
              <w:rPr>
                <w:color w:val="000000"/>
                <w:sz w:val="20"/>
                <w:szCs w:val="20"/>
                <w:lang w:eastAsia="en-US"/>
              </w:rPr>
              <w:t>a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leku. </w:t>
            </w:r>
          </w:p>
          <w:p w:rsidR="00A537F7" w:rsidRPr="00B451FB" w:rsidRDefault="00A537F7" w:rsidP="00E44F2B">
            <w:pPr>
              <w:pStyle w:val="Standard"/>
              <w:spacing w:after="12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U chorych, u których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w okresie 12 miesięcy od dnia zawieszenia terapii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nie dojdzie do </w:t>
            </w:r>
            <w:r w:rsidR="00AF739F">
              <w:rPr>
                <w:color w:val="000000"/>
                <w:sz w:val="20"/>
                <w:szCs w:val="20"/>
                <w:lang w:eastAsia="en-US"/>
              </w:rPr>
              <w:t xml:space="preserve">istotnego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>pogorszenia kontroli astmy</w:t>
            </w:r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leczenie </w:t>
            </w:r>
            <w:r w:rsidRPr="004012B6">
              <w:rPr>
                <w:sz w:val="20"/>
                <w:szCs w:val="20"/>
              </w:rPr>
              <w:t>mepolizumabem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oraz udział w programie lekowym ulega zakończeniu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</w:p>
          <w:p w:rsidR="0015196D" w:rsidRPr="00A537F7" w:rsidRDefault="00A537F7" w:rsidP="00FF11B5">
            <w:pPr>
              <w:pStyle w:val="Standard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Chory może być ponownie zakwalifikowany do terapii </w:t>
            </w:r>
            <w:r w:rsidR="00520487" w:rsidRPr="00914BF8">
              <w:rPr>
                <w:color w:val="000000" w:themeColor="text1"/>
                <w:sz w:val="20"/>
                <w:szCs w:val="20"/>
                <w:lang w:eastAsia="en-US"/>
              </w:rPr>
              <w:t xml:space="preserve">mepolizumabem </w:t>
            </w:r>
            <w:r w:rsidRPr="00914BF8">
              <w:rPr>
                <w:color w:val="000000" w:themeColor="text1"/>
                <w:sz w:val="20"/>
                <w:szCs w:val="20"/>
                <w:lang w:eastAsia="en-US"/>
              </w:rPr>
              <w:t xml:space="preserve">o ile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>spełni kryteria włączenia i nie spełni żadnego z kryteriów wyłączenia.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B7" w:rsidRPr="00A27AA1" w:rsidRDefault="0015196D" w:rsidP="00FA0B89">
            <w:pPr>
              <w:pStyle w:val="Default"/>
              <w:numPr>
                <w:ilvl w:val="2"/>
                <w:numId w:val="7"/>
              </w:numPr>
              <w:spacing w:before="120" w:after="120" w:line="276" w:lineRule="auto"/>
              <w:ind w:left="244" w:hanging="283"/>
              <w:jc w:val="both"/>
              <w:rPr>
                <w:b/>
                <w:sz w:val="20"/>
                <w:szCs w:val="20"/>
                <w:lang w:eastAsia="en-US"/>
              </w:rPr>
            </w:pPr>
            <w:r w:rsidRPr="009C7A2D">
              <w:rPr>
                <w:b/>
                <w:sz w:val="20"/>
                <w:szCs w:val="20"/>
              </w:rPr>
              <w:lastRenderedPageBreak/>
              <w:t>Leczenie ciężkiej astmy alergicznej IGE zależnej omalizumabem</w:t>
            </w:r>
          </w:p>
          <w:p w:rsidR="009A72B7" w:rsidRPr="00A27AA1" w:rsidRDefault="009A72B7" w:rsidP="003C2B35">
            <w:pPr>
              <w:pStyle w:val="Default"/>
              <w:spacing w:after="120" w:line="276" w:lineRule="auto"/>
              <w:ind w:left="35"/>
              <w:jc w:val="both"/>
              <w:rPr>
                <w:sz w:val="20"/>
                <w:szCs w:val="20"/>
                <w:lang w:eastAsia="en-US"/>
              </w:rPr>
            </w:pPr>
            <w:r w:rsidRPr="00A27AA1">
              <w:rPr>
                <w:sz w:val="20"/>
                <w:szCs w:val="20"/>
                <w:lang w:eastAsia="en-US"/>
              </w:rPr>
              <w:t>Omalizumab podawany jest w dawce od 75 do 600 mg w 1 do 4 wstrzyknięć. Maksymalna zalecana dawka wynosi 600 mg omalizumabu przy schemacie dawkowania co 2 tygodnie.</w:t>
            </w:r>
          </w:p>
          <w:p w:rsidR="009A72B7" w:rsidRPr="00A27AA1" w:rsidRDefault="009A72B7" w:rsidP="003C2B35">
            <w:pPr>
              <w:pStyle w:val="Default"/>
              <w:spacing w:after="120" w:line="276" w:lineRule="auto"/>
              <w:ind w:left="35"/>
              <w:jc w:val="both"/>
              <w:rPr>
                <w:sz w:val="20"/>
                <w:szCs w:val="20"/>
                <w:lang w:eastAsia="en-US"/>
              </w:rPr>
            </w:pPr>
            <w:r w:rsidRPr="00A27AA1">
              <w:rPr>
                <w:sz w:val="20"/>
                <w:szCs w:val="20"/>
                <w:lang w:eastAsia="en-US"/>
              </w:rPr>
              <w:t xml:space="preserve">Szczegółowy schemat dawkowania określony na podstawie wyjściowego stężenia IgE (j.m./ml), oznaczanego przed rozpoczęciem leczenia oraz masy ciała pacjenta (kg) należy odczytać z tabel dawkowania zawartych w aktualnej Charakterystyce Produktu Leczniczego. </w:t>
            </w:r>
          </w:p>
          <w:p w:rsidR="009A72B7" w:rsidRPr="00A27AA1" w:rsidRDefault="009A72B7" w:rsidP="003C2B35">
            <w:pPr>
              <w:pStyle w:val="Default"/>
              <w:spacing w:after="360" w:line="276" w:lineRule="auto"/>
              <w:ind w:left="35"/>
              <w:jc w:val="both"/>
              <w:rPr>
                <w:sz w:val="20"/>
                <w:szCs w:val="20"/>
                <w:lang w:eastAsia="en-US"/>
              </w:rPr>
            </w:pPr>
            <w:r w:rsidRPr="00A27AA1">
              <w:rPr>
                <w:sz w:val="20"/>
                <w:szCs w:val="20"/>
                <w:lang w:eastAsia="en-US"/>
              </w:rPr>
              <w:t>Pacjenci powinni być obserwowani przez co najmniej 2 godziny po pierwszym podaniu leku. Jeśli pierwsze podanie leku było dobrze tolerowane po każdym następnym podaniu pacjent powinien być obserwowany przez 30 minut.</w:t>
            </w:r>
          </w:p>
          <w:p w:rsidR="009A72B7" w:rsidRPr="002236D8" w:rsidRDefault="002236D8" w:rsidP="00E44F2B">
            <w:pPr>
              <w:keepLines/>
              <w:pageBreakBefore/>
              <w:numPr>
                <w:ilvl w:val="2"/>
                <w:numId w:val="7"/>
              </w:numPr>
              <w:spacing w:before="240" w:after="120"/>
              <w:ind w:left="24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6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Leczenie ciężkiej astmy eozynofilowej mepolizumabem</w:t>
            </w:r>
          </w:p>
          <w:p w:rsidR="002236D8" w:rsidRPr="004012B6" w:rsidRDefault="002236D8" w:rsidP="002236D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Mepolizumab podawany jest w dawce 100 mg podskórnie co 4 tygodnie.</w:t>
            </w:r>
          </w:p>
          <w:p w:rsidR="002236D8" w:rsidRPr="002236D8" w:rsidRDefault="002236D8" w:rsidP="002236D8">
            <w:pPr>
              <w:spacing w:after="120"/>
              <w:ind w:left="3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Pacjenci powinni być obserwowani przez co najmniej 2 godziny po pierwszym podaniu leku. Jeśli pierwsze podanie leku było dobrze tolerowane po każdym następnym podaniu pacjent powinien być obserwowany przez 30 minut.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6D" w:rsidRDefault="0015196D" w:rsidP="00FF11B5">
            <w:pPr>
              <w:pStyle w:val="Default"/>
              <w:numPr>
                <w:ilvl w:val="0"/>
                <w:numId w:val="9"/>
              </w:numPr>
              <w:spacing w:before="120" w:line="276" w:lineRule="auto"/>
              <w:ind w:left="318"/>
              <w:jc w:val="both"/>
              <w:rPr>
                <w:b/>
                <w:sz w:val="20"/>
                <w:szCs w:val="20"/>
                <w:lang w:eastAsia="en-US"/>
              </w:rPr>
            </w:pPr>
            <w:r w:rsidRPr="0015196D">
              <w:rPr>
                <w:b/>
                <w:sz w:val="20"/>
                <w:szCs w:val="20"/>
                <w:lang w:eastAsia="en-US"/>
              </w:rPr>
              <w:lastRenderedPageBreak/>
              <w:t>Leczenie ciężkiej astmy alergicznej IGE zależnej omalizumabem</w:t>
            </w:r>
          </w:p>
          <w:p w:rsidR="009A72B7" w:rsidRPr="00A27AA1" w:rsidRDefault="009A72B7" w:rsidP="00FF11B5">
            <w:pPr>
              <w:pStyle w:val="Default"/>
              <w:numPr>
                <w:ilvl w:val="1"/>
                <w:numId w:val="26"/>
              </w:numPr>
              <w:spacing w:before="120" w:after="12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27AA1">
              <w:rPr>
                <w:b/>
                <w:sz w:val="20"/>
                <w:szCs w:val="20"/>
                <w:lang w:eastAsia="en-US"/>
              </w:rPr>
              <w:t>Badania przy kwalifikacji pacjenta do programu:</w:t>
            </w:r>
          </w:p>
          <w:p w:rsidR="009A72B7" w:rsidRPr="00A27AA1" w:rsidRDefault="009A72B7" w:rsidP="004C0E1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color w:val="000000"/>
                <w:sz w:val="20"/>
                <w:szCs w:val="20"/>
              </w:rPr>
              <w:t>całkowite stężenie IgE (aktualny wynik – ważność badań maksymalnie 4 tygodnie);</w:t>
            </w:r>
          </w:p>
          <w:p w:rsidR="009A72B7" w:rsidRPr="00A27AA1" w:rsidRDefault="009A72B7" w:rsidP="004C0E1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color w:val="000000"/>
                <w:sz w:val="20"/>
                <w:szCs w:val="20"/>
              </w:rPr>
              <w:t>test RAST (opcjonalnie);</w:t>
            </w:r>
          </w:p>
          <w:p w:rsidR="009A72B7" w:rsidRPr="00A27AA1" w:rsidRDefault="009A72B7" w:rsidP="004C0E1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color w:val="000000"/>
                <w:sz w:val="20"/>
                <w:szCs w:val="20"/>
              </w:rPr>
              <w:t>pomiar masy ciała;</w:t>
            </w:r>
          </w:p>
          <w:p w:rsidR="009A72B7" w:rsidRPr="00A27AA1" w:rsidRDefault="009A72B7" w:rsidP="004C0E1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color w:val="000000"/>
                <w:sz w:val="20"/>
                <w:szCs w:val="20"/>
              </w:rPr>
              <w:t>punktowe testy skórne lub swoiste IgE (mogą być z dokumentacji medycznej);</w:t>
            </w:r>
          </w:p>
          <w:p w:rsidR="009A72B7" w:rsidRPr="00A27AA1" w:rsidRDefault="009A72B7" w:rsidP="004C0E1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color w:val="000000"/>
                <w:sz w:val="20"/>
                <w:szCs w:val="20"/>
              </w:rPr>
              <w:t>kwestionariusz kontroli astmy ACQ (minimum 2</w:t>
            </w:r>
            <w:r w:rsidR="004C0E1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A27AA1">
              <w:rPr>
                <w:rFonts w:ascii="Times New Roman" w:hAnsi="Times New Roman"/>
                <w:color w:val="000000"/>
                <w:sz w:val="20"/>
                <w:szCs w:val="20"/>
              </w:rPr>
              <w:t>tygodnie od ostatniego zaostrzenia, ważność testu – 1 tydzień);</w:t>
            </w:r>
          </w:p>
          <w:p w:rsidR="009A72B7" w:rsidRPr="00A27AA1" w:rsidRDefault="009A72B7" w:rsidP="004C0E1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color w:val="000000"/>
                <w:sz w:val="20"/>
                <w:szCs w:val="20"/>
              </w:rPr>
              <w:t>test kontroli jakości życia chorego na astmę mini-AQLQ (minimum 2 tygodnie od ostatniego zaostrzenia, ważność testu – 2 tygodnie);</w:t>
            </w:r>
          </w:p>
          <w:p w:rsidR="009A72B7" w:rsidRPr="00A27AA1" w:rsidRDefault="009A72B7" w:rsidP="004C0E1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color w:val="000000"/>
                <w:sz w:val="20"/>
                <w:szCs w:val="20"/>
              </w:rPr>
              <w:t>spirometria (minimum 2 tygodnie od ostatniego zaostrzenia) lub badanie szczytowego przepływu wydechowego PEF;</w:t>
            </w:r>
          </w:p>
          <w:p w:rsidR="009A72B7" w:rsidRPr="00A27AA1" w:rsidRDefault="007A74A1" w:rsidP="004C0E1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morfologia krwi i badania</w:t>
            </w:r>
            <w:r w:rsidR="009A72B7" w:rsidRPr="00A27A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biochemiczne:</w:t>
            </w:r>
          </w:p>
          <w:p w:rsidR="009A72B7" w:rsidRPr="00A27AA1" w:rsidRDefault="009A72B7" w:rsidP="004C0E11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/>
              <w:ind w:left="967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color w:val="000000"/>
                <w:sz w:val="20"/>
                <w:szCs w:val="20"/>
              </w:rPr>
              <w:t>stężenie kreatyniny,</w:t>
            </w:r>
          </w:p>
          <w:p w:rsidR="009A72B7" w:rsidRPr="00AF739F" w:rsidRDefault="009A72B7" w:rsidP="00AF739F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/>
              <w:ind w:left="967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color w:val="000000"/>
                <w:sz w:val="20"/>
                <w:szCs w:val="20"/>
              </w:rPr>
              <w:t>stężenie mocznika,</w:t>
            </w:r>
          </w:p>
          <w:p w:rsidR="009A72B7" w:rsidRPr="00A27AA1" w:rsidRDefault="009A72B7" w:rsidP="004C0E11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/>
              <w:ind w:left="967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color w:val="000000"/>
                <w:sz w:val="20"/>
                <w:szCs w:val="20"/>
              </w:rPr>
              <w:t>stężenie białka C-reaktywnego (CRP),</w:t>
            </w:r>
          </w:p>
          <w:p w:rsidR="009A72B7" w:rsidRPr="00A27AA1" w:rsidRDefault="009A72B7" w:rsidP="004C0E11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/>
              <w:ind w:left="967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stężenie AIAT,</w:t>
            </w:r>
          </w:p>
          <w:p w:rsidR="009A72B7" w:rsidRPr="00A27AA1" w:rsidRDefault="009A72B7" w:rsidP="004C0E11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/>
              <w:ind w:left="967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color w:val="000000"/>
                <w:sz w:val="20"/>
                <w:szCs w:val="20"/>
              </w:rPr>
              <w:t>stężenie AspAT,</w:t>
            </w:r>
          </w:p>
          <w:p w:rsidR="009A72B7" w:rsidRPr="0015196D" w:rsidRDefault="009A72B7" w:rsidP="004C0E1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color w:val="000000"/>
                <w:sz w:val="20"/>
                <w:szCs w:val="20"/>
              </w:rPr>
              <w:t>próba ciążowa u kobiet w wieku rozrodczym.</w:t>
            </w:r>
          </w:p>
          <w:p w:rsidR="009A72B7" w:rsidRPr="00A27AA1" w:rsidRDefault="009A72B7" w:rsidP="0015196D">
            <w:pPr>
              <w:pStyle w:val="Standard"/>
              <w:spacing w:before="120" w:line="276" w:lineRule="auto"/>
              <w:ind w:left="-63"/>
              <w:jc w:val="both"/>
              <w:rPr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A27AA1">
              <w:rPr>
                <w:b/>
                <w:color w:val="000000"/>
                <w:kern w:val="0"/>
                <w:sz w:val="20"/>
                <w:szCs w:val="20"/>
                <w:lang w:eastAsia="en-US"/>
              </w:rPr>
              <w:t>Ponadto przeprowadzana jest:</w:t>
            </w:r>
          </w:p>
          <w:p w:rsidR="009A72B7" w:rsidRPr="00A27AA1" w:rsidRDefault="009A72B7" w:rsidP="004C0E11">
            <w:pPr>
              <w:pStyle w:val="Standard"/>
              <w:numPr>
                <w:ilvl w:val="0"/>
                <w:numId w:val="18"/>
              </w:numPr>
              <w:spacing w:line="276" w:lineRule="auto"/>
              <w:jc w:val="both"/>
              <w:rPr>
                <w:color w:val="000000"/>
                <w:kern w:val="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kern w:val="0"/>
                <w:sz w:val="20"/>
                <w:szCs w:val="20"/>
                <w:lang w:eastAsia="en-US"/>
              </w:rPr>
              <w:t>ocena ogólnego stanu zdrowia pacjenta na podstawie wywiadu;</w:t>
            </w:r>
          </w:p>
          <w:p w:rsidR="009A72B7" w:rsidRPr="00A27AA1" w:rsidRDefault="009A72B7" w:rsidP="004C0E11">
            <w:pPr>
              <w:pStyle w:val="Standard"/>
              <w:numPr>
                <w:ilvl w:val="0"/>
                <w:numId w:val="18"/>
              </w:numPr>
              <w:spacing w:line="276" w:lineRule="auto"/>
              <w:jc w:val="both"/>
              <w:rPr>
                <w:color w:val="000000"/>
                <w:kern w:val="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kern w:val="0"/>
                <w:sz w:val="20"/>
                <w:szCs w:val="20"/>
                <w:lang w:eastAsia="en-US"/>
              </w:rPr>
              <w:t>analiza leków przeciwastmatycznych i ich dawek stosowanych przewlekle w ciągu ostatniego roku na podstawie dokumentacji medycznej;</w:t>
            </w:r>
          </w:p>
          <w:p w:rsidR="009A72B7" w:rsidRPr="0015196D" w:rsidRDefault="009A72B7" w:rsidP="004C0E11">
            <w:pPr>
              <w:pStyle w:val="Standard"/>
              <w:numPr>
                <w:ilvl w:val="0"/>
                <w:numId w:val="18"/>
              </w:numPr>
              <w:spacing w:line="276" w:lineRule="auto"/>
              <w:jc w:val="both"/>
              <w:rPr>
                <w:color w:val="000000"/>
                <w:kern w:val="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kern w:val="0"/>
                <w:sz w:val="20"/>
                <w:szCs w:val="20"/>
                <w:lang w:eastAsia="en-US"/>
              </w:rPr>
              <w:t>analiza liczby i ciężkości zaostrzeń w ostatnim roku na podstawie dokumentacji medycznej.</w:t>
            </w:r>
          </w:p>
          <w:p w:rsidR="009A72B7" w:rsidRPr="00AF739F" w:rsidRDefault="009A72B7" w:rsidP="00FF11B5">
            <w:pPr>
              <w:pStyle w:val="Standard"/>
              <w:numPr>
                <w:ilvl w:val="1"/>
                <w:numId w:val="27"/>
              </w:numPr>
              <w:spacing w:before="120" w:after="120"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b/>
                <w:color w:val="000000"/>
                <w:sz w:val="20"/>
                <w:szCs w:val="20"/>
                <w:lang w:eastAsia="en-US"/>
              </w:rPr>
              <w:t>Badania przeprowadzane przed każdym podaniem leku zgodnie z harmonogramem dawkowania</w:t>
            </w:r>
            <w:r w:rsidR="00FF11B5">
              <w:rPr>
                <w:b/>
                <w:color w:val="000000"/>
                <w:sz w:val="20"/>
                <w:szCs w:val="20"/>
                <w:lang w:eastAsia="en-US"/>
              </w:rPr>
              <w:t xml:space="preserve"> oraz </w:t>
            </w:r>
            <w:r w:rsidR="00FF11B5" w:rsidRPr="00AF739F">
              <w:rPr>
                <w:b/>
                <w:color w:val="000000"/>
                <w:sz w:val="20"/>
                <w:szCs w:val="20"/>
                <w:lang w:eastAsia="en-US"/>
              </w:rPr>
              <w:t>w </w:t>
            </w:r>
            <w:r w:rsidR="0078314D" w:rsidRPr="00AF739F">
              <w:rPr>
                <w:b/>
                <w:color w:val="000000"/>
                <w:sz w:val="20"/>
                <w:szCs w:val="20"/>
                <w:lang w:eastAsia="en-US"/>
              </w:rPr>
              <w:t>okresie zawieszenia – co 4-6 tygodni</w:t>
            </w:r>
            <w:r w:rsidRPr="00AF739F">
              <w:rPr>
                <w:b/>
                <w:color w:val="000000"/>
                <w:sz w:val="20"/>
                <w:szCs w:val="20"/>
                <w:lang w:eastAsia="en-US"/>
              </w:rPr>
              <w:t>:</w:t>
            </w:r>
          </w:p>
          <w:p w:rsidR="009A72B7" w:rsidRPr="00AF739F" w:rsidRDefault="00FF45B1" w:rsidP="004C0E11">
            <w:pPr>
              <w:pStyle w:val="Standard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F739F">
              <w:rPr>
                <w:sz w:val="20"/>
                <w:szCs w:val="20"/>
                <w:lang w:eastAsia="en-US"/>
              </w:rPr>
              <w:t>s</w:t>
            </w:r>
            <w:r w:rsidR="009A72B7" w:rsidRPr="00AF739F">
              <w:rPr>
                <w:sz w:val="20"/>
                <w:szCs w:val="20"/>
                <w:lang w:eastAsia="en-US"/>
              </w:rPr>
              <w:t>pirometria</w:t>
            </w:r>
            <w:r w:rsidRPr="00AF739F">
              <w:rPr>
                <w:sz w:val="20"/>
                <w:szCs w:val="20"/>
              </w:rPr>
              <w:t xml:space="preserve"> lub badanie szczytowego przepływu wydechowego PEF</w:t>
            </w:r>
            <w:r w:rsidR="009A72B7" w:rsidRPr="00AF739F">
              <w:rPr>
                <w:sz w:val="20"/>
                <w:szCs w:val="20"/>
                <w:lang w:eastAsia="en-US"/>
              </w:rPr>
              <w:t>;</w:t>
            </w:r>
          </w:p>
          <w:p w:rsidR="009A72B7" w:rsidRPr="00A27AA1" w:rsidRDefault="009A72B7" w:rsidP="004C0E11">
            <w:pPr>
              <w:pStyle w:val="Standard"/>
              <w:numPr>
                <w:ilvl w:val="0"/>
                <w:numId w:val="19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t>kwestionariusz kontroli astmy ACQ;</w:t>
            </w:r>
          </w:p>
          <w:p w:rsidR="009A72B7" w:rsidRPr="00AF739F" w:rsidRDefault="009A72B7" w:rsidP="004C0E11">
            <w:pPr>
              <w:pStyle w:val="Standard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t xml:space="preserve">test kontroli jakości życia chorego na astmę mini-AQLQ (co 4 </w:t>
            </w:r>
            <w:r w:rsidRPr="00AF739F">
              <w:rPr>
                <w:sz w:val="20"/>
                <w:szCs w:val="20"/>
                <w:lang w:eastAsia="en-US"/>
              </w:rPr>
              <w:t>tygodnie</w:t>
            </w:r>
            <w:r w:rsidR="00FF45B1" w:rsidRPr="00AF739F">
              <w:rPr>
                <w:sz w:val="20"/>
                <w:szCs w:val="20"/>
                <w:lang w:eastAsia="en-US"/>
              </w:rPr>
              <w:t xml:space="preserve"> w okresie leczenia, co 4-6 tygodni w okresie zawieszenia</w:t>
            </w:r>
            <w:r w:rsidRPr="00AF739F">
              <w:rPr>
                <w:sz w:val="20"/>
                <w:szCs w:val="20"/>
                <w:lang w:eastAsia="en-US"/>
              </w:rPr>
              <w:t>);</w:t>
            </w:r>
          </w:p>
          <w:p w:rsidR="009A72B7" w:rsidRPr="0015196D" w:rsidRDefault="009A72B7" w:rsidP="004C0E11">
            <w:pPr>
              <w:pStyle w:val="Standard"/>
              <w:numPr>
                <w:ilvl w:val="0"/>
                <w:numId w:val="19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t>ocena ogólnego stanu zdrowia pacjenta na podstawie przeprowadzonego wywiadu.</w:t>
            </w:r>
          </w:p>
          <w:p w:rsidR="009A72B7" w:rsidRPr="00A27AA1" w:rsidRDefault="009A72B7" w:rsidP="004C0E11">
            <w:pPr>
              <w:pStyle w:val="Standard"/>
              <w:numPr>
                <w:ilvl w:val="1"/>
                <w:numId w:val="27"/>
              </w:numPr>
              <w:spacing w:before="120" w:after="120"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b/>
                <w:color w:val="000000"/>
                <w:sz w:val="20"/>
                <w:szCs w:val="20"/>
                <w:lang w:eastAsia="en-US"/>
              </w:rPr>
              <w:t>Monitorowanie leczenia:</w:t>
            </w:r>
          </w:p>
          <w:p w:rsidR="009A72B7" w:rsidRPr="00A27AA1" w:rsidRDefault="009A72B7" w:rsidP="00E44F2B">
            <w:pPr>
              <w:pStyle w:val="Standard"/>
              <w:spacing w:after="120" w:line="276" w:lineRule="auto"/>
              <w:ind w:left="3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b/>
                <w:color w:val="000000"/>
                <w:sz w:val="20"/>
                <w:szCs w:val="20"/>
                <w:lang w:eastAsia="en-US"/>
              </w:rPr>
              <w:t>Po 16, 52, 104 i każdym kolejnym 52 tygodniu leczenia</w:t>
            </w:r>
            <w:r w:rsidR="0078314D">
              <w:rPr>
                <w:b/>
                <w:color w:val="000000"/>
                <w:sz w:val="20"/>
                <w:szCs w:val="20"/>
                <w:lang w:eastAsia="en-US"/>
              </w:rPr>
              <w:t xml:space="preserve"> od decyzji o kontynuowaniu leczenia</w:t>
            </w:r>
            <w:r w:rsidRPr="00A27AA1">
              <w:rPr>
                <w:b/>
                <w:color w:val="000000"/>
                <w:sz w:val="20"/>
                <w:szCs w:val="20"/>
                <w:lang w:eastAsia="en-US"/>
              </w:rPr>
              <w:t xml:space="preserve"> wizyta oceniająca skuteczność dot</w:t>
            </w:r>
            <w:r w:rsidR="0015196D">
              <w:rPr>
                <w:b/>
                <w:color w:val="000000"/>
                <w:sz w:val="20"/>
                <w:szCs w:val="20"/>
                <w:lang w:eastAsia="en-US"/>
              </w:rPr>
              <w:t>ychczasowej terapii z</w:t>
            </w:r>
            <w:r w:rsidR="004C0E11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5196D">
              <w:rPr>
                <w:b/>
                <w:color w:val="000000"/>
                <w:sz w:val="20"/>
                <w:szCs w:val="20"/>
                <w:lang w:eastAsia="en-US"/>
              </w:rPr>
              <w:t>decyzją o </w:t>
            </w:r>
            <w:r w:rsidRPr="00A27AA1">
              <w:rPr>
                <w:b/>
                <w:color w:val="000000"/>
                <w:sz w:val="20"/>
                <w:szCs w:val="20"/>
                <w:lang w:eastAsia="en-US"/>
              </w:rPr>
              <w:t>kontynuacji lub zaprzestaniu dalszego leczenia:</w:t>
            </w:r>
          </w:p>
          <w:p w:rsidR="009A72B7" w:rsidRPr="00A27AA1" w:rsidRDefault="009A72B7" w:rsidP="004C0E11">
            <w:pPr>
              <w:pStyle w:val="Standard"/>
              <w:numPr>
                <w:ilvl w:val="0"/>
                <w:numId w:val="20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t>kwestionariusz kontroli astmy ACQ (minimum 2</w:t>
            </w:r>
            <w:r w:rsidR="004C0E11">
              <w:rPr>
                <w:color w:val="000000"/>
                <w:sz w:val="20"/>
                <w:szCs w:val="20"/>
                <w:lang w:eastAsia="en-US"/>
              </w:rPr>
              <w:t> </w:t>
            </w:r>
            <w:r w:rsidRPr="00A27AA1">
              <w:rPr>
                <w:color w:val="000000"/>
                <w:sz w:val="20"/>
                <w:szCs w:val="20"/>
                <w:lang w:eastAsia="en-US"/>
              </w:rPr>
              <w:t>tygodnie od ostatniego zaostrzenia, - ważność testu – 1 tydzień);</w:t>
            </w:r>
          </w:p>
          <w:p w:rsidR="009A72B7" w:rsidRPr="00A27AA1" w:rsidRDefault="009A72B7" w:rsidP="004C0E11">
            <w:pPr>
              <w:pStyle w:val="Standard"/>
              <w:numPr>
                <w:ilvl w:val="0"/>
                <w:numId w:val="20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lastRenderedPageBreak/>
              <w:t>test kontroli jakości życia chorego na astmę mini-AQLQ (minimum 2 tygodnie od ostatniego zaostrzenia, - ważność testu – 2 tygodnie);</w:t>
            </w:r>
          </w:p>
          <w:p w:rsidR="009A72B7" w:rsidRPr="00A27AA1" w:rsidRDefault="009A72B7" w:rsidP="004C0E11">
            <w:pPr>
              <w:pStyle w:val="Standard"/>
              <w:numPr>
                <w:ilvl w:val="0"/>
                <w:numId w:val="20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t>spirometria (minimum 2 tygodnie od ostatniego zaostrzenia) lub badanie szczytowego przepływu wydechowego PEF;</w:t>
            </w:r>
          </w:p>
          <w:p w:rsidR="009A72B7" w:rsidRPr="00A27AA1" w:rsidRDefault="009A72B7" w:rsidP="004C0E11">
            <w:pPr>
              <w:pStyle w:val="Standard"/>
              <w:numPr>
                <w:ilvl w:val="0"/>
                <w:numId w:val="20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t>morfologia krwi i badania biochemiczne:</w:t>
            </w:r>
          </w:p>
          <w:p w:rsidR="009A72B7" w:rsidRPr="00A27AA1" w:rsidRDefault="009A72B7" w:rsidP="004C0E11">
            <w:pPr>
              <w:pStyle w:val="Standard"/>
              <w:numPr>
                <w:ilvl w:val="3"/>
                <w:numId w:val="4"/>
              </w:numPr>
              <w:spacing w:line="276" w:lineRule="auto"/>
              <w:ind w:left="1025" w:hanging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t>stężenie kreatyniny,</w:t>
            </w:r>
          </w:p>
          <w:p w:rsidR="009A72B7" w:rsidRPr="00AF739F" w:rsidRDefault="009A72B7" w:rsidP="00AF739F">
            <w:pPr>
              <w:pStyle w:val="Standard"/>
              <w:numPr>
                <w:ilvl w:val="3"/>
                <w:numId w:val="4"/>
              </w:numPr>
              <w:spacing w:line="276" w:lineRule="auto"/>
              <w:ind w:left="1025" w:hanging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t>stężenie mocznika,</w:t>
            </w:r>
          </w:p>
          <w:p w:rsidR="009A72B7" w:rsidRPr="00A27AA1" w:rsidRDefault="009A72B7" w:rsidP="004C0E11">
            <w:pPr>
              <w:pStyle w:val="Standard"/>
              <w:numPr>
                <w:ilvl w:val="3"/>
                <w:numId w:val="4"/>
              </w:numPr>
              <w:spacing w:line="276" w:lineRule="auto"/>
              <w:ind w:left="1025" w:hanging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t>stężenie białka C-reaktywnego (CRP),</w:t>
            </w:r>
          </w:p>
          <w:p w:rsidR="009A72B7" w:rsidRPr="00A27AA1" w:rsidRDefault="009A72B7" w:rsidP="004C0E11">
            <w:pPr>
              <w:pStyle w:val="Standard"/>
              <w:numPr>
                <w:ilvl w:val="3"/>
                <w:numId w:val="4"/>
              </w:numPr>
              <w:spacing w:line="276" w:lineRule="auto"/>
              <w:ind w:left="1025" w:hanging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t>stężenie AIAT,</w:t>
            </w:r>
          </w:p>
          <w:p w:rsidR="009A72B7" w:rsidRPr="00A27AA1" w:rsidRDefault="009A72B7" w:rsidP="004C0E11">
            <w:pPr>
              <w:pStyle w:val="Standard"/>
              <w:numPr>
                <w:ilvl w:val="3"/>
                <w:numId w:val="4"/>
              </w:numPr>
              <w:spacing w:line="276" w:lineRule="auto"/>
              <w:ind w:left="1025" w:hanging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t>stężenie AspAT,</w:t>
            </w:r>
          </w:p>
          <w:p w:rsidR="009A72B7" w:rsidRPr="00A27AA1" w:rsidRDefault="009A72B7" w:rsidP="004C0E1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7AA1">
              <w:rPr>
                <w:rFonts w:ascii="Times New Roman" w:hAnsi="Times New Roman"/>
                <w:color w:val="000000"/>
                <w:sz w:val="20"/>
                <w:szCs w:val="20"/>
              </w:rPr>
              <w:t>próba ciążowa u kobiet w wieku rozrodczym.</w:t>
            </w:r>
          </w:p>
          <w:p w:rsidR="009A72B7" w:rsidRPr="00A27AA1" w:rsidRDefault="009A72B7" w:rsidP="00A27AA1">
            <w:pPr>
              <w:pStyle w:val="Standard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b/>
                <w:color w:val="000000"/>
                <w:sz w:val="20"/>
                <w:szCs w:val="20"/>
                <w:lang w:eastAsia="en-US"/>
              </w:rPr>
              <w:t>Ponadto przeprowadzana jest:</w:t>
            </w:r>
          </w:p>
          <w:p w:rsidR="009A72B7" w:rsidRPr="00A27AA1" w:rsidRDefault="009A72B7" w:rsidP="004C0E11">
            <w:pPr>
              <w:pStyle w:val="Standard"/>
              <w:numPr>
                <w:ilvl w:val="0"/>
                <w:numId w:val="21"/>
              </w:numPr>
              <w:spacing w:line="276" w:lineRule="auto"/>
              <w:ind w:left="741" w:hanging="42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t>ocena ogólnego stanu zdrowia pacjenta na podstawie wywiadu;</w:t>
            </w:r>
          </w:p>
          <w:p w:rsidR="009A72B7" w:rsidRPr="00A27AA1" w:rsidRDefault="009A72B7" w:rsidP="004C0E11">
            <w:pPr>
              <w:pStyle w:val="Standard"/>
              <w:numPr>
                <w:ilvl w:val="0"/>
                <w:numId w:val="21"/>
              </w:numPr>
              <w:spacing w:line="276" w:lineRule="auto"/>
              <w:ind w:left="741" w:hanging="42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t>analiza leków przeciwastmatycznych i ich dawek stosowanych przewlekle w ciągu ostatniego roku na podstawie dokumentacji medycznej;</w:t>
            </w:r>
          </w:p>
          <w:p w:rsidR="009A72B7" w:rsidRPr="0015196D" w:rsidRDefault="009A72B7" w:rsidP="004C0E11">
            <w:pPr>
              <w:pStyle w:val="Standard"/>
              <w:numPr>
                <w:ilvl w:val="0"/>
                <w:numId w:val="21"/>
              </w:numPr>
              <w:spacing w:line="276" w:lineRule="auto"/>
              <w:ind w:left="741" w:hanging="42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t>analiza liczby i ciężkości zaostrzeń w ostatnim roku na podstawie dokumentacji medycznej.</w:t>
            </w:r>
          </w:p>
          <w:p w:rsidR="002236D8" w:rsidRDefault="002236D8" w:rsidP="00914BF8">
            <w:pPr>
              <w:pStyle w:val="Standard"/>
              <w:numPr>
                <w:ilvl w:val="0"/>
                <w:numId w:val="27"/>
              </w:numPr>
              <w:spacing w:before="240" w:after="120"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2236D8">
              <w:rPr>
                <w:b/>
                <w:color w:val="000000"/>
                <w:sz w:val="20"/>
                <w:szCs w:val="20"/>
                <w:lang w:eastAsia="en-US"/>
              </w:rPr>
              <w:t>Leczenie ciężkiej astmy eozynofilowej mepolizumabem</w:t>
            </w:r>
          </w:p>
          <w:p w:rsidR="002236D8" w:rsidRPr="002236D8" w:rsidRDefault="002236D8" w:rsidP="004C0E11">
            <w:pPr>
              <w:pStyle w:val="Standard"/>
              <w:numPr>
                <w:ilvl w:val="1"/>
                <w:numId w:val="39"/>
              </w:numPr>
              <w:spacing w:before="120" w:after="120"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2236D8">
              <w:rPr>
                <w:b/>
                <w:bCs/>
                <w:sz w:val="20"/>
                <w:szCs w:val="20"/>
              </w:rPr>
              <w:t>Badania przy kwalifikacji pacjenta do programu:</w:t>
            </w:r>
          </w:p>
          <w:p w:rsidR="002236D8" w:rsidRPr="004012B6" w:rsidRDefault="002236D8" w:rsidP="002236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spirometria (minimum 2 tygodnie od ostatniego zaostrzenia) lub PEF, jeśli obecne są przeciwwskazania do wykonania badania spirometrycznego;</w:t>
            </w:r>
          </w:p>
          <w:p w:rsidR="002236D8" w:rsidRPr="004012B6" w:rsidRDefault="002236D8" w:rsidP="002236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morfologia krwi z rozmazem i badania biochemiczne (ważność badań 4 tygodnie):</w:t>
            </w:r>
          </w:p>
          <w:p w:rsidR="002236D8" w:rsidRPr="004012B6" w:rsidRDefault="002236D8" w:rsidP="002236D8">
            <w:pPr>
              <w:autoSpaceDE w:val="0"/>
              <w:autoSpaceDN w:val="0"/>
              <w:adjustRightInd w:val="0"/>
              <w:spacing w:after="0"/>
              <w:ind w:left="1134" w:hanging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a) </w:t>
            </w:r>
            <w:r w:rsidRPr="004012B6">
              <w:rPr>
                <w:rFonts w:ascii="Times New Roman" w:hAnsi="Times New Roman"/>
                <w:sz w:val="20"/>
                <w:szCs w:val="20"/>
              </w:rPr>
              <w:tab/>
              <w:t>stężenie kreatyniny,</w:t>
            </w:r>
          </w:p>
          <w:p w:rsidR="002236D8" w:rsidRPr="004012B6" w:rsidRDefault="002236D8" w:rsidP="002236D8">
            <w:pPr>
              <w:autoSpaceDE w:val="0"/>
              <w:autoSpaceDN w:val="0"/>
              <w:adjustRightInd w:val="0"/>
              <w:spacing w:after="0"/>
              <w:ind w:left="1134" w:hanging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 xml:space="preserve">b) </w:t>
            </w:r>
            <w:r w:rsidRPr="004012B6">
              <w:rPr>
                <w:rFonts w:ascii="Times New Roman" w:hAnsi="Times New Roman"/>
                <w:sz w:val="20"/>
                <w:szCs w:val="20"/>
              </w:rPr>
              <w:tab/>
              <w:t>stężenie białka C-reaktywnego (CRP),</w:t>
            </w:r>
          </w:p>
          <w:p w:rsidR="002236D8" w:rsidRPr="004012B6" w:rsidRDefault="002236D8" w:rsidP="002236D8">
            <w:pPr>
              <w:autoSpaceDE w:val="0"/>
              <w:autoSpaceDN w:val="0"/>
              <w:adjustRightInd w:val="0"/>
              <w:spacing w:after="0"/>
              <w:ind w:left="1134" w:hanging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 xml:space="preserve">c) </w:t>
            </w:r>
            <w:r w:rsidRPr="004012B6">
              <w:rPr>
                <w:rFonts w:ascii="Times New Roman" w:hAnsi="Times New Roman"/>
                <w:sz w:val="20"/>
                <w:szCs w:val="20"/>
              </w:rPr>
              <w:tab/>
              <w:t>stężenie AIAT,</w:t>
            </w:r>
          </w:p>
          <w:p w:rsidR="002236D8" w:rsidRPr="004012B6" w:rsidRDefault="002236D8" w:rsidP="002236D8">
            <w:pPr>
              <w:autoSpaceDE w:val="0"/>
              <w:autoSpaceDN w:val="0"/>
              <w:adjustRightInd w:val="0"/>
              <w:spacing w:after="0"/>
              <w:ind w:left="1134" w:hanging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 xml:space="preserve">d) </w:t>
            </w:r>
            <w:r w:rsidRPr="004012B6">
              <w:rPr>
                <w:rFonts w:ascii="Times New Roman" w:hAnsi="Times New Roman"/>
                <w:sz w:val="20"/>
                <w:szCs w:val="20"/>
              </w:rPr>
              <w:tab/>
              <w:t>stężenie AspAT;</w:t>
            </w:r>
          </w:p>
          <w:p w:rsidR="002236D8" w:rsidRPr="004012B6" w:rsidRDefault="002236D8" w:rsidP="002236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próba ciążowa u kobiet w wieku rozrodczym;</w:t>
            </w:r>
          </w:p>
          <w:p w:rsidR="002236D8" w:rsidRPr="004012B6" w:rsidRDefault="002236D8" w:rsidP="002236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kwestionariusz kontroli astmy ACQ – ważność testu 1 tydzień;</w:t>
            </w:r>
          </w:p>
          <w:p w:rsidR="002236D8" w:rsidRDefault="002236D8" w:rsidP="002236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test kontroli jakości życia chorego na astmę AQLQ – ważność testu 1 tydzień;</w:t>
            </w:r>
          </w:p>
          <w:p w:rsidR="002236D8" w:rsidRDefault="002236D8" w:rsidP="002236D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badania diagnostyczne mające na celu wyk</w:t>
            </w:r>
            <w:r w:rsidR="00D156E9">
              <w:rPr>
                <w:rFonts w:ascii="Times New Roman" w:hAnsi="Times New Roman"/>
                <w:sz w:val="20"/>
                <w:szCs w:val="20"/>
              </w:rPr>
              <w:t>luczenie zakażeń pasożytniczych.</w:t>
            </w:r>
          </w:p>
          <w:p w:rsidR="002236D8" w:rsidRPr="004012B6" w:rsidRDefault="002236D8" w:rsidP="002236D8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12B6">
              <w:rPr>
                <w:rFonts w:ascii="Times New Roman" w:hAnsi="Times New Roman"/>
                <w:b/>
                <w:bCs/>
                <w:sz w:val="20"/>
                <w:szCs w:val="20"/>
              </w:rPr>
              <w:t>Ponadto przeprowadzana jest:</w:t>
            </w:r>
          </w:p>
          <w:p w:rsidR="002236D8" w:rsidRPr="004012B6" w:rsidRDefault="002236D8" w:rsidP="002236D8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ocena ogólnego stanu zdrowia pacjenta na podstawie wywiadu;</w:t>
            </w:r>
          </w:p>
          <w:p w:rsidR="002236D8" w:rsidRPr="004012B6" w:rsidRDefault="002236D8" w:rsidP="002236D8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analiza leków przeciwastmatycznych i ich dawek stosowanych przewlekle w ciągu ostatniego roku na podstawie dokumentacji medycznej;</w:t>
            </w:r>
          </w:p>
          <w:p w:rsidR="002236D8" w:rsidRPr="004012B6" w:rsidRDefault="002236D8" w:rsidP="002236D8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analiza liczby i ciężkości zaostrzeń w ostatnim roku na podstawie dokumentacji medycznej.</w:t>
            </w:r>
          </w:p>
          <w:p w:rsidR="002236D8" w:rsidRPr="002236D8" w:rsidRDefault="002236D8" w:rsidP="004C0E11">
            <w:pPr>
              <w:pStyle w:val="Akapitzlist"/>
              <w:numPr>
                <w:ilvl w:val="1"/>
                <w:numId w:val="39"/>
              </w:num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6D8">
              <w:rPr>
                <w:rFonts w:ascii="Times New Roman" w:eastAsia="Calibri" w:hAnsi="Times New Roman"/>
                <w:b/>
                <w:sz w:val="20"/>
                <w:szCs w:val="20"/>
              </w:rPr>
              <w:t>Badania przeprowadzane przed każdym podaniem mepolizumabu zgodnie z harmonogramem dawkowania oraz w okresie zawieszenia leczenia – co 4-6 tygodni:</w:t>
            </w:r>
          </w:p>
          <w:p w:rsidR="002236D8" w:rsidRPr="004012B6" w:rsidRDefault="002236D8" w:rsidP="002236D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spirometria lub PEF, jeśli obecne są przeciwwskazania do wykonania badania spirometrycznego;</w:t>
            </w:r>
          </w:p>
          <w:p w:rsidR="002236D8" w:rsidRPr="004012B6" w:rsidRDefault="002236D8" w:rsidP="002236D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ocena ogólnego stanu zdrowia pacjenta na podstawie przeprowadzonego wywiadu,</w:t>
            </w:r>
          </w:p>
          <w:p w:rsidR="002236D8" w:rsidRPr="004012B6" w:rsidRDefault="002236D8" w:rsidP="002236D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kwestionariusz kontroli astmy ACQ;</w:t>
            </w:r>
          </w:p>
          <w:p w:rsidR="002236D8" w:rsidRPr="004012B6" w:rsidRDefault="002236D8" w:rsidP="003C2B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test kontroli jakości życia chorego na astmę AQLQ;</w:t>
            </w:r>
          </w:p>
          <w:p w:rsidR="002236D8" w:rsidRPr="004012B6" w:rsidRDefault="002236D8" w:rsidP="004C0E11">
            <w:pPr>
              <w:numPr>
                <w:ilvl w:val="1"/>
                <w:numId w:val="3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12B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Monitorowanie leczenia:</w:t>
            </w:r>
          </w:p>
          <w:p w:rsidR="002236D8" w:rsidRPr="004012B6" w:rsidRDefault="002236D8" w:rsidP="002236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Po 24., 52., 104. oraz każdym kolejnym 52. tygodniu leczenia od decyzji o kontynuowaniu leczenia, wizyta oceniająca skuteczność dotychczasowej terapii z decyzją o kontynuacji lub zaprzestaniu dalszego leczenia:</w:t>
            </w:r>
          </w:p>
          <w:p w:rsidR="002236D8" w:rsidRPr="004012B6" w:rsidRDefault="002236D8" w:rsidP="002236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spirometria lub PEF, jeśli obecne są przeciwwskazania do wykonania badania spirometrycznego;</w:t>
            </w:r>
          </w:p>
          <w:p w:rsidR="002236D8" w:rsidRPr="004012B6" w:rsidRDefault="002236D8" w:rsidP="002236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morfologia krwi z rozmazem i badania biochemiczne:</w:t>
            </w:r>
          </w:p>
          <w:p w:rsidR="002236D8" w:rsidRPr="004012B6" w:rsidRDefault="002236D8" w:rsidP="002236D8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/>
              <w:ind w:left="13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stężenie kreatyniny,</w:t>
            </w:r>
          </w:p>
          <w:p w:rsidR="002236D8" w:rsidRPr="004012B6" w:rsidRDefault="002236D8" w:rsidP="002236D8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/>
              <w:ind w:left="13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CRP,</w:t>
            </w:r>
          </w:p>
          <w:p w:rsidR="002236D8" w:rsidRPr="004012B6" w:rsidRDefault="002236D8" w:rsidP="002236D8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/>
              <w:ind w:left="13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stężenie AIAT,</w:t>
            </w:r>
          </w:p>
          <w:p w:rsidR="002236D8" w:rsidRPr="004012B6" w:rsidRDefault="002236D8" w:rsidP="002236D8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/>
              <w:ind w:left="13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stężenie AspAT.</w:t>
            </w:r>
          </w:p>
          <w:p w:rsidR="002236D8" w:rsidRPr="004012B6" w:rsidRDefault="002236D8" w:rsidP="002236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kwestionariusz kontroli astmy ACQ – ważność testu – 1 tydzień;</w:t>
            </w:r>
          </w:p>
          <w:p w:rsidR="002236D8" w:rsidRPr="004012B6" w:rsidRDefault="002236D8" w:rsidP="002236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 xml:space="preserve">test kontroli jakości życia chorego na astmę AQLQ – ważność testu 1 tydzień. </w:t>
            </w:r>
          </w:p>
          <w:p w:rsidR="002236D8" w:rsidRPr="004012B6" w:rsidRDefault="002236D8" w:rsidP="002236D8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12B6">
              <w:rPr>
                <w:rFonts w:ascii="Times New Roman" w:hAnsi="Times New Roman"/>
                <w:b/>
                <w:bCs/>
                <w:sz w:val="20"/>
                <w:szCs w:val="20"/>
              </w:rPr>
              <w:t>Ponadto przeprowadzana jest:</w:t>
            </w:r>
          </w:p>
          <w:p w:rsidR="002236D8" w:rsidRPr="004012B6" w:rsidRDefault="002236D8" w:rsidP="002236D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ocena ogólnego stanu zdrowia pacjenta na podstawie wywiadu;</w:t>
            </w:r>
          </w:p>
          <w:p w:rsidR="002236D8" w:rsidRPr="004012B6" w:rsidRDefault="002236D8" w:rsidP="002236D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analiza leków przeciwastmatycznych i ich dawek stosowanych przewlekle w ciągu ostatniego roku na podstawie dokumentacji medycznej;</w:t>
            </w:r>
          </w:p>
          <w:p w:rsidR="002236D8" w:rsidRPr="004012B6" w:rsidRDefault="002236D8" w:rsidP="002236D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2B6">
              <w:rPr>
                <w:rFonts w:ascii="Times New Roman" w:hAnsi="Times New Roman"/>
                <w:sz w:val="20"/>
                <w:szCs w:val="20"/>
              </w:rPr>
              <w:t>analiza liczby i ciężkości zaostrzeń w ostatnim roku na podstawie dokumentacji medycznej.</w:t>
            </w:r>
          </w:p>
          <w:p w:rsidR="009A72B7" w:rsidRPr="00A27AA1" w:rsidRDefault="009A72B7" w:rsidP="004C0E11">
            <w:pPr>
              <w:pStyle w:val="Standard"/>
              <w:numPr>
                <w:ilvl w:val="0"/>
                <w:numId w:val="39"/>
              </w:numPr>
              <w:spacing w:before="120" w:line="276" w:lineRule="auto"/>
              <w:ind w:left="318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b/>
                <w:color w:val="000000"/>
                <w:sz w:val="20"/>
                <w:szCs w:val="20"/>
                <w:lang w:eastAsia="en-US"/>
              </w:rPr>
              <w:t>Monitorowanie programu:</w:t>
            </w:r>
          </w:p>
          <w:p w:rsidR="009A72B7" w:rsidRPr="00A27AA1" w:rsidRDefault="009A72B7" w:rsidP="004C0E11">
            <w:pPr>
              <w:pStyle w:val="Standard"/>
              <w:numPr>
                <w:ilvl w:val="0"/>
                <w:numId w:val="24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t>gromadzenie w dokumentacji medycznej pacjenta danych dotyczących monitorowania leczenia i</w:t>
            </w:r>
            <w:r w:rsidR="004C0E11">
              <w:rPr>
                <w:color w:val="000000"/>
                <w:sz w:val="20"/>
                <w:szCs w:val="20"/>
                <w:lang w:eastAsia="en-US"/>
              </w:rPr>
              <w:t> </w:t>
            </w:r>
            <w:r w:rsidRPr="00A27AA1">
              <w:rPr>
                <w:color w:val="000000"/>
                <w:sz w:val="20"/>
                <w:szCs w:val="20"/>
                <w:lang w:eastAsia="en-US"/>
              </w:rPr>
              <w:t>każdorazowe ich przeds</w:t>
            </w:r>
            <w:r w:rsidR="00D156E9">
              <w:rPr>
                <w:color w:val="000000"/>
                <w:sz w:val="20"/>
                <w:szCs w:val="20"/>
                <w:lang w:eastAsia="en-US"/>
              </w:rPr>
              <w:t>tawianie na żądanie kontrolerów</w:t>
            </w:r>
            <w:r w:rsidRPr="00A27AA1">
              <w:rPr>
                <w:color w:val="000000"/>
                <w:sz w:val="20"/>
                <w:szCs w:val="20"/>
                <w:lang w:eastAsia="en-US"/>
              </w:rPr>
              <w:t xml:space="preserve"> Narodowego Funduszu Zdrowia;</w:t>
            </w:r>
          </w:p>
          <w:p w:rsidR="009A72B7" w:rsidRPr="00A27AA1" w:rsidRDefault="009A72B7" w:rsidP="004C0E11">
            <w:pPr>
              <w:pStyle w:val="Standard"/>
              <w:numPr>
                <w:ilvl w:val="0"/>
                <w:numId w:val="24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uzupełnianie danych zawartych w rejestrze (Systemu Monitorowania Programów Terapeutycznych (SMPT)) dostępnym za pomocą aplikacji internetowej udostępnionej przez OW </w:t>
            </w:r>
            <w:r w:rsidR="0015196D">
              <w:rPr>
                <w:color w:val="000000"/>
                <w:sz w:val="20"/>
                <w:szCs w:val="20"/>
                <w:lang w:eastAsia="en-US"/>
              </w:rPr>
              <w:t>NFZ, z</w:t>
            </w:r>
            <w:r w:rsidR="004C0E11">
              <w:rPr>
                <w:color w:val="000000"/>
                <w:sz w:val="20"/>
                <w:szCs w:val="20"/>
                <w:lang w:eastAsia="en-US"/>
              </w:rPr>
              <w:t> </w:t>
            </w:r>
            <w:r w:rsidR="0015196D">
              <w:rPr>
                <w:color w:val="000000"/>
                <w:sz w:val="20"/>
                <w:szCs w:val="20"/>
                <w:lang w:eastAsia="en-US"/>
              </w:rPr>
              <w:t>częstotliwością zgodną z </w:t>
            </w:r>
            <w:r w:rsidRPr="00A27AA1">
              <w:rPr>
                <w:color w:val="000000"/>
                <w:sz w:val="20"/>
                <w:szCs w:val="20"/>
                <w:lang w:eastAsia="en-US"/>
              </w:rPr>
              <w:t>opisem programu oraz na zakończenie leczenia;</w:t>
            </w:r>
          </w:p>
          <w:p w:rsidR="009A72B7" w:rsidRPr="00A27AA1" w:rsidRDefault="009A72B7" w:rsidP="004C0E11">
            <w:pPr>
              <w:pStyle w:val="Standard"/>
              <w:numPr>
                <w:ilvl w:val="0"/>
                <w:numId w:val="24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A27AA1">
              <w:rPr>
                <w:color w:val="000000"/>
                <w:sz w:val="20"/>
                <w:szCs w:val="20"/>
                <w:lang w:eastAsia="en-US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:rsidR="00407C5C" w:rsidRPr="00E36553" w:rsidRDefault="00407C5C" w:rsidP="00FA0B89">
      <w:pPr>
        <w:rPr>
          <w:sz w:val="6"/>
        </w:rPr>
      </w:pPr>
      <w:bookmarkStart w:id="0" w:name="_GoBack"/>
      <w:bookmarkEnd w:id="0"/>
    </w:p>
    <w:sectPr w:rsidR="00407C5C" w:rsidRPr="00E36553" w:rsidSect="007A74A1">
      <w:footerReference w:type="even" r:id="rId7"/>
      <w:pgSz w:w="16838" w:h="11906" w:orient="landscape"/>
      <w:pgMar w:top="1588" w:right="720" w:bottom="156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7B7" w:rsidRDefault="00A507B7">
      <w:pPr>
        <w:spacing w:after="0" w:line="240" w:lineRule="auto"/>
      </w:pPr>
      <w:r>
        <w:separator/>
      </w:r>
    </w:p>
  </w:endnote>
  <w:endnote w:type="continuationSeparator" w:id="0">
    <w:p w:rsidR="00A507B7" w:rsidRDefault="00A5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4B5" w:rsidRDefault="00C634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634B5" w:rsidRDefault="00C634B5">
    <w:pPr>
      <w:pStyle w:val="Stopka"/>
    </w:pPr>
  </w:p>
  <w:p w:rsidR="00C634B5" w:rsidRDefault="00C634B5"/>
  <w:p w:rsidR="00C634B5" w:rsidRDefault="00C634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7B7" w:rsidRDefault="00A507B7">
      <w:pPr>
        <w:spacing w:after="0" w:line="240" w:lineRule="auto"/>
      </w:pPr>
      <w:r>
        <w:separator/>
      </w:r>
    </w:p>
  </w:footnote>
  <w:footnote w:type="continuationSeparator" w:id="0">
    <w:p w:rsidR="00A507B7" w:rsidRDefault="00A50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20EC"/>
    <w:multiLevelType w:val="hybridMultilevel"/>
    <w:tmpl w:val="C50E22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0BA5"/>
    <w:multiLevelType w:val="multilevel"/>
    <w:tmpl w:val="3E26B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786A11"/>
    <w:multiLevelType w:val="hybridMultilevel"/>
    <w:tmpl w:val="995AB0D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4C12C9BE">
      <w:start w:val="1"/>
      <w:numFmt w:val="decimal"/>
      <w:lvlText w:val="%3."/>
      <w:lvlJc w:val="left"/>
      <w:pPr>
        <w:ind w:left="3191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70A1F7C"/>
    <w:multiLevelType w:val="multilevel"/>
    <w:tmpl w:val="CF9AE908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F02291"/>
    <w:multiLevelType w:val="hybridMultilevel"/>
    <w:tmpl w:val="2D5A5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0AB3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B563B"/>
    <w:multiLevelType w:val="multilevel"/>
    <w:tmpl w:val="4922EB9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FB1701D"/>
    <w:multiLevelType w:val="multilevel"/>
    <w:tmpl w:val="ADA898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D47640"/>
    <w:multiLevelType w:val="multilevel"/>
    <w:tmpl w:val="397EF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Letter"/>
      <w:lvlText w:val="%4)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3105A2E"/>
    <w:multiLevelType w:val="multilevel"/>
    <w:tmpl w:val="D98A16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7DE2519"/>
    <w:multiLevelType w:val="hybridMultilevel"/>
    <w:tmpl w:val="EA241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90C5EA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E4785"/>
    <w:multiLevelType w:val="multilevel"/>
    <w:tmpl w:val="EB06FA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2DA975A1"/>
    <w:multiLevelType w:val="multilevel"/>
    <w:tmpl w:val="5DF4DC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33E7E52"/>
    <w:multiLevelType w:val="hybridMultilevel"/>
    <w:tmpl w:val="C9F08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D5CEE"/>
    <w:multiLevelType w:val="multilevel"/>
    <w:tmpl w:val="E75414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92F7804"/>
    <w:multiLevelType w:val="hybridMultilevel"/>
    <w:tmpl w:val="93500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F06FD"/>
    <w:multiLevelType w:val="hybridMultilevel"/>
    <w:tmpl w:val="579A2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90C5EA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26857"/>
    <w:multiLevelType w:val="multilevel"/>
    <w:tmpl w:val="D7A0C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26D17C6"/>
    <w:multiLevelType w:val="multilevel"/>
    <w:tmpl w:val="7758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6E2D87"/>
    <w:multiLevelType w:val="multilevel"/>
    <w:tmpl w:val="AC42F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6C0749F"/>
    <w:multiLevelType w:val="hybridMultilevel"/>
    <w:tmpl w:val="710E9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A56F4"/>
    <w:multiLevelType w:val="multilevel"/>
    <w:tmpl w:val="CFE2D0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F5C40DE"/>
    <w:multiLevelType w:val="multilevel"/>
    <w:tmpl w:val="289C3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13B18C1"/>
    <w:multiLevelType w:val="hybridMultilevel"/>
    <w:tmpl w:val="CA6E7BB4"/>
    <w:lvl w:ilvl="0" w:tplc="295E74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986F5E"/>
    <w:multiLevelType w:val="multilevel"/>
    <w:tmpl w:val="F1B09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AE21D9"/>
    <w:multiLevelType w:val="hybridMultilevel"/>
    <w:tmpl w:val="FE26C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6286F"/>
    <w:multiLevelType w:val="hybridMultilevel"/>
    <w:tmpl w:val="751AF0B2"/>
    <w:lvl w:ilvl="0" w:tplc="9F10A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6E68"/>
    <w:multiLevelType w:val="multilevel"/>
    <w:tmpl w:val="C75E1F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6D25FF3"/>
    <w:multiLevelType w:val="hybridMultilevel"/>
    <w:tmpl w:val="75A6BAEC"/>
    <w:lvl w:ilvl="0" w:tplc="994C90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62F11"/>
    <w:multiLevelType w:val="hybridMultilevel"/>
    <w:tmpl w:val="09822308"/>
    <w:lvl w:ilvl="0" w:tplc="59AEEE7E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005E3"/>
    <w:multiLevelType w:val="multilevel"/>
    <w:tmpl w:val="29FE3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A76004E"/>
    <w:multiLevelType w:val="multilevel"/>
    <w:tmpl w:val="EC6EF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C9D1503"/>
    <w:multiLevelType w:val="hybridMultilevel"/>
    <w:tmpl w:val="67F0BC1C"/>
    <w:lvl w:ilvl="0" w:tplc="1B4EFF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D62588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B53BA3"/>
    <w:multiLevelType w:val="hybridMultilevel"/>
    <w:tmpl w:val="48CC2CAE"/>
    <w:lvl w:ilvl="0" w:tplc="EE0E1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120C2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385ED4"/>
    <w:multiLevelType w:val="hybridMultilevel"/>
    <w:tmpl w:val="47FE2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8427F"/>
    <w:multiLevelType w:val="hybridMultilevel"/>
    <w:tmpl w:val="98D2240A"/>
    <w:lvl w:ilvl="0" w:tplc="F6EA0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41B0"/>
    <w:multiLevelType w:val="multilevel"/>
    <w:tmpl w:val="1C80B70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6" w15:restartNumberingAfterBreak="0">
    <w:nsid w:val="76F85B5C"/>
    <w:multiLevelType w:val="multilevel"/>
    <w:tmpl w:val="F3B4C58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77E758A"/>
    <w:multiLevelType w:val="hybridMultilevel"/>
    <w:tmpl w:val="114A87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9DA7D6A"/>
    <w:multiLevelType w:val="hybridMultilevel"/>
    <w:tmpl w:val="1F3EF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0"/>
  </w:num>
  <w:num w:numId="7">
    <w:abstractNumId w:val="2"/>
  </w:num>
  <w:num w:numId="8">
    <w:abstractNumId w:val="18"/>
  </w:num>
  <w:num w:numId="9">
    <w:abstractNumId w:val="34"/>
  </w:num>
  <w:num w:numId="10">
    <w:abstractNumId w:val="31"/>
  </w:num>
  <w:num w:numId="11">
    <w:abstractNumId w:val="32"/>
  </w:num>
  <w:num w:numId="12">
    <w:abstractNumId w:val="6"/>
  </w:num>
  <w:num w:numId="13">
    <w:abstractNumId w:val="1"/>
  </w:num>
  <w:num w:numId="14">
    <w:abstractNumId w:val="23"/>
  </w:num>
  <w:num w:numId="15">
    <w:abstractNumId w:val="13"/>
  </w:num>
  <w:num w:numId="16">
    <w:abstractNumId w:val="8"/>
  </w:num>
  <w:num w:numId="17">
    <w:abstractNumId w:val="30"/>
  </w:num>
  <w:num w:numId="18">
    <w:abstractNumId w:val="22"/>
  </w:num>
  <w:num w:numId="19">
    <w:abstractNumId w:val="35"/>
  </w:num>
  <w:num w:numId="20">
    <w:abstractNumId w:val="36"/>
  </w:num>
  <w:num w:numId="21">
    <w:abstractNumId w:val="28"/>
  </w:num>
  <w:num w:numId="22">
    <w:abstractNumId w:val="3"/>
  </w:num>
  <w:num w:numId="23">
    <w:abstractNumId w:val="27"/>
  </w:num>
  <w:num w:numId="24">
    <w:abstractNumId w:val="12"/>
  </w:num>
  <w:num w:numId="25">
    <w:abstractNumId w:val="29"/>
  </w:num>
  <w:num w:numId="26">
    <w:abstractNumId w:val="16"/>
  </w:num>
  <w:num w:numId="27">
    <w:abstractNumId w:val="17"/>
  </w:num>
  <w:num w:numId="28">
    <w:abstractNumId w:val="4"/>
  </w:num>
  <w:num w:numId="29">
    <w:abstractNumId w:val="24"/>
  </w:num>
  <w:num w:numId="30">
    <w:abstractNumId w:val="14"/>
  </w:num>
  <w:num w:numId="31">
    <w:abstractNumId w:val="21"/>
  </w:num>
  <w:num w:numId="32">
    <w:abstractNumId w:val="15"/>
  </w:num>
  <w:num w:numId="33">
    <w:abstractNumId w:val="37"/>
  </w:num>
  <w:num w:numId="34">
    <w:abstractNumId w:val="38"/>
  </w:num>
  <w:num w:numId="35">
    <w:abstractNumId w:val="33"/>
  </w:num>
  <w:num w:numId="36">
    <w:abstractNumId w:val="19"/>
  </w:num>
  <w:num w:numId="37">
    <w:abstractNumId w:val="9"/>
  </w:num>
  <w:num w:numId="38">
    <w:abstractNumId w:val="0"/>
  </w:num>
  <w:num w:numId="39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D4"/>
    <w:rsid w:val="0005263A"/>
    <w:rsid w:val="00053B88"/>
    <w:rsid w:val="00056F18"/>
    <w:rsid w:val="000B730C"/>
    <w:rsid w:val="000E433D"/>
    <w:rsid w:val="000E4E3E"/>
    <w:rsid w:val="00137B99"/>
    <w:rsid w:val="0015196D"/>
    <w:rsid w:val="00181009"/>
    <w:rsid w:val="001A7F97"/>
    <w:rsid w:val="001C132C"/>
    <w:rsid w:val="001E3E48"/>
    <w:rsid w:val="001E4FB8"/>
    <w:rsid w:val="002236D8"/>
    <w:rsid w:val="00244274"/>
    <w:rsid w:val="00335595"/>
    <w:rsid w:val="00395F57"/>
    <w:rsid w:val="003A2D70"/>
    <w:rsid w:val="003C2B35"/>
    <w:rsid w:val="003E4CDC"/>
    <w:rsid w:val="00400BB2"/>
    <w:rsid w:val="00404028"/>
    <w:rsid w:val="00407C5C"/>
    <w:rsid w:val="00427ACD"/>
    <w:rsid w:val="004801BF"/>
    <w:rsid w:val="00492DD7"/>
    <w:rsid w:val="004C0E11"/>
    <w:rsid w:val="00505BE9"/>
    <w:rsid w:val="00520487"/>
    <w:rsid w:val="005635A8"/>
    <w:rsid w:val="00571ADE"/>
    <w:rsid w:val="005756E9"/>
    <w:rsid w:val="005831D6"/>
    <w:rsid w:val="005833FE"/>
    <w:rsid w:val="005852F7"/>
    <w:rsid w:val="005E0E3F"/>
    <w:rsid w:val="00601669"/>
    <w:rsid w:val="00631CAD"/>
    <w:rsid w:val="00660850"/>
    <w:rsid w:val="006B5045"/>
    <w:rsid w:val="007138B2"/>
    <w:rsid w:val="0078314D"/>
    <w:rsid w:val="007A74A1"/>
    <w:rsid w:val="008101DB"/>
    <w:rsid w:val="008344D9"/>
    <w:rsid w:val="00845693"/>
    <w:rsid w:val="00857485"/>
    <w:rsid w:val="00887105"/>
    <w:rsid w:val="008F3540"/>
    <w:rsid w:val="00914BF8"/>
    <w:rsid w:val="009A72B7"/>
    <w:rsid w:val="009C7A2D"/>
    <w:rsid w:val="00A27AA1"/>
    <w:rsid w:val="00A507B7"/>
    <w:rsid w:val="00A537F7"/>
    <w:rsid w:val="00AB106D"/>
    <w:rsid w:val="00AF739F"/>
    <w:rsid w:val="00B20527"/>
    <w:rsid w:val="00B27651"/>
    <w:rsid w:val="00B36D87"/>
    <w:rsid w:val="00B451FB"/>
    <w:rsid w:val="00B61B57"/>
    <w:rsid w:val="00B82948"/>
    <w:rsid w:val="00C2568F"/>
    <w:rsid w:val="00C427AB"/>
    <w:rsid w:val="00C620CF"/>
    <w:rsid w:val="00C634B5"/>
    <w:rsid w:val="00CE14CC"/>
    <w:rsid w:val="00CE3CF1"/>
    <w:rsid w:val="00D11F99"/>
    <w:rsid w:val="00D156E9"/>
    <w:rsid w:val="00D55B8C"/>
    <w:rsid w:val="00E24ED4"/>
    <w:rsid w:val="00E36553"/>
    <w:rsid w:val="00E432A1"/>
    <w:rsid w:val="00E44F2B"/>
    <w:rsid w:val="00E62951"/>
    <w:rsid w:val="00F43952"/>
    <w:rsid w:val="00FA0B89"/>
    <w:rsid w:val="00FD03A3"/>
    <w:rsid w:val="00FD1EAF"/>
    <w:rsid w:val="00FE651D"/>
    <w:rsid w:val="00FF11B5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25256E-5C4B-4CEA-9449-94C55E25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E24ED4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E24ED4"/>
    <w:rPr>
      <w:rFonts w:ascii="Arial" w:hAnsi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24ED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NagwekZnak">
    <w:name w:val="Nagłówek Znak"/>
    <w:link w:val="Nagwek"/>
    <w:uiPriority w:val="99"/>
    <w:rsid w:val="00E2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4ED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StopkaZnak">
    <w:name w:val="Stopka Znak"/>
    <w:link w:val="Stopka"/>
    <w:uiPriority w:val="99"/>
    <w:rsid w:val="00E24ED4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24ED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E24ED4"/>
    <w:rPr>
      <w:rFonts w:ascii="Times New Roman" w:eastAsia="Times New Roman" w:hAnsi="Times New Roman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E24ED4"/>
    <w:pPr>
      <w:suppressAutoHyphens/>
    </w:pPr>
    <w:rPr>
      <w:rFonts w:eastAsia="SimSun" w:cs="Calibri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4ED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9A72B7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72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9A72B7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2200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Buras Magda</dc:creator>
  <cp:keywords/>
  <cp:lastModifiedBy>Buras Magda</cp:lastModifiedBy>
  <cp:revision>6</cp:revision>
  <cp:lastPrinted>2018-08-16T10:20:00Z</cp:lastPrinted>
  <dcterms:created xsi:type="dcterms:W3CDTF">2018-08-17T05:43:00Z</dcterms:created>
  <dcterms:modified xsi:type="dcterms:W3CDTF">2018-08-17T05:51:00Z</dcterms:modified>
</cp:coreProperties>
</file>