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8C5A2" w14:textId="77777777" w:rsidR="00AB0E62" w:rsidRPr="00F00361" w:rsidRDefault="00AB0E62" w:rsidP="00AB0E62">
      <w:pPr>
        <w:pStyle w:val="Nagwek"/>
        <w:rPr>
          <w:sz w:val="1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B809A90" wp14:editId="2FB636DE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00361">
        <w:rPr>
          <w:sz w:val="14"/>
        </w:rPr>
        <w:t>Centrum Edukacji Artystycznej</w:t>
      </w:r>
    </w:p>
    <w:p w14:paraId="506298D0" w14:textId="77777777" w:rsidR="00AB0E62" w:rsidRPr="00F00361" w:rsidRDefault="00AB0E62" w:rsidP="00AB0E6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ul. Kopernika 36/40</w:t>
      </w:r>
    </w:p>
    <w:p w14:paraId="718D4FE8" w14:textId="77777777" w:rsidR="00AB0E62" w:rsidRPr="00F00361" w:rsidRDefault="00AB0E62" w:rsidP="00AB0E6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00-924 Warszawa</w:t>
      </w:r>
    </w:p>
    <w:p w14:paraId="553F6A25" w14:textId="77777777" w:rsidR="00AB0E62" w:rsidRPr="00F00361" w:rsidRDefault="00AB0E62" w:rsidP="00AB0E6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tel. 22 42 10 621</w:t>
      </w:r>
    </w:p>
    <w:p w14:paraId="7CD7F8CF" w14:textId="77777777" w:rsidR="00AB0E62" w:rsidRPr="00F00361" w:rsidRDefault="00AB0E62" w:rsidP="00AB0E62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sekretariat@cea.art.pl</w:t>
      </w:r>
    </w:p>
    <w:p w14:paraId="04712892" w14:textId="0FD0FDDC" w:rsidR="00AB0E62" w:rsidRPr="008C23C8" w:rsidRDefault="00AB0E62" w:rsidP="009124FC">
      <w:pPr>
        <w:tabs>
          <w:tab w:val="left" w:pos="7745"/>
          <w:tab w:val="right" w:pos="9071"/>
        </w:tabs>
        <w:spacing w:before="100" w:beforeAutospacing="1" w:line="360" w:lineRule="auto"/>
        <w:ind w:left="5529"/>
        <w:rPr>
          <w:rFonts w:ascii="Arial" w:hAnsi="Arial" w:cs="Arial"/>
          <w:bCs/>
          <w:iCs/>
          <w:color w:val="000000"/>
          <w:sz w:val="20"/>
          <w:szCs w:val="24"/>
        </w:rPr>
      </w:pPr>
      <w:bookmarkStart w:id="1" w:name="_Hlk75522927"/>
      <w:r w:rsidRPr="008C23C8">
        <w:rPr>
          <w:rFonts w:ascii="Arial" w:hAnsi="Arial" w:cs="Arial"/>
          <w:bCs/>
          <w:iCs/>
          <w:color w:val="000000"/>
          <w:sz w:val="20"/>
          <w:szCs w:val="24"/>
        </w:rPr>
        <w:t xml:space="preserve">Załącznik nr </w:t>
      </w:r>
      <w:r w:rsidR="00E77B39">
        <w:rPr>
          <w:rFonts w:ascii="Arial" w:hAnsi="Arial" w:cs="Arial"/>
          <w:bCs/>
          <w:iCs/>
          <w:color w:val="000000"/>
          <w:sz w:val="20"/>
          <w:szCs w:val="24"/>
        </w:rPr>
        <w:t>3</w:t>
      </w:r>
      <w:r w:rsidR="009124FC">
        <w:rPr>
          <w:rFonts w:ascii="Arial" w:hAnsi="Arial" w:cs="Arial"/>
          <w:bCs/>
          <w:iCs/>
          <w:color w:val="000000"/>
          <w:sz w:val="20"/>
          <w:szCs w:val="24"/>
        </w:rPr>
        <w:t xml:space="preserve"> do Zapytania ofertowego</w:t>
      </w:r>
    </w:p>
    <w:bookmarkEnd w:id="1"/>
    <w:p w14:paraId="042E16D3" w14:textId="7E173F3E" w:rsidR="00AB0E62" w:rsidRPr="00FA6F27" w:rsidRDefault="00603779" w:rsidP="00AB0E62">
      <w:pPr>
        <w:spacing w:before="100" w:beforeAutospacing="1"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ISTOTN</w:t>
      </w:r>
      <w:r w:rsidR="00AB0E62" w:rsidRPr="00FA6F27">
        <w:rPr>
          <w:rFonts w:ascii="Arial" w:hAnsi="Arial" w:cs="Arial"/>
          <w:b/>
          <w:bCs/>
          <w:iCs/>
          <w:color w:val="000000"/>
          <w:szCs w:val="24"/>
        </w:rPr>
        <w:t>E POSTANOWIENIA UMOWY</w:t>
      </w:r>
    </w:p>
    <w:p w14:paraId="772E4F73" w14:textId="4DE5815D" w:rsidR="00E77B39" w:rsidRPr="00884E20" w:rsidRDefault="00AB0E62" w:rsidP="00AB0E62">
      <w:pPr>
        <w:spacing w:before="100" w:beforeAutospacing="1" w:line="360" w:lineRule="auto"/>
        <w:jc w:val="both"/>
        <w:rPr>
          <w:rFonts w:ascii="Arial" w:hAnsi="Arial" w:cs="Arial"/>
          <w:b/>
          <w:bCs/>
        </w:rPr>
      </w:pPr>
      <w:r w:rsidRPr="00884E20">
        <w:rPr>
          <w:rFonts w:ascii="Arial" w:hAnsi="Arial" w:cs="Arial"/>
          <w:b/>
          <w:bCs/>
          <w:color w:val="000000"/>
          <w:sz w:val="20"/>
        </w:rPr>
        <w:t xml:space="preserve">Istotne postanowienia, które zostaną wprowadzone do treści zawartej umowy na </w:t>
      </w:r>
      <w:r w:rsidR="00E77B39" w:rsidRPr="00884E20">
        <w:rPr>
          <w:rFonts w:ascii="Arial" w:hAnsi="Arial" w:cs="Arial"/>
          <w:b/>
          <w:bCs/>
          <w:color w:val="000000"/>
          <w:sz w:val="20"/>
        </w:rPr>
        <w:t>„</w:t>
      </w:r>
      <w:r w:rsidR="00E77B39" w:rsidRPr="00884E20">
        <w:rPr>
          <w:rFonts w:ascii="Arial" w:hAnsi="Arial" w:cs="Arial"/>
          <w:b/>
          <w:bCs/>
          <w:sz w:val="20"/>
        </w:rPr>
        <w:t>Zakup usług telekomunikacyjnych telefonii stacjonarnej, mobilnej oraz dostępu do Internetu dla Centrum Edukacji Artystycznej”</w:t>
      </w:r>
      <w:r w:rsidR="00323325">
        <w:rPr>
          <w:rFonts w:ascii="Arial" w:hAnsi="Arial" w:cs="Arial"/>
          <w:b/>
          <w:bCs/>
          <w:sz w:val="20"/>
        </w:rPr>
        <w:t xml:space="preserve"> </w:t>
      </w:r>
      <w:bookmarkStart w:id="2" w:name="_Hlk75518129"/>
      <w:r w:rsidR="00323325">
        <w:rPr>
          <w:rFonts w:ascii="Arial" w:hAnsi="Arial" w:cs="Arial"/>
          <w:b/>
          <w:bCs/>
          <w:sz w:val="20"/>
        </w:rPr>
        <w:t xml:space="preserve">– nr postępowania </w:t>
      </w:r>
      <w:r w:rsidR="00323325" w:rsidRPr="00323325">
        <w:rPr>
          <w:rFonts w:ascii="Arial" w:hAnsi="Arial" w:cs="Arial"/>
          <w:b/>
          <w:bCs/>
          <w:sz w:val="20"/>
        </w:rPr>
        <w:t>AG.240.1.2021.EF</w:t>
      </w:r>
      <w:bookmarkEnd w:id="2"/>
    </w:p>
    <w:p w14:paraId="46AAF4D3" w14:textId="77777777" w:rsidR="00AB0E62" w:rsidRPr="00884E20" w:rsidRDefault="00E77B39" w:rsidP="00AB0E62">
      <w:pPr>
        <w:spacing w:before="100" w:beforeAutospacing="1" w:line="360" w:lineRule="auto"/>
        <w:jc w:val="both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</w:rPr>
        <w:t xml:space="preserve"> </w:t>
      </w:r>
      <w:r w:rsidR="00AB0E62" w:rsidRPr="00884E20">
        <w:rPr>
          <w:rFonts w:ascii="Arial" w:hAnsi="Arial" w:cs="Arial"/>
          <w:color w:val="000000"/>
          <w:sz w:val="20"/>
        </w:rPr>
        <w:t>Umowa zawarta zostanie z uwzględnieniem postanowień wynikających z treści niniejszego zaproszenia oraz danych zawartych w ofercie:</w:t>
      </w:r>
    </w:p>
    <w:p w14:paraId="277F1AD8" w14:textId="56BC8D91" w:rsidR="00AB0E62" w:rsidRPr="00884E20" w:rsidRDefault="00AB0E62" w:rsidP="00AB0E62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</w:rPr>
        <w:t>Strony umowy</w:t>
      </w:r>
      <w:r w:rsidR="00C26855">
        <w:rPr>
          <w:rFonts w:ascii="Arial" w:hAnsi="Arial" w:cs="Arial"/>
          <w:color w:val="000000"/>
          <w:sz w:val="20"/>
        </w:rPr>
        <w:t>.</w:t>
      </w:r>
    </w:p>
    <w:p w14:paraId="5235A24A" w14:textId="77777777" w:rsidR="00AB0E62" w:rsidRPr="00884E20" w:rsidRDefault="00AB0E62" w:rsidP="00AB0E62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</w:rPr>
        <w:t>Przedmiot umowy.</w:t>
      </w:r>
    </w:p>
    <w:p w14:paraId="6E9FD835" w14:textId="705B8064" w:rsidR="00884E20" w:rsidRPr="00884E20" w:rsidRDefault="00884E20" w:rsidP="00884E20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Umowa zostaje zawarta na okres 24 miesięcy licząc od dnia podpisania umowy (udzielenia zamówienia). Umowa niniejsza wygasa wraz z upływem okresu na jaki została zawarta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i nie mają w tym przypadku zastosowania postanowienia innych aktów, a w szczególności regulaminów świadczenia usług telekomunikacyjnych Wykonawcy dotyczące przedłużania umów na dalszy okres zamknięty lub na czas nieoznaczony.</w:t>
      </w:r>
    </w:p>
    <w:p w14:paraId="0536559B" w14:textId="77777777" w:rsidR="00884E20" w:rsidRPr="00884E20" w:rsidRDefault="00884E20" w:rsidP="00884E20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contextualSpacing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Załącznikami do umowy są:</w:t>
      </w:r>
    </w:p>
    <w:p w14:paraId="107EC19A" w14:textId="77777777" w:rsidR="00884E20" w:rsidRPr="00884E20" w:rsidRDefault="00884E20" w:rsidP="00884E2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360" w:lineRule="auto"/>
        <w:ind w:left="1134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oferta wykonawcy stanowi integralną część umowy.</w:t>
      </w:r>
    </w:p>
    <w:p w14:paraId="69D5DD73" w14:textId="0884E60F" w:rsidR="00884E20" w:rsidRPr="00532530" w:rsidRDefault="00884E20" w:rsidP="00884E20">
      <w:pPr>
        <w:pStyle w:val="Teksttreci0"/>
        <w:numPr>
          <w:ilvl w:val="0"/>
          <w:numId w:val="1"/>
        </w:numPr>
        <w:shd w:val="clear" w:color="auto" w:fill="auto"/>
        <w:tabs>
          <w:tab w:val="left" w:pos="377"/>
        </w:tabs>
        <w:spacing w:line="360" w:lineRule="auto"/>
        <w:jc w:val="both"/>
        <w:rPr>
          <w:sz w:val="18"/>
        </w:rPr>
      </w:pPr>
      <w:r w:rsidRPr="00884E20">
        <w:rPr>
          <w:color w:val="000000"/>
          <w:sz w:val="20"/>
          <w:szCs w:val="24"/>
          <w:lang w:eastAsia="pl-PL" w:bidi="pl-PL"/>
        </w:rPr>
        <w:t xml:space="preserve">Wykonawca zobowiązuje się do realizacji przedmiotu zamówienia w sposób ciągły </w:t>
      </w:r>
      <w:r w:rsidR="00496915">
        <w:rPr>
          <w:color w:val="000000"/>
          <w:sz w:val="20"/>
          <w:szCs w:val="24"/>
          <w:lang w:eastAsia="pl-PL" w:bidi="pl-PL"/>
        </w:rPr>
        <w:br/>
      </w:r>
      <w:r w:rsidRPr="00884E20">
        <w:rPr>
          <w:color w:val="000000"/>
          <w:sz w:val="20"/>
          <w:szCs w:val="24"/>
          <w:lang w:eastAsia="pl-PL" w:bidi="pl-PL"/>
        </w:rPr>
        <w:t xml:space="preserve">tj. przez 24 godziny na dobę, przy zachowaniu najwyższej jakości usług, na warunkach opisanych i zawartych w ofercie, zgodnie z obowiązującym prawem, w tym zgodnie z ustawą </w:t>
      </w:r>
      <w:r w:rsidR="00496915">
        <w:rPr>
          <w:color w:val="000000"/>
          <w:sz w:val="20"/>
          <w:szCs w:val="24"/>
          <w:lang w:eastAsia="pl-PL" w:bidi="pl-PL"/>
        </w:rPr>
        <w:br/>
      </w:r>
      <w:r w:rsidRPr="00884E20">
        <w:rPr>
          <w:color w:val="000000"/>
          <w:sz w:val="20"/>
          <w:szCs w:val="24"/>
          <w:lang w:eastAsia="pl-PL" w:bidi="pl-PL"/>
        </w:rPr>
        <w:t xml:space="preserve">z dnia 16 lipca 2004 r. Prawo telekomunikacyjne. Wykonawca będzie świadczył usługi telekomunikacyjne zgodnie z regulaminem świadczenia usług telekomunikacyjnych stanowiącym załącznik do umowy, przy czym postanowienia regulaminu niezgodne </w:t>
      </w:r>
      <w:r w:rsidR="00496915">
        <w:rPr>
          <w:color w:val="000000"/>
          <w:sz w:val="20"/>
          <w:szCs w:val="24"/>
          <w:lang w:eastAsia="pl-PL" w:bidi="pl-PL"/>
        </w:rPr>
        <w:br/>
      </w:r>
      <w:r w:rsidRPr="00884E20">
        <w:rPr>
          <w:color w:val="000000"/>
          <w:sz w:val="20"/>
          <w:szCs w:val="24"/>
          <w:lang w:eastAsia="pl-PL" w:bidi="pl-PL"/>
        </w:rPr>
        <w:t xml:space="preserve">z niniejszymi postanowieniami, ofertą nie wiążą stron umowy i tym samym nie mają zastosowania. Przedmiot umowy - tożsamy z przedmiotem zamówienia (opis - oferta) Wykonawca zobowiązuje się do rozpoczęcia świadczenia usług telekomunikacyjnych objętych niniejszym zamówieniem publicznym z dniem </w:t>
      </w:r>
      <w:r w:rsidRPr="00532530">
        <w:rPr>
          <w:sz w:val="20"/>
          <w:szCs w:val="24"/>
          <w:lang w:eastAsia="pl-PL" w:bidi="pl-PL"/>
        </w:rPr>
        <w:t>udzielenia zamówienia (zawarcia umowy)</w:t>
      </w:r>
    </w:p>
    <w:p w14:paraId="4C9D80EF" w14:textId="77777777" w:rsidR="00AB0E62" w:rsidRPr="00884E20" w:rsidRDefault="00AB0E62" w:rsidP="00AB0E62">
      <w:pPr>
        <w:widowControl w:val="0"/>
        <w:numPr>
          <w:ilvl w:val="0"/>
          <w:numId w:val="1"/>
        </w:numPr>
        <w:suppressAutoHyphens/>
        <w:autoSpaceDN w:val="0"/>
        <w:spacing w:before="100" w:beforeAutospacing="1" w:line="360" w:lineRule="auto"/>
        <w:jc w:val="both"/>
        <w:textAlignment w:val="baseline"/>
        <w:rPr>
          <w:rFonts w:ascii="Arial" w:hAnsi="Arial" w:cs="Arial"/>
          <w:color w:val="FF0000"/>
          <w:sz w:val="20"/>
        </w:rPr>
      </w:pPr>
      <w:r w:rsidRPr="00532530">
        <w:rPr>
          <w:rFonts w:ascii="Arial" w:hAnsi="Arial" w:cs="Arial"/>
          <w:sz w:val="20"/>
        </w:rPr>
        <w:t xml:space="preserve">Sprzedaż </w:t>
      </w:r>
      <w:r w:rsidR="001E21D3" w:rsidRPr="00532530">
        <w:rPr>
          <w:rFonts w:ascii="Arial" w:hAnsi="Arial" w:cs="Arial"/>
          <w:sz w:val="20"/>
        </w:rPr>
        <w:t>usług telekomunikacyjnych</w:t>
      </w:r>
      <w:r w:rsidRPr="00532530">
        <w:rPr>
          <w:rFonts w:ascii="Arial" w:hAnsi="Arial" w:cs="Arial"/>
          <w:sz w:val="20"/>
        </w:rPr>
        <w:t xml:space="preserve"> odbywać się będzie na warunkach określonych przepisami ustawy z dnia </w:t>
      </w:r>
      <w:r w:rsidR="001E21D3" w:rsidRPr="00532530">
        <w:rPr>
          <w:rFonts w:ascii="Arial" w:hAnsi="Arial" w:cs="Arial"/>
          <w:sz w:val="20"/>
        </w:rPr>
        <w:t>16 lipca 2004</w:t>
      </w:r>
      <w:r w:rsidRPr="00532530">
        <w:rPr>
          <w:rFonts w:ascii="Arial" w:hAnsi="Arial" w:cs="Arial"/>
          <w:sz w:val="20"/>
        </w:rPr>
        <w:t xml:space="preserve"> r. – Prawo </w:t>
      </w:r>
      <w:r w:rsidR="001E21D3" w:rsidRPr="00532530">
        <w:rPr>
          <w:rFonts w:ascii="Arial" w:hAnsi="Arial" w:cs="Arial"/>
          <w:sz w:val="20"/>
        </w:rPr>
        <w:t>telekomunikacyjne</w:t>
      </w:r>
      <w:r w:rsidR="00532530" w:rsidRPr="00532530">
        <w:rPr>
          <w:rFonts w:ascii="Arial" w:hAnsi="Arial" w:cs="Arial"/>
          <w:sz w:val="20"/>
        </w:rPr>
        <w:t xml:space="preserve"> (</w:t>
      </w:r>
      <w:r w:rsidRPr="00532530">
        <w:rPr>
          <w:rFonts w:ascii="Arial" w:hAnsi="Arial" w:cs="Arial"/>
          <w:sz w:val="20"/>
        </w:rPr>
        <w:t xml:space="preserve">Dz.U. z </w:t>
      </w:r>
      <w:r w:rsidR="00575EC7">
        <w:rPr>
          <w:rFonts w:ascii="Arial" w:hAnsi="Arial" w:cs="Arial"/>
          <w:sz w:val="20"/>
        </w:rPr>
        <w:t>2021</w:t>
      </w:r>
      <w:r w:rsidRPr="00532530">
        <w:rPr>
          <w:rFonts w:ascii="Arial" w:hAnsi="Arial" w:cs="Arial"/>
          <w:sz w:val="20"/>
        </w:rPr>
        <w:t xml:space="preserve"> r. poz. </w:t>
      </w:r>
      <w:r w:rsidR="00575EC7">
        <w:rPr>
          <w:rFonts w:ascii="Arial" w:hAnsi="Arial" w:cs="Arial"/>
          <w:sz w:val="20"/>
        </w:rPr>
        <w:t>576</w:t>
      </w:r>
      <w:r w:rsidRPr="00532530">
        <w:rPr>
          <w:rFonts w:ascii="Arial" w:hAnsi="Arial" w:cs="Arial"/>
          <w:sz w:val="20"/>
        </w:rPr>
        <w:t xml:space="preserve"> zwanej </w:t>
      </w:r>
      <w:r w:rsidRPr="00884E20">
        <w:rPr>
          <w:rFonts w:ascii="Arial" w:hAnsi="Arial" w:cs="Arial"/>
          <w:color w:val="000000"/>
          <w:sz w:val="20"/>
        </w:rPr>
        <w:t xml:space="preserve">dalej „Prawem </w:t>
      </w:r>
      <w:r w:rsidR="001E21D3" w:rsidRPr="00884E20">
        <w:rPr>
          <w:rFonts w:ascii="Arial" w:hAnsi="Arial" w:cs="Arial"/>
          <w:color w:val="000000"/>
          <w:sz w:val="20"/>
        </w:rPr>
        <w:t>telekomunikacyjnym</w:t>
      </w:r>
      <w:r w:rsidRPr="00884E20">
        <w:rPr>
          <w:rFonts w:ascii="Arial" w:hAnsi="Arial" w:cs="Arial"/>
          <w:color w:val="000000"/>
          <w:sz w:val="20"/>
        </w:rPr>
        <w:t>”), zgodnie z obowiązującymi przepisami wykonawczymi do w/w. ustawy</w:t>
      </w:r>
      <w:r w:rsidR="00532530">
        <w:rPr>
          <w:rFonts w:ascii="Arial" w:hAnsi="Arial" w:cs="Arial"/>
          <w:color w:val="000000"/>
          <w:sz w:val="20"/>
        </w:rPr>
        <w:t xml:space="preserve"> oraz Kodeksem cywilnym.</w:t>
      </w:r>
    </w:p>
    <w:p w14:paraId="516829D7" w14:textId="3F847158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W przypadku wystąpienia awarii rozumianej jako każdy przypadek nie działania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lub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nieprawidłowego (wadliwego) działania usług, Wykonawca jest zobowiązany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do ich niezwłocznego wyeliminowania na swój koszt. Wszelkie awarie usług Zamawiający każdorazowo zgłasza </w:t>
      </w:r>
      <w:r w:rsidR="00BC4B25">
        <w:rPr>
          <w:rFonts w:ascii="Arial" w:hAnsi="Arial" w:cs="Arial"/>
          <w:color w:val="000000"/>
          <w:sz w:val="20"/>
          <w:szCs w:val="24"/>
          <w:lang w:bidi="pl-PL"/>
        </w:rPr>
        <w:t>do</w:t>
      </w:r>
      <w:r w:rsidR="00BC4B25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Wykonawcy za pośrednictwem</w:t>
      </w:r>
      <w:r w:rsidR="00C26855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="00323325">
        <w:rPr>
          <w:rFonts w:ascii="Arial" w:hAnsi="Arial" w:cs="Arial"/>
          <w:color w:val="000000"/>
          <w:sz w:val="20"/>
          <w:szCs w:val="24"/>
          <w:lang w:bidi="pl-PL"/>
        </w:rPr>
        <w:t>telefonu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na nr 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……………………......</w:t>
      </w:r>
      <w:r w:rsidR="00323325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="00323325">
        <w:rPr>
          <w:rFonts w:ascii="Arial" w:hAnsi="Arial" w:cs="Arial"/>
          <w:color w:val="000000"/>
          <w:sz w:val="20"/>
          <w:szCs w:val="24"/>
          <w:lang w:bidi="pl-PL"/>
        </w:rPr>
        <w:lastRenderedPageBreak/>
        <w:t>lub mailowo na adres email:…………………………………………….</w:t>
      </w:r>
    </w:p>
    <w:p w14:paraId="2419EEDB" w14:textId="3452AAE1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Wynagrodzenie całkowite (maksymalne) wykonawcy z tytułu niniejszej umowy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w okresie </w:t>
      </w:r>
      <w:r w:rsidR="004E7198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je</w:t>
      </w:r>
      <w:r w:rsidR="00512916">
        <w:rPr>
          <w:rFonts w:ascii="Arial" w:hAnsi="Arial" w:cs="Arial"/>
          <w:color w:val="000000"/>
          <w:sz w:val="20"/>
          <w:szCs w:val="24"/>
          <w:lang w:bidi="pl-PL"/>
        </w:rPr>
        <w:t>j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trwania nie może przekroczyć kwoty 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 xml:space="preserve">………….……………….zł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brutto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(słown</w:t>
      </w:r>
      <w:r w:rsidR="00512916">
        <w:rPr>
          <w:rFonts w:ascii="Arial" w:hAnsi="Arial" w:cs="Arial"/>
          <w:color w:val="000000"/>
          <w:sz w:val="20"/>
          <w:szCs w:val="24"/>
          <w:lang w:bidi="pl-PL"/>
        </w:rPr>
        <w:t>ie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 xml:space="preserve"> …………………………………………..zł brutto)</w:t>
      </w:r>
      <w:r w:rsidR="00512916">
        <w:rPr>
          <w:rFonts w:ascii="Arial" w:hAnsi="Arial" w:cs="Arial"/>
          <w:color w:val="000000"/>
          <w:sz w:val="20"/>
          <w:szCs w:val="24"/>
          <w:lang w:bidi="pl-PL"/>
        </w:rPr>
        <w:t>, zgodnie z ofertą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. Wynagrodzenie całkowite zawiera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wszelkie koszty związane z realizacją przedmiotu zamówienia (umowy).</w:t>
      </w:r>
    </w:p>
    <w:p w14:paraId="11ED018E" w14:textId="77777777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Wynagrodzenie miesięczne wykonawcy będzie stanowiło sumę opłat abonamentowych miesięcznych oraz wartości faktycznie wykonanych w danym okresie rozliczeniowym połączeń wychodzących, obliczonej zgodnie z cenami jednostkowymi wynikającymi z oferty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.</w:t>
      </w:r>
    </w:p>
    <w:p w14:paraId="50E0486D" w14:textId="6D7A7C6D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W przypadku gdy suma faktur VAT wystawionych w okresie obowiązywania umowy nie osiągnie kwoty całkowitego wynagrodzenia brutto, umowa niniejsza wygasa wraz z upływem okresu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na jaki została zawarta, a Wykonawcy nie przysługują z tego tytułu żadne roszczenia względem Zamawiającego.</w:t>
      </w:r>
    </w:p>
    <w:p w14:paraId="47476C6B" w14:textId="0F045D88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 trakcie trwania umowy, w przypadku wprowadzenia nowego cennika usług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telekomunikacyjnych, Wykonawca obowiązany jest dostarczyć Zamawiającemu ten cennik. Rozliczenia między stronami będą dokonywały się </w:t>
      </w:r>
      <w:r w:rsidR="00884E20">
        <w:rPr>
          <w:rFonts w:ascii="Arial" w:hAnsi="Arial" w:cs="Arial"/>
          <w:color w:val="000000"/>
          <w:sz w:val="20"/>
          <w:szCs w:val="24"/>
          <w:lang w:bidi="pl-PL"/>
        </w:rPr>
        <w:t xml:space="preserve">w oparciu o cennik obowiązujący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 danym okresie rozliczeniowym, pod warunkiem, że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zawarte w nim ceny będą niższe od cen wynikających z oferty (w tym z cennika załączonego do oferty Wykonawcy). Jeżeli niższe ceny nowego cennika będą dotyczyły tylko niektórych elementów rozliczeniowych, to obowiązywać będzie w tej części umowy nowy cennik, a w pozostałym zakresie będą obowiązywały ceny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z oferty.</w:t>
      </w:r>
    </w:p>
    <w:p w14:paraId="1A171127" w14:textId="11FE6DDC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W przypadku obniżenia cen jednostkowych Zamawiającemu przysługuje prawo wykorzystania pozostałej w ten sposób różnicy cenowej na dodatkową ilość minut rozmów wychodzących mieszczących się w okresie obowiązywania umowy i w kwocie wynagrodzenia całkowitego </w:t>
      </w:r>
      <w:r w:rsidR="00AD00FF">
        <w:rPr>
          <w:rFonts w:ascii="Arial" w:hAnsi="Arial" w:cs="Arial"/>
          <w:color w:val="000000"/>
          <w:sz w:val="20"/>
          <w:szCs w:val="24"/>
          <w:lang w:bidi="pl-PL"/>
        </w:rPr>
        <w:t>W</w:t>
      </w:r>
      <w:r w:rsidR="00AD00FF" w:rsidRPr="00884E20">
        <w:rPr>
          <w:rFonts w:ascii="Arial" w:hAnsi="Arial" w:cs="Arial"/>
          <w:color w:val="000000"/>
          <w:sz w:val="20"/>
          <w:szCs w:val="24"/>
          <w:lang w:bidi="pl-PL"/>
        </w:rPr>
        <w:t>ykonawcy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.</w:t>
      </w:r>
    </w:p>
    <w:p w14:paraId="01F9B533" w14:textId="3584EEAB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Zapłata należności z tytułu realizacji niniejszej umowy będzie następowała z dołu,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po zakończeniu danego okresu rozliczeniowego, w formi</w:t>
      </w:r>
      <w:r w:rsidR="00884E20">
        <w:rPr>
          <w:rFonts w:ascii="Arial" w:hAnsi="Arial" w:cs="Arial"/>
          <w:color w:val="000000"/>
          <w:sz w:val="20"/>
          <w:szCs w:val="24"/>
          <w:lang w:bidi="pl-PL"/>
        </w:rPr>
        <w:t>e polecenia przelewu w terminie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="00323325">
        <w:rPr>
          <w:rFonts w:ascii="Arial" w:hAnsi="Arial" w:cs="Arial"/>
          <w:color w:val="000000"/>
          <w:sz w:val="20"/>
          <w:szCs w:val="24"/>
          <w:lang w:bidi="pl-PL"/>
        </w:rPr>
        <w:t>30</w:t>
      </w:r>
      <w:r w:rsidR="00323325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dni licząc od </w:t>
      </w:r>
      <w:r w:rsidR="00323325" w:rsidRPr="00496915">
        <w:rPr>
          <w:rFonts w:ascii="Arial" w:hAnsi="Arial" w:cs="Arial"/>
          <w:sz w:val="20"/>
          <w:szCs w:val="24"/>
          <w:lang w:bidi="pl-PL"/>
        </w:rPr>
        <w:t xml:space="preserve">daty otrzymania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prawidłowej faktury VAT. Zamawiający</w:t>
      </w:r>
      <w:r w:rsidR="00884E20"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dopuszcza dokonywanie płatności za abonamenty z góry za dany okres rozliczeniowy.</w:t>
      </w:r>
    </w:p>
    <w:p w14:paraId="63A9298F" w14:textId="77777777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Okresem rozliczeniowym będzie miesiąc kalendarzowy.</w:t>
      </w:r>
    </w:p>
    <w:p w14:paraId="4C976C80" w14:textId="77777777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Wykonawca otrzyma wynagrodzenie należne za faktyczny okres prawidłowego świadczenia usług, co oznacz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a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, ze wykonawca nie otrzyma wynagrodzenia za czas awarii usług. W takiej sytuacji </w:t>
      </w:r>
      <w:bookmarkStart w:id="3" w:name="_Hlk75518661"/>
      <w:r w:rsidRPr="00884E20">
        <w:rPr>
          <w:rFonts w:ascii="Arial" w:hAnsi="Arial" w:cs="Arial"/>
          <w:color w:val="000000"/>
          <w:sz w:val="20"/>
          <w:szCs w:val="24"/>
          <w:lang w:bidi="pl-PL"/>
        </w:rPr>
        <w:t>za każdą godzinę awarii Zamawiający otrzyma zwrot 1/24 stawki dziennej brutto obliczonej jako 1/30 abonamentu miesięcznego brutto dla danej lokalizacji</w:t>
      </w:r>
      <w:bookmarkEnd w:id="3"/>
      <w:r w:rsidRPr="00884E20">
        <w:rPr>
          <w:rFonts w:ascii="Arial" w:hAnsi="Arial" w:cs="Arial"/>
          <w:color w:val="000000"/>
          <w:sz w:val="20"/>
          <w:szCs w:val="24"/>
          <w:lang w:bidi="pl-PL"/>
        </w:rPr>
        <w:t>.</w:t>
      </w:r>
    </w:p>
    <w:p w14:paraId="682A35CD" w14:textId="77777777" w:rsidR="00884E20" w:rsidRPr="00884E20" w:rsidRDefault="004E68E4" w:rsidP="00884E2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W razie niewykonania przez Wykonawcę zleconych przez Zamawiającego blokad połączeń telefonicznych, Wykonawca ponosi wszelkie koszty połączeń telefonicznych, które nastąpiły wskutek braku tychże blokad.</w:t>
      </w:r>
    </w:p>
    <w:p w14:paraId="365EE85E" w14:textId="47C4DBCE" w:rsidR="00884E20" w:rsidRPr="00884E20" w:rsidRDefault="004E68E4" w:rsidP="004E68E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Zamawiający ma prawo żądać od </w:t>
      </w:r>
      <w:r w:rsidR="00884E20">
        <w:rPr>
          <w:rFonts w:ascii="Arial" w:hAnsi="Arial" w:cs="Arial"/>
          <w:color w:val="000000"/>
          <w:sz w:val="20"/>
          <w:szCs w:val="24"/>
          <w:lang w:bidi="pl-PL"/>
        </w:rPr>
        <w:t>W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ykonawcy zapłaty kary umownej w wysokości 10 % wynagrodzenia całkowitego w przypadku odstąpienia przez którąkolwiek ze stron od umowy </w:t>
      </w:r>
      <w:r w:rsidR="00496915">
        <w:rPr>
          <w:rFonts w:ascii="Arial" w:hAnsi="Arial" w:cs="Arial"/>
          <w:color w:val="000000"/>
          <w:sz w:val="20"/>
          <w:szCs w:val="24"/>
          <w:lang w:bidi="pl-PL"/>
        </w:rPr>
        <w:br/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z przyczyn leżących po stronie Wykonawcy.</w:t>
      </w:r>
    </w:p>
    <w:p w14:paraId="72053164" w14:textId="77777777" w:rsidR="00884E20" w:rsidRPr="00884E20" w:rsidRDefault="004E68E4" w:rsidP="004E68E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Obowiązkowa forma pisemna w przypadku wszelkich zmian i uzupełniania umowy pod rygorem nieważności.</w:t>
      </w:r>
    </w:p>
    <w:p w14:paraId="4C44C1F6" w14:textId="77777777" w:rsidR="004E68E4" w:rsidRPr="00884E20" w:rsidRDefault="004E68E4" w:rsidP="004E68E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</w:rPr>
      </w:pPr>
      <w:r w:rsidRPr="00884E20">
        <w:rPr>
          <w:rFonts w:ascii="Arial" w:hAnsi="Arial" w:cs="Arial"/>
          <w:color w:val="000000"/>
          <w:sz w:val="20"/>
          <w:szCs w:val="24"/>
          <w:lang w:bidi="pl-PL"/>
        </w:rPr>
        <w:lastRenderedPageBreak/>
        <w:t xml:space="preserve">W sprawach nieuregulowanych niniejszą umową 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mają za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>stosowanie odpowiedn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ie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przepis</w:t>
      </w:r>
      <w:r w:rsidR="007072D8">
        <w:rPr>
          <w:rFonts w:ascii="Arial" w:hAnsi="Arial" w:cs="Arial"/>
          <w:color w:val="000000"/>
          <w:sz w:val="20"/>
          <w:szCs w:val="24"/>
          <w:lang w:bidi="pl-PL"/>
        </w:rPr>
        <w:t>y</w:t>
      </w:r>
      <w:r w:rsidRPr="00884E20">
        <w:rPr>
          <w:rFonts w:ascii="Arial" w:hAnsi="Arial" w:cs="Arial"/>
          <w:color w:val="000000"/>
          <w:sz w:val="20"/>
          <w:szCs w:val="24"/>
          <w:lang w:bidi="pl-PL"/>
        </w:rPr>
        <w:t xml:space="preserve"> Kodeksu cywilnego.</w:t>
      </w:r>
    </w:p>
    <w:p w14:paraId="32674185" w14:textId="77777777" w:rsidR="00A700BD" w:rsidRPr="00A700BD" w:rsidRDefault="00A700BD" w:rsidP="0060377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A700BD">
        <w:rPr>
          <w:rFonts w:ascii="Arial" w:hAnsi="Arial" w:cs="Arial"/>
          <w:color w:val="000000"/>
          <w:sz w:val="20"/>
        </w:rPr>
        <w:t>Przedmiotowe postępowanie jest wyłączone ze stosowania przepisów ustawy Prawo zamówień publicznych tj. z dnia 18 maja 2021 roku (Dz. U. z 2021 poz. 1129 z późn. zmianami) art.  2 ust. 1 pkt 1.</w:t>
      </w:r>
    </w:p>
    <w:p w14:paraId="03562972" w14:textId="77777777" w:rsidR="004E68E4" w:rsidRPr="00884E20" w:rsidRDefault="004E68E4" w:rsidP="004E68E4">
      <w:pPr>
        <w:spacing w:line="360" w:lineRule="auto"/>
        <w:jc w:val="both"/>
        <w:rPr>
          <w:rFonts w:ascii="Arial" w:hAnsi="Arial" w:cs="Arial"/>
          <w:sz w:val="20"/>
        </w:rPr>
      </w:pPr>
    </w:p>
    <w:sectPr w:rsidR="004E68E4" w:rsidRPr="00884E20" w:rsidSect="00AB0E62">
      <w:pgSz w:w="11906" w:h="16838"/>
      <w:pgMar w:top="1276" w:right="1417" w:bottom="1417" w:left="1418" w:header="1134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8DECBE" w16cid:durableId="24759892"/>
  <w16cid:commentId w16cid:paraId="70ACEE24" w16cid:durableId="24804E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B4461" w14:textId="77777777" w:rsidR="003C6245" w:rsidRDefault="003C6245" w:rsidP="00AB0E62">
      <w:r>
        <w:separator/>
      </w:r>
    </w:p>
  </w:endnote>
  <w:endnote w:type="continuationSeparator" w:id="0">
    <w:p w14:paraId="50982080" w14:textId="77777777" w:rsidR="003C6245" w:rsidRDefault="003C6245" w:rsidP="00AB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83F6E" w14:textId="77777777" w:rsidR="003C6245" w:rsidRDefault="003C6245" w:rsidP="00AB0E62">
      <w:r>
        <w:separator/>
      </w:r>
    </w:p>
  </w:footnote>
  <w:footnote w:type="continuationSeparator" w:id="0">
    <w:p w14:paraId="33337220" w14:textId="77777777" w:rsidR="003C6245" w:rsidRDefault="003C6245" w:rsidP="00AB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2A4"/>
    <w:multiLevelType w:val="multilevel"/>
    <w:tmpl w:val="6E9CD62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C1853"/>
    <w:multiLevelType w:val="hybridMultilevel"/>
    <w:tmpl w:val="9E80064A"/>
    <w:lvl w:ilvl="0" w:tplc="FDF4269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249F1945"/>
    <w:multiLevelType w:val="hybridMultilevel"/>
    <w:tmpl w:val="560EA9F6"/>
    <w:lvl w:ilvl="0" w:tplc="FDF42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122890"/>
    <w:multiLevelType w:val="hybridMultilevel"/>
    <w:tmpl w:val="D15416F0"/>
    <w:lvl w:ilvl="0" w:tplc="FDF4269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08707B6"/>
    <w:multiLevelType w:val="multilevel"/>
    <w:tmpl w:val="F06051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B3FDC"/>
    <w:multiLevelType w:val="multilevel"/>
    <w:tmpl w:val="8730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62"/>
    <w:rsid w:val="00062599"/>
    <w:rsid w:val="00141615"/>
    <w:rsid w:val="001E21D3"/>
    <w:rsid w:val="00224A73"/>
    <w:rsid w:val="003122BF"/>
    <w:rsid w:val="00323325"/>
    <w:rsid w:val="00326E08"/>
    <w:rsid w:val="003C6245"/>
    <w:rsid w:val="00430714"/>
    <w:rsid w:val="00461209"/>
    <w:rsid w:val="00496915"/>
    <w:rsid w:val="004E68E4"/>
    <w:rsid w:val="004E7198"/>
    <w:rsid w:val="00512916"/>
    <w:rsid w:val="00532530"/>
    <w:rsid w:val="00542993"/>
    <w:rsid w:val="0057377A"/>
    <w:rsid w:val="00575EC7"/>
    <w:rsid w:val="00576116"/>
    <w:rsid w:val="005C37E8"/>
    <w:rsid w:val="00603779"/>
    <w:rsid w:val="00650FC8"/>
    <w:rsid w:val="00664222"/>
    <w:rsid w:val="007072D8"/>
    <w:rsid w:val="008351E5"/>
    <w:rsid w:val="00884E20"/>
    <w:rsid w:val="008C23C8"/>
    <w:rsid w:val="009124FC"/>
    <w:rsid w:val="009C56E2"/>
    <w:rsid w:val="009C7893"/>
    <w:rsid w:val="009D4896"/>
    <w:rsid w:val="00A024D4"/>
    <w:rsid w:val="00A700BD"/>
    <w:rsid w:val="00AB0E62"/>
    <w:rsid w:val="00AD00FF"/>
    <w:rsid w:val="00B40F06"/>
    <w:rsid w:val="00B43578"/>
    <w:rsid w:val="00B753FE"/>
    <w:rsid w:val="00BC4B25"/>
    <w:rsid w:val="00C26855"/>
    <w:rsid w:val="00C82812"/>
    <w:rsid w:val="00DE3694"/>
    <w:rsid w:val="00E77B39"/>
    <w:rsid w:val="00F7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BE1"/>
  <w15:chartTrackingRefBased/>
  <w15:docId w15:val="{E3C4A813-0175-4A8F-9ECD-9240CC4A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E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B0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0E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0E6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0E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E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3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3C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4E68E4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68E4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2D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2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2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2B30-123F-4BFA-B17C-DE9E2522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Fabisiak</dc:creator>
  <cp:keywords/>
  <dc:description/>
  <cp:lastModifiedBy>Emilia Fabisiak</cp:lastModifiedBy>
  <cp:revision>8</cp:revision>
  <cp:lastPrinted>2021-08-06T07:17:00Z</cp:lastPrinted>
  <dcterms:created xsi:type="dcterms:W3CDTF">2021-06-25T12:46:00Z</dcterms:created>
  <dcterms:modified xsi:type="dcterms:W3CDTF">2021-08-09T10:32:00Z</dcterms:modified>
</cp:coreProperties>
</file>