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31" w:rsidRPr="00E17006" w:rsidRDefault="00C720F4" w:rsidP="00531316">
      <w:pPr>
        <w:spacing w:before="60" w:after="60" w:line="259" w:lineRule="auto"/>
        <w:ind w:firstLine="0"/>
        <w:jc w:val="right"/>
        <w:rPr>
          <w:b/>
          <w:color w:val="000000" w:themeColor="text1"/>
          <w:sz w:val="23"/>
          <w:szCs w:val="23"/>
        </w:rPr>
      </w:pPr>
      <w:r w:rsidRPr="00E17006">
        <w:rPr>
          <w:b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2AC4" wp14:editId="32E44625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80561" w:rsidRPr="00064351" w:rsidRDefault="00480561" w:rsidP="00480561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064351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:rsidR="00480561" w:rsidRPr="00064351" w:rsidRDefault="00480561" w:rsidP="00480561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480561" w:rsidRDefault="00480561" w:rsidP="00480561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064351">
                              <w:rPr>
                                <w:b/>
                                <w:szCs w:val="24"/>
                              </w:rPr>
                              <w:t>MINISTER OBRONY NARODOWEJ</w:t>
                            </w:r>
                          </w:p>
                          <w:p w:rsidR="009D1035" w:rsidRPr="00480561" w:rsidRDefault="00480561" w:rsidP="0048056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/-/ z up.  Stanisław WZIĄTEK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B2A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29pt;width:245.2pt;height:9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" fillcolor="window" stroked="f" strokeweight=".5pt">
                <v:textbox>
                  <w:txbxContent>
                    <w:p w:rsidR="00480561" w:rsidRPr="00064351" w:rsidRDefault="00480561" w:rsidP="00480561">
                      <w:pPr>
                        <w:spacing w:line="276" w:lineRule="auto"/>
                        <w:jc w:val="center"/>
                        <w:rPr>
                          <w:b/>
                          <w:szCs w:val="24"/>
                        </w:rPr>
                      </w:pPr>
                      <w:r w:rsidRPr="00064351">
                        <w:rPr>
                          <w:b/>
                          <w:szCs w:val="24"/>
                        </w:rPr>
                        <w:t>ZATWIERDZAM</w:t>
                      </w:r>
                    </w:p>
                    <w:p w:rsidR="00480561" w:rsidRPr="00064351" w:rsidRDefault="00480561" w:rsidP="00480561">
                      <w:pPr>
                        <w:spacing w:after="0" w:line="276" w:lineRule="auto"/>
                        <w:jc w:val="center"/>
                        <w:rPr>
                          <w:b/>
                          <w:szCs w:val="24"/>
                        </w:rPr>
                      </w:pPr>
                    </w:p>
                    <w:p w:rsidR="00480561" w:rsidRDefault="00480561" w:rsidP="00480561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064351">
                        <w:rPr>
                          <w:b/>
                          <w:szCs w:val="24"/>
                        </w:rPr>
                        <w:t>MINISTER OBRONY NARODOWEJ</w:t>
                      </w:r>
                    </w:p>
                    <w:p w:rsidR="009D1035" w:rsidRPr="00480561" w:rsidRDefault="00480561" w:rsidP="00480561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/-/ z up.  Stanisław WZIĄTEK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E17006">
        <w:rPr>
          <w:b/>
          <w:color w:val="000000" w:themeColor="text1"/>
          <w:sz w:val="23"/>
          <w:szCs w:val="23"/>
        </w:rPr>
        <w:t>Otwa</w:t>
      </w:r>
      <w:r w:rsidR="00E13716" w:rsidRPr="00E17006">
        <w:rPr>
          <w:b/>
          <w:color w:val="000000" w:themeColor="text1"/>
          <w:sz w:val="23"/>
          <w:szCs w:val="23"/>
        </w:rPr>
        <w:t xml:space="preserve">rty Konkurs Ofert nr ew. </w:t>
      </w:r>
      <w:r w:rsidR="00C94EB6">
        <w:rPr>
          <w:b/>
          <w:color w:val="auto"/>
          <w:sz w:val="23"/>
          <w:szCs w:val="23"/>
        </w:rPr>
        <w:t>09</w:t>
      </w:r>
      <w:r w:rsidR="0019142B" w:rsidRPr="00E17006">
        <w:rPr>
          <w:b/>
          <w:color w:val="000000" w:themeColor="text1"/>
          <w:sz w:val="23"/>
          <w:szCs w:val="23"/>
        </w:rPr>
        <w:t>/</w:t>
      </w:r>
      <w:r w:rsidR="009E7898">
        <w:rPr>
          <w:b/>
          <w:color w:val="000000" w:themeColor="text1"/>
          <w:sz w:val="23"/>
          <w:szCs w:val="23"/>
        </w:rPr>
        <w:t>2024</w:t>
      </w:r>
      <w:r w:rsidR="004C0F6F" w:rsidRPr="00E17006">
        <w:rPr>
          <w:b/>
          <w:color w:val="000000" w:themeColor="text1"/>
          <w:sz w:val="23"/>
          <w:szCs w:val="23"/>
        </w:rPr>
        <w:t>/WD/DEKiD</w:t>
      </w:r>
    </w:p>
    <w:p w:rsidR="00A46131" w:rsidRPr="00E17006" w:rsidRDefault="00A46131" w:rsidP="00531316">
      <w:pPr>
        <w:spacing w:before="60" w:after="60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E17006" w:rsidRDefault="00E13716" w:rsidP="00531316">
      <w:pPr>
        <w:spacing w:before="60" w:after="60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E17006" w:rsidRDefault="00E13716" w:rsidP="00531316">
      <w:pPr>
        <w:spacing w:before="60" w:after="60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C720F4" w:rsidRPr="00E17006" w:rsidRDefault="00C720F4" w:rsidP="00531316">
      <w:pPr>
        <w:spacing w:before="60" w:after="60" w:line="276" w:lineRule="auto"/>
        <w:ind w:firstLine="0"/>
        <w:rPr>
          <w:b/>
          <w:color w:val="000000" w:themeColor="text1"/>
          <w:sz w:val="23"/>
          <w:szCs w:val="23"/>
        </w:rPr>
      </w:pPr>
    </w:p>
    <w:p w:rsidR="009719EC" w:rsidRPr="00E17006" w:rsidRDefault="009719EC" w:rsidP="00531316">
      <w:pPr>
        <w:spacing w:before="60" w:after="60" w:line="276" w:lineRule="auto"/>
        <w:ind w:firstLine="0"/>
        <w:rPr>
          <w:b/>
          <w:color w:val="000000" w:themeColor="text1"/>
          <w:szCs w:val="24"/>
        </w:rPr>
      </w:pPr>
    </w:p>
    <w:p w:rsidR="00A15DAC" w:rsidRDefault="00A15DAC" w:rsidP="00531316">
      <w:pPr>
        <w:spacing w:before="60" w:after="60" w:line="276" w:lineRule="auto"/>
        <w:jc w:val="center"/>
        <w:rPr>
          <w:b/>
          <w:color w:val="000000" w:themeColor="text1"/>
          <w:szCs w:val="24"/>
        </w:rPr>
      </w:pPr>
    </w:p>
    <w:p w:rsidR="00A15DAC" w:rsidRDefault="00A15DAC" w:rsidP="00531316">
      <w:pPr>
        <w:spacing w:before="60" w:after="60" w:line="276" w:lineRule="auto"/>
        <w:jc w:val="center"/>
        <w:rPr>
          <w:b/>
          <w:color w:val="000000" w:themeColor="text1"/>
          <w:szCs w:val="24"/>
        </w:rPr>
      </w:pPr>
    </w:p>
    <w:p w:rsidR="00A15DAC" w:rsidRDefault="00A15DAC" w:rsidP="00531316">
      <w:pPr>
        <w:spacing w:before="60" w:after="60" w:line="276" w:lineRule="auto"/>
        <w:jc w:val="center"/>
        <w:rPr>
          <w:b/>
          <w:color w:val="000000" w:themeColor="text1"/>
          <w:szCs w:val="24"/>
        </w:rPr>
      </w:pPr>
    </w:p>
    <w:p w:rsidR="00A15DAC" w:rsidRDefault="00A15DAC" w:rsidP="00531316">
      <w:pPr>
        <w:spacing w:before="60" w:after="60" w:line="276" w:lineRule="auto"/>
        <w:jc w:val="center"/>
        <w:rPr>
          <w:b/>
          <w:color w:val="000000" w:themeColor="text1"/>
          <w:szCs w:val="24"/>
        </w:rPr>
      </w:pPr>
    </w:p>
    <w:p w:rsidR="00A15DAC" w:rsidRDefault="00A15DAC" w:rsidP="00531316">
      <w:pPr>
        <w:spacing w:before="60" w:after="60" w:line="276" w:lineRule="auto"/>
        <w:jc w:val="center"/>
        <w:rPr>
          <w:b/>
          <w:color w:val="000000" w:themeColor="text1"/>
          <w:szCs w:val="24"/>
        </w:rPr>
      </w:pPr>
    </w:p>
    <w:p w:rsidR="00A15DAC" w:rsidRDefault="00A15DAC" w:rsidP="00531316">
      <w:pPr>
        <w:spacing w:before="60" w:after="60" w:line="276" w:lineRule="auto"/>
        <w:jc w:val="center"/>
        <w:rPr>
          <w:b/>
          <w:color w:val="000000" w:themeColor="text1"/>
          <w:szCs w:val="24"/>
        </w:rPr>
      </w:pPr>
    </w:p>
    <w:p w:rsidR="001B206B" w:rsidRPr="00E17006" w:rsidRDefault="001B206B" w:rsidP="00531316">
      <w:pPr>
        <w:spacing w:before="60" w:after="60" w:line="276" w:lineRule="auto"/>
        <w:jc w:val="center"/>
        <w:rPr>
          <w:b/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Ogłoszenie Otwartego Konkursu Ofert</w:t>
      </w:r>
    </w:p>
    <w:p w:rsidR="00AD26DA" w:rsidRPr="00E17006" w:rsidRDefault="00AD26DA" w:rsidP="00531316">
      <w:pPr>
        <w:spacing w:before="60" w:after="60" w:line="276" w:lineRule="auto"/>
        <w:jc w:val="center"/>
        <w:rPr>
          <w:b/>
          <w:color w:val="000000" w:themeColor="text1"/>
          <w:szCs w:val="24"/>
        </w:rPr>
      </w:pPr>
    </w:p>
    <w:p w:rsidR="00F76E31" w:rsidRPr="00E17006" w:rsidRDefault="001B206B" w:rsidP="00531316">
      <w:pPr>
        <w:spacing w:before="60" w:after="60" w:line="276" w:lineRule="auto"/>
        <w:ind w:right="23"/>
        <w:jc w:val="center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Działając na podstawie art. 13 ust. 1 ustawy z dnia 24 kwietnia 2003 r. </w:t>
      </w:r>
      <w:r w:rsidRPr="00E17006">
        <w:rPr>
          <w:i/>
          <w:color w:val="000000" w:themeColor="text1"/>
          <w:szCs w:val="24"/>
        </w:rPr>
        <w:t xml:space="preserve">o działalności pożytku publicznego i o wolontariacie </w:t>
      </w:r>
      <w:r w:rsidR="00CE3C64" w:rsidRPr="00E17006">
        <w:rPr>
          <w:color w:val="000000" w:themeColor="text1"/>
          <w:szCs w:val="24"/>
        </w:rPr>
        <w:t xml:space="preserve">(Dz. U. </w:t>
      </w:r>
      <w:r w:rsidR="00116DC0" w:rsidRPr="00E17006">
        <w:rPr>
          <w:color w:val="000000" w:themeColor="text1"/>
          <w:szCs w:val="24"/>
        </w:rPr>
        <w:t xml:space="preserve">z </w:t>
      </w:r>
      <w:r w:rsidR="00CE3C64" w:rsidRPr="00E17006">
        <w:rPr>
          <w:color w:val="000000" w:themeColor="text1"/>
          <w:szCs w:val="24"/>
        </w:rPr>
        <w:t>202</w:t>
      </w:r>
      <w:r w:rsidR="001B47CB" w:rsidRPr="00E17006">
        <w:rPr>
          <w:color w:val="000000" w:themeColor="text1"/>
          <w:szCs w:val="24"/>
        </w:rPr>
        <w:t>3</w:t>
      </w:r>
      <w:r w:rsidRPr="00E17006">
        <w:rPr>
          <w:color w:val="000000" w:themeColor="text1"/>
          <w:szCs w:val="24"/>
        </w:rPr>
        <w:t xml:space="preserve"> r. poz. </w:t>
      </w:r>
      <w:r w:rsidR="001B47CB" w:rsidRPr="00E17006">
        <w:rPr>
          <w:color w:val="000000" w:themeColor="text1"/>
          <w:szCs w:val="24"/>
        </w:rPr>
        <w:t>571</w:t>
      </w:r>
      <w:r w:rsidRPr="00E17006">
        <w:rPr>
          <w:color w:val="000000" w:themeColor="text1"/>
          <w:szCs w:val="24"/>
        </w:rPr>
        <w:t>)</w:t>
      </w:r>
      <w:r w:rsidR="00435A7E" w:rsidRPr="00E17006">
        <w:rPr>
          <w:color w:val="000000" w:themeColor="text1"/>
          <w:szCs w:val="24"/>
        </w:rPr>
        <w:t xml:space="preserve"> </w:t>
      </w:r>
    </w:p>
    <w:p w:rsidR="001B206B" w:rsidRPr="00E17006" w:rsidRDefault="001B206B" w:rsidP="00531316">
      <w:pPr>
        <w:spacing w:before="60" w:after="60" w:line="276" w:lineRule="auto"/>
        <w:ind w:right="23"/>
        <w:jc w:val="center"/>
        <w:rPr>
          <w:b/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Minister Obrony Narodowej</w:t>
      </w:r>
    </w:p>
    <w:p w:rsidR="009500CC" w:rsidRPr="00E17006" w:rsidRDefault="00C40C23" w:rsidP="008D28F5">
      <w:pPr>
        <w:spacing w:before="60" w:after="60" w:line="276" w:lineRule="auto"/>
        <w:ind w:right="23" w:firstLine="0"/>
        <w:jc w:val="center"/>
        <w:rPr>
          <w:b/>
          <w:szCs w:val="24"/>
        </w:rPr>
      </w:pPr>
      <w:r w:rsidRPr="00E17006">
        <w:rPr>
          <w:color w:val="000000" w:themeColor="text1"/>
          <w:szCs w:val="24"/>
        </w:rPr>
        <w:t xml:space="preserve">ogłasza Otwarty Konkurs Ofert na realizację zadań publicznych w formie powierzenia </w:t>
      </w:r>
      <w:r w:rsidRPr="00E17006">
        <w:rPr>
          <w:color w:val="000000" w:themeColor="text1"/>
          <w:szCs w:val="24"/>
        </w:rPr>
        <w:br/>
      </w:r>
      <w:r w:rsidR="009500CC" w:rsidRPr="00E17006">
        <w:rPr>
          <w:szCs w:val="24"/>
        </w:rPr>
        <w:t xml:space="preserve">w zakresie </w:t>
      </w:r>
      <w:r w:rsidR="009500CC" w:rsidRPr="00E17006">
        <w:rPr>
          <w:b/>
          <w:i/>
          <w:szCs w:val="24"/>
        </w:rPr>
        <w:t>Podtrzymywanie i upowszechnianie tradycji narodowej, pielęgnowanie polskości oraz rozwoju świadomości narodowej, obywatelskiej i kulturowej</w:t>
      </w:r>
    </w:p>
    <w:p w:rsidR="00177AC9" w:rsidRDefault="009500CC" w:rsidP="008D28F5">
      <w:pPr>
        <w:spacing w:before="60" w:after="60" w:line="276" w:lineRule="auto"/>
        <w:ind w:right="23" w:firstLine="0"/>
        <w:jc w:val="center"/>
        <w:rPr>
          <w:b/>
          <w:i/>
          <w:szCs w:val="24"/>
        </w:rPr>
      </w:pPr>
      <w:r w:rsidRPr="00E17006">
        <w:rPr>
          <w:b/>
          <w:i/>
          <w:szCs w:val="24"/>
        </w:rPr>
        <w:t>pn. Zachowajmy w pamięci</w:t>
      </w:r>
      <w:r w:rsidR="000A35B5">
        <w:rPr>
          <w:b/>
          <w:i/>
          <w:szCs w:val="24"/>
        </w:rPr>
        <w:t xml:space="preserve"> -  Dawne i nowe życie obiektów historyczno</w:t>
      </w:r>
      <w:r w:rsidR="00CE6F13">
        <w:rPr>
          <w:b/>
          <w:i/>
          <w:szCs w:val="24"/>
        </w:rPr>
        <w:t>-militarnych</w:t>
      </w:r>
    </w:p>
    <w:p w:rsidR="000D0C47" w:rsidRPr="00E17006" w:rsidRDefault="000D0C47" w:rsidP="00531316">
      <w:pPr>
        <w:spacing w:before="60" w:after="60" w:line="276" w:lineRule="auto"/>
        <w:ind w:firstLine="0"/>
        <w:jc w:val="center"/>
        <w:rPr>
          <w:b/>
          <w:i/>
          <w:szCs w:val="24"/>
        </w:rPr>
      </w:pPr>
    </w:p>
    <w:p w:rsidR="00A15DAC" w:rsidRPr="00A15DAC" w:rsidRDefault="00A15DAC" w:rsidP="00091F34">
      <w:pPr>
        <w:numPr>
          <w:ilvl w:val="0"/>
          <w:numId w:val="4"/>
        </w:numPr>
        <w:spacing w:before="60" w:after="60" w:line="276" w:lineRule="auto"/>
        <w:ind w:left="284" w:right="11" w:hanging="284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Celem konkursu:</w:t>
      </w:r>
    </w:p>
    <w:p w:rsidR="00D748FD" w:rsidRPr="00A15DAC" w:rsidRDefault="000354CB" w:rsidP="00091F34">
      <w:pPr>
        <w:pStyle w:val="Akapitzlist"/>
        <w:numPr>
          <w:ilvl w:val="0"/>
          <w:numId w:val="15"/>
        </w:numPr>
        <w:spacing w:before="60" w:after="60" w:line="276" w:lineRule="auto"/>
        <w:ind w:left="567" w:right="11" w:hanging="425"/>
        <w:contextualSpacing w:val="0"/>
        <w:rPr>
          <w:color w:val="000000" w:themeColor="text1"/>
          <w:szCs w:val="24"/>
        </w:rPr>
      </w:pPr>
      <w:r w:rsidRPr="00A15DAC">
        <w:rPr>
          <w:color w:val="000000" w:themeColor="text1"/>
          <w:szCs w:val="24"/>
        </w:rPr>
        <w:t>p</w:t>
      </w:r>
      <w:r w:rsidR="00D26A44" w:rsidRPr="00A15DAC">
        <w:rPr>
          <w:rFonts w:eastAsiaTheme="minorEastAsia"/>
          <w:color w:val="000000" w:themeColor="text1"/>
          <w:szCs w:val="24"/>
        </w:rPr>
        <w:t>ropagowanie i</w:t>
      </w:r>
      <w:r w:rsidR="00D26A44" w:rsidRPr="00A15DAC">
        <w:rPr>
          <w:rFonts w:eastAsiaTheme="minorEastAsia"/>
          <w:szCs w:val="24"/>
        </w:rPr>
        <w:t xml:space="preserve"> upowszechnianie</w:t>
      </w:r>
      <w:r w:rsidR="00D748FD" w:rsidRPr="00A15DAC">
        <w:rPr>
          <w:rFonts w:eastAsiaTheme="minorEastAsia"/>
          <w:szCs w:val="24"/>
        </w:rPr>
        <w:t xml:space="preserve"> wiedzy na temat roli i znaczenia w historii oręża polskiego </w:t>
      </w:r>
      <w:r w:rsidR="00A15DAC" w:rsidRPr="00A15DAC">
        <w:rPr>
          <w:rFonts w:eastAsiaTheme="minorEastAsia"/>
          <w:szCs w:val="24"/>
        </w:rPr>
        <w:t>następujących</w:t>
      </w:r>
      <w:r w:rsidR="00D748FD" w:rsidRPr="00A15DAC">
        <w:rPr>
          <w:rFonts w:eastAsiaTheme="minorEastAsia"/>
          <w:szCs w:val="24"/>
        </w:rPr>
        <w:t xml:space="preserve"> obiektów historyczno-</w:t>
      </w:r>
      <w:r w:rsidR="008A7915" w:rsidRPr="00A15DAC">
        <w:rPr>
          <w:rFonts w:eastAsiaTheme="minorEastAsia"/>
          <w:szCs w:val="24"/>
        </w:rPr>
        <w:t>militarnych</w:t>
      </w:r>
      <w:r w:rsidR="00D748FD" w:rsidRPr="00A15DAC">
        <w:rPr>
          <w:kern w:val="24"/>
          <w:szCs w:val="24"/>
        </w:rPr>
        <w:t>:</w:t>
      </w:r>
    </w:p>
    <w:p w:rsidR="00D748FD" w:rsidRPr="00E17006" w:rsidRDefault="00D748FD" w:rsidP="00091F34">
      <w:pPr>
        <w:pStyle w:val="Akapitzlist"/>
        <w:numPr>
          <w:ilvl w:val="7"/>
          <w:numId w:val="15"/>
        </w:numPr>
        <w:spacing w:before="60" w:after="60" w:line="276" w:lineRule="auto"/>
        <w:ind w:left="851" w:right="0"/>
        <w:contextualSpacing w:val="0"/>
        <w:rPr>
          <w:rFonts w:eastAsiaTheme="minorEastAsia"/>
          <w:szCs w:val="24"/>
        </w:rPr>
      </w:pPr>
      <w:r w:rsidRPr="00E17006">
        <w:rPr>
          <w:rFonts w:eastAsiaTheme="minorEastAsia"/>
          <w:szCs w:val="24"/>
        </w:rPr>
        <w:t>Twierdzy Dęblin</w:t>
      </w:r>
      <w:r w:rsidR="00892569">
        <w:rPr>
          <w:rFonts w:eastAsiaTheme="minorEastAsia"/>
          <w:szCs w:val="24"/>
        </w:rPr>
        <w:t>,</w:t>
      </w:r>
    </w:p>
    <w:p w:rsidR="00D748FD" w:rsidRPr="00E17006" w:rsidRDefault="00D748FD" w:rsidP="00091F34">
      <w:pPr>
        <w:pStyle w:val="Akapitzlist"/>
        <w:numPr>
          <w:ilvl w:val="7"/>
          <w:numId w:val="15"/>
        </w:numPr>
        <w:spacing w:before="60" w:after="60" w:line="276" w:lineRule="auto"/>
        <w:ind w:left="851" w:right="0"/>
        <w:contextualSpacing w:val="0"/>
        <w:rPr>
          <w:rFonts w:eastAsiaTheme="minorEastAsia"/>
          <w:szCs w:val="24"/>
        </w:rPr>
      </w:pPr>
      <w:r w:rsidRPr="00E17006">
        <w:rPr>
          <w:rFonts w:eastAsiaTheme="minorEastAsia"/>
          <w:szCs w:val="24"/>
        </w:rPr>
        <w:t>Twierdzy Grudziądz</w:t>
      </w:r>
      <w:r w:rsidR="00892569">
        <w:rPr>
          <w:rFonts w:eastAsiaTheme="minorEastAsia"/>
          <w:szCs w:val="24"/>
        </w:rPr>
        <w:t>,</w:t>
      </w:r>
    </w:p>
    <w:p w:rsidR="00D748FD" w:rsidRPr="00E17006" w:rsidRDefault="00EF20A6" w:rsidP="00091F34">
      <w:pPr>
        <w:pStyle w:val="Akapitzlist"/>
        <w:numPr>
          <w:ilvl w:val="7"/>
          <w:numId w:val="15"/>
        </w:numPr>
        <w:spacing w:before="60" w:after="60" w:line="276" w:lineRule="auto"/>
        <w:ind w:left="851" w:right="0"/>
        <w:contextualSpacing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Twierdzy</w:t>
      </w:r>
      <w:r w:rsidR="00D748FD" w:rsidRPr="00E17006">
        <w:rPr>
          <w:rFonts w:eastAsiaTheme="minorEastAsia"/>
          <w:szCs w:val="24"/>
        </w:rPr>
        <w:t xml:space="preserve"> Łomża</w:t>
      </w:r>
      <w:r w:rsidR="00892569">
        <w:rPr>
          <w:rFonts w:eastAsiaTheme="minorEastAsia"/>
          <w:szCs w:val="24"/>
        </w:rPr>
        <w:t>,</w:t>
      </w:r>
    </w:p>
    <w:p w:rsidR="00D748FD" w:rsidRPr="00E17006" w:rsidRDefault="00D748FD" w:rsidP="00091F34">
      <w:pPr>
        <w:pStyle w:val="Akapitzlist"/>
        <w:numPr>
          <w:ilvl w:val="7"/>
          <w:numId w:val="15"/>
        </w:numPr>
        <w:spacing w:before="60" w:after="60" w:line="276" w:lineRule="auto"/>
        <w:ind w:left="851" w:right="0"/>
        <w:contextualSpacing w:val="0"/>
        <w:rPr>
          <w:rFonts w:eastAsiaTheme="minorEastAsia"/>
          <w:szCs w:val="24"/>
        </w:rPr>
      </w:pPr>
      <w:r w:rsidRPr="00E17006">
        <w:rPr>
          <w:rFonts w:eastAsiaTheme="minorEastAsia"/>
          <w:szCs w:val="24"/>
        </w:rPr>
        <w:t>Twierdzy Osowiec</w:t>
      </w:r>
      <w:r w:rsidR="00892569">
        <w:rPr>
          <w:rFonts w:eastAsiaTheme="minorEastAsia"/>
          <w:szCs w:val="24"/>
        </w:rPr>
        <w:t>,</w:t>
      </w:r>
    </w:p>
    <w:p w:rsidR="00D748FD" w:rsidRPr="00E17006" w:rsidRDefault="00D748FD" w:rsidP="00091F34">
      <w:pPr>
        <w:pStyle w:val="Akapitzlist"/>
        <w:numPr>
          <w:ilvl w:val="7"/>
          <w:numId w:val="15"/>
        </w:numPr>
        <w:spacing w:before="60" w:after="60" w:line="276" w:lineRule="auto"/>
        <w:ind w:left="851" w:right="0"/>
        <w:contextualSpacing w:val="0"/>
        <w:rPr>
          <w:rFonts w:eastAsiaTheme="minorEastAsia"/>
          <w:szCs w:val="24"/>
        </w:rPr>
      </w:pPr>
      <w:r w:rsidRPr="00E17006">
        <w:rPr>
          <w:rFonts w:eastAsiaTheme="minorEastAsia"/>
          <w:szCs w:val="24"/>
        </w:rPr>
        <w:t>Twierdzy Toruń</w:t>
      </w:r>
      <w:r w:rsidR="00892569">
        <w:rPr>
          <w:rFonts w:eastAsiaTheme="minorEastAsia"/>
          <w:szCs w:val="24"/>
        </w:rPr>
        <w:t>,</w:t>
      </w:r>
    </w:p>
    <w:p w:rsidR="00D748FD" w:rsidRPr="00E17006" w:rsidRDefault="00EF20A6" w:rsidP="00091F34">
      <w:pPr>
        <w:pStyle w:val="Akapitzlist"/>
        <w:numPr>
          <w:ilvl w:val="7"/>
          <w:numId w:val="15"/>
        </w:numPr>
        <w:spacing w:before="60" w:after="60" w:line="276" w:lineRule="auto"/>
        <w:ind w:left="851" w:right="0"/>
        <w:contextualSpacing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Twierdzy</w:t>
      </w:r>
      <w:r w:rsidR="00D748FD" w:rsidRPr="00E17006">
        <w:rPr>
          <w:rFonts w:eastAsiaTheme="minorEastAsia"/>
          <w:szCs w:val="24"/>
        </w:rPr>
        <w:t xml:space="preserve"> Zamość</w:t>
      </w:r>
      <w:r w:rsidR="00892569">
        <w:rPr>
          <w:rFonts w:eastAsiaTheme="minorEastAsia"/>
          <w:szCs w:val="24"/>
        </w:rPr>
        <w:t>,</w:t>
      </w:r>
    </w:p>
    <w:p w:rsidR="00D748FD" w:rsidRPr="00E17006" w:rsidRDefault="00D748FD" w:rsidP="00091F34">
      <w:pPr>
        <w:pStyle w:val="Akapitzlist"/>
        <w:numPr>
          <w:ilvl w:val="7"/>
          <w:numId w:val="15"/>
        </w:numPr>
        <w:spacing w:before="60" w:after="60" w:line="276" w:lineRule="auto"/>
        <w:ind w:left="851" w:right="0"/>
        <w:contextualSpacing w:val="0"/>
        <w:rPr>
          <w:rFonts w:eastAsiaTheme="minorEastAsia"/>
          <w:szCs w:val="24"/>
        </w:rPr>
      </w:pPr>
      <w:r w:rsidRPr="00E17006">
        <w:rPr>
          <w:rFonts w:eastAsiaTheme="minorEastAsia"/>
          <w:szCs w:val="24"/>
        </w:rPr>
        <w:t>Fortu III Pomiechówek</w:t>
      </w:r>
      <w:r w:rsidR="003B7527">
        <w:rPr>
          <w:rFonts w:eastAsiaTheme="minorEastAsia"/>
          <w:szCs w:val="24"/>
        </w:rPr>
        <w:t>,</w:t>
      </w:r>
    </w:p>
    <w:p w:rsidR="00D748FD" w:rsidRPr="00E17006" w:rsidRDefault="00D748FD" w:rsidP="00091F34">
      <w:pPr>
        <w:pStyle w:val="Akapitzlist"/>
        <w:numPr>
          <w:ilvl w:val="7"/>
          <w:numId w:val="15"/>
        </w:numPr>
        <w:spacing w:before="60" w:after="60" w:line="276" w:lineRule="auto"/>
        <w:ind w:left="851" w:right="0"/>
        <w:contextualSpacing w:val="0"/>
        <w:rPr>
          <w:rFonts w:eastAsiaTheme="minorEastAsia"/>
          <w:szCs w:val="24"/>
        </w:rPr>
      </w:pPr>
      <w:r w:rsidRPr="00E17006">
        <w:rPr>
          <w:rFonts w:eastAsiaTheme="minorEastAsia"/>
          <w:szCs w:val="24"/>
        </w:rPr>
        <w:t>obi</w:t>
      </w:r>
      <w:r w:rsidR="003B7527">
        <w:rPr>
          <w:rFonts w:eastAsiaTheme="minorEastAsia"/>
          <w:szCs w:val="24"/>
        </w:rPr>
        <w:t>ektów historycznych w Suwałkach;</w:t>
      </w:r>
    </w:p>
    <w:p w:rsidR="00145449" w:rsidRPr="00145449" w:rsidRDefault="00145449" w:rsidP="00091F34">
      <w:pPr>
        <w:pStyle w:val="Akapitzlist"/>
        <w:numPr>
          <w:ilvl w:val="0"/>
          <w:numId w:val="15"/>
        </w:numPr>
        <w:spacing w:before="60" w:after="60" w:line="276" w:lineRule="auto"/>
        <w:ind w:left="567" w:right="11" w:hanging="425"/>
        <w:contextualSpacing w:val="0"/>
        <w:rPr>
          <w:kern w:val="24"/>
          <w:szCs w:val="24"/>
        </w:rPr>
      </w:pPr>
      <w:r>
        <w:rPr>
          <w:rFonts w:eastAsiaTheme="minorEastAsia"/>
          <w:szCs w:val="24"/>
        </w:rPr>
        <w:t xml:space="preserve">upowszechnienie </w:t>
      </w:r>
      <w:r w:rsidRPr="00E17006">
        <w:rPr>
          <w:rFonts w:eastAsiaTheme="minorEastAsia"/>
          <w:szCs w:val="24"/>
        </w:rPr>
        <w:t>materiałów historyczno-edukacyjnych, dydaktycznych oraz promocyjnych</w:t>
      </w:r>
      <w:r>
        <w:rPr>
          <w:rFonts w:eastAsiaTheme="minorEastAsia"/>
          <w:szCs w:val="24"/>
        </w:rPr>
        <w:t xml:space="preserve"> dotyczących powyższych obiektów historyczno-militarnych;</w:t>
      </w:r>
    </w:p>
    <w:p w:rsidR="00D748FD" w:rsidRPr="00A15DAC" w:rsidRDefault="00D748FD" w:rsidP="00091F34">
      <w:pPr>
        <w:pStyle w:val="Akapitzlist"/>
        <w:numPr>
          <w:ilvl w:val="0"/>
          <w:numId w:val="15"/>
        </w:numPr>
        <w:spacing w:before="60" w:after="60" w:line="276" w:lineRule="auto"/>
        <w:ind w:left="567" w:right="11" w:hanging="425"/>
        <w:contextualSpacing w:val="0"/>
        <w:rPr>
          <w:kern w:val="24"/>
          <w:szCs w:val="24"/>
        </w:rPr>
      </w:pPr>
      <w:r w:rsidRPr="00A15DAC">
        <w:rPr>
          <w:rFonts w:eastAsiaTheme="minorEastAsia"/>
          <w:color w:val="000000" w:themeColor="text1"/>
          <w:szCs w:val="24"/>
        </w:rPr>
        <w:t>upamiętnieni</w:t>
      </w:r>
      <w:r w:rsidR="00A15DAC">
        <w:rPr>
          <w:rFonts w:eastAsiaTheme="minorEastAsia"/>
          <w:color w:val="000000" w:themeColor="text1"/>
          <w:szCs w:val="24"/>
        </w:rPr>
        <w:t>e</w:t>
      </w:r>
      <w:r w:rsidRPr="00A15DAC">
        <w:rPr>
          <w:szCs w:val="24"/>
        </w:rPr>
        <w:t xml:space="preserve"> i </w:t>
      </w:r>
      <w:r w:rsidRPr="00A15DAC">
        <w:rPr>
          <w:kern w:val="24"/>
          <w:szCs w:val="24"/>
        </w:rPr>
        <w:t>kultywowani</w:t>
      </w:r>
      <w:r w:rsidR="00A15DAC">
        <w:rPr>
          <w:kern w:val="24"/>
          <w:szCs w:val="24"/>
        </w:rPr>
        <w:t>e</w:t>
      </w:r>
      <w:r w:rsidRPr="00A15DAC">
        <w:rPr>
          <w:kern w:val="24"/>
          <w:szCs w:val="24"/>
        </w:rPr>
        <w:t xml:space="preserve"> pamięci o bohaterach walk w obronie niepodległości, </w:t>
      </w:r>
      <w:r w:rsidRPr="00A15DAC">
        <w:rPr>
          <w:szCs w:val="24"/>
        </w:rPr>
        <w:t xml:space="preserve"> związanych z ww. obiektami historyczno-</w:t>
      </w:r>
      <w:r w:rsidR="008A7915" w:rsidRPr="00A15DAC">
        <w:rPr>
          <w:szCs w:val="24"/>
        </w:rPr>
        <w:t>militarnym</w:t>
      </w:r>
      <w:r w:rsidRPr="00A15DAC">
        <w:rPr>
          <w:szCs w:val="24"/>
        </w:rPr>
        <w:t>i</w:t>
      </w:r>
      <w:r w:rsidR="00892569">
        <w:rPr>
          <w:szCs w:val="24"/>
        </w:rPr>
        <w:t>;</w:t>
      </w:r>
    </w:p>
    <w:p w:rsidR="00D748FD" w:rsidRDefault="00D748FD" w:rsidP="00091F34">
      <w:pPr>
        <w:numPr>
          <w:ilvl w:val="0"/>
          <w:numId w:val="15"/>
        </w:numPr>
        <w:spacing w:before="60" w:after="60" w:line="276" w:lineRule="auto"/>
        <w:ind w:left="567" w:right="11" w:hanging="425"/>
        <w:rPr>
          <w:kern w:val="24"/>
          <w:szCs w:val="24"/>
        </w:rPr>
      </w:pPr>
      <w:r w:rsidRPr="00E17006">
        <w:rPr>
          <w:kern w:val="24"/>
          <w:szCs w:val="24"/>
        </w:rPr>
        <w:t>popularyzowani</w:t>
      </w:r>
      <w:r w:rsidR="00957359">
        <w:rPr>
          <w:kern w:val="24"/>
          <w:szCs w:val="24"/>
        </w:rPr>
        <w:t>e wykorzystania</w:t>
      </w:r>
      <w:r w:rsidRPr="00E17006">
        <w:rPr>
          <w:kern w:val="24"/>
          <w:szCs w:val="24"/>
        </w:rPr>
        <w:t xml:space="preserve"> ww. obiektów historyczno-</w:t>
      </w:r>
      <w:r w:rsidR="008A7915" w:rsidRPr="00E17006">
        <w:rPr>
          <w:kern w:val="24"/>
          <w:szCs w:val="24"/>
        </w:rPr>
        <w:t>militarnych</w:t>
      </w:r>
      <w:r w:rsidRPr="00E17006">
        <w:rPr>
          <w:kern w:val="24"/>
          <w:szCs w:val="24"/>
        </w:rPr>
        <w:t xml:space="preserve"> do turystyki historyczno-militarnej i kształtowania postaw patriotycznych</w:t>
      </w:r>
      <w:r w:rsidR="000A35B5">
        <w:rPr>
          <w:kern w:val="24"/>
          <w:szCs w:val="24"/>
        </w:rPr>
        <w:t>;</w:t>
      </w:r>
    </w:p>
    <w:p w:rsidR="000A35B5" w:rsidRPr="00E17006" w:rsidRDefault="000A35B5" w:rsidP="00091F34">
      <w:pPr>
        <w:numPr>
          <w:ilvl w:val="0"/>
          <w:numId w:val="15"/>
        </w:numPr>
        <w:spacing w:before="60" w:after="60" w:line="276" w:lineRule="auto"/>
        <w:ind w:left="567" w:right="11" w:hanging="425"/>
        <w:rPr>
          <w:kern w:val="24"/>
          <w:szCs w:val="24"/>
        </w:rPr>
      </w:pPr>
      <w:r>
        <w:rPr>
          <w:kern w:val="24"/>
          <w:szCs w:val="24"/>
        </w:rPr>
        <w:lastRenderedPageBreak/>
        <w:t xml:space="preserve">charakterystyka i ocena możliwości </w:t>
      </w:r>
      <w:proofErr w:type="spellStart"/>
      <w:r>
        <w:rPr>
          <w:kern w:val="24"/>
          <w:szCs w:val="24"/>
        </w:rPr>
        <w:t>proobornnego</w:t>
      </w:r>
      <w:proofErr w:type="spellEnd"/>
      <w:r>
        <w:rPr>
          <w:kern w:val="24"/>
          <w:szCs w:val="24"/>
        </w:rPr>
        <w:t xml:space="preserve"> wykorzystania obiektów historyczno-militarnych.</w:t>
      </w:r>
    </w:p>
    <w:p w:rsidR="00177AC9" w:rsidRPr="00E17006" w:rsidRDefault="00177AC9" w:rsidP="00091F34">
      <w:pPr>
        <w:numPr>
          <w:ilvl w:val="0"/>
          <w:numId w:val="4"/>
        </w:numPr>
        <w:spacing w:before="60" w:after="60" w:line="276" w:lineRule="auto"/>
        <w:ind w:left="284" w:right="11" w:hanging="284"/>
        <w:rPr>
          <w:b/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Rezulta</w:t>
      </w:r>
      <w:r w:rsidR="00A15DAC">
        <w:rPr>
          <w:b/>
          <w:color w:val="000000" w:themeColor="text1"/>
          <w:szCs w:val="24"/>
        </w:rPr>
        <w:t>ty konkursu</w:t>
      </w:r>
      <w:r w:rsidRPr="00E17006">
        <w:rPr>
          <w:b/>
          <w:color w:val="000000" w:themeColor="text1"/>
          <w:szCs w:val="24"/>
        </w:rPr>
        <w:t xml:space="preserve">: </w:t>
      </w:r>
    </w:p>
    <w:p w:rsidR="0051082B" w:rsidRPr="00E17006" w:rsidRDefault="00CE6F13" w:rsidP="00091F34">
      <w:pPr>
        <w:pStyle w:val="Akapitzlist"/>
        <w:numPr>
          <w:ilvl w:val="0"/>
          <w:numId w:val="5"/>
        </w:numPr>
        <w:spacing w:before="60" w:after="60" w:line="276" w:lineRule="auto"/>
        <w:ind w:left="567" w:right="0" w:hanging="425"/>
        <w:contextualSpacing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poszerzenie</w:t>
      </w:r>
      <w:r w:rsidR="008A710C" w:rsidRPr="00E17006">
        <w:rPr>
          <w:rFonts w:eastAsiaTheme="minorEastAsia"/>
          <w:szCs w:val="24"/>
        </w:rPr>
        <w:t xml:space="preserve"> wiedzy </w:t>
      </w:r>
      <w:r w:rsidR="009500CC" w:rsidRPr="00E17006">
        <w:rPr>
          <w:rFonts w:eastAsiaTheme="minorEastAsia"/>
          <w:szCs w:val="24"/>
        </w:rPr>
        <w:t xml:space="preserve">o miejscach pamięci narodowej, o </w:t>
      </w:r>
      <w:r w:rsidR="00993599" w:rsidRPr="00E17006">
        <w:rPr>
          <w:rFonts w:eastAsiaTheme="minorEastAsia"/>
          <w:szCs w:val="24"/>
        </w:rPr>
        <w:t>których mowa w pkt 1</w:t>
      </w:r>
      <w:r w:rsidR="00A15DAC">
        <w:rPr>
          <w:rFonts w:eastAsiaTheme="minorEastAsia"/>
          <w:szCs w:val="24"/>
        </w:rPr>
        <w:t>;</w:t>
      </w:r>
    </w:p>
    <w:p w:rsidR="008A710C" w:rsidRPr="00E17006" w:rsidRDefault="008A710C" w:rsidP="00091F34">
      <w:pPr>
        <w:pStyle w:val="Akapitzlist"/>
        <w:numPr>
          <w:ilvl w:val="0"/>
          <w:numId w:val="5"/>
        </w:numPr>
        <w:spacing w:before="60" w:after="60" w:line="276" w:lineRule="auto"/>
        <w:ind w:left="567" w:right="0" w:hanging="425"/>
        <w:contextualSpacing w:val="0"/>
        <w:rPr>
          <w:rFonts w:eastAsiaTheme="minorEastAsia"/>
          <w:szCs w:val="24"/>
        </w:rPr>
      </w:pPr>
      <w:r w:rsidRPr="00E17006">
        <w:rPr>
          <w:rFonts w:eastAsiaTheme="minorEastAsia"/>
          <w:szCs w:val="24"/>
        </w:rPr>
        <w:t xml:space="preserve">zwiększenie </w:t>
      </w:r>
      <w:r w:rsidR="00145449">
        <w:rPr>
          <w:rFonts w:eastAsiaTheme="minorEastAsia"/>
          <w:szCs w:val="24"/>
        </w:rPr>
        <w:t xml:space="preserve">liczby </w:t>
      </w:r>
      <w:r w:rsidRPr="00E17006">
        <w:rPr>
          <w:rFonts w:eastAsiaTheme="minorEastAsia"/>
          <w:szCs w:val="24"/>
        </w:rPr>
        <w:t xml:space="preserve">materiałów </w:t>
      </w:r>
      <w:r w:rsidR="009500CC" w:rsidRPr="00E17006">
        <w:rPr>
          <w:rFonts w:eastAsiaTheme="minorEastAsia"/>
          <w:szCs w:val="24"/>
        </w:rPr>
        <w:t>historyczno-edukacyjnych</w:t>
      </w:r>
      <w:r w:rsidRPr="00E17006">
        <w:rPr>
          <w:rFonts w:eastAsiaTheme="minorEastAsia"/>
          <w:szCs w:val="24"/>
        </w:rPr>
        <w:t>, dydaktycznych</w:t>
      </w:r>
      <w:r w:rsidR="00145449">
        <w:rPr>
          <w:rFonts w:eastAsiaTheme="minorEastAsia"/>
          <w:szCs w:val="24"/>
        </w:rPr>
        <w:t xml:space="preserve"> i </w:t>
      </w:r>
      <w:r w:rsidR="00D75546" w:rsidRPr="00E17006">
        <w:rPr>
          <w:rFonts w:eastAsiaTheme="minorEastAsia"/>
          <w:szCs w:val="24"/>
        </w:rPr>
        <w:t>promocyjnych</w:t>
      </w:r>
      <w:r w:rsidRPr="00E17006">
        <w:rPr>
          <w:rFonts w:eastAsiaTheme="minorEastAsia"/>
          <w:szCs w:val="24"/>
        </w:rPr>
        <w:t xml:space="preserve"> dotyczących ob</w:t>
      </w:r>
      <w:r w:rsidR="00993599" w:rsidRPr="00E17006">
        <w:rPr>
          <w:rFonts w:eastAsiaTheme="minorEastAsia"/>
          <w:szCs w:val="24"/>
        </w:rPr>
        <w:t>iektów wskazanych w pkt 1</w:t>
      </w:r>
      <w:r w:rsidR="00A15DAC">
        <w:rPr>
          <w:rFonts w:eastAsiaTheme="minorEastAsia"/>
          <w:szCs w:val="24"/>
        </w:rPr>
        <w:t>;</w:t>
      </w:r>
    </w:p>
    <w:p w:rsidR="00687FC1" w:rsidRPr="00E17006" w:rsidRDefault="008A710C" w:rsidP="00091F34">
      <w:pPr>
        <w:pStyle w:val="Akapitzlist"/>
        <w:numPr>
          <w:ilvl w:val="0"/>
          <w:numId w:val="5"/>
        </w:numPr>
        <w:spacing w:before="60" w:after="60" w:line="276" w:lineRule="auto"/>
        <w:ind w:left="567" w:right="0" w:hanging="425"/>
        <w:contextualSpacing w:val="0"/>
        <w:rPr>
          <w:rFonts w:eastAsiaTheme="minorEastAsia"/>
          <w:szCs w:val="24"/>
        </w:rPr>
      </w:pPr>
      <w:r w:rsidRPr="00E17006">
        <w:rPr>
          <w:rFonts w:eastAsiaTheme="minorEastAsia"/>
          <w:szCs w:val="24"/>
        </w:rPr>
        <w:t xml:space="preserve">zwiększenie zainteresowania </w:t>
      </w:r>
      <w:r w:rsidR="00687FC1" w:rsidRPr="00E17006">
        <w:rPr>
          <w:rFonts w:eastAsiaTheme="minorEastAsia"/>
          <w:szCs w:val="24"/>
        </w:rPr>
        <w:t>społeczeństwa</w:t>
      </w:r>
      <w:r w:rsidR="002A2CA8">
        <w:rPr>
          <w:rFonts w:eastAsiaTheme="minorEastAsia"/>
          <w:szCs w:val="24"/>
        </w:rPr>
        <w:t xml:space="preserve">, </w:t>
      </w:r>
      <w:r w:rsidR="00957359">
        <w:rPr>
          <w:rFonts w:eastAsiaTheme="minorEastAsia"/>
          <w:szCs w:val="24"/>
        </w:rPr>
        <w:t xml:space="preserve">w szczególności młodzieży ze szkół podstawowych oraz szkół </w:t>
      </w:r>
      <w:r w:rsidR="00687FC1" w:rsidRPr="00E17006">
        <w:rPr>
          <w:rFonts w:eastAsiaTheme="minorEastAsia"/>
          <w:szCs w:val="24"/>
        </w:rPr>
        <w:t>ponadpodstawowych</w:t>
      </w:r>
      <w:r w:rsidR="002A2CA8">
        <w:rPr>
          <w:rFonts w:eastAsiaTheme="minorEastAsia"/>
          <w:szCs w:val="24"/>
        </w:rPr>
        <w:t>,</w:t>
      </w:r>
      <w:r w:rsidR="00687FC1" w:rsidRPr="00E17006">
        <w:rPr>
          <w:rFonts w:eastAsiaTheme="minorEastAsia"/>
          <w:szCs w:val="24"/>
        </w:rPr>
        <w:t xml:space="preserve"> </w:t>
      </w:r>
      <w:r w:rsidRPr="00E17006">
        <w:rPr>
          <w:rFonts w:eastAsiaTheme="minorEastAsia"/>
          <w:szCs w:val="24"/>
        </w:rPr>
        <w:t xml:space="preserve">obiektami o znaczeniu </w:t>
      </w:r>
      <w:r w:rsidR="008A7915" w:rsidRPr="00E17006">
        <w:rPr>
          <w:rFonts w:eastAsiaTheme="minorEastAsia"/>
          <w:szCs w:val="24"/>
        </w:rPr>
        <w:t>historyczno-</w:t>
      </w:r>
      <w:r w:rsidRPr="00E17006">
        <w:rPr>
          <w:rFonts w:eastAsiaTheme="minorEastAsia"/>
          <w:szCs w:val="24"/>
        </w:rPr>
        <w:t>mili</w:t>
      </w:r>
      <w:r w:rsidR="008A570D">
        <w:rPr>
          <w:rFonts w:eastAsiaTheme="minorEastAsia"/>
          <w:szCs w:val="24"/>
        </w:rPr>
        <w:t>tarnym wskazany</w:t>
      </w:r>
      <w:r w:rsidR="000D0C47">
        <w:rPr>
          <w:rFonts w:eastAsiaTheme="minorEastAsia"/>
          <w:szCs w:val="24"/>
        </w:rPr>
        <w:t>mi</w:t>
      </w:r>
      <w:r w:rsidR="00993599" w:rsidRPr="00E17006">
        <w:rPr>
          <w:rFonts w:eastAsiaTheme="minorEastAsia"/>
          <w:szCs w:val="24"/>
        </w:rPr>
        <w:t xml:space="preserve"> w pkt 1</w:t>
      </w:r>
      <w:r w:rsidR="00A15DAC">
        <w:rPr>
          <w:rFonts w:eastAsiaTheme="minorEastAsia"/>
          <w:szCs w:val="24"/>
        </w:rPr>
        <w:t>;</w:t>
      </w:r>
    </w:p>
    <w:p w:rsidR="00012D73" w:rsidRPr="00012D73" w:rsidRDefault="00145449" w:rsidP="00012D73">
      <w:pPr>
        <w:pStyle w:val="Akapitzlist"/>
        <w:numPr>
          <w:ilvl w:val="0"/>
          <w:numId w:val="5"/>
        </w:numPr>
        <w:spacing w:before="60" w:after="60" w:line="276" w:lineRule="auto"/>
        <w:ind w:left="567" w:right="0" w:hanging="425"/>
        <w:contextualSpacing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poszerzenie kręgu odbiorców </w:t>
      </w:r>
      <w:r w:rsidR="00466FA6">
        <w:rPr>
          <w:rFonts w:eastAsiaTheme="minorEastAsia"/>
          <w:szCs w:val="24"/>
        </w:rPr>
        <w:t>informacji</w:t>
      </w:r>
      <w:r w:rsidR="008A7915" w:rsidRPr="00E17006">
        <w:rPr>
          <w:rFonts w:eastAsiaTheme="minorEastAsia"/>
          <w:szCs w:val="24"/>
        </w:rPr>
        <w:t xml:space="preserve"> o obiektach historyczno-militarnych wskazanych w pkt 1 poprzez </w:t>
      </w:r>
      <w:r w:rsidR="008A710C" w:rsidRPr="00E17006">
        <w:rPr>
          <w:rFonts w:eastAsiaTheme="minorEastAsia"/>
          <w:szCs w:val="24"/>
        </w:rPr>
        <w:t>prowadzenie działań informacyjno-promocyjnych</w:t>
      </w:r>
      <w:r w:rsidR="009C364D" w:rsidRPr="00E17006">
        <w:rPr>
          <w:rFonts w:eastAsiaTheme="minorEastAsia"/>
          <w:szCs w:val="24"/>
        </w:rPr>
        <w:t xml:space="preserve"> </w:t>
      </w:r>
      <w:r w:rsidR="00466FA6">
        <w:rPr>
          <w:rFonts w:eastAsiaTheme="minorEastAsia"/>
          <w:szCs w:val="24"/>
        </w:rPr>
        <w:t>w </w:t>
      </w:r>
      <w:proofErr w:type="spellStart"/>
      <w:r w:rsidR="009C364D" w:rsidRPr="00E17006">
        <w:rPr>
          <w:rFonts w:eastAsiaTheme="minorEastAsia"/>
          <w:szCs w:val="24"/>
        </w:rPr>
        <w:t>internecie</w:t>
      </w:r>
      <w:proofErr w:type="spellEnd"/>
      <w:r w:rsidR="009C364D" w:rsidRPr="00E17006">
        <w:rPr>
          <w:rFonts w:eastAsiaTheme="minorEastAsia"/>
          <w:szCs w:val="24"/>
        </w:rPr>
        <w:t>, mediach społecznościow</w:t>
      </w:r>
      <w:r w:rsidR="008A7915" w:rsidRPr="00E17006">
        <w:rPr>
          <w:rFonts w:eastAsiaTheme="minorEastAsia"/>
          <w:szCs w:val="24"/>
        </w:rPr>
        <w:t>ych oraz przestrzeni publicznej</w:t>
      </w:r>
      <w:r w:rsidR="00012D73" w:rsidRPr="00012D73">
        <w:rPr>
          <w:rFonts w:eastAsiaTheme="minorEastAsia"/>
          <w:szCs w:val="24"/>
        </w:rPr>
        <w:t xml:space="preserve"> </w:t>
      </w:r>
      <w:r w:rsidR="00466FA6">
        <w:rPr>
          <w:rFonts w:eastAsiaTheme="minorEastAsia"/>
          <w:szCs w:val="24"/>
        </w:rPr>
        <w:t>(co najmniej 4 działania</w:t>
      </w:r>
      <w:r w:rsidR="00012D73" w:rsidRPr="00012D73">
        <w:rPr>
          <w:rFonts w:eastAsiaTheme="minorEastAsia"/>
          <w:szCs w:val="24"/>
        </w:rPr>
        <w:t>), w tym:</w:t>
      </w:r>
    </w:p>
    <w:p w:rsidR="00012D73" w:rsidRDefault="00012D73" w:rsidP="00012D73">
      <w:pPr>
        <w:pStyle w:val="Akapitzlist"/>
        <w:numPr>
          <w:ilvl w:val="1"/>
          <w:numId w:val="21"/>
        </w:numPr>
        <w:spacing w:after="0" w:line="276" w:lineRule="auto"/>
        <w:ind w:left="851" w:right="0" w:hanging="284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utworzenie strony internetowej dostosowanej do standardu WCAG 2.1, zawierającej moduł elearningowy, lub rozbudowę lub aktualizację już istniejącej, </w:t>
      </w:r>
    </w:p>
    <w:p w:rsidR="00012D73" w:rsidRDefault="00012D73" w:rsidP="00012D73">
      <w:pPr>
        <w:pStyle w:val="Akapitzlist"/>
        <w:numPr>
          <w:ilvl w:val="1"/>
          <w:numId w:val="21"/>
        </w:numPr>
        <w:spacing w:after="0" w:line="276" w:lineRule="auto"/>
        <w:ind w:left="851" w:right="0" w:hanging="284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utworzenie profilu w mediach społecznościowych lub aktualizację już istniejącego, </w:t>
      </w:r>
    </w:p>
    <w:p w:rsidR="00012D73" w:rsidRDefault="00012D73" w:rsidP="00012D73">
      <w:pPr>
        <w:pStyle w:val="Akapitzlist"/>
        <w:numPr>
          <w:ilvl w:val="1"/>
          <w:numId w:val="21"/>
        </w:numPr>
        <w:spacing w:after="0" w:line="276" w:lineRule="auto"/>
        <w:ind w:left="851" w:right="0" w:hanging="284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publikację artykułu w prasie lokalnej, </w:t>
      </w:r>
    </w:p>
    <w:p w:rsidR="00012D73" w:rsidRPr="00A9621B" w:rsidRDefault="00012D73" w:rsidP="00A9621B">
      <w:pPr>
        <w:pStyle w:val="Akapitzlist"/>
        <w:numPr>
          <w:ilvl w:val="1"/>
          <w:numId w:val="21"/>
        </w:numPr>
        <w:spacing w:after="0" w:line="276" w:lineRule="auto"/>
        <w:ind w:left="851" w:right="0" w:hanging="284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realizacja audycji radiowej;</w:t>
      </w:r>
    </w:p>
    <w:p w:rsidR="00471232" w:rsidRDefault="00466FA6" w:rsidP="00091F34">
      <w:pPr>
        <w:pStyle w:val="Akapitzlist"/>
        <w:numPr>
          <w:ilvl w:val="0"/>
          <w:numId w:val="5"/>
        </w:numPr>
        <w:spacing w:before="60" w:after="60" w:line="276" w:lineRule="auto"/>
        <w:ind w:left="567" w:right="0" w:hanging="425"/>
        <w:contextualSpacing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pogłębienie</w:t>
      </w:r>
      <w:r w:rsidR="008B2D0A" w:rsidRPr="00E17006">
        <w:rPr>
          <w:rFonts w:eastAsiaTheme="minorEastAsia"/>
          <w:szCs w:val="24"/>
        </w:rPr>
        <w:t xml:space="preserve"> wiedzy uczestników </w:t>
      </w:r>
      <w:r w:rsidR="00C55CB2">
        <w:rPr>
          <w:rFonts w:eastAsiaTheme="minorEastAsia"/>
          <w:szCs w:val="24"/>
        </w:rPr>
        <w:t>k</w:t>
      </w:r>
      <w:r w:rsidR="008B2D0A" w:rsidRPr="00E17006">
        <w:rPr>
          <w:rFonts w:eastAsiaTheme="minorEastAsia"/>
          <w:szCs w:val="24"/>
        </w:rPr>
        <w:t xml:space="preserve">onkursów </w:t>
      </w:r>
      <w:r w:rsidR="007F7C93">
        <w:rPr>
          <w:rFonts w:eastAsiaTheme="minorEastAsia"/>
          <w:szCs w:val="24"/>
        </w:rPr>
        <w:t>historycznych</w:t>
      </w:r>
      <w:r w:rsidR="008B2D0A" w:rsidRPr="00E17006">
        <w:rPr>
          <w:rFonts w:eastAsiaTheme="minorEastAsia"/>
          <w:szCs w:val="24"/>
        </w:rPr>
        <w:t xml:space="preserve"> dotyczących </w:t>
      </w:r>
      <w:r w:rsidR="007F7C93">
        <w:rPr>
          <w:rFonts w:eastAsiaTheme="minorEastAsia"/>
          <w:szCs w:val="24"/>
        </w:rPr>
        <w:t xml:space="preserve">wiadomości </w:t>
      </w:r>
      <w:r w:rsidR="00531316">
        <w:rPr>
          <w:rFonts w:eastAsiaTheme="minorEastAsia"/>
          <w:szCs w:val="24"/>
        </w:rPr>
        <w:t>o </w:t>
      </w:r>
      <w:r w:rsidR="008B2D0A" w:rsidRPr="00E17006">
        <w:rPr>
          <w:rFonts w:eastAsiaTheme="minorEastAsia"/>
          <w:szCs w:val="24"/>
        </w:rPr>
        <w:t>obiektach o znaczeniu historyczn</w:t>
      </w:r>
      <w:r w:rsidR="000A35B5">
        <w:rPr>
          <w:rFonts w:eastAsiaTheme="minorEastAsia"/>
          <w:szCs w:val="24"/>
        </w:rPr>
        <w:t>o-militarnym wskazanych w pkt 1;</w:t>
      </w:r>
    </w:p>
    <w:p w:rsidR="000A35B5" w:rsidRPr="00E17006" w:rsidRDefault="000A35B5" w:rsidP="00091F34">
      <w:pPr>
        <w:pStyle w:val="Akapitzlist"/>
        <w:numPr>
          <w:ilvl w:val="0"/>
          <w:numId w:val="5"/>
        </w:numPr>
        <w:spacing w:before="60" w:after="60" w:line="276" w:lineRule="auto"/>
        <w:ind w:left="567" w:right="0" w:hanging="425"/>
        <w:contextualSpacing w:val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przygotowanie raportu </w:t>
      </w:r>
      <w:r w:rsidR="00B72035">
        <w:rPr>
          <w:rFonts w:eastAsiaTheme="minorEastAsia"/>
          <w:szCs w:val="24"/>
        </w:rPr>
        <w:t>końcowego z badania ewaluacyjnego (studium przypadku).</w:t>
      </w:r>
    </w:p>
    <w:p w:rsidR="00DE08CA" w:rsidRDefault="00DE08CA" w:rsidP="00091F34">
      <w:pPr>
        <w:numPr>
          <w:ilvl w:val="0"/>
          <w:numId w:val="4"/>
        </w:numPr>
        <w:spacing w:before="60" w:after="60" w:line="276" w:lineRule="auto"/>
        <w:ind w:left="284" w:right="11" w:hanging="284"/>
        <w:rPr>
          <w:b/>
          <w:color w:val="000000" w:themeColor="text1"/>
          <w:szCs w:val="24"/>
        </w:rPr>
      </w:pPr>
      <w:r w:rsidRPr="00DE08CA">
        <w:rPr>
          <w:b/>
          <w:color w:val="000000" w:themeColor="text1"/>
          <w:szCs w:val="24"/>
        </w:rPr>
        <w:t>Grupa docelowa:</w:t>
      </w:r>
    </w:p>
    <w:p w:rsidR="00C955CA" w:rsidRPr="00A20D33" w:rsidRDefault="00C955CA" w:rsidP="00091F34">
      <w:pPr>
        <w:pStyle w:val="Akapitzlist"/>
        <w:numPr>
          <w:ilvl w:val="0"/>
          <w:numId w:val="17"/>
        </w:numPr>
        <w:spacing w:before="60" w:after="60" w:line="240" w:lineRule="auto"/>
        <w:ind w:left="851" w:right="0" w:hanging="360"/>
        <w:contextualSpacing w:val="0"/>
        <w:jc w:val="left"/>
      </w:pPr>
      <w:r>
        <w:t>d</w:t>
      </w:r>
      <w:r w:rsidRPr="00A20D33">
        <w:t>zieci i młodzież (w ramach lekcji historii)</w:t>
      </w:r>
      <w:r w:rsidR="00531316">
        <w:t>,</w:t>
      </w:r>
    </w:p>
    <w:p w:rsidR="00C955CA" w:rsidRPr="00A20D33" w:rsidRDefault="00C955CA" w:rsidP="00091F34">
      <w:pPr>
        <w:pStyle w:val="Akapitzlist"/>
        <w:numPr>
          <w:ilvl w:val="0"/>
          <w:numId w:val="17"/>
        </w:numPr>
        <w:spacing w:before="60" w:after="60" w:line="240" w:lineRule="auto"/>
        <w:ind w:left="851" w:right="0" w:hanging="360"/>
        <w:contextualSpacing w:val="0"/>
        <w:jc w:val="left"/>
      </w:pPr>
      <w:r>
        <w:t>r</w:t>
      </w:r>
      <w:r w:rsidRPr="00A20D33">
        <w:t>odziny (turystyka historyczna)</w:t>
      </w:r>
      <w:r w:rsidR="00531316">
        <w:t>,</w:t>
      </w:r>
    </w:p>
    <w:p w:rsidR="00C955CA" w:rsidRPr="00A20D33" w:rsidRDefault="00C955CA" w:rsidP="00091F34">
      <w:pPr>
        <w:pStyle w:val="Akapitzlist"/>
        <w:numPr>
          <w:ilvl w:val="0"/>
          <w:numId w:val="17"/>
        </w:numPr>
        <w:spacing w:before="60" w:after="60" w:line="240" w:lineRule="auto"/>
        <w:ind w:left="851" w:right="0" w:hanging="360"/>
        <w:contextualSpacing w:val="0"/>
        <w:jc w:val="left"/>
      </w:pPr>
      <w:r>
        <w:t>ż</w:t>
      </w:r>
      <w:r w:rsidRPr="00A20D33">
        <w:t>ołnierze</w:t>
      </w:r>
      <w:r w:rsidR="00957359">
        <w:t xml:space="preserve"> czynnej służby wojskowej oraz żołnierze rezerwy</w:t>
      </w:r>
      <w:r w:rsidR="00531316">
        <w:t>,</w:t>
      </w:r>
    </w:p>
    <w:p w:rsidR="00C955CA" w:rsidRPr="00A20D33" w:rsidRDefault="00C955CA" w:rsidP="00091F34">
      <w:pPr>
        <w:pStyle w:val="Akapitzlist"/>
        <w:numPr>
          <w:ilvl w:val="0"/>
          <w:numId w:val="17"/>
        </w:numPr>
        <w:spacing w:before="60" w:after="60" w:line="240" w:lineRule="auto"/>
        <w:ind w:left="851" w:right="0" w:hanging="360"/>
        <w:contextualSpacing w:val="0"/>
        <w:jc w:val="left"/>
      </w:pPr>
      <w:r>
        <w:t>t</w:t>
      </w:r>
      <w:r w:rsidRPr="00A20D33">
        <w:t>uryści</w:t>
      </w:r>
      <w:r w:rsidR="00531316">
        <w:t>,</w:t>
      </w:r>
    </w:p>
    <w:p w:rsidR="00C955CA" w:rsidRDefault="00C955CA" w:rsidP="00091F34">
      <w:pPr>
        <w:pStyle w:val="Akapitzlist"/>
        <w:numPr>
          <w:ilvl w:val="0"/>
          <w:numId w:val="17"/>
        </w:numPr>
        <w:spacing w:before="60" w:after="60" w:line="240" w:lineRule="auto"/>
        <w:ind w:left="851" w:right="0" w:hanging="360"/>
        <w:contextualSpacing w:val="0"/>
        <w:jc w:val="left"/>
      </w:pPr>
      <w:r>
        <w:t>u</w:t>
      </w:r>
      <w:r w:rsidRPr="00A20D33">
        <w:t>czniowie klas mundurowych</w:t>
      </w:r>
      <w:r w:rsidR="00531316">
        <w:t>,</w:t>
      </w:r>
    </w:p>
    <w:p w:rsidR="00C955CA" w:rsidRPr="00A20D33" w:rsidRDefault="00C955CA" w:rsidP="00091F34">
      <w:pPr>
        <w:pStyle w:val="Akapitzlist"/>
        <w:numPr>
          <w:ilvl w:val="0"/>
          <w:numId w:val="17"/>
        </w:numPr>
        <w:spacing w:before="60" w:after="60" w:line="240" w:lineRule="auto"/>
        <w:ind w:left="851" w:right="0" w:hanging="360"/>
        <w:contextualSpacing w:val="0"/>
        <w:jc w:val="left"/>
      </w:pPr>
      <w:r>
        <w:t xml:space="preserve">członkowie </w:t>
      </w:r>
      <w:r w:rsidR="00531316">
        <w:t xml:space="preserve">organizacji </w:t>
      </w:r>
      <w:proofErr w:type="spellStart"/>
      <w:r w:rsidR="00531316">
        <w:t>proobronnych</w:t>
      </w:r>
      <w:proofErr w:type="spellEnd"/>
      <w:r w:rsidR="00531316">
        <w:t>;</w:t>
      </w:r>
    </w:p>
    <w:p w:rsidR="00177AC9" w:rsidRPr="00E17006" w:rsidRDefault="00177AC9" w:rsidP="00091F34">
      <w:pPr>
        <w:numPr>
          <w:ilvl w:val="0"/>
          <w:numId w:val="4"/>
        </w:numPr>
        <w:spacing w:before="60" w:after="60" w:line="276" w:lineRule="auto"/>
        <w:ind w:left="284" w:right="11" w:hanging="284"/>
        <w:rPr>
          <w:color w:val="000000" w:themeColor="text1"/>
          <w:szCs w:val="24"/>
        </w:rPr>
      </w:pPr>
      <w:r w:rsidRPr="00E17006">
        <w:rPr>
          <w:rFonts w:eastAsiaTheme="minorEastAsia"/>
          <w:b/>
          <w:color w:val="000000" w:themeColor="text1"/>
          <w:szCs w:val="24"/>
        </w:rPr>
        <w:t>Zadani</w:t>
      </w:r>
      <w:r w:rsidR="0035132E">
        <w:rPr>
          <w:rFonts w:eastAsiaTheme="minorEastAsia"/>
          <w:b/>
          <w:color w:val="000000" w:themeColor="text1"/>
          <w:szCs w:val="24"/>
        </w:rPr>
        <w:t>e</w:t>
      </w:r>
      <w:r w:rsidRPr="00E17006">
        <w:rPr>
          <w:rFonts w:eastAsiaTheme="minorEastAsia"/>
          <w:b/>
          <w:color w:val="000000" w:themeColor="text1"/>
          <w:szCs w:val="24"/>
        </w:rPr>
        <w:t xml:space="preserve"> </w:t>
      </w:r>
      <w:r w:rsidRPr="00E17006">
        <w:rPr>
          <w:b/>
          <w:color w:val="000000" w:themeColor="text1"/>
          <w:szCs w:val="24"/>
        </w:rPr>
        <w:t>konkursowe</w:t>
      </w:r>
      <w:r w:rsidR="000D0C47">
        <w:rPr>
          <w:rFonts w:eastAsiaTheme="minorEastAsia"/>
          <w:b/>
          <w:color w:val="000000" w:themeColor="text1"/>
          <w:szCs w:val="24"/>
        </w:rPr>
        <w:t xml:space="preserve"> poleg</w:t>
      </w:r>
      <w:r w:rsidR="0035132E">
        <w:rPr>
          <w:rFonts w:eastAsiaTheme="minorEastAsia"/>
          <w:b/>
          <w:color w:val="000000" w:themeColor="text1"/>
          <w:szCs w:val="24"/>
        </w:rPr>
        <w:t>a</w:t>
      </w:r>
      <w:r w:rsidR="00A15DAC">
        <w:rPr>
          <w:rFonts w:eastAsiaTheme="minorEastAsia"/>
          <w:b/>
          <w:color w:val="000000" w:themeColor="text1"/>
          <w:szCs w:val="24"/>
        </w:rPr>
        <w:t xml:space="preserve"> między innymi</w:t>
      </w:r>
      <w:r w:rsidRPr="00E17006">
        <w:rPr>
          <w:rFonts w:eastAsiaTheme="minorEastAsia"/>
          <w:b/>
          <w:color w:val="000000" w:themeColor="text1"/>
          <w:szCs w:val="24"/>
        </w:rPr>
        <w:t xml:space="preserve"> na:</w:t>
      </w:r>
      <w:r w:rsidRPr="00E17006">
        <w:rPr>
          <w:b/>
          <w:color w:val="000000" w:themeColor="text1"/>
          <w:szCs w:val="24"/>
        </w:rPr>
        <w:t xml:space="preserve"> </w:t>
      </w:r>
    </w:p>
    <w:p w:rsidR="002A2CA8" w:rsidRDefault="002A2CA8" w:rsidP="00091F34">
      <w:pPr>
        <w:pStyle w:val="Akapitzlist"/>
        <w:numPr>
          <w:ilvl w:val="0"/>
          <w:numId w:val="8"/>
        </w:numPr>
        <w:spacing w:before="60" w:after="60" w:line="276" w:lineRule="auto"/>
        <w:ind w:left="567" w:right="11" w:hanging="425"/>
        <w:contextualSpacing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zorganizowaniu i przeprowadzeniu </w:t>
      </w:r>
      <w:r w:rsidR="00466FA6">
        <w:rPr>
          <w:color w:val="000000" w:themeColor="text1"/>
          <w:szCs w:val="24"/>
        </w:rPr>
        <w:t xml:space="preserve">otwartego dnia </w:t>
      </w:r>
      <w:r>
        <w:rPr>
          <w:color w:val="000000" w:themeColor="text1"/>
          <w:szCs w:val="24"/>
        </w:rPr>
        <w:t>zwiedzania</w:t>
      </w:r>
      <w:r w:rsidR="00466FA6">
        <w:rPr>
          <w:color w:val="000000" w:themeColor="text1"/>
          <w:szCs w:val="24"/>
        </w:rPr>
        <w:t xml:space="preserve"> dla publiczności </w:t>
      </w:r>
      <w:r>
        <w:rPr>
          <w:color w:val="000000" w:themeColor="text1"/>
          <w:szCs w:val="24"/>
        </w:rPr>
        <w:t xml:space="preserve"> obiektów </w:t>
      </w:r>
      <w:r w:rsidRPr="00E17006">
        <w:rPr>
          <w:rFonts w:eastAsiaTheme="minorEastAsia"/>
          <w:szCs w:val="24"/>
        </w:rPr>
        <w:t>o znaczeniu historyczno-mili</w:t>
      </w:r>
      <w:r w:rsidR="00D3574F">
        <w:rPr>
          <w:rFonts w:eastAsiaTheme="minorEastAsia"/>
          <w:szCs w:val="24"/>
        </w:rPr>
        <w:t xml:space="preserve">tarnym wskazanych </w:t>
      </w:r>
      <w:r w:rsidRPr="00E17006">
        <w:rPr>
          <w:rFonts w:eastAsiaTheme="minorEastAsia"/>
          <w:szCs w:val="24"/>
        </w:rPr>
        <w:t>w pkt 1</w:t>
      </w:r>
      <w:r>
        <w:rPr>
          <w:rFonts w:eastAsiaTheme="minorEastAsia"/>
          <w:szCs w:val="24"/>
        </w:rPr>
        <w:t>, z uwzględnieniem przeprowadzenia żywej lekcji historii (co najmniej 1</w:t>
      </w:r>
      <w:r w:rsidR="003221E4">
        <w:rPr>
          <w:rFonts w:eastAsiaTheme="minorEastAsia"/>
          <w:szCs w:val="24"/>
        </w:rPr>
        <w:t xml:space="preserve"> dzień</w:t>
      </w:r>
      <w:r w:rsidR="00466FA6">
        <w:rPr>
          <w:rFonts w:eastAsiaTheme="minorEastAsia"/>
          <w:szCs w:val="24"/>
        </w:rPr>
        <w:t xml:space="preserve"> w miesiącu dla jednej grupy</w:t>
      </w:r>
      <w:r w:rsidR="00A15DAC">
        <w:rPr>
          <w:rFonts w:eastAsiaTheme="minorEastAsia"/>
          <w:szCs w:val="24"/>
        </w:rPr>
        <w:t>);</w:t>
      </w:r>
    </w:p>
    <w:p w:rsidR="001B15A5" w:rsidRPr="00E17006" w:rsidRDefault="001B15A5" w:rsidP="00091F34">
      <w:pPr>
        <w:pStyle w:val="Akapitzlist"/>
        <w:numPr>
          <w:ilvl w:val="0"/>
          <w:numId w:val="8"/>
        </w:numPr>
        <w:spacing w:before="60" w:after="60" w:line="276" w:lineRule="auto"/>
        <w:ind w:left="567" w:right="11" w:hanging="425"/>
        <w:contextualSpacing w:val="0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zorganizowaniu i przeprowadzeniu </w:t>
      </w:r>
      <w:r w:rsidR="00D3574F">
        <w:rPr>
          <w:color w:val="000000" w:themeColor="text1"/>
          <w:szCs w:val="24"/>
        </w:rPr>
        <w:t>k</w:t>
      </w:r>
      <w:r w:rsidRPr="00E17006">
        <w:rPr>
          <w:color w:val="000000" w:themeColor="text1"/>
          <w:szCs w:val="24"/>
        </w:rPr>
        <w:t>onkurs</w:t>
      </w:r>
      <w:r w:rsidR="00471232" w:rsidRPr="00E17006">
        <w:rPr>
          <w:color w:val="000000" w:themeColor="text1"/>
          <w:szCs w:val="24"/>
        </w:rPr>
        <w:t>ów</w:t>
      </w:r>
      <w:r w:rsidRPr="00E17006">
        <w:rPr>
          <w:color w:val="000000" w:themeColor="text1"/>
          <w:szCs w:val="24"/>
        </w:rPr>
        <w:t xml:space="preserve"> </w:t>
      </w:r>
      <w:r w:rsidR="00D3574F">
        <w:rPr>
          <w:color w:val="000000" w:themeColor="text1"/>
          <w:szCs w:val="24"/>
        </w:rPr>
        <w:t>wiedzy h</w:t>
      </w:r>
      <w:r w:rsidRPr="00E17006">
        <w:rPr>
          <w:color w:val="000000" w:themeColor="text1"/>
          <w:szCs w:val="24"/>
        </w:rPr>
        <w:t>istoryczn</w:t>
      </w:r>
      <w:r w:rsidR="00D3574F">
        <w:rPr>
          <w:color w:val="000000" w:themeColor="text1"/>
          <w:szCs w:val="24"/>
        </w:rPr>
        <w:t>ej</w:t>
      </w:r>
      <w:r w:rsidRPr="00E17006">
        <w:rPr>
          <w:color w:val="000000" w:themeColor="text1"/>
          <w:szCs w:val="24"/>
        </w:rPr>
        <w:t xml:space="preserve"> dotycząc</w:t>
      </w:r>
      <w:r w:rsidR="00471232" w:rsidRPr="00E17006">
        <w:rPr>
          <w:color w:val="000000" w:themeColor="text1"/>
          <w:szCs w:val="24"/>
        </w:rPr>
        <w:t>ych</w:t>
      </w:r>
      <w:r w:rsidRPr="00E17006">
        <w:rPr>
          <w:color w:val="000000" w:themeColor="text1"/>
          <w:szCs w:val="24"/>
        </w:rPr>
        <w:t xml:space="preserve"> obiektów o znaczeniu historyczno-militarnym wskazany</w:t>
      </w:r>
      <w:r w:rsidR="007F7C93">
        <w:rPr>
          <w:color w:val="000000" w:themeColor="text1"/>
          <w:szCs w:val="24"/>
        </w:rPr>
        <w:t>ch</w:t>
      </w:r>
      <w:r w:rsidR="00DE08CA">
        <w:rPr>
          <w:color w:val="000000" w:themeColor="text1"/>
          <w:szCs w:val="24"/>
        </w:rPr>
        <w:t xml:space="preserve"> w pkt </w:t>
      </w:r>
      <w:r w:rsidR="00957359">
        <w:rPr>
          <w:color w:val="000000" w:themeColor="text1"/>
          <w:szCs w:val="24"/>
        </w:rPr>
        <w:t>1</w:t>
      </w:r>
      <w:r w:rsidR="00DE08CA">
        <w:rPr>
          <w:color w:val="000000" w:themeColor="text1"/>
          <w:szCs w:val="24"/>
        </w:rPr>
        <w:t xml:space="preserve">,  w </w:t>
      </w:r>
      <w:r w:rsidR="00531316">
        <w:rPr>
          <w:color w:val="000000" w:themeColor="text1"/>
          <w:szCs w:val="24"/>
        </w:rPr>
        <w:t>tym:</w:t>
      </w:r>
    </w:p>
    <w:p w:rsidR="00371CC7" w:rsidRPr="00E17006" w:rsidRDefault="00371CC7" w:rsidP="00091F34">
      <w:pPr>
        <w:pStyle w:val="Akapitzlist"/>
        <w:numPr>
          <w:ilvl w:val="0"/>
          <w:numId w:val="16"/>
        </w:numPr>
        <w:spacing w:before="60" w:after="60" w:line="276" w:lineRule="auto"/>
        <w:ind w:left="993" w:right="11"/>
        <w:contextualSpacing w:val="0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opracowaniu regulaminu </w:t>
      </w:r>
      <w:r w:rsidR="0083320E" w:rsidRPr="00E17006">
        <w:rPr>
          <w:color w:val="000000" w:themeColor="text1"/>
          <w:szCs w:val="24"/>
        </w:rPr>
        <w:t xml:space="preserve">konkursu oraz </w:t>
      </w:r>
      <w:r w:rsidRPr="00E17006">
        <w:rPr>
          <w:color w:val="000000" w:themeColor="text1"/>
          <w:szCs w:val="24"/>
        </w:rPr>
        <w:t>przeprowadzeniu naboru i promocji</w:t>
      </w:r>
      <w:r w:rsidR="00DE08CA">
        <w:rPr>
          <w:color w:val="000000" w:themeColor="text1"/>
          <w:szCs w:val="24"/>
        </w:rPr>
        <w:t>,</w:t>
      </w:r>
    </w:p>
    <w:p w:rsidR="0083320E" w:rsidRDefault="0083320E" w:rsidP="00091F34">
      <w:pPr>
        <w:pStyle w:val="Akapitzlist"/>
        <w:numPr>
          <w:ilvl w:val="0"/>
          <w:numId w:val="16"/>
        </w:numPr>
        <w:spacing w:before="60" w:after="60" w:line="276" w:lineRule="auto"/>
        <w:ind w:left="993" w:right="11"/>
        <w:contextualSpacing w:val="0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wyłonieniu najlepszych uczestników </w:t>
      </w:r>
      <w:r w:rsidR="00D3574F">
        <w:rPr>
          <w:color w:val="000000" w:themeColor="text1"/>
          <w:szCs w:val="24"/>
        </w:rPr>
        <w:t>k</w:t>
      </w:r>
      <w:r w:rsidRPr="00E17006">
        <w:rPr>
          <w:color w:val="000000" w:themeColor="text1"/>
          <w:szCs w:val="24"/>
        </w:rPr>
        <w:t xml:space="preserve">onkursu </w:t>
      </w:r>
      <w:r w:rsidR="00D3574F">
        <w:rPr>
          <w:color w:val="000000" w:themeColor="text1"/>
          <w:szCs w:val="24"/>
        </w:rPr>
        <w:t>wiedzy historycznej</w:t>
      </w:r>
      <w:r w:rsidR="00DE08CA">
        <w:rPr>
          <w:color w:val="000000" w:themeColor="text1"/>
          <w:szCs w:val="24"/>
        </w:rPr>
        <w:t>,</w:t>
      </w:r>
    </w:p>
    <w:p w:rsidR="004A5EFC" w:rsidRPr="004A5EFC" w:rsidRDefault="004A5EFC" w:rsidP="00091F34">
      <w:pPr>
        <w:pStyle w:val="Akapitzlist"/>
        <w:numPr>
          <w:ilvl w:val="0"/>
          <w:numId w:val="16"/>
        </w:numPr>
        <w:spacing w:before="60" w:after="60" w:line="276" w:lineRule="auto"/>
        <w:ind w:left="993" w:right="11"/>
        <w:contextualSpacing w:val="0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zapewnieniu nagród </w:t>
      </w:r>
      <w:r>
        <w:rPr>
          <w:color w:val="000000" w:themeColor="text1"/>
          <w:szCs w:val="24"/>
        </w:rPr>
        <w:t>indywidualnych i zespołowych</w:t>
      </w:r>
      <w:r w:rsidRPr="00E17006">
        <w:rPr>
          <w:color w:val="000000" w:themeColor="text1"/>
          <w:szCs w:val="24"/>
        </w:rPr>
        <w:t>;</w:t>
      </w:r>
    </w:p>
    <w:p w:rsidR="00371CC7" w:rsidRPr="00137320" w:rsidRDefault="00D3574F" w:rsidP="00091F34">
      <w:pPr>
        <w:pStyle w:val="Akapitzlist"/>
        <w:numPr>
          <w:ilvl w:val="0"/>
          <w:numId w:val="8"/>
        </w:numPr>
        <w:spacing w:before="60" w:after="60" w:line="276" w:lineRule="auto"/>
        <w:ind w:left="567" w:right="11" w:hanging="425"/>
        <w:contextualSpacing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przeprowadzeniu zwiedzania </w:t>
      </w:r>
      <w:r w:rsidR="00466FA6">
        <w:rPr>
          <w:color w:val="000000" w:themeColor="text1"/>
          <w:szCs w:val="24"/>
        </w:rPr>
        <w:t xml:space="preserve">dla grup szkolnych (wycieczek) </w:t>
      </w:r>
      <w:r>
        <w:rPr>
          <w:color w:val="000000" w:themeColor="text1"/>
          <w:szCs w:val="24"/>
        </w:rPr>
        <w:t>obiektu o znaczeniu historyczno-militarnym, w tym zapewnienie</w:t>
      </w:r>
      <w:r w:rsidR="00371CC7" w:rsidRPr="00137320">
        <w:rPr>
          <w:color w:val="000000" w:themeColor="text1"/>
          <w:szCs w:val="24"/>
        </w:rPr>
        <w:t xml:space="preserve"> </w:t>
      </w:r>
      <w:r w:rsidR="0083320E" w:rsidRPr="00137320">
        <w:rPr>
          <w:color w:val="000000" w:themeColor="text1"/>
          <w:szCs w:val="24"/>
        </w:rPr>
        <w:t xml:space="preserve">transportu, </w:t>
      </w:r>
      <w:r w:rsidR="00371CC7" w:rsidRPr="00137320">
        <w:rPr>
          <w:color w:val="000000" w:themeColor="text1"/>
          <w:szCs w:val="24"/>
        </w:rPr>
        <w:t>zakwaterowania i wyżywienia</w:t>
      </w:r>
      <w:r w:rsidR="00466FA6">
        <w:rPr>
          <w:color w:val="000000" w:themeColor="text1"/>
          <w:szCs w:val="24"/>
        </w:rPr>
        <w:t xml:space="preserve"> (o </w:t>
      </w:r>
      <w:r w:rsidR="00531316">
        <w:rPr>
          <w:color w:val="000000" w:themeColor="text1"/>
          <w:szCs w:val="24"/>
        </w:rPr>
        <w:t>ile będzie niezbędne)</w:t>
      </w:r>
      <w:r w:rsidR="00A15DAC">
        <w:rPr>
          <w:color w:val="000000" w:themeColor="text1"/>
          <w:szCs w:val="24"/>
        </w:rPr>
        <w:t>;</w:t>
      </w:r>
    </w:p>
    <w:p w:rsidR="004A5EFC" w:rsidRPr="004A5EFC" w:rsidRDefault="000A57E1" w:rsidP="00091F34">
      <w:pPr>
        <w:pStyle w:val="Akapitzlist"/>
        <w:numPr>
          <w:ilvl w:val="0"/>
          <w:numId w:val="8"/>
        </w:numPr>
        <w:spacing w:before="60" w:after="60" w:line="276" w:lineRule="auto"/>
        <w:ind w:left="567" w:right="11" w:hanging="425"/>
        <w:contextualSpacing w:val="0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lastRenderedPageBreak/>
        <w:t>opracowaniu i przeprowadzeniu zajęć</w:t>
      </w:r>
      <w:r w:rsidR="00466FA6">
        <w:rPr>
          <w:color w:val="000000" w:themeColor="text1"/>
          <w:szCs w:val="24"/>
        </w:rPr>
        <w:t xml:space="preserve"> dla szkół  - </w:t>
      </w:r>
      <w:r w:rsidRPr="00E17006">
        <w:rPr>
          <w:color w:val="000000" w:themeColor="text1"/>
          <w:szCs w:val="24"/>
        </w:rPr>
        <w:t>lekcji historii (żywych lekcji historii) poświęconych tradycjom orężnym</w:t>
      </w:r>
      <w:r w:rsidR="004A5EFC">
        <w:rPr>
          <w:color w:val="000000" w:themeColor="text1"/>
          <w:szCs w:val="24"/>
        </w:rPr>
        <w:t xml:space="preserve"> i </w:t>
      </w:r>
      <w:r w:rsidRPr="00E17006">
        <w:rPr>
          <w:color w:val="000000" w:themeColor="text1"/>
          <w:szCs w:val="24"/>
        </w:rPr>
        <w:t xml:space="preserve">martyrologii narodu polskiego w oparciu o historyczne obiekty o znaczeniu militarnym wskazane w </w:t>
      </w:r>
      <w:r w:rsidRPr="00E17006">
        <w:rPr>
          <w:rFonts w:eastAsiaTheme="minorEastAsia"/>
          <w:szCs w:val="24"/>
        </w:rPr>
        <w:t>pkt. 1</w:t>
      </w:r>
      <w:r w:rsidRPr="00D3574F">
        <w:rPr>
          <w:color w:val="000000" w:themeColor="text1"/>
          <w:szCs w:val="24"/>
        </w:rPr>
        <w:t>;</w:t>
      </w:r>
    </w:p>
    <w:p w:rsidR="004A5EFC" w:rsidRPr="00D3574F" w:rsidRDefault="004A5EFC" w:rsidP="00091F34">
      <w:pPr>
        <w:pStyle w:val="Akapitzlist"/>
        <w:numPr>
          <w:ilvl w:val="0"/>
          <w:numId w:val="8"/>
        </w:numPr>
        <w:spacing w:before="60" w:after="60" w:line="276" w:lineRule="auto"/>
        <w:ind w:left="567" w:right="11" w:hanging="425"/>
        <w:contextualSpacing w:val="0"/>
        <w:rPr>
          <w:color w:val="000000" w:themeColor="text1"/>
          <w:szCs w:val="24"/>
        </w:rPr>
      </w:pPr>
      <w:r w:rsidRPr="00D3574F">
        <w:rPr>
          <w:color w:val="000000" w:themeColor="text1"/>
          <w:szCs w:val="24"/>
        </w:rPr>
        <w:t>opracowaniu materiałów edukacyjnych dotyczących obiektów o znaczeniu historyczn</w:t>
      </w:r>
      <w:r w:rsidR="00DE08CA">
        <w:rPr>
          <w:color w:val="000000" w:themeColor="text1"/>
          <w:szCs w:val="24"/>
        </w:rPr>
        <w:t>o-militarnym wskazanych w pkt 1</w:t>
      </w:r>
      <w:r w:rsidRPr="00D3574F">
        <w:rPr>
          <w:color w:val="000000" w:themeColor="text1"/>
          <w:szCs w:val="24"/>
        </w:rPr>
        <w:t xml:space="preserve">; </w:t>
      </w:r>
    </w:p>
    <w:p w:rsidR="004A5EFC" w:rsidRPr="00B8013D" w:rsidRDefault="004A5EFC" w:rsidP="00091F34">
      <w:pPr>
        <w:pStyle w:val="Akapitzlist"/>
        <w:numPr>
          <w:ilvl w:val="0"/>
          <w:numId w:val="8"/>
        </w:numPr>
        <w:spacing w:before="60" w:after="60" w:line="276" w:lineRule="auto"/>
        <w:ind w:left="567" w:right="11" w:hanging="425"/>
        <w:contextualSpacing w:val="0"/>
        <w:rPr>
          <w:color w:val="000000" w:themeColor="text1"/>
          <w:szCs w:val="24"/>
        </w:rPr>
      </w:pPr>
      <w:r w:rsidRPr="00B8013D">
        <w:rPr>
          <w:color w:val="000000" w:themeColor="text1"/>
          <w:szCs w:val="24"/>
        </w:rPr>
        <w:t>opracowaniu materiałów dydaktycznych dotyczących ww. obiektów historyczno-militarnych wskazanych w pkt 1, obejmuj</w:t>
      </w:r>
      <w:r w:rsidR="00DE08CA">
        <w:rPr>
          <w:color w:val="000000" w:themeColor="text1"/>
          <w:szCs w:val="24"/>
        </w:rPr>
        <w:t>ących dzieje oręża polskiego, z </w:t>
      </w:r>
      <w:r w:rsidRPr="00B8013D">
        <w:rPr>
          <w:color w:val="000000" w:themeColor="text1"/>
          <w:szCs w:val="24"/>
        </w:rPr>
        <w:t>uwzględnieniem zagadnień dotyczących ich aspektów militar</w:t>
      </w:r>
      <w:r w:rsidR="00DE08CA">
        <w:rPr>
          <w:color w:val="000000" w:themeColor="text1"/>
          <w:szCs w:val="24"/>
        </w:rPr>
        <w:t>nych, sztuki fortyfikacji i </w:t>
      </w:r>
      <w:r w:rsidRPr="00B8013D">
        <w:rPr>
          <w:color w:val="000000" w:themeColor="text1"/>
          <w:szCs w:val="24"/>
        </w:rPr>
        <w:t>elementów dziedzictwa kulturowego;</w:t>
      </w:r>
    </w:p>
    <w:p w:rsidR="00D748FD" w:rsidRPr="00E17006" w:rsidRDefault="00D748FD" w:rsidP="00091F34">
      <w:pPr>
        <w:pStyle w:val="Akapitzlist"/>
        <w:numPr>
          <w:ilvl w:val="0"/>
          <w:numId w:val="8"/>
        </w:numPr>
        <w:spacing w:before="60" w:after="60" w:line="276" w:lineRule="auto"/>
        <w:ind w:left="567" w:right="11" w:hanging="425"/>
        <w:contextualSpacing w:val="0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opracowaniu lub aktualizacji planów zwiedzania obiektów historyczno-</w:t>
      </w:r>
      <w:r w:rsidR="008A7915" w:rsidRPr="00E17006">
        <w:rPr>
          <w:color w:val="000000" w:themeColor="text1"/>
          <w:szCs w:val="24"/>
        </w:rPr>
        <w:t>militarnych</w:t>
      </w:r>
      <w:r w:rsidRPr="00E17006">
        <w:rPr>
          <w:color w:val="000000" w:themeColor="text1"/>
          <w:szCs w:val="24"/>
        </w:rPr>
        <w:t xml:space="preserve"> </w:t>
      </w:r>
      <w:r w:rsidR="008A570D">
        <w:rPr>
          <w:color w:val="000000" w:themeColor="text1"/>
          <w:szCs w:val="24"/>
        </w:rPr>
        <w:t>wskazanych w pkt 1</w:t>
      </w:r>
      <w:r w:rsidR="000A57E1" w:rsidRPr="00E17006">
        <w:rPr>
          <w:color w:val="000000" w:themeColor="text1"/>
          <w:szCs w:val="24"/>
        </w:rPr>
        <w:t>;</w:t>
      </w:r>
    </w:p>
    <w:p w:rsidR="00D75546" w:rsidRPr="00E17006" w:rsidRDefault="00D75546" w:rsidP="00091F34">
      <w:pPr>
        <w:pStyle w:val="Akapitzlist"/>
        <w:numPr>
          <w:ilvl w:val="0"/>
          <w:numId w:val="8"/>
        </w:numPr>
        <w:spacing w:before="60" w:after="60" w:line="276" w:lineRule="auto"/>
        <w:ind w:left="567" w:right="11" w:hanging="425"/>
        <w:contextualSpacing w:val="0"/>
        <w:rPr>
          <w:color w:val="000000" w:themeColor="text1"/>
          <w:szCs w:val="24"/>
        </w:rPr>
      </w:pPr>
      <w:r w:rsidRPr="00B8013D">
        <w:rPr>
          <w:color w:val="000000" w:themeColor="text1"/>
          <w:szCs w:val="24"/>
        </w:rPr>
        <w:t xml:space="preserve">przygotowaniu materiałów </w:t>
      </w:r>
      <w:r w:rsidRPr="00E17006">
        <w:rPr>
          <w:color w:val="000000" w:themeColor="text1"/>
          <w:szCs w:val="24"/>
        </w:rPr>
        <w:t>promocyjnych poświęconych obiektom historyczno-</w:t>
      </w:r>
      <w:r w:rsidR="008A7915" w:rsidRPr="00E17006">
        <w:rPr>
          <w:color w:val="000000" w:themeColor="text1"/>
          <w:szCs w:val="24"/>
        </w:rPr>
        <w:t>militarnym</w:t>
      </w:r>
      <w:r w:rsidR="000A57E1" w:rsidRPr="00E17006">
        <w:rPr>
          <w:color w:val="000000" w:themeColor="text1"/>
          <w:szCs w:val="24"/>
        </w:rPr>
        <w:t xml:space="preserve"> wskazanym w pkt 1</w:t>
      </w:r>
      <w:r w:rsidRPr="00E17006">
        <w:rPr>
          <w:color w:val="000000" w:themeColor="text1"/>
          <w:szCs w:val="24"/>
        </w:rPr>
        <w:t>;</w:t>
      </w:r>
    </w:p>
    <w:p w:rsidR="00D748FD" w:rsidRDefault="00D748FD" w:rsidP="00091F34">
      <w:pPr>
        <w:pStyle w:val="Akapitzlist"/>
        <w:numPr>
          <w:ilvl w:val="0"/>
          <w:numId w:val="8"/>
        </w:numPr>
        <w:spacing w:before="60" w:after="60" w:line="276" w:lineRule="auto"/>
        <w:ind w:left="567" w:right="11" w:hanging="425"/>
        <w:contextualSpacing w:val="0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organizowaniu opieki nad grobami bohaterów walki o niepodległość Polski i ofiar zbrodni totalitarnych, w przypadku gdy znajdują się one w obiektach historyczno-</w:t>
      </w:r>
      <w:r w:rsidR="008A7915" w:rsidRPr="00E17006">
        <w:rPr>
          <w:color w:val="000000" w:themeColor="text1"/>
          <w:szCs w:val="24"/>
        </w:rPr>
        <w:t>militarnych</w:t>
      </w:r>
      <w:r w:rsidR="00D75546" w:rsidRPr="00E17006">
        <w:rPr>
          <w:color w:val="000000" w:themeColor="text1"/>
          <w:szCs w:val="24"/>
        </w:rPr>
        <w:t xml:space="preserve"> wymi</w:t>
      </w:r>
      <w:r w:rsidR="000A57E1" w:rsidRPr="00E17006">
        <w:rPr>
          <w:color w:val="000000" w:themeColor="text1"/>
          <w:szCs w:val="24"/>
        </w:rPr>
        <w:t>enionych w pkt 1</w:t>
      </w:r>
      <w:r w:rsidR="00534547" w:rsidRPr="00E17006">
        <w:rPr>
          <w:color w:val="000000" w:themeColor="text1"/>
          <w:szCs w:val="24"/>
        </w:rPr>
        <w:t xml:space="preserve"> lub w ich pobliżu</w:t>
      </w:r>
      <w:r w:rsidR="00B72035">
        <w:rPr>
          <w:color w:val="000000" w:themeColor="text1"/>
          <w:szCs w:val="24"/>
        </w:rPr>
        <w:t>;</w:t>
      </w:r>
    </w:p>
    <w:p w:rsidR="00B72035" w:rsidRPr="00E17006" w:rsidRDefault="00892569" w:rsidP="00091F34">
      <w:pPr>
        <w:pStyle w:val="Akapitzlist"/>
        <w:numPr>
          <w:ilvl w:val="0"/>
          <w:numId w:val="8"/>
        </w:numPr>
        <w:spacing w:before="60" w:after="60" w:line="276" w:lineRule="auto"/>
        <w:ind w:left="567" w:right="11" w:hanging="425"/>
        <w:contextualSpacing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przeprowadzeniu</w:t>
      </w:r>
      <w:r w:rsidR="00B72035">
        <w:rPr>
          <w:color w:val="000000" w:themeColor="text1"/>
          <w:szCs w:val="24"/>
        </w:rPr>
        <w:t xml:space="preserve"> studium przypadku – badania ewaluacyjnego pod kątem </w:t>
      </w:r>
      <w:r w:rsidR="00D47806">
        <w:rPr>
          <w:color w:val="000000" w:themeColor="text1"/>
          <w:szCs w:val="24"/>
        </w:rPr>
        <w:t>możliwości</w:t>
      </w:r>
      <w:r w:rsidR="00B72035">
        <w:rPr>
          <w:color w:val="000000" w:themeColor="text1"/>
          <w:szCs w:val="24"/>
        </w:rPr>
        <w:t xml:space="preserve"> </w:t>
      </w:r>
      <w:r w:rsidR="00D47806">
        <w:rPr>
          <w:color w:val="000000" w:themeColor="text1"/>
          <w:szCs w:val="24"/>
        </w:rPr>
        <w:t>adaptacji</w:t>
      </w:r>
      <w:r w:rsidR="00B72035">
        <w:rPr>
          <w:color w:val="000000" w:themeColor="text1"/>
          <w:szCs w:val="24"/>
        </w:rPr>
        <w:t xml:space="preserve"> obiektów o znaczeniu historyczno-militarnym</w:t>
      </w:r>
      <w:r w:rsidR="00D47806">
        <w:rPr>
          <w:color w:val="000000" w:themeColor="text1"/>
          <w:szCs w:val="24"/>
        </w:rPr>
        <w:t>,</w:t>
      </w:r>
      <w:r w:rsidR="00B72035">
        <w:rPr>
          <w:color w:val="000000" w:themeColor="text1"/>
          <w:szCs w:val="24"/>
        </w:rPr>
        <w:t xml:space="preserve"> </w:t>
      </w:r>
      <w:r w:rsidR="00D47806">
        <w:rPr>
          <w:color w:val="000000" w:themeColor="text1"/>
          <w:szCs w:val="24"/>
        </w:rPr>
        <w:t>wskazanych</w:t>
      </w:r>
      <w:r w:rsidR="00B72035">
        <w:rPr>
          <w:color w:val="000000" w:themeColor="text1"/>
          <w:szCs w:val="24"/>
        </w:rPr>
        <w:t xml:space="preserve"> w pkt. 1</w:t>
      </w:r>
      <w:r w:rsidR="003221E4">
        <w:rPr>
          <w:color w:val="000000" w:themeColor="text1"/>
          <w:szCs w:val="24"/>
        </w:rPr>
        <w:t>,</w:t>
      </w:r>
      <w:r w:rsidR="00B72035">
        <w:rPr>
          <w:color w:val="000000" w:themeColor="text1"/>
          <w:szCs w:val="24"/>
        </w:rPr>
        <w:t xml:space="preserve"> </w:t>
      </w:r>
      <w:r w:rsidR="00D47806">
        <w:rPr>
          <w:color w:val="000000" w:themeColor="text1"/>
          <w:szCs w:val="24"/>
        </w:rPr>
        <w:t xml:space="preserve">do </w:t>
      </w:r>
      <w:r w:rsidR="00926953">
        <w:rPr>
          <w:color w:val="000000" w:themeColor="text1"/>
          <w:szCs w:val="24"/>
        </w:rPr>
        <w:t>nowych (</w:t>
      </w:r>
      <w:r w:rsidR="00D47806">
        <w:rPr>
          <w:color w:val="000000" w:themeColor="text1"/>
          <w:szCs w:val="24"/>
        </w:rPr>
        <w:t>współczesnych</w:t>
      </w:r>
      <w:r w:rsidR="00926953">
        <w:rPr>
          <w:color w:val="000000" w:themeColor="text1"/>
          <w:szCs w:val="24"/>
        </w:rPr>
        <w:t>)</w:t>
      </w:r>
      <w:r w:rsidR="00D47806">
        <w:rPr>
          <w:color w:val="000000" w:themeColor="text1"/>
          <w:szCs w:val="24"/>
        </w:rPr>
        <w:t xml:space="preserve"> funkcji użytkowych</w:t>
      </w:r>
      <w:r w:rsidR="00926953">
        <w:rPr>
          <w:color w:val="000000" w:themeColor="text1"/>
          <w:szCs w:val="24"/>
        </w:rPr>
        <w:t xml:space="preserve">, ze szczególnym uwzględnieniem możliwości organizacji i przeprowadzenia </w:t>
      </w:r>
      <w:r w:rsidR="00D47806">
        <w:rPr>
          <w:color w:val="000000" w:themeColor="text1"/>
          <w:szCs w:val="24"/>
        </w:rPr>
        <w:t xml:space="preserve">przedsięwzięć o charakterze </w:t>
      </w:r>
      <w:proofErr w:type="spellStart"/>
      <w:r w:rsidR="00D47806">
        <w:rPr>
          <w:color w:val="000000" w:themeColor="text1"/>
          <w:szCs w:val="24"/>
        </w:rPr>
        <w:t>proobronnym</w:t>
      </w:r>
      <w:proofErr w:type="spellEnd"/>
      <w:r w:rsidR="00D47806">
        <w:rPr>
          <w:color w:val="000000" w:themeColor="text1"/>
          <w:szCs w:val="24"/>
        </w:rPr>
        <w:t xml:space="preserve">. </w:t>
      </w:r>
    </w:p>
    <w:p w:rsidR="00177AC9" w:rsidRPr="00E17006" w:rsidRDefault="00177AC9" w:rsidP="00091F34">
      <w:pPr>
        <w:pStyle w:val="Akapitzlist"/>
        <w:numPr>
          <w:ilvl w:val="0"/>
          <w:numId w:val="4"/>
        </w:numPr>
        <w:spacing w:before="60" w:after="60" w:line="276" w:lineRule="auto"/>
        <w:ind w:left="284" w:right="11" w:hanging="284"/>
        <w:contextualSpacing w:val="0"/>
        <w:rPr>
          <w:b/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Zasady prz</w:t>
      </w:r>
      <w:r w:rsidR="008A570D">
        <w:rPr>
          <w:b/>
          <w:color w:val="000000" w:themeColor="text1"/>
          <w:szCs w:val="24"/>
        </w:rPr>
        <w:t>yznawania i rozliczania dotacji</w:t>
      </w:r>
      <w:r w:rsidRPr="00E17006">
        <w:rPr>
          <w:b/>
          <w:color w:val="000000" w:themeColor="text1"/>
          <w:szCs w:val="24"/>
        </w:rPr>
        <w:t xml:space="preserve"> </w:t>
      </w:r>
      <w:r w:rsidRPr="00E17006">
        <w:rPr>
          <w:color w:val="000000" w:themeColor="text1"/>
          <w:szCs w:val="24"/>
        </w:rPr>
        <w:t xml:space="preserve">na realizację zadań dofinansowanych przez Ministra Obrony Narodowej określone zostały w Regulaminie Otwartego Konkursu Ofert </w:t>
      </w:r>
      <w:r w:rsidRPr="00E17006">
        <w:rPr>
          <w:color w:val="000000" w:themeColor="text1"/>
          <w:szCs w:val="24"/>
        </w:rPr>
        <w:br/>
        <w:t xml:space="preserve">nr ew. </w:t>
      </w:r>
      <w:r w:rsidR="00957359">
        <w:rPr>
          <w:color w:val="000000" w:themeColor="text1"/>
          <w:szCs w:val="24"/>
        </w:rPr>
        <w:t>09</w:t>
      </w:r>
      <w:r w:rsidR="00C955CA">
        <w:rPr>
          <w:color w:val="000000" w:themeColor="text1"/>
          <w:szCs w:val="24"/>
        </w:rPr>
        <w:t>/2024</w:t>
      </w:r>
      <w:r w:rsidRPr="00E17006">
        <w:rPr>
          <w:color w:val="000000" w:themeColor="text1"/>
          <w:szCs w:val="24"/>
        </w:rPr>
        <w:t>/WD/DEKiD, stanowiącym załącznik nr 1 do niniejszego ogłoszenia.</w:t>
      </w:r>
    </w:p>
    <w:p w:rsidR="00177AC9" w:rsidRPr="00E17006" w:rsidRDefault="00C955CA" w:rsidP="00091F34">
      <w:pPr>
        <w:numPr>
          <w:ilvl w:val="0"/>
          <w:numId w:val="4"/>
        </w:numPr>
        <w:spacing w:before="60" w:after="60" w:line="276" w:lineRule="auto"/>
        <w:ind w:left="284" w:right="11" w:hanging="284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Termin realizacji zadań</w:t>
      </w:r>
      <w:r w:rsidR="00177AC9" w:rsidRPr="00E17006">
        <w:rPr>
          <w:b/>
          <w:color w:val="000000" w:themeColor="text1"/>
          <w:szCs w:val="24"/>
        </w:rPr>
        <w:t xml:space="preserve"> oraz wysokość środków publicznych:</w:t>
      </w:r>
    </w:p>
    <w:p w:rsidR="00177AC9" w:rsidRPr="00E17006" w:rsidRDefault="00177AC9" w:rsidP="00091F34">
      <w:pPr>
        <w:numPr>
          <w:ilvl w:val="0"/>
          <w:numId w:val="6"/>
        </w:numPr>
        <w:spacing w:before="60" w:after="60" w:line="276" w:lineRule="auto"/>
        <w:ind w:left="567" w:right="11" w:hanging="425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termin realizacji zada</w:t>
      </w:r>
      <w:r w:rsidR="0090767D">
        <w:rPr>
          <w:color w:val="000000" w:themeColor="text1"/>
          <w:szCs w:val="24"/>
        </w:rPr>
        <w:t>ń</w:t>
      </w:r>
      <w:r w:rsidRPr="00E17006">
        <w:rPr>
          <w:color w:val="000000" w:themeColor="text1"/>
          <w:szCs w:val="24"/>
        </w:rPr>
        <w:t xml:space="preserve">: </w:t>
      </w:r>
      <w:r w:rsidRPr="00E17006">
        <w:rPr>
          <w:b/>
          <w:color w:val="000000" w:themeColor="text1"/>
          <w:szCs w:val="24"/>
        </w:rPr>
        <w:t xml:space="preserve">od </w:t>
      </w:r>
      <w:r w:rsidR="00173EAC">
        <w:rPr>
          <w:b/>
          <w:color w:val="000000" w:themeColor="text1"/>
          <w:szCs w:val="24"/>
        </w:rPr>
        <w:t>1</w:t>
      </w:r>
      <w:r w:rsidRPr="00E17006">
        <w:rPr>
          <w:b/>
          <w:color w:val="000000" w:themeColor="text1"/>
          <w:szCs w:val="24"/>
        </w:rPr>
        <w:t>.0</w:t>
      </w:r>
      <w:r w:rsidR="00173EAC">
        <w:rPr>
          <w:b/>
          <w:color w:val="000000" w:themeColor="text1"/>
          <w:szCs w:val="24"/>
        </w:rPr>
        <w:t>7</w:t>
      </w:r>
      <w:r w:rsidR="00A446B0">
        <w:rPr>
          <w:b/>
          <w:color w:val="000000" w:themeColor="text1"/>
          <w:szCs w:val="24"/>
        </w:rPr>
        <w:t>.2024</w:t>
      </w:r>
      <w:r w:rsidRPr="00E17006">
        <w:rPr>
          <w:b/>
          <w:color w:val="000000" w:themeColor="text1"/>
          <w:szCs w:val="24"/>
        </w:rPr>
        <w:t xml:space="preserve"> r. do </w:t>
      </w:r>
      <w:r w:rsidR="00B37775" w:rsidRPr="00E17006">
        <w:rPr>
          <w:b/>
          <w:color w:val="000000" w:themeColor="text1"/>
          <w:szCs w:val="24"/>
        </w:rPr>
        <w:t>3</w:t>
      </w:r>
      <w:r w:rsidR="004A5EFC">
        <w:rPr>
          <w:b/>
          <w:color w:val="000000" w:themeColor="text1"/>
          <w:szCs w:val="24"/>
        </w:rPr>
        <w:t>1</w:t>
      </w:r>
      <w:r w:rsidRPr="00E17006">
        <w:rPr>
          <w:b/>
          <w:color w:val="000000" w:themeColor="text1"/>
          <w:szCs w:val="24"/>
        </w:rPr>
        <w:t>.</w:t>
      </w:r>
      <w:r w:rsidR="00B37775" w:rsidRPr="00E17006">
        <w:rPr>
          <w:b/>
          <w:color w:val="000000" w:themeColor="text1"/>
          <w:szCs w:val="24"/>
        </w:rPr>
        <w:t>1</w:t>
      </w:r>
      <w:r w:rsidR="004A5EFC">
        <w:rPr>
          <w:b/>
          <w:color w:val="000000" w:themeColor="text1"/>
          <w:szCs w:val="24"/>
        </w:rPr>
        <w:t>2</w:t>
      </w:r>
      <w:r w:rsidR="00A446B0">
        <w:rPr>
          <w:b/>
          <w:color w:val="000000" w:themeColor="text1"/>
          <w:szCs w:val="24"/>
        </w:rPr>
        <w:t>.2024</w:t>
      </w:r>
      <w:r w:rsidRPr="00E17006">
        <w:rPr>
          <w:b/>
          <w:color w:val="000000" w:themeColor="text1"/>
          <w:szCs w:val="24"/>
        </w:rPr>
        <w:t xml:space="preserve"> r.;</w:t>
      </w:r>
    </w:p>
    <w:p w:rsidR="00177AC9" w:rsidRPr="00E17006" w:rsidRDefault="00177AC9" w:rsidP="00091F34">
      <w:pPr>
        <w:pStyle w:val="Akapitzlist"/>
        <w:numPr>
          <w:ilvl w:val="0"/>
          <w:numId w:val="6"/>
        </w:numPr>
        <w:spacing w:before="60" w:after="60" w:line="276" w:lineRule="auto"/>
        <w:ind w:left="567" w:right="11" w:hanging="425"/>
        <w:contextualSpacing w:val="0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na realizację zada</w:t>
      </w:r>
      <w:r w:rsidR="004A5EFC">
        <w:rPr>
          <w:color w:val="000000" w:themeColor="text1"/>
          <w:szCs w:val="24"/>
        </w:rPr>
        <w:t>ń</w:t>
      </w:r>
      <w:r w:rsidRPr="00E17006">
        <w:rPr>
          <w:color w:val="000000" w:themeColor="text1"/>
          <w:szCs w:val="24"/>
        </w:rPr>
        <w:t xml:space="preserve"> zaplanowano kwotę w wysokości: </w:t>
      </w:r>
      <w:r w:rsidR="006C0155">
        <w:rPr>
          <w:b/>
          <w:color w:val="000000" w:themeColor="text1"/>
          <w:szCs w:val="24"/>
        </w:rPr>
        <w:t>1</w:t>
      </w:r>
      <w:r w:rsidR="000354CB" w:rsidRPr="00E17006">
        <w:rPr>
          <w:b/>
          <w:color w:val="000000" w:themeColor="text1"/>
          <w:szCs w:val="24"/>
        </w:rPr>
        <w:t>.000</w:t>
      </w:r>
      <w:r w:rsidRPr="00E17006">
        <w:rPr>
          <w:b/>
          <w:color w:val="000000" w:themeColor="text1"/>
          <w:szCs w:val="24"/>
        </w:rPr>
        <w:t>.</w:t>
      </w:r>
      <w:r w:rsidR="00EE1045" w:rsidRPr="00E17006">
        <w:rPr>
          <w:b/>
          <w:color w:val="000000" w:themeColor="text1"/>
          <w:szCs w:val="24"/>
        </w:rPr>
        <w:t>0</w:t>
      </w:r>
      <w:r w:rsidRPr="00E17006">
        <w:rPr>
          <w:b/>
          <w:color w:val="000000" w:themeColor="text1"/>
          <w:szCs w:val="24"/>
        </w:rPr>
        <w:t>00,00 zł</w:t>
      </w:r>
      <w:r w:rsidR="00B55F42" w:rsidRPr="00E17006">
        <w:rPr>
          <w:b/>
          <w:color w:val="000000" w:themeColor="text1"/>
          <w:szCs w:val="24"/>
        </w:rPr>
        <w:t>;</w:t>
      </w:r>
    </w:p>
    <w:p w:rsidR="00B37775" w:rsidRPr="00E17006" w:rsidRDefault="00BB3D7B" w:rsidP="00091F34">
      <w:pPr>
        <w:numPr>
          <w:ilvl w:val="0"/>
          <w:numId w:val="6"/>
        </w:numPr>
        <w:spacing w:before="60" w:after="60" w:line="276" w:lineRule="auto"/>
        <w:ind w:left="567" w:right="11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w 2023</w:t>
      </w:r>
      <w:r w:rsidR="00177AC9" w:rsidRPr="00E17006">
        <w:rPr>
          <w:color w:val="000000" w:themeColor="text1"/>
          <w:szCs w:val="24"/>
        </w:rPr>
        <w:t xml:space="preserve"> r. </w:t>
      </w:r>
      <w:r w:rsidR="000354CB" w:rsidRPr="00E17006">
        <w:rPr>
          <w:color w:val="000000" w:themeColor="text1"/>
          <w:szCs w:val="24"/>
        </w:rPr>
        <w:t>na realizację zada</w:t>
      </w:r>
      <w:r w:rsidR="004A5EFC">
        <w:rPr>
          <w:color w:val="000000" w:themeColor="text1"/>
          <w:szCs w:val="24"/>
        </w:rPr>
        <w:t>ń</w:t>
      </w:r>
      <w:r w:rsidR="000354CB" w:rsidRPr="00E17006">
        <w:rPr>
          <w:color w:val="000000" w:themeColor="text1"/>
          <w:szCs w:val="24"/>
        </w:rPr>
        <w:t xml:space="preserve"> przeznaczono</w:t>
      </w:r>
      <w:r w:rsidR="004F559B" w:rsidRPr="00E17006">
        <w:rPr>
          <w:color w:val="000000" w:themeColor="text1"/>
          <w:szCs w:val="24"/>
        </w:rPr>
        <w:t xml:space="preserve"> kwotę</w:t>
      </w:r>
      <w:r w:rsidR="000354CB" w:rsidRPr="00E17006">
        <w:rPr>
          <w:color w:val="000000" w:themeColor="text1"/>
          <w:szCs w:val="24"/>
        </w:rPr>
        <w:t xml:space="preserve"> </w:t>
      </w:r>
      <w:r w:rsidR="00B37775" w:rsidRPr="00E17006">
        <w:rPr>
          <w:color w:val="000000" w:themeColor="text1"/>
          <w:szCs w:val="24"/>
        </w:rPr>
        <w:t xml:space="preserve"> </w:t>
      </w:r>
      <w:r w:rsidR="00A446B0" w:rsidRPr="00A446B0">
        <w:rPr>
          <w:b/>
          <w:bCs/>
          <w:szCs w:val="24"/>
        </w:rPr>
        <w:t>550 479,94 zł</w:t>
      </w:r>
      <w:r w:rsidR="00957359">
        <w:rPr>
          <w:b/>
          <w:bCs/>
          <w:szCs w:val="24"/>
        </w:rPr>
        <w:t>;</w:t>
      </w:r>
    </w:p>
    <w:p w:rsidR="00177AC9" w:rsidRPr="00462F37" w:rsidRDefault="00BB3D7B" w:rsidP="00091F34">
      <w:pPr>
        <w:numPr>
          <w:ilvl w:val="0"/>
          <w:numId w:val="6"/>
        </w:numPr>
        <w:spacing w:before="60" w:after="60" w:line="276" w:lineRule="auto"/>
        <w:ind w:left="567" w:right="11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w 2024</w:t>
      </w:r>
      <w:r w:rsidR="00177AC9" w:rsidRPr="00E17006">
        <w:rPr>
          <w:color w:val="000000" w:themeColor="text1"/>
          <w:szCs w:val="24"/>
        </w:rPr>
        <w:t xml:space="preserve"> r. zadani</w:t>
      </w:r>
      <w:r w:rsidR="000354CB" w:rsidRPr="00E17006">
        <w:rPr>
          <w:color w:val="000000" w:themeColor="text1"/>
          <w:szCs w:val="24"/>
        </w:rPr>
        <w:t>a</w:t>
      </w:r>
      <w:r w:rsidR="00177AC9" w:rsidRPr="00E17006">
        <w:rPr>
          <w:color w:val="000000" w:themeColor="text1"/>
          <w:szCs w:val="24"/>
        </w:rPr>
        <w:t xml:space="preserve"> nie był</w:t>
      </w:r>
      <w:r w:rsidR="000354CB" w:rsidRPr="00E17006">
        <w:rPr>
          <w:color w:val="000000" w:themeColor="text1"/>
          <w:szCs w:val="24"/>
        </w:rPr>
        <w:t>y</w:t>
      </w:r>
      <w:r w:rsidR="00177AC9" w:rsidRPr="00E17006">
        <w:rPr>
          <w:color w:val="000000" w:themeColor="text1"/>
          <w:szCs w:val="24"/>
        </w:rPr>
        <w:t xml:space="preserve"> realizowane</w:t>
      </w:r>
      <w:r w:rsidR="00EF20A6">
        <w:rPr>
          <w:color w:val="000000" w:themeColor="text1"/>
          <w:szCs w:val="24"/>
        </w:rPr>
        <w:t>.</w:t>
      </w:r>
    </w:p>
    <w:p w:rsidR="0066350C" w:rsidRPr="00E17006" w:rsidRDefault="00177AC9" w:rsidP="00091F34">
      <w:pPr>
        <w:numPr>
          <w:ilvl w:val="0"/>
          <w:numId w:val="4"/>
        </w:numPr>
        <w:spacing w:before="60" w:after="60" w:line="276" w:lineRule="auto"/>
        <w:ind w:left="284" w:right="11" w:hanging="284"/>
        <w:rPr>
          <w:b/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Warunki realizacji zada</w:t>
      </w:r>
      <w:r w:rsidR="004A5EFC">
        <w:rPr>
          <w:b/>
          <w:color w:val="000000" w:themeColor="text1"/>
          <w:szCs w:val="24"/>
        </w:rPr>
        <w:t>ń</w:t>
      </w:r>
      <w:r w:rsidRPr="00E17006">
        <w:rPr>
          <w:b/>
          <w:color w:val="000000" w:themeColor="text1"/>
          <w:szCs w:val="24"/>
        </w:rPr>
        <w:t xml:space="preserve">: </w:t>
      </w:r>
    </w:p>
    <w:p w:rsidR="00C955CA" w:rsidRDefault="00C955CA" w:rsidP="00091F34">
      <w:pPr>
        <w:numPr>
          <w:ilvl w:val="0"/>
          <w:numId w:val="7"/>
        </w:numPr>
        <w:spacing w:before="60" w:after="60" w:line="276" w:lineRule="auto"/>
        <w:ind w:left="567" w:right="14" w:hanging="425"/>
        <w:rPr>
          <w:color w:val="000000" w:themeColor="text1"/>
          <w:szCs w:val="24"/>
        </w:rPr>
      </w:pPr>
      <w:r w:rsidRPr="00E61E42">
        <w:rPr>
          <w:color w:val="000000" w:themeColor="text1"/>
          <w:szCs w:val="24"/>
        </w:rPr>
        <w:t>cele wskazane w ofercie muszą się pokrywać z celami wskazanymi w Ogłoszeniu Otwartego Konkursu Ofert</w:t>
      </w:r>
      <w:r w:rsidR="00957359">
        <w:rPr>
          <w:color w:val="000000" w:themeColor="text1"/>
          <w:szCs w:val="24"/>
        </w:rPr>
        <w:t>;</w:t>
      </w:r>
    </w:p>
    <w:p w:rsidR="000A57E1" w:rsidRDefault="000A57E1" w:rsidP="00091F34">
      <w:pPr>
        <w:numPr>
          <w:ilvl w:val="0"/>
          <w:numId w:val="7"/>
        </w:numPr>
        <w:spacing w:before="60" w:after="60" w:line="276" w:lineRule="auto"/>
        <w:ind w:left="567" w:right="14" w:hanging="425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zadani</w:t>
      </w:r>
      <w:r w:rsidR="0090767D">
        <w:rPr>
          <w:color w:val="000000" w:themeColor="text1"/>
          <w:szCs w:val="24"/>
        </w:rPr>
        <w:t>a realizowane będą</w:t>
      </w:r>
      <w:r w:rsidRPr="00E17006">
        <w:rPr>
          <w:color w:val="000000" w:themeColor="text1"/>
          <w:szCs w:val="24"/>
        </w:rPr>
        <w:t xml:space="preserve"> w formie powierzenia wykonania zadania publicznego wraz </w:t>
      </w:r>
      <w:r w:rsidRPr="00E17006">
        <w:rPr>
          <w:color w:val="000000" w:themeColor="text1"/>
          <w:szCs w:val="24"/>
        </w:rPr>
        <w:br/>
        <w:t xml:space="preserve">z udzieleniem dotacji na </w:t>
      </w:r>
      <w:r w:rsidR="0090767D">
        <w:rPr>
          <w:color w:val="000000" w:themeColor="text1"/>
          <w:szCs w:val="24"/>
        </w:rPr>
        <w:t>ich</w:t>
      </w:r>
      <w:r w:rsidRPr="00E17006">
        <w:rPr>
          <w:color w:val="000000" w:themeColor="text1"/>
          <w:szCs w:val="24"/>
        </w:rPr>
        <w:t xml:space="preserve"> sfinansowanie</w:t>
      </w:r>
      <w:r w:rsidR="007F7C93">
        <w:rPr>
          <w:color w:val="000000" w:themeColor="text1"/>
          <w:szCs w:val="24"/>
        </w:rPr>
        <w:t>;</w:t>
      </w:r>
    </w:p>
    <w:p w:rsidR="00A9621B" w:rsidRPr="00A9621B" w:rsidRDefault="00A9621B" w:rsidP="00A9621B">
      <w:pPr>
        <w:numPr>
          <w:ilvl w:val="0"/>
          <w:numId w:val="7"/>
        </w:numPr>
        <w:spacing w:before="60" w:after="60" w:line="276" w:lineRule="auto"/>
        <w:ind w:left="567" w:right="14" w:hanging="425"/>
        <w:rPr>
          <w:color w:val="000000" w:themeColor="text1"/>
          <w:szCs w:val="24"/>
        </w:rPr>
      </w:pPr>
      <w:r w:rsidRPr="00A9621B">
        <w:rPr>
          <w:b/>
          <w:color w:val="000000" w:themeColor="text1"/>
          <w:szCs w:val="24"/>
        </w:rPr>
        <w:t>każdy z obiektów histo</w:t>
      </w:r>
      <w:r w:rsidR="003221E4">
        <w:rPr>
          <w:b/>
          <w:color w:val="000000" w:themeColor="text1"/>
          <w:szCs w:val="24"/>
        </w:rPr>
        <w:t>ryczno-militarnych wymienionych w pkt 1  stanowi</w:t>
      </w:r>
      <w:r w:rsidRPr="00A9621B">
        <w:rPr>
          <w:b/>
          <w:color w:val="000000" w:themeColor="text1"/>
          <w:szCs w:val="24"/>
        </w:rPr>
        <w:t xml:space="preserve"> oddzielne zadanie Otwartego Konkursu Ofert nr ew. </w:t>
      </w:r>
      <w:r>
        <w:rPr>
          <w:b/>
          <w:color w:val="000000" w:themeColor="text1"/>
          <w:szCs w:val="24"/>
        </w:rPr>
        <w:t>9</w:t>
      </w:r>
      <w:r w:rsidRPr="00A9621B">
        <w:rPr>
          <w:b/>
          <w:color w:val="000000" w:themeColor="text1"/>
          <w:szCs w:val="24"/>
        </w:rPr>
        <w:t>/202</w:t>
      </w:r>
      <w:r>
        <w:rPr>
          <w:b/>
          <w:color w:val="000000" w:themeColor="text1"/>
          <w:szCs w:val="24"/>
        </w:rPr>
        <w:t>4</w:t>
      </w:r>
      <w:r w:rsidRPr="00A9621B">
        <w:rPr>
          <w:b/>
          <w:color w:val="000000" w:themeColor="text1"/>
          <w:szCs w:val="24"/>
        </w:rPr>
        <w:t>/WD/DEKiD;</w:t>
      </w:r>
    </w:p>
    <w:p w:rsidR="00A9621B" w:rsidRPr="00A9621B" w:rsidRDefault="00A9621B" w:rsidP="00A9621B">
      <w:pPr>
        <w:numPr>
          <w:ilvl w:val="0"/>
          <w:numId w:val="7"/>
        </w:numPr>
        <w:spacing w:before="60" w:after="60" w:line="276" w:lineRule="auto"/>
        <w:ind w:left="567" w:right="14" w:hanging="425"/>
        <w:rPr>
          <w:color w:val="000000" w:themeColor="text1"/>
          <w:szCs w:val="24"/>
        </w:rPr>
      </w:pPr>
      <w:r w:rsidRPr="00A9621B">
        <w:rPr>
          <w:color w:val="000000" w:themeColor="text1"/>
          <w:szCs w:val="24"/>
        </w:rPr>
        <w:t>zadania polegają na kompleksowym zorganizowaniu i przeprowadzeniu wszys</w:t>
      </w:r>
      <w:r w:rsidR="00892569">
        <w:rPr>
          <w:color w:val="000000" w:themeColor="text1"/>
          <w:szCs w:val="24"/>
        </w:rPr>
        <w:t>tkich działań wskazanych w pkt 4</w:t>
      </w:r>
      <w:r w:rsidRPr="00A9621B">
        <w:rPr>
          <w:color w:val="000000" w:themeColor="text1"/>
          <w:szCs w:val="24"/>
        </w:rPr>
        <w:t xml:space="preserve"> niniejszego ogłoszenia, względem wybranego przez Oferenta obiektu historyczno-militarnego wskazanego w pkt 1 ogłoszenia;</w:t>
      </w:r>
    </w:p>
    <w:p w:rsidR="00B72035" w:rsidRDefault="00B72035" w:rsidP="00091F34">
      <w:pPr>
        <w:numPr>
          <w:ilvl w:val="0"/>
          <w:numId w:val="7"/>
        </w:numPr>
        <w:spacing w:before="60" w:after="60" w:line="276" w:lineRule="auto"/>
        <w:ind w:left="567" w:right="14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oferta może dotyczyć wyłącznie jednego obiektu historyczno-wojskowego;</w:t>
      </w:r>
    </w:p>
    <w:p w:rsidR="00C955CA" w:rsidRPr="00E17006" w:rsidRDefault="00C955CA" w:rsidP="00091F34">
      <w:pPr>
        <w:numPr>
          <w:ilvl w:val="0"/>
          <w:numId w:val="7"/>
        </w:numPr>
        <w:spacing w:before="60" w:after="60" w:line="276" w:lineRule="auto"/>
        <w:ind w:left="567" w:right="11" w:hanging="425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suma kosztów administracyjnych związanych z realizacją zadania nie może przekroczyć 5% kwoty dotacji;</w:t>
      </w:r>
    </w:p>
    <w:p w:rsidR="00C955CA" w:rsidRPr="00C955CA" w:rsidRDefault="00B72035" w:rsidP="00091F34">
      <w:pPr>
        <w:numPr>
          <w:ilvl w:val="0"/>
          <w:numId w:val="7"/>
        </w:numPr>
        <w:spacing w:before="60" w:after="60" w:line="276" w:lineRule="auto"/>
        <w:ind w:left="567" w:right="11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zadanie</w:t>
      </w:r>
      <w:r w:rsidR="00C955CA" w:rsidRPr="00C955CA">
        <w:rPr>
          <w:color w:val="000000" w:themeColor="text1"/>
          <w:szCs w:val="24"/>
        </w:rPr>
        <w:t xml:space="preserve"> uznaje się za zrealizowane, jeżeli zleceniobiorca zrealizuje minimum 80% zakładanych w ofercie rezultatów;</w:t>
      </w:r>
    </w:p>
    <w:p w:rsidR="00177AC9" w:rsidRPr="00E17006" w:rsidRDefault="00177AC9" w:rsidP="00091F34">
      <w:pPr>
        <w:numPr>
          <w:ilvl w:val="0"/>
          <w:numId w:val="7"/>
        </w:numPr>
        <w:spacing w:before="60" w:after="60" w:line="276" w:lineRule="auto"/>
        <w:ind w:left="567" w:right="14" w:hanging="425"/>
        <w:rPr>
          <w:color w:val="000000" w:themeColor="text1"/>
          <w:szCs w:val="24"/>
        </w:rPr>
      </w:pPr>
      <w:r w:rsidRPr="00E17006">
        <w:rPr>
          <w:color w:val="000000" w:themeColor="text1"/>
        </w:rPr>
        <w:t>oferenci</w:t>
      </w:r>
      <w:r w:rsidRPr="00E17006">
        <w:rPr>
          <w:color w:val="000000" w:themeColor="text1"/>
          <w:szCs w:val="24"/>
        </w:rPr>
        <w:t xml:space="preserve"> ubiegający się o realizację zada</w:t>
      </w:r>
      <w:r w:rsidR="0090767D">
        <w:rPr>
          <w:color w:val="000000" w:themeColor="text1"/>
          <w:szCs w:val="24"/>
        </w:rPr>
        <w:t>ń</w:t>
      </w:r>
      <w:r w:rsidRPr="00E17006">
        <w:rPr>
          <w:color w:val="000000" w:themeColor="text1"/>
          <w:szCs w:val="24"/>
        </w:rPr>
        <w:t xml:space="preserve"> powinni:</w:t>
      </w:r>
    </w:p>
    <w:p w:rsidR="00177AC9" w:rsidRPr="00E17006" w:rsidRDefault="00177AC9" w:rsidP="00091F34">
      <w:pPr>
        <w:pStyle w:val="Akapitzlist"/>
        <w:numPr>
          <w:ilvl w:val="0"/>
          <w:numId w:val="9"/>
        </w:numPr>
        <w:tabs>
          <w:tab w:val="left" w:pos="993"/>
        </w:tabs>
        <w:spacing w:before="60" w:after="60" w:line="276" w:lineRule="auto"/>
        <w:ind w:left="709" w:right="11" w:hanging="284"/>
        <w:contextualSpacing w:val="0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dysponować wykwalifikowaną kadrą oraz posiadać doświadczenie w organizacji p</w:t>
      </w:r>
      <w:r w:rsidR="00022C84" w:rsidRPr="00E17006">
        <w:rPr>
          <w:color w:val="000000" w:themeColor="text1"/>
          <w:szCs w:val="24"/>
        </w:rPr>
        <w:t>rzedsięwzięć podobnego rodzaju</w:t>
      </w:r>
      <w:r w:rsidRPr="00E17006">
        <w:rPr>
          <w:color w:val="000000" w:themeColor="text1"/>
          <w:szCs w:val="24"/>
        </w:rPr>
        <w:t xml:space="preserve">, </w:t>
      </w:r>
    </w:p>
    <w:p w:rsidR="00177AC9" w:rsidRPr="00E17006" w:rsidRDefault="00177AC9" w:rsidP="00091F34">
      <w:pPr>
        <w:pStyle w:val="Akapitzlist"/>
        <w:numPr>
          <w:ilvl w:val="0"/>
          <w:numId w:val="9"/>
        </w:numPr>
        <w:tabs>
          <w:tab w:val="left" w:pos="993"/>
        </w:tabs>
        <w:spacing w:before="60" w:after="60" w:line="276" w:lineRule="auto"/>
        <w:ind w:left="709" w:right="11" w:hanging="284"/>
        <w:contextualSpacing w:val="0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prowadzić działalność statutową w zakresie określonym w pkt 1 i/lub </w:t>
      </w:r>
      <w:r w:rsidR="00012D73">
        <w:rPr>
          <w:color w:val="000000" w:themeColor="text1"/>
          <w:szCs w:val="24"/>
        </w:rPr>
        <w:t>4</w:t>
      </w:r>
      <w:r w:rsidRPr="00E17006">
        <w:rPr>
          <w:color w:val="000000" w:themeColor="text1"/>
          <w:szCs w:val="24"/>
        </w:rPr>
        <w:t xml:space="preserve"> niniejszego ogłoszenia;</w:t>
      </w:r>
    </w:p>
    <w:p w:rsidR="00177AC9" w:rsidRPr="00E17006" w:rsidRDefault="00177AC9" w:rsidP="00091F34">
      <w:pPr>
        <w:numPr>
          <w:ilvl w:val="0"/>
          <w:numId w:val="7"/>
        </w:numPr>
        <w:spacing w:before="60" w:after="60" w:line="276" w:lineRule="auto"/>
        <w:ind w:left="567" w:right="11" w:hanging="425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w przypadku</w:t>
      </w:r>
      <w:r w:rsidR="00B72035">
        <w:rPr>
          <w:color w:val="000000" w:themeColor="text1"/>
          <w:szCs w:val="24"/>
        </w:rPr>
        <w:t xml:space="preserve">, kiedy oferent planuje zlecić </w:t>
      </w:r>
      <w:r w:rsidRPr="00E17006">
        <w:rPr>
          <w:color w:val="000000" w:themeColor="text1"/>
          <w:szCs w:val="24"/>
        </w:rPr>
        <w:t>wykonanie określonej części zadania innemu podmiotowi, zobowiązany jest do wskazania w „Planie i harmonogramie działań” zakresu działania realizowanego przez podmiot niebędący stroną umowy;</w:t>
      </w:r>
    </w:p>
    <w:p w:rsidR="00177AC9" w:rsidRPr="00E17006" w:rsidRDefault="00177AC9" w:rsidP="00091F34">
      <w:pPr>
        <w:numPr>
          <w:ilvl w:val="0"/>
          <w:numId w:val="7"/>
        </w:numPr>
        <w:spacing w:before="60" w:after="60" w:line="276" w:lineRule="auto"/>
        <w:ind w:left="567" w:right="11" w:hanging="425"/>
        <w:rPr>
          <w:color w:val="000000" w:themeColor="text1"/>
          <w:szCs w:val="24"/>
        </w:rPr>
      </w:pPr>
      <w:r w:rsidRPr="00E17006">
        <w:rPr>
          <w:szCs w:val="24"/>
        </w:rPr>
        <w:t xml:space="preserve">oferent realizujący zadanie finansowane z udziałem środków publicznych jest obowiązany, zgodnie z art. 5 ust. 2 ustawy z dnia 19 lipca 2019 r. </w:t>
      </w:r>
      <w:r w:rsidRPr="00E17006">
        <w:rPr>
          <w:i/>
          <w:szCs w:val="24"/>
        </w:rPr>
        <w:t>o zapewnianiu dostępności osobom ze szczególnymi potrzebami</w:t>
      </w:r>
      <w:r w:rsidRPr="00E17006">
        <w:rPr>
          <w:szCs w:val="24"/>
        </w:rPr>
        <w:t xml:space="preserve"> (Dz. U. z 2022 r. poz. 2240), </w:t>
      </w:r>
      <w:r w:rsidRPr="00E17006">
        <w:rPr>
          <w:szCs w:val="24"/>
        </w:rPr>
        <w:br/>
        <w:t>do zapewnienia w realizowanym zadaniu publicznym co najmniej minimalnych warunków dostępności dla osób ze szczególnymi potrzebami w każdym z zakresów:</w:t>
      </w:r>
    </w:p>
    <w:p w:rsidR="00177AC9" w:rsidRPr="00E17006" w:rsidRDefault="00177AC9" w:rsidP="00091F34">
      <w:pPr>
        <w:pStyle w:val="Akapitzlist"/>
        <w:numPr>
          <w:ilvl w:val="0"/>
          <w:numId w:val="13"/>
        </w:numPr>
        <w:spacing w:before="60" w:after="60" w:line="276" w:lineRule="auto"/>
        <w:ind w:left="851" w:hanging="284"/>
        <w:contextualSpacing w:val="0"/>
        <w:rPr>
          <w:szCs w:val="24"/>
        </w:rPr>
      </w:pPr>
      <w:r w:rsidRPr="00E17006">
        <w:rPr>
          <w:szCs w:val="24"/>
        </w:rPr>
        <w:t xml:space="preserve">architektonicznym, </w:t>
      </w:r>
    </w:p>
    <w:p w:rsidR="00177AC9" w:rsidRPr="00E17006" w:rsidRDefault="00177AC9" w:rsidP="00091F34">
      <w:pPr>
        <w:pStyle w:val="Akapitzlist"/>
        <w:numPr>
          <w:ilvl w:val="0"/>
          <w:numId w:val="13"/>
        </w:numPr>
        <w:spacing w:before="60" w:after="60" w:line="276" w:lineRule="auto"/>
        <w:ind w:left="851" w:hanging="284"/>
        <w:contextualSpacing w:val="0"/>
        <w:rPr>
          <w:szCs w:val="24"/>
        </w:rPr>
      </w:pPr>
      <w:r w:rsidRPr="00E17006">
        <w:rPr>
          <w:szCs w:val="24"/>
        </w:rPr>
        <w:t xml:space="preserve">cyfrowym, </w:t>
      </w:r>
    </w:p>
    <w:p w:rsidR="00177AC9" w:rsidRPr="00E17006" w:rsidRDefault="00957359" w:rsidP="00091F34">
      <w:pPr>
        <w:pStyle w:val="Akapitzlist"/>
        <w:numPr>
          <w:ilvl w:val="0"/>
          <w:numId w:val="13"/>
        </w:numPr>
        <w:spacing w:before="60" w:after="60" w:line="276" w:lineRule="auto"/>
        <w:ind w:left="851" w:hanging="284"/>
        <w:contextualSpacing w:val="0"/>
        <w:rPr>
          <w:szCs w:val="24"/>
        </w:rPr>
      </w:pPr>
      <w:r>
        <w:rPr>
          <w:szCs w:val="24"/>
        </w:rPr>
        <w:t>informacyjno-komunikacyjnym.</w:t>
      </w:r>
    </w:p>
    <w:p w:rsidR="00177AC9" w:rsidRPr="00E17006" w:rsidRDefault="00177AC9" w:rsidP="00531316">
      <w:pPr>
        <w:pStyle w:val="Akapitzlist"/>
        <w:spacing w:before="60" w:after="60" w:line="276" w:lineRule="auto"/>
        <w:ind w:left="567" w:firstLine="0"/>
        <w:contextualSpacing w:val="0"/>
        <w:rPr>
          <w:szCs w:val="24"/>
        </w:rPr>
      </w:pPr>
      <w:r w:rsidRPr="00E17006">
        <w:rPr>
          <w:szCs w:val="24"/>
        </w:rPr>
        <w:t xml:space="preserve">Szczegółowe minimalne warunki służące zapewnieniu dostępności osobom </w:t>
      </w:r>
      <w:r w:rsidRPr="00E17006">
        <w:rPr>
          <w:szCs w:val="24"/>
        </w:rPr>
        <w:br/>
        <w:t xml:space="preserve">ze szczególnymi potrzebami zostały wskazane w Regulaminie Otwartego Konkursu Ofert nr </w:t>
      </w:r>
      <w:r w:rsidR="00957359">
        <w:rPr>
          <w:szCs w:val="24"/>
        </w:rPr>
        <w:t>09</w:t>
      </w:r>
      <w:r w:rsidR="00C955CA">
        <w:rPr>
          <w:szCs w:val="24"/>
        </w:rPr>
        <w:t>/2024</w:t>
      </w:r>
      <w:r w:rsidRPr="00E17006">
        <w:rPr>
          <w:szCs w:val="24"/>
        </w:rPr>
        <w:t>/WD/DEKiD;</w:t>
      </w:r>
    </w:p>
    <w:p w:rsidR="00177AC9" w:rsidRPr="00E17006" w:rsidRDefault="00B6697E" w:rsidP="00091F34">
      <w:pPr>
        <w:numPr>
          <w:ilvl w:val="0"/>
          <w:numId w:val="7"/>
        </w:numPr>
        <w:spacing w:before="60" w:after="60" w:line="276" w:lineRule="auto"/>
        <w:ind w:left="567" w:right="11" w:hanging="425"/>
        <w:rPr>
          <w:color w:val="000000" w:themeColor="text1"/>
          <w:szCs w:val="24"/>
        </w:rPr>
      </w:pPr>
      <w:r w:rsidRPr="00E17006">
        <w:rPr>
          <w:szCs w:val="24"/>
        </w:rPr>
        <w:t xml:space="preserve">oferent </w:t>
      </w:r>
      <w:r w:rsidRPr="00E17006">
        <w:rPr>
          <w:color w:val="000000" w:themeColor="text1"/>
          <w:szCs w:val="24"/>
        </w:rPr>
        <w:t>jest</w:t>
      </w:r>
      <w:r w:rsidRPr="00E17006">
        <w:rPr>
          <w:szCs w:val="24"/>
        </w:rPr>
        <w:t xml:space="preserve"> </w:t>
      </w:r>
      <w:r w:rsidRPr="00E17006">
        <w:rPr>
          <w:color w:val="000000" w:themeColor="text1"/>
          <w:szCs w:val="24"/>
        </w:rPr>
        <w:t>zobowiązany</w:t>
      </w:r>
      <w:r w:rsidRPr="00E17006">
        <w:rPr>
          <w:szCs w:val="24"/>
        </w:rPr>
        <w:t xml:space="preserve"> prowadzić działania informacyjno-promocyjne związane </w:t>
      </w:r>
      <w:r w:rsidRPr="00E17006">
        <w:rPr>
          <w:szCs w:val="24"/>
        </w:rPr>
        <w:br/>
        <w:t>z upowszechnieniem wiedzy o realizowanym zadaniu publicznym sfinansowanym ze środków publicznych oraz jego promowaniem w trakcie realizacji uwzględniające m.in</w:t>
      </w:r>
      <w:r w:rsidR="00177AC9" w:rsidRPr="00E17006">
        <w:rPr>
          <w:color w:val="000000" w:themeColor="text1"/>
          <w:szCs w:val="24"/>
        </w:rPr>
        <w:t xml:space="preserve">: </w:t>
      </w:r>
    </w:p>
    <w:p w:rsidR="00177AC9" w:rsidRPr="00E17006" w:rsidRDefault="00177AC9" w:rsidP="00091F34">
      <w:pPr>
        <w:pStyle w:val="Akapitzlist"/>
        <w:numPr>
          <w:ilvl w:val="0"/>
          <w:numId w:val="12"/>
        </w:numPr>
        <w:spacing w:before="60" w:after="60" w:line="276" w:lineRule="auto"/>
        <w:ind w:left="851" w:hanging="284"/>
        <w:contextualSpacing w:val="0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promocję na stronie internetowej – dedykowanej stronie internetowej bądź dedykowanej sekcji na stronie podmiotu przeznaczone specjalnie dla zadań realizowanych z budżetu państwa lub państwowych funduszy celowych. Dostęp powinien być możliwy ze strony głównej,</w:t>
      </w:r>
    </w:p>
    <w:p w:rsidR="00177AC9" w:rsidRPr="00E17006" w:rsidRDefault="00177AC9" w:rsidP="00091F34">
      <w:pPr>
        <w:pStyle w:val="Akapitzlist"/>
        <w:numPr>
          <w:ilvl w:val="0"/>
          <w:numId w:val="12"/>
        </w:numPr>
        <w:spacing w:before="60" w:after="60" w:line="276" w:lineRule="auto"/>
        <w:ind w:left="851" w:right="11" w:hanging="284"/>
        <w:contextualSpacing w:val="0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promocję w mediach społecznościowych – z wykorzystaniem oddzielnego konta </w:t>
      </w:r>
      <w:r w:rsidRPr="00E17006">
        <w:rPr>
          <w:color w:val="000000" w:themeColor="text1"/>
          <w:szCs w:val="24"/>
        </w:rPr>
        <w:br/>
        <w:t>i/lub przy pomocy konta podmiotu, z wykorzystaniem przynajmniej  jednego medium społecznościowego,</w:t>
      </w:r>
    </w:p>
    <w:p w:rsidR="00177AC9" w:rsidRPr="00E17006" w:rsidRDefault="00177AC9" w:rsidP="00091F34">
      <w:pPr>
        <w:pStyle w:val="Akapitzlist"/>
        <w:numPr>
          <w:ilvl w:val="0"/>
          <w:numId w:val="12"/>
        </w:numPr>
        <w:spacing w:before="60" w:after="60" w:line="276" w:lineRule="auto"/>
        <w:ind w:left="851" w:right="11" w:hanging="284"/>
        <w:contextualSpacing w:val="0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promocję w przestrzeni publicznej – wykorzystaniem plakatów, billboardów, reklam umieszczonych na budynkach, przystankach czy środkach komunikacji miejskiej, reklam w radio lub szkolnych radiowęzłach, ulotek rozdawanych osobiście </w:t>
      </w:r>
      <w:r w:rsidRPr="00E17006">
        <w:rPr>
          <w:color w:val="000000" w:themeColor="text1"/>
          <w:szCs w:val="24"/>
        </w:rPr>
        <w:br/>
        <w:t>lub doręczanych do skrzynek pocztowych.</w:t>
      </w:r>
    </w:p>
    <w:p w:rsidR="00177AC9" w:rsidRPr="00E17006" w:rsidRDefault="00EF20A6" w:rsidP="00531316">
      <w:pPr>
        <w:pStyle w:val="Akapitzlist"/>
        <w:spacing w:before="60" w:after="60" w:line="276" w:lineRule="auto"/>
        <w:ind w:left="567" w:right="11" w:firstLine="0"/>
        <w:contextualSpacing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Zasady </w:t>
      </w:r>
      <w:r w:rsidR="00177AC9" w:rsidRPr="00E17006">
        <w:rPr>
          <w:color w:val="000000" w:themeColor="text1"/>
          <w:szCs w:val="24"/>
        </w:rPr>
        <w:t xml:space="preserve">dotyczące promocji zostały </w:t>
      </w:r>
      <w:r w:rsidR="00C94EB6">
        <w:rPr>
          <w:color w:val="000000" w:themeColor="text1"/>
          <w:szCs w:val="24"/>
        </w:rPr>
        <w:t>określone</w:t>
      </w:r>
      <w:r w:rsidR="00177AC9" w:rsidRPr="00E17006">
        <w:rPr>
          <w:color w:val="000000" w:themeColor="text1"/>
          <w:szCs w:val="24"/>
        </w:rPr>
        <w:t xml:space="preserve"> w Regulaminie Otwartego Konkursu </w:t>
      </w:r>
      <w:r w:rsidR="00177AC9" w:rsidRPr="00E17006">
        <w:rPr>
          <w:color w:val="000000" w:themeColor="text1"/>
          <w:szCs w:val="24"/>
        </w:rPr>
        <w:br/>
        <w:t xml:space="preserve">nr </w:t>
      </w:r>
      <w:r w:rsidR="00957359">
        <w:rPr>
          <w:color w:val="000000" w:themeColor="text1"/>
          <w:szCs w:val="24"/>
        </w:rPr>
        <w:t>09</w:t>
      </w:r>
      <w:r w:rsidR="00C955CA">
        <w:rPr>
          <w:color w:val="000000" w:themeColor="text1"/>
          <w:szCs w:val="24"/>
        </w:rPr>
        <w:t>/2024</w:t>
      </w:r>
      <w:r w:rsidR="00177AC9" w:rsidRPr="00E17006">
        <w:rPr>
          <w:color w:val="000000" w:themeColor="text1"/>
          <w:szCs w:val="24"/>
        </w:rPr>
        <w:t>/WD/DEKiD;</w:t>
      </w:r>
    </w:p>
    <w:p w:rsidR="00177AC9" w:rsidRPr="00E17006" w:rsidRDefault="00177AC9" w:rsidP="00091F34">
      <w:pPr>
        <w:numPr>
          <w:ilvl w:val="0"/>
          <w:numId w:val="7"/>
        </w:numPr>
        <w:spacing w:before="60" w:after="60" w:line="276" w:lineRule="auto"/>
        <w:ind w:left="567" w:right="11" w:hanging="425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oferent w trakcie realizacji zadania publicznego jest zobowiązany do wypełnienia obowiązków informacyjnych tj.:</w:t>
      </w:r>
    </w:p>
    <w:p w:rsidR="00177AC9" w:rsidRPr="00E17006" w:rsidRDefault="00177AC9" w:rsidP="008D28F5">
      <w:pPr>
        <w:pStyle w:val="Akapitzlist"/>
        <w:numPr>
          <w:ilvl w:val="0"/>
          <w:numId w:val="14"/>
        </w:numPr>
        <w:spacing w:before="60" w:after="60" w:line="276" w:lineRule="auto"/>
        <w:ind w:left="851" w:right="0"/>
        <w:contextualSpacing w:val="0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umieszczania orła Ministerstwa Obrony Narodowej oraz znaku promocyjnego Wojska Polskiego określonych w rozporządzeniu Ministra Obrony Narodowej </w:t>
      </w:r>
      <w:r w:rsidRPr="00E17006">
        <w:rPr>
          <w:color w:val="000000" w:themeColor="text1"/>
          <w:szCs w:val="24"/>
        </w:rPr>
        <w:br/>
        <w:t xml:space="preserve">z dnia 4 maja 2009 r. </w:t>
      </w:r>
      <w:r w:rsidRPr="00E17006">
        <w:rPr>
          <w:i/>
          <w:color w:val="000000" w:themeColor="text1"/>
          <w:szCs w:val="24"/>
        </w:rPr>
        <w:t xml:space="preserve">w sprawie określenia innych znaków używanych w Siłach </w:t>
      </w:r>
      <w:r w:rsidRPr="00E17006">
        <w:rPr>
          <w:i/>
          <w:color w:val="000000" w:themeColor="text1"/>
          <w:szCs w:val="24"/>
        </w:rPr>
        <w:lastRenderedPageBreak/>
        <w:t>Zbrojnych Rzeczypospolitej Polskiej</w:t>
      </w:r>
      <w:r w:rsidRPr="00E17006">
        <w:rPr>
          <w:color w:val="000000" w:themeColor="text1"/>
          <w:szCs w:val="24"/>
        </w:rPr>
        <w:t xml:space="preserve"> (</w:t>
      </w:r>
      <w:r w:rsidR="009C3BC8">
        <w:rPr>
          <w:rStyle w:val="ng-binding"/>
          <w:color w:val="000000" w:themeColor="text1"/>
          <w:szCs w:val="24"/>
        </w:rPr>
        <w:t>Dz. U. z 2009 r.</w:t>
      </w:r>
      <w:r w:rsidRPr="00E17006">
        <w:rPr>
          <w:rStyle w:val="ng-binding"/>
          <w:color w:val="000000" w:themeColor="text1"/>
          <w:szCs w:val="24"/>
        </w:rPr>
        <w:t xml:space="preserve"> poz. 689, z </w:t>
      </w:r>
      <w:proofErr w:type="spellStart"/>
      <w:r w:rsidRPr="00E17006">
        <w:rPr>
          <w:rStyle w:val="ng-binding"/>
          <w:color w:val="000000" w:themeColor="text1"/>
          <w:szCs w:val="24"/>
        </w:rPr>
        <w:t>późn</w:t>
      </w:r>
      <w:proofErr w:type="spellEnd"/>
      <w:r w:rsidRPr="00E17006">
        <w:rPr>
          <w:rStyle w:val="ng-binding"/>
          <w:color w:val="000000" w:themeColor="text1"/>
          <w:szCs w:val="24"/>
        </w:rPr>
        <w:t xml:space="preserve">. zm.) </w:t>
      </w:r>
      <w:r w:rsidRPr="00E17006">
        <w:rPr>
          <w:color w:val="000000" w:themeColor="text1"/>
          <w:szCs w:val="24"/>
        </w:rPr>
        <w:t>oraz informacji,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i przeznaczenie tego nie uniemożliwia, proporcjonalnie do wielkości innych oznaczeń, w sposób zapewniający jego dobrą widoczność;</w:t>
      </w:r>
    </w:p>
    <w:p w:rsidR="00177AC9" w:rsidRPr="00E17006" w:rsidRDefault="00177AC9" w:rsidP="008D28F5">
      <w:pPr>
        <w:pStyle w:val="Akapitzlist"/>
        <w:numPr>
          <w:ilvl w:val="0"/>
          <w:numId w:val="14"/>
        </w:numPr>
        <w:spacing w:before="60" w:after="60" w:line="276" w:lineRule="auto"/>
        <w:ind w:left="851" w:right="0"/>
        <w:contextualSpacing w:val="0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w sytuacji, kiedy zadanie publiczne zostało sfinansowane lub dofinansowane </w:t>
      </w:r>
      <w:r w:rsidRPr="00E17006">
        <w:rPr>
          <w:color w:val="000000" w:themeColor="text1"/>
          <w:szCs w:val="24"/>
        </w:rPr>
        <w:br/>
        <w:t xml:space="preserve">z budżetu państwa w wysokości powyżej 50.000,00 zł, realizujący zadanie jest zobowiązany do wykonania obowiązku, o którym mowa w art. 35a ustawy z dnia </w:t>
      </w:r>
      <w:r w:rsidR="00B27603">
        <w:rPr>
          <w:color w:val="000000" w:themeColor="text1"/>
          <w:szCs w:val="24"/>
        </w:rPr>
        <w:br/>
      </w:r>
      <w:r w:rsidRPr="00E17006">
        <w:rPr>
          <w:color w:val="000000" w:themeColor="text1"/>
          <w:szCs w:val="24"/>
        </w:rPr>
        <w:t xml:space="preserve">27 sierpnia 2009 r. </w:t>
      </w:r>
      <w:r w:rsidRPr="00E17006">
        <w:rPr>
          <w:i/>
          <w:color w:val="000000" w:themeColor="text1"/>
          <w:szCs w:val="24"/>
        </w:rPr>
        <w:t>o finansach publicznych</w:t>
      </w:r>
      <w:r w:rsidR="00C94EB6">
        <w:rPr>
          <w:color w:val="000000" w:themeColor="text1"/>
          <w:szCs w:val="24"/>
        </w:rPr>
        <w:t xml:space="preserve"> (Dz. U. z 2023 </w:t>
      </w:r>
      <w:r w:rsidR="00D47806">
        <w:rPr>
          <w:color w:val="000000" w:themeColor="text1"/>
          <w:szCs w:val="24"/>
        </w:rPr>
        <w:t xml:space="preserve">r. </w:t>
      </w:r>
      <w:r w:rsidR="00C94EB6">
        <w:rPr>
          <w:color w:val="000000" w:themeColor="text1"/>
          <w:szCs w:val="24"/>
        </w:rPr>
        <w:t>poz. 1270</w:t>
      </w:r>
      <w:r w:rsidRPr="00E17006">
        <w:rPr>
          <w:color w:val="000000" w:themeColor="text1"/>
          <w:szCs w:val="24"/>
        </w:rPr>
        <w:t xml:space="preserve">, z </w:t>
      </w:r>
      <w:proofErr w:type="spellStart"/>
      <w:r w:rsidRPr="00E17006">
        <w:rPr>
          <w:color w:val="000000" w:themeColor="text1"/>
          <w:szCs w:val="24"/>
        </w:rPr>
        <w:t>późn</w:t>
      </w:r>
      <w:proofErr w:type="spellEnd"/>
      <w:r w:rsidRPr="00E17006">
        <w:rPr>
          <w:color w:val="000000" w:themeColor="text1"/>
          <w:szCs w:val="24"/>
        </w:rPr>
        <w:t>. zm.), tj. do podjęcia działań informacyjnych dotyczących udzielonego finansowania lub dofinansowania z budżetu państwa, o których mowa w § 2 pkt 2 i 3 rozporządzenia Rady Ministrów z dnia 7 maja 2021 r.</w:t>
      </w:r>
      <w:r w:rsidRPr="00E17006">
        <w:rPr>
          <w:i/>
          <w:iCs/>
          <w:color w:val="000000" w:themeColor="text1"/>
          <w:szCs w:val="24"/>
        </w:rPr>
        <w:t xml:space="preserve"> w sprawie określenia działań informacyjnych podejmowanych przez podmioty realizujące zadania </w:t>
      </w:r>
      <w:r w:rsidRPr="00E17006">
        <w:rPr>
          <w:i/>
          <w:color w:val="000000" w:themeColor="text1"/>
          <w:szCs w:val="24"/>
        </w:rPr>
        <w:t>finansowane i dofinansowane z budżetu państwa lub z państwowych funduszy celowych</w:t>
      </w:r>
      <w:r w:rsidRPr="00E17006">
        <w:rPr>
          <w:color w:val="000000" w:themeColor="text1"/>
          <w:szCs w:val="24"/>
        </w:rPr>
        <w:t xml:space="preserve"> (Dz. U. poz. 953, z </w:t>
      </w:r>
      <w:proofErr w:type="spellStart"/>
      <w:r w:rsidRPr="00E17006">
        <w:rPr>
          <w:color w:val="000000" w:themeColor="text1"/>
          <w:szCs w:val="24"/>
        </w:rPr>
        <w:t>późn</w:t>
      </w:r>
      <w:proofErr w:type="spellEnd"/>
      <w:r w:rsidRPr="00E17006">
        <w:rPr>
          <w:color w:val="000000" w:themeColor="text1"/>
          <w:szCs w:val="24"/>
        </w:rPr>
        <w:t>. zm.), w sposób określony w tym rozporządzeniu;</w:t>
      </w:r>
    </w:p>
    <w:p w:rsidR="00177AC9" w:rsidRPr="00E17006" w:rsidRDefault="00177AC9" w:rsidP="00091F34">
      <w:pPr>
        <w:numPr>
          <w:ilvl w:val="0"/>
          <w:numId w:val="7"/>
        </w:numPr>
        <w:spacing w:before="60" w:after="60" w:line="276" w:lineRule="auto"/>
        <w:ind w:left="567" w:right="11" w:hanging="425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pozostałe warunki realizacji zada</w:t>
      </w:r>
      <w:r w:rsidR="0077303B">
        <w:rPr>
          <w:color w:val="000000" w:themeColor="text1"/>
          <w:szCs w:val="24"/>
        </w:rPr>
        <w:t>ń</w:t>
      </w:r>
      <w:r w:rsidRPr="00E17006">
        <w:rPr>
          <w:color w:val="000000" w:themeColor="text1"/>
          <w:szCs w:val="24"/>
        </w:rPr>
        <w:t xml:space="preserve"> zostały </w:t>
      </w:r>
      <w:r w:rsidR="00531316">
        <w:rPr>
          <w:color w:val="000000" w:themeColor="text1"/>
          <w:szCs w:val="24"/>
        </w:rPr>
        <w:t>ujęte</w:t>
      </w:r>
      <w:r w:rsidRPr="00E17006">
        <w:rPr>
          <w:color w:val="000000" w:themeColor="text1"/>
          <w:szCs w:val="24"/>
        </w:rPr>
        <w:t xml:space="preserve"> w Regulaminie Otwartego Konkursu Ofert nr </w:t>
      </w:r>
      <w:r w:rsidR="00C94EB6">
        <w:rPr>
          <w:color w:val="000000" w:themeColor="text1"/>
          <w:szCs w:val="24"/>
        </w:rPr>
        <w:t>09</w:t>
      </w:r>
      <w:r w:rsidR="00C955CA">
        <w:rPr>
          <w:color w:val="000000" w:themeColor="text1"/>
          <w:szCs w:val="24"/>
        </w:rPr>
        <w:t>/2024</w:t>
      </w:r>
      <w:r w:rsidRPr="00E17006">
        <w:rPr>
          <w:color w:val="000000" w:themeColor="text1"/>
          <w:szCs w:val="24"/>
        </w:rPr>
        <w:t>/WD/DEKiD.</w:t>
      </w:r>
    </w:p>
    <w:p w:rsidR="00177AC9" w:rsidRPr="00E17006" w:rsidRDefault="00177AC9" w:rsidP="00091F34">
      <w:pPr>
        <w:numPr>
          <w:ilvl w:val="0"/>
          <w:numId w:val="3"/>
        </w:numPr>
        <w:spacing w:before="60" w:after="60" w:line="276" w:lineRule="auto"/>
        <w:ind w:left="284" w:right="11" w:hanging="284"/>
        <w:rPr>
          <w:b/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Termin, miejsce i sposób składania ofert:</w:t>
      </w:r>
    </w:p>
    <w:p w:rsidR="00177AC9" w:rsidRPr="00E17006" w:rsidRDefault="00177AC9" w:rsidP="00091F34">
      <w:pPr>
        <w:numPr>
          <w:ilvl w:val="0"/>
          <w:numId w:val="10"/>
        </w:numPr>
        <w:spacing w:before="60" w:after="60" w:line="276" w:lineRule="auto"/>
        <w:ind w:left="567" w:right="0" w:hanging="425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w Otwartym Konkursie Ofert mogą uczestniczyć organizacje pozarządowe oraz inne podmioty prowadzące działalność pożytku publicznego wymienione w art. 3 ust. 3 ustawy z dnia 24 kwietnia 2003 r. </w:t>
      </w:r>
      <w:r w:rsidRPr="00E17006">
        <w:rPr>
          <w:i/>
          <w:color w:val="000000" w:themeColor="text1"/>
          <w:szCs w:val="24"/>
        </w:rPr>
        <w:t>o działalności pożytku publicznego i o wolontariacie</w:t>
      </w:r>
      <w:r w:rsidRPr="00E17006">
        <w:rPr>
          <w:color w:val="000000" w:themeColor="text1"/>
          <w:szCs w:val="24"/>
        </w:rPr>
        <w:t>, zwanej dalej „ustawą”;</w:t>
      </w:r>
    </w:p>
    <w:p w:rsidR="00177AC9" w:rsidRPr="00E17006" w:rsidRDefault="00177AC9" w:rsidP="00091F34">
      <w:pPr>
        <w:numPr>
          <w:ilvl w:val="0"/>
          <w:numId w:val="10"/>
        </w:numPr>
        <w:spacing w:before="60" w:after="60" w:line="276" w:lineRule="auto"/>
        <w:ind w:left="567" w:right="0" w:hanging="425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oferty realizacji zadania publicznego muszą zostać złożone w terminie do dnia </w:t>
      </w:r>
      <w:r w:rsidRPr="00E17006">
        <w:rPr>
          <w:color w:val="000000" w:themeColor="text1"/>
          <w:szCs w:val="24"/>
        </w:rPr>
        <w:br/>
      </w:r>
      <w:r w:rsidR="00C94EB6">
        <w:rPr>
          <w:b/>
          <w:color w:val="000000" w:themeColor="text1"/>
          <w:szCs w:val="24"/>
        </w:rPr>
        <w:t>12</w:t>
      </w:r>
      <w:r w:rsidR="004930FE" w:rsidRPr="00E17006">
        <w:rPr>
          <w:b/>
          <w:color w:val="000000" w:themeColor="text1"/>
          <w:szCs w:val="24"/>
        </w:rPr>
        <w:t xml:space="preserve"> maja </w:t>
      </w:r>
      <w:r w:rsidR="00C955CA">
        <w:rPr>
          <w:b/>
          <w:color w:val="000000" w:themeColor="text1"/>
          <w:szCs w:val="24"/>
        </w:rPr>
        <w:t>2024</w:t>
      </w:r>
      <w:r w:rsidRPr="00E17006">
        <w:rPr>
          <w:b/>
          <w:color w:val="000000" w:themeColor="text1"/>
          <w:szCs w:val="24"/>
        </w:rPr>
        <w:t xml:space="preserve"> r</w:t>
      </w:r>
      <w:r w:rsidRPr="00E17006">
        <w:rPr>
          <w:color w:val="000000" w:themeColor="text1"/>
          <w:szCs w:val="24"/>
        </w:rPr>
        <w:t xml:space="preserve">. </w:t>
      </w:r>
      <w:r w:rsidR="00C94EB6">
        <w:rPr>
          <w:b/>
          <w:color w:val="000000" w:themeColor="text1"/>
          <w:szCs w:val="24"/>
        </w:rPr>
        <w:t>do godz. 23.59</w:t>
      </w:r>
      <w:r w:rsidRPr="00E17006">
        <w:rPr>
          <w:b/>
          <w:color w:val="000000" w:themeColor="text1"/>
          <w:szCs w:val="24"/>
        </w:rPr>
        <w:t xml:space="preserve">, </w:t>
      </w:r>
      <w:r w:rsidRPr="00E17006">
        <w:rPr>
          <w:color w:val="000000" w:themeColor="text1"/>
          <w:szCs w:val="24"/>
        </w:rPr>
        <w:t>za pośrednictwem serwisu internetowego Witkac.pl poprzez elektroniczny formularz dostępny w tym serwisie.</w:t>
      </w:r>
    </w:p>
    <w:p w:rsidR="00177AC9" w:rsidRPr="00E17006" w:rsidRDefault="00177AC9" w:rsidP="00531316">
      <w:pPr>
        <w:spacing w:before="60" w:after="60" w:line="276" w:lineRule="auto"/>
        <w:ind w:left="567" w:right="0" w:firstLine="0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W celu przygotowania oferty w serwisie Witkac.pl należy uruchomić następujący link:</w:t>
      </w:r>
      <w:r w:rsidR="00C94EB6" w:rsidRPr="00C94EB6">
        <w:t xml:space="preserve"> </w:t>
      </w:r>
      <w:hyperlink r:id="rId9" w:anchor="contest/view?id=30990" w:history="1">
        <w:r w:rsidR="00C94EB6" w:rsidRPr="00413117">
          <w:rPr>
            <w:rStyle w:val="Hipercze"/>
            <w:szCs w:val="24"/>
          </w:rPr>
          <w:t>https://www.witkac.pl/#contest/view?id=30990</w:t>
        </w:r>
      </w:hyperlink>
      <w:r w:rsidRPr="00E17006">
        <w:rPr>
          <w:color w:val="000000" w:themeColor="text1"/>
          <w:szCs w:val="24"/>
        </w:rPr>
        <w:t>;</w:t>
      </w:r>
      <w:r w:rsidR="00C94EB6">
        <w:rPr>
          <w:color w:val="000000" w:themeColor="text1"/>
          <w:szCs w:val="24"/>
        </w:rPr>
        <w:t xml:space="preserve"> </w:t>
      </w:r>
    </w:p>
    <w:p w:rsidR="00177AC9" w:rsidRPr="00E17006" w:rsidRDefault="00177AC9" w:rsidP="00091F34">
      <w:pPr>
        <w:pStyle w:val="Akapitzlist"/>
        <w:numPr>
          <w:ilvl w:val="0"/>
          <w:numId w:val="10"/>
        </w:numPr>
        <w:spacing w:before="60" w:after="60" w:line="276" w:lineRule="auto"/>
        <w:ind w:left="567" w:right="0" w:hanging="425"/>
        <w:contextualSpacing w:val="0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rozpatrzeniu będą podlegały wyłącznie oferty złożone poprzez serwis Witkac.pl;</w:t>
      </w:r>
    </w:p>
    <w:p w:rsidR="00177AC9" w:rsidRDefault="00177AC9" w:rsidP="00091F34">
      <w:pPr>
        <w:numPr>
          <w:ilvl w:val="0"/>
          <w:numId w:val="10"/>
        </w:numPr>
        <w:spacing w:before="60" w:after="60" w:line="276" w:lineRule="auto"/>
        <w:ind w:left="567" w:right="0" w:hanging="425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złożenie oferty jest równoznaczne z zapoznaniem się oraz zobowiązaniem do stosowania przy realizacji zadania Regulaminu Otwartego Konkursu Ofert nr ew. </w:t>
      </w:r>
      <w:r w:rsidR="00C94EB6">
        <w:rPr>
          <w:color w:val="000000" w:themeColor="text1"/>
          <w:szCs w:val="24"/>
        </w:rPr>
        <w:t>09</w:t>
      </w:r>
      <w:r w:rsidR="00C955CA">
        <w:rPr>
          <w:color w:val="000000" w:themeColor="text1"/>
          <w:szCs w:val="24"/>
        </w:rPr>
        <w:t>/2024</w:t>
      </w:r>
      <w:r w:rsidRPr="00E17006">
        <w:rPr>
          <w:color w:val="000000" w:themeColor="text1"/>
          <w:szCs w:val="24"/>
        </w:rPr>
        <w:t>/WD/DEKiD;</w:t>
      </w:r>
    </w:p>
    <w:p w:rsidR="00531316" w:rsidRPr="00531316" w:rsidRDefault="00531316" w:rsidP="00091F34">
      <w:pPr>
        <w:pStyle w:val="Akapitzlist"/>
        <w:numPr>
          <w:ilvl w:val="0"/>
          <w:numId w:val="10"/>
        </w:numPr>
        <w:spacing w:before="60" w:after="60" w:line="276" w:lineRule="auto"/>
        <w:ind w:left="567" w:right="23" w:hanging="425"/>
        <w:contextualSpacing w:val="0"/>
        <w:jc w:val="left"/>
        <w:rPr>
          <w:color w:val="000000" w:themeColor="text1"/>
          <w:szCs w:val="24"/>
        </w:rPr>
      </w:pPr>
      <w:r w:rsidRPr="00531316">
        <w:rPr>
          <w:rFonts w:eastAsiaTheme="minorHAnsi"/>
          <w:color w:val="auto"/>
          <w:szCs w:val="24"/>
          <w:lang w:eastAsia="en-US"/>
        </w:rPr>
        <w:t>do formularza elektronicznego oferty należy załączyć:</w:t>
      </w:r>
    </w:p>
    <w:p w:rsidR="00531316" w:rsidRPr="00531316" w:rsidRDefault="00531316" w:rsidP="00D47806">
      <w:pPr>
        <w:numPr>
          <w:ilvl w:val="0"/>
          <w:numId w:val="18"/>
        </w:numPr>
        <w:spacing w:before="60" w:after="60" w:line="276" w:lineRule="auto"/>
        <w:ind w:left="993" w:right="23"/>
        <w:rPr>
          <w:rFonts w:eastAsiaTheme="minorHAnsi"/>
          <w:color w:val="auto"/>
          <w:szCs w:val="24"/>
          <w:lang w:eastAsia="en-US"/>
        </w:rPr>
      </w:pPr>
      <w:r w:rsidRPr="00531316">
        <w:rPr>
          <w:rFonts w:eastAsiaTheme="minorHAnsi"/>
          <w:color w:val="auto"/>
          <w:szCs w:val="24"/>
          <w:lang w:eastAsia="en-US"/>
        </w:rPr>
        <w:t>kopię aktualnego wyciągu z właściwego rejestru lub ewidencji/pobrany samodzielnie wydruk komputerowy aktualnych informacji o podmiocie wpisanym do Krajowego Rejestru Sądowego,</w:t>
      </w:r>
    </w:p>
    <w:p w:rsidR="00531316" w:rsidRPr="00531316" w:rsidRDefault="00531316" w:rsidP="00D47806">
      <w:pPr>
        <w:numPr>
          <w:ilvl w:val="0"/>
          <w:numId w:val="18"/>
        </w:numPr>
        <w:spacing w:before="60" w:after="60" w:line="276" w:lineRule="auto"/>
        <w:ind w:left="993" w:right="23"/>
        <w:rPr>
          <w:rFonts w:eastAsiaTheme="minorHAnsi"/>
          <w:color w:val="auto"/>
          <w:szCs w:val="24"/>
          <w:lang w:eastAsia="en-US"/>
        </w:rPr>
      </w:pPr>
      <w:r w:rsidRPr="00531316">
        <w:rPr>
          <w:rFonts w:eastAsiaTheme="minorHAnsi"/>
          <w:color w:val="auto"/>
          <w:szCs w:val="24"/>
          <w:lang w:eastAsia="en-US"/>
        </w:rPr>
        <w:t>oświadczenie o VAT stanowiące załącznik nr 5 do ogłoszenia,</w:t>
      </w:r>
    </w:p>
    <w:p w:rsidR="00531316" w:rsidRPr="00531316" w:rsidRDefault="00531316" w:rsidP="00D47806">
      <w:pPr>
        <w:numPr>
          <w:ilvl w:val="0"/>
          <w:numId w:val="18"/>
        </w:numPr>
        <w:spacing w:before="60" w:after="60" w:line="276" w:lineRule="auto"/>
        <w:ind w:left="993" w:right="23"/>
        <w:rPr>
          <w:rFonts w:eastAsiaTheme="minorHAnsi"/>
          <w:color w:val="auto"/>
          <w:szCs w:val="24"/>
          <w:lang w:eastAsia="en-US"/>
        </w:rPr>
      </w:pPr>
      <w:r w:rsidRPr="00531316">
        <w:rPr>
          <w:rFonts w:eastAsiaTheme="minorHAnsi"/>
          <w:color w:val="auto"/>
          <w:szCs w:val="24"/>
          <w:lang w:eastAsia="en-US"/>
        </w:rPr>
        <w:t xml:space="preserve">oświadczenie o prowadzonej działalności statutowej zgodnej z rodzajem zadania publicznego określonym w niniejszym ogłoszeniu, stanowiące załącznik nr 6 do ogłoszenia. </w:t>
      </w:r>
    </w:p>
    <w:p w:rsidR="00531316" w:rsidRPr="00531316" w:rsidRDefault="00531316" w:rsidP="00531316">
      <w:pPr>
        <w:spacing w:before="60" w:after="60" w:line="276" w:lineRule="auto"/>
        <w:ind w:left="567" w:right="23" w:firstLine="0"/>
        <w:rPr>
          <w:color w:val="000000" w:themeColor="text1"/>
          <w:szCs w:val="24"/>
        </w:rPr>
      </w:pPr>
      <w:r w:rsidRPr="00531316">
        <w:rPr>
          <w:rFonts w:eastAsiaTheme="minorHAnsi"/>
          <w:color w:val="auto"/>
          <w:szCs w:val="24"/>
          <w:lang w:eastAsia="en-US"/>
        </w:rPr>
        <w:t>Załącznikami mogą być tylk</w:t>
      </w:r>
      <w:r w:rsidR="00C94EB6">
        <w:rPr>
          <w:rFonts w:eastAsiaTheme="minorHAnsi"/>
          <w:color w:val="auto"/>
          <w:szCs w:val="24"/>
          <w:lang w:eastAsia="en-US"/>
        </w:rPr>
        <w:t>o pliki w formacie pdf lub jpg;</w:t>
      </w:r>
    </w:p>
    <w:p w:rsidR="00531316" w:rsidRPr="00531316" w:rsidRDefault="00531316" w:rsidP="00C94EB6">
      <w:pPr>
        <w:numPr>
          <w:ilvl w:val="0"/>
          <w:numId w:val="10"/>
        </w:numPr>
        <w:spacing w:before="60" w:after="60" w:line="276" w:lineRule="auto"/>
        <w:ind w:left="567" w:right="23" w:hanging="426"/>
        <w:rPr>
          <w:color w:val="000000" w:themeColor="text1"/>
          <w:szCs w:val="24"/>
        </w:rPr>
      </w:pPr>
      <w:r w:rsidRPr="00531316">
        <w:rPr>
          <w:color w:val="000000" w:themeColor="text1"/>
          <w:szCs w:val="24"/>
        </w:rPr>
        <w:lastRenderedPageBreak/>
        <w:t>oferty przesłane po terminie wskazanym powyżej zostaną odrzucone z przyczyn formalnych;</w:t>
      </w:r>
    </w:p>
    <w:p w:rsidR="00531316" w:rsidRPr="00531316" w:rsidRDefault="00531316" w:rsidP="00091F34">
      <w:pPr>
        <w:numPr>
          <w:ilvl w:val="0"/>
          <w:numId w:val="10"/>
        </w:numPr>
        <w:spacing w:before="60" w:after="60" w:line="276" w:lineRule="auto"/>
        <w:ind w:left="567" w:right="23" w:hanging="426"/>
        <w:jc w:val="left"/>
        <w:rPr>
          <w:color w:val="000000" w:themeColor="text1"/>
          <w:szCs w:val="24"/>
        </w:rPr>
      </w:pPr>
      <w:r w:rsidRPr="00531316">
        <w:rPr>
          <w:color w:val="000000" w:themeColor="text1"/>
          <w:szCs w:val="24"/>
        </w:rPr>
        <w:t>oferty złożone w inny sposób niż wskazany w pkt. 2 nie będą rozpatrywane;</w:t>
      </w:r>
    </w:p>
    <w:p w:rsidR="00531316" w:rsidRPr="00531316" w:rsidRDefault="00531316" w:rsidP="00531316">
      <w:pPr>
        <w:spacing w:before="60" w:after="60" w:line="276" w:lineRule="auto"/>
        <w:ind w:left="567" w:right="23" w:firstLine="0"/>
        <w:rPr>
          <w:color w:val="000000" w:themeColor="text1"/>
          <w:szCs w:val="24"/>
        </w:rPr>
      </w:pPr>
      <w:r w:rsidRPr="00531316">
        <w:rPr>
          <w:rFonts w:eastAsiaTheme="minorHAnsi"/>
          <w:color w:val="auto"/>
          <w:szCs w:val="24"/>
          <w:lang w:eastAsia="en-US"/>
        </w:rPr>
        <w:t xml:space="preserve">Bezpośrednio po złożeniu oferty realizacji zadania publicznego poprzez serwis </w:t>
      </w:r>
      <w:hyperlink r:id="rId10" w:history="1">
        <w:r w:rsidRPr="00531316">
          <w:rPr>
            <w:rFonts w:eastAsiaTheme="minorHAnsi"/>
            <w:color w:val="0563C1" w:themeColor="hyperlink"/>
            <w:szCs w:val="24"/>
            <w:u w:val="single"/>
            <w:lang w:eastAsia="en-US"/>
          </w:rPr>
          <w:t>www.witkac.pl</w:t>
        </w:r>
      </w:hyperlink>
      <w:r w:rsidRPr="00531316">
        <w:rPr>
          <w:rFonts w:eastAsiaTheme="minorHAnsi"/>
          <w:color w:val="auto"/>
          <w:szCs w:val="24"/>
          <w:lang w:eastAsia="en-US"/>
        </w:rPr>
        <w:t xml:space="preserve">  Oferent ma obowiązek wydrukować ofertę oraz podpisać ją przez osoby upoważnione do składania oświadczeń woli w imieniu oferenta z datą tożsamą, co data złożenia oferty w serwisie Witkac.pl. </w:t>
      </w:r>
      <w:r w:rsidRPr="00531316">
        <w:rPr>
          <w:bCs/>
          <w:color w:val="auto"/>
          <w:szCs w:val="24"/>
        </w:rPr>
        <w:t xml:space="preserve">Jeśli osoby uprawnione nie dysponują pieczęciami imiennymi należy złożyć czytelny podpis z podaniem pełnionej funkcji. Oferta w wersji papierowej musi zawierać taką samą sumę kontrolną, co oferta złożona w serwisie witkac.pl. </w:t>
      </w:r>
      <w:r w:rsidRPr="00531316">
        <w:rPr>
          <w:b/>
          <w:bCs/>
          <w:color w:val="auto"/>
          <w:szCs w:val="24"/>
        </w:rPr>
        <w:t>Oferent nie ma obowiązku przesyłania wersji papierowej oferty, po złożeniu jej w serwisie witkac.pl. Taki obowiązek zaistnieje dopiero na etapie zawierania umowy – w przypadku przyznania dotacji</w:t>
      </w:r>
      <w:r w:rsidR="00C94EB6">
        <w:rPr>
          <w:bCs/>
          <w:color w:val="auto"/>
          <w:szCs w:val="24"/>
        </w:rPr>
        <w:t>;</w:t>
      </w:r>
      <w:r w:rsidRPr="00531316">
        <w:rPr>
          <w:bCs/>
          <w:color w:val="auto"/>
          <w:szCs w:val="24"/>
        </w:rPr>
        <w:t xml:space="preserve"> </w:t>
      </w:r>
    </w:p>
    <w:p w:rsidR="00531316" w:rsidRPr="00531316" w:rsidRDefault="00531316" w:rsidP="00091F34">
      <w:pPr>
        <w:numPr>
          <w:ilvl w:val="0"/>
          <w:numId w:val="10"/>
        </w:numPr>
        <w:spacing w:before="60" w:after="60" w:line="276" w:lineRule="auto"/>
        <w:ind w:left="567" w:right="23" w:hanging="426"/>
        <w:rPr>
          <w:color w:val="auto"/>
          <w:szCs w:val="24"/>
        </w:rPr>
      </w:pPr>
      <w:r w:rsidRPr="00531316">
        <w:rPr>
          <w:rFonts w:eastAsia="Calibri"/>
          <w:color w:val="auto"/>
          <w:szCs w:val="24"/>
        </w:rPr>
        <w:t xml:space="preserve">w ramach niniejszego konkursu uprawniony podmiot może złożyć </w:t>
      </w:r>
      <w:r w:rsidRPr="00531316">
        <w:rPr>
          <w:rFonts w:eastAsia="Calibri"/>
          <w:b/>
          <w:color w:val="auto"/>
          <w:szCs w:val="24"/>
        </w:rPr>
        <w:t>tylko jedna ofertę</w:t>
      </w:r>
      <w:r w:rsidR="00C94EB6">
        <w:rPr>
          <w:rFonts w:eastAsia="Calibri"/>
          <w:b/>
          <w:color w:val="auto"/>
          <w:szCs w:val="24"/>
        </w:rPr>
        <w:t xml:space="preserve"> realizacji zadania publicznego;</w:t>
      </w:r>
    </w:p>
    <w:p w:rsidR="00531316" w:rsidRPr="00531316" w:rsidRDefault="00531316" w:rsidP="00091F34">
      <w:pPr>
        <w:numPr>
          <w:ilvl w:val="0"/>
          <w:numId w:val="10"/>
        </w:numPr>
        <w:spacing w:before="60" w:after="60" w:line="276" w:lineRule="auto"/>
        <w:ind w:left="567" w:right="23" w:hanging="426"/>
        <w:rPr>
          <w:color w:val="000000" w:themeColor="text1"/>
          <w:szCs w:val="24"/>
        </w:rPr>
      </w:pPr>
      <w:r w:rsidRPr="00531316">
        <w:rPr>
          <w:color w:val="000000" w:themeColor="text1"/>
          <w:szCs w:val="24"/>
        </w:rPr>
        <w:t>w ramach konkursu mogą być składane oferty wspólne, ofertę wspólną może złożyć kilka (co najmniej dwie) organizacji pozarządowych lub podmiotów określonych w art. 3 ust. 3 pkt. 1 - 4 ustawy działających wspólnie, do oferty należy dołączyć umowę regulującą stosunki między Oferentami określającą zakres ich świadczeń składających się na realizację zadania (w postaci pliku pdf lub jpg);</w:t>
      </w:r>
    </w:p>
    <w:p w:rsidR="00531316" w:rsidRPr="00531316" w:rsidRDefault="00531316" w:rsidP="00091F34">
      <w:pPr>
        <w:numPr>
          <w:ilvl w:val="0"/>
          <w:numId w:val="10"/>
        </w:numPr>
        <w:spacing w:before="60" w:after="60" w:line="276" w:lineRule="auto"/>
        <w:ind w:left="567" w:right="23" w:hanging="425"/>
        <w:rPr>
          <w:color w:val="000000" w:themeColor="text1"/>
          <w:szCs w:val="24"/>
        </w:rPr>
      </w:pPr>
      <w:r w:rsidRPr="00531316">
        <w:rPr>
          <w:color w:val="000000" w:themeColor="text1"/>
          <w:szCs w:val="24"/>
        </w:rPr>
        <w:t>organizacje pozarządowe lub podmioty wymienione w art. 3 ust. 3 pkt 1- 4 ustawy składające ofertę wspólną ponoszą solidarną odpowiedzialność za zobowiązania, o których mowa w art. 16 ust. 1 ustawy;</w:t>
      </w:r>
    </w:p>
    <w:p w:rsidR="00531316" w:rsidRPr="00531316" w:rsidRDefault="00531316" w:rsidP="00091F34">
      <w:pPr>
        <w:numPr>
          <w:ilvl w:val="0"/>
          <w:numId w:val="10"/>
        </w:numPr>
        <w:spacing w:before="60" w:after="60" w:line="276" w:lineRule="auto"/>
        <w:ind w:left="567" w:right="23" w:hanging="425"/>
        <w:rPr>
          <w:color w:val="000000" w:themeColor="text1"/>
          <w:szCs w:val="24"/>
        </w:rPr>
      </w:pPr>
      <w:r w:rsidRPr="00531316">
        <w:rPr>
          <w:color w:val="000000" w:themeColor="text1"/>
          <w:szCs w:val="24"/>
        </w:rPr>
        <w:t>podmioty ubiegające się o realizację zadania publicznego nie mogą być obciążone zaległymi należnościami publicznoprawnymi oraz nie może być prowadzone wobec nich postępowanie egzekucyjne o zwrot tych należności</w:t>
      </w:r>
      <w:r w:rsidRPr="00531316">
        <w:rPr>
          <w:color w:val="FF0000"/>
          <w:szCs w:val="24"/>
        </w:rPr>
        <w:t>.</w:t>
      </w:r>
    </w:p>
    <w:p w:rsidR="00177AC9" w:rsidRPr="00E17006" w:rsidRDefault="00177AC9" w:rsidP="00091F34">
      <w:pPr>
        <w:numPr>
          <w:ilvl w:val="0"/>
          <w:numId w:val="3"/>
        </w:numPr>
        <w:spacing w:before="60" w:after="60" w:line="276" w:lineRule="auto"/>
        <w:ind w:left="284" w:right="11" w:hanging="284"/>
        <w:rPr>
          <w:b/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Ocena ofert i termin dokonania wyboru ofert:</w:t>
      </w:r>
    </w:p>
    <w:p w:rsidR="00177AC9" w:rsidRPr="00E17006" w:rsidRDefault="00177AC9" w:rsidP="00091F34">
      <w:pPr>
        <w:numPr>
          <w:ilvl w:val="0"/>
          <w:numId w:val="11"/>
        </w:numPr>
        <w:spacing w:before="60" w:after="60" w:line="276" w:lineRule="auto"/>
        <w:ind w:left="567" w:right="0" w:hanging="425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oferty zostaną ocenione pod względem formalnym przez Departament Edukacji, Kultury i Dziedzictwa MON, natomiast pod względem merytorycznym przez Komisję ds. Zlecania Zadań Publicznych w Zakresie Obronności powołaną w urzędzie Ministra Obrony Narodowej. Ocenie merytorycznej poddane zostaną oferty spełniające wymagania formalne zgodne z Ogłoszeniem Otwartego Konkursu Ofert;</w:t>
      </w:r>
    </w:p>
    <w:p w:rsidR="00177AC9" w:rsidRPr="00E17006" w:rsidRDefault="00177AC9" w:rsidP="00091F34">
      <w:pPr>
        <w:numPr>
          <w:ilvl w:val="0"/>
          <w:numId w:val="11"/>
        </w:numPr>
        <w:spacing w:before="60" w:after="60" w:line="276" w:lineRule="auto"/>
        <w:ind w:left="567" w:right="0" w:hanging="425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szczegółowa informacja dotycząca trybu i kryteriów stosowanych przy dokonywaniu oceny formalnej i merytorycznej ofert objętych konkursem </w:t>
      </w:r>
      <w:r w:rsidRPr="00E17006">
        <w:rPr>
          <w:bCs/>
          <w:color w:val="000000" w:themeColor="text1"/>
          <w:szCs w:val="24"/>
        </w:rPr>
        <w:t xml:space="preserve">zawarta jest w </w:t>
      </w:r>
      <w:r w:rsidRPr="00E17006">
        <w:rPr>
          <w:color w:val="000000" w:themeColor="text1"/>
          <w:szCs w:val="24"/>
        </w:rPr>
        <w:t>Regulaminie Otwartego Konkursu Ofert</w:t>
      </w:r>
      <w:r w:rsidRPr="00E17006">
        <w:rPr>
          <w:rFonts w:eastAsia="Calibri"/>
          <w:color w:val="000000" w:themeColor="text1"/>
          <w:szCs w:val="24"/>
        </w:rPr>
        <w:t xml:space="preserve"> nr ew. </w:t>
      </w:r>
      <w:r w:rsidR="00D46BA2">
        <w:rPr>
          <w:rFonts w:eastAsia="Calibri"/>
          <w:color w:val="auto"/>
          <w:szCs w:val="24"/>
        </w:rPr>
        <w:t>09</w:t>
      </w:r>
      <w:r w:rsidR="00531316">
        <w:rPr>
          <w:rFonts w:eastAsia="Calibri"/>
          <w:color w:val="000000" w:themeColor="text1"/>
          <w:szCs w:val="24"/>
        </w:rPr>
        <w:t>/2024</w:t>
      </w:r>
      <w:r w:rsidRPr="00E17006">
        <w:rPr>
          <w:rFonts w:eastAsia="Calibri"/>
          <w:color w:val="000000" w:themeColor="text1"/>
          <w:szCs w:val="24"/>
        </w:rPr>
        <w:t>/WD/DEKiD</w:t>
      </w:r>
      <w:r w:rsidRPr="00E17006">
        <w:rPr>
          <w:color w:val="000000" w:themeColor="text1"/>
          <w:szCs w:val="24"/>
        </w:rPr>
        <w:t>, który stanowi integralną część ogłoszenia;</w:t>
      </w:r>
    </w:p>
    <w:p w:rsidR="00177AC9" w:rsidRPr="00E17006" w:rsidRDefault="00177AC9" w:rsidP="00091F34">
      <w:pPr>
        <w:numPr>
          <w:ilvl w:val="0"/>
          <w:numId w:val="11"/>
        </w:numPr>
        <w:spacing w:before="60" w:after="60" w:line="276" w:lineRule="auto"/>
        <w:ind w:left="567" w:right="0" w:hanging="425"/>
        <w:rPr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termin dokonania oceny formalnej ofert - do dnia</w:t>
      </w:r>
      <w:r w:rsidRPr="00E17006">
        <w:rPr>
          <w:color w:val="000000" w:themeColor="text1"/>
          <w:szCs w:val="24"/>
        </w:rPr>
        <w:t xml:space="preserve"> </w:t>
      </w:r>
      <w:r w:rsidR="00C94EB6">
        <w:rPr>
          <w:b/>
          <w:color w:val="000000" w:themeColor="text1"/>
          <w:szCs w:val="24"/>
        </w:rPr>
        <w:t>1</w:t>
      </w:r>
      <w:r w:rsidR="00D47806">
        <w:rPr>
          <w:b/>
          <w:color w:val="000000" w:themeColor="text1"/>
          <w:szCs w:val="24"/>
        </w:rPr>
        <w:t>6</w:t>
      </w:r>
      <w:r w:rsidR="009C3BC8">
        <w:rPr>
          <w:b/>
          <w:color w:val="000000" w:themeColor="text1"/>
          <w:szCs w:val="24"/>
        </w:rPr>
        <w:t xml:space="preserve"> </w:t>
      </w:r>
      <w:r w:rsidR="004930FE" w:rsidRPr="00E17006">
        <w:rPr>
          <w:b/>
          <w:color w:val="000000" w:themeColor="text1"/>
          <w:szCs w:val="24"/>
        </w:rPr>
        <w:t>maja</w:t>
      </w:r>
      <w:r w:rsidR="00531316">
        <w:rPr>
          <w:b/>
          <w:color w:val="000000" w:themeColor="text1"/>
          <w:szCs w:val="24"/>
        </w:rPr>
        <w:t xml:space="preserve"> 2024</w:t>
      </w:r>
      <w:r w:rsidRPr="00E17006">
        <w:rPr>
          <w:b/>
          <w:color w:val="000000" w:themeColor="text1"/>
          <w:szCs w:val="24"/>
        </w:rPr>
        <w:t xml:space="preserve"> r</w:t>
      </w:r>
      <w:r w:rsidRPr="00E17006">
        <w:rPr>
          <w:color w:val="000000" w:themeColor="text1"/>
          <w:szCs w:val="24"/>
        </w:rPr>
        <w:t>.;</w:t>
      </w:r>
    </w:p>
    <w:p w:rsidR="00177AC9" w:rsidRPr="00531316" w:rsidRDefault="00177AC9" w:rsidP="00091F34">
      <w:pPr>
        <w:numPr>
          <w:ilvl w:val="0"/>
          <w:numId w:val="11"/>
        </w:numPr>
        <w:spacing w:before="60" w:after="60" w:line="276" w:lineRule="auto"/>
        <w:ind w:left="567" w:right="0" w:hanging="425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wykaz oferentów, których oferty zawierają uchybienia formalne i błędy formalne wraz ze wskazaniem uchybień oraz błędów zostanie opublikowany </w:t>
      </w:r>
      <w:r w:rsidRPr="00E17006">
        <w:rPr>
          <w:rFonts w:eastAsia="Calibri"/>
          <w:color w:val="000000" w:themeColor="text1"/>
          <w:szCs w:val="24"/>
        </w:rPr>
        <w:t>w Biuletynie Informacji Publicznej MON, link</w:t>
      </w:r>
      <w:r w:rsidRPr="00E17006">
        <w:rPr>
          <w:color w:val="000000" w:themeColor="text1"/>
          <w:szCs w:val="24"/>
        </w:rPr>
        <w:t>:</w:t>
      </w:r>
      <w:r w:rsidRPr="00E17006">
        <w:rPr>
          <w:rFonts w:eastAsia="Calibri"/>
          <w:color w:val="000000" w:themeColor="text1"/>
          <w:szCs w:val="24"/>
        </w:rPr>
        <w:t> </w:t>
      </w:r>
      <w:hyperlink r:id="rId11" w:history="1">
        <w:r w:rsidRPr="00E17006">
          <w:rPr>
            <w:rFonts w:eastAsia="Calibri"/>
            <w:color w:val="00B0F0"/>
            <w:szCs w:val="24"/>
            <w:u w:val="single"/>
          </w:rPr>
          <w:t>https://www.gov.pl/web/obrona-narodowa/otwarte-konkursy-ofert</w:t>
        </w:r>
      </w:hyperlink>
      <w:r w:rsidRPr="00E17006">
        <w:rPr>
          <w:rFonts w:eastAsia="Calibri"/>
          <w:color w:val="000000" w:themeColor="text1"/>
          <w:szCs w:val="24"/>
          <w:u w:val="single"/>
        </w:rPr>
        <w:t>;</w:t>
      </w:r>
    </w:p>
    <w:p w:rsidR="00531316" w:rsidRPr="00531316" w:rsidRDefault="00531316" w:rsidP="00091F34">
      <w:pPr>
        <w:numPr>
          <w:ilvl w:val="0"/>
          <w:numId w:val="11"/>
        </w:numPr>
        <w:spacing w:before="60" w:after="60" w:line="276" w:lineRule="auto"/>
        <w:ind w:left="567" w:right="0" w:hanging="425"/>
        <w:rPr>
          <w:color w:val="000000" w:themeColor="text1"/>
          <w:szCs w:val="24"/>
        </w:rPr>
      </w:pPr>
      <w:r w:rsidRPr="00531316">
        <w:rPr>
          <w:bCs/>
          <w:szCs w:val="24"/>
        </w:rPr>
        <w:t xml:space="preserve">Oferenci, u których stwierdzono w złożonych ofertach uchybienia formalne, w terminie 5 dni od dnia opublikowania wykazu w Biuletynie Informacji Publicznej MON mają prawo do usunięcia uchybień formalnych (decyduje data złożenia uzupełnionego </w:t>
      </w:r>
      <w:r w:rsidRPr="00531316">
        <w:rPr>
          <w:bCs/>
          <w:szCs w:val="24"/>
        </w:rPr>
        <w:lastRenderedPageBreak/>
        <w:t>elektronicznego formularza ofert w serwisie Witkac.pl); uchybienia formalne Oferent musi usunąć w serwisie Witkac.pl; w tym celu zostanie aktywowana sekcja elektronicznego formularza oferty, która wymaga poprawienia/uzupełnienia;</w:t>
      </w:r>
    </w:p>
    <w:p w:rsidR="00531316" w:rsidRPr="00531316" w:rsidRDefault="00531316" w:rsidP="00091F34">
      <w:pPr>
        <w:numPr>
          <w:ilvl w:val="0"/>
          <w:numId w:val="11"/>
        </w:numPr>
        <w:spacing w:before="60" w:after="60" w:line="276" w:lineRule="auto"/>
        <w:ind w:left="567" w:right="0" w:hanging="425"/>
        <w:rPr>
          <w:color w:val="000000" w:themeColor="text1"/>
          <w:szCs w:val="24"/>
        </w:rPr>
      </w:pPr>
      <w:r w:rsidRPr="00531316">
        <w:rPr>
          <w:bCs/>
          <w:szCs w:val="24"/>
        </w:rPr>
        <w:t xml:space="preserve">po złożeniu poprawionej oferty realizacji zadania w serwisie witkac.pl, oferent zobowiązany jest wydrukować poprawioną ofertę, podpisać przez osoby upoważnione do składania oświadczeń woli w imieniu oferenta z datą tożsamą, jak data złożenia ostatecznej wersji w serwisie witkac.pl. Jeśli osoby uprawnione nie dysponują pieczęciami imiennymi należy złożyć czytelny podpis z podaniem pełnionej funkcji. Oferta w wersji papierowej musi zawierać taką samą sumę kontrolną, co oferta złożona w serwisie witkac.pl. </w:t>
      </w:r>
      <w:r w:rsidRPr="00531316">
        <w:rPr>
          <w:b/>
          <w:bCs/>
          <w:szCs w:val="24"/>
        </w:rPr>
        <w:t>Oferent nie ma obowiązku przesyłania wersji papierowej oferty, po złożeniu jej w serwisie witkac.pl. Taki obowiązek zaistnieje dopiero na etapie zawierania umowy – w przypadku przyznania dotacji</w:t>
      </w:r>
      <w:r w:rsidRPr="00531316">
        <w:rPr>
          <w:bCs/>
          <w:szCs w:val="24"/>
        </w:rPr>
        <w:t xml:space="preserve">. </w:t>
      </w:r>
    </w:p>
    <w:p w:rsidR="00177AC9" w:rsidRPr="00E17006" w:rsidRDefault="00177AC9" w:rsidP="00091F34">
      <w:pPr>
        <w:pStyle w:val="Tekstpodstawowywcity3"/>
        <w:numPr>
          <w:ilvl w:val="0"/>
          <w:numId w:val="11"/>
        </w:numPr>
        <w:spacing w:before="60" w:after="60"/>
        <w:ind w:left="567" w:hanging="425"/>
        <w:rPr>
          <w:bCs/>
        </w:rPr>
      </w:pPr>
      <w:r w:rsidRPr="00E17006">
        <w:t>oferty, w których stwierdzono błędy formalne nie będą podlegały ocenie merytorycznej;</w:t>
      </w:r>
    </w:p>
    <w:p w:rsidR="00177AC9" w:rsidRPr="00E17006" w:rsidRDefault="00177AC9" w:rsidP="00091F34">
      <w:pPr>
        <w:numPr>
          <w:ilvl w:val="0"/>
          <w:numId w:val="11"/>
        </w:numPr>
        <w:spacing w:before="60" w:after="60" w:line="276" w:lineRule="auto"/>
        <w:ind w:left="567" w:right="0" w:hanging="425"/>
        <w:rPr>
          <w:rFonts w:eastAsiaTheme="minorEastAsia"/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termin dokonania oceny merytorycznej ofert - do dnia</w:t>
      </w:r>
      <w:r w:rsidRPr="00E17006">
        <w:rPr>
          <w:color w:val="000000" w:themeColor="text1"/>
          <w:szCs w:val="24"/>
        </w:rPr>
        <w:t xml:space="preserve"> </w:t>
      </w:r>
      <w:r w:rsidR="00C94EB6">
        <w:rPr>
          <w:b/>
          <w:color w:val="000000" w:themeColor="text1"/>
          <w:szCs w:val="24"/>
        </w:rPr>
        <w:t xml:space="preserve">7 </w:t>
      </w:r>
      <w:r w:rsidR="00173EAC">
        <w:rPr>
          <w:b/>
          <w:color w:val="000000" w:themeColor="text1"/>
          <w:szCs w:val="24"/>
        </w:rPr>
        <w:t>czerwca</w:t>
      </w:r>
      <w:r w:rsidR="00531316">
        <w:rPr>
          <w:b/>
          <w:color w:val="000000" w:themeColor="text1"/>
          <w:szCs w:val="24"/>
        </w:rPr>
        <w:t xml:space="preserve"> 2024</w:t>
      </w:r>
      <w:r w:rsidRPr="00E17006">
        <w:rPr>
          <w:b/>
          <w:color w:val="000000" w:themeColor="text1"/>
          <w:szCs w:val="24"/>
        </w:rPr>
        <w:t xml:space="preserve"> r</w:t>
      </w:r>
      <w:r w:rsidRPr="00E17006">
        <w:rPr>
          <w:color w:val="000000" w:themeColor="text1"/>
          <w:szCs w:val="24"/>
        </w:rPr>
        <w:t>.;</w:t>
      </w:r>
    </w:p>
    <w:p w:rsidR="00177AC9" w:rsidRPr="00E17006" w:rsidRDefault="00177AC9" w:rsidP="00091F34">
      <w:pPr>
        <w:numPr>
          <w:ilvl w:val="0"/>
          <w:numId w:val="11"/>
        </w:numPr>
        <w:spacing w:before="60" w:after="60" w:line="276" w:lineRule="auto"/>
        <w:ind w:left="567" w:right="0" w:hanging="425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wyniki Otwartego Konkursu Ofert zostaną zamieszczone w Biuletynie Informacji Publicznej MON, link: </w:t>
      </w:r>
      <w:hyperlink r:id="rId12" w:history="1">
        <w:r w:rsidRPr="00E17006">
          <w:rPr>
            <w:color w:val="00B0F0"/>
            <w:szCs w:val="24"/>
          </w:rPr>
          <w:t>https://www.gov.pl/web/obrona-narodowa/otwarte-konkursy-ofert</w:t>
        </w:r>
      </w:hyperlink>
      <w:r w:rsidRPr="00E17006">
        <w:rPr>
          <w:color w:val="000000" w:themeColor="text1"/>
          <w:szCs w:val="24"/>
        </w:rPr>
        <w:t xml:space="preserve"> oraz w siedzibie Ministerstwa Obrony Narodowej;</w:t>
      </w:r>
    </w:p>
    <w:p w:rsidR="00177AC9" w:rsidRPr="00E17006" w:rsidRDefault="00177AC9" w:rsidP="00091F34">
      <w:pPr>
        <w:numPr>
          <w:ilvl w:val="0"/>
          <w:numId w:val="11"/>
        </w:numPr>
        <w:spacing w:before="60" w:after="60" w:line="276" w:lineRule="auto"/>
        <w:ind w:left="567" w:right="0" w:hanging="425"/>
        <w:rPr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>od podjętych decyzji związanych z rozstrzygnięciem konkursu nie przysługuje odwołanie;</w:t>
      </w:r>
    </w:p>
    <w:p w:rsidR="00177AC9" w:rsidRPr="00E17006" w:rsidRDefault="00177AC9" w:rsidP="00091F34">
      <w:pPr>
        <w:numPr>
          <w:ilvl w:val="0"/>
          <w:numId w:val="11"/>
        </w:numPr>
        <w:spacing w:before="60" w:after="60" w:line="276" w:lineRule="auto"/>
        <w:ind w:left="567" w:right="0" w:hanging="425"/>
        <w:rPr>
          <w:color w:val="000000" w:themeColor="text1"/>
          <w:szCs w:val="24"/>
        </w:rPr>
      </w:pPr>
      <w:r w:rsidRPr="00E17006">
        <w:rPr>
          <w:b/>
          <w:color w:val="000000" w:themeColor="text1"/>
          <w:szCs w:val="24"/>
        </w:rPr>
        <w:t>złożenie oferty nie jest równoznaczne z zapewnieniem przyznania dotacji lub przyznaniem dotacji w oczekiwanej wysokości;</w:t>
      </w:r>
    </w:p>
    <w:p w:rsidR="00177AC9" w:rsidRPr="00E17006" w:rsidRDefault="00177AC9" w:rsidP="00091F34">
      <w:pPr>
        <w:numPr>
          <w:ilvl w:val="0"/>
          <w:numId w:val="11"/>
        </w:numPr>
        <w:spacing w:before="60" w:after="60" w:line="276" w:lineRule="auto"/>
        <w:ind w:left="567" w:right="0" w:hanging="425"/>
        <w:rPr>
          <w:color w:val="000000" w:themeColor="text1"/>
          <w:szCs w:val="24"/>
        </w:rPr>
      </w:pPr>
      <w:r w:rsidRPr="00E17006">
        <w:rPr>
          <w:rFonts w:eastAsia="Calibri"/>
          <w:color w:val="000000" w:themeColor="text1"/>
          <w:szCs w:val="24"/>
        </w:rPr>
        <w:t xml:space="preserve">warunkiem przekazania </w:t>
      </w:r>
      <w:r w:rsidRPr="00E17006">
        <w:rPr>
          <w:color w:val="000000" w:themeColor="text1"/>
          <w:szCs w:val="24"/>
        </w:rPr>
        <w:t>dotacji</w:t>
      </w:r>
      <w:r w:rsidRPr="00E17006">
        <w:rPr>
          <w:rFonts w:eastAsia="Calibri"/>
          <w:color w:val="000000" w:themeColor="text1"/>
          <w:szCs w:val="24"/>
        </w:rPr>
        <w:t xml:space="preserve"> jest zawarcie umowy według ramowego wzoru określonego w rozporządzeniu Przewodniczącego Komitetu Do Spraw Pożytku Publicznego z dnia 24 października 2018 r. </w:t>
      </w:r>
      <w:r w:rsidRPr="00E17006">
        <w:rPr>
          <w:rFonts w:eastAsia="Calibri"/>
          <w:i/>
          <w:color w:val="000000" w:themeColor="text1"/>
          <w:szCs w:val="24"/>
        </w:rPr>
        <w:t xml:space="preserve">w sprawie wzorów ofert i ramowych wzorów umów dotyczących realizacji zadań publicznych oraz wzorów sprawozdań z wykonania tych zadań </w:t>
      </w:r>
      <w:r w:rsidRPr="00E17006">
        <w:rPr>
          <w:rFonts w:eastAsia="Calibri"/>
          <w:color w:val="000000" w:themeColor="text1"/>
          <w:szCs w:val="24"/>
        </w:rPr>
        <w:t>(Dz. U.</w:t>
      </w:r>
      <w:r w:rsidR="00495A23" w:rsidRPr="00E17006">
        <w:rPr>
          <w:rFonts w:eastAsia="Calibri"/>
          <w:color w:val="000000" w:themeColor="text1"/>
          <w:szCs w:val="24"/>
        </w:rPr>
        <w:t xml:space="preserve"> </w:t>
      </w:r>
      <w:r w:rsidRPr="00E17006">
        <w:rPr>
          <w:rFonts w:eastAsia="Calibri"/>
          <w:color w:val="000000" w:themeColor="text1"/>
          <w:szCs w:val="24"/>
        </w:rPr>
        <w:t>poz. 2057);</w:t>
      </w:r>
    </w:p>
    <w:p w:rsidR="00177AC9" w:rsidRPr="00E17006" w:rsidRDefault="00177AC9" w:rsidP="00091F34">
      <w:pPr>
        <w:numPr>
          <w:ilvl w:val="0"/>
          <w:numId w:val="11"/>
        </w:numPr>
        <w:spacing w:before="60" w:after="60" w:line="276" w:lineRule="auto"/>
        <w:ind w:left="567" w:right="0" w:hanging="425"/>
        <w:rPr>
          <w:b/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termin </w:t>
      </w:r>
      <w:r w:rsidRPr="00E17006">
        <w:rPr>
          <w:rFonts w:eastAsia="Calibri"/>
          <w:color w:val="000000" w:themeColor="text1"/>
          <w:szCs w:val="24"/>
        </w:rPr>
        <w:t>oraz</w:t>
      </w:r>
      <w:r w:rsidRPr="00E17006">
        <w:rPr>
          <w:color w:val="000000" w:themeColor="text1"/>
          <w:szCs w:val="24"/>
        </w:rPr>
        <w:t xml:space="preserve"> szczegółowe warunki realizacji, finansowania i rozliczenia zadania regulować będzie umowa o powierzenie realizacji zadania publicznego;</w:t>
      </w:r>
    </w:p>
    <w:p w:rsidR="00177AC9" w:rsidRPr="00E17006" w:rsidRDefault="00177AC9" w:rsidP="00091F34">
      <w:pPr>
        <w:numPr>
          <w:ilvl w:val="0"/>
          <w:numId w:val="11"/>
        </w:numPr>
        <w:spacing w:before="60" w:after="60" w:line="276" w:lineRule="auto"/>
        <w:ind w:left="567" w:right="0" w:hanging="425"/>
        <w:rPr>
          <w:b/>
          <w:color w:val="000000" w:themeColor="text1"/>
          <w:szCs w:val="24"/>
        </w:rPr>
      </w:pPr>
      <w:r w:rsidRPr="00E17006">
        <w:rPr>
          <w:color w:val="000000" w:themeColor="text1"/>
          <w:szCs w:val="24"/>
        </w:rPr>
        <w:t xml:space="preserve">dodatkowe informacje można uzyskać w Departamencie Edukacji, Kultury i Dziedzictwa MON. Adres e-mail do zapytań: </w:t>
      </w:r>
      <w:hyperlink r:id="rId13" w:history="1">
        <w:r w:rsidRPr="00E17006">
          <w:rPr>
            <w:color w:val="00B0F0"/>
            <w:szCs w:val="24"/>
          </w:rPr>
          <w:t>wDEKiD@mon.gov.pl</w:t>
        </w:r>
      </w:hyperlink>
      <w:r w:rsidRPr="00E17006">
        <w:rPr>
          <w:color w:val="000000" w:themeColor="text1"/>
          <w:szCs w:val="24"/>
        </w:rPr>
        <w:t>.</w:t>
      </w:r>
      <w:r w:rsidRPr="00E17006">
        <w:rPr>
          <w:b/>
          <w:color w:val="000000" w:themeColor="text1"/>
          <w:szCs w:val="24"/>
        </w:rPr>
        <w:t xml:space="preserve"> </w:t>
      </w:r>
    </w:p>
    <w:p w:rsidR="00177AC9" w:rsidRPr="00E17006" w:rsidRDefault="00177AC9" w:rsidP="00531316">
      <w:pPr>
        <w:pStyle w:val="Tekstpodstawowywcity2"/>
        <w:spacing w:before="60" w:after="60" w:line="276" w:lineRule="auto"/>
        <w:ind w:left="284" w:right="11" w:firstLine="0"/>
      </w:pPr>
    </w:p>
    <w:p w:rsidR="00531316" w:rsidRPr="00531316" w:rsidRDefault="00531316" w:rsidP="00531316">
      <w:pPr>
        <w:spacing w:before="60" w:after="60" w:line="276" w:lineRule="auto"/>
        <w:ind w:right="23" w:firstLine="0"/>
        <w:rPr>
          <w:b/>
          <w:color w:val="000000" w:themeColor="text1"/>
          <w:szCs w:val="24"/>
        </w:rPr>
      </w:pPr>
      <w:r w:rsidRPr="00531316">
        <w:rPr>
          <w:b/>
          <w:color w:val="000000" w:themeColor="text1"/>
          <w:szCs w:val="24"/>
        </w:rPr>
        <w:t>Przetwarzanie danych osobowych</w:t>
      </w:r>
    </w:p>
    <w:p w:rsidR="00531316" w:rsidRPr="00531316" w:rsidRDefault="00531316" w:rsidP="00531316">
      <w:pPr>
        <w:spacing w:before="60" w:after="60" w:line="276" w:lineRule="auto"/>
        <w:ind w:right="14" w:firstLine="0"/>
        <w:rPr>
          <w:b/>
          <w:color w:val="000000" w:themeColor="text1"/>
          <w:szCs w:val="24"/>
        </w:rPr>
      </w:pPr>
      <w:r w:rsidRPr="00531316">
        <w:rPr>
          <w:b/>
          <w:color w:val="000000" w:themeColor="text1"/>
          <w:szCs w:val="24"/>
        </w:rPr>
        <w:t>Informacja ogólna dotycząca przetwarzania danych osobowych przez Ministra Obrony Narodowej w związku z realizacją zadań ustawowych.</w:t>
      </w:r>
    </w:p>
    <w:p w:rsidR="00531316" w:rsidRPr="00531316" w:rsidRDefault="00531316" w:rsidP="00531316">
      <w:pPr>
        <w:spacing w:before="60" w:after="60" w:line="276" w:lineRule="auto"/>
        <w:ind w:right="14"/>
        <w:rPr>
          <w:b/>
          <w:color w:val="000000" w:themeColor="text1"/>
          <w:szCs w:val="24"/>
        </w:rPr>
      </w:pPr>
    </w:p>
    <w:p w:rsidR="00531316" w:rsidRPr="00531316" w:rsidRDefault="00531316" w:rsidP="00531316">
      <w:pPr>
        <w:autoSpaceDE w:val="0"/>
        <w:autoSpaceDN w:val="0"/>
        <w:adjustRightInd w:val="0"/>
        <w:spacing w:before="60" w:after="60" w:line="276" w:lineRule="auto"/>
        <w:rPr>
          <w:rFonts w:eastAsia="Calibri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t xml:space="preserve">Działając na podstawie art. 13 ust. 1 i 2 RODO tj. rozporządzenia Parlamentu Europejskiego i Rady (UE) </w:t>
      </w:r>
      <w:r w:rsidRPr="00531316">
        <w:rPr>
          <w:rFonts w:eastAsia="Calibri"/>
          <w:i/>
          <w:color w:val="000000" w:themeColor="text1"/>
          <w:szCs w:val="24"/>
        </w:rPr>
        <w:t>w sprawie ochrony osób fizycznych w związku z przetwarzaniem danych osobowych i w sprawie swobodnego przepływu takich danych oraz uchylenia dyrektywy 95/46/WE</w:t>
      </w:r>
      <w:r w:rsidRPr="00531316">
        <w:rPr>
          <w:rFonts w:eastAsia="Calibri"/>
          <w:color w:val="000000" w:themeColor="text1"/>
          <w:szCs w:val="24"/>
        </w:rPr>
        <w:t xml:space="preserve"> (ogólne rozporządzenie o ochronie danych) informuję Panią/Pana, że:</w:t>
      </w:r>
    </w:p>
    <w:p w:rsidR="00531316" w:rsidRPr="00531316" w:rsidRDefault="00531316" w:rsidP="00091F34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284" w:right="0" w:hanging="284"/>
        <w:jc w:val="left"/>
        <w:rPr>
          <w:rFonts w:eastAsia="Calibri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t>administratorem danych osobowych jest Minister Obrony Narodowej z siedzibą w Warszawie, przy Al. Niepodległości 218, tel. 22 628 00 31;</w:t>
      </w:r>
    </w:p>
    <w:p w:rsidR="00531316" w:rsidRPr="00531316" w:rsidRDefault="00531316" w:rsidP="00091F34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284" w:right="0" w:hanging="284"/>
        <w:jc w:val="left"/>
        <w:rPr>
          <w:rFonts w:eastAsia="Calibri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lastRenderedPageBreak/>
        <w:t xml:space="preserve">administrator wyznaczył Inspektora Ochrony Danych, z którym można się kontaktować poprzez pocztę elektroniczną na adres: </w:t>
      </w:r>
      <w:hyperlink r:id="rId14" w:history="1">
        <w:r w:rsidRPr="00531316">
          <w:rPr>
            <w:color w:val="0563C1" w:themeColor="hyperlink"/>
            <w:szCs w:val="24"/>
            <w:u w:val="single"/>
          </w:rPr>
          <w:t>iod@mon.gov.pl</w:t>
        </w:r>
      </w:hyperlink>
      <w:r w:rsidRPr="00531316">
        <w:rPr>
          <w:rFonts w:eastAsia="Calibri"/>
          <w:color w:val="000000" w:themeColor="text1"/>
          <w:szCs w:val="24"/>
        </w:rPr>
        <w:t xml:space="preserve"> lub listownie na adres:</w:t>
      </w:r>
    </w:p>
    <w:p w:rsidR="00531316" w:rsidRPr="00531316" w:rsidRDefault="00531316" w:rsidP="00531316">
      <w:pPr>
        <w:autoSpaceDE w:val="0"/>
        <w:autoSpaceDN w:val="0"/>
        <w:adjustRightInd w:val="0"/>
        <w:spacing w:before="60" w:after="60" w:line="276" w:lineRule="auto"/>
        <w:ind w:left="567" w:firstLine="707"/>
        <w:rPr>
          <w:rFonts w:eastAsia="Calibri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t>Ministerstwo Obrony Narodowej Al. Niepodległości 218,</w:t>
      </w:r>
    </w:p>
    <w:p w:rsidR="00531316" w:rsidRPr="00531316" w:rsidRDefault="00531316" w:rsidP="00531316">
      <w:pPr>
        <w:autoSpaceDE w:val="0"/>
        <w:autoSpaceDN w:val="0"/>
        <w:adjustRightInd w:val="0"/>
        <w:spacing w:before="60" w:after="60" w:line="276" w:lineRule="auto"/>
        <w:ind w:left="567" w:firstLine="707"/>
        <w:rPr>
          <w:rFonts w:eastAsia="Calibri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t>00-911 Warszawa, z dopiskiem „Inspektor Ochrony Danych”;</w:t>
      </w:r>
    </w:p>
    <w:p w:rsidR="00531316" w:rsidRPr="00531316" w:rsidRDefault="00531316" w:rsidP="00091F34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284" w:right="0" w:hanging="284"/>
        <w:jc w:val="left"/>
        <w:rPr>
          <w:rFonts w:eastAsia="Calibri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531316">
        <w:rPr>
          <w:rFonts w:eastAsia="Calibri"/>
          <w:i/>
          <w:color w:val="000000" w:themeColor="text1"/>
          <w:szCs w:val="24"/>
        </w:rPr>
        <w:t>o działalności pożytku publicznego i o wolontariacie</w:t>
      </w:r>
      <w:r w:rsidRPr="00531316">
        <w:rPr>
          <w:rFonts w:eastAsia="Calibri"/>
          <w:color w:val="000000" w:themeColor="text1"/>
          <w:szCs w:val="24"/>
        </w:rPr>
        <w:t>;</w:t>
      </w:r>
    </w:p>
    <w:p w:rsidR="00531316" w:rsidRPr="00531316" w:rsidRDefault="00531316" w:rsidP="00091F34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284" w:right="0" w:hanging="284"/>
        <w:jc w:val="left"/>
        <w:rPr>
          <w:rFonts w:eastAsia="Calibri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531316" w:rsidRPr="00531316" w:rsidRDefault="00531316" w:rsidP="00091F34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284" w:right="0" w:hanging="284"/>
        <w:jc w:val="left"/>
        <w:rPr>
          <w:rFonts w:eastAsia="Calibri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t>dane nie będą przekazywane do państwa trzeciego ani do organizacji międzynarodowej;</w:t>
      </w:r>
    </w:p>
    <w:p w:rsidR="00531316" w:rsidRPr="00531316" w:rsidRDefault="00531316" w:rsidP="00091F34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284" w:right="0" w:hanging="284"/>
        <w:jc w:val="left"/>
        <w:rPr>
          <w:rFonts w:eastAsia="Calibri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t>dane będą przechowywane przez okres 5 lat zgodnie z obowiązującym w Ministerstwie Obrony Narodowej Jednolitym Rzeczowym Wykazem Akt;</w:t>
      </w:r>
    </w:p>
    <w:p w:rsidR="00531316" w:rsidRPr="00531316" w:rsidRDefault="00531316" w:rsidP="00091F34">
      <w:pPr>
        <w:numPr>
          <w:ilvl w:val="0"/>
          <w:numId w:val="1"/>
        </w:numPr>
        <w:autoSpaceDE w:val="0"/>
        <w:autoSpaceDN w:val="0"/>
        <w:adjustRightInd w:val="0"/>
        <w:spacing w:before="60" w:after="60" w:line="276" w:lineRule="auto"/>
        <w:ind w:left="284" w:right="0" w:hanging="284"/>
        <w:jc w:val="left"/>
        <w:rPr>
          <w:rFonts w:eastAsia="Calibri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t>Osobie, której dane dotyczą przysługuje prawo:</w:t>
      </w:r>
    </w:p>
    <w:p w:rsidR="00531316" w:rsidRPr="00531316" w:rsidRDefault="00531316" w:rsidP="00091F34">
      <w:pPr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ind w:left="567" w:right="0" w:hanging="283"/>
        <w:jc w:val="left"/>
        <w:rPr>
          <w:rFonts w:eastAsia="Calibri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t>dostępu do danych osobowych,</w:t>
      </w:r>
    </w:p>
    <w:p w:rsidR="00531316" w:rsidRPr="00531316" w:rsidRDefault="00531316" w:rsidP="00091F34">
      <w:pPr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ind w:left="567" w:right="0" w:hanging="283"/>
        <w:jc w:val="left"/>
        <w:rPr>
          <w:rFonts w:eastAsia="Calibri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t>żądania ich sprostowania,</w:t>
      </w:r>
    </w:p>
    <w:p w:rsidR="00531316" w:rsidRPr="00531316" w:rsidRDefault="00531316" w:rsidP="00091F34">
      <w:pPr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ind w:left="567" w:right="0" w:hanging="283"/>
        <w:jc w:val="left"/>
        <w:rPr>
          <w:rFonts w:eastAsia="Calibri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t>ograniczenia przetwarzania, w przypadkach wymienionych w RODO.</w:t>
      </w:r>
    </w:p>
    <w:p w:rsidR="00531316" w:rsidRPr="00531316" w:rsidRDefault="00531316" w:rsidP="00531316">
      <w:pPr>
        <w:autoSpaceDE w:val="0"/>
        <w:autoSpaceDN w:val="0"/>
        <w:adjustRightInd w:val="0"/>
        <w:spacing w:before="60" w:after="60" w:line="276" w:lineRule="auto"/>
        <w:ind w:left="284"/>
        <w:rPr>
          <w:rFonts w:eastAsia="Calibri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t xml:space="preserve">W związku z tym, że przetwarzanie danych osobowych odbywa się na podstawie </w:t>
      </w:r>
      <w:r w:rsidRPr="00531316">
        <w:rPr>
          <w:rFonts w:eastAsia="Calibri"/>
          <w:color w:val="000000" w:themeColor="text1"/>
          <w:szCs w:val="24"/>
        </w:rPr>
        <w:br/>
        <w:t xml:space="preserve">art. 6 ust. 1 lit. c RODO w związku z ustawą z dnia 24 kwietnia 2003 r. </w:t>
      </w:r>
      <w:r w:rsidRPr="00531316">
        <w:rPr>
          <w:rFonts w:eastAsia="Calibri"/>
          <w:i/>
          <w:color w:val="000000" w:themeColor="text1"/>
          <w:szCs w:val="24"/>
        </w:rPr>
        <w:t>o działalności pożytku publicznego i o wolontariacie</w:t>
      </w:r>
      <w:r w:rsidRPr="00531316">
        <w:rPr>
          <w:rFonts w:eastAsia="Calibri"/>
          <w:color w:val="000000" w:themeColor="text1"/>
          <w:szCs w:val="24"/>
        </w:rPr>
        <w:t>, osobie której dane dotyczą nie przysługuje prawo do przenoszenia danych, usunięcia danych ani prawo do wniesienia sprzeciwu.</w:t>
      </w:r>
    </w:p>
    <w:p w:rsidR="00531316" w:rsidRPr="00531316" w:rsidRDefault="00531316" w:rsidP="00531316">
      <w:pPr>
        <w:autoSpaceDE w:val="0"/>
        <w:autoSpaceDN w:val="0"/>
        <w:adjustRightInd w:val="0"/>
        <w:spacing w:before="60" w:after="60" w:line="276" w:lineRule="auto"/>
        <w:ind w:left="284"/>
        <w:rPr>
          <w:rFonts w:eastAsia="Calibri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t>Osobie, której dane dotyczą, przysługuje prawo wniesienia skargi do Prezesa Urzędu Ochrony Danych Osobowych (adres: 00-193 Warszawa, ul. Stawki 2).</w:t>
      </w:r>
    </w:p>
    <w:p w:rsidR="00531316" w:rsidRPr="00531316" w:rsidRDefault="00531316" w:rsidP="00531316">
      <w:pPr>
        <w:autoSpaceDE w:val="0"/>
        <w:autoSpaceDN w:val="0"/>
        <w:adjustRightInd w:val="0"/>
        <w:spacing w:before="60" w:after="60" w:line="276" w:lineRule="auto"/>
        <w:ind w:left="284"/>
        <w:rPr>
          <w:rFonts w:eastAsia="Calibri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531316">
        <w:rPr>
          <w:rFonts w:eastAsia="Calibri"/>
          <w:i/>
          <w:color w:val="000000" w:themeColor="text1"/>
          <w:szCs w:val="24"/>
        </w:rPr>
        <w:t>o działalności pożytku publicznego i o wolontariacie</w:t>
      </w:r>
      <w:r w:rsidRPr="00531316">
        <w:rPr>
          <w:rFonts w:eastAsia="Calibri"/>
          <w:color w:val="000000" w:themeColor="text1"/>
          <w:szCs w:val="24"/>
        </w:rPr>
        <w:t>.</w:t>
      </w:r>
    </w:p>
    <w:p w:rsidR="00531316" w:rsidRPr="00531316" w:rsidRDefault="00531316" w:rsidP="00531316">
      <w:pPr>
        <w:autoSpaceDE w:val="0"/>
        <w:autoSpaceDN w:val="0"/>
        <w:adjustRightInd w:val="0"/>
        <w:spacing w:before="60" w:after="60" w:line="276" w:lineRule="auto"/>
        <w:ind w:left="284"/>
        <w:rPr>
          <w:rFonts w:eastAsia="Calibri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t>Oznacza to, że podanie danych osobowych jest konieczne dla rozpatrzenia sprawy.</w:t>
      </w:r>
    </w:p>
    <w:p w:rsidR="00531316" w:rsidRPr="00531316" w:rsidRDefault="00531316" w:rsidP="00531316">
      <w:pPr>
        <w:spacing w:before="60" w:after="60" w:line="276" w:lineRule="auto"/>
        <w:ind w:left="284" w:right="28" w:firstLine="19"/>
        <w:rPr>
          <w:rFonts w:eastAsia="Calibri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t>W trakcie przetwarzania danych nie będzie dochodziło do zautomatyzowanego podejmowania decyzji ani do profilowania.</w:t>
      </w:r>
    </w:p>
    <w:p w:rsidR="00531316" w:rsidRPr="003221E4" w:rsidRDefault="00531316" w:rsidP="00531316">
      <w:pPr>
        <w:spacing w:before="60" w:after="60" w:line="276" w:lineRule="auto"/>
        <w:ind w:right="23" w:firstLine="0"/>
        <w:rPr>
          <w:color w:val="000000" w:themeColor="text1"/>
          <w:sz w:val="16"/>
          <w:szCs w:val="24"/>
        </w:rPr>
      </w:pPr>
    </w:p>
    <w:p w:rsidR="00531316" w:rsidRPr="00531316" w:rsidRDefault="00531316" w:rsidP="00C94EB6">
      <w:pPr>
        <w:spacing w:before="60" w:after="60" w:line="240" w:lineRule="auto"/>
        <w:ind w:left="284" w:firstLine="0"/>
        <w:rPr>
          <w:rFonts w:eastAsia="Calibri"/>
          <w:color w:val="000000" w:themeColor="text1"/>
          <w:szCs w:val="24"/>
          <w:u w:val="single"/>
        </w:rPr>
      </w:pPr>
      <w:r w:rsidRPr="00531316">
        <w:rPr>
          <w:rFonts w:eastAsia="Calibri"/>
          <w:color w:val="000000" w:themeColor="text1"/>
          <w:szCs w:val="24"/>
          <w:u w:val="single"/>
        </w:rPr>
        <w:t>Załączniki:</w:t>
      </w:r>
    </w:p>
    <w:p w:rsidR="00531316" w:rsidRPr="00531316" w:rsidRDefault="00531316" w:rsidP="00C94EB6">
      <w:pPr>
        <w:numPr>
          <w:ilvl w:val="1"/>
          <w:numId w:val="19"/>
        </w:numPr>
        <w:spacing w:before="60" w:after="60" w:line="240" w:lineRule="auto"/>
        <w:ind w:left="567" w:right="0"/>
        <w:jc w:val="left"/>
        <w:rPr>
          <w:rFonts w:eastAsia="Calibri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t>Regulamin Ot</w:t>
      </w:r>
      <w:r>
        <w:rPr>
          <w:rFonts w:eastAsia="Calibri"/>
          <w:color w:val="000000" w:themeColor="text1"/>
          <w:szCs w:val="24"/>
        </w:rPr>
        <w:t>wart</w:t>
      </w:r>
      <w:r w:rsidR="00C94EB6">
        <w:rPr>
          <w:rFonts w:eastAsia="Calibri"/>
          <w:color w:val="000000" w:themeColor="text1"/>
          <w:szCs w:val="24"/>
        </w:rPr>
        <w:t>ego Konkursu Ofert nr ew. 09</w:t>
      </w:r>
      <w:r w:rsidRPr="00531316">
        <w:rPr>
          <w:rFonts w:eastAsia="Calibri"/>
          <w:color w:val="000000" w:themeColor="text1"/>
          <w:szCs w:val="24"/>
        </w:rPr>
        <w:t>/2024/WD/DEKiD.</w:t>
      </w:r>
    </w:p>
    <w:p w:rsidR="00531316" w:rsidRPr="00531316" w:rsidRDefault="00531316" w:rsidP="00C94EB6">
      <w:pPr>
        <w:numPr>
          <w:ilvl w:val="1"/>
          <w:numId w:val="19"/>
        </w:numPr>
        <w:spacing w:before="60" w:after="60" w:line="240" w:lineRule="auto"/>
        <w:ind w:left="567" w:right="0"/>
        <w:jc w:val="left"/>
        <w:rPr>
          <w:rFonts w:eastAsia="Calibri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t>Wzór karty oceny formalnej.</w:t>
      </w:r>
    </w:p>
    <w:p w:rsidR="00531316" w:rsidRPr="00531316" w:rsidRDefault="00531316" w:rsidP="00C94EB6">
      <w:pPr>
        <w:numPr>
          <w:ilvl w:val="1"/>
          <w:numId w:val="19"/>
        </w:numPr>
        <w:spacing w:before="60" w:after="60" w:line="240" w:lineRule="auto"/>
        <w:ind w:left="567" w:right="0"/>
        <w:jc w:val="left"/>
        <w:rPr>
          <w:rFonts w:eastAsia="Calibri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t>Wzór karty oceny merytorycznej.</w:t>
      </w:r>
    </w:p>
    <w:p w:rsidR="00531316" w:rsidRPr="00531316" w:rsidRDefault="00531316" w:rsidP="00C94EB6">
      <w:pPr>
        <w:numPr>
          <w:ilvl w:val="1"/>
          <w:numId w:val="19"/>
        </w:numPr>
        <w:spacing w:before="60" w:after="60" w:line="240" w:lineRule="auto"/>
        <w:ind w:left="567" w:right="0"/>
        <w:jc w:val="left"/>
        <w:rPr>
          <w:rFonts w:eastAsiaTheme="minorEastAsia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t>Formularz zgłoszenia organizacji w pracy komisji.</w:t>
      </w:r>
    </w:p>
    <w:p w:rsidR="00531316" w:rsidRPr="00531316" w:rsidRDefault="00531316" w:rsidP="00C94EB6">
      <w:pPr>
        <w:numPr>
          <w:ilvl w:val="1"/>
          <w:numId w:val="19"/>
        </w:numPr>
        <w:spacing w:before="60" w:after="60" w:line="240" w:lineRule="auto"/>
        <w:ind w:left="567" w:right="0"/>
        <w:jc w:val="left"/>
        <w:rPr>
          <w:rFonts w:eastAsiaTheme="minorEastAsia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t>Oświadczenie o VAT.</w:t>
      </w:r>
    </w:p>
    <w:p w:rsidR="00531316" w:rsidRPr="00531316" w:rsidRDefault="00531316" w:rsidP="00C94EB6">
      <w:pPr>
        <w:numPr>
          <w:ilvl w:val="1"/>
          <w:numId w:val="19"/>
        </w:numPr>
        <w:spacing w:before="60" w:after="60" w:line="240" w:lineRule="auto"/>
        <w:ind w:left="567" w:right="0"/>
        <w:jc w:val="left"/>
        <w:rPr>
          <w:rFonts w:eastAsiaTheme="minorEastAsia"/>
          <w:color w:val="000000" w:themeColor="text1"/>
          <w:szCs w:val="24"/>
        </w:rPr>
      </w:pPr>
      <w:r w:rsidRPr="00531316">
        <w:rPr>
          <w:rFonts w:eastAsia="Calibri"/>
          <w:color w:val="000000" w:themeColor="text1"/>
          <w:szCs w:val="24"/>
        </w:rPr>
        <w:t>Oświadczenie o prowadzonej działalności statutowej.</w:t>
      </w:r>
    </w:p>
    <w:p w:rsidR="00531316" w:rsidRPr="00531316" w:rsidRDefault="003221E4" w:rsidP="00C94EB6">
      <w:pPr>
        <w:numPr>
          <w:ilvl w:val="1"/>
          <w:numId w:val="19"/>
        </w:numPr>
        <w:spacing w:before="60" w:after="60" w:line="240" w:lineRule="auto"/>
        <w:ind w:left="567" w:right="0"/>
        <w:jc w:val="left"/>
        <w:rPr>
          <w:rFonts w:eastAsiaTheme="minorEastAsia"/>
          <w:color w:val="000000" w:themeColor="text1"/>
          <w:szCs w:val="24"/>
        </w:rPr>
      </w:pPr>
      <w:r>
        <w:rPr>
          <w:rFonts w:eastAsiaTheme="minorHAnsi"/>
          <w:b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212725</wp:posOffset>
                </wp:positionV>
                <wp:extent cx="3307080" cy="1165860"/>
                <wp:effectExtent l="0" t="0" r="762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080" cy="116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2865" w:rsidRPr="003E2865" w:rsidRDefault="003E2865" w:rsidP="003E286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E2865">
                              <w:rPr>
                                <w:b/>
                              </w:rPr>
                              <w:t>DYREKTOR</w:t>
                            </w:r>
                          </w:p>
                          <w:p w:rsidR="003E2865" w:rsidRPr="003E2865" w:rsidRDefault="003E2865" w:rsidP="003E286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E2865">
                              <w:rPr>
                                <w:b/>
                              </w:rPr>
                              <w:t>DEPARTAMENTU EDUKACJI,</w:t>
                            </w:r>
                          </w:p>
                          <w:p w:rsidR="003E2865" w:rsidRPr="003E2865" w:rsidRDefault="003E2865" w:rsidP="003E286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E2865">
                              <w:rPr>
                                <w:b/>
                              </w:rPr>
                              <w:t>KULTURY I DZIEDZICTWA</w:t>
                            </w:r>
                          </w:p>
                          <w:p w:rsidR="003E2865" w:rsidRPr="003E2865" w:rsidRDefault="003E2865" w:rsidP="003E28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E2865" w:rsidRPr="003E2865" w:rsidRDefault="00480561" w:rsidP="003E2865">
                            <w:pPr>
                              <w:spacing w:after="0" w:line="276" w:lineRule="auto"/>
                              <w:ind w:right="0"/>
                              <w:contextualSpacing/>
                              <w:jc w:val="center"/>
                              <w:rPr>
                                <w:b/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color w:val="auto"/>
                                <w:szCs w:val="24"/>
                                <w:lang w:eastAsia="en-US"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3E2865" w:rsidRPr="003E2865">
                              <w:rPr>
                                <w:rFonts w:eastAsiaTheme="minorHAnsi"/>
                                <w:b/>
                                <w:color w:val="auto"/>
                                <w:szCs w:val="24"/>
                                <w:lang w:eastAsia="en-US"/>
                              </w:rPr>
                              <w:t>dr hab. inż. arch. Wojciech BAL, prof. ZUT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181.1pt;margin-top:16.75pt;width:260.4pt;height:9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" fillcolor="white [3201]" stroked="f" strokeweight=".5pt">
                <v:textbox>
                  <w:txbxContent>
                    <w:p w:rsidR="003E2865" w:rsidRPr="003E2865" w:rsidRDefault="003E2865" w:rsidP="003E2865">
                      <w:pPr>
                        <w:jc w:val="center"/>
                        <w:rPr>
                          <w:b/>
                        </w:rPr>
                      </w:pPr>
                      <w:r w:rsidRPr="003E2865">
                        <w:rPr>
                          <w:b/>
                        </w:rPr>
                        <w:t>DYREKTOR</w:t>
                      </w:r>
                    </w:p>
                    <w:p w:rsidR="003E2865" w:rsidRPr="003E2865" w:rsidRDefault="003E2865" w:rsidP="003E2865">
                      <w:pPr>
                        <w:jc w:val="center"/>
                        <w:rPr>
                          <w:b/>
                        </w:rPr>
                      </w:pPr>
                      <w:r w:rsidRPr="003E2865">
                        <w:rPr>
                          <w:b/>
                        </w:rPr>
                        <w:t>DEPARTAMENTU EDUKACJI,</w:t>
                      </w:r>
                    </w:p>
                    <w:p w:rsidR="003E2865" w:rsidRPr="003E2865" w:rsidRDefault="003E2865" w:rsidP="003E2865">
                      <w:pPr>
                        <w:jc w:val="center"/>
                        <w:rPr>
                          <w:b/>
                        </w:rPr>
                      </w:pPr>
                      <w:r w:rsidRPr="003E2865">
                        <w:rPr>
                          <w:b/>
                        </w:rPr>
                        <w:t>KULTURY I DZIEDZICTWA</w:t>
                      </w:r>
                    </w:p>
                    <w:p w:rsidR="003E2865" w:rsidRPr="003E2865" w:rsidRDefault="003E2865" w:rsidP="003E2865">
                      <w:pPr>
                        <w:jc w:val="center"/>
                        <w:rPr>
                          <w:b/>
                        </w:rPr>
                      </w:pPr>
                    </w:p>
                    <w:p w:rsidR="003E2865" w:rsidRPr="003E2865" w:rsidRDefault="00480561" w:rsidP="003E2865">
                      <w:pPr>
                        <w:spacing w:after="0" w:line="276" w:lineRule="auto"/>
                        <w:ind w:right="0"/>
                        <w:contextualSpacing/>
                        <w:jc w:val="center"/>
                        <w:rPr>
                          <w:b/>
                          <w:color w:val="auto"/>
                          <w:szCs w:val="24"/>
                        </w:rPr>
                      </w:pPr>
                      <w:r>
                        <w:rPr>
                          <w:rFonts w:eastAsiaTheme="minorHAnsi"/>
                          <w:b/>
                          <w:color w:val="auto"/>
                          <w:szCs w:val="24"/>
                          <w:lang w:eastAsia="en-US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3E2865" w:rsidRPr="003E2865">
                        <w:rPr>
                          <w:rFonts w:eastAsiaTheme="minorHAnsi"/>
                          <w:b/>
                          <w:color w:val="auto"/>
                          <w:szCs w:val="24"/>
                          <w:lang w:eastAsia="en-US"/>
                        </w:rPr>
                        <w:t>dr hab. inż. arch. Wojciech BAL, prof. ZUT</w:t>
                      </w:r>
                    </w:p>
                  </w:txbxContent>
                </v:textbox>
              </v:shape>
            </w:pict>
          </mc:Fallback>
        </mc:AlternateContent>
      </w:r>
      <w:r w:rsidR="00531316" w:rsidRPr="00531316">
        <w:rPr>
          <w:rFonts w:eastAsia="Calibri"/>
          <w:color w:val="000000" w:themeColor="text1"/>
          <w:szCs w:val="24"/>
        </w:rPr>
        <w:t xml:space="preserve">Instrukcja wypełniania elektronicznych formularzy poprzez serwis </w:t>
      </w:r>
      <w:hyperlink r:id="rId15" w:history="1">
        <w:r w:rsidR="00531316" w:rsidRPr="00531316">
          <w:rPr>
            <w:rFonts w:eastAsia="Calibri"/>
            <w:color w:val="0563C1" w:themeColor="hyperlink"/>
            <w:szCs w:val="24"/>
            <w:u w:val="single"/>
          </w:rPr>
          <w:t>www.witkac.pl</w:t>
        </w:r>
      </w:hyperlink>
      <w:r w:rsidR="00531316" w:rsidRPr="00531316">
        <w:rPr>
          <w:rFonts w:eastAsia="Calibri"/>
          <w:color w:val="000000" w:themeColor="text1"/>
          <w:szCs w:val="24"/>
        </w:rPr>
        <w:t xml:space="preserve">. </w:t>
      </w:r>
    </w:p>
    <w:p w:rsidR="00531316" w:rsidRPr="00531316" w:rsidRDefault="00531316" w:rsidP="00C94EB6">
      <w:pPr>
        <w:spacing w:before="60" w:after="60" w:line="240" w:lineRule="auto"/>
        <w:ind w:left="425" w:right="11" w:firstLine="0"/>
        <w:rPr>
          <w:rFonts w:eastAsiaTheme="minorHAnsi"/>
          <w:b/>
          <w:color w:val="000000" w:themeColor="text1"/>
          <w:szCs w:val="24"/>
          <w:lang w:eastAsia="en-US"/>
        </w:rPr>
      </w:pPr>
    </w:p>
    <w:p w:rsidR="003E2865" w:rsidRDefault="003E2865" w:rsidP="00C94EB6">
      <w:pPr>
        <w:spacing w:after="0" w:line="240" w:lineRule="auto"/>
        <w:ind w:left="3686" w:right="0" w:firstLine="0"/>
        <w:rPr>
          <w:rFonts w:eastAsiaTheme="minorHAnsi"/>
          <w:b/>
          <w:color w:val="auto"/>
          <w:szCs w:val="24"/>
          <w:lang w:eastAsia="en-US"/>
        </w:rPr>
      </w:pPr>
    </w:p>
    <w:p w:rsidR="00531316" w:rsidRPr="00531316" w:rsidRDefault="00531316" w:rsidP="003221E4">
      <w:pPr>
        <w:spacing w:before="60" w:after="60" w:line="276" w:lineRule="auto"/>
        <w:ind w:right="0" w:firstLine="0"/>
        <w:rPr>
          <w:color w:val="auto"/>
          <w:szCs w:val="24"/>
        </w:rPr>
      </w:pPr>
    </w:p>
    <w:sectPr w:rsidR="00531316" w:rsidRPr="00531316" w:rsidSect="00DE08CA">
      <w:footerReference w:type="even" r:id="rId16"/>
      <w:footerReference w:type="default" r:id="rId17"/>
      <w:footerReference w:type="first" r:id="rId18"/>
      <w:type w:val="continuous"/>
      <w:pgSz w:w="11904" w:h="16834"/>
      <w:pgMar w:top="1077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2B2" w:rsidRDefault="000842B2">
      <w:pPr>
        <w:spacing w:after="0" w:line="240" w:lineRule="auto"/>
      </w:pPr>
      <w:r>
        <w:separator/>
      </w:r>
    </w:p>
  </w:endnote>
  <w:endnote w:type="continuationSeparator" w:id="0">
    <w:p w:rsidR="000842B2" w:rsidRDefault="00084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5" w:rsidRDefault="009D1035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146714"/>
      <w:docPartObj>
        <w:docPartGallery w:val="Page Numbers (Bottom of Page)"/>
        <w:docPartUnique/>
      </w:docPartObj>
    </w:sdtPr>
    <w:sdtEndPr/>
    <w:sdtContent>
      <w:p w:rsidR="009D1035" w:rsidRDefault="009D10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561">
          <w:rPr>
            <w:noProof/>
          </w:rPr>
          <w:t>8</w:t>
        </w:r>
        <w:r>
          <w:fldChar w:fldCharType="end"/>
        </w:r>
      </w:p>
    </w:sdtContent>
  </w:sdt>
  <w:p w:rsidR="009D1035" w:rsidRDefault="009D10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5" w:rsidRDefault="009D1035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2B2" w:rsidRDefault="000842B2">
      <w:pPr>
        <w:spacing w:after="0" w:line="240" w:lineRule="auto"/>
      </w:pPr>
      <w:r>
        <w:separator/>
      </w:r>
    </w:p>
  </w:footnote>
  <w:footnote w:type="continuationSeparator" w:id="0">
    <w:p w:rsidR="000842B2" w:rsidRDefault="00084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6407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179C3"/>
    <w:multiLevelType w:val="hybridMultilevel"/>
    <w:tmpl w:val="57A853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03" w:hanging="360"/>
      </w:pPr>
    </w:lvl>
    <w:lvl w:ilvl="2" w:tplc="64163B78">
      <w:start w:val="1"/>
      <w:numFmt w:val="lowerLetter"/>
      <w:lvlText w:val="%3)"/>
      <w:lvlJc w:val="left"/>
      <w:pPr>
        <w:ind w:left="250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" w15:restartNumberingAfterBreak="0">
    <w:nsid w:val="1F583B94"/>
    <w:multiLevelType w:val="hybridMultilevel"/>
    <w:tmpl w:val="28384E0A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03" w:hanging="360"/>
      </w:pPr>
    </w:lvl>
    <w:lvl w:ilvl="2" w:tplc="64163B78">
      <w:start w:val="1"/>
      <w:numFmt w:val="lowerLetter"/>
      <w:lvlText w:val="%3)"/>
      <w:lvlJc w:val="left"/>
      <w:pPr>
        <w:ind w:left="250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B5D78"/>
    <w:multiLevelType w:val="hybridMultilevel"/>
    <w:tmpl w:val="0602D4B6"/>
    <w:lvl w:ilvl="0" w:tplc="AE847A0A">
      <w:start w:val="1"/>
      <w:numFmt w:val="bullet"/>
      <w:lvlText w:val="–"/>
      <w:lvlJc w:val="left"/>
      <w:pPr>
        <w:ind w:left="523"/>
      </w:pPr>
      <w:rPr>
        <w:rFonts w:ascii="Arial Narrow" w:hAnsi="Arial Narrow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830FAB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820AB"/>
    <w:multiLevelType w:val="hybridMultilevel"/>
    <w:tmpl w:val="7C904342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95E33"/>
    <w:multiLevelType w:val="hybridMultilevel"/>
    <w:tmpl w:val="1838861C"/>
    <w:lvl w:ilvl="0" w:tplc="AE847A0A">
      <w:start w:val="1"/>
      <w:numFmt w:val="bullet"/>
      <w:lvlText w:val="–"/>
      <w:lvlJc w:val="left"/>
      <w:pPr>
        <w:ind w:left="1287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CA4878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6423A5"/>
    <w:multiLevelType w:val="hybridMultilevel"/>
    <w:tmpl w:val="41524F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6A714CA"/>
    <w:multiLevelType w:val="hybridMultilevel"/>
    <w:tmpl w:val="95508E5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F373C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B5426A"/>
    <w:multiLevelType w:val="hybridMultilevel"/>
    <w:tmpl w:val="CFB4B8EA"/>
    <w:lvl w:ilvl="0" w:tplc="48B48F04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9E04AC4A">
      <w:start w:val="1"/>
      <w:numFmt w:val="lowerLetter"/>
      <w:lvlText w:val="%2)"/>
      <w:lvlJc w:val="left"/>
      <w:pPr>
        <w:ind w:left="186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5" w15:restartNumberingAfterBreak="0">
    <w:nsid w:val="69E65DFE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23820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AE938E7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CC70E6"/>
    <w:multiLevelType w:val="hybridMultilevel"/>
    <w:tmpl w:val="157A460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AF6F436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F0E0E6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AE847A0A">
      <w:start w:val="1"/>
      <w:numFmt w:val="bullet"/>
      <w:lvlText w:val="–"/>
      <w:lvlJc w:val="left"/>
      <w:pPr>
        <w:ind w:left="5760" w:hanging="360"/>
      </w:pPr>
      <w:rPr>
        <w:rFonts w:ascii="Arial Narrow" w:hAnsi="Arial Narrow"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A4139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2"/>
  </w:num>
  <w:num w:numId="9">
    <w:abstractNumId w:val="13"/>
  </w:num>
  <w:num w:numId="10">
    <w:abstractNumId w:val="19"/>
  </w:num>
  <w:num w:numId="11">
    <w:abstractNumId w:val="15"/>
  </w:num>
  <w:num w:numId="12">
    <w:abstractNumId w:val="5"/>
  </w:num>
  <w:num w:numId="13">
    <w:abstractNumId w:val="10"/>
  </w:num>
  <w:num w:numId="14">
    <w:abstractNumId w:val="16"/>
  </w:num>
  <w:num w:numId="15">
    <w:abstractNumId w:val="18"/>
  </w:num>
  <w:num w:numId="16">
    <w:abstractNumId w:val="1"/>
  </w:num>
  <w:num w:numId="17">
    <w:abstractNumId w:val="4"/>
  </w:num>
  <w:num w:numId="18">
    <w:abstractNumId w:val="9"/>
  </w:num>
  <w:num w:numId="19">
    <w:abstractNumId w:val="3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12D73"/>
    <w:rsid w:val="00022C84"/>
    <w:rsid w:val="000354CB"/>
    <w:rsid w:val="000366A3"/>
    <w:rsid w:val="000436F1"/>
    <w:rsid w:val="00046794"/>
    <w:rsid w:val="000534F5"/>
    <w:rsid w:val="00054AC0"/>
    <w:rsid w:val="00056669"/>
    <w:rsid w:val="000576E1"/>
    <w:rsid w:val="00063450"/>
    <w:rsid w:val="00080807"/>
    <w:rsid w:val="000809D4"/>
    <w:rsid w:val="00081678"/>
    <w:rsid w:val="000827E4"/>
    <w:rsid w:val="000842B2"/>
    <w:rsid w:val="0008595E"/>
    <w:rsid w:val="00091F34"/>
    <w:rsid w:val="000A35B5"/>
    <w:rsid w:val="000A57E1"/>
    <w:rsid w:val="000B1185"/>
    <w:rsid w:val="000B7D2E"/>
    <w:rsid w:val="000C0CED"/>
    <w:rsid w:val="000C1AEE"/>
    <w:rsid w:val="000C1E3F"/>
    <w:rsid w:val="000C239E"/>
    <w:rsid w:val="000C2AA1"/>
    <w:rsid w:val="000D0C47"/>
    <w:rsid w:val="000E1F83"/>
    <w:rsid w:val="000E4CC8"/>
    <w:rsid w:val="000E58C6"/>
    <w:rsid w:val="000F2DD6"/>
    <w:rsid w:val="000F6197"/>
    <w:rsid w:val="00100C1B"/>
    <w:rsid w:val="00111EF1"/>
    <w:rsid w:val="00115514"/>
    <w:rsid w:val="00116DC0"/>
    <w:rsid w:val="00137320"/>
    <w:rsid w:val="00142C49"/>
    <w:rsid w:val="00143C3B"/>
    <w:rsid w:val="00145449"/>
    <w:rsid w:val="0014565E"/>
    <w:rsid w:val="001538F2"/>
    <w:rsid w:val="00162B7C"/>
    <w:rsid w:val="00165829"/>
    <w:rsid w:val="00166678"/>
    <w:rsid w:val="00173274"/>
    <w:rsid w:val="00173EAC"/>
    <w:rsid w:val="00176617"/>
    <w:rsid w:val="00177AC9"/>
    <w:rsid w:val="00187BDD"/>
    <w:rsid w:val="0019142B"/>
    <w:rsid w:val="0019293C"/>
    <w:rsid w:val="00193677"/>
    <w:rsid w:val="001B15A5"/>
    <w:rsid w:val="001B1ECF"/>
    <w:rsid w:val="001B1F91"/>
    <w:rsid w:val="001B206B"/>
    <w:rsid w:val="001B47CB"/>
    <w:rsid w:val="001B6C8D"/>
    <w:rsid w:val="001C37E8"/>
    <w:rsid w:val="001D1ABC"/>
    <w:rsid w:val="001D2245"/>
    <w:rsid w:val="001D2D0B"/>
    <w:rsid w:val="001E05E4"/>
    <w:rsid w:val="001E1A1A"/>
    <w:rsid w:val="001E3A6C"/>
    <w:rsid w:val="001E7B73"/>
    <w:rsid w:val="001F4167"/>
    <w:rsid w:val="001F4A2B"/>
    <w:rsid w:val="001F5A2B"/>
    <w:rsid w:val="00205923"/>
    <w:rsid w:val="002061C1"/>
    <w:rsid w:val="002170FB"/>
    <w:rsid w:val="002176A3"/>
    <w:rsid w:val="0022257C"/>
    <w:rsid w:val="00222B21"/>
    <w:rsid w:val="00230EA3"/>
    <w:rsid w:val="00232B0E"/>
    <w:rsid w:val="002349FE"/>
    <w:rsid w:val="0023641E"/>
    <w:rsid w:val="00250B64"/>
    <w:rsid w:val="00263566"/>
    <w:rsid w:val="00264A2A"/>
    <w:rsid w:val="00275F27"/>
    <w:rsid w:val="002777C8"/>
    <w:rsid w:val="002845E9"/>
    <w:rsid w:val="00284F35"/>
    <w:rsid w:val="00286917"/>
    <w:rsid w:val="002919B5"/>
    <w:rsid w:val="00292CE9"/>
    <w:rsid w:val="002930B0"/>
    <w:rsid w:val="00293586"/>
    <w:rsid w:val="00294954"/>
    <w:rsid w:val="00294E89"/>
    <w:rsid w:val="00295EA6"/>
    <w:rsid w:val="002A2CA8"/>
    <w:rsid w:val="002B56A0"/>
    <w:rsid w:val="002B777C"/>
    <w:rsid w:val="002C6538"/>
    <w:rsid w:val="002D15D1"/>
    <w:rsid w:val="002D48E9"/>
    <w:rsid w:val="002D4B1A"/>
    <w:rsid w:val="002E67AB"/>
    <w:rsid w:val="002E6E79"/>
    <w:rsid w:val="002F3464"/>
    <w:rsid w:val="002F4B0C"/>
    <w:rsid w:val="00307F88"/>
    <w:rsid w:val="00310C8A"/>
    <w:rsid w:val="003221E4"/>
    <w:rsid w:val="00324C84"/>
    <w:rsid w:val="003255F3"/>
    <w:rsid w:val="003325B9"/>
    <w:rsid w:val="00337D57"/>
    <w:rsid w:val="00342535"/>
    <w:rsid w:val="00346158"/>
    <w:rsid w:val="0035132E"/>
    <w:rsid w:val="00354132"/>
    <w:rsid w:val="0035649E"/>
    <w:rsid w:val="0035794B"/>
    <w:rsid w:val="00357B64"/>
    <w:rsid w:val="00360D05"/>
    <w:rsid w:val="00363568"/>
    <w:rsid w:val="00365014"/>
    <w:rsid w:val="003672AB"/>
    <w:rsid w:val="00370353"/>
    <w:rsid w:val="00371CC7"/>
    <w:rsid w:val="00372405"/>
    <w:rsid w:val="00374195"/>
    <w:rsid w:val="00381D1C"/>
    <w:rsid w:val="0038385B"/>
    <w:rsid w:val="003877F0"/>
    <w:rsid w:val="0039076E"/>
    <w:rsid w:val="00390F95"/>
    <w:rsid w:val="0039400C"/>
    <w:rsid w:val="003A6C20"/>
    <w:rsid w:val="003B73F6"/>
    <w:rsid w:val="003B7527"/>
    <w:rsid w:val="003C155A"/>
    <w:rsid w:val="003C2D6C"/>
    <w:rsid w:val="003C44CF"/>
    <w:rsid w:val="003D1148"/>
    <w:rsid w:val="003D1175"/>
    <w:rsid w:val="003D468D"/>
    <w:rsid w:val="003D544C"/>
    <w:rsid w:val="003E2865"/>
    <w:rsid w:val="003E4CAB"/>
    <w:rsid w:val="003E4D53"/>
    <w:rsid w:val="003E70A2"/>
    <w:rsid w:val="003E771D"/>
    <w:rsid w:val="0040320B"/>
    <w:rsid w:val="004049B3"/>
    <w:rsid w:val="004216E3"/>
    <w:rsid w:val="00431EF2"/>
    <w:rsid w:val="004322A8"/>
    <w:rsid w:val="00433CAB"/>
    <w:rsid w:val="00435A7E"/>
    <w:rsid w:val="00436A48"/>
    <w:rsid w:val="0043740F"/>
    <w:rsid w:val="00440F95"/>
    <w:rsid w:val="00444D24"/>
    <w:rsid w:val="00453D21"/>
    <w:rsid w:val="00455D74"/>
    <w:rsid w:val="00461143"/>
    <w:rsid w:val="00462F37"/>
    <w:rsid w:val="00466FA6"/>
    <w:rsid w:val="00471232"/>
    <w:rsid w:val="00480561"/>
    <w:rsid w:val="004826DC"/>
    <w:rsid w:val="00482F56"/>
    <w:rsid w:val="004864F7"/>
    <w:rsid w:val="004926EA"/>
    <w:rsid w:val="004930FE"/>
    <w:rsid w:val="00495A23"/>
    <w:rsid w:val="004A0EFD"/>
    <w:rsid w:val="004A5D3F"/>
    <w:rsid w:val="004A5EFC"/>
    <w:rsid w:val="004A6318"/>
    <w:rsid w:val="004B21ED"/>
    <w:rsid w:val="004B5BC5"/>
    <w:rsid w:val="004B6AA1"/>
    <w:rsid w:val="004C0F6F"/>
    <w:rsid w:val="004C3B2E"/>
    <w:rsid w:val="004C6523"/>
    <w:rsid w:val="004C7BE6"/>
    <w:rsid w:val="004C7EB1"/>
    <w:rsid w:val="004D061E"/>
    <w:rsid w:val="004D257C"/>
    <w:rsid w:val="004E3722"/>
    <w:rsid w:val="004E733E"/>
    <w:rsid w:val="004F36B0"/>
    <w:rsid w:val="004F559B"/>
    <w:rsid w:val="005054C7"/>
    <w:rsid w:val="0051082B"/>
    <w:rsid w:val="00513B3E"/>
    <w:rsid w:val="00516C2E"/>
    <w:rsid w:val="00531316"/>
    <w:rsid w:val="00534547"/>
    <w:rsid w:val="00544525"/>
    <w:rsid w:val="00546245"/>
    <w:rsid w:val="00547CFE"/>
    <w:rsid w:val="005515B6"/>
    <w:rsid w:val="005524E0"/>
    <w:rsid w:val="00573477"/>
    <w:rsid w:val="00574CD3"/>
    <w:rsid w:val="0058307A"/>
    <w:rsid w:val="0059129E"/>
    <w:rsid w:val="005B00FB"/>
    <w:rsid w:val="005B1ADE"/>
    <w:rsid w:val="005B35B0"/>
    <w:rsid w:val="005B365C"/>
    <w:rsid w:val="005B6907"/>
    <w:rsid w:val="005C1BBC"/>
    <w:rsid w:val="005F106C"/>
    <w:rsid w:val="006038AE"/>
    <w:rsid w:val="0060433C"/>
    <w:rsid w:val="00607440"/>
    <w:rsid w:val="00611E26"/>
    <w:rsid w:val="0061306A"/>
    <w:rsid w:val="006145E1"/>
    <w:rsid w:val="00621750"/>
    <w:rsid w:val="00626C4A"/>
    <w:rsid w:val="00630CAF"/>
    <w:rsid w:val="00633495"/>
    <w:rsid w:val="00635E3D"/>
    <w:rsid w:val="0063717C"/>
    <w:rsid w:val="00640B65"/>
    <w:rsid w:val="00645487"/>
    <w:rsid w:val="00646A93"/>
    <w:rsid w:val="00650954"/>
    <w:rsid w:val="006521C8"/>
    <w:rsid w:val="0065628E"/>
    <w:rsid w:val="00661AC9"/>
    <w:rsid w:val="0066350C"/>
    <w:rsid w:val="00664F72"/>
    <w:rsid w:val="006668D6"/>
    <w:rsid w:val="006673AD"/>
    <w:rsid w:val="0067465F"/>
    <w:rsid w:val="00680662"/>
    <w:rsid w:val="00683599"/>
    <w:rsid w:val="00686EF4"/>
    <w:rsid w:val="00687FC1"/>
    <w:rsid w:val="006A7883"/>
    <w:rsid w:val="006A7F45"/>
    <w:rsid w:val="006B4D58"/>
    <w:rsid w:val="006B55DF"/>
    <w:rsid w:val="006B5C1F"/>
    <w:rsid w:val="006C0155"/>
    <w:rsid w:val="006C059B"/>
    <w:rsid w:val="006C1D70"/>
    <w:rsid w:val="006C2A02"/>
    <w:rsid w:val="006C53F9"/>
    <w:rsid w:val="006C5697"/>
    <w:rsid w:val="006C5937"/>
    <w:rsid w:val="006C6B86"/>
    <w:rsid w:val="006D1C32"/>
    <w:rsid w:val="006D3A9A"/>
    <w:rsid w:val="006D41AF"/>
    <w:rsid w:val="006D4622"/>
    <w:rsid w:val="006E020D"/>
    <w:rsid w:val="006E0EC6"/>
    <w:rsid w:val="006E2FD3"/>
    <w:rsid w:val="006F34A1"/>
    <w:rsid w:val="0070620D"/>
    <w:rsid w:val="00707AEC"/>
    <w:rsid w:val="007118AE"/>
    <w:rsid w:val="00711FB6"/>
    <w:rsid w:val="00712AD4"/>
    <w:rsid w:val="007147A6"/>
    <w:rsid w:val="007150D7"/>
    <w:rsid w:val="00730653"/>
    <w:rsid w:val="00731F0C"/>
    <w:rsid w:val="00737272"/>
    <w:rsid w:val="00750F96"/>
    <w:rsid w:val="00753785"/>
    <w:rsid w:val="00756F44"/>
    <w:rsid w:val="007662A9"/>
    <w:rsid w:val="00770657"/>
    <w:rsid w:val="0077303B"/>
    <w:rsid w:val="00775063"/>
    <w:rsid w:val="00775A34"/>
    <w:rsid w:val="00776765"/>
    <w:rsid w:val="00783860"/>
    <w:rsid w:val="00784B14"/>
    <w:rsid w:val="00784D70"/>
    <w:rsid w:val="00792046"/>
    <w:rsid w:val="0079298C"/>
    <w:rsid w:val="007A0601"/>
    <w:rsid w:val="007A348A"/>
    <w:rsid w:val="007A4C12"/>
    <w:rsid w:val="007A5F77"/>
    <w:rsid w:val="007A6519"/>
    <w:rsid w:val="007B0E93"/>
    <w:rsid w:val="007B45BE"/>
    <w:rsid w:val="007B6C34"/>
    <w:rsid w:val="007D53C6"/>
    <w:rsid w:val="007D7ADF"/>
    <w:rsid w:val="007F47D1"/>
    <w:rsid w:val="007F6BC3"/>
    <w:rsid w:val="007F7C93"/>
    <w:rsid w:val="0081386A"/>
    <w:rsid w:val="00813D97"/>
    <w:rsid w:val="008312C5"/>
    <w:rsid w:val="00831F60"/>
    <w:rsid w:val="00833086"/>
    <w:rsid w:val="0083320E"/>
    <w:rsid w:val="008366B8"/>
    <w:rsid w:val="00845082"/>
    <w:rsid w:val="008460C5"/>
    <w:rsid w:val="00854816"/>
    <w:rsid w:val="0085556E"/>
    <w:rsid w:val="008637B5"/>
    <w:rsid w:val="00881DA1"/>
    <w:rsid w:val="00882BFE"/>
    <w:rsid w:val="008843F9"/>
    <w:rsid w:val="00892569"/>
    <w:rsid w:val="00896EEF"/>
    <w:rsid w:val="00897ACB"/>
    <w:rsid w:val="008A33EF"/>
    <w:rsid w:val="008A4D9C"/>
    <w:rsid w:val="008A4FAA"/>
    <w:rsid w:val="008A570D"/>
    <w:rsid w:val="008A69D3"/>
    <w:rsid w:val="008A6C54"/>
    <w:rsid w:val="008A710C"/>
    <w:rsid w:val="008A7915"/>
    <w:rsid w:val="008B1CEE"/>
    <w:rsid w:val="008B2D0A"/>
    <w:rsid w:val="008B54DF"/>
    <w:rsid w:val="008B68AE"/>
    <w:rsid w:val="008B714D"/>
    <w:rsid w:val="008B7F18"/>
    <w:rsid w:val="008C02BC"/>
    <w:rsid w:val="008C44D3"/>
    <w:rsid w:val="008C73E2"/>
    <w:rsid w:val="008D28F5"/>
    <w:rsid w:val="008E33E3"/>
    <w:rsid w:val="008E3F92"/>
    <w:rsid w:val="00905516"/>
    <w:rsid w:val="00906FC5"/>
    <w:rsid w:val="0090767D"/>
    <w:rsid w:val="00911C69"/>
    <w:rsid w:val="00926953"/>
    <w:rsid w:val="00931244"/>
    <w:rsid w:val="0094076B"/>
    <w:rsid w:val="009500CC"/>
    <w:rsid w:val="0095243A"/>
    <w:rsid w:val="00957359"/>
    <w:rsid w:val="00957C7C"/>
    <w:rsid w:val="009654AA"/>
    <w:rsid w:val="009678E8"/>
    <w:rsid w:val="009719EC"/>
    <w:rsid w:val="00971E85"/>
    <w:rsid w:val="00974EE4"/>
    <w:rsid w:val="0098761A"/>
    <w:rsid w:val="00993599"/>
    <w:rsid w:val="0099367F"/>
    <w:rsid w:val="009A5F08"/>
    <w:rsid w:val="009A6D91"/>
    <w:rsid w:val="009B2C44"/>
    <w:rsid w:val="009B5333"/>
    <w:rsid w:val="009C364D"/>
    <w:rsid w:val="009C3BC8"/>
    <w:rsid w:val="009C3EA7"/>
    <w:rsid w:val="009D0641"/>
    <w:rsid w:val="009D1035"/>
    <w:rsid w:val="009D2E6A"/>
    <w:rsid w:val="009D79F5"/>
    <w:rsid w:val="009E3B17"/>
    <w:rsid w:val="009E3C3B"/>
    <w:rsid w:val="009E5028"/>
    <w:rsid w:val="009E6CE2"/>
    <w:rsid w:val="009E7898"/>
    <w:rsid w:val="009E7E7E"/>
    <w:rsid w:val="00A05DB1"/>
    <w:rsid w:val="00A12077"/>
    <w:rsid w:val="00A12634"/>
    <w:rsid w:val="00A15DAC"/>
    <w:rsid w:val="00A2085B"/>
    <w:rsid w:val="00A2584A"/>
    <w:rsid w:val="00A25E41"/>
    <w:rsid w:val="00A26C5C"/>
    <w:rsid w:val="00A316AC"/>
    <w:rsid w:val="00A34351"/>
    <w:rsid w:val="00A4158E"/>
    <w:rsid w:val="00A44248"/>
    <w:rsid w:val="00A446B0"/>
    <w:rsid w:val="00A46131"/>
    <w:rsid w:val="00A476A4"/>
    <w:rsid w:val="00A50BBC"/>
    <w:rsid w:val="00A55825"/>
    <w:rsid w:val="00A572C2"/>
    <w:rsid w:val="00A602FF"/>
    <w:rsid w:val="00A622D2"/>
    <w:rsid w:val="00A62DE9"/>
    <w:rsid w:val="00A648E1"/>
    <w:rsid w:val="00A761D3"/>
    <w:rsid w:val="00A80534"/>
    <w:rsid w:val="00A83C6F"/>
    <w:rsid w:val="00A8563F"/>
    <w:rsid w:val="00A87921"/>
    <w:rsid w:val="00A92D80"/>
    <w:rsid w:val="00A95CFE"/>
    <w:rsid w:val="00A9621B"/>
    <w:rsid w:val="00AA0706"/>
    <w:rsid w:val="00AA0832"/>
    <w:rsid w:val="00AA0EA7"/>
    <w:rsid w:val="00AA2318"/>
    <w:rsid w:val="00AA57DA"/>
    <w:rsid w:val="00AB1D56"/>
    <w:rsid w:val="00AB5609"/>
    <w:rsid w:val="00AB759C"/>
    <w:rsid w:val="00AC4C1D"/>
    <w:rsid w:val="00AC7590"/>
    <w:rsid w:val="00AD0366"/>
    <w:rsid w:val="00AD17A7"/>
    <w:rsid w:val="00AD26DA"/>
    <w:rsid w:val="00AD4994"/>
    <w:rsid w:val="00AD4FB0"/>
    <w:rsid w:val="00AD6AEC"/>
    <w:rsid w:val="00AE1305"/>
    <w:rsid w:val="00AE156A"/>
    <w:rsid w:val="00AE4119"/>
    <w:rsid w:val="00B079F9"/>
    <w:rsid w:val="00B204BE"/>
    <w:rsid w:val="00B227A1"/>
    <w:rsid w:val="00B23B68"/>
    <w:rsid w:val="00B27603"/>
    <w:rsid w:val="00B35C37"/>
    <w:rsid w:val="00B3617A"/>
    <w:rsid w:val="00B370E1"/>
    <w:rsid w:val="00B37775"/>
    <w:rsid w:val="00B45CAB"/>
    <w:rsid w:val="00B47DA9"/>
    <w:rsid w:val="00B55F42"/>
    <w:rsid w:val="00B57629"/>
    <w:rsid w:val="00B61859"/>
    <w:rsid w:val="00B638BD"/>
    <w:rsid w:val="00B648B0"/>
    <w:rsid w:val="00B666D6"/>
    <w:rsid w:val="00B6697E"/>
    <w:rsid w:val="00B72035"/>
    <w:rsid w:val="00B724EE"/>
    <w:rsid w:val="00B7619C"/>
    <w:rsid w:val="00B770F8"/>
    <w:rsid w:val="00B8013D"/>
    <w:rsid w:val="00B809CC"/>
    <w:rsid w:val="00B82B96"/>
    <w:rsid w:val="00B83A64"/>
    <w:rsid w:val="00B962CD"/>
    <w:rsid w:val="00B9702A"/>
    <w:rsid w:val="00BA3FF2"/>
    <w:rsid w:val="00BA75D0"/>
    <w:rsid w:val="00BB3D7B"/>
    <w:rsid w:val="00BB419C"/>
    <w:rsid w:val="00BC4A19"/>
    <w:rsid w:val="00BD00A0"/>
    <w:rsid w:val="00BD16FC"/>
    <w:rsid w:val="00BD4EE2"/>
    <w:rsid w:val="00BE10D0"/>
    <w:rsid w:val="00BE30BE"/>
    <w:rsid w:val="00BE3EA0"/>
    <w:rsid w:val="00C01D0D"/>
    <w:rsid w:val="00C11A8B"/>
    <w:rsid w:val="00C15693"/>
    <w:rsid w:val="00C15BFB"/>
    <w:rsid w:val="00C30138"/>
    <w:rsid w:val="00C3036D"/>
    <w:rsid w:val="00C3162F"/>
    <w:rsid w:val="00C35066"/>
    <w:rsid w:val="00C40C23"/>
    <w:rsid w:val="00C4172C"/>
    <w:rsid w:val="00C55CB2"/>
    <w:rsid w:val="00C720F4"/>
    <w:rsid w:val="00C7691B"/>
    <w:rsid w:val="00C80B32"/>
    <w:rsid w:val="00C8511C"/>
    <w:rsid w:val="00C907E8"/>
    <w:rsid w:val="00C94EB6"/>
    <w:rsid w:val="00C955CA"/>
    <w:rsid w:val="00C96BA8"/>
    <w:rsid w:val="00CB02AB"/>
    <w:rsid w:val="00CB3056"/>
    <w:rsid w:val="00CB530C"/>
    <w:rsid w:val="00CB62DB"/>
    <w:rsid w:val="00CB6604"/>
    <w:rsid w:val="00CC1105"/>
    <w:rsid w:val="00CC148F"/>
    <w:rsid w:val="00CC3318"/>
    <w:rsid w:val="00CD58BF"/>
    <w:rsid w:val="00CD710F"/>
    <w:rsid w:val="00CE3C64"/>
    <w:rsid w:val="00CE62A6"/>
    <w:rsid w:val="00CE6F13"/>
    <w:rsid w:val="00CF2CA6"/>
    <w:rsid w:val="00D029DC"/>
    <w:rsid w:val="00D078F1"/>
    <w:rsid w:val="00D20126"/>
    <w:rsid w:val="00D2294A"/>
    <w:rsid w:val="00D26A44"/>
    <w:rsid w:val="00D275F6"/>
    <w:rsid w:val="00D3574F"/>
    <w:rsid w:val="00D364CA"/>
    <w:rsid w:val="00D410B1"/>
    <w:rsid w:val="00D444E9"/>
    <w:rsid w:val="00D44A4E"/>
    <w:rsid w:val="00D46BA2"/>
    <w:rsid w:val="00D47806"/>
    <w:rsid w:val="00D54228"/>
    <w:rsid w:val="00D57816"/>
    <w:rsid w:val="00D57EFB"/>
    <w:rsid w:val="00D646B3"/>
    <w:rsid w:val="00D64F8D"/>
    <w:rsid w:val="00D670FD"/>
    <w:rsid w:val="00D72DEE"/>
    <w:rsid w:val="00D748FD"/>
    <w:rsid w:val="00D75546"/>
    <w:rsid w:val="00D75DDA"/>
    <w:rsid w:val="00D82463"/>
    <w:rsid w:val="00D86FF0"/>
    <w:rsid w:val="00D91337"/>
    <w:rsid w:val="00D94957"/>
    <w:rsid w:val="00D976A9"/>
    <w:rsid w:val="00DA09E4"/>
    <w:rsid w:val="00DA1B6D"/>
    <w:rsid w:val="00DA2E1F"/>
    <w:rsid w:val="00DB2B7A"/>
    <w:rsid w:val="00DC1833"/>
    <w:rsid w:val="00DC24F9"/>
    <w:rsid w:val="00DC2743"/>
    <w:rsid w:val="00DC5E9C"/>
    <w:rsid w:val="00DD2268"/>
    <w:rsid w:val="00DE08CA"/>
    <w:rsid w:val="00DE41B3"/>
    <w:rsid w:val="00DE47E7"/>
    <w:rsid w:val="00DE7FB2"/>
    <w:rsid w:val="00DF61B7"/>
    <w:rsid w:val="00E02031"/>
    <w:rsid w:val="00E043AF"/>
    <w:rsid w:val="00E05324"/>
    <w:rsid w:val="00E11D83"/>
    <w:rsid w:val="00E13716"/>
    <w:rsid w:val="00E14659"/>
    <w:rsid w:val="00E17006"/>
    <w:rsid w:val="00E25FC9"/>
    <w:rsid w:val="00E26250"/>
    <w:rsid w:val="00E3212F"/>
    <w:rsid w:val="00E3418E"/>
    <w:rsid w:val="00E35F48"/>
    <w:rsid w:val="00E44936"/>
    <w:rsid w:val="00E45AE1"/>
    <w:rsid w:val="00E475F4"/>
    <w:rsid w:val="00E47ECC"/>
    <w:rsid w:val="00E52104"/>
    <w:rsid w:val="00E56D74"/>
    <w:rsid w:val="00E5724D"/>
    <w:rsid w:val="00E63E2E"/>
    <w:rsid w:val="00E67410"/>
    <w:rsid w:val="00E70023"/>
    <w:rsid w:val="00E72707"/>
    <w:rsid w:val="00E82128"/>
    <w:rsid w:val="00E91EE2"/>
    <w:rsid w:val="00E92AB7"/>
    <w:rsid w:val="00E9523E"/>
    <w:rsid w:val="00E963FE"/>
    <w:rsid w:val="00EA18C1"/>
    <w:rsid w:val="00EC61BC"/>
    <w:rsid w:val="00ED095A"/>
    <w:rsid w:val="00ED348B"/>
    <w:rsid w:val="00ED4974"/>
    <w:rsid w:val="00EE1045"/>
    <w:rsid w:val="00EE2993"/>
    <w:rsid w:val="00EE5357"/>
    <w:rsid w:val="00EF20A6"/>
    <w:rsid w:val="00EF4828"/>
    <w:rsid w:val="00EF6546"/>
    <w:rsid w:val="00F022D3"/>
    <w:rsid w:val="00F135D2"/>
    <w:rsid w:val="00F143A9"/>
    <w:rsid w:val="00F171A6"/>
    <w:rsid w:val="00F20880"/>
    <w:rsid w:val="00F53910"/>
    <w:rsid w:val="00F56BA3"/>
    <w:rsid w:val="00F61B68"/>
    <w:rsid w:val="00F76E31"/>
    <w:rsid w:val="00F811B4"/>
    <w:rsid w:val="00F85835"/>
    <w:rsid w:val="00F9229D"/>
    <w:rsid w:val="00F92FB9"/>
    <w:rsid w:val="00F9307C"/>
    <w:rsid w:val="00F95C40"/>
    <w:rsid w:val="00F960F1"/>
    <w:rsid w:val="00FA6ABA"/>
    <w:rsid w:val="00FA75E1"/>
    <w:rsid w:val="00FB1671"/>
    <w:rsid w:val="00FB56B0"/>
    <w:rsid w:val="00FC4E52"/>
    <w:rsid w:val="00FD4329"/>
    <w:rsid w:val="00FD4B8E"/>
    <w:rsid w:val="00FD5782"/>
    <w:rsid w:val="00FD782E"/>
    <w:rsid w:val="00FE1022"/>
    <w:rsid w:val="00FE28F8"/>
    <w:rsid w:val="00FE64E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9B604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9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9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DEKiD@mon.gov.pl" TargetMode="Externa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ov.pl/web/obrona-narodowa/otwarte-konkursy-ofer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itkac.pl" TargetMode="External"/><Relationship Id="rId10" Type="http://schemas.openxmlformats.org/officeDocument/2006/relationships/hyperlink" Target="http://www.witkac.p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witkac.pl/" TargetMode="External"/><Relationship Id="rId14" Type="http://schemas.openxmlformats.org/officeDocument/2006/relationships/hyperlink" Target="mailto:io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0CA9B-BBD4-47D1-B46B-C46F6A1D0D8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5E20C15-6CC9-42BF-A81E-D8EA4212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2885</Words>
  <Characters>17315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Wachulak Cezary</cp:lastModifiedBy>
  <cp:revision>3</cp:revision>
  <cp:lastPrinted>2024-04-12T09:44:00Z</cp:lastPrinted>
  <dcterms:created xsi:type="dcterms:W3CDTF">2024-04-16T07:01:00Z</dcterms:created>
  <dcterms:modified xsi:type="dcterms:W3CDTF">2024-04-17T12:11:00Z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d454a3c5-c819-4467-a6e2-d54530492f5a</vt:lpwstr>
  </property>
  <property fmtid="{D5CDD505-2E9C-101B-9397-08002B2CF9AE}" pid="3" name="bjSaver">
    <vt:lpwstr>/hLS4gcYQhbDkxgg2GA0Ap0CzahvbW1O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