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529F2" w14:textId="77777777" w:rsidR="008729FA" w:rsidRDefault="008729FA" w:rsidP="003C255A">
      <w:pPr>
        <w:pStyle w:val="Nagwek"/>
        <w:jc w:val="right"/>
      </w:pPr>
      <w:bookmarkStart w:id="0" w:name="_GoBack"/>
      <w:bookmarkEnd w:id="0"/>
    </w:p>
    <w:p w14:paraId="52E07554" w14:textId="77777777" w:rsidR="00622EEF" w:rsidRPr="00105C74" w:rsidRDefault="00622EEF" w:rsidP="00622EEF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</w:p>
    <w:p w14:paraId="536864F1" w14:textId="1C972806" w:rsidR="00C6410A" w:rsidRPr="00105C74" w:rsidRDefault="00622EEF" w:rsidP="00C6410A">
      <w:pPr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Ogłoszenie w sprawie wszczęcia postępowania kwalifikacyjnego na </w:t>
      </w:r>
      <w:r w:rsidR="00675AC9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stanowiska </w:t>
      </w:r>
    </w:p>
    <w:p w14:paraId="66F56444" w14:textId="77777777" w:rsidR="00C6410A" w:rsidRPr="00105C74" w:rsidRDefault="00C6410A" w:rsidP="00C6410A">
      <w:pPr>
        <w:pStyle w:val="Akapitzlist"/>
        <w:widowControl w:val="0"/>
        <w:numPr>
          <w:ilvl w:val="0"/>
          <w:numId w:val="26"/>
        </w:numPr>
        <w:suppressAutoHyphens/>
        <w:kinsoku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Arial" w:eastAsia="ヒラギノ角ゴ Pro W3" w:hAnsi="Arial" w:cs="Arial"/>
          <w:b/>
          <w:bCs/>
          <w:spacing w:val="-7"/>
          <w:lang w:eastAsia="pl-PL"/>
        </w:rPr>
      </w:pPr>
      <w:r w:rsidRPr="00105C74">
        <w:rPr>
          <w:rFonts w:ascii="Arial" w:eastAsia="ヒラギノ角ゴ Pro W3" w:hAnsi="Arial" w:cs="Arial"/>
          <w:b/>
          <w:bCs/>
          <w:spacing w:val="-7"/>
          <w:lang w:eastAsia="pl-PL"/>
        </w:rPr>
        <w:t>Wiceprezesa Zarządu ds. Produkcji i Handlu,</w:t>
      </w:r>
    </w:p>
    <w:p w14:paraId="6F146210" w14:textId="58112F8C" w:rsidR="00C6410A" w:rsidRPr="00105C74" w:rsidRDefault="00C6410A" w:rsidP="00C6410A">
      <w:pPr>
        <w:pStyle w:val="Akapitzlist"/>
        <w:widowControl w:val="0"/>
        <w:numPr>
          <w:ilvl w:val="0"/>
          <w:numId w:val="26"/>
        </w:numPr>
        <w:suppressAutoHyphens/>
        <w:kinsoku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Arial" w:eastAsia="ヒラギノ角ゴ Pro W3" w:hAnsi="Arial" w:cs="Arial"/>
          <w:b/>
          <w:bCs/>
          <w:spacing w:val="-7"/>
          <w:lang w:eastAsia="pl-PL"/>
        </w:rPr>
      </w:pPr>
      <w:r w:rsidRPr="00105C74">
        <w:rPr>
          <w:rFonts w:ascii="Arial" w:eastAsia="ヒラギノ角ゴ Pro W3" w:hAnsi="Arial" w:cs="Arial"/>
          <w:b/>
          <w:bCs/>
          <w:spacing w:val="-7"/>
          <w:lang w:eastAsia="pl-PL"/>
        </w:rPr>
        <w:t xml:space="preserve">Wiceprezesa Zarządu ds. </w:t>
      </w:r>
      <w:r w:rsidR="000D7E87" w:rsidRPr="00105C74">
        <w:rPr>
          <w:rFonts w:ascii="Arial" w:eastAsia="ヒラギノ角ゴ Pro W3" w:hAnsi="Arial" w:cs="Arial"/>
          <w:b/>
          <w:bCs/>
          <w:spacing w:val="-7"/>
          <w:lang w:eastAsia="pl-PL"/>
        </w:rPr>
        <w:t>Strategii i Rozwoju.</w:t>
      </w:r>
    </w:p>
    <w:p w14:paraId="79FACD16" w14:textId="7A2E058B" w:rsidR="00105C74" w:rsidRDefault="00105C74" w:rsidP="00FF7E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w</w:t>
      </w:r>
      <w:r w:rsidR="008B51E1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Zarządzie Spółki Grupa LOTOS S.A. X wspólnej kadencji.</w:t>
      </w:r>
    </w:p>
    <w:p w14:paraId="5CCA76A6" w14:textId="771BA0F5" w:rsidR="00675AC9" w:rsidRPr="00105C74" w:rsidRDefault="00622EEF" w:rsidP="00FF7E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br/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 siedzibą w Gdańsku ogłasza wszczęcie postępowania kwalifikacyjnego na 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stanowiska: </w:t>
      </w:r>
    </w:p>
    <w:p w14:paraId="09946D86" w14:textId="77777777" w:rsidR="00675AC9" w:rsidRPr="00105C74" w:rsidRDefault="00675AC9" w:rsidP="00675AC9">
      <w:pPr>
        <w:pStyle w:val="Akapitzlist"/>
        <w:widowControl w:val="0"/>
        <w:numPr>
          <w:ilvl w:val="0"/>
          <w:numId w:val="26"/>
        </w:numPr>
        <w:suppressAutoHyphens/>
        <w:kinsoku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105C74">
        <w:rPr>
          <w:rFonts w:ascii="Arial" w:eastAsia="ヒラギノ角ゴ Pro W3" w:hAnsi="Arial" w:cs="Arial"/>
          <w:bCs/>
          <w:spacing w:val="-7"/>
          <w:lang w:eastAsia="pl-PL"/>
        </w:rPr>
        <w:t>Wiceprezesa Zarządu ds. Produkcji i Handlu,</w:t>
      </w:r>
    </w:p>
    <w:p w14:paraId="1E3A522C" w14:textId="77777777" w:rsidR="00675AC9" w:rsidRPr="00105C74" w:rsidRDefault="00675AC9" w:rsidP="00675AC9">
      <w:pPr>
        <w:pStyle w:val="Akapitzlist"/>
        <w:widowControl w:val="0"/>
        <w:numPr>
          <w:ilvl w:val="0"/>
          <w:numId w:val="26"/>
        </w:numPr>
        <w:suppressAutoHyphens/>
        <w:kinsoku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105C74">
        <w:rPr>
          <w:rFonts w:ascii="Arial" w:eastAsia="ヒラギノ角ゴ Pro W3" w:hAnsi="Arial" w:cs="Arial"/>
          <w:bCs/>
          <w:spacing w:val="-7"/>
          <w:lang w:eastAsia="pl-PL"/>
        </w:rPr>
        <w:t>Wiceprezesa Zarządu ds. Strategii i Rozwoju.</w:t>
      </w:r>
    </w:p>
    <w:p w14:paraId="0FB3B39E" w14:textId="6AA0AF9A" w:rsidR="008A2487" w:rsidRPr="00105C74" w:rsidRDefault="00FF7E9B" w:rsidP="00FF7E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Zarządzie Spółki Grupa LOTOS S.A. X wspólnej kadencji</w:t>
      </w:r>
      <w:r w:rsidR="0069150A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.</w:t>
      </w:r>
    </w:p>
    <w:p w14:paraId="7BFE7A27" w14:textId="7FA9DE16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1. Kandydaci na powyższ</w:t>
      </w:r>
      <w:r w:rsidR="000D7E87" w:rsidRPr="00105C74">
        <w:rPr>
          <w:rFonts w:ascii="Arial" w:eastAsia="Times New Roman" w:hAnsi="Arial" w:cs="Arial"/>
          <w:color w:val="333333"/>
          <w:lang w:eastAsia="pl-PL"/>
        </w:rPr>
        <w:t>e</w:t>
      </w:r>
      <w:r w:rsidR="00E72E21"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 xml:space="preserve">stanowiska </w:t>
      </w:r>
      <w:r w:rsidRPr="00105C74">
        <w:rPr>
          <w:rFonts w:ascii="Arial" w:eastAsia="Times New Roman" w:hAnsi="Arial" w:cs="Arial"/>
          <w:color w:val="333333"/>
          <w:lang w:eastAsia="pl-PL"/>
        </w:rPr>
        <w:t>muszą spełniać łącznie następujące warunki:</w:t>
      </w:r>
    </w:p>
    <w:p w14:paraId="6CA12E7D" w14:textId="77777777" w:rsidR="00BA2029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wykształcenie wyższe lub wykształcenie wyższe uzyskane za granicą uznane w Rzeczypospolitej Polskiej, na podstawie przepisów odrębnych,</w:t>
      </w:r>
    </w:p>
    <w:p w14:paraId="7E816938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rachunek,</w:t>
      </w:r>
    </w:p>
    <w:p w14:paraId="45AE7444" w14:textId="1D625A4E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co najmniej 3-letnie doświadczenie na stanowiskach kierowniczych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lub samodzielnych albo wynikające z prowadzenia działalności gospodarczej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na własny rachunek,</w:t>
      </w:r>
    </w:p>
    <w:p w14:paraId="50AF3656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spełniać inne wymogi określone w przepisach prawa, w tym nie naruszać ograniczeń lub zakazów zajmowania stanowiska członka zarządu w spółkach handlowych,</w:t>
      </w:r>
    </w:p>
    <w:p w14:paraId="6CC44EB7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korzystać z pełni praw publicznych i posiadać pełną zdolność do czynności prawnych,</w:t>
      </w:r>
    </w:p>
    <w:p w14:paraId="420CBBA4" w14:textId="612F2E50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nie być karanym, wykazać brak wszczętych i toczących się postępowań karnych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lub karno-skarbowych,</w:t>
      </w:r>
    </w:p>
    <w:p w14:paraId="7D875179" w14:textId="592A16C1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złożyć właściwemu organowi oświadczenie lustracyjne lub złożyć informację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o uprzednim złożeniu oświadczenia lustracyjnego (dotyczy kandydatów urodzonych przed dniem 1 sierpnia 1972 roku), zgodnie z ustawą z dnia 18 października 2006 roku o ujawnianiu informacji o dokumentach organów bezpieczeństwa państwa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z lat 1944-1990 oraz treści tych dokumentów.</w:t>
      </w:r>
    </w:p>
    <w:p w14:paraId="4B4D996D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wiedzę o zakresie działalności Spółki oraz o sektorze, w którym działa Spółka,</w:t>
      </w:r>
    </w:p>
    <w:p w14:paraId="7B03B7D8" w14:textId="0BE4A86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znajomość języka obcego na poziomie umożliwiającym pracę w tym języku, preferowana znajomość języka angielskiego,</w:t>
      </w:r>
    </w:p>
    <w:p w14:paraId="58B0E416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umiejętności organizatorskie, komunikacyjne oraz pracy w złożonych zespołach menedżerskich.</w:t>
      </w:r>
    </w:p>
    <w:p w14:paraId="152AFB55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2. Ponadto kandydaci powinni:</w:t>
      </w:r>
    </w:p>
    <w:p w14:paraId="2CF8AF77" w14:textId="0FCA6254" w:rsidR="008A2487" w:rsidRPr="00105C74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zagadnień związanych z zarządzaniem </w:t>
      </w:r>
      <w:r w:rsidR="00172301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i kierowaniem zespołami pracowników,</w:t>
      </w:r>
    </w:p>
    <w:p w14:paraId="5B703BED" w14:textId="3EB7BE8F" w:rsidR="008A2487" w:rsidRPr="00105C74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zasad funkcjonowania spółek handlowych,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ze szczególnym uwzględnieniem spółek z udziałem Skarbu Państwa, spółek publicznych oraz zasad wynagradzania w spółkach z udziałem Skarbu Państwa,</w:t>
      </w:r>
    </w:p>
    <w:p w14:paraId="7BB7C8D0" w14:textId="2A1642A0" w:rsidR="008A2487" w:rsidRPr="00105C74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specjalistyczną wiedzę o działalności Spółki w zakresie funkcji,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do sprawowania której kandydat aplikuje.</w:t>
      </w:r>
    </w:p>
    <w:p w14:paraId="549FCBF9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3. Kandydatem nie może być osoba, która spełnia przynajmniej jeden z poniższych warunków:</w:t>
      </w:r>
    </w:p>
    <w:p w14:paraId="1160E567" w14:textId="258020C5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lastRenderedPageBreak/>
        <w:t xml:space="preserve">pełni funkcję społecznego współpracownika albo jest zatrudniona w biurze poselskim, senatorskim, poselsko-senatorskim lub biurze posła do Parlamentu Europejskiego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na podstawie umowy o pracę lub świadczy pracę na podstawie umowy zlecenia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lub innej umowy o podobnym charakterze,</w:t>
      </w:r>
    </w:p>
    <w:p w14:paraId="4D4D6101" w14:textId="3F75E255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wchodzi w skład organu partii politycznej reprezentującego partię polityczną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na zewnątrz oraz uprawnionego do zaciągania zobowiązań,</w:t>
      </w:r>
    </w:p>
    <w:p w14:paraId="2C8F533C" w14:textId="77777777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jest zatrudniona przez partię polityczną na podstawie umowy o pracę lub świadczy pracę na podstawie umowy zlecenia lub innej umowy o podobnym charakterze,</w:t>
      </w:r>
    </w:p>
    <w:p w14:paraId="1178DF8B" w14:textId="77777777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pełni funkcję z wyboru w zakładowej organizacji związkowej lub zakładowej organizacji związkowej spółki z grupy kapitałowej,</w:t>
      </w:r>
    </w:p>
    <w:p w14:paraId="65249A8E" w14:textId="61B198DC" w:rsidR="008A2487" w:rsidRPr="00105C74" w:rsidRDefault="00EF4769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prowadzi 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aktywność społeczn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lub zarobkow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ą, która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rodzi konflikt interesów wobec działalności Spółki.</w:t>
      </w:r>
    </w:p>
    <w:p w14:paraId="484A293B" w14:textId="77777777" w:rsidR="008A2487" w:rsidRPr="00105C74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4. Celem potwierdzenia spełnienia wymogów, o których mowa w pkt 1 i 2 kandydat zobowiązany jest przedstawić w zgłoszeniu następujące dokumenty i oświadczenia:</w:t>
      </w:r>
    </w:p>
    <w:p w14:paraId="601C88A2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dokument potwierdzający posiadanie wykształcenia wyższego zgodnie z pkt 1 lit. a),</w:t>
      </w:r>
    </w:p>
    <w:p w14:paraId="41B2A4A4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dokumenty potwierdzające co najmniej 5-letni okres zatrudnienia - w tym świadectwa pracy lub zaświadczenia o zatrudnieniu, zaświadczenia o prowadzeniu działalności gospodarczej lub odpisy z KRS bądź inne dokumenty potwierdzające okres zatrudnienia zgodnie z pkt 1 lit. b),</w:t>
      </w:r>
    </w:p>
    <w:p w14:paraId="7D62EFBB" w14:textId="2612E9F6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o zatrudnieniu, zaświadczenia o prowadzeniu działalności gospodarczej lub odpisy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z KRS bądź inne dokumenty potwierdzające wymagane doświadczenie zgodnie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z pkt 1 lit. c),</w:t>
      </w:r>
    </w:p>
    <w:p w14:paraId="5793D610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kandydata o niepodleganiu określonym w przepisach prawa ograniczeniom i zakazom zajmowania stanowiska członka zarządu w spółkach handlowych, w tym nienaruszaniu ograniczeń lub zakazów zajmowania stanowiska członka zarządu w spółkach handlowych zgodnie z pkt 1 lit. d),</w:t>
      </w:r>
    </w:p>
    <w:p w14:paraId="5D880AD6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kandydata o korzystaniu z pełni praw publicznych oraz pełnej zdolności do czynności prawnych zgodnie z pkt 1 lit. e),</w:t>
      </w:r>
    </w:p>
    <w:p w14:paraId="4714AA94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aktualne zaświadczenie o niekaralności i oświadczenie kandydata o braku wszczętych i toczących się postępowań karnych i karno-skarbowych przeciw kandydatowi zgodnie z pkt 1 lit. f),</w:t>
      </w:r>
    </w:p>
    <w:p w14:paraId="7EE0CCC0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kandydata o złożeniu oświadczenia lustracyjnego (dotyczy kandydatów urodzonych przed dniem 1 sierpnia 1972 roku) zgodnie z pkt 1 lit. g),</w:t>
      </w:r>
    </w:p>
    <w:p w14:paraId="111BCB8D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dokumenty potwierdzające dodatkowe umiejętności i wiedzę, o których mowa w pkt 1 lit. h-j oraz w pkt 2 (np. rekomendacje, referencje, zaświadczenia o odbytych kursach, dyplomy ukończenia studiów/szkoleń, certyfikaty).</w:t>
      </w:r>
    </w:p>
    <w:p w14:paraId="725CA5FA" w14:textId="77777777" w:rsidR="008A2487" w:rsidRPr="00105C74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5. Celem potwierdzenia spełnienia wymogów, o których mowa w pkt 3 kandydat zobowiązany jest przedstawić w zgłoszeniu oświadczenie kandydata, iż w stosunku do niego nie zachodzi żadna z okoliczności wymienionych w pkt 3.</w:t>
      </w:r>
    </w:p>
    <w:p w14:paraId="67586C24" w14:textId="10B7E200" w:rsidR="008A2487" w:rsidRPr="00105C74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6. Oświadczenia kandydata, o których mowa w pkt 4 lub w pkt 5 kandydat zobowiązany jest złożyć w oryginale, natomiast dokumenty, o których mowa w pkt 4 mogą być złożone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w kserokopii potwierdzonej za zgodność z oryginałem przez kandydata - w takiej sytuacji kandydat, który spełnia wymogi formalne może być poproszony o przedstawienie oryginałów tych dokumentów podczas rozmowy kwalifikacyjnej.</w:t>
      </w:r>
    </w:p>
    <w:p w14:paraId="463998E3" w14:textId="77777777" w:rsidR="008A2487" w:rsidRPr="00105C74" w:rsidRDefault="008A2487" w:rsidP="00690B41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7. Niezależnie od oświadczeń i dokumentów, o których mowa w pkt 4-6, kandydat zobowiązany jest przedłożyć w zgłoszeniu:</w:t>
      </w:r>
    </w:p>
    <w:p w14:paraId="2AAB2750" w14:textId="7965DE1B" w:rsidR="008A2487" w:rsidRPr="00105C74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list motywacyjny (w oryginale), zawierający własnoręcznie podpisane oświadczenie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o wyrażeniu zgody na przetwarzanie danych osobowych dla celów postępowania </w:t>
      </w:r>
      <w:r w:rsidRPr="00105C74">
        <w:rPr>
          <w:rFonts w:ascii="Arial" w:eastAsia="Times New Roman" w:hAnsi="Arial" w:cs="Arial"/>
          <w:color w:val="333333"/>
          <w:lang w:eastAsia="pl-PL"/>
        </w:rPr>
        <w:lastRenderedPageBreak/>
        <w:t>kwalifikacyjnego wraz ze wskazaniem numeru telefonu i adresu e-mail do kontaktów dla celów postępowania kwalifikacyjnego,</w:t>
      </w:r>
    </w:p>
    <w:p w14:paraId="031002A8" w14:textId="77777777" w:rsidR="008A2487" w:rsidRPr="00105C74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życiorys zawodowy zawierający opis dotychczasowych doświadczeń i osiągnięć kandydata w pracy zawodowej,</w:t>
      </w:r>
    </w:p>
    <w:p w14:paraId="18428B4D" w14:textId="77777777" w:rsidR="008A2487" w:rsidRPr="00105C74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o braku przeciwwskazań zdrowotnych do pełnienia funkcji, o którą kandydat się ubiega.</w:t>
      </w:r>
    </w:p>
    <w:p w14:paraId="4BE6B927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Informacje o Grupie LOTOS S.A. dostępne są na stronie internetowej pod adresem: </w:t>
      </w:r>
      <w:hyperlink r:id="rId7" w:history="1">
        <w:r w:rsidRPr="00105C74">
          <w:rPr>
            <w:rFonts w:ascii="Arial" w:eastAsia="Times New Roman" w:hAnsi="Arial" w:cs="Arial"/>
            <w:color w:val="00AEFF"/>
            <w:u w:val="single"/>
            <w:bdr w:val="none" w:sz="0" w:space="0" w:color="auto" w:frame="1"/>
            <w:lang w:eastAsia="pl-PL"/>
          </w:rPr>
          <w:t>www.lotos.pl</w:t>
        </w:r>
      </w:hyperlink>
    </w:p>
    <w:p w14:paraId="6D59F624" w14:textId="4E5AA958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Pisemne zgłoszenie kandydata wraz z wymaganymi dokumentami i oświadczeniami powinno zostać doręczone na adres: Grupa LOTOS S.A., Biuro Zarządu, ul. Elbląska 135, </w:t>
      </w:r>
      <w:r w:rsidR="00B0002F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80-718 Gdańsk w zaklejonych kopertach z dopiskiem </w:t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„Postępowanie kwalifikacyjne </w:t>
      </w:r>
      <w:r w:rsidR="00B0002F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na </w:t>
      </w:r>
      <w:r w:rsidR="00675AC9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stanowisko </w:t>
      </w:r>
      <w:r w:rsidR="00FC3E61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(wpisać nazwę </w:t>
      </w:r>
      <w:r w:rsidR="00675AC9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stanowisko, na które </w:t>
      </w:r>
      <w:r w:rsidR="00FC3E61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kandydat aplikuje)</w:t>
      </w:r>
      <w:r w:rsidR="00B0002F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w</w:t>
      </w:r>
      <w:r w:rsidR="00690B41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Grupie LOTOS S.A.”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.</w:t>
      </w:r>
    </w:p>
    <w:p w14:paraId="2F44AF47" w14:textId="3CADFE3F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Termin przyjmowania zgłoszeń upływa </w:t>
      </w:r>
      <w:r w:rsidRPr="00105C74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w dniu </w:t>
      </w:r>
      <w:r w:rsidR="007B00D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14 </w:t>
      </w:r>
      <w:r w:rsidR="00C048C5" w:rsidRPr="00105C74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sierpnia </w:t>
      </w:r>
      <w:r w:rsidR="00014E4E" w:rsidRPr="00105C74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 2020</w:t>
      </w:r>
      <w:r w:rsidR="00014E4E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roku o godz.</w:t>
      </w:r>
      <w:r w:rsidR="00690B41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7B00D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15.00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(decyduje data i godzina doręczenia zgłoszenia do siedziby Spółki w Gdańsku, </w:t>
      </w:r>
      <w:r w:rsidR="00614225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przy ul. Elbląskiej 135).</w:t>
      </w:r>
    </w:p>
    <w:p w14:paraId="7904F55B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Zgłoszenia kandydatów złożone lub doręczone po terminie lub zgłoszenia nie spełniające wymogów określonych w niniejszym ogłoszeniu, nie będą podlegać rozpatrzeniu.</w:t>
      </w:r>
    </w:p>
    <w:p w14:paraId="4E459799" w14:textId="154661F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Otwarcie zgłoszeń nastąpi w dniu </w:t>
      </w:r>
      <w:r w:rsidR="00614225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17 </w:t>
      </w:r>
      <w:r w:rsidR="00C048C5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sierpnia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2020 roku.</w:t>
      </w:r>
    </w:p>
    <w:p w14:paraId="5ABAE78D" w14:textId="1406626C" w:rsidR="00014E4E" w:rsidRPr="00105C74" w:rsidRDefault="00014E4E" w:rsidP="00DD4EF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20"/>
          <w:lang w:eastAsia="pl-PL"/>
        </w:rPr>
      </w:pPr>
      <w:r w:rsidRPr="00105C74">
        <w:rPr>
          <w:rFonts w:ascii="Arial" w:hAnsi="Arial" w:cs="Arial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1D4205" w:rsidRPr="00105C74">
        <w:rPr>
          <w:rFonts w:ascii="Arial" w:hAnsi="Arial" w:cs="Arial"/>
          <w:color w:val="0A0A0A"/>
        </w:rPr>
        <w:t>, na którą kandydat aplikuje.</w:t>
      </w:r>
    </w:p>
    <w:p w14:paraId="5ED5A604" w14:textId="744127D2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Kandydaci spełniający wymogi określone w ogłoszeniu zostaną zaproszeni na rozmowy kwalifikacyjne, które odbywać się będą </w:t>
      </w: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od dnia </w:t>
      </w:r>
      <w:r w:rsidR="00614225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20 </w:t>
      </w:r>
      <w:r w:rsidR="00C048C5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sierpnia </w:t>
      </w:r>
      <w:r w:rsidR="00014E4E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2020 roku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w Biurze Spółki 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w Warszawie, przy Placu Bankowym 1. O terminie przeprowadzenia rozmowy kwalifikacyjnej kandydaci spełniający wymogi zostaną powiadomieni telefonicznie lub na adres poczty elektronicznej wskazany w zgłoszeniu kandydata. Niestawienie się kandydata we wskazanym dniu, godzinie oraz miejscu na rozmowę kwalifikacyjną oznacza rezygnację z udziału 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postępowaniu.</w:t>
      </w:r>
    </w:p>
    <w:p w14:paraId="454ED4B3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Przedmiotem rozmów kwalifikacyjnych będą następujące zagadnienia:</w:t>
      </w:r>
    </w:p>
    <w:p w14:paraId="7C42AA6B" w14:textId="77777777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wiedza o zakresie działalności Spółki oraz o sektorze, w którym działa Spółka,</w:t>
      </w:r>
    </w:p>
    <w:p w14:paraId="2490D172" w14:textId="77777777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znajomość zagadnień związanych z zarządzaniem i kierowaniem zespołami pracowników,</w:t>
      </w:r>
    </w:p>
    <w:p w14:paraId="62BFBE94" w14:textId="77777777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70FF2E7F" w14:textId="37ADDCF1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doświadczenie niezbędne do pełnienia 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 xml:space="preserve">stanowiska, na które </w:t>
      </w:r>
      <w:r w:rsidR="00280FAA" w:rsidRPr="00105C74">
        <w:rPr>
          <w:rFonts w:ascii="Arial" w:eastAsia="Times New Roman" w:hAnsi="Arial" w:cs="Arial"/>
          <w:color w:val="333333"/>
          <w:lang w:eastAsia="pl-PL"/>
        </w:rPr>
        <w:t>kandydat aplikuje</w:t>
      </w:r>
      <w:r w:rsidRPr="00105C74">
        <w:rPr>
          <w:rFonts w:ascii="Arial" w:eastAsia="Times New Roman" w:hAnsi="Arial" w:cs="Arial"/>
          <w:color w:val="333333"/>
          <w:lang w:eastAsia="pl-PL"/>
        </w:rPr>
        <w:t>,</w:t>
      </w:r>
    </w:p>
    <w:p w14:paraId="08A7AC36" w14:textId="753C3062" w:rsidR="00690B41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kierunki strategii rozwoju grupy kapitałowej Spółki zaprezentowane przez kandydata</w:t>
      </w:r>
      <w:r w:rsidR="00524FD4" w:rsidRPr="00105C74">
        <w:rPr>
          <w:rFonts w:ascii="Arial" w:eastAsia="Times New Roman" w:hAnsi="Arial" w:cs="Arial"/>
          <w:color w:val="333333"/>
          <w:lang w:eastAsia="pl-PL"/>
        </w:rPr>
        <w:t>.</w:t>
      </w:r>
    </w:p>
    <w:p w14:paraId="5827AD82" w14:textId="07CA42D8" w:rsidR="006E06D2" w:rsidRPr="00105C74" w:rsidRDefault="006E06D2" w:rsidP="006E06D2">
      <w:pPr>
        <w:shd w:val="clear" w:color="auto" w:fill="FFFFFF"/>
        <w:tabs>
          <w:tab w:val="left" w:pos="1276"/>
        </w:tabs>
        <w:suppressAutoHyphens/>
        <w:spacing w:before="240" w:after="0" w:line="276" w:lineRule="auto"/>
        <w:ind w:left="425" w:hanging="425"/>
        <w:jc w:val="both"/>
        <w:rPr>
          <w:rFonts w:ascii="Arial" w:eastAsia="Calibri" w:hAnsi="Arial" w:cs="Arial"/>
          <w:lang w:eastAsia="pl-PL"/>
        </w:rPr>
      </w:pPr>
      <w:r w:rsidRPr="00105C74">
        <w:rPr>
          <w:rFonts w:ascii="Arial" w:eastAsia="Calibri" w:hAnsi="Arial" w:cs="Arial"/>
          <w:lang w:eastAsia="pl-PL"/>
        </w:rPr>
        <w:t>Dodatkowo przedmiotem rozmów z kandydatami na stanowisko:</w:t>
      </w:r>
    </w:p>
    <w:p w14:paraId="05384167" w14:textId="77777777" w:rsidR="006E06D2" w:rsidRPr="00105C74" w:rsidRDefault="006E06D2" w:rsidP="006E06D2">
      <w:pPr>
        <w:pStyle w:val="Akapitzlist"/>
        <w:numPr>
          <w:ilvl w:val="0"/>
          <w:numId w:val="27"/>
        </w:numPr>
        <w:shd w:val="clear" w:color="auto" w:fill="FFFFFF"/>
        <w:tabs>
          <w:tab w:val="left" w:pos="1276"/>
        </w:tabs>
        <w:suppressAutoHyphens/>
        <w:spacing w:before="120" w:after="0" w:line="276" w:lineRule="auto"/>
        <w:ind w:left="709" w:hanging="283"/>
        <w:jc w:val="both"/>
        <w:rPr>
          <w:rFonts w:ascii="Arial" w:eastAsia="Calibri" w:hAnsi="Arial" w:cs="Arial"/>
          <w:lang w:eastAsia="pl-PL"/>
        </w:rPr>
      </w:pPr>
      <w:r w:rsidRPr="00105C74">
        <w:rPr>
          <w:rFonts w:ascii="Arial" w:eastAsia="Calibri" w:hAnsi="Arial" w:cs="Arial"/>
          <w:b/>
          <w:lang w:eastAsia="pl-PL"/>
        </w:rPr>
        <w:t>Wiceprezesa Zarządu ds. Produkcji i Handlu</w:t>
      </w:r>
      <w:r w:rsidRPr="00105C74">
        <w:rPr>
          <w:rFonts w:ascii="Arial" w:eastAsia="Calibri" w:hAnsi="Arial" w:cs="Arial"/>
          <w:lang w:eastAsia="pl-PL"/>
        </w:rPr>
        <w:t xml:space="preserve"> będzie  ocena wiedzy w zakresie procesów produkcyjnych i logistyki, zarządzania jakością, a także organizacji handlu</w:t>
      </w:r>
    </w:p>
    <w:p w14:paraId="402D1909" w14:textId="5F0497CE" w:rsidR="000775AF" w:rsidRPr="00105C74" w:rsidRDefault="006E06D2" w:rsidP="000775AF">
      <w:pPr>
        <w:pStyle w:val="Akapitzlist"/>
        <w:numPr>
          <w:ilvl w:val="0"/>
          <w:numId w:val="27"/>
        </w:numPr>
        <w:shd w:val="clear" w:color="auto" w:fill="FFFFFF"/>
        <w:tabs>
          <w:tab w:val="left" w:pos="1276"/>
        </w:tabs>
        <w:suppressAutoHyphens/>
        <w:spacing w:before="120" w:after="0" w:line="276" w:lineRule="auto"/>
        <w:ind w:left="709" w:hanging="283"/>
        <w:jc w:val="both"/>
        <w:rPr>
          <w:rFonts w:ascii="Arial" w:eastAsia="Calibri" w:hAnsi="Arial" w:cs="Arial"/>
          <w:lang w:eastAsia="pl-PL"/>
        </w:rPr>
      </w:pPr>
      <w:r w:rsidRPr="00105C74">
        <w:rPr>
          <w:rFonts w:ascii="Arial" w:eastAsia="Calibri" w:hAnsi="Arial" w:cs="Arial"/>
          <w:b/>
          <w:lang w:eastAsia="pl-PL"/>
        </w:rPr>
        <w:t xml:space="preserve">Wiceprezesa Zarządu ds. </w:t>
      </w:r>
      <w:r w:rsidR="00C048C5" w:rsidRPr="00105C74">
        <w:rPr>
          <w:rFonts w:ascii="Arial" w:eastAsia="Calibri" w:hAnsi="Arial" w:cs="Arial"/>
          <w:b/>
          <w:lang w:eastAsia="pl-PL"/>
        </w:rPr>
        <w:t>Strategii i Rozwoju</w:t>
      </w:r>
      <w:r w:rsidRPr="00105C74">
        <w:rPr>
          <w:rFonts w:ascii="Arial" w:eastAsia="Calibri" w:hAnsi="Arial" w:cs="Arial"/>
          <w:lang w:eastAsia="pl-PL"/>
        </w:rPr>
        <w:t xml:space="preserve"> będzie ocena </w:t>
      </w:r>
      <w:r w:rsidR="00F76559" w:rsidRPr="00105C74">
        <w:rPr>
          <w:rFonts w:ascii="Arial" w:eastAsia="Calibri" w:hAnsi="Arial" w:cs="Arial"/>
          <w:lang w:eastAsia="pl-PL"/>
        </w:rPr>
        <w:t xml:space="preserve">wiedzy </w:t>
      </w:r>
      <w:r w:rsidR="00F76559" w:rsidRPr="00105C74">
        <w:rPr>
          <w:rFonts w:ascii="Arial" w:eastAsia="Calibri" w:hAnsi="Arial" w:cs="Arial"/>
          <w:lang w:eastAsia="pl-PL"/>
        </w:rPr>
        <w:br/>
        <w:t xml:space="preserve">w zakresie wdrażania strategii przedsiębiorstw sektora paliwowego w oparciu </w:t>
      </w:r>
      <w:r w:rsidR="000775AF" w:rsidRPr="00105C74">
        <w:rPr>
          <w:rFonts w:ascii="Arial" w:eastAsia="Calibri" w:hAnsi="Arial" w:cs="Arial"/>
          <w:lang w:eastAsia="pl-PL"/>
        </w:rPr>
        <w:br/>
      </w:r>
      <w:r w:rsidR="00F76559" w:rsidRPr="00105C74">
        <w:rPr>
          <w:rFonts w:ascii="Arial" w:eastAsia="Calibri" w:hAnsi="Arial" w:cs="Arial"/>
          <w:lang w:eastAsia="pl-PL"/>
        </w:rPr>
        <w:t>o znajomość rynku energetycznego, zarządzania projektami rozwojowymi oraz wiedza</w:t>
      </w:r>
    </w:p>
    <w:p w14:paraId="5D56521F" w14:textId="27D32A8B" w:rsidR="000775AF" w:rsidRPr="00105C74" w:rsidRDefault="000775AF" w:rsidP="000775AF">
      <w:pPr>
        <w:pStyle w:val="Akapitzlist"/>
        <w:shd w:val="clear" w:color="auto" w:fill="FFFFFF"/>
        <w:tabs>
          <w:tab w:val="left" w:pos="1276"/>
        </w:tabs>
        <w:suppressAutoHyphens/>
        <w:spacing w:before="120" w:after="0" w:line="276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105C74">
        <w:rPr>
          <w:rFonts w:ascii="Arial" w:eastAsia="Calibri" w:hAnsi="Arial" w:cs="Arial"/>
          <w:lang w:eastAsia="pl-PL"/>
        </w:rPr>
        <w:t>z zakresu fuzji i przejęć.</w:t>
      </w:r>
    </w:p>
    <w:p w14:paraId="21192101" w14:textId="77777777" w:rsidR="00524FD4" w:rsidRPr="00105C74" w:rsidRDefault="00524FD4" w:rsidP="00105C74">
      <w:pPr>
        <w:pStyle w:val="Akapitzlist"/>
        <w:shd w:val="clear" w:color="auto" w:fill="FFFFFF"/>
        <w:tabs>
          <w:tab w:val="left" w:pos="1276"/>
        </w:tabs>
        <w:suppressAutoHyphens/>
        <w:spacing w:before="120" w:after="0" w:line="276" w:lineRule="auto"/>
        <w:ind w:left="709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706B0083" w14:textId="42AD2684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Rada Nadzorcza Spółki pisemnie lub na adres poczty elektronicznej wskazany w zgłoszeniu powiadomi kandydatów o wynikach postępowania kwalifikacyjnego.</w:t>
      </w:r>
    </w:p>
    <w:p w14:paraId="53FF841F" w14:textId="5032A2E4" w:rsidR="008A2487" w:rsidRPr="00105C74" w:rsidRDefault="008A2487" w:rsidP="000704AD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lastRenderedPageBreak/>
        <w:t xml:space="preserve">Kandydatowi, który nie został powołany na 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stanowisko, </w:t>
      </w:r>
      <w:r w:rsidR="00A8069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na któr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e</w:t>
      </w:r>
      <w:r w:rsidR="00A8069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aplikował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0704AD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ramach niniejszego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postępowania kwalifikacyjnego, zostaną zwrócone do rąk własnych za pokwitowaniem lub przesyłką rejestrowaną wszystkie złożone przez niego dokumenty.</w:t>
      </w:r>
    </w:p>
    <w:p w14:paraId="0C7C6DB6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Spółka nie zwraca kandydatom kosztów związanych z uczestnictwem w postępowaniu kwalifikacyjnym.</w:t>
      </w:r>
    </w:p>
    <w:p w14:paraId="1C89876E" w14:textId="442B3A4A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zmiany terminów wskazanych w niniejszym ogłoszeniu, o czym powiadomi kandydatów telefonicznie </w:t>
      </w:r>
      <w:r w:rsidR="008719A6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lub na adres poczty elektronicznej.</w:t>
      </w:r>
    </w:p>
    <w:p w14:paraId="631D5629" w14:textId="3A8B31C5" w:rsid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zakończenia postępowania kwalifikacyjnego, bez wyłonienia kandydata na 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stanowiska </w:t>
      </w:r>
      <w:r w:rsidR="008C4E91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Członków Zarządu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, </w:t>
      </w:r>
      <w:r w:rsidR="00C35D56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każdym</w:t>
      </w:r>
      <w:r w:rsidR="00C35D56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czasie i bez podania przyczyny.</w:t>
      </w:r>
    </w:p>
    <w:p w14:paraId="09012B0F" w14:textId="2C3EB5FC" w:rsidR="002C5E98" w:rsidRPr="00105C74" w:rsidRDefault="002C5E98" w:rsidP="002C5E98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9D7DB3">
        <w:rPr>
          <w:rFonts w:ascii="Arial" w:hAnsi="Arial" w:cs="Arial"/>
          <w:iCs/>
        </w:rPr>
        <w:t>Pełna lista zawierająca imiona i nazwiska kandydatów, ze względu na zastrzeżenia ochrony danych osobowych, zgodnie z postanowieniami</w:t>
      </w:r>
      <w:r w:rsidRPr="009D7DB3">
        <w:rPr>
          <w:iCs/>
        </w:rPr>
        <w:t xml:space="preserve"> </w:t>
      </w:r>
      <w:r w:rsidRPr="009D7DB3">
        <w:rPr>
          <w:rFonts w:ascii="Arial" w:hAnsi="Arial" w:cs="Arial"/>
          <w:iCs/>
        </w:rPr>
        <w:t xml:space="preserve">Rozporządzenia Parlamentu Europejskiego </w:t>
      </w:r>
      <w:r>
        <w:rPr>
          <w:rFonts w:ascii="Arial" w:hAnsi="Arial" w:cs="Arial"/>
          <w:iCs/>
        </w:rPr>
        <w:br/>
      </w:r>
      <w:r w:rsidRPr="009D7DB3">
        <w:rPr>
          <w:rFonts w:ascii="Arial" w:hAnsi="Arial" w:cs="Arial"/>
          <w:iCs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danych), nie zostanie upubliczniona</w:t>
      </w:r>
    </w:p>
    <w:p w14:paraId="035D5B40" w14:textId="2F825708" w:rsidR="008719A6" w:rsidRPr="00105C74" w:rsidRDefault="008719A6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</w:p>
    <w:p w14:paraId="1EC81542" w14:textId="7A5C1EAD" w:rsidR="00105C74" w:rsidRDefault="008A2487" w:rsidP="00105C74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Informacja na temat przetwarzania danych osobowych przez Grupę LOTOS S.A. w związku z postępowaniem kwalifikacyjnym </w:t>
      </w:r>
      <w:r w:rsidR="00675AC9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na stanowiska</w:t>
      </w:r>
      <w:r w:rsidR="009608A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:</w:t>
      </w:r>
      <w:r w:rsidR="00675AC9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</w:p>
    <w:p w14:paraId="5CD740CD" w14:textId="77777777" w:rsidR="00105C74" w:rsidRDefault="0005168C" w:rsidP="00105C7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textAlignment w:val="baseline"/>
        <w:rPr>
          <w:rFonts w:ascii="Arial" w:eastAsia="ヒラギノ角ゴ Pro W3" w:hAnsi="Arial" w:cs="Arial"/>
          <w:b/>
          <w:spacing w:val="-7"/>
          <w:lang w:eastAsia="pl-PL"/>
        </w:rPr>
      </w:pPr>
      <w:r w:rsidRPr="00105C74">
        <w:rPr>
          <w:rFonts w:ascii="Arial" w:eastAsia="ヒラギノ角ゴ Pro W3" w:hAnsi="Arial" w:cs="Arial"/>
          <w:b/>
          <w:spacing w:val="-7"/>
          <w:lang w:eastAsia="pl-PL"/>
        </w:rPr>
        <w:t>Wiceprezesa Zarządu ds. Produkcji i Handlu,</w:t>
      </w:r>
    </w:p>
    <w:p w14:paraId="4A25A958" w14:textId="580898B5" w:rsidR="00105C74" w:rsidRPr="00105C74" w:rsidRDefault="0005168C" w:rsidP="00105C7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textAlignment w:val="baseline"/>
        <w:rPr>
          <w:rFonts w:ascii="Arial" w:eastAsia="ヒラギノ角ゴ Pro W3" w:hAnsi="Arial" w:cs="Arial"/>
          <w:b/>
          <w:spacing w:val="-7"/>
          <w:lang w:eastAsia="pl-PL"/>
        </w:rPr>
      </w:pPr>
      <w:r w:rsidRPr="00105C74">
        <w:rPr>
          <w:rFonts w:ascii="Arial" w:eastAsia="ヒラギノ角ゴ Pro W3" w:hAnsi="Arial" w:cs="Arial"/>
          <w:b/>
          <w:spacing w:val="-7"/>
          <w:lang w:eastAsia="pl-PL"/>
        </w:rPr>
        <w:t xml:space="preserve">Wiceprezesa Zarządu ds. </w:t>
      </w:r>
      <w:r w:rsidR="00C35D56" w:rsidRPr="00105C74">
        <w:rPr>
          <w:rFonts w:ascii="Arial" w:eastAsia="ヒラギノ角ゴ Pro W3" w:hAnsi="Arial" w:cs="Arial"/>
          <w:b/>
          <w:spacing w:val="-7"/>
          <w:lang w:eastAsia="pl-PL"/>
        </w:rPr>
        <w:t>Strategii i Rozwoju</w:t>
      </w:r>
      <w:r w:rsidRPr="00105C74">
        <w:rPr>
          <w:rFonts w:ascii="Arial" w:eastAsia="ヒラギノ角ゴ Pro W3" w:hAnsi="Arial" w:cs="Arial"/>
          <w:b/>
          <w:spacing w:val="-7"/>
          <w:lang w:eastAsia="pl-PL"/>
        </w:rPr>
        <w:t>,</w:t>
      </w:r>
    </w:p>
    <w:p w14:paraId="53D37165" w14:textId="2CEAE37B" w:rsidR="00475307" w:rsidRPr="009608A2" w:rsidRDefault="00475307" w:rsidP="00105C74">
      <w:pPr>
        <w:pStyle w:val="Akapitzlist"/>
        <w:spacing w:before="120" w:after="120" w:line="240" w:lineRule="auto"/>
        <w:ind w:left="142" w:hanging="142"/>
        <w:contextualSpacing w:val="0"/>
        <w:jc w:val="both"/>
        <w:textAlignment w:val="baseline"/>
        <w:rPr>
          <w:rFonts w:ascii="Arial" w:eastAsia="ヒラギノ角ゴ Pro W3" w:hAnsi="Arial" w:cs="Arial"/>
          <w:b/>
          <w:spacing w:val="-7"/>
          <w:lang w:eastAsia="pl-PL"/>
        </w:rPr>
      </w:pPr>
      <w:r w:rsidRPr="009608A2">
        <w:rPr>
          <w:rFonts w:ascii="Arial" w:eastAsia="ヒラギノ角ゴ Pro W3" w:hAnsi="Arial" w:cs="Arial"/>
          <w:b/>
          <w:spacing w:val="-7"/>
          <w:lang w:eastAsia="pl-PL"/>
        </w:rPr>
        <w:t xml:space="preserve">w </w:t>
      </w:r>
      <w:r w:rsidRPr="009608A2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Zarządzie Spółki Grupa LOTOS S.A. X wspólnej kadencji, </w:t>
      </w:r>
    </w:p>
    <w:p w14:paraId="4A02CAE3" w14:textId="2F71277A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Administratorem danych osobowych w rozumieniu art. 4 pkt 7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lang w:eastAsia="pl-PL"/>
        </w:rPr>
        <w:t>ochronie danych – zwane dalej „RODO”), przekazanych Grupie LOTOS S.A. przez Kandydata na potrzeby przeprowadzenia postępowania kwalifikacyjnego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 na </w:t>
      </w:r>
      <w:bookmarkStart w:id="1" w:name="_Hlk47024859"/>
      <w:r w:rsidR="00EA0182">
        <w:rPr>
          <w:rFonts w:ascii="Arial" w:eastAsia="Times New Roman" w:hAnsi="Arial" w:cs="Arial"/>
          <w:color w:val="333333"/>
          <w:lang w:eastAsia="pl-PL"/>
        </w:rPr>
        <w:t>stanowiska</w:t>
      </w:r>
      <w:r w:rsidR="00EA0182"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Wiceprezesa 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Zarządu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ds. Produkcji i Handlu oraz Wiceprezesa Zarządu ds. Strategii i Rozwoju </w:t>
      </w:r>
      <w:bookmarkEnd w:id="1"/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w Zarządzie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Spółka 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>Grup</w:t>
      </w:r>
      <w:r w:rsidR="00EA0182">
        <w:rPr>
          <w:rFonts w:ascii="Arial" w:eastAsia="Times New Roman" w:hAnsi="Arial" w:cs="Arial"/>
          <w:color w:val="333333"/>
          <w:lang w:eastAsia="pl-PL"/>
        </w:rPr>
        <w:t>a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 LOTOS S.A.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X wspólnej kadencji </w:t>
      </w:r>
      <w:r w:rsidRPr="00105C74">
        <w:rPr>
          <w:rFonts w:ascii="Arial" w:eastAsia="Times New Roman" w:hAnsi="Arial" w:cs="Arial"/>
          <w:color w:val="333333"/>
          <w:lang w:eastAsia="pl-PL"/>
        </w:rPr>
        <w:t>jest Grupa LOTOS S.A. z siedzibą: ul. Elbląska 135, 80-718 Gdańsk.</w:t>
      </w:r>
    </w:p>
    <w:p w14:paraId="682E3A88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W Grupie LOTOS S.A. został wyznaczony Inspektor ochrony danych, z którym można się skontaktować poprzez adres e-mail iod@grupalotos.pl lub pisemnie na adres Grupa LOTOS S.A. ul. Elbląska 135 80-718 Gdańsk z dopiskiem „Inspektor ochrony danych”. Z Inspektorem ochrony danych można się kontaktować we wszystkich sprawach dotyczących przetwarzania danych osobowych oraz korzystania z praw związanych z przetwarzaniem danych.</w:t>
      </w:r>
    </w:p>
    <w:p w14:paraId="50886BF7" w14:textId="7395D7A8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Zebrane dane będą przetwarzane w celu przeprowadzenia postępow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>ania kwalifikacyjnego na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 xml:space="preserve">stanowiska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Wiceprezesa </w:t>
      </w:r>
      <w:r w:rsidR="00EA0182" w:rsidRPr="00105C74">
        <w:rPr>
          <w:rFonts w:ascii="Arial" w:eastAsia="Times New Roman" w:hAnsi="Arial" w:cs="Arial"/>
          <w:color w:val="333333"/>
          <w:lang w:eastAsia="pl-PL"/>
        </w:rPr>
        <w:t xml:space="preserve">Zarządu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ds. Produkcji i Handlu oraz Wiceprezesa Zarządu ds. Strategii i Rozwoju W </w:t>
      </w:r>
      <w:r w:rsidR="00273E23" w:rsidRPr="00105C74">
        <w:rPr>
          <w:rFonts w:ascii="Arial" w:eastAsia="Times New Roman" w:hAnsi="Arial" w:cs="Arial"/>
          <w:color w:val="333333"/>
          <w:lang w:eastAsia="pl-PL"/>
        </w:rPr>
        <w:t>Zarząd</w:t>
      </w:r>
      <w:r w:rsidR="00475307" w:rsidRPr="00105C74">
        <w:rPr>
          <w:rFonts w:ascii="Arial" w:eastAsia="Times New Roman" w:hAnsi="Arial" w:cs="Arial"/>
          <w:color w:val="333333"/>
          <w:lang w:eastAsia="pl-PL"/>
        </w:rPr>
        <w:t>zie</w:t>
      </w:r>
      <w:r w:rsidR="008719A6" w:rsidRPr="00105C74">
        <w:rPr>
          <w:rFonts w:ascii="Arial" w:eastAsia="Times New Roman" w:hAnsi="Arial" w:cs="Arial"/>
          <w:b/>
          <w:bCs/>
          <w:color w:val="333333"/>
          <w:lang w:eastAsia="pl-PL"/>
        </w:rPr>
        <w:t xml:space="preserve"> </w:t>
      </w:r>
      <w:r w:rsidR="00273E23" w:rsidRPr="00105C74">
        <w:rPr>
          <w:rFonts w:ascii="Arial" w:eastAsia="Times New Roman" w:hAnsi="Arial" w:cs="Arial"/>
          <w:color w:val="333333"/>
          <w:lang w:eastAsia="pl-PL"/>
        </w:rPr>
        <w:t>S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półki Grupa LOTOS S.A. X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wspólnej </w:t>
      </w:r>
      <w:r w:rsidRPr="00105C74">
        <w:rPr>
          <w:rFonts w:ascii="Arial" w:eastAsia="Times New Roman" w:hAnsi="Arial" w:cs="Arial"/>
          <w:color w:val="333333"/>
          <w:lang w:eastAsia="pl-PL"/>
        </w:rPr>
        <w:t>kadencji.</w:t>
      </w:r>
    </w:p>
    <w:p w14:paraId="1CA2C68A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Podstawą prawną przetwarzania w stosunku do danych osobowych Kandydata wymienionych w zgłoszeniu Kandydata do udziału w postepowaniu kwalifikacyjnym jest wyrażenie zgody, o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lang w:eastAsia="pl-PL"/>
        </w:rPr>
        <w:t>której mowa w art. 6 ust. 1 lit. a RODO oraz wypełnianie obowiązków prawnych ciążących na Grupie LOTOS S.A. zgodnie z art. 6 ust. 1 lit. c RODO, jak też prawnie uzasadniony interes Grupy LOTOS S.A. zgodnie z art. 6 ust. 1 lit. f RODO dotyczący ewentualnego dochodzenia lub odpierania roszczeń związanych z postępowaniem kwalifikacyjnym.</w:t>
      </w:r>
    </w:p>
    <w:p w14:paraId="2BA74D83" w14:textId="77777777" w:rsidR="00F22041" w:rsidRPr="00105C74" w:rsidRDefault="00F22041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Dane osobowe otrzymane od Kandydata mogą być przekazywane następującym kategoriom odbiorców:</w:t>
      </w:r>
    </w:p>
    <w:p w14:paraId="4C5568F7" w14:textId="77777777" w:rsidR="00F22041" w:rsidRPr="00105C74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podmiotom przetwarzającym dane osobowe na zlecenie Grupy LOTOS S.A., w tym m.in. obsługującym systemy informatyczne wykorzystywane na potrzeby realizacji postępowania, świadczących usługi archiwizacyjne,</w:t>
      </w:r>
    </w:p>
    <w:p w14:paraId="03A8A56C" w14:textId="4D6E4C68" w:rsidR="00F22041" w:rsidRPr="00105C74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lastRenderedPageBreak/>
        <w:t xml:space="preserve">podmiotom świadczącym usługi na rzecz </w:t>
      </w:r>
      <w:r w:rsidR="008137BF" w:rsidRPr="00105C74">
        <w:rPr>
          <w:rFonts w:ascii="Arial" w:eastAsia="Times New Roman" w:hAnsi="Arial" w:cs="Arial"/>
          <w:color w:val="333333"/>
          <w:lang w:eastAsia="pl-PL"/>
        </w:rPr>
        <w:t>Grupy LOTOS S.A.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, w tym firmom kurierskim i pocztowym (w związku z </w:t>
      </w:r>
      <w:r w:rsidR="000D4912" w:rsidRPr="00105C74">
        <w:rPr>
          <w:rFonts w:ascii="Arial" w:eastAsia="Times New Roman" w:hAnsi="Arial" w:cs="Arial"/>
          <w:color w:val="333333"/>
          <w:lang w:eastAsia="pl-PL"/>
        </w:rPr>
        <w:t xml:space="preserve">ewentualną korespondencją związaną </w:t>
      </w:r>
      <w:r w:rsidR="008719A6" w:rsidRPr="00105C74">
        <w:rPr>
          <w:rFonts w:ascii="Arial" w:eastAsia="Times New Roman" w:hAnsi="Arial" w:cs="Arial"/>
          <w:color w:val="333333"/>
          <w:lang w:eastAsia="pl-PL"/>
        </w:rPr>
        <w:br/>
      </w:r>
      <w:r w:rsidR="000D4912" w:rsidRPr="00105C74">
        <w:rPr>
          <w:rFonts w:ascii="Arial" w:eastAsia="Times New Roman" w:hAnsi="Arial" w:cs="Arial"/>
          <w:color w:val="333333"/>
          <w:lang w:eastAsia="pl-PL"/>
        </w:rPr>
        <w:t>z postępowaniem kwalifikacyjnym</w:t>
      </w:r>
      <w:r w:rsidR="008137BF" w:rsidRPr="00105C74">
        <w:rPr>
          <w:rFonts w:ascii="Arial" w:eastAsia="Times New Roman" w:hAnsi="Arial" w:cs="Arial"/>
          <w:color w:val="333333"/>
          <w:lang w:eastAsia="pl-PL"/>
        </w:rPr>
        <w:t>),</w:t>
      </w:r>
    </w:p>
    <w:p w14:paraId="77DEE3F7" w14:textId="77777777" w:rsidR="00F22041" w:rsidRPr="00105C74" w:rsidRDefault="00F22041" w:rsidP="00F22041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przy czym takie podmioty przetwarzają dane na podstawie umowy z Grupą LOTOS S.A. i wyłącznie zgodnie z jej poleceniami.</w:t>
      </w:r>
    </w:p>
    <w:p w14:paraId="3CDC82BA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Dane będą przetwarzane przez czas trwania postępowania kwalifikacyjnego, a po jego zakończeniu w stosunku do Kandydatów, którzy nie zostali wybrani przez Radę Nadzorczą spółki Grupa LOTOS S.A. zostaną usunięte lub odesłane listem poleconym na adres wskazany przez Kandydata, o ile przepisy powszechnie obowiązującego prawa nie nakazują ich dalszego przechowywania.</w:t>
      </w:r>
    </w:p>
    <w:p w14:paraId="728FE71E" w14:textId="305F66F4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Kandydat ma prawo dostępu do treści swoich danych oraz prawo ich sprostowania, </w:t>
      </w:r>
      <w:r w:rsidR="00670EDD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usunięcia, ograniczenia przetwarzania, prawo do cofnięcia zgody w dowolnym momencie </w:t>
      </w:r>
      <w:r w:rsidR="00670EDD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bez wpływu na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zgodność z prawem przetwarzania, którego dokonano na podstawie zgody </w:t>
      </w:r>
      <w:r w:rsidR="008719A6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przed jej cofnięciem.</w:t>
      </w:r>
    </w:p>
    <w:p w14:paraId="15A26A07" w14:textId="56FD5A35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W zakresie w jakim podstawą przetwarzania danych osobowych jest przesłanka prawnie uzasadnionego interesu Administratora, Kandydatowi przysługuje prawo wniesienia sprzeciwu z przyczyn związanych ze szczególna sytuacją. W celu skorzystania z powyższych </w:t>
      </w:r>
      <w:r w:rsidR="00670EDD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praw należy skontaktować się z Administratorem lub z Inspektorem ochrony danych.</w:t>
      </w:r>
    </w:p>
    <w:p w14:paraId="12CA5966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Kandydat ma również prawo wniesienia skargi do Prezesa Urzędu Ochrony Danych Osobowych.</w:t>
      </w:r>
    </w:p>
    <w:p w14:paraId="77D46323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Podanie danych jest dobrowolne, ale jednocześnie niezbędne do wzięcia udziału w postępowaniu kwalifikacyjnym.</w:t>
      </w:r>
    </w:p>
    <w:p w14:paraId="29EC21B0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Dane osobowe Kandydata nie będą profilowane i nie będą służyły zautomatyzowanemu podejmowaniu decyzji.</w:t>
      </w:r>
    </w:p>
    <w:p w14:paraId="7C31A1AE" w14:textId="77777777" w:rsidR="002C5E98" w:rsidRDefault="002C5E98"/>
    <w:sectPr w:rsidR="002C5E98" w:rsidSect="009D7DB3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7A853" w14:textId="77777777" w:rsidR="00541BB3" w:rsidRDefault="00541BB3" w:rsidP="00C3378D">
      <w:pPr>
        <w:spacing w:after="0" w:line="240" w:lineRule="auto"/>
      </w:pPr>
      <w:r>
        <w:separator/>
      </w:r>
    </w:p>
  </w:endnote>
  <w:endnote w:type="continuationSeparator" w:id="0">
    <w:p w14:paraId="71C3744D" w14:textId="77777777" w:rsidR="00541BB3" w:rsidRDefault="00541BB3" w:rsidP="00C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5D020" w14:textId="77777777" w:rsidR="00541BB3" w:rsidRDefault="00541BB3" w:rsidP="00C3378D">
      <w:pPr>
        <w:spacing w:after="0" w:line="240" w:lineRule="auto"/>
      </w:pPr>
      <w:r>
        <w:separator/>
      </w:r>
    </w:p>
  </w:footnote>
  <w:footnote w:type="continuationSeparator" w:id="0">
    <w:p w14:paraId="31B67916" w14:textId="77777777" w:rsidR="00541BB3" w:rsidRDefault="00541BB3" w:rsidP="00C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179F" w14:textId="23C8904F" w:rsidR="000704AD" w:rsidRPr="00592B3B" w:rsidRDefault="000704AD" w:rsidP="00592B3B">
    <w:pPr>
      <w:pStyle w:val="Nagwek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D4A"/>
    <w:multiLevelType w:val="hybridMultilevel"/>
    <w:tmpl w:val="241A6D60"/>
    <w:lvl w:ilvl="0" w:tplc="EA10F6A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C4E83"/>
    <w:multiLevelType w:val="hybridMultilevel"/>
    <w:tmpl w:val="64AA464C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E41F8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19FE5670"/>
    <w:multiLevelType w:val="hybridMultilevel"/>
    <w:tmpl w:val="A6FA5260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317"/>
    <w:multiLevelType w:val="hybridMultilevel"/>
    <w:tmpl w:val="EFE6F22C"/>
    <w:lvl w:ilvl="0" w:tplc="3C120F54">
      <w:start w:val="1"/>
      <w:numFmt w:val="decimal"/>
      <w:lvlText w:val="%1."/>
      <w:lvlJc w:val="left"/>
      <w:pPr>
        <w:ind w:left="1004" w:hanging="360"/>
      </w:pPr>
      <w:rPr>
        <w:rFonts w:ascii="Arial" w:eastAsia="ヒラギノ角ゴ Pro W3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7B6DA9"/>
    <w:multiLevelType w:val="hybridMultilevel"/>
    <w:tmpl w:val="7E9C9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B48"/>
    <w:multiLevelType w:val="hybridMultilevel"/>
    <w:tmpl w:val="699022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CE72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D840E2"/>
    <w:multiLevelType w:val="hybridMultilevel"/>
    <w:tmpl w:val="2D8C9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4408"/>
    <w:multiLevelType w:val="hybridMultilevel"/>
    <w:tmpl w:val="376ED8BA"/>
    <w:lvl w:ilvl="0" w:tplc="F5C630D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8E2C26"/>
    <w:multiLevelType w:val="hybridMultilevel"/>
    <w:tmpl w:val="12C20350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0762"/>
    <w:multiLevelType w:val="hybridMultilevel"/>
    <w:tmpl w:val="AD88CFE4"/>
    <w:lvl w:ilvl="0" w:tplc="17C0A7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06807FE"/>
    <w:multiLevelType w:val="hybridMultilevel"/>
    <w:tmpl w:val="D4D2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6848"/>
    <w:multiLevelType w:val="hybridMultilevel"/>
    <w:tmpl w:val="C76E4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3063BE"/>
    <w:multiLevelType w:val="hybridMultilevel"/>
    <w:tmpl w:val="6F58F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E90677"/>
    <w:multiLevelType w:val="hybridMultilevel"/>
    <w:tmpl w:val="87DEE5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F52893"/>
    <w:multiLevelType w:val="multilevel"/>
    <w:tmpl w:val="A1C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051B"/>
    <w:multiLevelType w:val="hybridMultilevel"/>
    <w:tmpl w:val="272AC2E0"/>
    <w:lvl w:ilvl="0" w:tplc="04150017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5C"/>
    <w:multiLevelType w:val="hybridMultilevel"/>
    <w:tmpl w:val="4DF626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137139"/>
    <w:multiLevelType w:val="hybridMultilevel"/>
    <w:tmpl w:val="F5B2407E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2222"/>
    <w:multiLevelType w:val="hybridMultilevel"/>
    <w:tmpl w:val="646017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A1A14"/>
    <w:multiLevelType w:val="hybridMultilevel"/>
    <w:tmpl w:val="8D7400F4"/>
    <w:lvl w:ilvl="0" w:tplc="6376328C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B09D4"/>
    <w:multiLevelType w:val="hybridMultilevel"/>
    <w:tmpl w:val="5DB2E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5C34"/>
    <w:multiLevelType w:val="hybridMultilevel"/>
    <w:tmpl w:val="1E2E32A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EB00B3"/>
    <w:multiLevelType w:val="multilevel"/>
    <w:tmpl w:val="0228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86280"/>
    <w:multiLevelType w:val="hybridMultilevel"/>
    <w:tmpl w:val="2D5EB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AE03DC1"/>
    <w:multiLevelType w:val="hybridMultilevel"/>
    <w:tmpl w:val="AB86C3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C05B3A"/>
    <w:multiLevelType w:val="hybridMultilevel"/>
    <w:tmpl w:val="2E9802DE"/>
    <w:lvl w:ilvl="0" w:tplc="F5C630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0"/>
  </w:num>
  <w:num w:numId="5">
    <w:abstractNumId w:val="13"/>
  </w:num>
  <w:num w:numId="6">
    <w:abstractNumId w:val="25"/>
  </w:num>
  <w:num w:numId="7">
    <w:abstractNumId w:val="1"/>
  </w:num>
  <w:num w:numId="8">
    <w:abstractNumId w:val="3"/>
  </w:num>
  <w:num w:numId="9">
    <w:abstractNumId w:val="21"/>
  </w:num>
  <w:num w:numId="10">
    <w:abstractNumId w:val="5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14"/>
  </w:num>
  <w:num w:numId="16">
    <w:abstractNumId w:val="22"/>
  </w:num>
  <w:num w:numId="17">
    <w:abstractNumId w:val="10"/>
  </w:num>
  <w:num w:numId="18">
    <w:abstractNumId w:val="19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6"/>
  </w:num>
  <w:num w:numId="22">
    <w:abstractNumId w:val="2"/>
  </w:num>
  <w:num w:numId="23">
    <w:abstractNumId w:val="11"/>
  </w:num>
  <w:num w:numId="24">
    <w:abstractNumId w:val="26"/>
  </w:num>
  <w:num w:numId="25">
    <w:abstractNumId w:val="4"/>
  </w:num>
  <w:num w:numId="26">
    <w:abstractNumId w:val="9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87"/>
    <w:rsid w:val="00014E4E"/>
    <w:rsid w:val="00022EE8"/>
    <w:rsid w:val="00025B58"/>
    <w:rsid w:val="0005168C"/>
    <w:rsid w:val="000653AC"/>
    <w:rsid w:val="000704AD"/>
    <w:rsid w:val="000775AF"/>
    <w:rsid w:val="00081C9A"/>
    <w:rsid w:val="00093048"/>
    <w:rsid w:val="000A1BB4"/>
    <w:rsid w:val="000C05F6"/>
    <w:rsid w:val="000D4912"/>
    <w:rsid w:val="000D7E87"/>
    <w:rsid w:val="000E0522"/>
    <w:rsid w:val="000F02CB"/>
    <w:rsid w:val="000F2EAF"/>
    <w:rsid w:val="00105C74"/>
    <w:rsid w:val="00113638"/>
    <w:rsid w:val="00125B49"/>
    <w:rsid w:val="0015426C"/>
    <w:rsid w:val="00161D86"/>
    <w:rsid w:val="00172301"/>
    <w:rsid w:val="0019710A"/>
    <w:rsid w:val="001A4620"/>
    <w:rsid w:val="001B4CA8"/>
    <w:rsid w:val="001D04E3"/>
    <w:rsid w:val="001D4205"/>
    <w:rsid w:val="002368C3"/>
    <w:rsid w:val="002614B3"/>
    <w:rsid w:val="00273E23"/>
    <w:rsid w:val="00280FAA"/>
    <w:rsid w:val="002A20A6"/>
    <w:rsid w:val="002C5E98"/>
    <w:rsid w:val="002D5E1B"/>
    <w:rsid w:val="002E1DBF"/>
    <w:rsid w:val="0036782F"/>
    <w:rsid w:val="00374009"/>
    <w:rsid w:val="003A6BCF"/>
    <w:rsid w:val="003C1C2D"/>
    <w:rsid w:val="003C255A"/>
    <w:rsid w:val="003D4958"/>
    <w:rsid w:val="00405B23"/>
    <w:rsid w:val="004102E3"/>
    <w:rsid w:val="00414377"/>
    <w:rsid w:val="004150D2"/>
    <w:rsid w:val="004206DF"/>
    <w:rsid w:val="00442927"/>
    <w:rsid w:val="00450E09"/>
    <w:rsid w:val="00474960"/>
    <w:rsid w:val="00475307"/>
    <w:rsid w:val="004A7365"/>
    <w:rsid w:val="004B36BB"/>
    <w:rsid w:val="004D3E1B"/>
    <w:rsid w:val="004E4DAA"/>
    <w:rsid w:val="0050531F"/>
    <w:rsid w:val="00517DD8"/>
    <w:rsid w:val="005233B0"/>
    <w:rsid w:val="00524FD4"/>
    <w:rsid w:val="005307AF"/>
    <w:rsid w:val="00541BB3"/>
    <w:rsid w:val="00543387"/>
    <w:rsid w:val="00553DCE"/>
    <w:rsid w:val="00553E91"/>
    <w:rsid w:val="005858F6"/>
    <w:rsid w:val="00592B3B"/>
    <w:rsid w:val="005C03DB"/>
    <w:rsid w:val="005C6AC4"/>
    <w:rsid w:val="00614225"/>
    <w:rsid w:val="00622EEF"/>
    <w:rsid w:val="00623E07"/>
    <w:rsid w:val="006320DE"/>
    <w:rsid w:val="006445C5"/>
    <w:rsid w:val="00670EDD"/>
    <w:rsid w:val="00675AC9"/>
    <w:rsid w:val="00682019"/>
    <w:rsid w:val="00690B41"/>
    <w:rsid w:val="0069150A"/>
    <w:rsid w:val="006B0E64"/>
    <w:rsid w:val="006B5BFF"/>
    <w:rsid w:val="006E06D2"/>
    <w:rsid w:val="006E53FA"/>
    <w:rsid w:val="006E7C74"/>
    <w:rsid w:val="006F30AE"/>
    <w:rsid w:val="006F57AA"/>
    <w:rsid w:val="006F6EB8"/>
    <w:rsid w:val="006F7634"/>
    <w:rsid w:val="00733D0A"/>
    <w:rsid w:val="0073675D"/>
    <w:rsid w:val="007431C7"/>
    <w:rsid w:val="007A0D0E"/>
    <w:rsid w:val="007B00D0"/>
    <w:rsid w:val="007C50E3"/>
    <w:rsid w:val="007E5612"/>
    <w:rsid w:val="007F6153"/>
    <w:rsid w:val="007F6E4D"/>
    <w:rsid w:val="00805925"/>
    <w:rsid w:val="008137BF"/>
    <w:rsid w:val="00815143"/>
    <w:rsid w:val="008252B3"/>
    <w:rsid w:val="008274F0"/>
    <w:rsid w:val="00841C44"/>
    <w:rsid w:val="00861997"/>
    <w:rsid w:val="008719A6"/>
    <w:rsid w:val="008729FA"/>
    <w:rsid w:val="00873AF3"/>
    <w:rsid w:val="008A2487"/>
    <w:rsid w:val="008A56CC"/>
    <w:rsid w:val="008B51E1"/>
    <w:rsid w:val="008B7FE2"/>
    <w:rsid w:val="008C251B"/>
    <w:rsid w:val="008C4969"/>
    <w:rsid w:val="008C4E91"/>
    <w:rsid w:val="00914F39"/>
    <w:rsid w:val="009608A2"/>
    <w:rsid w:val="00970554"/>
    <w:rsid w:val="009A1148"/>
    <w:rsid w:val="009B12A1"/>
    <w:rsid w:val="009B6685"/>
    <w:rsid w:val="009D658C"/>
    <w:rsid w:val="009D7DB3"/>
    <w:rsid w:val="00A0156B"/>
    <w:rsid w:val="00A15A25"/>
    <w:rsid w:val="00A22D5A"/>
    <w:rsid w:val="00A41FFB"/>
    <w:rsid w:val="00A470EE"/>
    <w:rsid w:val="00A60021"/>
    <w:rsid w:val="00A64769"/>
    <w:rsid w:val="00A7352E"/>
    <w:rsid w:val="00A80697"/>
    <w:rsid w:val="00A80D20"/>
    <w:rsid w:val="00AF63FB"/>
    <w:rsid w:val="00B0002F"/>
    <w:rsid w:val="00B02A3D"/>
    <w:rsid w:val="00B037BD"/>
    <w:rsid w:val="00B03AEF"/>
    <w:rsid w:val="00B101C6"/>
    <w:rsid w:val="00B41791"/>
    <w:rsid w:val="00BA2029"/>
    <w:rsid w:val="00BC5960"/>
    <w:rsid w:val="00BE634A"/>
    <w:rsid w:val="00BE785F"/>
    <w:rsid w:val="00BF0E50"/>
    <w:rsid w:val="00C048C5"/>
    <w:rsid w:val="00C32581"/>
    <w:rsid w:val="00C3378D"/>
    <w:rsid w:val="00C35D56"/>
    <w:rsid w:val="00C40652"/>
    <w:rsid w:val="00C43C37"/>
    <w:rsid w:val="00C44C86"/>
    <w:rsid w:val="00C6410A"/>
    <w:rsid w:val="00C8319F"/>
    <w:rsid w:val="00C94665"/>
    <w:rsid w:val="00CD19FD"/>
    <w:rsid w:val="00CE6E13"/>
    <w:rsid w:val="00D04017"/>
    <w:rsid w:val="00D1002F"/>
    <w:rsid w:val="00D477E6"/>
    <w:rsid w:val="00D51864"/>
    <w:rsid w:val="00D673CB"/>
    <w:rsid w:val="00DA31A9"/>
    <w:rsid w:val="00DC2D36"/>
    <w:rsid w:val="00DC5821"/>
    <w:rsid w:val="00DD4EF0"/>
    <w:rsid w:val="00DE2DC1"/>
    <w:rsid w:val="00DF1312"/>
    <w:rsid w:val="00DF3056"/>
    <w:rsid w:val="00E042C9"/>
    <w:rsid w:val="00E27B1A"/>
    <w:rsid w:val="00E46FCA"/>
    <w:rsid w:val="00E7151C"/>
    <w:rsid w:val="00E72E21"/>
    <w:rsid w:val="00E839EC"/>
    <w:rsid w:val="00E948AC"/>
    <w:rsid w:val="00EA0182"/>
    <w:rsid w:val="00EA3691"/>
    <w:rsid w:val="00EA6B22"/>
    <w:rsid w:val="00ED096A"/>
    <w:rsid w:val="00EF0738"/>
    <w:rsid w:val="00EF4769"/>
    <w:rsid w:val="00EF7F3C"/>
    <w:rsid w:val="00F16294"/>
    <w:rsid w:val="00F22041"/>
    <w:rsid w:val="00F269EA"/>
    <w:rsid w:val="00F35817"/>
    <w:rsid w:val="00F64A2A"/>
    <w:rsid w:val="00F76559"/>
    <w:rsid w:val="00F91BBC"/>
    <w:rsid w:val="00FC125E"/>
    <w:rsid w:val="00FC3E61"/>
    <w:rsid w:val="00FC69ED"/>
    <w:rsid w:val="00FD4DD1"/>
    <w:rsid w:val="00FD694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8C0B"/>
  <w15:chartTrackingRefBased/>
  <w15:docId w15:val="{79A1F0E5-7985-4AD7-87F2-92B4061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78D"/>
  </w:style>
  <w:style w:type="paragraph" w:styleId="Stopka">
    <w:name w:val="footer"/>
    <w:basedOn w:val="Normalny"/>
    <w:link w:val="Stopka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78D"/>
  </w:style>
  <w:style w:type="paragraph" w:styleId="Tekstdymka">
    <w:name w:val="Balloon Text"/>
    <w:basedOn w:val="Normalny"/>
    <w:link w:val="TekstdymkaZnak"/>
    <w:uiPriority w:val="99"/>
    <w:semiHidden/>
    <w:unhideWhenUsed/>
    <w:rsid w:val="008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294"/>
    <w:rPr>
      <w:b/>
      <w:bCs/>
      <w:sz w:val="20"/>
      <w:szCs w:val="20"/>
    </w:rPr>
  </w:style>
  <w:style w:type="character" w:customStyle="1" w:styleId="CharacterStyle2">
    <w:name w:val="Character Style 2"/>
    <w:uiPriority w:val="99"/>
    <w:rsid w:val="00E94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o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Post-Markowska Ilona</dc:creator>
  <cp:keywords/>
  <dc:description/>
  <cp:lastModifiedBy>Gajda Joanna</cp:lastModifiedBy>
  <cp:revision>2</cp:revision>
  <cp:lastPrinted>2020-07-30T16:56:00Z</cp:lastPrinted>
  <dcterms:created xsi:type="dcterms:W3CDTF">2020-07-31T10:10:00Z</dcterms:created>
  <dcterms:modified xsi:type="dcterms:W3CDTF">2020-07-31T10:10:00Z</dcterms:modified>
</cp:coreProperties>
</file>