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294D" w14:textId="37894EB5" w:rsidR="00361BA2" w:rsidRPr="00F12EC2" w:rsidRDefault="00361BA2" w:rsidP="007B128F">
      <w:pPr>
        <w:jc w:val="center"/>
        <w:rPr>
          <w:b/>
        </w:rPr>
      </w:pPr>
      <w:bookmarkStart w:id="0" w:name="_Hlk180662528"/>
      <w:r w:rsidRPr="00F12EC2">
        <w:rPr>
          <w:b/>
        </w:rPr>
        <w:t>Zasady udostępnienia przez uprawnionego do rybactwa wód obwodu rybackiego do celów badań naukowych, w tym w szczególności monitoringu ichtiofauny.</w:t>
      </w:r>
    </w:p>
    <w:bookmarkEnd w:id="0"/>
    <w:p w14:paraId="0C613183" w14:textId="77777777" w:rsidR="00361BA2" w:rsidRPr="00F12EC2" w:rsidRDefault="00361BA2" w:rsidP="00361BA2">
      <w:pPr>
        <w:spacing w:after="0" w:line="240" w:lineRule="atLeast"/>
        <w:ind w:firstLine="708"/>
        <w:jc w:val="both"/>
      </w:pPr>
    </w:p>
    <w:p w14:paraId="07B52D75" w14:textId="14B8B01A" w:rsidR="00361BA2" w:rsidRPr="00F12EC2" w:rsidRDefault="00361BA2" w:rsidP="00361BA2">
      <w:pPr>
        <w:spacing w:after="0" w:line="240" w:lineRule="atLeast"/>
        <w:ind w:firstLine="708"/>
        <w:jc w:val="both"/>
      </w:pPr>
      <w:r w:rsidRPr="00F12EC2">
        <w:t xml:space="preserve">Użytkownik rybacki jest zobowiązany do każdorazowego udostępniania wód obwodu rybackiego do celów badań naukowych, na warunkach uzgodnionych pisemnie przez dyrektora RZGW </w:t>
      </w:r>
      <w:r w:rsidR="004A232F">
        <w:t xml:space="preserve">w </w:t>
      </w:r>
      <w:r w:rsidR="00CB58AD">
        <w:t>Lublinie</w:t>
      </w:r>
      <w:r w:rsidR="004A232F">
        <w:t xml:space="preserve"> </w:t>
      </w:r>
      <w:r w:rsidR="004E2066">
        <w:t>PGW W</w:t>
      </w:r>
      <w:r w:rsidR="00C67D17">
        <w:t>ody Polskie</w:t>
      </w:r>
      <w:r w:rsidR="004E2066">
        <w:t xml:space="preserve"> </w:t>
      </w:r>
      <w:r w:rsidRPr="00F12EC2">
        <w:t>i Użytkownika z jednostką naukowo-badawczą.</w:t>
      </w:r>
    </w:p>
    <w:p w14:paraId="4C9DA431" w14:textId="77777777" w:rsidR="00361BA2" w:rsidRPr="00F12EC2" w:rsidRDefault="00361BA2" w:rsidP="00361BA2">
      <w:pPr>
        <w:spacing w:after="0" w:line="240" w:lineRule="atLeast"/>
        <w:jc w:val="both"/>
      </w:pPr>
      <w:r w:rsidRPr="00F12EC2">
        <w:t>Przy uzgadnianiu warunków udostępniania wód obwodu rybackiego do celów badań naukowych, strony umowy będą kierować się w szczególności następującymi wymogami:</w:t>
      </w:r>
    </w:p>
    <w:p w14:paraId="56B0B89A" w14:textId="77777777" w:rsidR="00361BA2" w:rsidRPr="00F12EC2" w:rsidRDefault="00361BA2" w:rsidP="00361BA2">
      <w:pPr>
        <w:numPr>
          <w:ilvl w:val="0"/>
          <w:numId w:val="1"/>
        </w:numPr>
        <w:spacing w:after="0" w:line="240" w:lineRule="atLeast"/>
        <w:jc w:val="both"/>
      </w:pPr>
      <w:r w:rsidRPr="00F12EC2">
        <w:t>Badania naukowe w obwodzie rybackim mogą prowadzić jedynie instytucje naukowe i osoby, które uzyskały referencje właściwych instytucji naukowych.</w:t>
      </w:r>
    </w:p>
    <w:p w14:paraId="54A6CCC0" w14:textId="51A9EA7B" w:rsidR="00361BA2" w:rsidRPr="00F12EC2" w:rsidRDefault="00361BA2" w:rsidP="00361BA2">
      <w:pPr>
        <w:numPr>
          <w:ilvl w:val="0"/>
          <w:numId w:val="1"/>
        </w:numPr>
        <w:spacing w:after="0" w:line="240" w:lineRule="atLeast"/>
        <w:jc w:val="both"/>
      </w:pPr>
      <w:r w:rsidRPr="00F12EC2">
        <w:t xml:space="preserve">Badania naukowe mogą być prowadzone po uprzednim zgłoszeniu przez jednostkę naukowo-badawczą do </w:t>
      </w:r>
      <w:r w:rsidR="003E7DB3">
        <w:t>d</w:t>
      </w:r>
      <w:r w:rsidRPr="00F12EC2">
        <w:t>yrektora RZGW</w:t>
      </w:r>
      <w:r w:rsidR="004E2066">
        <w:t xml:space="preserve"> PGW W</w:t>
      </w:r>
      <w:r w:rsidR="00C67D17">
        <w:t>ody Polskie</w:t>
      </w:r>
      <w:r w:rsidR="004E2066">
        <w:t xml:space="preserve"> </w:t>
      </w:r>
      <w:r w:rsidRPr="00F12EC2">
        <w:t xml:space="preserve">i Użytkownika zamiaru podjęcia takich prac oraz po uzyskaniu </w:t>
      </w:r>
      <w:r w:rsidRPr="00223DAE">
        <w:t xml:space="preserve">ich pisemnych uzgodnień. </w:t>
      </w:r>
      <w:r w:rsidRPr="00F12EC2">
        <w:t>Przed rozpoczęciem prac należy złożyć wniosek zawierający temat i zakres badań oraz ich dokładną charakterystykę. Strony umowy ustalają, że będą wzajemnie informować występującego o zgodę o tych ustaleniach.</w:t>
      </w:r>
    </w:p>
    <w:p w14:paraId="1E09D5AB" w14:textId="77777777" w:rsidR="00361BA2" w:rsidRPr="00F12EC2" w:rsidRDefault="00361BA2" w:rsidP="00361BA2">
      <w:pPr>
        <w:numPr>
          <w:ilvl w:val="0"/>
          <w:numId w:val="1"/>
        </w:numPr>
        <w:spacing w:after="0" w:line="240" w:lineRule="atLeast"/>
        <w:jc w:val="both"/>
      </w:pPr>
      <w:r w:rsidRPr="00F12EC2">
        <w:t>Badania naukowe w obwodzie rybackim, polegające na pozyskiwaniu ryb, powinny być wykonywane zgodnie z obowiązującymi przepisami w tym zakresie oraz przez osoby posiadające odpowiednie uprawnienia.</w:t>
      </w:r>
    </w:p>
    <w:p w14:paraId="7A56B485" w14:textId="77777777" w:rsidR="00361BA2" w:rsidRPr="00F12EC2" w:rsidRDefault="00361BA2" w:rsidP="00361BA2">
      <w:pPr>
        <w:numPr>
          <w:ilvl w:val="0"/>
          <w:numId w:val="1"/>
        </w:numPr>
        <w:spacing w:after="0" w:line="240" w:lineRule="atLeast"/>
        <w:jc w:val="both"/>
      </w:pPr>
      <w:r w:rsidRPr="00F12EC2">
        <w:t>Pozyskiwanie prób (ryb lub innych organizmów wodnych) do badań powinno odbywać się w ilości rzeczywistej niezbędnej do realizacji tematu badań. Ryby lub inne organizmy będące tematem badań, po złowieniu i przeprowadzeniu stosownych badań (pomiarów) powinny zostać niezwłocznie i z odpowiednią starannością wypuszczone do wód obwodu.</w:t>
      </w:r>
    </w:p>
    <w:p w14:paraId="6B584362" w14:textId="77777777" w:rsidR="00361BA2" w:rsidRPr="00F12EC2" w:rsidRDefault="00361BA2" w:rsidP="00361BA2">
      <w:pPr>
        <w:numPr>
          <w:ilvl w:val="0"/>
          <w:numId w:val="1"/>
        </w:numPr>
        <w:spacing w:after="0" w:line="240" w:lineRule="atLeast"/>
        <w:jc w:val="both"/>
      </w:pPr>
      <w:r w:rsidRPr="00F12EC2">
        <w:t>Pozyskiwanie gatunków prawnie chronionych, ryb w okresach ochronnych lub ryb poniżej obowiązujących wymiarów ochronnych, może odbywać się wyłącznie po uzyskaniu stosownych zezwoleń od odpowiednich organów administracji.</w:t>
      </w:r>
    </w:p>
    <w:p w14:paraId="341DE430" w14:textId="77777777" w:rsidR="00361BA2" w:rsidRPr="00F12EC2" w:rsidRDefault="00361BA2" w:rsidP="00361BA2">
      <w:pPr>
        <w:numPr>
          <w:ilvl w:val="0"/>
          <w:numId w:val="1"/>
        </w:numPr>
        <w:spacing w:after="0" w:line="240" w:lineRule="atLeast"/>
        <w:jc w:val="both"/>
      </w:pPr>
      <w:r w:rsidRPr="00F12EC2">
        <w:t xml:space="preserve">Zastosowana metoda i technika badań nie może powodować pogorszenia stanu ekologicznego wód obwodu rybackiego. </w:t>
      </w:r>
    </w:p>
    <w:p w14:paraId="70DCF4EE" w14:textId="685D9E4F" w:rsidR="000970A3" w:rsidRDefault="00361BA2" w:rsidP="007B128F">
      <w:pPr>
        <w:numPr>
          <w:ilvl w:val="0"/>
          <w:numId w:val="1"/>
        </w:numPr>
        <w:spacing w:after="0" w:line="240" w:lineRule="atLeast"/>
        <w:jc w:val="both"/>
      </w:pPr>
      <w:r w:rsidRPr="00F12EC2">
        <w:t xml:space="preserve">Po zakończeniu badań, ich wykonawca zobowiązany jest w ciągu 6 miesięcy złożyć </w:t>
      </w:r>
      <w:r w:rsidRPr="00F12EC2">
        <w:br/>
        <w:t>do dyrektora RZGW</w:t>
      </w:r>
      <w:r w:rsidR="004E2066">
        <w:t xml:space="preserve"> PGW W</w:t>
      </w:r>
      <w:r w:rsidR="00C67D17">
        <w:t>ody Polskie</w:t>
      </w:r>
      <w:r w:rsidRPr="00F12EC2">
        <w:t xml:space="preserve"> i Użytkownika sprawozdanie z przebiegu badań oraz ich wyników.</w:t>
      </w:r>
    </w:p>
    <w:sectPr w:rsidR="000970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A3D4" w14:textId="77777777" w:rsidR="00837E78" w:rsidRDefault="00837E78" w:rsidP="00361BA2">
      <w:pPr>
        <w:spacing w:after="0" w:line="240" w:lineRule="auto"/>
      </w:pPr>
      <w:r>
        <w:separator/>
      </w:r>
    </w:p>
  </w:endnote>
  <w:endnote w:type="continuationSeparator" w:id="0">
    <w:p w14:paraId="28A64A96" w14:textId="77777777" w:rsidR="00837E78" w:rsidRDefault="00837E78" w:rsidP="0036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E8E4" w14:textId="77777777" w:rsidR="00837E78" w:rsidRDefault="00837E78" w:rsidP="00361BA2">
      <w:pPr>
        <w:spacing w:after="0" w:line="240" w:lineRule="auto"/>
      </w:pPr>
      <w:r>
        <w:separator/>
      </w:r>
    </w:p>
  </w:footnote>
  <w:footnote w:type="continuationSeparator" w:id="0">
    <w:p w14:paraId="2C55D4AA" w14:textId="77777777" w:rsidR="00837E78" w:rsidRDefault="00837E78" w:rsidP="0036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DAA5" w14:textId="50AC1080" w:rsidR="00361BA2" w:rsidRDefault="00361BA2" w:rsidP="00361BA2">
    <w:pPr>
      <w:pStyle w:val="Nagwek"/>
      <w:tabs>
        <w:tab w:val="clear" w:pos="4536"/>
        <w:tab w:val="clear" w:pos="9072"/>
        <w:tab w:val="left" w:pos="2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31F"/>
    <w:multiLevelType w:val="hybridMultilevel"/>
    <w:tmpl w:val="5448C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47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A3"/>
    <w:rsid w:val="00031F5A"/>
    <w:rsid w:val="000970A3"/>
    <w:rsid w:val="000A2419"/>
    <w:rsid w:val="000A5EEB"/>
    <w:rsid w:val="002071C9"/>
    <w:rsid w:val="002530A2"/>
    <w:rsid w:val="00361BA2"/>
    <w:rsid w:val="003E7DB3"/>
    <w:rsid w:val="00437367"/>
    <w:rsid w:val="004A232F"/>
    <w:rsid w:val="004B635F"/>
    <w:rsid w:val="004E2066"/>
    <w:rsid w:val="0050145D"/>
    <w:rsid w:val="005E7F65"/>
    <w:rsid w:val="00613662"/>
    <w:rsid w:val="007B128F"/>
    <w:rsid w:val="00837E78"/>
    <w:rsid w:val="0087281D"/>
    <w:rsid w:val="0092155A"/>
    <w:rsid w:val="009E2398"/>
    <w:rsid w:val="009F4322"/>
    <w:rsid w:val="00C5336E"/>
    <w:rsid w:val="00C67D17"/>
    <w:rsid w:val="00CB58AD"/>
    <w:rsid w:val="00F119D6"/>
    <w:rsid w:val="00FB752F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28E"/>
  <w15:chartTrackingRefBased/>
  <w15:docId w15:val="{08BC42DA-A98E-4E69-86DC-3C98FCB2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BA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0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0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70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70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70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70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70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70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70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70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70A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1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BA2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1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BA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Moś (KZGW)</dc:creator>
  <cp:keywords/>
  <dc:description/>
  <cp:lastModifiedBy>Agnieszka Chmielewska (RZGW Lublin)</cp:lastModifiedBy>
  <cp:revision>6</cp:revision>
  <cp:lastPrinted>2024-11-18T14:28:00Z</cp:lastPrinted>
  <dcterms:created xsi:type="dcterms:W3CDTF">2026-04-07T07:19:00Z</dcterms:created>
  <dcterms:modified xsi:type="dcterms:W3CDTF">2026-04-07T10:49:00Z</dcterms:modified>
</cp:coreProperties>
</file>