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6B3EB" w14:textId="77777777" w:rsidR="00726C83" w:rsidRDefault="00726C83" w:rsidP="00726C8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2FFF2F55" wp14:editId="6BC7AD03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0DEE4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6B63A439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OCHRONY ŚRODOWISKA</w:t>
      </w:r>
    </w:p>
    <w:p w14:paraId="689FFEEA" w14:textId="21CB6974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C9531D">
        <w:rPr>
          <w:rFonts w:asciiTheme="minorHAnsi" w:hAnsiTheme="minorHAnsi" w:cstheme="minorHAnsi"/>
          <w:sz w:val="24"/>
          <w:szCs w:val="24"/>
        </w:rPr>
        <w:t>28</w:t>
      </w:r>
      <w:r w:rsidR="003E1D07">
        <w:rPr>
          <w:rFonts w:asciiTheme="minorHAnsi" w:hAnsiTheme="minorHAnsi" w:cstheme="minorHAnsi"/>
          <w:sz w:val="24"/>
          <w:szCs w:val="24"/>
        </w:rPr>
        <w:t xml:space="preserve"> listopada </w:t>
      </w:r>
      <w:r w:rsidRPr="00D53BF7">
        <w:rPr>
          <w:rFonts w:asciiTheme="minorHAnsi" w:hAnsiTheme="minorHAnsi" w:cstheme="minorHAnsi"/>
          <w:sz w:val="24"/>
          <w:szCs w:val="24"/>
        </w:rPr>
        <w:t>2025 r.</w:t>
      </w:r>
    </w:p>
    <w:p w14:paraId="5D033989" w14:textId="7C57352D" w:rsidR="00726C83" w:rsidRPr="00D53BF7" w:rsidRDefault="003E1D07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DOOŚ-WDŚI.420.19.2025.KK.12</w:t>
      </w:r>
    </w:p>
    <w:p w14:paraId="5FC33780" w14:textId="77777777" w:rsidR="00726C83" w:rsidRDefault="00726C83" w:rsidP="00726C83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F351791" w14:textId="77777777" w:rsidR="00726C83" w:rsidRPr="00D53BF7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D53BF7">
        <w:rPr>
          <w:rFonts w:asciiTheme="minorHAnsi" w:hAnsiTheme="minorHAnsi" w:cstheme="minorHAnsi"/>
          <w:color w:val="000000"/>
          <w:sz w:val="24"/>
          <w:szCs w:val="24"/>
        </w:rPr>
        <w:t>AWIADOMIENIE</w:t>
      </w:r>
    </w:p>
    <w:p w14:paraId="1737F9E1" w14:textId="77777777" w:rsidR="003E1D07" w:rsidRPr="003E1D07" w:rsidRDefault="003E1D07" w:rsidP="003E1D07">
      <w:pPr>
        <w:spacing w:after="0" w:line="312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3E1D07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zawiadamia, że w prowadzonym postępowaniu odwoławczym od decyzji Regionalnego Dyrektora Ochrony Środowiska w Białymstoku z 10 czerwca 2025 r., znak: WPN.420.21.2025.BMC, odmawiającej określenia środowiskowych uwarunkowań realizacji przedsięwzięcia polegającego na: „</w:t>
      </w:r>
      <w:r w:rsidRPr="003E1D07">
        <w:rPr>
          <w:rFonts w:asciiTheme="minorHAnsi" w:hAnsiTheme="minorHAnsi" w:cstheme="minorHAnsi"/>
          <w:iCs/>
          <w:color w:val="000000"/>
          <w:sz w:val="24"/>
          <w:szCs w:val="24"/>
        </w:rPr>
        <w:t>zmianie lasu na użytek rolny znajdującego się nadziałce nr ew. 476 położonej w obrębie ewidencyjnym Siekierki w gminie Tykocin”</w:t>
      </w:r>
      <w:r w:rsidRPr="003E1D07">
        <w:rPr>
          <w:rFonts w:asciiTheme="minorHAnsi" w:hAnsiTheme="minorHAnsi" w:cstheme="minorHAnsi"/>
          <w:color w:val="000000"/>
          <w:sz w:val="24"/>
          <w:szCs w:val="24"/>
        </w:rPr>
        <w:t xml:space="preserve"> zgromadzony został cały materiał dowodowy.</w:t>
      </w:r>
    </w:p>
    <w:p w14:paraId="5979E1B6" w14:textId="77777777" w:rsidR="003E1D07" w:rsidRPr="003E1D07" w:rsidRDefault="003E1D07" w:rsidP="003E1D07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E1D07">
        <w:rPr>
          <w:rFonts w:asciiTheme="minorHAnsi" w:hAnsiTheme="minorHAnsi" w:cstheme="minorHAnsi"/>
          <w:color w:val="000000"/>
          <w:sz w:val="24"/>
          <w:szCs w:val="24"/>
        </w:rPr>
        <w:t xml:space="preserve">Strony postępowania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Al. Jerozolimskich 136, </w:t>
      </w:r>
      <w:r w:rsidRPr="003E1D07">
        <w:rPr>
          <w:rFonts w:asciiTheme="minorHAnsi" w:hAnsiTheme="minorHAnsi" w:cstheme="minorHAnsi"/>
          <w:b/>
          <w:color w:val="000000"/>
          <w:sz w:val="24"/>
          <w:szCs w:val="24"/>
        </w:rPr>
        <w:t>po uprzednim uzgodnieniu terminu pod numerem telefonu 22 120 29 50</w:t>
      </w:r>
      <w:r w:rsidRPr="003E1D0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3D4ED11" w14:textId="77777777" w:rsidR="003E1D07" w:rsidRPr="003E1D07" w:rsidRDefault="003E1D07" w:rsidP="003E1D07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E1D07">
        <w:rPr>
          <w:rFonts w:asciiTheme="minorHAnsi" w:hAnsiTheme="minorHAnsi" w:cstheme="minorHAnsi"/>
          <w:color w:val="000000"/>
          <w:sz w:val="24"/>
          <w:szCs w:val="24"/>
        </w:rPr>
        <w:t>Decyzja kończąca postępowanie zostanie wydana nie wcześniej niż po upływie czternastu dni od dnia doręczenia niniejszego zawiadomienia.</w:t>
      </w:r>
    </w:p>
    <w:p w14:paraId="0A9778E0" w14:textId="77777777" w:rsidR="003E1D07" w:rsidRPr="003E1D07" w:rsidRDefault="003E1D07" w:rsidP="003E1D07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E1D07">
        <w:rPr>
          <w:rFonts w:asciiTheme="minorHAnsi" w:hAnsiTheme="minorHAnsi" w:cstheme="minorHAnsi"/>
          <w:color w:val="000000"/>
          <w:sz w:val="24"/>
          <w:szCs w:val="24"/>
        </w:rPr>
        <w:t xml:space="preserve">Równocześnie Generalny Dyrektor Ochrony Środowiska, ze względu na obowiązek zapewnienia stronom czynnego udziału w postępowaniu, </w:t>
      </w:r>
      <w:r w:rsidRPr="003E1D07">
        <w:rPr>
          <w:rFonts w:asciiTheme="minorHAnsi" w:hAnsiTheme="minorHAnsi" w:cstheme="minorHAnsi"/>
          <w:b/>
          <w:bCs/>
          <w:color w:val="000000"/>
          <w:sz w:val="24"/>
          <w:szCs w:val="24"/>
        </w:rPr>
        <w:t>wskazuje nowy termin załatwienia sprawy na 31 stycznia 2026 r.</w:t>
      </w:r>
      <w:r w:rsidRPr="003E1D07">
        <w:rPr>
          <w:rFonts w:asciiTheme="minorHAnsi" w:hAnsiTheme="minorHAnsi" w:cstheme="minorHAnsi"/>
          <w:color w:val="000000"/>
          <w:sz w:val="24"/>
          <w:szCs w:val="24"/>
        </w:rPr>
        <w:t xml:space="preserve">, a także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3E1D07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Pr="003E1D07">
        <w:rPr>
          <w:rFonts w:asciiTheme="minorHAnsi" w:hAnsiTheme="minorHAnsi" w:cstheme="minorHAnsi"/>
          <w:color w:val="000000"/>
          <w:sz w:val="24"/>
          <w:szCs w:val="24"/>
        </w:rPr>
        <w:t>: /</w:t>
      </w:r>
      <w:proofErr w:type="spellStart"/>
      <w:r w:rsidRPr="003E1D07">
        <w:rPr>
          <w:rFonts w:asciiTheme="minorHAnsi" w:hAnsiTheme="minorHAnsi" w:cstheme="minorHAnsi"/>
          <w:color w:val="000000"/>
          <w:sz w:val="24"/>
          <w:szCs w:val="24"/>
        </w:rPr>
        <w:t>gdosgovpl</w:t>
      </w:r>
      <w:proofErr w:type="spellEnd"/>
      <w:r w:rsidRPr="003E1D07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spellStart"/>
      <w:r w:rsidRPr="003E1D07">
        <w:rPr>
          <w:rFonts w:asciiTheme="minorHAnsi" w:hAnsiTheme="minorHAnsi" w:cstheme="minorHAnsi"/>
          <w:color w:val="000000"/>
          <w:sz w:val="24"/>
          <w:szCs w:val="24"/>
        </w:rPr>
        <w:t>SkrytkaESP</w:t>
      </w:r>
      <w:proofErr w:type="spellEnd"/>
      <w:r w:rsidRPr="003E1D0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AFA5BA6" w14:textId="77777777" w:rsidR="00BE106F" w:rsidRDefault="00BE106F" w:rsidP="00BE106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8A2F78B" w14:textId="4F4BA646" w:rsidR="00726C83" w:rsidRPr="00D53BF7" w:rsidRDefault="00726C83" w:rsidP="00726C8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C9531D">
        <w:rPr>
          <w:rFonts w:asciiTheme="minorHAnsi" w:hAnsiTheme="minorHAnsi" w:cstheme="minorHAnsi"/>
          <w:sz w:val="24"/>
          <w:szCs w:val="24"/>
        </w:rPr>
        <w:t>28</w:t>
      </w:r>
      <w:r w:rsidR="003E1D07">
        <w:rPr>
          <w:rFonts w:asciiTheme="minorHAnsi" w:hAnsiTheme="minorHAnsi" w:cstheme="minorHAnsi"/>
          <w:sz w:val="24"/>
          <w:szCs w:val="24"/>
        </w:rPr>
        <w:t>.11</w:t>
      </w:r>
      <w:r w:rsidRPr="00D53BF7">
        <w:rPr>
          <w:rFonts w:asciiTheme="minorHAnsi" w:hAnsiTheme="minorHAnsi" w:cstheme="minorHAnsi"/>
          <w:sz w:val="24"/>
          <w:szCs w:val="24"/>
        </w:rPr>
        <w:t xml:space="preserve">.2025 r. do </w:t>
      </w:r>
      <w:r w:rsidR="00C9531D">
        <w:rPr>
          <w:rFonts w:asciiTheme="minorHAnsi" w:hAnsiTheme="minorHAnsi" w:cstheme="minorHAnsi"/>
          <w:sz w:val="24"/>
          <w:szCs w:val="24"/>
        </w:rPr>
        <w:t>15</w:t>
      </w:r>
      <w:bookmarkStart w:id="0" w:name="_GoBack"/>
      <w:bookmarkEnd w:id="0"/>
      <w:r w:rsidR="003E1D07">
        <w:rPr>
          <w:rFonts w:asciiTheme="minorHAnsi" w:hAnsiTheme="minorHAnsi" w:cstheme="minorHAnsi"/>
          <w:sz w:val="24"/>
          <w:szCs w:val="24"/>
        </w:rPr>
        <w:t>.12</w:t>
      </w:r>
      <w:r w:rsidRPr="00D53BF7">
        <w:rPr>
          <w:rFonts w:asciiTheme="minorHAnsi" w:hAnsiTheme="minorHAnsi" w:cstheme="minorHAnsi"/>
          <w:sz w:val="24"/>
          <w:szCs w:val="24"/>
        </w:rPr>
        <w:t>.2025 r.</w:t>
      </w:r>
    </w:p>
    <w:p w14:paraId="5EFF5DA5" w14:textId="77777777" w:rsidR="00726C83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5B86E18" w14:textId="77777777" w:rsidR="00726C83" w:rsidRPr="00D53BF7" w:rsidRDefault="00726C83" w:rsidP="00726C83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F643875" w14:textId="77777777" w:rsidR="00726C83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12D69AA7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4DF7AA58" w14:textId="2686A6D9" w:rsidR="00726C83" w:rsidRPr="00D53BF7" w:rsidRDefault="00BE106F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MARCIN KOŁODYŃSKI</w:t>
      </w:r>
    </w:p>
    <w:p w14:paraId="314EDC38" w14:textId="77777777" w:rsidR="00726C83" w:rsidRPr="00D53BF7" w:rsidRDefault="00726C83" w:rsidP="00726C8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3963198D" w14:textId="77777777" w:rsidR="00726C83" w:rsidRDefault="00726C83" w:rsidP="00726C83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4DAAA9AC" w14:textId="0F5F6D2E" w:rsidR="00542B25" w:rsidRDefault="00726C83" w:rsidP="004F1BB1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</w:p>
    <w:p w14:paraId="107ED794" w14:textId="77777777" w:rsidR="003E1D07" w:rsidRPr="003E1D07" w:rsidRDefault="003E1D07" w:rsidP="003E1D07">
      <w:pPr>
        <w:pStyle w:val="Bezodstpw1"/>
        <w:spacing w:line="276" w:lineRule="auto"/>
        <w:rPr>
          <w:rFonts w:asciiTheme="minorHAnsi" w:hAnsiTheme="minorHAnsi" w:cstheme="minorHAnsi"/>
          <w:bCs/>
        </w:rPr>
      </w:pPr>
      <w:r w:rsidRPr="003E1D07">
        <w:rPr>
          <w:rFonts w:asciiTheme="minorHAnsi" w:hAnsiTheme="minorHAnsi" w:cstheme="minorHAnsi"/>
          <w:b/>
          <w:bCs/>
        </w:rPr>
        <w:lastRenderedPageBreak/>
        <w:t>Art. 10 § 1 ustawy z dnia 14 czerwca 1960 r. – Kodeks postępowania administracyjnego (Dz. U. z 2024 r. poz. 572, ze zm.), dalej k.p.a.:</w:t>
      </w:r>
      <w:r w:rsidRPr="003E1D07">
        <w:rPr>
          <w:rFonts w:asciiTheme="minorHAnsi" w:hAnsiTheme="minorHAnsi" w:cstheme="minorHAnsi"/>
          <w:bCs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6D20F57F" w14:textId="77777777" w:rsidR="003E1D07" w:rsidRPr="003E1D07" w:rsidRDefault="003E1D07" w:rsidP="003E1D07">
      <w:pPr>
        <w:pStyle w:val="Bezodstpw1"/>
        <w:spacing w:line="276" w:lineRule="auto"/>
        <w:rPr>
          <w:rFonts w:asciiTheme="minorHAnsi" w:hAnsiTheme="minorHAnsi" w:cstheme="minorHAnsi"/>
          <w:bCs/>
        </w:rPr>
      </w:pPr>
      <w:r w:rsidRPr="003E1D07">
        <w:rPr>
          <w:rFonts w:asciiTheme="minorHAnsi" w:hAnsiTheme="minorHAnsi" w:cstheme="minorHAnsi"/>
          <w:b/>
          <w:bCs/>
        </w:rPr>
        <w:t xml:space="preserve">Art. 36 </w:t>
      </w:r>
      <w:r w:rsidRPr="003E1D07">
        <w:rPr>
          <w:rFonts w:asciiTheme="minorHAnsi" w:hAnsiTheme="minorHAnsi" w:cstheme="minorHAnsi"/>
          <w:b/>
          <w:bCs/>
          <w:iCs/>
        </w:rPr>
        <w:t>k.p.a.:</w:t>
      </w:r>
      <w:r w:rsidRPr="003E1D07">
        <w:rPr>
          <w:rFonts w:asciiTheme="minorHAnsi" w:hAnsiTheme="minorHAnsi" w:cstheme="minorHAnsi"/>
          <w:b/>
          <w:bCs/>
        </w:rPr>
        <w:t xml:space="preserve"> </w:t>
      </w:r>
      <w:r w:rsidRPr="003E1D07">
        <w:rPr>
          <w:rFonts w:asciiTheme="minorHAnsi" w:hAnsiTheme="minorHAnsi" w:cstheme="minorHAnsi"/>
          <w:bCs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3E1D07">
        <w:rPr>
          <w:rFonts w:asciiTheme="minorHAnsi" w:hAnsiTheme="minorHAnsi" w:cstheme="minorHAnsi"/>
          <w:b/>
          <w:bCs/>
        </w:rPr>
        <w:t>§ 1</w:t>
      </w:r>
      <w:r w:rsidRPr="003E1D07">
        <w:rPr>
          <w:rFonts w:asciiTheme="minorHAnsi" w:hAnsiTheme="minorHAnsi" w:cstheme="minorHAnsi"/>
          <w:bCs/>
        </w:rPr>
        <w:t>). Ten sam obowiązek ciąży na organie administracji publicznej również w przypadku zwłoki w załatwieniu sprawy z przyczyn niezależnych od organu (</w:t>
      </w:r>
      <w:r w:rsidRPr="003E1D07">
        <w:rPr>
          <w:rFonts w:asciiTheme="minorHAnsi" w:hAnsiTheme="minorHAnsi" w:cstheme="minorHAnsi"/>
          <w:b/>
          <w:bCs/>
        </w:rPr>
        <w:t>§ 2</w:t>
      </w:r>
      <w:r w:rsidRPr="003E1D07">
        <w:rPr>
          <w:rFonts w:asciiTheme="minorHAnsi" w:hAnsiTheme="minorHAnsi" w:cstheme="minorHAnsi"/>
          <w:bCs/>
        </w:rPr>
        <w:t>).</w:t>
      </w:r>
    </w:p>
    <w:p w14:paraId="2476F3D6" w14:textId="77777777" w:rsidR="003E1D07" w:rsidRPr="003E1D07" w:rsidRDefault="003E1D07" w:rsidP="003E1D07">
      <w:pPr>
        <w:pStyle w:val="Bezodstpw1"/>
        <w:spacing w:line="276" w:lineRule="auto"/>
        <w:rPr>
          <w:rFonts w:asciiTheme="minorHAnsi" w:hAnsiTheme="minorHAnsi" w:cstheme="minorHAnsi"/>
          <w:bCs/>
        </w:rPr>
      </w:pPr>
      <w:r w:rsidRPr="003E1D07">
        <w:rPr>
          <w:rFonts w:asciiTheme="minorHAnsi" w:hAnsiTheme="minorHAnsi" w:cstheme="minorHAnsi"/>
          <w:b/>
          <w:bCs/>
        </w:rPr>
        <w:t xml:space="preserve">Art. 37 § 1 </w:t>
      </w:r>
      <w:r w:rsidRPr="003E1D07">
        <w:rPr>
          <w:rFonts w:asciiTheme="minorHAnsi" w:hAnsiTheme="minorHAnsi" w:cstheme="minorHAnsi"/>
          <w:b/>
          <w:bCs/>
          <w:iCs/>
        </w:rPr>
        <w:t>k.p.a.:</w:t>
      </w:r>
      <w:r w:rsidRPr="003E1D07">
        <w:rPr>
          <w:rFonts w:asciiTheme="minorHAnsi" w:hAnsiTheme="minorHAnsi" w:cstheme="minorHAnsi"/>
          <w:bCs/>
        </w:rPr>
        <w:t xml:space="preserve"> Stronie służy prawo do wniesienia ponaglenia, jeżeli: </w:t>
      </w:r>
      <w:r w:rsidRPr="003E1D07">
        <w:rPr>
          <w:rFonts w:asciiTheme="minorHAnsi" w:hAnsiTheme="minorHAnsi" w:cstheme="minorHAnsi"/>
          <w:b/>
          <w:bCs/>
        </w:rPr>
        <w:t>1)</w:t>
      </w:r>
      <w:r w:rsidRPr="003E1D07">
        <w:rPr>
          <w:rFonts w:asciiTheme="minorHAnsi" w:hAnsiTheme="minorHAnsi" w:cstheme="minorHAnsi"/>
          <w:bCs/>
        </w:rPr>
        <w:t xml:space="preserve"> nie załatwiono sprawy w terminie określonym w art. 35 lub przepisach szczególnych ani w terminie wskazanym zgodnie z art. 36 § 1 (bezczynność); </w:t>
      </w:r>
      <w:r w:rsidRPr="003E1D07">
        <w:rPr>
          <w:rFonts w:asciiTheme="minorHAnsi" w:hAnsiTheme="minorHAnsi" w:cstheme="minorHAnsi"/>
          <w:b/>
          <w:bCs/>
        </w:rPr>
        <w:t>2)</w:t>
      </w:r>
      <w:r w:rsidRPr="003E1D07">
        <w:rPr>
          <w:rFonts w:asciiTheme="minorHAnsi" w:hAnsiTheme="minorHAnsi" w:cstheme="minorHAnsi"/>
          <w:bCs/>
        </w:rPr>
        <w:t xml:space="preserve"> postępowanie jest prowadzone dłużej niż jest to niezbędne do załatwienia sprawy (przewlekłość).</w:t>
      </w:r>
    </w:p>
    <w:p w14:paraId="02752566" w14:textId="77777777" w:rsidR="003E1D07" w:rsidRPr="003E1D07" w:rsidRDefault="003E1D07" w:rsidP="003E1D07">
      <w:pPr>
        <w:pStyle w:val="Bezodstpw1"/>
        <w:spacing w:line="276" w:lineRule="auto"/>
        <w:rPr>
          <w:rFonts w:asciiTheme="minorHAnsi" w:hAnsiTheme="minorHAnsi" w:cstheme="minorHAnsi"/>
          <w:bCs/>
        </w:rPr>
      </w:pPr>
      <w:r w:rsidRPr="003E1D07">
        <w:rPr>
          <w:rFonts w:asciiTheme="minorHAnsi" w:hAnsiTheme="minorHAnsi" w:cstheme="minorHAnsi"/>
          <w:b/>
          <w:bCs/>
        </w:rPr>
        <w:t xml:space="preserve">Art. 37 § 1 pkt 2 k.p.a.: </w:t>
      </w:r>
      <w:r w:rsidRPr="003E1D07">
        <w:rPr>
          <w:rFonts w:asciiTheme="minorHAnsi" w:hAnsiTheme="minorHAnsi" w:cstheme="minorHAnsi"/>
          <w:bCs/>
        </w:rPr>
        <w:t>Ponaglenie wnosi się do organu prowadzącego postępowanie - jeżeli nie ma organu wyższego stopnia.</w:t>
      </w:r>
    </w:p>
    <w:p w14:paraId="6328668F" w14:textId="77777777" w:rsidR="003E1D07" w:rsidRPr="003E1D07" w:rsidRDefault="003E1D07" w:rsidP="003E1D07">
      <w:pPr>
        <w:pStyle w:val="Bezodstpw1"/>
        <w:spacing w:line="276" w:lineRule="auto"/>
        <w:rPr>
          <w:rFonts w:asciiTheme="minorHAnsi" w:hAnsiTheme="minorHAnsi" w:cstheme="minorHAnsi"/>
          <w:bCs/>
        </w:rPr>
      </w:pPr>
      <w:r w:rsidRPr="003E1D07">
        <w:rPr>
          <w:rFonts w:asciiTheme="minorHAnsi" w:hAnsiTheme="minorHAnsi" w:cstheme="minorHAnsi"/>
          <w:b/>
          <w:bCs/>
        </w:rPr>
        <w:t xml:space="preserve">Art. 49 § 1 </w:t>
      </w:r>
      <w:r w:rsidRPr="003E1D07">
        <w:rPr>
          <w:rFonts w:asciiTheme="minorHAnsi" w:hAnsiTheme="minorHAnsi" w:cstheme="minorHAnsi"/>
          <w:b/>
          <w:bCs/>
          <w:iCs/>
        </w:rPr>
        <w:t>k.p.a.:</w:t>
      </w:r>
      <w:r w:rsidRPr="003E1D07">
        <w:rPr>
          <w:rFonts w:asciiTheme="minorHAnsi" w:hAnsiTheme="minorHAnsi" w:cstheme="minorHAnsi"/>
          <w:b/>
          <w:bCs/>
        </w:rPr>
        <w:t xml:space="preserve"> </w:t>
      </w:r>
      <w:r w:rsidRPr="003E1D07">
        <w:rPr>
          <w:rFonts w:asciiTheme="minorHAnsi" w:hAnsiTheme="minorHAnsi" w:cstheme="minorHAnsi"/>
          <w:bCs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FF3781C" w14:textId="77777777" w:rsidR="003E1D07" w:rsidRPr="003E1D07" w:rsidRDefault="003E1D07" w:rsidP="003E1D07">
      <w:pPr>
        <w:pStyle w:val="Bezodstpw1"/>
        <w:spacing w:line="276" w:lineRule="auto"/>
        <w:rPr>
          <w:rFonts w:asciiTheme="minorHAnsi" w:hAnsiTheme="minorHAnsi" w:cstheme="minorHAnsi"/>
          <w:bCs/>
        </w:rPr>
      </w:pPr>
      <w:r w:rsidRPr="003E1D07">
        <w:rPr>
          <w:rFonts w:asciiTheme="minorHAnsi" w:hAnsiTheme="minorHAnsi" w:cstheme="minorHAnsi"/>
          <w:b/>
          <w:bCs/>
        </w:rPr>
        <w:t xml:space="preserve">Art. 74 ust. 3 </w:t>
      </w:r>
      <w:r w:rsidRPr="003E1D07">
        <w:rPr>
          <w:rFonts w:asciiTheme="minorHAnsi" w:hAnsiTheme="minorHAnsi" w:cstheme="minorHAnsi"/>
          <w:b/>
          <w:bCs/>
          <w:iCs/>
        </w:rPr>
        <w:t xml:space="preserve">ustawy z dnia 3 października 2008 r. o udostępnianiu informacji o środowisku i jego ochronie, udziale społeczeństwa w ochronie środowiska oraz o ocenach oddziaływania na środowisko (Dz. U. z 2024 r. poz. 1112, ze zm.): </w:t>
      </w:r>
      <w:r w:rsidRPr="003E1D07">
        <w:rPr>
          <w:rFonts w:asciiTheme="minorHAnsi" w:hAnsiTheme="minorHAnsi" w:cstheme="minorHAnsi"/>
          <w:bCs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6317D5B7" w14:textId="1478D096" w:rsidR="009B4D47" w:rsidRPr="00985B8F" w:rsidRDefault="009B4D47" w:rsidP="003E1D07">
      <w:pPr>
        <w:pStyle w:val="Bezodstpw1"/>
        <w:spacing w:after="60" w:line="276" w:lineRule="auto"/>
      </w:pPr>
    </w:p>
    <w:sectPr w:rsidR="009B4D47" w:rsidRPr="00985B8F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0C057" w14:textId="77777777" w:rsidR="001331A8" w:rsidRDefault="001331A8">
      <w:pPr>
        <w:spacing w:after="0" w:line="240" w:lineRule="auto"/>
      </w:pPr>
      <w:r>
        <w:separator/>
      </w:r>
    </w:p>
  </w:endnote>
  <w:endnote w:type="continuationSeparator" w:id="0">
    <w:p w14:paraId="57DE390B" w14:textId="77777777" w:rsidR="001331A8" w:rsidRDefault="001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196E5" w14:textId="77777777" w:rsidR="009B4D47" w:rsidRDefault="009B4D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417EA" w14:textId="77777777" w:rsidR="001331A8" w:rsidRDefault="001331A8">
      <w:pPr>
        <w:spacing w:after="0" w:line="240" w:lineRule="auto"/>
      </w:pPr>
      <w:r>
        <w:separator/>
      </w:r>
    </w:p>
  </w:footnote>
  <w:footnote w:type="continuationSeparator" w:id="0">
    <w:p w14:paraId="1CBD3AD9" w14:textId="77777777" w:rsidR="001331A8" w:rsidRDefault="0013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C2FC8" w14:textId="77777777" w:rsidR="009B4D47" w:rsidRDefault="009B4D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26"/>
    <w:rsid w:val="000C51C7"/>
    <w:rsid w:val="001331A8"/>
    <w:rsid w:val="002316AA"/>
    <w:rsid w:val="0027116D"/>
    <w:rsid w:val="002F3B11"/>
    <w:rsid w:val="003E1D07"/>
    <w:rsid w:val="0047282B"/>
    <w:rsid w:val="004F1BB1"/>
    <w:rsid w:val="00521C12"/>
    <w:rsid w:val="0052660E"/>
    <w:rsid w:val="00542B25"/>
    <w:rsid w:val="006049F3"/>
    <w:rsid w:val="00726C83"/>
    <w:rsid w:val="007270BD"/>
    <w:rsid w:val="007762D7"/>
    <w:rsid w:val="009B4D47"/>
    <w:rsid w:val="009C1B31"/>
    <w:rsid w:val="00A25E63"/>
    <w:rsid w:val="00B16526"/>
    <w:rsid w:val="00BE106F"/>
    <w:rsid w:val="00C9531D"/>
    <w:rsid w:val="00D10F7A"/>
    <w:rsid w:val="00D54664"/>
    <w:rsid w:val="00E726D2"/>
    <w:rsid w:val="00E811EC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0F"/>
  <w15:docId w15:val="{71297197-ED23-4ECE-ACC8-531FA70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F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79D30-A680-440F-A97A-32825876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92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16</cp:revision>
  <cp:lastPrinted>2010-12-24T09:23:00Z</cp:lastPrinted>
  <dcterms:created xsi:type="dcterms:W3CDTF">2022-10-20T15:35:00Z</dcterms:created>
  <dcterms:modified xsi:type="dcterms:W3CDTF">2025-11-28T09:49:00Z</dcterms:modified>
</cp:coreProperties>
</file>