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67" w:rsidRPr="008A4B67" w:rsidRDefault="008A4B67" w:rsidP="008A4B67">
      <w:pPr>
        <w:rPr>
          <w:iCs/>
          <w:color w:val="1F497D"/>
        </w:rPr>
      </w:pPr>
      <w:r w:rsidRPr="008A4B67">
        <w:rPr>
          <w:iCs/>
        </w:rPr>
        <w:t xml:space="preserve">Od dnia 6  lipca  2021  r. wpływają do Ministra Infrastruktury  od osób fizycznych petycje w </w:t>
      </w:r>
      <w:bookmarkStart w:id="0" w:name="_GoBack"/>
      <w:r w:rsidRPr="008A4B67">
        <w:rPr>
          <w:iCs/>
        </w:rPr>
        <w:t xml:space="preserve">rozumieniu przepisów ustawy z dnia 11 lipca 2014 r. o petycjach (Dz.U. z 2018 r. poz. 870) </w:t>
      </w:r>
      <w:bookmarkEnd w:id="0"/>
      <w:r w:rsidRPr="008A4B67">
        <w:rPr>
          <w:iCs/>
        </w:rPr>
        <w:t>zawierające postulaty dotyczące odstąpienia od realizacji obwodnicy Piwnicznej w ciągu drogi krajowej nr 87 w ramach Programu Budowy 100 Obwodnic na lata 2020 – 2030.</w:t>
      </w:r>
    </w:p>
    <w:p w:rsidR="008A4B67" w:rsidRPr="008A4B67" w:rsidRDefault="008A4B67" w:rsidP="008A4B67">
      <w:pPr>
        <w:rPr>
          <w:iCs/>
          <w:color w:val="1F497D"/>
        </w:rPr>
      </w:pPr>
    </w:p>
    <w:p w:rsidR="008A4B67" w:rsidRPr="008A4B67" w:rsidRDefault="008A4B67" w:rsidP="008A4B67">
      <w:pPr>
        <w:rPr>
          <w:iCs/>
        </w:rPr>
      </w:pPr>
      <w:r w:rsidRPr="008A4B67">
        <w:rPr>
          <w:iCs/>
        </w:rPr>
        <w:t>Z uwagi na tożsamość zagadnienia podnoszonego w ww. petycjach, zostały one zakwalifikowane jako petycja wielokrotna w rozumieniu art. 11 ust. 1 ustawy z dnia 11 lipca 2014 r. o petycjach oraz zdecydowano o łącznym ich rozpoznaniu.</w:t>
      </w:r>
    </w:p>
    <w:p w:rsidR="008A4B67" w:rsidRPr="008A4B67" w:rsidRDefault="008A4B67" w:rsidP="008A4B67">
      <w:pPr>
        <w:rPr>
          <w:iCs/>
        </w:rPr>
      </w:pPr>
    </w:p>
    <w:p w:rsidR="008A4B67" w:rsidRPr="008A4B67" w:rsidRDefault="008A4B67" w:rsidP="008A4B67">
      <w:pPr>
        <w:rPr>
          <w:iCs/>
        </w:rPr>
      </w:pPr>
      <w:r w:rsidRPr="008A4B67">
        <w:rPr>
          <w:iCs/>
        </w:rPr>
        <w:t xml:space="preserve">Stosownie do art. 11 ust. 2 ustawy z dnia 11 lipca 2014 r. o petycjach ogłasza się, że okres oczekiwania na dalsze petycje dotyczące tej sprawy wynosi </w:t>
      </w:r>
      <w:r w:rsidRPr="008A4B67">
        <w:rPr>
          <w:b/>
          <w:bCs/>
          <w:iCs/>
          <w:color w:val="1F497D"/>
          <w:u w:val="single"/>
        </w:rPr>
        <w:t>1 miesiąc</w:t>
      </w:r>
      <w:r w:rsidRPr="008A4B67">
        <w:rPr>
          <w:iCs/>
          <w:color w:val="1F497D"/>
        </w:rPr>
        <w:t xml:space="preserve"> </w:t>
      </w:r>
      <w:r w:rsidRPr="008A4B67">
        <w:rPr>
          <w:iCs/>
        </w:rPr>
        <w:t xml:space="preserve">od dnia opublikowania niniejszego ogłoszenia. </w:t>
      </w:r>
    </w:p>
    <w:p w:rsidR="008A4B67" w:rsidRPr="008A4B67" w:rsidRDefault="008A4B67" w:rsidP="008A4B67">
      <w:pPr>
        <w:rPr>
          <w:iCs/>
        </w:rPr>
      </w:pPr>
    </w:p>
    <w:p w:rsidR="008A4B67" w:rsidRPr="008A4B67" w:rsidRDefault="008A4B67" w:rsidP="008A4B67">
      <w:pPr>
        <w:rPr>
          <w:iCs/>
        </w:rPr>
      </w:pPr>
      <w:r w:rsidRPr="008A4B67">
        <w:rPr>
          <w:iCs/>
        </w:rPr>
        <w:t>Bieg terminu rozpatrzenia petycji wielokrotnej (3 miesiące) będzie liczył się od dnia upływu okresu, o którym mowa w zdaniu poprzednim.</w:t>
      </w:r>
    </w:p>
    <w:p w:rsidR="008A4B67" w:rsidRPr="008A4B67" w:rsidRDefault="008A4B67" w:rsidP="008A4B67">
      <w:pPr>
        <w:rPr>
          <w:iCs/>
        </w:rPr>
      </w:pPr>
    </w:p>
    <w:p w:rsidR="008A4B67" w:rsidRPr="008A4B67" w:rsidRDefault="008A4B67" w:rsidP="008A4B67">
      <w:pPr>
        <w:rPr>
          <w:iCs/>
        </w:rPr>
      </w:pPr>
      <w:r w:rsidRPr="008A4B67">
        <w:rPr>
          <w:iCs/>
        </w:rPr>
        <w:t>Zgodnie z treścią art. 11 ust. 4 ustawy z dnia 11 lipca 2014 r. o petycjach, sposób załatwienia petycji zostanie ogłoszony na stronie BIP Ministerstwa Infrastruktury , co zastąpi zawiadomienie o sposobie załatwienia petycji, o którym mowa w art. 13 ust. 1 ww. ustawy.</w:t>
      </w:r>
    </w:p>
    <w:p w:rsidR="00651E20" w:rsidRPr="008A4B67" w:rsidRDefault="00651E20"/>
    <w:sectPr w:rsidR="00651E20" w:rsidRPr="008A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7"/>
    <w:rsid w:val="00651E20"/>
    <w:rsid w:val="008A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CAED4-8D15-4116-9387-85EC440B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B6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Blumert-Zapadka Iwona</dc:creator>
  <cp:keywords/>
  <dc:description/>
  <cp:lastModifiedBy>Blumert-Zapadka Iwona</cp:lastModifiedBy>
  <cp:revision>1</cp:revision>
  <dcterms:created xsi:type="dcterms:W3CDTF">2021-07-23T08:34:00Z</dcterms:created>
  <dcterms:modified xsi:type="dcterms:W3CDTF">2021-07-23T08:35:00Z</dcterms:modified>
</cp:coreProperties>
</file>