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B8655" w14:textId="77777777" w:rsidR="00872AEC" w:rsidRPr="000A58F2" w:rsidRDefault="00872AEC" w:rsidP="00872A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A58F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0A58F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Wniosku o udzielenie zamówienia</w:t>
      </w:r>
    </w:p>
    <w:p w14:paraId="2544AC7C" w14:textId="5DDD3821" w:rsidR="00C91089" w:rsidRPr="00C91089" w:rsidRDefault="00872AEC" w:rsidP="00872AEC">
      <w:pPr>
        <w:spacing w:after="0" w:line="24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0A58F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przedmiotu zamówienia</w:t>
      </w:r>
      <w:r w:rsidR="00C91089" w:rsidRPr="0053128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</w:p>
    <w:p w14:paraId="2EE77B60" w14:textId="331AF0C1" w:rsidR="00C91089" w:rsidRPr="00ED71A7" w:rsidRDefault="00C91089" w:rsidP="00ED71A7">
      <w:pPr>
        <w:spacing w:after="16"/>
        <w:ind w:left="10" w:right="-708" w:hanging="43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WA.2600.</w:t>
      </w:r>
      <w:r w:rsidR="006570D4"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D7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</w:t>
      </w:r>
      <w:r w:rsidR="006570D4"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.2024</w:t>
      </w:r>
    </w:p>
    <w:p w14:paraId="546012D0" w14:textId="77777777" w:rsidR="00ED71A7" w:rsidRDefault="00872AEC" w:rsidP="00872AEC">
      <w:pPr>
        <w:spacing w:after="16"/>
        <w:ind w:left="10" w:right="-708" w:hanging="7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Opis przedmiotu zamówienia</w:t>
      </w:r>
    </w:p>
    <w:tbl>
      <w:tblPr>
        <w:tblW w:w="10207" w:type="dxa"/>
        <w:tblInd w:w="-719" w:type="dxa"/>
        <w:tblLayout w:type="fixed"/>
        <w:tblLook w:val="06A0" w:firstRow="1" w:lastRow="0" w:firstColumn="1" w:lastColumn="0" w:noHBand="1" w:noVBand="1"/>
      </w:tblPr>
      <w:tblGrid>
        <w:gridCol w:w="630"/>
        <w:gridCol w:w="8726"/>
        <w:gridCol w:w="851"/>
      </w:tblGrid>
      <w:tr w:rsidR="00AF5643" w:rsidRPr="00DF37F7" w14:paraId="5639E533" w14:textId="77777777" w:rsidTr="00AF5643">
        <w:trPr>
          <w:trHeight w:val="2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083811" w14:textId="77777777" w:rsidR="00AF5643" w:rsidRPr="00DF37F7" w:rsidRDefault="00AF5643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7F7"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p. </w:t>
            </w:r>
          </w:p>
        </w:tc>
        <w:tc>
          <w:tcPr>
            <w:tcW w:w="8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635BE14E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Nazwa sprzętu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6DF545C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Ilość</w:t>
            </w:r>
          </w:p>
        </w:tc>
      </w:tr>
      <w:tr w:rsidR="00AF5643" w:rsidRPr="00DF37F7" w14:paraId="6A0FF046" w14:textId="77777777" w:rsidTr="00AF5643">
        <w:trPr>
          <w:trHeight w:val="2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61ABDD5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F141DC" w14:textId="5BFB1B52" w:rsidR="00AF5643" w:rsidRPr="00DF37F7" w:rsidRDefault="00AF5643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Serwer klasy Dell PowerEdge R450 Server </w:t>
            </w:r>
            <w:r w:rsidR="00D903A6">
              <w:rPr>
                <w:rFonts w:ascii="Times New Roman" w:eastAsia="Tahoma" w:hAnsi="Times New Roman" w:cs="Times New Roman"/>
                <w:sz w:val="24"/>
                <w:szCs w:val="24"/>
              </w:rPr>
              <w:t>wraz z oprogramowaniem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4787894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F5643" w:rsidRPr="00DF37F7" w14:paraId="1B70C24E" w14:textId="77777777" w:rsidTr="00AF5643">
        <w:trPr>
          <w:trHeight w:val="2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0819D87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84ED55" w14:textId="77777777" w:rsidR="00AF5643" w:rsidRPr="00DF37F7" w:rsidRDefault="00AF5643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Przełącznik klasy Dell przełącznik S4112T, 12 portów 10GBaseT, 3 porty 100GbE QSFP28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1918C95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F5643" w:rsidRPr="00DF37F7" w14:paraId="3CE56DA2" w14:textId="77777777" w:rsidTr="00AF5643">
        <w:trPr>
          <w:trHeight w:val="2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DAFBDB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EFCF261" w14:textId="77777777" w:rsidR="00AF5643" w:rsidRPr="00DF37F7" w:rsidRDefault="00AF5643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Karta sieciowa Synology Karta sieciowa 10GbE 10BASE-T Dual Port PCI-E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8EB2357" w14:textId="7777777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F5643" w:rsidRPr="00DF37F7" w14:paraId="6F5E0C1A" w14:textId="77777777" w:rsidTr="00AF5643">
        <w:trPr>
          <w:trHeight w:val="21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ABC4AB" w14:textId="77777777" w:rsidR="00AF5643" w:rsidRPr="00DF37F7" w:rsidRDefault="00AF5643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0A4A9FE" w14:textId="77777777" w:rsidR="00AF5643" w:rsidRPr="00DF37F7" w:rsidRDefault="00AF5643" w:rsidP="007A1B0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A2EE5" w14:textId="68741797" w:rsidR="00AF5643" w:rsidRPr="00DF37F7" w:rsidRDefault="00AF5643" w:rsidP="007A1B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5</w:t>
            </w:r>
          </w:p>
        </w:tc>
      </w:tr>
    </w:tbl>
    <w:p w14:paraId="0603471F" w14:textId="77777777" w:rsidR="00ED71A7" w:rsidRPr="00AF5643" w:rsidRDefault="00ED71A7" w:rsidP="00ED71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CC2589" w14:textId="77777777" w:rsidR="00ED71A7" w:rsidRPr="00AF5643" w:rsidRDefault="00ED71A7" w:rsidP="00ED71A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5643">
        <w:rPr>
          <w:rFonts w:ascii="Times New Roman" w:hAnsi="Times New Roman" w:cs="Times New Roman"/>
          <w:b/>
          <w:bCs/>
          <w:sz w:val="24"/>
          <w:szCs w:val="24"/>
          <w:u w:val="single"/>
        </w:rPr>
        <w:t>Pozycja nr 1. Serwer klasy DELL R450 – szt. 2</w:t>
      </w:r>
    </w:p>
    <w:tbl>
      <w:tblPr>
        <w:tblW w:w="0" w:type="auto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7637"/>
      </w:tblGrid>
      <w:tr w:rsidR="00ED71A7" w:rsidRPr="00DF37F7" w14:paraId="54041B28" w14:textId="77777777" w:rsidTr="007A1B0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C8D83B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Parametr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1C12A5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Charakterystyka (wymagania minimalne)</w:t>
            </w:r>
          </w:p>
        </w:tc>
      </w:tr>
      <w:tr w:rsidR="00ED71A7" w:rsidRPr="00DF37F7" w14:paraId="29EF1969" w14:textId="77777777" w:rsidTr="007A1B06">
        <w:trPr>
          <w:trHeight w:val="14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2B7DB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Obudowa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A41CBB" w14:textId="77777777" w:rsidR="00ED71A7" w:rsidRPr="00DF37F7" w:rsidRDefault="00ED71A7" w:rsidP="007A1B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Obudowa Rack o wysokości max 1U z możliwością instalacji do 8 dysków 2.5" wraz z kompletem wysuwanych szyn umożliwiających montaż w szafie rack i wysuwanie serwera do celów serwisowych. Obudowa z możliwością wyposażona w </w:t>
            </w:r>
            <w:r w:rsidRPr="00DF3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kartę umożliwiającą dostęp bezpośredni poprzez urządzenia mobilne - serwer musi posiadać możliwość konfiguracji oraz monitoringu najważniejszych komponentów serwera przy użyciu dedykowanej aplikacji mobilnej min. (Android/ Apple iOS) przy użyciu jednego z protokołów BLE/ WIFI.</w:t>
            </w:r>
          </w:p>
        </w:tc>
      </w:tr>
      <w:tr w:rsidR="00ED71A7" w:rsidRPr="00DF37F7" w14:paraId="3D7E2B5F" w14:textId="77777777" w:rsidTr="007A1B06">
        <w:trPr>
          <w:trHeight w:val="5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AEA510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Płyta główna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F416F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Płyta główna z możliwością zainstalowania do dwóch procesorów. Płyta główna musi być zaprojektowana przez producenta serwera i oznaczona jego znakiem firmowym.</w:t>
            </w:r>
          </w:p>
        </w:tc>
      </w:tr>
      <w:tr w:rsidR="00ED71A7" w:rsidRPr="00DF37F7" w14:paraId="645AAAB1" w14:textId="77777777" w:rsidTr="007A1B06">
        <w:trPr>
          <w:trHeight w:val="33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2B281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Chipset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6D447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Dedykowany przez producenta procesora do pracy w serwerach dwuprocesorowych</w:t>
            </w:r>
          </w:p>
        </w:tc>
      </w:tr>
      <w:tr w:rsidR="00ED71A7" w:rsidRPr="00DF37F7" w14:paraId="6F606CC5" w14:textId="77777777" w:rsidTr="007A1B06">
        <w:trPr>
          <w:trHeight w:val="8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532EBB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Procesor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47B05" w14:textId="77777777" w:rsidR="00ED71A7" w:rsidRPr="00DF37F7" w:rsidRDefault="00ED71A7" w:rsidP="007A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Zainstalowane dwa procesory ośmiordzeniowe, min. 2.8GHz, klasy x86 dedykowane do pracy z  zaoferowanym serwerem umożliwiające osiągnięcie wyniku min. 126 w teście SPECrate2017_int_base dostępnym na stronie www.spec.org dla dwóch procesorów.</w:t>
            </w:r>
          </w:p>
        </w:tc>
      </w:tr>
      <w:tr w:rsidR="00ED71A7" w:rsidRPr="00DF37F7" w14:paraId="33F8E89E" w14:textId="77777777" w:rsidTr="007A1B06">
        <w:trPr>
          <w:trHeight w:val="61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39A85E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FD0014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128GB DDR4 RDIMM 3200MT/s, na płycie głównej powinno znajdować się minimum 16 slotów przeznaczonych do instalacji pamięci. Płyta główna powinna obsługiwać do 1TB pamięci RAM.</w:t>
            </w:r>
          </w:p>
        </w:tc>
      </w:tr>
      <w:tr w:rsidR="00ED71A7" w:rsidRPr="00DF37F7" w14:paraId="00293F09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0B7DB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Funkcjonalność pamięci 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9A512F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Memory Rank Sparing, Failed DIMM isolation, Memory Address Parity Protection, Memory Thermal Throttling</w:t>
            </w:r>
          </w:p>
        </w:tc>
      </w:tr>
      <w:tr w:rsidR="00ED71A7" w:rsidRPr="00DF37F7" w14:paraId="5BB9C075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3F045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Gniazda PCI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56328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minimum dwa sloty PCIe x16 generacji 4 </w:t>
            </w:r>
          </w:p>
        </w:tc>
      </w:tr>
      <w:tr w:rsidR="00ED71A7" w:rsidRPr="00DF37F7" w14:paraId="19CB281C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193AEC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Interfejsy sieciowe/FC/SAS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63138" w14:textId="77777777" w:rsidR="00ED71A7" w:rsidRPr="00DF37F7" w:rsidRDefault="00ED71A7" w:rsidP="007A1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Wbudowane min. </w:t>
            </w: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interfejsy sieciowe 1Gb Ethernet w standardzie BaseT oraz 2 interfejsy sieciowe 10Gb Ethernet w standardzie BaseT (porty nie mogą być osiągnięte poprzez karty w slotach PCIe)</w:t>
            </w:r>
          </w:p>
        </w:tc>
      </w:tr>
      <w:tr w:rsidR="00ED71A7" w:rsidRPr="00DF37F7" w14:paraId="7B259C6D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CE7777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Dyski twarde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C9DA0A" w14:textId="77777777" w:rsidR="00ED71A7" w:rsidRDefault="00ED71A7" w:rsidP="007A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Możliwość instalacji dysków SAS, SATA, SSD</w:t>
            </w:r>
          </w:p>
          <w:p w14:paraId="42BE61E3" w14:textId="77777777" w:rsidR="00ED71A7" w:rsidRPr="00DF37F7" w:rsidRDefault="00ED71A7" w:rsidP="007A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Zainstalowane : 2 dyski SSD SATA o pojemności min. 480GB, 6Gb, 2,5“ Hot-Plug,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DF37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 dyski SSD SATA o pojemności min. 960GB, 6Gb, 2,5“ Hot-Plug</w:t>
            </w:r>
          </w:p>
          <w:p w14:paraId="1CBE1A68" w14:textId="77777777" w:rsidR="00ED71A7" w:rsidRPr="00DF37F7" w:rsidRDefault="00ED71A7" w:rsidP="007A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Możliwość zainstalowania dwóch dysków M.2 SATA o pojemności min. 480GB z możliwością konfiguracji RAID 1.</w:t>
            </w:r>
          </w:p>
          <w:p w14:paraId="4407D28F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Możliwość zainstalowania </w:t>
            </w: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dedykowanego modułu dla hypervisora wirtualizacyjnego, wyposażony w 2 nośniki typu flash o pojemności min. 64GB, z możliwością konfiguracji zabezpieczenia synchronizacji pomiędzy nośnikami z poziomu BIOS serwera, rozwiązanie nie może powodować zmniejszenia ilości wnęk na dyski twarde</w:t>
            </w:r>
          </w:p>
        </w:tc>
      </w:tr>
      <w:tr w:rsidR="00ED71A7" w:rsidRPr="00DF37F7" w14:paraId="0DA1616B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EF1B0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Kontroler RAID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AE2F4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Sprzętowy kontroler dyskowy posiadający min. 8GB nieulotnej pamięci cache,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umożliwiający konfigurację </w:t>
            </w: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poziomów RAID: 0, 1, 5, 6, 10, 50, 60. Wsparcie dla dysków SED.</w:t>
            </w:r>
          </w:p>
        </w:tc>
      </w:tr>
      <w:tr w:rsidR="00ED71A7" w:rsidRPr="00DF37F7" w14:paraId="084AF6D5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2F0E2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System operacyjny/System wirtualizacji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CB9D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Zamawiający wymaga dostarczenia systemu operacyjnego Windows Server Standard 2022 16CORE wraz z pełną licencją na oferowany serwer oraz ilość procesorów oraz zestawem nośników.</w:t>
            </w:r>
          </w:p>
          <w:p w14:paraId="37B34B1C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równoważnie:</w:t>
            </w:r>
          </w:p>
          <w:p w14:paraId="74555280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Zainstalowany dostępny na rynku licencjonowany 64-bitowy serwerowy system operacyjny z gwarantowanym rozszerzonym wsparciem producenta do min. 14.10.2031 r. umożliwiający automatyczne poświadczenie i zalogowanie się do domeny Active Directory akceptujący zasady grupowe, polityki GPO obowiązujące w tej domenie; który pozwoli na uruchomienie co najmniej 4 maszyn wirtualnych z systemem operacyjnym umożliwiającym uruchomienie serwera Active Directory, licencjonowany zgodnie z zaproponowanymi procesorami wraz z zestawem nośników.</w:t>
            </w:r>
          </w:p>
        </w:tc>
      </w:tr>
      <w:tr w:rsidR="00ED71A7" w:rsidRPr="00DF37F7" w14:paraId="40FD5DE8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EC0672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Wbudowane porty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01EAC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Przednie: min. 1x VGA, min. 1x USB 2.0, min. 1x micro-USB dedykowane dla karty zarządzającej,</w:t>
            </w:r>
          </w:p>
          <w:p w14:paraId="0865B5D5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Tylne: min. 1x VGA, min. 2x USB w tym 1x USB 3.0,</w:t>
            </w:r>
          </w:p>
        </w:tc>
      </w:tr>
      <w:tr w:rsidR="00ED71A7" w:rsidRPr="00DF37F7" w14:paraId="7DC40D9A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86998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C7BDAB" w14:textId="77777777" w:rsidR="00ED71A7" w:rsidRPr="00DF37F7" w:rsidRDefault="00ED71A7" w:rsidP="007A1B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Zintegrowana karta graficzna umożliwiająca wyświetlenie rozdzielczości min. 1600x900</w:t>
            </w:r>
          </w:p>
        </w:tc>
      </w:tr>
      <w:tr w:rsidR="00ED71A7" w:rsidRPr="00DF37F7" w14:paraId="3321B07D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4ACDE5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Wentylatory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9BB43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Redundantne</w:t>
            </w:r>
          </w:p>
        </w:tc>
      </w:tr>
      <w:tr w:rsidR="00ED71A7" w:rsidRPr="00DF37F7" w14:paraId="0629B5EB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C7944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Zasilacze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4E59D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Redundantne, Hot-Plug maksymalnie 1100W.</w:t>
            </w:r>
          </w:p>
        </w:tc>
      </w:tr>
      <w:tr w:rsidR="00ED71A7" w:rsidRPr="00DF37F7" w14:paraId="0A13BC29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34B1D8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Bezpieczeństwo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976B28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Zatrzask górnej pokrywy oraz blokada na ramce panela zamykana na klucz służąca do ochrony nieautoryzowanego dostępu do dysków twardych. </w:t>
            </w:r>
          </w:p>
          <w:p w14:paraId="5CF6C681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Możliwość wyłączenia w BIOS funkcji przycisku zasilania. </w:t>
            </w:r>
          </w:p>
          <w:p w14:paraId="022A2F10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BIOS ma możliwość przejścia do bezpiecznego trybu rozruchowego z możliwością zarządzania blokadą zasilania, panelem sterowania oraz zmianą hasła </w:t>
            </w:r>
          </w:p>
          <w:p w14:paraId="275C3761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Wbudowany czujnik otwarcia obudowy współpracujący z BIOS i kartą zarządzającą. </w:t>
            </w:r>
          </w:p>
          <w:p w14:paraId="17C5516B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Moduł TPM 2.0 </w:t>
            </w:r>
          </w:p>
          <w:p w14:paraId="07D143CD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Możliwość dynamicznego włączania I wyłączania portów USB na obudowie – bez potrzeby restartu serwera</w:t>
            </w:r>
          </w:p>
          <w:p w14:paraId="0222BF5B" w14:textId="77777777" w:rsidR="00ED71A7" w:rsidRPr="00DF37F7" w:rsidRDefault="00ED71A7" w:rsidP="00ED71A7">
            <w:pPr>
              <w:pStyle w:val="Akapitzlist"/>
              <w:numPr>
                <w:ilvl w:val="0"/>
                <w:numId w:val="15"/>
              </w:numPr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Możliwość wymazania danych ze znajdujących się dysków wewnątrz serwera – niezależne od zainstalowanego systemu operacyjnego, uruchamiane z poziomu zarządzania serwerem</w:t>
            </w:r>
          </w:p>
        </w:tc>
      </w:tr>
      <w:tr w:rsidR="00ED71A7" w:rsidRPr="00DF37F7" w14:paraId="404EF6B2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629EB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Diagnostyka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2EF9B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Panel LCD umieszczony na froncie obudowy, umożliwiający wyświetlenie informacji o stanie procesora, pamięci, dysków, BIOS’u, zasilaniu oraz temperaturze.</w:t>
            </w:r>
          </w:p>
        </w:tc>
      </w:tr>
      <w:tr w:rsidR="00ED71A7" w:rsidRPr="00DF37F7" w14:paraId="363FB460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AE3C1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Karta Zarządzania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E03BD4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Niezależna od zainstalowanego na serwerze systemu operacyjnego posiadająca dedykowany port Gigabit Ethernet RJ-45 i umożliwiająca:</w:t>
            </w:r>
          </w:p>
          <w:p w14:paraId="1A641041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zdalny dostęp do graficznego interfejsu Web karty zarządzającej;</w:t>
            </w:r>
          </w:p>
          <w:p w14:paraId="0BD05818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zdalne monitorowanie i informowanie o statusie serwera (m.in. prędkości obrotowej wentylatorów, konfiguracji serwera);</w:t>
            </w:r>
          </w:p>
          <w:p w14:paraId="52D05953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szyfrowane połączenie (TLS) oraz autentykacje i autoryzację użytkownika;</w:t>
            </w:r>
          </w:p>
          <w:p w14:paraId="1DFF9F5E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podmontowania zdalnych wirtualnych napędów;</w:t>
            </w:r>
          </w:p>
          <w:p w14:paraId="7291A74C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wirtualną konsolę z dostępem do myszy, klawiatury;</w:t>
            </w:r>
          </w:p>
          <w:p w14:paraId="58CBF9C1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wsparcie dla IPv6;</w:t>
            </w:r>
          </w:p>
          <w:p w14:paraId="243957BA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wsparcie dla WSMAN (Web Service for Management); SNMP; IPMI2.0, SSH, Redfish;</w:t>
            </w:r>
          </w:p>
          <w:p w14:paraId="46E742A7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zdalnego monitorowania w czasie rzeczywistym poboru prądu przez serwer;</w:t>
            </w:r>
          </w:p>
          <w:p w14:paraId="30F4D078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zdalnego ustawienia limitu poboru prądu przez konkretny serwer;</w:t>
            </w:r>
          </w:p>
          <w:p w14:paraId="3AEE503B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integracja z Active Directory;</w:t>
            </w:r>
          </w:p>
          <w:p w14:paraId="6388A998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obsługi przez dwóch administratorów jednocześnie;</w:t>
            </w:r>
          </w:p>
          <w:p w14:paraId="0CDF14F9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wsparcie dla dynamic DNS;</w:t>
            </w:r>
          </w:p>
          <w:p w14:paraId="65344562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wysyłanie do administratora maila z powiadomieniem o awarii lub zmianie konfiguracji sprzętowej.</w:t>
            </w:r>
          </w:p>
          <w:p w14:paraId="2156B1E5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bezpośredniego zarządzania poprzez dedykowany port USB na przednim panelu serwera</w:t>
            </w:r>
          </w:p>
          <w:p w14:paraId="15F36A3F" w14:textId="77777777" w:rsidR="00ED71A7" w:rsidRPr="00DF37F7" w:rsidRDefault="00ED71A7" w:rsidP="00ED71A7">
            <w:pPr>
              <w:pStyle w:val="Akapitzlist"/>
              <w:numPr>
                <w:ilvl w:val="0"/>
                <w:numId w:val="16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zarządzania do 100 serwerów bezpośrednio z konsoli karty zarządzającej pojedynczego serwera</w:t>
            </w:r>
          </w:p>
        </w:tc>
      </w:tr>
      <w:tr w:rsidR="00ED71A7" w:rsidRPr="00DF37F7" w14:paraId="02C9B957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F79746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Certyfikaty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732E72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Serwer musi być wyprodukowany zgodnie z normą ISO-9001:2008 oraz ISO-14001. </w:t>
            </w: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Serwer musi posiadać deklaracja CE.</w:t>
            </w: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Oferowany serwer musi znajdować się na liście Windows Server Catalog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DF3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posiadać status „Certified for Windows” dla systemów Microsoft Windows Server 2016, Microsoft Windows Server 2019.</w:t>
            </w:r>
          </w:p>
        </w:tc>
      </w:tr>
      <w:tr w:rsidR="00ED71A7" w:rsidRPr="00DF37F7" w14:paraId="78C65865" w14:textId="77777777" w:rsidTr="007A1B0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7DDA1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Warunki gwarancji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E249B" w14:textId="77777777" w:rsidR="00ED71A7" w:rsidRPr="00DF37F7" w:rsidRDefault="00ED71A7" w:rsidP="007A1B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74359344"/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lat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gwarancji producenta</w:t>
            </w:r>
            <w:bookmarkEnd w:id="0"/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z czasem reakcji do następnego dnia roboczego od przyjęcia zgłoszenia, możliwość zgłaszania awarii 24x7x365 poprzez ogólnopolską linię telefoniczną producenta. </w:t>
            </w:r>
          </w:p>
          <w:p w14:paraId="21AF4B37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Zamawiający wymaga od podmiotu realizującego serwis lub producenta sprzętu dołączenia do oferty oświadczenia, że w przypadku wystąpienia awarii dysku twardego w urządzeniu objętym aktywnym wparciem technicznym, uszkodzony dysk twardy pozostaje u Zamawiającego. </w:t>
            </w:r>
          </w:p>
          <w:p w14:paraId="5CE54EF3" w14:textId="77777777" w:rsidR="00ED71A7" w:rsidRPr="00DF37F7" w:rsidRDefault="00ED71A7" w:rsidP="007A1B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Firma serwisująca musi posiadać ISO 9001:2008 na świadczenie usług serwisowych oraz posiadać autoryzacje producenta urządzeń – dokumenty potwierdzające należy załączyć do oferty.</w:t>
            </w:r>
          </w:p>
          <w:p w14:paraId="6412B58A" w14:textId="77777777" w:rsidR="00ED71A7" w:rsidRPr="00DF37F7" w:rsidRDefault="00ED71A7" w:rsidP="007A1B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Wymagane dołączenie do oferty oświadczenia Producenta potwierdzając, </w:t>
            </w:r>
            <w:r w:rsidRPr="002C161B">
              <w:t>że</w:t>
            </w:r>
            <w:r>
              <w:t> s</w:t>
            </w:r>
            <w:r w:rsidRPr="002C161B">
              <w:t>erwis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 urządzeń będzie realizowany bezpośrednio przez Producenta i/lub we współpracy z Autoryzowanym Partnerem Serwisowym Producenta.</w:t>
            </w:r>
          </w:p>
          <w:p w14:paraId="3CCB533D" w14:textId="77777777" w:rsidR="00ED71A7" w:rsidRPr="00DF37F7" w:rsidRDefault="00ED71A7" w:rsidP="007A1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rozszerzenia gwarancji przez producenta do 7 lat.</w:t>
            </w:r>
          </w:p>
          <w:p w14:paraId="5F451869" w14:textId="77777777" w:rsidR="00ED71A7" w:rsidRPr="00DF37F7" w:rsidRDefault="00ED71A7" w:rsidP="007A1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sprawdzenia statusu gwarancji poprzez stronę producenta podając unikatowy numer urządzenia oraz pobieranie uaktualnień mikrokodu oraz sterowników nawet w przypadku wygaśnięcia gwarancji serwera</w:t>
            </w:r>
          </w:p>
        </w:tc>
      </w:tr>
      <w:tr w:rsidR="00ED71A7" w:rsidRPr="00DF37F7" w14:paraId="68B8977B" w14:textId="77777777" w:rsidTr="007A1B06">
        <w:trPr>
          <w:trHeight w:val="2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3A1C3D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Dokumentacja użytkownika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5A529D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Zamawiający wymaga dokumentacji w języku polskim lub angielskim.</w:t>
            </w:r>
          </w:p>
          <w:p w14:paraId="00200DA8" w14:textId="77777777" w:rsidR="00ED71A7" w:rsidRPr="00DF37F7" w:rsidRDefault="00ED71A7" w:rsidP="007A1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Możliwość telefonicznego sprawdzenia konfiguracji sprzętowej serwera oraz warunków gwarancji po podaniu numeru seryjnego bezpośrednio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producenta lub jego przedstawiciela.</w:t>
            </w:r>
          </w:p>
        </w:tc>
      </w:tr>
    </w:tbl>
    <w:p w14:paraId="0C984565" w14:textId="77777777" w:rsidR="00ED71A7" w:rsidRDefault="00ED71A7" w:rsidP="00ED71A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8AAF148" w14:textId="77777777" w:rsidR="00ED71A7" w:rsidRPr="00AF5643" w:rsidRDefault="00ED71A7" w:rsidP="00ED71A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56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Pozycja nr 2: </w:t>
      </w:r>
      <w:r w:rsidRPr="00AF5643">
        <w:rPr>
          <w:rFonts w:ascii="Times New Roman" w:eastAsia="Tahoma" w:hAnsi="Times New Roman" w:cs="Times New Roman"/>
          <w:b/>
          <w:bCs/>
          <w:sz w:val="24"/>
          <w:szCs w:val="24"/>
          <w:u w:val="single"/>
        </w:rPr>
        <w:t>Przełącznik klasy Dell przełącznik S4112T – szt. 1</w:t>
      </w: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765"/>
        <w:gridCol w:w="6153"/>
      </w:tblGrid>
      <w:tr w:rsidR="00ED71A7" w:rsidRPr="00DF37F7" w14:paraId="0FCCA2D1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3CD5" w14:textId="77777777" w:rsidR="00ED71A7" w:rsidRPr="00DF37F7" w:rsidRDefault="00ED71A7" w:rsidP="007A1B0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A3E1" w14:textId="77777777" w:rsidR="00ED71A7" w:rsidRPr="00DF37F7" w:rsidRDefault="00ED71A7" w:rsidP="007A1B0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minimalne</w:t>
            </w:r>
          </w:p>
        </w:tc>
      </w:tr>
      <w:tr w:rsidR="00ED71A7" w:rsidRPr="00DF37F7" w14:paraId="659EE04B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E89E" w14:textId="77777777" w:rsidR="00ED71A7" w:rsidRPr="00DF37F7" w:rsidRDefault="00ED71A7" w:rsidP="007A1B0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D42E" w14:textId="77777777" w:rsidR="00ED71A7" w:rsidRPr="00DF37F7" w:rsidRDefault="00ED71A7" w:rsidP="007A1B06">
            <w:pPr>
              <w:pStyle w:val="Bezodstpw"/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Przełącznik zarządzalny</w:t>
            </w:r>
          </w:p>
        </w:tc>
      </w:tr>
      <w:tr w:rsidR="00ED71A7" w:rsidRPr="00DF37F7" w14:paraId="6DD490DA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998E" w14:textId="77777777" w:rsidR="00ED71A7" w:rsidRPr="00DF37F7" w:rsidRDefault="00ED71A7" w:rsidP="007A1B0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Warstwa przełączania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9D2D" w14:textId="77777777" w:rsidR="00ED71A7" w:rsidRPr="00DF37F7" w:rsidRDefault="00ED71A7" w:rsidP="007A1B06">
            <w:pPr>
              <w:pStyle w:val="Bezodstpw"/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L2 i L3</w:t>
            </w:r>
          </w:p>
        </w:tc>
      </w:tr>
      <w:tr w:rsidR="00ED71A7" w:rsidRPr="00DF37F7" w14:paraId="64D59555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DC4E" w14:textId="77777777" w:rsidR="00ED71A7" w:rsidRPr="00DF37F7" w:rsidRDefault="00ED71A7" w:rsidP="007A1B0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Obudowa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5F65" w14:textId="77777777" w:rsidR="00ED71A7" w:rsidRPr="00DF37F7" w:rsidRDefault="00ED71A7" w:rsidP="007A1B06">
            <w:pPr>
              <w:pStyle w:val="Bezodstpw"/>
              <w:keepNext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Do montażu w szafie rack (jeśli konieczny jest zestaw do montażu w szafie rack musi być on dostarczony z przełącznikiem), wysokość obudowy nie więcej niż 1U</w:t>
            </w:r>
          </w:p>
        </w:tc>
      </w:tr>
      <w:tr w:rsidR="00ED71A7" w:rsidRPr="00DF37F7" w14:paraId="56D22443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D071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Zasilanie i wentylatory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74D6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Redundantny system wiatraków i redundantne zasilacze, przepływ powietrza w przełączniku w kierunku od zasilaczy w kierunku portów IO</w:t>
            </w:r>
          </w:p>
        </w:tc>
      </w:tr>
      <w:tr w:rsidR="00ED71A7" w:rsidRPr="00DF37F7" w14:paraId="0689697A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51B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Porty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F3B0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Przełącznik wyposażony w co najmniej 12 portów 10GbE BaseT oraz co najmniej 3 porty 100GbE QSFP28</w:t>
            </w:r>
          </w:p>
        </w:tc>
      </w:tr>
      <w:tr w:rsidR="00ED71A7" w:rsidRPr="00DF37F7" w14:paraId="6060DE7A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2C2F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Wydajność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01F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Prędkość przełączania co najmniej 840Gbps</w:t>
            </w:r>
          </w:p>
          <w:p w14:paraId="59C7C86D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Szybkość przekazywania pakietów co najmniej 620Mpps</w:t>
            </w:r>
          </w:p>
        </w:tc>
      </w:tr>
      <w:tr w:rsidR="00ED71A7" w:rsidRPr="00DF37F7" w14:paraId="5B2435C4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E933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Interfejsy i moduły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4588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Obsługa modułów światłowodowych co najmniej: 10GbE (SR, LR, ER, ZR), 10GBase-T dla Cat 6a/7, 40GbE (SR4, LR4, ER4), 100GbE (SR4, LR4, CWDM4).</w:t>
            </w:r>
          </w:p>
          <w:p w14:paraId="67B663EC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Obsługa kabli typu twinax co najmniej: 40GbE (QSFP+ do QSFP+) i 100GbE (QSFP28 do QSFP28)</w:t>
            </w:r>
          </w:p>
        </w:tc>
      </w:tr>
      <w:tr w:rsidR="00ED71A7" w:rsidRPr="00DF37F7" w14:paraId="77CC3D21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82A9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Porty zarządzania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5ACC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Dedykowany port konsoli do zarządzania RS232, micro-USB</w:t>
            </w:r>
          </w:p>
          <w:p w14:paraId="660C0FEF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Dedykowany port do zarządzania 10/100/1000Base-T</w:t>
            </w:r>
          </w:p>
        </w:tc>
      </w:tr>
      <w:tr w:rsidR="00ED71A7" w:rsidRPr="00DF37F7" w14:paraId="78ADF4E5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1E1C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Bufor pakietów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1393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min. 12MB</w:t>
            </w:r>
          </w:p>
        </w:tc>
      </w:tr>
      <w:tr w:rsidR="00ED71A7" w:rsidRPr="00DF37F7" w14:paraId="0510976D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F731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Pamięć RAM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F256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min. 4GB</w:t>
            </w:r>
          </w:p>
        </w:tc>
      </w:tr>
      <w:tr w:rsidR="00ED71A7" w:rsidRPr="00DF37F7" w14:paraId="730A6CA1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DD54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Obsługa ramek jumbo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CA37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9000 bajtów</w:t>
            </w:r>
          </w:p>
        </w:tc>
      </w:tr>
      <w:tr w:rsidR="00ED71A7" w:rsidRPr="00DF37F7" w14:paraId="403248D5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5B8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Tablica adresów MAC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7027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272 000 wpisów</w:t>
            </w:r>
          </w:p>
        </w:tc>
      </w:tr>
      <w:tr w:rsidR="00ED71A7" w:rsidRPr="00DF37F7" w14:paraId="7F377182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E3DA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Tablica ARP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FF2E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200 000 wpisów</w:t>
            </w:r>
          </w:p>
        </w:tc>
      </w:tr>
      <w:tr w:rsidR="00ED71A7" w:rsidRPr="00DF37F7" w14:paraId="5830E66A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745A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Tablica routingu IPv4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585D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200 000 wpisów</w:t>
            </w:r>
          </w:p>
        </w:tc>
      </w:tr>
      <w:tr w:rsidR="00ED71A7" w:rsidRPr="00DF37F7" w14:paraId="10A3D749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494C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Tablica routingu IPv6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CBD1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130 000 wpisów</w:t>
            </w:r>
          </w:p>
        </w:tc>
      </w:tr>
      <w:tr w:rsidR="00ED71A7" w:rsidRPr="00DF37F7" w14:paraId="0ED47CCA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D47F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Ilość VLANów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931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4000</w:t>
            </w:r>
          </w:p>
        </w:tc>
      </w:tr>
      <w:tr w:rsidR="00ED71A7" w:rsidRPr="00DF37F7" w14:paraId="24A15D6F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F8A6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Ilość IP VLAN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B2AC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500</w:t>
            </w:r>
          </w:p>
        </w:tc>
      </w:tr>
      <w:tr w:rsidR="00ED71A7" w:rsidRPr="00DF37F7" w14:paraId="7ED16AEC" w14:textId="77777777" w:rsidTr="007A1B06">
        <w:trPr>
          <w:trHeight w:val="530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22D8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Lista kontroli dostępu L2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A92A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6000 wpisów wejściowych i min 1000 wpisów wyjściowych</w:t>
            </w:r>
          </w:p>
        </w:tc>
      </w:tr>
      <w:tr w:rsidR="00ED71A7" w:rsidRPr="00DF37F7" w14:paraId="26C6E17B" w14:textId="77777777" w:rsidTr="007A1B06">
        <w:trPr>
          <w:trHeight w:val="268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E88E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Lista kontroli dostępu IPv4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5D22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6000 wpisów wejściowych i min  1000 wpisów wyjściowych</w:t>
            </w:r>
          </w:p>
        </w:tc>
      </w:tr>
      <w:tr w:rsidR="00ED71A7" w:rsidRPr="00DF37F7" w14:paraId="619116F3" w14:textId="77777777" w:rsidTr="007A1B06">
        <w:trPr>
          <w:trHeight w:val="49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F68A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Lista kontroli dostępu IPv6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D138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3000 wpisów wejściowych i min 500 wpisów wyjściowych</w:t>
            </w:r>
          </w:p>
        </w:tc>
      </w:tr>
      <w:tr w:rsidR="00ED71A7" w:rsidRPr="00DF37F7" w14:paraId="790034C5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EAB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Ilość sesji iSCSI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794B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255</w:t>
            </w:r>
          </w:p>
        </w:tc>
      </w:tr>
      <w:tr w:rsidR="00ED71A7" w:rsidRPr="00DF37F7" w14:paraId="162E79C9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5398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Ilość celów iSCSI (z ang. iSCSI target)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A298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min 16</w:t>
            </w:r>
          </w:p>
        </w:tc>
      </w:tr>
      <w:tr w:rsidR="00ED71A7" w:rsidRPr="00DF37F7" w14:paraId="7E850771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E253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Obsługa standardów i protokołów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3682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802.1AB, 802.1s, 802.1w, 802.1t, 802.3ab, 802.3ad, 802.3ae, 802.3ba, 802.3bj, 802.3z, 802.1D, 802.1p, 802.1Q, 802.1Qbb, 802.1s, 802.1w, 802.1X, 802.3x, Syslog, SSHv2, VRRP, OSPF, BGP, RADIUS, SNMP v1/2</w:t>
            </w:r>
          </w:p>
        </w:tc>
      </w:tr>
      <w:tr w:rsidR="00ED71A7" w:rsidRPr="00DF37F7" w14:paraId="1ABF2EB4" w14:textId="77777777" w:rsidTr="007A1B06">
        <w:trPr>
          <w:trHeight w:val="284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81AC" w14:textId="77777777" w:rsidR="00ED71A7" w:rsidRPr="00DF37F7" w:rsidRDefault="00ED71A7" w:rsidP="007A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b/>
                <w:sz w:val="24"/>
                <w:szCs w:val="24"/>
              </w:rPr>
              <w:t>Gwarancja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74A2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 xml:space="preserve">3 lata gwarancji producenta, z czasem reakcji do następnego dnia roboczego od przyjęcia zgłoszenia, możliwość zgłaszania awarii 24x7x365 poprzez ogólnopolską linię telefoniczną producenta. </w:t>
            </w:r>
          </w:p>
          <w:p w14:paraId="50C939D3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Gwarancja producenta obejmuje zarówno sprzęt jak i oprogramowanie dostarczanego rozwiązania wraz z jego aktualizacjami.</w:t>
            </w:r>
          </w:p>
          <w:p w14:paraId="52BC3EB9" w14:textId="77777777" w:rsidR="00ED71A7" w:rsidRPr="00DF37F7" w:rsidRDefault="00ED71A7" w:rsidP="007A1B06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Firma serwisująca musi posiadać ISO 9001:2008 na świadczenie usług serwisowych oraz posiadać autoryzacje producenta urządzeń – dokumenty potwierdzające należy załączyć do oferty.</w:t>
            </w:r>
          </w:p>
        </w:tc>
      </w:tr>
    </w:tbl>
    <w:p w14:paraId="50F7EA8F" w14:textId="77777777" w:rsidR="00ED71A7" w:rsidRDefault="00ED71A7" w:rsidP="00ED71A7">
      <w:pPr>
        <w:rPr>
          <w:rFonts w:ascii="Times New Roman" w:hAnsi="Times New Roman" w:cs="Times New Roman"/>
          <w:sz w:val="24"/>
          <w:szCs w:val="24"/>
        </w:rPr>
      </w:pPr>
    </w:p>
    <w:p w14:paraId="54CE9DB2" w14:textId="683A2417" w:rsidR="00ED71A7" w:rsidRPr="00AF5643" w:rsidRDefault="00ED71A7" w:rsidP="00ED71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5643">
        <w:rPr>
          <w:rFonts w:ascii="Times New Roman" w:hAnsi="Times New Roman" w:cs="Times New Roman"/>
          <w:b/>
          <w:bCs/>
          <w:sz w:val="24"/>
          <w:szCs w:val="24"/>
        </w:rPr>
        <w:t xml:space="preserve">Pozycja nr 3: </w:t>
      </w:r>
      <w:r w:rsidR="007624FA" w:rsidRPr="007624FA">
        <w:rPr>
          <w:rFonts w:ascii="Times New Roman" w:eastAsia="Tahoma" w:hAnsi="Times New Roman" w:cs="Times New Roman"/>
          <w:b/>
          <w:bCs/>
          <w:sz w:val="24"/>
          <w:szCs w:val="24"/>
          <w:u w:val="single"/>
        </w:rPr>
        <w:t>Karta sieciowa Synology- szt. 2</w:t>
      </w:r>
    </w:p>
    <w:tbl>
      <w:tblPr>
        <w:tblW w:w="9923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095"/>
      </w:tblGrid>
      <w:tr w:rsidR="00ED71A7" w:rsidRPr="00DF37F7" w14:paraId="44447D13" w14:textId="77777777" w:rsidTr="007A1B06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4A370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Parametr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EB723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Charakterystyka (wymagania minimalne)</w:t>
            </w:r>
          </w:p>
        </w:tc>
      </w:tr>
      <w:tr w:rsidR="00ED71A7" w:rsidRPr="00DF37F7" w14:paraId="2767108C" w14:textId="77777777" w:rsidTr="007A1B06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F270F" w14:textId="77777777" w:rsidR="00ED71A7" w:rsidRPr="00DF37F7" w:rsidRDefault="00ED71A7" w:rsidP="007A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hAnsi="Times New Roman" w:cs="Times New Roman"/>
                <w:sz w:val="24"/>
                <w:szCs w:val="24"/>
              </w:rPr>
              <w:t>Karta sieciowa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A262B" w14:textId="77777777" w:rsidR="00ED71A7" w:rsidRPr="00DF37F7" w:rsidRDefault="00ED71A7" w:rsidP="007A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7F7">
              <w:rPr>
                <w:rFonts w:ascii="Times New Roman" w:eastAsia="Tahoma" w:hAnsi="Times New Roman" w:cs="Times New Roman"/>
                <w:sz w:val="24"/>
                <w:szCs w:val="24"/>
              </w:rPr>
              <w:t>Karta sieciowa 10GbE 10BASE-T Dual Port PCI-E do serwera plików synology RS20+ oraz RS822RP+</w:t>
            </w:r>
          </w:p>
        </w:tc>
      </w:tr>
    </w:tbl>
    <w:p w14:paraId="511D43EE" w14:textId="2B92F115" w:rsidR="00872AEC" w:rsidRDefault="00872AEC" w:rsidP="00ED71A7">
      <w:pPr>
        <w:spacing w:after="16"/>
        <w:ind w:right="-708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sectPr w:rsidR="00872AEC" w:rsidSect="003F2D7E">
      <w:headerReference w:type="first" r:id="rId8"/>
      <w:footerReference w:type="firs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6F233" w14:textId="77777777" w:rsidR="00E0051B" w:rsidRDefault="00E0051B" w:rsidP="004A0D32">
      <w:pPr>
        <w:spacing w:after="0" w:line="240" w:lineRule="auto"/>
      </w:pPr>
      <w:r>
        <w:separator/>
      </w:r>
    </w:p>
  </w:endnote>
  <w:endnote w:type="continuationSeparator" w:id="0">
    <w:p w14:paraId="2A75DA4C" w14:textId="77777777" w:rsidR="00E0051B" w:rsidRDefault="00E0051B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45DEF9F2" w14:textId="77777777" w:rsidTr="00B8414F">
      <w:trPr>
        <w:trHeight w:val="142"/>
      </w:trPr>
      <w:tc>
        <w:tcPr>
          <w:tcW w:w="2297" w:type="dxa"/>
          <w:vMerge w:val="restart"/>
        </w:tcPr>
        <w:p w14:paraId="7DD05D16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3D9013B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B50737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86BB53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712DB6A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49783757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23EFE989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2435783D" w14:textId="77777777" w:rsidTr="00B8414F">
      <w:trPr>
        <w:trHeight w:val="301"/>
      </w:trPr>
      <w:tc>
        <w:tcPr>
          <w:tcW w:w="2297" w:type="dxa"/>
          <w:vMerge/>
        </w:tcPr>
        <w:p w14:paraId="16279634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07BA01D7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05E54A6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48634AB2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32529361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177FF" w14:textId="77777777" w:rsidR="00E0051B" w:rsidRDefault="00E0051B" w:rsidP="004A0D32">
      <w:pPr>
        <w:spacing w:after="0" w:line="240" w:lineRule="auto"/>
      </w:pPr>
      <w:r>
        <w:separator/>
      </w:r>
    </w:p>
  </w:footnote>
  <w:footnote w:type="continuationSeparator" w:id="0">
    <w:p w14:paraId="4E6F4C68" w14:textId="77777777" w:rsidR="00E0051B" w:rsidRDefault="00E0051B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5E5BD" w14:textId="0D440EEC" w:rsidR="00E15AD8" w:rsidRDefault="006E44D0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7FDAD48" wp14:editId="502BB2B7">
              <wp:simplePos x="0" y="0"/>
              <wp:positionH relativeFrom="column">
                <wp:posOffset>236855</wp:posOffset>
              </wp:positionH>
              <wp:positionV relativeFrom="paragraph">
                <wp:posOffset>-62230</wp:posOffset>
              </wp:positionV>
              <wp:extent cx="2051050" cy="6680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9EC3D" w14:textId="77777777" w:rsidR="00FA604E" w:rsidRDefault="00FA604E" w:rsidP="00FA604E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</w:t>
                          </w:r>
                        </w:p>
                        <w:p w14:paraId="1278C192" w14:textId="77777777" w:rsidR="00FA604E" w:rsidRDefault="00FA604E" w:rsidP="00FA604E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3DA6B69C" w14:textId="77777777" w:rsidR="00FA604E" w:rsidRPr="00F14A87" w:rsidRDefault="00FA604E" w:rsidP="00FA604E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Białymstoku</w:t>
                          </w:r>
                        </w:p>
                        <w:p w14:paraId="54749E09" w14:textId="39E24DA8" w:rsidR="00E15AD8" w:rsidRPr="00343143" w:rsidRDefault="00E15AD8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DA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65pt;margin-top:-4.9pt;width:161.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" stroked="f">
              <v:textbox>
                <w:txbxContent>
                  <w:p w14:paraId="39C9EC3D" w14:textId="77777777" w:rsidR="00FA604E" w:rsidRDefault="00FA604E" w:rsidP="00FA604E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</w:t>
                    </w:r>
                  </w:p>
                  <w:p w14:paraId="1278C192" w14:textId="77777777" w:rsidR="00FA604E" w:rsidRDefault="00FA604E" w:rsidP="00FA604E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3DA6B69C" w14:textId="77777777" w:rsidR="00FA604E" w:rsidRPr="00F14A87" w:rsidRDefault="00FA604E" w:rsidP="00FA604E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>
                      <w:rPr>
                        <w:rFonts w:ascii="Montserrat Medium" w:hAnsi="Montserrat Medium" w:cstheme="minorHAnsi"/>
                        <w:color w:val="006633"/>
                      </w:rPr>
                      <w:t>w Białymstoku</w:t>
                    </w:r>
                  </w:p>
                  <w:p w14:paraId="54749E09" w14:textId="39E24DA8" w:rsidR="00E15AD8" w:rsidRPr="00343143" w:rsidRDefault="00E15AD8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9ED68D7" wp14:editId="33DBD719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78790193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49B5182" w14:textId="77777777" w:rsidR="00E15AD8" w:rsidRDefault="00E15AD8" w:rsidP="00E15AD8">
    <w:pPr>
      <w:pStyle w:val="Nagwek"/>
    </w:pPr>
  </w:p>
  <w:p w14:paraId="0592DDDE" w14:textId="77777777" w:rsidR="00E15AD8" w:rsidRDefault="00E15AD8" w:rsidP="00E15AD8">
    <w:pPr>
      <w:pStyle w:val="Nagwek"/>
    </w:pPr>
  </w:p>
  <w:p w14:paraId="6E564804" w14:textId="3773FDF5" w:rsidR="00E15AD8" w:rsidRDefault="003F2D7E" w:rsidP="003F2D7E">
    <w:pPr>
      <w:pStyle w:val="Nagwek"/>
      <w:tabs>
        <w:tab w:val="clear" w:pos="4536"/>
        <w:tab w:val="clear" w:pos="9072"/>
        <w:tab w:val="left" w:pos="3096"/>
      </w:tabs>
    </w:pPr>
    <w:r>
      <w:tab/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C7CDE"/>
    <w:multiLevelType w:val="hybridMultilevel"/>
    <w:tmpl w:val="38A21148"/>
    <w:lvl w:ilvl="0" w:tplc="04150013">
      <w:start w:val="1"/>
      <w:numFmt w:val="upperRoman"/>
      <w:lvlText w:val="%1."/>
      <w:lvlJc w:val="righ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0914F73"/>
    <w:multiLevelType w:val="multilevel"/>
    <w:tmpl w:val="7FAC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71204"/>
    <w:multiLevelType w:val="multilevel"/>
    <w:tmpl w:val="A3B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E54FA"/>
    <w:multiLevelType w:val="multilevel"/>
    <w:tmpl w:val="6658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A5016"/>
    <w:multiLevelType w:val="multilevel"/>
    <w:tmpl w:val="21EC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F527D"/>
    <w:multiLevelType w:val="multilevel"/>
    <w:tmpl w:val="A0C2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D16F0"/>
    <w:multiLevelType w:val="multilevel"/>
    <w:tmpl w:val="6DA6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97BE7"/>
    <w:multiLevelType w:val="hybridMultilevel"/>
    <w:tmpl w:val="3DA0A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56FE6"/>
    <w:multiLevelType w:val="hybridMultilevel"/>
    <w:tmpl w:val="1F5EAE68"/>
    <w:lvl w:ilvl="0" w:tplc="F4F61110">
      <w:start w:val="1"/>
      <w:numFmt w:val="upperRoman"/>
      <w:lvlText w:val="%1."/>
      <w:lvlJc w:val="right"/>
      <w:pPr>
        <w:ind w:left="34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0" w15:restartNumberingAfterBreak="0">
    <w:nsid w:val="6D36777E"/>
    <w:multiLevelType w:val="hybridMultilevel"/>
    <w:tmpl w:val="DEB2F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62034"/>
    <w:multiLevelType w:val="hybridMultilevel"/>
    <w:tmpl w:val="6BCC02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25462"/>
    <w:multiLevelType w:val="hybridMultilevel"/>
    <w:tmpl w:val="DDA00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B1934"/>
    <w:multiLevelType w:val="hybridMultilevel"/>
    <w:tmpl w:val="4104A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72595">
    <w:abstractNumId w:val="10"/>
  </w:num>
  <w:num w:numId="2" w16cid:durableId="1310401763">
    <w:abstractNumId w:val="10"/>
  </w:num>
  <w:num w:numId="3" w16cid:durableId="1642030866">
    <w:abstractNumId w:val="9"/>
  </w:num>
  <w:num w:numId="4" w16cid:durableId="1565801138">
    <w:abstractNumId w:val="10"/>
  </w:num>
  <w:num w:numId="5" w16cid:durableId="1235319529">
    <w:abstractNumId w:val="0"/>
  </w:num>
  <w:num w:numId="6" w16cid:durableId="1418213482">
    <w:abstractNumId w:val="2"/>
  </w:num>
  <w:num w:numId="7" w16cid:durableId="1719472200">
    <w:abstractNumId w:val="8"/>
  </w:num>
  <w:num w:numId="8" w16cid:durableId="780300669">
    <w:abstractNumId w:val="4"/>
  </w:num>
  <w:num w:numId="9" w16cid:durableId="728110312">
    <w:abstractNumId w:val="3"/>
  </w:num>
  <w:num w:numId="10" w16cid:durableId="1490242882">
    <w:abstractNumId w:val="5"/>
  </w:num>
  <w:num w:numId="11" w16cid:durableId="997266421">
    <w:abstractNumId w:val="1"/>
  </w:num>
  <w:num w:numId="12" w16cid:durableId="833032379">
    <w:abstractNumId w:val="6"/>
  </w:num>
  <w:num w:numId="13" w16cid:durableId="1970015962">
    <w:abstractNumId w:val="13"/>
  </w:num>
  <w:num w:numId="14" w16cid:durableId="605114516">
    <w:abstractNumId w:val="12"/>
  </w:num>
  <w:num w:numId="15" w16cid:durableId="856231065">
    <w:abstractNumId w:val="7"/>
  </w:num>
  <w:num w:numId="16" w16cid:durableId="1191987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44C08C0-233F-4D23-8AFC-CDB4661EE039}"/>
  </w:docVars>
  <w:rsids>
    <w:rsidRoot w:val="004A0D32"/>
    <w:rsid w:val="000418F9"/>
    <w:rsid w:val="000747A7"/>
    <w:rsid w:val="000903CE"/>
    <w:rsid w:val="00097C19"/>
    <w:rsid w:val="000C4013"/>
    <w:rsid w:val="000F3F7C"/>
    <w:rsid w:val="000F52D4"/>
    <w:rsid w:val="000F56DF"/>
    <w:rsid w:val="00135C62"/>
    <w:rsid w:val="00176A59"/>
    <w:rsid w:val="001807E2"/>
    <w:rsid w:val="00181103"/>
    <w:rsid w:val="00181A92"/>
    <w:rsid w:val="001A0886"/>
    <w:rsid w:val="001A400A"/>
    <w:rsid w:val="001A591D"/>
    <w:rsid w:val="001D0FA9"/>
    <w:rsid w:val="0022488C"/>
    <w:rsid w:val="00227C93"/>
    <w:rsid w:val="00243B24"/>
    <w:rsid w:val="00265D6C"/>
    <w:rsid w:val="0029195E"/>
    <w:rsid w:val="002A013F"/>
    <w:rsid w:val="002B3E45"/>
    <w:rsid w:val="002E20CD"/>
    <w:rsid w:val="002F51F5"/>
    <w:rsid w:val="0032033A"/>
    <w:rsid w:val="00343143"/>
    <w:rsid w:val="00391362"/>
    <w:rsid w:val="00397E6F"/>
    <w:rsid w:val="003C6ADB"/>
    <w:rsid w:val="003F2D7E"/>
    <w:rsid w:val="00403690"/>
    <w:rsid w:val="0043323D"/>
    <w:rsid w:val="004613DF"/>
    <w:rsid w:val="004A0D32"/>
    <w:rsid w:val="004A74A9"/>
    <w:rsid w:val="004D40F1"/>
    <w:rsid w:val="004D4B80"/>
    <w:rsid w:val="004D5AA0"/>
    <w:rsid w:val="00502F44"/>
    <w:rsid w:val="005440E3"/>
    <w:rsid w:val="00547FD7"/>
    <w:rsid w:val="005C0F3A"/>
    <w:rsid w:val="005C38C9"/>
    <w:rsid w:val="005C4DAB"/>
    <w:rsid w:val="005D1036"/>
    <w:rsid w:val="005E3C4C"/>
    <w:rsid w:val="00615E03"/>
    <w:rsid w:val="006367A3"/>
    <w:rsid w:val="00647CC9"/>
    <w:rsid w:val="006570D4"/>
    <w:rsid w:val="00680E60"/>
    <w:rsid w:val="00690715"/>
    <w:rsid w:val="006A1299"/>
    <w:rsid w:val="006B0678"/>
    <w:rsid w:val="006B0D10"/>
    <w:rsid w:val="006D04F9"/>
    <w:rsid w:val="006E44D0"/>
    <w:rsid w:val="006E6167"/>
    <w:rsid w:val="0070654C"/>
    <w:rsid w:val="007112E8"/>
    <w:rsid w:val="00712DAE"/>
    <w:rsid w:val="00743F84"/>
    <w:rsid w:val="007624FA"/>
    <w:rsid w:val="007C45E6"/>
    <w:rsid w:val="007F2D7C"/>
    <w:rsid w:val="007F3BFB"/>
    <w:rsid w:val="00872AEC"/>
    <w:rsid w:val="008923C7"/>
    <w:rsid w:val="008A03E2"/>
    <w:rsid w:val="008A3713"/>
    <w:rsid w:val="008B2492"/>
    <w:rsid w:val="008B6C03"/>
    <w:rsid w:val="008D2DFD"/>
    <w:rsid w:val="009166F2"/>
    <w:rsid w:val="00937561"/>
    <w:rsid w:val="0097369D"/>
    <w:rsid w:val="00997D22"/>
    <w:rsid w:val="00A04A46"/>
    <w:rsid w:val="00A0512C"/>
    <w:rsid w:val="00A531C3"/>
    <w:rsid w:val="00AB752E"/>
    <w:rsid w:val="00AC07FE"/>
    <w:rsid w:val="00AE5559"/>
    <w:rsid w:val="00AF5643"/>
    <w:rsid w:val="00B0409B"/>
    <w:rsid w:val="00B052BB"/>
    <w:rsid w:val="00B1649E"/>
    <w:rsid w:val="00B26C85"/>
    <w:rsid w:val="00B464FA"/>
    <w:rsid w:val="00B7414A"/>
    <w:rsid w:val="00B8414F"/>
    <w:rsid w:val="00B92CD0"/>
    <w:rsid w:val="00BA55FF"/>
    <w:rsid w:val="00BB2C4F"/>
    <w:rsid w:val="00BC53DB"/>
    <w:rsid w:val="00BE262A"/>
    <w:rsid w:val="00BF19A9"/>
    <w:rsid w:val="00C91089"/>
    <w:rsid w:val="00CD51CB"/>
    <w:rsid w:val="00CE067E"/>
    <w:rsid w:val="00D04B6A"/>
    <w:rsid w:val="00D903A6"/>
    <w:rsid w:val="00D934E6"/>
    <w:rsid w:val="00D937AF"/>
    <w:rsid w:val="00DA6462"/>
    <w:rsid w:val="00E0014E"/>
    <w:rsid w:val="00E0051B"/>
    <w:rsid w:val="00E10252"/>
    <w:rsid w:val="00E15AD8"/>
    <w:rsid w:val="00E62D31"/>
    <w:rsid w:val="00E652A0"/>
    <w:rsid w:val="00E67CB9"/>
    <w:rsid w:val="00EB7E9C"/>
    <w:rsid w:val="00ED71A7"/>
    <w:rsid w:val="00F05A73"/>
    <w:rsid w:val="00F14A87"/>
    <w:rsid w:val="00F15112"/>
    <w:rsid w:val="00F223CA"/>
    <w:rsid w:val="00F922EC"/>
    <w:rsid w:val="00F9414B"/>
    <w:rsid w:val="00FA604E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7112F"/>
  <w15:docId w15:val="{C46E3875-4B62-49C6-A912-95875547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108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9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D7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4C08C0-233F-4D23-8AFC-CDB4661EE03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katarzyna.plonska</cp:lastModifiedBy>
  <cp:revision>3</cp:revision>
  <cp:lastPrinted>2024-06-12T10:02:00Z</cp:lastPrinted>
  <dcterms:created xsi:type="dcterms:W3CDTF">2024-09-11T10:17:00Z</dcterms:created>
  <dcterms:modified xsi:type="dcterms:W3CDTF">2024-09-12T12:26:00Z</dcterms:modified>
</cp:coreProperties>
</file>