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azwisko, stanowisko/podstawa </w:t>
      </w:r>
      <w:proofErr w:type="gramStart"/>
      <w:r w:rsidR="00825A09"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D5F2F4C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07454">
        <w:rPr>
          <w:rFonts w:ascii="Arial" w:hAnsi="Arial" w:cs="Arial"/>
          <w:b/>
        </w:rPr>
        <w:t>……</w:t>
      </w:r>
      <w:proofErr w:type="gramStart"/>
      <w:r w:rsidR="00007454">
        <w:rPr>
          <w:rFonts w:ascii="Arial" w:hAnsi="Arial" w:cs="Arial"/>
          <w:b/>
        </w:rPr>
        <w:t>…….</w:t>
      </w:r>
      <w:proofErr w:type="gramEnd"/>
      <w:r w:rsidR="00C82683">
        <w:rPr>
          <w:rFonts w:ascii="Arial" w:hAnsi="Arial" w:cs="Arial"/>
          <w:b/>
        </w:rPr>
        <w:t xml:space="preserve">l,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77A584C3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</w:t>
      </w:r>
      <w:r w:rsidR="00AF3E63">
        <w:rPr>
          <w:rFonts w:ascii="Arial" w:hAnsi="Arial" w:cs="Arial"/>
          <w:sz w:val="21"/>
          <w:szCs w:val="21"/>
        </w:rPr>
        <w:t>6</w:t>
      </w:r>
      <w:r w:rsidR="00DD59F0" w:rsidRPr="003F3B00">
        <w:rPr>
          <w:rFonts w:ascii="Arial" w:hAnsi="Arial" w:cs="Arial"/>
          <w:sz w:val="21"/>
          <w:szCs w:val="21"/>
        </w:rPr>
        <w:t xml:space="preserve"> </w:t>
      </w:r>
      <w:r w:rsidR="00AF3E63">
        <w:rPr>
          <w:rFonts w:ascii="Arial" w:hAnsi="Arial" w:cs="Arial"/>
          <w:sz w:val="21"/>
          <w:szCs w:val="21"/>
        </w:rPr>
        <w:t>czerwca</w:t>
      </w:r>
      <w:r w:rsidR="00DD59F0" w:rsidRPr="003F3B00">
        <w:rPr>
          <w:rFonts w:ascii="Arial" w:hAnsi="Arial" w:cs="Arial"/>
          <w:sz w:val="21"/>
          <w:szCs w:val="21"/>
        </w:rPr>
        <w:t xml:space="preserve"> 202</w:t>
      </w:r>
      <w:r w:rsidR="00AF3E63">
        <w:rPr>
          <w:rFonts w:ascii="Arial" w:hAnsi="Arial" w:cs="Arial"/>
          <w:sz w:val="21"/>
          <w:szCs w:val="21"/>
        </w:rPr>
        <w:t>3</w:t>
      </w:r>
      <w:r w:rsidR="00DD59F0" w:rsidRPr="003F3B00">
        <w:rPr>
          <w:rFonts w:ascii="Arial" w:hAnsi="Arial" w:cs="Arial"/>
          <w:sz w:val="21"/>
          <w:szCs w:val="21"/>
        </w:rPr>
        <w:t xml:space="preserve">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poz. </w:t>
      </w:r>
      <w:r w:rsidR="00AF3E63">
        <w:rPr>
          <w:rFonts w:ascii="Arial" w:hAnsi="Arial" w:cs="Arial"/>
          <w:iCs/>
          <w:color w:val="222222"/>
          <w:sz w:val="21"/>
          <w:szCs w:val="21"/>
        </w:rPr>
        <w:t>1497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4660" w14:textId="77777777" w:rsidR="004C71FD" w:rsidRDefault="004C71FD" w:rsidP="0038231F">
      <w:pPr>
        <w:spacing w:after="0" w:line="240" w:lineRule="auto"/>
      </w:pPr>
      <w:r>
        <w:separator/>
      </w:r>
    </w:p>
  </w:endnote>
  <w:endnote w:type="continuationSeparator" w:id="0">
    <w:p w14:paraId="32E0701E" w14:textId="77777777" w:rsidR="004C71FD" w:rsidRDefault="004C71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DA59D" w14:textId="77777777" w:rsidR="004C71FD" w:rsidRDefault="004C71FD" w:rsidP="0038231F">
      <w:pPr>
        <w:spacing w:after="0" w:line="240" w:lineRule="auto"/>
      </w:pPr>
      <w:r>
        <w:separator/>
      </w:r>
    </w:p>
  </w:footnote>
  <w:footnote w:type="continuationSeparator" w:id="0">
    <w:p w14:paraId="0E2DD95D" w14:textId="77777777" w:rsidR="004C71FD" w:rsidRDefault="004C71FD" w:rsidP="0038231F">
      <w:pPr>
        <w:spacing w:after="0" w:line="240" w:lineRule="auto"/>
      </w:pPr>
      <w:r>
        <w:continuationSeparator/>
      </w:r>
    </w:p>
  </w:footnote>
  <w:footnote w:id="1">
    <w:p w14:paraId="5EBC2DF6" w14:textId="6E0B84C9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>Zgodnie z treścią art. 7 ust. 1 ustawy z dnia 1</w:t>
      </w:r>
      <w:r w:rsidR="00AF3E63">
        <w:rPr>
          <w:rFonts w:ascii="Arial" w:hAnsi="Arial" w:cs="Arial"/>
          <w:color w:val="222222"/>
          <w:sz w:val="16"/>
          <w:szCs w:val="16"/>
        </w:rPr>
        <w:t>6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="00AF3E63">
        <w:rPr>
          <w:rFonts w:ascii="Arial" w:hAnsi="Arial" w:cs="Arial"/>
          <w:color w:val="222222"/>
          <w:sz w:val="16"/>
          <w:szCs w:val="16"/>
        </w:rPr>
        <w:t>czerwca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 202</w:t>
      </w:r>
      <w:r w:rsidR="00AF3E63">
        <w:rPr>
          <w:rFonts w:ascii="Arial" w:hAnsi="Arial" w:cs="Arial"/>
          <w:color w:val="222222"/>
          <w:sz w:val="16"/>
          <w:szCs w:val="16"/>
        </w:rPr>
        <w:t>3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6815F02" w14:textId="746C072A" w:rsidR="00AF3E63" w:rsidRPr="00AF3E63" w:rsidRDefault="00AF3E63" w:rsidP="00AF3E63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F3E63">
        <w:rPr>
          <w:rFonts w:ascii="Arial" w:hAnsi="Arial" w:cs="Arial"/>
          <w:color w:val="000000" w:themeColor="text1"/>
          <w:sz w:val="16"/>
          <w:szCs w:val="16"/>
        </w:rPr>
        <w:t>1) wykonawcę oraz uczestnika konkursu wymienionego w wykazach określonych w rozporządzeniu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F3E63">
        <w:rPr>
          <w:rFonts w:ascii="Arial" w:hAnsi="Arial" w:cs="Arial"/>
          <w:color w:val="000000" w:themeColor="text1"/>
          <w:sz w:val="16"/>
          <w:szCs w:val="16"/>
        </w:rPr>
        <w:t>765/2006 i rozporządzeniu 269/2014 albo wpisanego na listę na podstawie decyzji w sprawie wpisu na listę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F3E63">
        <w:rPr>
          <w:rFonts w:ascii="Arial" w:hAnsi="Arial" w:cs="Arial"/>
          <w:color w:val="000000" w:themeColor="text1"/>
          <w:sz w:val="16"/>
          <w:szCs w:val="16"/>
        </w:rPr>
        <w:t>rozstrzygającej o zastosowaniu środka, o którym mowa w art. 1 pkt 3;</w:t>
      </w:r>
    </w:p>
    <w:p w14:paraId="4D7B8A75" w14:textId="305C28C2" w:rsidR="00AF3E63" w:rsidRPr="00AF3E63" w:rsidRDefault="00AF3E63" w:rsidP="00AF3E63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F3E63">
        <w:rPr>
          <w:rFonts w:ascii="Arial" w:hAnsi="Arial" w:cs="Arial"/>
          <w:color w:val="000000" w:themeColor="text1"/>
          <w:sz w:val="16"/>
          <w:szCs w:val="16"/>
        </w:rPr>
        <w:t>2) wykonawcę oraz uczestnika konkursu, którego beneficjentem rzeczywistym w rozumieniu ustawy z dnia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F3E63">
        <w:rPr>
          <w:rFonts w:ascii="Arial" w:hAnsi="Arial" w:cs="Arial"/>
          <w:color w:val="000000" w:themeColor="text1"/>
          <w:sz w:val="16"/>
          <w:szCs w:val="16"/>
        </w:rPr>
        <w:t>1 marca 2018 r. o przeciwdziałaniu praniu pieniędzy oraz finansowaniu terroryzmu (Dz.U. z 2022 r. poz.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F3E63">
        <w:rPr>
          <w:rFonts w:ascii="Arial" w:hAnsi="Arial" w:cs="Arial"/>
          <w:color w:val="000000" w:themeColor="text1"/>
          <w:sz w:val="16"/>
          <w:szCs w:val="16"/>
        </w:rPr>
        <w:t xml:space="preserve">593, z </w:t>
      </w:r>
      <w:proofErr w:type="spellStart"/>
      <w:r w:rsidRPr="00AF3E63">
        <w:rPr>
          <w:rFonts w:ascii="Arial" w:hAnsi="Arial" w:cs="Arial"/>
          <w:color w:val="000000" w:themeColor="text1"/>
          <w:sz w:val="16"/>
          <w:szCs w:val="16"/>
        </w:rPr>
        <w:t>późn</w:t>
      </w:r>
      <w:proofErr w:type="spellEnd"/>
      <w:r>
        <w:rPr>
          <w:rFonts w:ascii="Arial" w:hAnsi="Arial" w:cs="Arial"/>
          <w:color w:val="000000" w:themeColor="text1"/>
          <w:sz w:val="16"/>
          <w:szCs w:val="16"/>
        </w:rPr>
        <w:t>.</w:t>
      </w:r>
      <w:r w:rsidRPr="00AF3E63">
        <w:rPr>
          <w:rFonts w:ascii="Arial" w:hAnsi="Arial" w:cs="Arial"/>
          <w:color w:val="000000" w:themeColor="text1"/>
          <w:sz w:val="16"/>
          <w:szCs w:val="16"/>
        </w:rPr>
        <w:t xml:space="preserve"> zm.) jest osoba wymieniona w wykazach określonych w rozporządzeniu 765/2006 i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F3E63">
        <w:rPr>
          <w:rFonts w:ascii="Arial" w:hAnsi="Arial" w:cs="Arial"/>
          <w:color w:val="000000" w:themeColor="text1"/>
          <w:sz w:val="16"/>
          <w:szCs w:val="16"/>
        </w:rPr>
        <w:t>rozporządzeniu 269/2014 albo wpisana na listę lub będąca takim beneficjentem rzeczywistym od dnia 24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F3E63">
        <w:rPr>
          <w:rFonts w:ascii="Arial" w:hAnsi="Arial" w:cs="Arial"/>
          <w:color w:val="000000" w:themeColor="text1"/>
          <w:sz w:val="16"/>
          <w:szCs w:val="16"/>
        </w:rPr>
        <w:t>lutego 2022 r., o ile została wpisana na listę na podstawie decyzji w sprawie wpisu na listę rozstrzygającej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F3E63">
        <w:rPr>
          <w:rFonts w:ascii="Arial" w:hAnsi="Arial" w:cs="Arial"/>
          <w:color w:val="000000" w:themeColor="text1"/>
          <w:sz w:val="16"/>
          <w:szCs w:val="16"/>
        </w:rPr>
        <w:t>o zastosowaniu środka, o którym mowa w art. 1 pkt 3;</w:t>
      </w:r>
    </w:p>
    <w:p w14:paraId="1780C41C" w14:textId="618764D4" w:rsidR="00AF3E63" w:rsidRPr="00AF3E63" w:rsidRDefault="00AF3E63" w:rsidP="00AF3E63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F3E63">
        <w:rPr>
          <w:rFonts w:ascii="Arial" w:hAnsi="Arial" w:cs="Arial"/>
          <w:color w:val="000000" w:themeColor="text1"/>
          <w:sz w:val="16"/>
          <w:szCs w:val="16"/>
        </w:rPr>
        <w:t>3) wykonawcę oraz uczestnika konkursu, którego jednostką dominującą w rozumieniu art. 3 ust. 1 pkt 37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F3E63">
        <w:rPr>
          <w:rFonts w:ascii="Arial" w:hAnsi="Arial" w:cs="Arial"/>
          <w:color w:val="000000" w:themeColor="text1"/>
          <w:sz w:val="16"/>
          <w:szCs w:val="16"/>
        </w:rPr>
        <w:t>ustawy z dnia 29 września 1994 r. o rachunkowości (Dz.U. z 2023 r. poz. 120 i 295) jest podmiot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F3E63">
        <w:rPr>
          <w:rFonts w:ascii="Arial" w:hAnsi="Arial" w:cs="Arial"/>
          <w:color w:val="000000" w:themeColor="text1"/>
          <w:sz w:val="16"/>
          <w:szCs w:val="16"/>
        </w:rPr>
        <w:t>wymieniony w wykazach określonych w rozporządzeniu 765/2006 i rozporządzeniu 269/2014 albo wpisany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F3E63">
        <w:rPr>
          <w:rFonts w:ascii="Arial" w:hAnsi="Arial" w:cs="Arial"/>
          <w:color w:val="000000" w:themeColor="text1"/>
          <w:sz w:val="16"/>
          <w:szCs w:val="16"/>
        </w:rPr>
        <w:t>na listę lub będący taką jednostką dominującą od dnia 24 lutego 2022 r., o ile został wpisany na listę na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F3E63">
        <w:rPr>
          <w:rFonts w:ascii="Arial" w:hAnsi="Arial" w:cs="Arial"/>
          <w:color w:val="000000" w:themeColor="text1"/>
          <w:sz w:val="16"/>
          <w:szCs w:val="16"/>
        </w:rPr>
        <w:t>podstawie decyzji w sprawie wpisu na listę rozstrzygającej o zastosowaniu środka, o którym mowa w art. 1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F3E63">
        <w:rPr>
          <w:rFonts w:ascii="Arial" w:hAnsi="Arial" w:cs="Arial"/>
          <w:color w:val="000000" w:themeColor="text1"/>
          <w:sz w:val="16"/>
          <w:szCs w:val="16"/>
        </w:rPr>
        <w:t>pkt 3.</w:t>
      </w:r>
    </w:p>
    <w:p w14:paraId="759721F1" w14:textId="7FEBBF43" w:rsidR="00A27AC6" w:rsidRPr="00AF3E63" w:rsidRDefault="00A27AC6" w:rsidP="00AF3E6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54488">
    <w:abstractNumId w:val="8"/>
  </w:num>
  <w:num w:numId="2" w16cid:durableId="908347764">
    <w:abstractNumId w:val="1"/>
  </w:num>
  <w:num w:numId="3" w16cid:durableId="1842433258">
    <w:abstractNumId w:val="6"/>
  </w:num>
  <w:num w:numId="4" w16cid:durableId="1640455217">
    <w:abstractNumId w:val="11"/>
  </w:num>
  <w:num w:numId="5" w16cid:durableId="1844078608">
    <w:abstractNumId w:val="9"/>
  </w:num>
  <w:num w:numId="6" w16cid:durableId="587151595">
    <w:abstractNumId w:val="5"/>
  </w:num>
  <w:num w:numId="7" w16cid:durableId="651913629">
    <w:abstractNumId w:val="2"/>
  </w:num>
  <w:num w:numId="8" w16cid:durableId="524369804">
    <w:abstractNumId w:val="10"/>
  </w:num>
  <w:num w:numId="9" w16cid:durableId="29260197">
    <w:abstractNumId w:val="0"/>
  </w:num>
  <w:num w:numId="10" w16cid:durableId="1644383035">
    <w:abstractNumId w:val="4"/>
  </w:num>
  <w:num w:numId="11" w16cid:durableId="1760908534">
    <w:abstractNumId w:val="3"/>
  </w:num>
  <w:num w:numId="12" w16cid:durableId="1162047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342C"/>
    <w:rsid w:val="004761C6"/>
    <w:rsid w:val="00476E7D"/>
    <w:rsid w:val="00482F6E"/>
    <w:rsid w:val="004838AB"/>
    <w:rsid w:val="00484F88"/>
    <w:rsid w:val="004903B7"/>
    <w:rsid w:val="00495B91"/>
    <w:rsid w:val="004C4854"/>
    <w:rsid w:val="004C71FD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3E63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CED08879-CEF2-4BC7-8356-5F3B21CB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Góralczyk Małgorzata</cp:lastModifiedBy>
  <cp:revision>3</cp:revision>
  <cp:lastPrinted>2016-07-26T10:32:00Z</cp:lastPrinted>
  <dcterms:created xsi:type="dcterms:W3CDTF">2023-09-19T11:51:00Z</dcterms:created>
  <dcterms:modified xsi:type="dcterms:W3CDTF">2023-09-19T11:59:00Z</dcterms:modified>
</cp:coreProperties>
</file>