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7939D0">
      <w:pPr>
        <w:pStyle w:val="Nagwek1"/>
        <w:spacing w:before="120" w:line="48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3A42BC7B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  <w:r w:rsidR="007939D0" w:rsidRPr="007939D0">
        <w:rPr>
          <w:rFonts w:ascii="Arial" w:hAnsi="Arial" w:cs="Arial"/>
          <w:iCs/>
          <w:sz w:val="20"/>
          <w:szCs w:val="20"/>
        </w:rPr>
        <w:t xml:space="preserve"> </w:t>
      </w:r>
      <w:r w:rsidR="007939D0" w:rsidRPr="007939D0">
        <w:rPr>
          <w:rFonts w:ascii="Arial" w:hAnsi="Arial" w:cs="Arial"/>
          <w:b/>
          <w:bCs/>
          <w:iCs/>
          <w:sz w:val="20"/>
          <w:szCs w:val="20"/>
        </w:rPr>
        <w:t>Powiatowy Inspektor Nadzoru Budowlanego w Zielonej Górze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7939D0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7939D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7939D0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7939D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7939D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7939D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7939D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7939D0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D700" w14:textId="77777777" w:rsidR="00F45E94" w:rsidRDefault="00F45E94" w:rsidP="000C0A5D">
      <w:pPr>
        <w:spacing w:before="0" w:after="0" w:line="240" w:lineRule="auto"/>
      </w:pPr>
      <w:r>
        <w:separator/>
      </w:r>
    </w:p>
  </w:endnote>
  <w:endnote w:type="continuationSeparator" w:id="0">
    <w:p w14:paraId="469AB717" w14:textId="77777777" w:rsidR="00F45E94" w:rsidRDefault="00F45E94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Pr="004977EA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ABD8" w14:textId="77777777" w:rsidR="00F45E94" w:rsidRDefault="00F45E94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07C4B89" w14:textId="77777777" w:rsidR="00F45E94" w:rsidRDefault="00F45E94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111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939D0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0541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Łukasz Stankiewicz</cp:lastModifiedBy>
  <cp:revision>4</cp:revision>
  <dcterms:created xsi:type="dcterms:W3CDTF">2026-02-20T12:33:00Z</dcterms:created>
  <dcterms:modified xsi:type="dcterms:W3CDTF">2026-03-25T11:53:00Z</dcterms:modified>
</cp:coreProperties>
</file>