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360"/>
        <w:jc w:val="center"/>
        <w:rPr>
          <w:b/>
          <w:b/>
          <w:sz w:val="32"/>
          <w:szCs w:val="32"/>
        </w:rPr>
      </w:pPr>
      <w:r>
        <w:rPr>
          <w:b/>
          <w:sz w:val="32"/>
          <w:szCs w:val="32"/>
        </w:rPr>
        <w:t xml:space="preserve">Informacja dla cudzoziemców oraz obywateli Rzeczypospolitej Polskiej, </w:t>
      </w:r>
    </w:p>
    <w:p>
      <w:pPr>
        <w:pStyle w:val="LOnormal"/>
        <w:spacing w:lineRule="auto" w:line="360"/>
        <w:jc w:val="center"/>
        <w:rPr>
          <w:b/>
          <w:b/>
          <w:sz w:val="32"/>
          <w:szCs w:val="32"/>
        </w:rPr>
      </w:pPr>
      <w:r>
        <w:rPr>
          <w:b/>
          <w:sz w:val="32"/>
          <w:szCs w:val="32"/>
        </w:rPr>
        <w:t xml:space="preserve">którzy kształcili się poza systemem edukacji RP </w:t>
      </w:r>
    </w:p>
    <w:p>
      <w:pPr>
        <w:pStyle w:val="LOnormal"/>
        <w:spacing w:lineRule="auto" w:line="360"/>
        <w:jc w:val="center"/>
        <w:rPr>
          <w:b/>
          <w:b/>
          <w:sz w:val="26"/>
          <w:szCs w:val="26"/>
        </w:rPr>
      </w:pPr>
      <w:r>
        <w:rPr>
          <w:b/>
          <w:sz w:val="26"/>
          <w:szCs w:val="26"/>
        </w:rPr>
      </w:r>
    </w:p>
    <w:p>
      <w:pPr>
        <w:pStyle w:val="LOnormal"/>
        <w:ind w:left="141" w:hanging="141"/>
        <w:jc w:val="both"/>
        <w:rPr/>
      </w:pPr>
      <w:r>
        <w:rPr/>
        <w:t xml:space="preserve">* Kandydat niebędący obywatelem polskim uczestniczy w procesie rekrutacji na warunkach obowiązujących obywateli polskich. </w:t>
      </w:r>
    </w:p>
    <w:p>
      <w:pPr>
        <w:pStyle w:val="LOnormal"/>
        <w:ind w:left="141" w:hanging="141"/>
        <w:jc w:val="both"/>
        <w:rPr/>
      </w:pPr>
      <w:r>
        <w:rPr/>
      </w:r>
    </w:p>
    <w:p>
      <w:pPr>
        <w:pStyle w:val="LOnormal"/>
        <w:ind w:left="141" w:hanging="141"/>
        <w:jc w:val="both"/>
        <w:rPr/>
      </w:pPr>
      <w:r>
        <w:rPr/>
        <w:t xml:space="preserve">* Kandydat, który kształcił się przed rozpoczęciem rekrutacji poza systemem edukacji RP, tym samym nie uzyska polskiego świadectwa ukończenia szkoły podstawowej przed rozpoczęciem roku szkolnego, na który PLSP prowadzi rekrutację, ani nie przystąpił do egzaminu zewnętrznego po ósmej klasie organizowanego przez Centralną Komisję Egzaminacyjną, jest zobowiązany przedstawić dokumenty ze szkoły za granicą potwierdzające, że kandydat przed rozpoczęciem roku szkolnego, na który prowadzona jest rekrutacja, ukończył lub ukończy etap edukacyjny odpowiadający ukończeniu szkoły podstawowej w RP. </w:t>
      </w:r>
    </w:p>
    <w:p>
      <w:pPr>
        <w:pStyle w:val="LOnormal"/>
        <w:ind w:left="141" w:hanging="141"/>
        <w:jc w:val="both"/>
        <w:rPr/>
      </w:pPr>
      <w:r>
        <w:rPr/>
      </w:r>
    </w:p>
    <w:p>
      <w:pPr>
        <w:pStyle w:val="LOnormal"/>
        <w:ind w:left="141" w:hanging="141"/>
        <w:jc w:val="both"/>
        <w:rPr/>
      </w:pPr>
      <w:r>
        <w:rPr/>
        <w:t xml:space="preserve">* Nieznajomość języka polskiego nie jest przeszkodą do rozpoczęcia kształcenia w PLSP – kandydat, który nie zna języka w stopniu umożliwiającym swobodną komunikację, powinien złożyć pisemne oświadczenie o tym fakcie dołączone do wniosku o przyjęcie do PLSP. Pomoże nam to lepiej zaplanować kształcenie. </w:t>
      </w:r>
    </w:p>
    <w:p>
      <w:pPr>
        <w:pStyle w:val="LOnormal"/>
        <w:ind w:left="141" w:hanging="141"/>
        <w:jc w:val="both"/>
        <w:rPr/>
      </w:pPr>
      <w:r>
        <w:rPr/>
      </w:r>
    </w:p>
    <w:p>
      <w:pPr>
        <w:pStyle w:val="LOnormal"/>
        <w:ind w:left="141" w:hanging="141"/>
        <w:jc w:val="both"/>
        <w:rPr>
          <w:b/>
          <w:b/>
          <w:bCs/>
        </w:rPr>
      </w:pPr>
      <w:r>
        <w:rPr/>
        <w:t xml:space="preserve">* UWAGA! Osoba niebędąca obywatelem polskim, która nie została wymieniona w ust. 3  art. 165 ustawy Prawo Oświatowe (Dz. U. 2020 r. poz. 910), może korzystać z nauki                         w publicznej szkole artystycznej </w:t>
      </w:r>
      <w:r>
        <w:rPr>
          <w:b/>
          <w:bCs/>
        </w:rPr>
        <w:t xml:space="preserve">na warunkach odpłatności. </w:t>
      </w:r>
    </w:p>
    <w:p>
      <w:pPr>
        <w:pStyle w:val="LOnormal"/>
        <w:ind w:left="141" w:hanging="141"/>
        <w:jc w:val="both"/>
        <w:rPr>
          <w:b/>
          <w:b/>
          <w:bCs/>
        </w:rPr>
      </w:pPr>
      <w:r>
        <w:rPr>
          <w:b/>
          <w:bCs/>
        </w:rPr>
      </w:r>
    </w:p>
    <w:p>
      <w:pPr>
        <w:pStyle w:val="LOnormal"/>
        <w:ind w:left="141" w:hanging="141"/>
        <w:jc w:val="both"/>
        <w:rPr>
          <w:bCs/>
        </w:rPr>
      </w:pPr>
      <w:r>
        <w:rPr>
          <w:b/>
          <w:bCs/>
        </w:rPr>
        <w:t xml:space="preserve">* </w:t>
      </w:r>
      <w:r>
        <w:rPr>
          <w:bCs/>
        </w:rPr>
        <w:t>Odpłatność za pierwszy rok nauki wynosi 3200 euro, za każdy kolejny 3000 euro.</w:t>
      </w:r>
    </w:p>
    <w:p>
      <w:pPr>
        <w:pStyle w:val="LOnormal"/>
        <w:jc w:val="both"/>
        <w:rPr/>
      </w:pPr>
      <w:r>
        <w:rPr/>
      </w:r>
    </w:p>
    <w:p>
      <w:pPr>
        <w:pStyle w:val="LOnormal"/>
        <w:ind w:left="141" w:hanging="141"/>
        <w:jc w:val="both"/>
        <w:rPr/>
      </w:pPr>
      <w:r>
        <w:rPr/>
        <w:t xml:space="preserve">* Jeśli status cudzoziemca uprawnia go do korzystania z nauki w szkole artystycznej nieodpłatnie (jest wymieniony w ust. 3 art. 165 ustawy Prawo Oświatowe - posiada status UKR, pobyt stały, Kartę Polaka lub pobyt czasowy związany z połączeniem z rodziną), osoba taka powinna złożyć stosowne dokumenty potwierdzające ten fakt </w:t>
      </w:r>
      <w:r>
        <w:rPr>
          <w:b/>
          <w:bCs/>
        </w:rPr>
        <w:t xml:space="preserve">do Dyrektora Szkoły. </w:t>
      </w:r>
    </w:p>
    <w:p>
      <w:pPr>
        <w:pStyle w:val="LOnormal"/>
        <w:ind w:left="141" w:hanging="141"/>
        <w:jc w:val="both"/>
        <w:rPr/>
      </w:pPr>
      <w:r>
        <w:rPr/>
      </w:r>
    </w:p>
    <w:p>
      <w:pPr>
        <w:pStyle w:val="LOnormal"/>
        <w:ind w:left="141" w:hanging="141"/>
        <w:jc w:val="both"/>
        <w:rPr/>
      </w:pPr>
      <w:r>
        <w:rPr/>
        <w:t xml:space="preserve">  </w:t>
      </w:r>
      <w:r>
        <w:rPr/>
        <w:t xml:space="preserve">UWAGA! </w:t>
      </w:r>
    </w:p>
    <w:p>
      <w:pPr>
        <w:pStyle w:val="LOnormal"/>
        <w:ind w:left="141" w:hanging="0"/>
        <w:jc w:val="both"/>
        <w:rPr/>
      </w:pPr>
      <w:r>
        <w:rPr/>
        <w:t>O tym, czy cudzoziemiec spełnia warunki do nieodpłatnego korzystania z nauki                           w Państwowym Liceum Sztuk Plastycznych w Bydgoszczy na podstawie złożonego wniosku potwierdza Dyrektor Szkoły.</w:t>
      </w:r>
    </w:p>
    <w:p>
      <w:pPr>
        <w:pStyle w:val="LOnormal"/>
        <w:ind w:left="141" w:hanging="0"/>
        <w:jc w:val="both"/>
        <w:rPr/>
      </w:pPr>
      <w:r>
        <w:rPr/>
      </w:r>
    </w:p>
    <w:p>
      <w:pPr>
        <w:pStyle w:val="LOnormal"/>
        <w:ind w:left="141" w:hanging="0"/>
        <w:jc w:val="both"/>
        <w:rPr/>
      </w:pPr>
      <w:r>
        <w:rPr/>
        <w:t>Podanie o zwolnienie z opłat, rozłożenie opłaty na raty lub obniżenie opłaty z powodu trudnej sytuacji materialnej rodziny kieruje się do dyrektora Centrum Edukacji Artystycznej  w Warszawie za pośrednictwem szkoły przed rozpoczęciem nauki w PLSP (wniosek należy złożyć w sekretariacie szkoły).</w:t>
      </w:r>
    </w:p>
    <w:p>
      <w:pPr>
        <w:pStyle w:val="LOnormal"/>
        <w:spacing w:lineRule="auto" w:line="360"/>
        <w:ind w:left="141" w:hanging="141"/>
        <w:rPr/>
      </w:pPr>
      <w:r>
        <w:rPr/>
      </w:r>
    </w:p>
    <w:p>
      <w:pPr>
        <w:pStyle w:val="LOnormal"/>
        <w:spacing w:lineRule="auto" w:line="360"/>
        <w:ind w:left="141" w:hanging="141"/>
        <w:rPr/>
      </w:pPr>
      <w:r>
        <w:rPr/>
      </w:r>
    </w:p>
    <w:p>
      <w:pPr>
        <w:pStyle w:val="LOnormal"/>
        <w:spacing w:lineRule="auto" w:line="360"/>
        <w:ind w:left="141" w:hanging="141"/>
        <w:rPr/>
      </w:pPr>
      <w:r>
        <w:rPr/>
      </w:r>
    </w:p>
    <w:tbl>
      <w:tblPr>
        <w:tblStyle w:val="TableNormal"/>
        <w:tblW w:w="8895" w:type="dxa"/>
        <w:jc w:val="left"/>
        <w:tblInd w:w="141" w:type="dxa"/>
        <w:tblLayout w:type="fixed"/>
        <w:tblCellMar>
          <w:top w:w="100" w:type="dxa"/>
          <w:left w:w="100" w:type="dxa"/>
          <w:bottom w:w="100" w:type="dxa"/>
          <w:right w:w="100" w:type="dxa"/>
        </w:tblCellMar>
        <w:tblLook w:firstRow="0" w:noVBand="1" w:lastRow="0" w:firstColumn="0" w:lastColumn="0" w:noHBand="1" w:val="0600"/>
      </w:tblPr>
      <w:tblGrid>
        <w:gridCol w:w="3823"/>
        <w:gridCol w:w="1472"/>
        <w:gridCol w:w="3600"/>
      </w:tblGrid>
      <w:tr>
        <w:trPr/>
        <w:tc>
          <w:tcPr>
            <w:tcW w:w="3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left"/>
              <w:rPr>
                <w:sz w:val="20"/>
                <w:szCs w:val="20"/>
              </w:rPr>
            </w:pPr>
            <w:r>
              <w:rPr>
                <w:rFonts w:eastAsia="Arial" w:cs="Arial"/>
                <w:kern w:val="0"/>
                <w:sz w:val="20"/>
                <w:szCs w:val="20"/>
                <w:lang w:val="pl" w:eastAsia="zh-CN" w:bidi="hi-IN"/>
              </w:rPr>
              <w:t>Jeśli dotychczas kształciłeś się za granicą Rzeczypospolitej Polskiej             i w związku z tym nie uzyskasz polskiego świadectwa ukończenia szkoły podstawowej i nie przystąpiłeś do egzaminu Centralnej Komisji Egzaminacyjnej,</w:t>
            </w:r>
          </w:p>
        </w:tc>
        <w:tc>
          <w:tcPr>
            <w:tcW w:w="147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center"/>
              <w:rPr>
                <w:rFonts w:ascii="Arial" w:hAnsi="Arial" w:eastAsia="Arial" w:cs="Arial"/>
                <w:kern w:val="0"/>
                <w:sz w:val="22"/>
                <w:szCs w:val="22"/>
                <w:lang w:val="pl" w:eastAsia="zh-CN" w:bidi="hi-IN"/>
              </w:rPr>
            </w:pPr>
            <w:r>
              <w:rPr>
                <w:rFonts w:eastAsia="Arial" w:cs="Arial"/>
                <w:kern w:val="0"/>
                <w:sz w:val="22"/>
                <w:szCs w:val="22"/>
                <w:lang w:val="pl" w:eastAsia="zh-CN" w:bidi="hi-IN"/>
              </w:rPr>
              <w:t>-------------&gt;</w:t>
            </w:r>
          </w:p>
        </w:tc>
        <w:tc>
          <w:tcPr>
            <w:tcW w:w="360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left"/>
              <w:rPr>
                <w:sz w:val="20"/>
                <w:szCs w:val="20"/>
              </w:rPr>
            </w:pPr>
            <w:r>
              <w:rPr>
                <w:rFonts w:eastAsia="Arial" w:cs="Arial"/>
                <w:kern w:val="0"/>
                <w:sz w:val="20"/>
                <w:szCs w:val="20"/>
                <w:lang w:val="pl" w:eastAsia="zh-CN" w:bidi="hi-IN"/>
              </w:rPr>
              <w:t xml:space="preserve">do wniosku o przyjęcie do PLSP dołącz dokument potwierdzający, że skończyłeś lub w danym roku szkolnym ukończysz etap edukacyjny odpowiadający ukończeniu szkoły podstawowej w polskim systemie edukacji. Może to być świadectwo ukończenia szkoły lub zaświadczenie wydane przez szkołę, do której jeszcze uczęszczasz. </w:t>
            </w:r>
          </w:p>
        </w:tc>
      </w:tr>
      <w:tr>
        <w:trPr/>
        <w:tc>
          <w:tcPr>
            <w:tcW w:w="3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left"/>
              <w:rPr>
                <w:sz w:val="20"/>
                <w:szCs w:val="20"/>
              </w:rPr>
            </w:pPr>
            <w:r>
              <w:rPr>
                <w:rFonts w:eastAsia="Arial" w:cs="Arial"/>
                <w:kern w:val="0"/>
                <w:sz w:val="20"/>
                <w:szCs w:val="20"/>
                <w:lang w:val="pl" w:eastAsia="zh-CN" w:bidi="hi-IN"/>
              </w:rPr>
              <w:t xml:space="preserve">Jeśli nie znasz języka polskiego, aby swobodnie nim się posługiwać na lekcjach, </w:t>
            </w:r>
          </w:p>
        </w:tc>
        <w:tc>
          <w:tcPr>
            <w:tcW w:w="147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center"/>
              <w:rPr>
                <w:sz w:val="20"/>
                <w:szCs w:val="20"/>
              </w:rPr>
            </w:pPr>
            <w:r>
              <w:rPr>
                <w:rFonts w:eastAsia="Arial" w:cs="Arial"/>
                <w:kern w:val="0"/>
                <w:sz w:val="20"/>
                <w:szCs w:val="20"/>
                <w:lang w:val="pl" w:eastAsia="zh-CN" w:bidi="hi-IN"/>
              </w:rPr>
              <w:t>-------------&gt;</w:t>
            </w:r>
          </w:p>
        </w:tc>
        <w:tc>
          <w:tcPr>
            <w:tcW w:w="360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left"/>
              <w:rPr>
                <w:sz w:val="20"/>
                <w:szCs w:val="20"/>
              </w:rPr>
            </w:pPr>
            <w:r>
              <w:rPr>
                <w:rFonts w:eastAsia="Arial" w:cs="Arial"/>
                <w:kern w:val="0"/>
                <w:sz w:val="20"/>
                <w:szCs w:val="20"/>
                <w:lang w:val="pl" w:eastAsia="zh-CN" w:bidi="hi-IN"/>
              </w:rPr>
              <w:t>poinformuj nas o tym w pisemnym oświadczeniu i dołącz je do wniosku  o przyjęcie do PLSP. W takiej sytuacji w czasie nauki w PLSP masz prawo do dodatkowej nauki języka polskiego w naszej szkole przez 12 miesięcy.</w:t>
            </w:r>
          </w:p>
        </w:tc>
      </w:tr>
      <w:tr>
        <w:trPr/>
        <w:tc>
          <w:tcPr>
            <w:tcW w:w="3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left"/>
              <w:rPr>
                <w:sz w:val="20"/>
                <w:szCs w:val="20"/>
              </w:rPr>
            </w:pPr>
            <w:r>
              <w:rPr>
                <w:rFonts w:eastAsia="Arial" w:cs="Arial"/>
                <w:kern w:val="0"/>
                <w:sz w:val="20"/>
                <w:szCs w:val="20"/>
                <w:lang w:val="pl" w:eastAsia="zh-CN" w:bidi="hi-IN"/>
              </w:rPr>
              <w:t xml:space="preserve">Jeśli jesteś cudzoziemcem i nie wiesz, czy nauka w naszej szkole jest dla Ciebie bezpłatna, </w:t>
            </w:r>
          </w:p>
        </w:tc>
        <w:tc>
          <w:tcPr>
            <w:tcW w:w="147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center"/>
              <w:rPr>
                <w:sz w:val="20"/>
                <w:szCs w:val="20"/>
              </w:rPr>
            </w:pPr>
            <w:r>
              <w:rPr>
                <w:rFonts w:eastAsia="Arial" w:cs="Arial"/>
                <w:kern w:val="0"/>
                <w:sz w:val="20"/>
                <w:szCs w:val="20"/>
                <w:lang w:val="pl" w:eastAsia="zh-CN" w:bidi="hi-IN"/>
              </w:rPr>
              <w:t>-------------&gt;</w:t>
            </w:r>
          </w:p>
        </w:tc>
        <w:tc>
          <w:tcPr>
            <w:tcW w:w="360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left"/>
              <w:rPr>
                <w:sz w:val="20"/>
                <w:szCs w:val="20"/>
              </w:rPr>
            </w:pPr>
            <w:r>
              <w:rPr>
                <w:rFonts w:eastAsia="Arial" w:cs="Arial"/>
                <w:kern w:val="0"/>
                <w:sz w:val="20"/>
                <w:szCs w:val="20"/>
                <w:lang w:val="pl" w:eastAsia="zh-CN" w:bidi="hi-IN"/>
              </w:rPr>
              <w:t xml:space="preserve">przeanalizuj ust. 3 art. 165 ustawy Prawo Oświatowe, Twój wniosek rozpatrzy Dyrektor Szkoły. </w:t>
            </w:r>
          </w:p>
        </w:tc>
      </w:tr>
      <w:tr>
        <w:trPr/>
        <w:tc>
          <w:tcPr>
            <w:tcW w:w="382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left"/>
              <w:rPr>
                <w:sz w:val="20"/>
                <w:szCs w:val="20"/>
              </w:rPr>
            </w:pPr>
            <w:r>
              <w:rPr>
                <w:rFonts w:eastAsia="Arial" w:cs="Arial"/>
                <w:kern w:val="0"/>
                <w:sz w:val="20"/>
                <w:szCs w:val="20"/>
                <w:lang w:val="pl" w:eastAsia="zh-CN" w:bidi="hi-IN"/>
              </w:rPr>
              <w:t xml:space="preserve">Jeśli spełniasz kryteria przewidziane             w ust. 3 art. 165 ustawy Prawo Oświatowe, </w:t>
            </w:r>
          </w:p>
        </w:tc>
        <w:tc>
          <w:tcPr>
            <w:tcW w:w="147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center"/>
              <w:rPr>
                <w:sz w:val="20"/>
                <w:szCs w:val="20"/>
              </w:rPr>
            </w:pPr>
            <w:r>
              <w:rPr>
                <w:rFonts w:eastAsia="Arial" w:cs="Arial"/>
                <w:kern w:val="0"/>
                <w:sz w:val="20"/>
                <w:szCs w:val="20"/>
                <w:lang w:val="pl" w:eastAsia="zh-CN" w:bidi="hi-IN"/>
              </w:rPr>
              <w:t>-------------&gt;</w:t>
            </w:r>
          </w:p>
        </w:tc>
        <w:tc>
          <w:tcPr>
            <w:tcW w:w="360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LOnormal"/>
              <w:widowControl w:val="false"/>
              <w:suppressAutoHyphens w:val="true"/>
              <w:spacing w:lineRule="auto" w:line="360" w:before="0" w:after="0"/>
              <w:jc w:val="left"/>
              <w:rPr>
                <w:sz w:val="20"/>
                <w:szCs w:val="20"/>
              </w:rPr>
            </w:pPr>
            <w:r>
              <w:rPr>
                <w:rFonts w:eastAsia="Arial" w:cs="Arial"/>
                <w:kern w:val="0"/>
                <w:sz w:val="20"/>
                <w:szCs w:val="20"/>
                <w:lang w:val="pl" w:eastAsia="zh-CN" w:bidi="hi-IN"/>
              </w:rPr>
              <w:t>złóż dokumenty uprawniające do bezpłatnej nauki w szkole w sekretariacie szkoły.</w:t>
            </w:r>
          </w:p>
        </w:tc>
      </w:tr>
    </w:tbl>
    <w:p>
      <w:pPr>
        <w:pStyle w:val="LOnormal"/>
        <w:spacing w:lineRule="auto" w:line="360"/>
        <w:ind w:left="141" w:hanging="141"/>
        <w:rPr/>
      </w:pPr>
      <w:r>
        <w:rPr/>
      </w:r>
    </w:p>
    <w:p>
      <w:pPr>
        <w:pStyle w:val="LOnormal"/>
        <w:jc w:val="both"/>
        <w:rPr>
          <w:sz w:val="24"/>
          <w:szCs w:val="24"/>
          <w:highlight w:val="white"/>
        </w:rPr>
      </w:pPr>
      <w:r>
        <w:rPr/>
        <w:t xml:space="preserve">Warunki odpłatności za naukę w naszej szkole oraz wysokość opłat reguluje Zarządzenie Dyrektora CEA, natomiast warunki kształcenia osób niebędących obywatelami polskimi oraz osób będących obywatelami polskimi, które pobierały naukę w szkołach funkcjonujących w systemie oświaty innych państw reguluje Rozporządzenie Ministra Edukacji Narodowej                z dnia 23 sierpnia 2017r.  </w:t>
      </w:r>
    </w:p>
    <w:p>
      <w:pPr>
        <w:pStyle w:val="LOnormal"/>
        <w:rPr>
          <w:sz w:val="24"/>
          <w:szCs w:val="24"/>
          <w:highlight w:val="white"/>
        </w:rPr>
      </w:pPr>
      <w:r>
        <w:rPr>
          <w:sz w:val="24"/>
          <w:szCs w:val="24"/>
          <w:highlight w:val="white"/>
        </w:rPr>
      </w:r>
    </w:p>
    <w:p>
      <w:pPr>
        <w:pStyle w:val="LOnormal"/>
        <w:rPr>
          <w:sz w:val="24"/>
          <w:szCs w:val="24"/>
          <w:highlight w:val="white"/>
        </w:rPr>
      </w:pPr>
      <w:r>
        <w:rPr>
          <w:sz w:val="24"/>
          <w:szCs w:val="24"/>
          <w:highlight w:val="white"/>
        </w:rPr>
        <w:t>Oba akty prawne znajdziesz pod adresem:</w:t>
      </w:r>
    </w:p>
    <w:p>
      <w:pPr>
        <w:pStyle w:val="LOnormal"/>
        <w:rPr/>
      </w:pPr>
      <w:hyperlink r:id="rId3">
        <w:r>
          <w:rPr>
            <w:rStyle w:val="Czeinternetowe"/>
          </w:rPr>
          <w:t>https://www.gov.pl/web/cea/uczniowie-z-zagranicy</w:t>
        </w:r>
      </w:hyperlink>
    </w:p>
    <w:p>
      <w:pPr>
        <w:pStyle w:val="LOnormal"/>
        <w:rPr/>
      </w:pPr>
      <w:r>
        <w:rPr/>
      </w:r>
    </w:p>
    <w:p>
      <w:pPr>
        <w:pStyle w:val="LOnormal"/>
        <w:rPr/>
      </w:pPr>
      <w:r>
        <w:rPr/>
        <w:t>W szkole powołany został asystent dla uczniów i rodziców z Ukrainy – dyżuruje codziennie w godzinach 12.20-13.40</w:t>
      </w:r>
    </w:p>
    <w:sectPr>
      <w:type w:val="nextPage"/>
      <w:pgSz w:w="11906" w:h="16838"/>
      <w:pgMar w:left="1440" w:right="1440" w:header="0" w:top="1440" w:footer="0"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swiss"/>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l"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pl" w:eastAsia="zh-CN" w:bidi="hi-IN"/>
    </w:rPr>
  </w:style>
  <w:style w:type="paragraph" w:styleId="Nagwek1">
    <w:name w:val="Heading 1"/>
    <w:basedOn w:val="LOnormal"/>
    <w:next w:val="LOnormal"/>
    <w:qFormat/>
    <w:pPr>
      <w:keepNext w:val="true"/>
      <w:keepLines/>
      <w:spacing w:lineRule="auto" w:line="240" w:before="400" w:after="120"/>
      <w:outlineLvl w:val="0"/>
    </w:pPr>
    <w:rPr>
      <w:sz w:val="40"/>
      <w:szCs w:val="40"/>
    </w:rPr>
  </w:style>
  <w:style w:type="paragraph" w:styleId="Nagwek2">
    <w:name w:val="Heading 2"/>
    <w:basedOn w:val="LOnormal"/>
    <w:next w:val="LOnormal"/>
    <w:qFormat/>
    <w:pPr>
      <w:keepNext w:val="true"/>
      <w:keepLines/>
      <w:spacing w:lineRule="auto" w:line="240" w:before="360" w:after="120"/>
      <w:outlineLvl w:val="1"/>
    </w:pPr>
    <w:rPr>
      <w:sz w:val="32"/>
      <w:szCs w:val="32"/>
    </w:rPr>
  </w:style>
  <w:style w:type="paragraph" w:styleId="Nagwek3">
    <w:name w:val="Heading 3"/>
    <w:basedOn w:val="LOnormal"/>
    <w:next w:val="LOnormal"/>
    <w:qFormat/>
    <w:pPr>
      <w:keepNext w:val="true"/>
      <w:keepLines/>
      <w:spacing w:lineRule="auto" w:line="240" w:before="320" w:after="80"/>
      <w:outlineLvl w:val="2"/>
    </w:pPr>
    <w:rPr>
      <w:color w:val="434343"/>
      <w:sz w:val="28"/>
      <w:szCs w:val="28"/>
    </w:rPr>
  </w:style>
  <w:style w:type="paragraph" w:styleId="Nagwek4">
    <w:name w:val="Heading 4"/>
    <w:basedOn w:val="LOnormal"/>
    <w:next w:val="LOnormal"/>
    <w:qFormat/>
    <w:pPr>
      <w:keepNext w:val="true"/>
      <w:keepLines/>
      <w:spacing w:lineRule="auto" w:line="240" w:before="280" w:after="80"/>
      <w:outlineLvl w:val="3"/>
    </w:pPr>
    <w:rPr>
      <w:color w:val="666666"/>
      <w:sz w:val="24"/>
      <w:szCs w:val="24"/>
    </w:rPr>
  </w:style>
  <w:style w:type="paragraph" w:styleId="Nagwek5">
    <w:name w:val="Heading 5"/>
    <w:basedOn w:val="LOnormal"/>
    <w:next w:val="LOnormal"/>
    <w:qFormat/>
    <w:pPr>
      <w:keepNext w:val="true"/>
      <w:keepLines/>
      <w:spacing w:lineRule="auto" w:line="240" w:before="240" w:after="80"/>
      <w:outlineLvl w:val="4"/>
    </w:pPr>
    <w:rPr>
      <w:color w:val="666666"/>
    </w:rPr>
  </w:style>
  <w:style w:type="paragraph" w:styleId="Nagwek6">
    <w:name w:val="Heading 6"/>
    <w:basedOn w:val="LOnormal"/>
    <w:next w:val="LOnormal"/>
    <w:qFormat/>
    <w:pPr>
      <w:keepNext w:val="true"/>
      <w:keepLines/>
      <w:spacing w:lineRule="auto" w:line="240" w:before="240" w:after="80"/>
      <w:outlineLvl w:val="5"/>
    </w:pPr>
    <w:rPr>
      <w:i/>
      <w:color w:val="666666"/>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9841ba"/>
    <w:rPr>
      <w:rFonts w:ascii="Segoe UI" w:hAnsi="Segoe UI" w:cs="Mangal"/>
      <w:sz w:val="18"/>
      <w:szCs w:val="16"/>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40"/>
    </w:pPr>
    <w:rPr/>
  </w:style>
  <w:style w:type="paragraph" w:styleId="Lista">
    <w:name w:val="List"/>
    <w:basedOn w:val="Tretekstu"/>
    <w:pPr/>
    <w:rPr/>
  </w:style>
  <w:style w:type="paragraph" w:styleId="Caption">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sz w:val="28"/>
      <w:szCs w:val="28"/>
    </w:rPr>
  </w:style>
  <w:style w:type="paragraph" w:styleId="Caption1">
    <w:name w:val="caption"/>
    <w:basedOn w:val="Normal"/>
    <w:qFormat/>
    <w:pPr>
      <w:suppressLineNumbers/>
      <w:spacing w:before="120" w:after="120"/>
    </w:pPr>
    <w:rPr>
      <w:i/>
      <w:iCs/>
      <w:sz w:val="24"/>
      <w:szCs w:val="24"/>
    </w:rPr>
  </w:style>
  <w:style w:type="paragraph" w:styleId="LOnormal" w:customStyle="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pl" w:eastAsia="zh-CN" w:bidi="hi-IN"/>
    </w:rPr>
  </w:style>
  <w:style w:type="paragraph" w:styleId="Tytu">
    <w:name w:val="Title"/>
    <w:basedOn w:val="LOnormal"/>
    <w:next w:val="LOnormal"/>
    <w:qFormat/>
    <w:pPr>
      <w:keepNext w:val="true"/>
      <w:keepLines/>
      <w:spacing w:lineRule="auto" w:line="240" w:before="0" w:after="60"/>
    </w:pPr>
    <w:rPr>
      <w:sz w:val="52"/>
      <w:szCs w:val="52"/>
    </w:rPr>
  </w:style>
  <w:style w:type="paragraph" w:styleId="Podtytu">
    <w:name w:val="Subtitle"/>
    <w:basedOn w:val="LOnormal"/>
    <w:next w:val="LOnormal"/>
    <w:qFormat/>
    <w:pPr>
      <w:keepNext w:val="true"/>
      <w:keepLines/>
      <w:spacing w:lineRule="auto" w:line="240" w:before="0" w:after="320"/>
    </w:pPr>
    <w:rPr>
      <w:color w:val="666666"/>
      <w:sz w:val="30"/>
      <w:szCs w:val="30"/>
    </w:rPr>
  </w:style>
  <w:style w:type="paragraph" w:styleId="BalloonText">
    <w:name w:val="Balloon Text"/>
    <w:basedOn w:val="Normal"/>
    <w:link w:val="TekstdymkaZnak"/>
    <w:uiPriority w:val="99"/>
    <w:semiHidden/>
    <w:unhideWhenUsed/>
    <w:qFormat/>
    <w:rsid w:val="009841ba"/>
    <w:pPr>
      <w:spacing w:lineRule="auto" w:line="240"/>
    </w:pPr>
    <w:rPr>
      <w:rFonts w:ascii="Segoe UI" w:hAnsi="Segoe UI" w:cs="Mangal"/>
      <w:sz w:val="18"/>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pl/web/cea/uczniowie-z-zagranicy"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1471</TotalTime>
  <Application>LibreOffice/7.0.4.2$Windows_X86_64 LibreOffice_project/dcf040e67528d9187c66b2379df5ea4407429775</Application>
  <AppVersion>15.0000</AppVersion>
  <Pages>2</Pages>
  <Words>561</Words>
  <Characters>3517</Characters>
  <CharactersWithSpaces>4158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2025-03-26T08:33:00Z</dcterms:created>
  <dc:creator>Użytkownik systemu Windows</dc:creator>
  <dc:description/>
  <dc:language>pl-PL</dc:language>
  <cp:lastModifiedBy/>
  <cp:lastPrinted>2025-10-06T09:22:00Z</cp:lastPrinted>
  <dcterms:modified xsi:type="dcterms:W3CDTF">2025-10-30T10:49:06Z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