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8A92D" w14:textId="77777777" w:rsidR="00CD7555" w:rsidRDefault="00803D07" w:rsidP="00EC32BA">
      <w:pPr>
        <w:pStyle w:val="Tekstpodstawowy"/>
        <w:tabs>
          <w:tab w:val="center" w:pos="7001"/>
          <w:tab w:val="left" w:pos="13230"/>
        </w:tabs>
        <w:jc w:val="center"/>
        <w:outlineLvl w:val="0"/>
        <w:rPr>
          <w:rFonts w:ascii="Times New Roman" w:hAnsi="Times New Roman"/>
          <w:b/>
          <w:color w:val="auto"/>
          <w:sz w:val="32"/>
        </w:rPr>
      </w:pPr>
      <w:r w:rsidRPr="00803D07">
        <w:rPr>
          <w:rFonts w:ascii="Times New Roman" w:hAnsi="Times New Roman"/>
          <w:b/>
          <w:color w:val="auto"/>
          <w:sz w:val="32"/>
        </w:rPr>
        <w:t>Dostawa mikrobusa do przewozu osób, z możliwością wykorzystania podczas procesu ewakuacji ze stref zagrożenia i wykorzystania w sytuacjach różnego rodzaju kryzysów</w:t>
      </w:r>
      <w:r>
        <w:rPr>
          <w:rFonts w:ascii="Times New Roman" w:hAnsi="Times New Roman"/>
          <w:b/>
          <w:color w:val="auto"/>
          <w:sz w:val="32"/>
        </w:rPr>
        <w:t xml:space="preserve"> dla Komendy Powiatowej Państwowej Straży Pożarnej w Lesku</w:t>
      </w:r>
    </w:p>
    <w:p w14:paraId="785EFAF0" w14:textId="77777777" w:rsidR="00503BBC" w:rsidRDefault="00503BBC" w:rsidP="00EC32BA">
      <w:pPr>
        <w:pStyle w:val="Tekstpodstawowy"/>
        <w:tabs>
          <w:tab w:val="center" w:pos="7001"/>
          <w:tab w:val="left" w:pos="13230"/>
        </w:tabs>
        <w:jc w:val="center"/>
        <w:outlineLvl w:val="0"/>
        <w:rPr>
          <w:rFonts w:ascii="Times New Roman" w:hAnsi="Times New Roman"/>
          <w:b/>
          <w:color w:val="auto"/>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825"/>
        <w:gridCol w:w="6827"/>
      </w:tblGrid>
      <w:tr w:rsidR="00503BBC" w:rsidRPr="00503BBC" w14:paraId="71744787" w14:textId="77777777" w:rsidTr="008D3A50">
        <w:trPr>
          <w:trHeight w:val="34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ECDAFFD" w14:textId="77777777" w:rsidR="00503BBC" w:rsidRPr="00503BBC" w:rsidRDefault="00503BBC" w:rsidP="008D3A50">
            <w:pPr>
              <w:jc w:val="center"/>
              <w:rPr>
                <w:b/>
                <w:caps/>
                <w:sz w:val="20"/>
                <w:szCs w:val="20"/>
                <w:lang w:val="cs-CZ"/>
              </w:rPr>
            </w:pPr>
            <w:r w:rsidRPr="00503BBC">
              <w:rPr>
                <w:b/>
                <w:caps/>
                <w:sz w:val="20"/>
                <w:szCs w:val="20"/>
                <w:lang w:val="cs-CZ"/>
              </w:rPr>
              <w:t xml:space="preserve">Wymagania szczegółowe dla SAMOCHODu TYPU MIKROBUS </w:t>
            </w:r>
            <w:r>
              <w:rPr>
                <w:b/>
                <w:caps/>
                <w:sz w:val="20"/>
                <w:szCs w:val="20"/>
                <w:lang w:val="cs-CZ"/>
              </w:rPr>
              <w:t>DO PRZEWOZU OSÓB, Z MOŻLIWOŚCIĄ WYKORZYSTANIA PODCZAS PROCESU EWAKUACJI ZE STREF ZAGROŻENIA I WYKORZYSTANIA W SYTUACJACH RÓŻNEGO RODZAJU KRYZYSÓW</w:t>
            </w:r>
          </w:p>
          <w:p w14:paraId="63E55ED7" w14:textId="77777777" w:rsidR="00503BBC" w:rsidRPr="00503BBC" w:rsidRDefault="00503BBC" w:rsidP="008D3A50">
            <w:pPr>
              <w:jc w:val="center"/>
              <w:rPr>
                <w:b/>
                <w:caps/>
                <w:sz w:val="20"/>
                <w:szCs w:val="20"/>
                <w:lang w:val="cs-CZ"/>
              </w:rPr>
            </w:pPr>
          </w:p>
        </w:tc>
      </w:tr>
      <w:tr w:rsidR="00503BBC" w:rsidRPr="00503BBC" w14:paraId="693429CC" w14:textId="77777777" w:rsidTr="008D3A50">
        <w:trPr>
          <w:trHeight w:val="340"/>
        </w:trPr>
        <w:tc>
          <w:tcPr>
            <w:tcW w:w="199" w:type="pct"/>
            <w:tcBorders>
              <w:top w:val="single" w:sz="4" w:space="0" w:color="auto"/>
              <w:left w:val="single" w:sz="4" w:space="0" w:color="auto"/>
              <w:bottom w:val="single" w:sz="4" w:space="0" w:color="auto"/>
              <w:right w:val="single" w:sz="4" w:space="0" w:color="auto"/>
            </w:tcBorders>
            <w:vAlign w:val="center"/>
          </w:tcPr>
          <w:p w14:paraId="14E8F5B0" w14:textId="77777777" w:rsidR="00503BBC" w:rsidRPr="00503BBC" w:rsidRDefault="00503BBC" w:rsidP="008D3A50">
            <w:pPr>
              <w:jc w:val="center"/>
              <w:rPr>
                <w:b/>
                <w:sz w:val="20"/>
                <w:szCs w:val="20"/>
                <w:lang w:val="cs-CZ"/>
              </w:rPr>
            </w:pPr>
            <w:r>
              <w:rPr>
                <w:b/>
                <w:sz w:val="20"/>
                <w:szCs w:val="20"/>
                <w:lang w:val="cs-CZ"/>
              </w:rPr>
              <w:t>Lp.</w:t>
            </w:r>
          </w:p>
        </w:tc>
        <w:tc>
          <w:tcPr>
            <w:tcW w:w="2400" w:type="pct"/>
            <w:tcBorders>
              <w:top w:val="single" w:sz="4" w:space="0" w:color="auto"/>
              <w:left w:val="single" w:sz="4" w:space="0" w:color="auto"/>
              <w:bottom w:val="single" w:sz="4" w:space="0" w:color="auto"/>
              <w:right w:val="single" w:sz="4" w:space="0" w:color="auto"/>
            </w:tcBorders>
            <w:vAlign w:val="center"/>
          </w:tcPr>
          <w:p w14:paraId="48262D4A" w14:textId="77777777" w:rsidR="00503BBC" w:rsidRPr="00503BBC" w:rsidRDefault="00503BBC" w:rsidP="008D3A50">
            <w:pPr>
              <w:jc w:val="center"/>
              <w:rPr>
                <w:b/>
                <w:caps/>
                <w:sz w:val="20"/>
                <w:szCs w:val="20"/>
                <w:lang w:val="cs-CZ"/>
              </w:rPr>
            </w:pPr>
            <w:r>
              <w:rPr>
                <w:b/>
                <w:caps/>
                <w:sz w:val="20"/>
                <w:szCs w:val="20"/>
                <w:lang w:val="cs-CZ"/>
              </w:rPr>
              <w:t>WARUNKI ZAMAWIAJĄCEGO</w:t>
            </w:r>
          </w:p>
        </w:tc>
        <w:tc>
          <w:tcPr>
            <w:tcW w:w="2401" w:type="pct"/>
            <w:tcBorders>
              <w:top w:val="single" w:sz="4" w:space="0" w:color="auto"/>
              <w:left w:val="single" w:sz="4" w:space="0" w:color="auto"/>
              <w:bottom w:val="single" w:sz="4" w:space="0" w:color="auto"/>
              <w:right w:val="single" w:sz="4" w:space="0" w:color="auto"/>
            </w:tcBorders>
            <w:vAlign w:val="center"/>
          </w:tcPr>
          <w:p w14:paraId="7BA44D3D" w14:textId="77777777" w:rsidR="00503BBC" w:rsidRPr="00503BBC" w:rsidRDefault="00503BBC" w:rsidP="008D3A50">
            <w:pPr>
              <w:jc w:val="center"/>
              <w:rPr>
                <w:b/>
                <w:caps/>
                <w:sz w:val="20"/>
                <w:szCs w:val="20"/>
                <w:lang w:val="cs-CZ"/>
              </w:rPr>
            </w:pPr>
            <w:r>
              <w:rPr>
                <w:b/>
                <w:caps/>
                <w:sz w:val="20"/>
                <w:szCs w:val="20"/>
                <w:lang w:val="cs-CZ"/>
              </w:rPr>
              <w:t>PROPOZYCJE WYKONAWCY</w:t>
            </w:r>
          </w:p>
        </w:tc>
      </w:tr>
      <w:tr w:rsidR="00503BBC" w:rsidRPr="00503BBC" w14:paraId="3C8BE1F8" w14:textId="77777777" w:rsidTr="00503BBC">
        <w:tc>
          <w:tcPr>
            <w:tcW w:w="199" w:type="pct"/>
            <w:tcBorders>
              <w:top w:val="single" w:sz="4" w:space="0" w:color="auto"/>
              <w:left w:val="single" w:sz="4" w:space="0" w:color="auto"/>
              <w:bottom w:val="single" w:sz="4" w:space="0" w:color="auto"/>
              <w:right w:val="single" w:sz="4" w:space="0" w:color="auto"/>
            </w:tcBorders>
            <w:shd w:val="clear" w:color="auto" w:fill="A6A6A6"/>
            <w:hideMark/>
          </w:tcPr>
          <w:p w14:paraId="11347511" w14:textId="77777777" w:rsidR="00503BBC" w:rsidRPr="00503BBC" w:rsidRDefault="00503BBC" w:rsidP="00503BBC">
            <w:pPr>
              <w:spacing w:line="24" w:lineRule="atLeast"/>
              <w:jc w:val="center"/>
              <w:rPr>
                <w:b/>
                <w:sz w:val="20"/>
                <w:szCs w:val="20"/>
                <w:lang w:val="cs-CZ"/>
              </w:rPr>
            </w:pPr>
            <w:r w:rsidRPr="00503BBC">
              <w:rPr>
                <w:b/>
                <w:color w:val="000000"/>
                <w:sz w:val="20"/>
                <w:szCs w:val="20"/>
                <w:lang w:val="cs-CZ"/>
              </w:rPr>
              <w:t>1.</w:t>
            </w:r>
          </w:p>
        </w:tc>
        <w:tc>
          <w:tcPr>
            <w:tcW w:w="4801"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47BCD9E" w14:textId="77777777" w:rsidR="00503BBC" w:rsidRPr="00503BBC" w:rsidRDefault="00503BBC" w:rsidP="00503BBC">
            <w:pPr>
              <w:spacing w:line="24" w:lineRule="atLeast"/>
              <w:jc w:val="both"/>
              <w:rPr>
                <w:b/>
                <w:color w:val="000000"/>
                <w:sz w:val="20"/>
                <w:szCs w:val="20"/>
                <w:lang w:val="cs-CZ"/>
              </w:rPr>
            </w:pPr>
            <w:r w:rsidRPr="00503BBC">
              <w:rPr>
                <w:b/>
                <w:color w:val="000000"/>
                <w:sz w:val="20"/>
                <w:szCs w:val="20"/>
                <w:lang w:val="cs-CZ"/>
              </w:rPr>
              <w:t xml:space="preserve">WYMAGANIA OGÓLNE </w:t>
            </w:r>
          </w:p>
        </w:tc>
      </w:tr>
      <w:tr w:rsidR="00503BBC" w:rsidRPr="00503BBC" w14:paraId="20396347" w14:textId="77777777" w:rsidTr="00503BBC">
        <w:trPr>
          <w:trHeight w:val="251"/>
        </w:trPr>
        <w:tc>
          <w:tcPr>
            <w:tcW w:w="199" w:type="pct"/>
            <w:tcBorders>
              <w:top w:val="single" w:sz="4" w:space="0" w:color="auto"/>
              <w:left w:val="single" w:sz="4" w:space="0" w:color="auto"/>
              <w:bottom w:val="single" w:sz="4" w:space="0" w:color="auto"/>
              <w:right w:val="single" w:sz="4" w:space="0" w:color="auto"/>
            </w:tcBorders>
            <w:hideMark/>
          </w:tcPr>
          <w:p w14:paraId="5D68AA14" w14:textId="77777777" w:rsidR="00503BBC" w:rsidRPr="00503BBC" w:rsidRDefault="00503BBC" w:rsidP="00503BBC">
            <w:pPr>
              <w:spacing w:line="24" w:lineRule="atLeast"/>
              <w:jc w:val="center"/>
              <w:rPr>
                <w:sz w:val="20"/>
                <w:szCs w:val="20"/>
                <w:lang w:val="cs-CZ"/>
              </w:rPr>
            </w:pPr>
            <w:r w:rsidRPr="00503BBC">
              <w:rPr>
                <w:sz w:val="20"/>
                <w:szCs w:val="20"/>
                <w:lang w:val="cs-CZ"/>
              </w:rPr>
              <w:t>1.1</w:t>
            </w:r>
          </w:p>
        </w:tc>
        <w:tc>
          <w:tcPr>
            <w:tcW w:w="2400" w:type="pct"/>
            <w:tcBorders>
              <w:top w:val="single" w:sz="4" w:space="0" w:color="auto"/>
              <w:left w:val="single" w:sz="4" w:space="0" w:color="auto"/>
              <w:bottom w:val="single" w:sz="4" w:space="0" w:color="auto"/>
              <w:right w:val="single" w:sz="4" w:space="0" w:color="auto"/>
            </w:tcBorders>
          </w:tcPr>
          <w:p w14:paraId="1351A9F2" w14:textId="77777777" w:rsidR="00503BBC" w:rsidRPr="00503BBC" w:rsidRDefault="00503BBC" w:rsidP="00503BBC">
            <w:pPr>
              <w:spacing w:line="24" w:lineRule="atLeast"/>
              <w:jc w:val="both"/>
              <w:rPr>
                <w:sz w:val="20"/>
                <w:szCs w:val="20"/>
              </w:rPr>
            </w:pPr>
            <w:r w:rsidRPr="00503BBC">
              <w:rPr>
                <w:sz w:val="20"/>
                <w:szCs w:val="20"/>
                <w:lang w:val="cs-CZ"/>
              </w:rPr>
              <w:t>Pojazd fabrycznie nowy, podwozie produkowane seryjnie, wyprodukowane nie wcześniej niż w 2025 roku.</w:t>
            </w:r>
          </w:p>
          <w:p w14:paraId="3EF152E0" w14:textId="77777777" w:rsidR="00503BBC" w:rsidRPr="00503BBC" w:rsidRDefault="00503BBC" w:rsidP="00503BBC">
            <w:pPr>
              <w:spacing w:line="24" w:lineRule="atLeast"/>
              <w:jc w:val="center"/>
              <w:rPr>
                <w:sz w:val="20"/>
                <w:szCs w:val="20"/>
              </w:rPr>
            </w:pPr>
          </w:p>
        </w:tc>
        <w:tc>
          <w:tcPr>
            <w:tcW w:w="2401" w:type="pct"/>
            <w:tcBorders>
              <w:top w:val="single" w:sz="4" w:space="0" w:color="auto"/>
              <w:left w:val="single" w:sz="4" w:space="0" w:color="auto"/>
              <w:bottom w:val="single" w:sz="4" w:space="0" w:color="auto"/>
              <w:right w:val="single" w:sz="4" w:space="0" w:color="auto"/>
            </w:tcBorders>
          </w:tcPr>
          <w:p w14:paraId="4B052A6D" w14:textId="77777777" w:rsidR="00503BBC" w:rsidRPr="00503BBC" w:rsidRDefault="00503BBC" w:rsidP="00503BBC">
            <w:pPr>
              <w:spacing w:line="24" w:lineRule="atLeast"/>
              <w:jc w:val="both"/>
              <w:rPr>
                <w:sz w:val="20"/>
                <w:szCs w:val="20"/>
                <w:lang w:val="cs-CZ"/>
              </w:rPr>
            </w:pPr>
          </w:p>
        </w:tc>
      </w:tr>
      <w:tr w:rsidR="00503BBC" w:rsidRPr="00503BBC" w14:paraId="787BB43E" w14:textId="77777777" w:rsidTr="00503BBC">
        <w:trPr>
          <w:trHeight w:val="774"/>
        </w:trPr>
        <w:tc>
          <w:tcPr>
            <w:tcW w:w="199" w:type="pct"/>
            <w:tcBorders>
              <w:top w:val="single" w:sz="4" w:space="0" w:color="auto"/>
              <w:left w:val="single" w:sz="4" w:space="0" w:color="auto"/>
              <w:bottom w:val="single" w:sz="4" w:space="0" w:color="auto"/>
              <w:right w:val="single" w:sz="4" w:space="0" w:color="auto"/>
            </w:tcBorders>
            <w:hideMark/>
          </w:tcPr>
          <w:p w14:paraId="54A25FCD" w14:textId="77777777" w:rsidR="00503BBC" w:rsidRPr="00503BBC" w:rsidRDefault="00503BBC" w:rsidP="00503BBC">
            <w:pPr>
              <w:spacing w:line="24" w:lineRule="atLeast"/>
              <w:jc w:val="center"/>
              <w:rPr>
                <w:sz w:val="20"/>
                <w:szCs w:val="20"/>
                <w:lang w:val="cs-CZ"/>
              </w:rPr>
            </w:pPr>
            <w:r w:rsidRPr="00503BBC">
              <w:rPr>
                <w:sz w:val="20"/>
                <w:szCs w:val="20"/>
                <w:lang w:val="cs-CZ"/>
              </w:rPr>
              <w:t>1.2</w:t>
            </w:r>
          </w:p>
        </w:tc>
        <w:tc>
          <w:tcPr>
            <w:tcW w:w="2400" w:type="pct"/>
            <w:tcBorders>
              <w:top w:val="single" w:sz="4" w:space="0" w:color="auto"/>
              <w:left w:val="single" w:sz="4" w:space="0" w:color="auto"/>
              <w:bottom w:val="single" w:sz="4" w:space="0" w:color="auto"/>
              <w:right w:val="single" w:sz="4" w:space="0" w:color="auto"/>
            </w:tcBorders>
            <w:hideMark/>
          </w:tcPr>
          <w:p w14:paraId="74422079" w14:textId="77777777" w:rsidR="00503BBC" w:rsidRPr="00503BBC" w:rsidRDefault="00503BBC" w:rsidP="00503BBC">
            <w:pPr>
              <w:spacing w:line="24" w:lineRule="atLeast"/>
              <w:jc w:val="both"/>
              <w:rPr>
                <w:sz w:val="20"/>
                <w:szCs w:val="20"/>
              </w:rPr>
            </w:pPr>
            <w:r w:rsidRPr="00503BBC">
              <w:rPr>
                <w:sz w:val="20"/>
                <w:szCs w:val="20"/>
              </w:rPr>
              <w:t>Pojazd musi spełniać wymagania polskich przepisów o ruchu drogowym z uwzględnieniem wymagań dotyczących pojazdów uprzywilejowanych tj.:</w:t>
            </w:r>
          </w:p>
          <w:p w14:paraId="27E4BC77" w14:textId="0843006C" w:rsidR="00503BBC" w:rsidRPr="00503BBC" w:rsidRDefault="00503BBC" w:rsidP="00503BBC">
            <w:pPr>
              <w:spacing w:line="24" w:lineRule="atLeast"/>
              <w:rPr>
                <w:sz w:val="20"/>
                <w:szCs w:val="20"/>
              </w:rPr>
            </w:pPr>
            <w:r w:rsidRPr="00503BBC">
              <w:rPr>
                <w:sz w:val="20"/>
                <w:szCs w:val="20"/>
              </w:rPr>
              <w:t>-Rozporządzenia Ministra Infrastruktury z dnia 31 grudnia 2002 r. w sprawie warunków technicznych pojazdów oraz zakresu ich niezbędnego wyposażenia (Dz.U. 20</w:t>
            </w:r>
            <w:r w:rsidR="002F369A">
              <w:rPr>
                <w:sz w:val="20"/>
                <w:szCs w:val="20"/>
              </w:rPr>
              <w:t>24</w:t>
            </w:r>
            <w:r w:rsidRPr="00503BBC">
              <w:rPr>
                <w:sz w:val="20"/>
                <w:szCs w:val="20"/>
              </w:rPr>
              <w:t xml:space="preserve"> poz. </w:t>
            </w:r>
            <w:r w:rsidR="002F369A">
              <w:rPr>
                <w:sz w:val="20"/>
                <w:szCs w:val="20"/>
              </w:rPr>
              <w:t>502</w:t>
            </w:r>
            <w:r w:rsidRPr="00503BBC">
              <w:rPr>
                <w:sz w:val="20"/>
                <w:szCs w:val="20"/>
              </w:rPr>
              <w:t>, z późniejszymi zmianami).</w:t>
            </w:r>
          </w:p>
        </w:tc>
        <w:tc>
          <w:tcPr>
            <w:tcW w:w="2401" w:type="pct"/>
            <w:tcBorders>
              <w:top w:val="single" w:sz="4" w:space="0" w:color="auto"/>
              <w:left w:val="single" w:sz="4" w:space="0" w:color="auto"/>
              <w:bottom w:val="single" w:sz="4" w:space="0" w:color="auto"/>
              <w:right w:val="single" w:sz="4" w:space="0" w:color="auto"/>
            </w:tcBorders>
          </w:tcPr>
          <w:p w14:paraId="0D1EFA79" w14:textId="77777777" w:rsidR="00503BBC" w:rsidRPr="00503BBC" w:rsidRDefault="00503BBC" w:rsidP="00503BBC">
            <w:pPr>
              <w:spacing w:line="24" w:lineRule="atLeast"/>
              <w:jc w:val="both"/>
              <w:rPr>
                <w:sz w:val="20"/>
                <w:szCs w:val="20"/>
              </w:rPr>
            </w:pPr>
          </w:p>
        </w:tc>
      </w:tr>
      <w:tr w:rsidR="00503BBC" w:rsidRPr="00503BBC" w14:paraId="12D87BF9"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3CBEA8E2" w14:textId="77777777" w:rsidR="00503BBC" w:rsidRPr="00503BBC" w:rsidRDefault="00503BBC" w:rsidP="00503BBC">
            <w:pPr>
              <w:spacing w:line="24" w:lineRule="atLeast"/>
              <w:jc w:val="center"/>
              <w:rPr>
                <w:sz w:val="20"/>
                <w:szCs w:val="20"/>
                <w:lang w:val="cs-CZ"/>
              </w:rPr>
            </w:pPr>
            <w:r w:rsidRPr="00503BBC">
              <w:rPr>
                <w:sz w:val="20"/>
                <w:szCs w:val="20"/>
                <w:lang w:val="cs-CZ"/>
              </w:rPr>
              <w:t>1.3</w:t>
            </w:r>
          </w:p>
        </w:tc>
        <w:tc>
          <w:tcPr>
            <w:tcW w:w="2400" w:type="pct"/>
            <w:tcBorders>
              <w:top w:val="single" w:sz="4" w:space="0" w:color="auto"/>
              <w:left w:val="single" w:sz="4" w:space="0" w:color="auto"/>
              <w:bottom w:val="single" w:sz="4" w:space="0" w:color="auto"/>
              <w:right w:val="single" w:sz="4" w:space="0" w:color="auto"/>
            </w:tcBorders>
            <w:hideMark/>
          </w:tcPr>
          <w:p w14:paraId="7961B167" w14:textId="77777777" w:rsidR="00503BBC" w:rsidRPr="00503BBC" w:rsidRDefault="00503BBC" w:rsidP="00503BBC">
            <w:pPr>
              <w:spacing w:line="24" w:lineRule="atLeast"/>
              <w:jc w:val="both"/>
              <w:rPr>
                <w:sz w:val="20"/>
                <w:szCs w:val="20"/>
              </w:rPr>
            </w:pPr>
            <w:r w:rsidRPr="00503BBC">
              <w:rPr>
                <w:sz w:val="20"/>
                <w:szCs w:val="20"/>
              </w:rPr>
              <w:t>Pojazd musi spełniać wymagania polskich przepisów o ruchu drogowym z uwzględnieniem wymagań dotyczących pojazdów uprzywilejowanych tj.:</w:t>
            </w:r>
          </w:p>
          <w:p w14:paraId="33DFAB50" w14:textId="6DDE86EA" w:rsidR="00503BBC" w:rsidRPr="00503BBC" w:rsidRDefault="00503BBC" w:rsidP="00503BBC">
            <w:pPr>
              <w:numPr>
                <w:ilvl w:val="0"/>
                <w:numId w:val="16"/>
              </w:numPr>
              <w:spacing w:line="24" w:lineRule="atLeast"/>
              <w:ind w:left="364"/>
              <w:jc w:val="both"/>
              <w:rPr>
                <w:sz w:val="20"/>
                <w:szCs w:val="20"/>
              </w:rPr>
            </w:pPr>
            <w:r w:rsidRPr="00503BBC">
              <w:rPr>
                <w:sz w:val="20"/>
                <w:szCs w:val="20"/>
              </w:rPr>
              <w:t xml:space="preserve">Ustawy „Prawo o ruchu drogowym” </w:t>
            </w:r>
            <w:r w:rsidRPr="00503BBC">
              <w:rPr>
                <w:sz w:val="20"/>
                <w:szCs w:val="20"/>
                <w:lang w:val="cs-CZ"/>
              </w:rPr>
              <w:t>(tj. Dz.U. z 202</w:t>
            </w:r>
            <w:r w:rsidR="002F369A">
              <w:rPr>
                <w:sz w:val="20"/>
                <w:szCs w:val="20"/>
                <w:lang w:val="cs-CZ"/>
              </w:rPr>
              <w:t>4</w:t>
            </w:r>
            <w:r w:rsidRPr="00503BBC">
              <w:rPr>
                <w:sz w:val="20"/>
                <w:szCs w:val="20"/>
                <w:lang w:val="cs-CZ"/>
              </w:rPr>
              <w:t xml:space="preserve"> r. poz. </w:t>
            </w:r>
            <w:r w:rsidR="002F369A">
              <w:rPr>
                <w:sz w:val="20"/>
                <w:szCs w:val="20"/>
                <w:lang w:val="cs-CZ"/>
              </w:rPr>
              <w:t>1251</w:t>
            </w:r>
            <w:r w:rsidRPr="00503BBC">
              <w:rPr>
                <w:sz w:val="20"/>
                <w:szCs w:val="20"/>
                <w:lang w:val="cs-CZ"/>
              </w:rPr>
              <w:t>, z późniejszymi zmianami)</w:t>
            </w:r>
            <w:r w:rsidRPr="00503BBC">
              <w:rPr>
                <w:sz w:val="20"/>
                <w:szCs w:val="20"/>
              </w:rPr>
              <w:t xml:space="preserve"> wraz z przepisami wykonawczymi do ustawy.</w:t>
            </w:r>
          </w:p>
        </w:tc>
        <w:tc>
          <w:tcPr>
            <w:tcW w:w="2401" w:type="pct"/>
            <w:tcBorders>
              <w:top w:val="single" w:sz="4" w:space="0" w:color="auto"/>
              <w:left w:val="single" w:sz="4" w:space="0" w:color="auto"/>
              <w:bottom w:val="single" w:sz="4" w:space="0" w:color="auto"/>
              <w:right w:val="single" w:sz="4" w:space="0" w:color="auto"/>
            </w:tcBorders>
          </w:tcPr>
          <w:p w14:paraId="26BBEF4F" w14:textId="77777777" w:rsidR="00503BBC" w:rsidRPr="00503BBC" w:rsidRDefault="00503BBC" w:rsidP="00503BBC">
            <w:pPr>
              <w:spacing w:line="24" w:lineRule="atLeast"/>
              <w:jc w:val="both"/>
              <w:rPr>
                <w:sz w:val="20"/>
                <w:szCs w:val="20"/>
              </w:rPr>
            </w:pPr>
          </w:p>
        </w:tc>
      </w:tr>
      <w:tr w:rsidR="00503BBC" w:rsidRPr="00503BBC" w14:paraId="28CF4018"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1618C3DF" w14:textId="77777777" w:rsidR="00503BBC" w:rsidRPr="00503BBC" w:rsidRDefault="00503BBC" w:rsidP="00503BBC">
            <w:pPr>
              <w:spacing w:line="24" w:lineRule="atLeast"/>
              <w:jc w:val="center"/>
              <w:rPr>
                <w:sz w:val="20"/>
                <w:szCs w:val="20"/>
                <w:lang w:val="cs-CZ"/>
              </w:rPr>
            </w:pPr>
            <w:r w:rsidRPr="00503BBC">
              <w:rPr>
                <w:sz w:val="20"/>
                <w:szCs w:val="20"/>
                <w:lang w:val="cs-CZ"/>
              </w:rPr>
              <w:t>1.4</w:t>
            </w:r>
          </w:p>
        </w:tc>
        <w:tc>
          <w:tcPr>
            <w:tcW w:w="2400" w:type="pct"/>
            <w:tcBorders>
              <w:top w:val="single" w:sz="4" w:space="0" w:color="auto"/>
              <w:left w:val="single" w:sz="4" w:space="0" w:color="auto"/>
              <w:bottom w:val="single" w:sz="4" w:space="0" w:color="auto"/>
              <w:right w:val="single" w:sz="4" w:space="0" w:color="auto"/>
            </w:tcBorders>
            <w:hideMark/>
          </w:tcPr>
          <w:p w14:paraId="4F1EEF45" w14:textId="77777777" w:rsidR="00503BBC" w:rsidRPr="00503BBC" w:rsidRDefault="00503BBC" w:rsidP="00503BBC">
            <w:pPr>
              <w:spacing w:line="24" w:lineRule="atLeast"/>
              <w:jc w:val="both"/>
              <w:rPr>
                <w:sz w:val="20"/>
                <w:szCs w:val="20"/>
              </w:rPr>
            </w:pPr>
            <w:r w:rsidRPr="00503BBC">
              <w:rPr>
                <w:sz w:val="20"/>
                <w:szCs w:val="20"/>
              </w:rPr>
              <w:t>Pojazd zbudowany musi być z wykorzystaniem pojazdu bazowego w tym samym wariancie homologacyjnym, a elementy wyposażenia pojazdu z wyłączeniem sygnalizacji świetln</w:t>
            </w:r>
            <w:r>
              <w:rPr>
                <w:sz w:val="20"/>
                <w:szCs w:val="20"/>
              </w:rPr>
              <w:t>o</w:t>
            </w:r>
            <w:r w:rsidRPr="00503BBC">
              <w:rPr>
                <w:sz w:val="20"/>
                <w:szCs w:val="20"/>
              </w:rPr>
              <w:t xml:space="preserve"> - dźwiękowej oraz radiotelefonu muszą być wyprodukowane przez producenta pojazdu bazowego. Zmiany adaptacyjne pojazdu dotyczące montażu specjalistycznego w/w wyposażenia nie mogą powodować utraty ani ograniczenia uprawnień wynikających z fabrycznej gwarancji producenta samochodu bazowego.</w:t>
            </w:r>
          </w:p>
        </w:tc>
        <w:tc>
          <w:tcPr>
            <w:tcW w:w="2401" w:type="pct"/>
            <w:tcBorders>
              <w:top w:val="single" w:sz="4" w:space="0" w:color="auto"/>
              <w:left w:val="single" w:sz="4" w:space="0" w:color="auto"/>
              <w:bottom w:val="single" w:sz="4" w:space="0" w:color="auto"/>
              <w:right w:val="single" w:sz="4" w:space="0" w:color="auto"/>
            </w:tcBorders>
          </w:tcPr>
          <w:p w14:paraId="70CDF8D0" w14:textId="77777777" w:rsidR="00503BBC" w:rsidRPr="00503BBC" w:rsidRDefault="00503BBC" w:rsidP="00503BBC">
            <w:pPr>
              <w:spacing w:line="24" w:lineRule="atLeast"/>
              <w:jc w:val="both"/>
              <w:rPr>
                <w:sz w:val="20"/>
                <w:szCs w:val="20"/>
              </w:rPr>
            </w:pPr>
          </w:p>
        </w:tc>
      </w:tr>
      <w:tr w:rsidR="00503BBC" w:rsidRPr="00503BBC" w14:paraId="521DE50A"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31DAAE5D" w14:textId="77777777" w:rsidR="00503BBC" w:rsidRPr="00503BBC" w:rsidRDefault="00503BBC" w:rsidP="00503BBC">
            <w:pPr>
              <w:spacing w:line="24" w:lineRule="atLeast"/>
              <w:jc w:val="center"/>
              <w:rPr>
                <w:sz w:val="20"/>
                <w:szCs w:val="20"/>
                <w:lang w:val="cs-CZ"/>
              </w:rPr>
            </w:pPr>
            <w:r w:rsidRPr="00503BBC">
              <w:rPr>
                <w:sz w:val="20"/>
                <w:szCs w:val="20"/>
                <w:lang w:val="cs-CZ"/>
              </w:rPr>
              <w:t>1.5</w:t>
            </w:r>
          </w:p>
        </w:tc>
        <w:tc>
          <w:tcPr>
            <w:tcW w:w="2400" w:type="pct"/>
            <w:tcBorders>
              <w:top w:val="single" w:sz="4" w:space="0" w:color="auto"/>
              <w:left w:val="single" w:sz="4" w:space="0" w:color="auto"/>
              <w:bottom w:val="single" w:sz="4" w:space="0" w:color="auto"/>
              <w:right w:val="single" w:sz="4" w:space="0" w:color="auto"/>
            </w:tcBorders>
            <w:hideMark/>
          </w:tcPr>
          <w:p w14:paraId="2D5FF0DD" w14:textId="77777777" w:rsidR="00503BBC" w:rsidRPr="00503BBC" w:rsidRDefault="00503BBC" w:rsidP="00503BBC">
            <w:pPr>
              <w:jc w:val="both"/>
              <w:rPr>
                <w:sz w:val="20"/>
                <w:szCs w:val="20"/>
              </w:rPr>
            </w:pPr>
            <w:r w:rsidRPr="00503BBC">
              <w:rPr>
                <w:sz w:val="20"/>
                <w:szCs w:val="20"/>
              </w:rPr>
              <w:t xml:space="preserve">Pojazd musi być oznakowany numerami operacyjnymi PSP zgodnie z Zarządzeniem Nr </w:t>
            </w:r>
            <w:r>
              <w:rPr>
                <w:sz w:val="20"/>
                <w:szCs w:val="20"/>
              </w:rPr>
              <w:t>6</w:t>
            </w:r>
            <w:r w:rsidRPr="00503BBC">
              <w:rPr>
                <w:sz w:val="20"/>
                <w:szCs w:val="20"/>
              </w:rPr>
              <w:t xml:space="preserve"> Komendanta Głównego Państwowej Straży Pożarnej z dnia </w:t>
            </w:r>
            <w:r>
              <w:rPr>
                <w:sz w:val="20"/>
                <w:szCs w:val="20"/>
              </w:rPr>
              <w:t>8</w:t>
            </w:r>
            <w:r w:rsidRPr="00503BBC">
              <w:rPr>
                <w:sz w:val="20"/>
                <w:szCs w:val="20"/>
              </w:rPr>
              <w:t xml:space="preserve"> </w:t>
            </w:r>
            <w:r>
              <w:rPr>
                <w:sz w:val="20"/>
                <w:szCs w:val="20"/>
              </w:rPr>
              <w:t>maj</w:t>
            </w:r>
            <w:r w:rsidRPr="00503BBC">
              <w:rPr>
                <w:sz w:val="20"/>
                <w:szCs w:val="20"/>
              </w:rPr>
              <w:t>a 202</w:t>
            </w:r>
            <w:r>
              <w:rPr>
                <w:sz w:val="20"/>
                <w:szCs w:val="20"/>
              </w:rPr>
              <w:t>5</w:t>
            </w:r>
            <w:r w:rsidRPr="00503BBC">
              <w:rPr>
                <w:sz w:val="20"/>
                <w:szCs w:val="20"/>
              </w:rPr>
              <w:t xml:space="preserve"> r. w sprawie gospodarki transportowej w jednostkach organizacyjnych Państwowej Straży Pożarnej (Dz. Urz. KG PSP poz. 9). Dane dotyczące oznaczenia zostaną przekazane w trakcie realizacji umowy.</w:t>
            </w:r>
          </w:p>
        </w:tc>
        <w:tc>
          <w:tcPr>
            <w:tcW w:w="2401" w:type="pct"/>
            <w:tcBorders>
              <w:top w:val="single" w:sz="4" w:space="0" w:color="auto"/>
              <w:left w:val="single" w:sz="4" w:space="0" w:color="auto"/>
              <w:bottom w:val="single" w:sz="4" w:space="0" w:color="auto"/>
              <w:right w:val="single" w:sz="4" w:space="0" w:color="auto"/>
            </w:tcBorders>
          </w:tcPr>
          <w:p w14:paraId="54A82846" w14:textId="77777777" w:rsidR="00503BBC" w:rsidRPr="00503BBC" w:rsidRDefault="00503BBC" w:rsidP="00503BBC">
            <w:pPr>
              <w:jc w:val="both"/>
              <w:rPr>
                <w:sz w:val="20"/>
                <w:szCs w:val="20"/>
              </w:rPr>
            </w:pPr>
          </w:p>
        </w:tc>
      </w:tr>
      <w:tr w:rsidR="00503BBC" w:rsidRPr="00503BBC" w14:paraId="310D2085"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5FE881C7" w14:textId="77777777" w:rsidR="00503BBC" w:rsidRPr="00503BBC" w:rsidRDefault="00503BBC" w:rsidP="00503BBC">
            <w:pPr>
              <w:spacing w:line="24" w:lineRule="atLeast"/>
              <w:jc w:val="center"/>
              <w:rPr>
                <w:sz w:val="20"/>
                <w:szCs w:val="20"/>
                <w:lang w:val="cs-CZ"/>
              </w:rPr>
            </w:pPr>
            <w:r w:rsidRPr="00503BBC">
              <w:rPr>
                <w:sz w:val="20"/>
                <w:szCs w:val="20"/>
                <w:lang w:val="cs-CZ"/>
              </w:rPr>
              <w:t>1.6</w:t>
            </w:r>
          </w:p>
        </w:tc>
        <w:tc>
          <w:tcPr>
            <w:tcW w:w="2400" w:type="pct"/>
            <w:tcBorders>
              <w:top w:val="single" w:sz="4" w:space="0" w:color="auto"/>
              <w:left w:val="single" w:sz="4" w:space="0" w:color="auto"/>
              <w:bottom w:val="single" w:sz="4" w:space="0" w:color="auto"/>
              <w:right w:val="single" w:sz="4" w:space="0" w:color="auto"/>
            </w:tcBorders>
            <w:hideMark/>
          </w:tcPr>
          <w:p w14:paraId="75C7A4A1" w14:textId="77777777" w:rsidR="00503BBC" w:rsidRPr="00503BBC" w:rsidRDefault="00503BBC" w:rsidP="00503BBC">
            <w:pPr>
              <w:rPr>
                <w:sz w:val="20"/>
                <w:szCs w:val="20"/>
                <w:lang w:val="cs-CZ"/>
              </w:rPr>
            </w:pPr>
            <w:r w:rsidRPr="00503BBC">
              <w:rPr>
                <w:sz w:val="20"/>
                <w:szCs w:val="20"/>
                <w:lang w:val="cs-CZ"/>
              </w:rPr>
              <w:t>Dostarczony pojazd musi mieć wykonany przez Wykonawcę i na jego koszt przegląd zerowy, co musi być potwierdzone w dokumentacji pojazdu.</w:t>
            </w:r>
          </w:p>
        </w:tc>
        <w:tc>
          <w:tcPr>
            <w:tcW w:w="2401" w:type="pct"/>
            <w:tcBorders>
              <w:top w:val="single" w:sz="4" w:space="0" w:color="auto"/>
              <w:left w:val="single" w:sz="4" w:space="0" w:color="auto"/>
              <w:bottom w:val="single" w:sz="4" w:space="0" w:color="auto"/>
              <w:right w:val="single" w:sz="4" w:space="0" w:color="auto"/>
            </w:tcBorders>
          </w:tcPr>
          <w:p w14:paraId="07039F91" w14:textId="77777777" w:rsidR="00503BBC" w:rsidRPr="00503BBC" w:rsidRDefault="00503BBC" w:rsidP="00503BBC">
            <w:pPr>
              <w:rPr>
                <w:sz w:val="20"/>
                <w:szCs w:val="20"/>
                <w:lang w:val="cs-CZ"/>
              </w:rPr>
            </w:pPr>
          </w:p>
        </w:tc>
      </w:tr>
      <w:tr w:rsidR="00503BBC" w:rsidRPr="00503BBC" w14:paraId="1BC55CA0"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5FA5538C" w14:textId="77777777" w:rsidR="00503BBC" w:rsidRPr="00503BBC" w:rsidRDefault="00503BBC" w:rsidP="00503BBC">
            <w:pPr>
              <w:spacing w:line="24" w:lineRule="atLeast"/>
              <w:jc w:val="center"/>
              <w:rPr>
                <w:sz w:val="20"/>
                <w:szCs w:val="20"/>
                <w:lang w:val="cs-CZ"/>
              </w:rPr>
            </w:pPr>
            <w:r w:rsidRPr="00503BBC">
              <w:rPr>
                <w:sz w:val="20"/>
                <w:szCs w:val="20"/>
                <w:lang w:val="cs-CZ"/>
              </w:rPr>
              <w:t>1.7</w:t>
            </w:r>
          </w:p>
        </w:tc>
        <w:tc>
          <w:tcPr>
            <w:tcW w:w="2400" w:type="pct"/>
            <w:tcBorders>
              <w:top w:val="single" w:sz="4" w:space="0" w:color="auto"/>
              <w:left w:val="single" w:sz="4" w:space="0" w:color="auto"/>
              <w:bottom w:val="single" w:sz="4" w:space="0" w:color="auto"/>
              <w:right w:val="single" w:sz="4" w:space="0" w:color="auto"/>
            </w:tcBorders>
            <w:hideMark/>
          </w:tcPr>
          <w:p w14:paraId="64831BC4" w14:textId="77777777" w:rsidR="00503BBC" w:rsidRPr="00503BBC" w:rsidRDefault="00503BBC" w:rsidP="00503BBC">
            <w:pPr>
              <w:rPr>
                <w:sz w:val="20"/>
                <w:szCs w:val="20"/>
                <w:lang w:val="cs-CZ"/>
              </w:rPr>
            </w:pPr>
            <w:r w:rsidRPr="00503BBC">
              <w:rPr>
                <w:sz w:val="20"/>
                <w:szCs w:val="20"/>
                <w:lang w:val="cs-CZ"/>
              </w:rPr>
              <w:t>Pojazd musi posiadać oryginał - Świadectwa Zgodności WE pojazdu bazowego.</w:t>
            </w:r>
          </w:p>
        </w:tc>
        <w:tc>
          <w:tcPr>
            <w:tcW w:w="2401" w:type="pct"/>
            <w:tcBorders>
              <w:top w:val="single" w:sz="4" w:space="0" w:color="auto"/>
              <w:left w:val="single" w:sz="4" w:space="0" w:color="auto"/>
              <w:bottom w:val="single" w:sz="4" w:space="0" w:color="auto"/>
              <w:right w:val="single" w:sz="4" w:space="0" w:color="auto"/>
            </w:tcBorders>
          </w:tcPr>
          <w:p w14:paraId="14CD1C5A" w14:textId="77777777" w:rsidR="00503BBC" w:rsidRPr="00503BBC" w:rsidRDefault="00503BBC" w:rsidP="00503BBC">
            <w:pPr>
              <w:rPr>
                <w:sz w:val="20"/>
                <w:szCs w:val="20"/>
                <w:lang w:val="cs-CZ"/>
              </w:rPr>
            </w:pPr>
          </w:p>
        </w:tc>
      </w:tr>
      <w:tr w:rsidR="00503BBC" w:rsidRPr="00503BBC" w14:paraId="17D22EB5"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7D7F14E0" w14:textId="77777777" w:rsidR="00503BBC" w:rsidRPr="00503BBC" w:rsidRDefault="00503BBC" w:rsidP="00503BBC">
            <w:pPr>
              <w:spacing w:line="24" w:lineRule="atLeast"/>
              <w:jc w:val="center"/>
              <w:rPr>
                <w:sz w:val="20"/>
                <w:szCs w:val="20"/>
                <w:lang w:val="cs-CZ"/>
              </w:rPr>
            </w:pPr>
            <w:r w:rsidRPr="00503BBC">
              <w:rPr>
                <w:sz w:val="20"/>
                <w:szCs w:val="20"/>
                <w:lang w:val="cs-CZ"/>
              </w:rPr>
              <w:t>1.8</w:t>
            </w:r>
          </w:p>
        </w:tc>
        <w:tc>
          <w:tcPr>
            <w:tcW w:w="2400" w:type="pct"/>
            <w:tcBorders>
              <w:top w:val="single" w:sz="4" w:space="0" w:color="auto"/>
              <w:left w:val="single" w:sz="4" w:space="0" w:color="auto"/>
              <w:bottom w:val="single" w:sz="4" w:space="0" w:color="auto"/>
              <w:right w:val="single" w:sz="4" w:space="0" w:color="auto"/>
            </w:tcBorders>
            <w:hideMark/>
          </w:tcPr>
          <w:p w14:paraId="0F50E2C5" w14:textId="77777777" w:rsidR="00503BBC" w:rsidRPr="00503BBC" w:rsidRDefault="00503BBC" w:rsidP="00503BBC">
            <w:pPr>
              <w:rPr>
                <w:sz w:val="20"/>
                <w:szCs w:val="20"/>
              </w:rPr>
            </w:pPr>
            <w:r w:rsidRPr="00503BBC">
              <w:rPr>
                <w:sz w:val="20"/>
                <w:szCs w:val="20"/>
              </w:rPr>
              <w:t>Pojazd w dniu odbioru faktycznego musi posiadać komplet dokumentów umożliwiających rejestrację pojazdu.</w:t>
            </w:r>
          </w:p>
        </w:tc>
        <w:tc>
          <w:tcPr>
            <w:tcW w:w="2401" w:type="pct"/>
            <w:tcBorders>
              <w:top w:val="single" w:sz="4" w:space="0" w:color="auto"/>
              <w:left w:val="single" w:sz="4" w:space="0" w:color="auto"/>
              <w:bottom w:val="single" w:sz="4" w:space="0" w:color="auto"/>
              <w:right w:val="single" w:sz="4" w:space="0" w:color="auto"/>
            </w:tcBorders>
          </w:tcPr>
          <w:p w14:paraId="2D1849C1" w14:textId="77777777" w:rsidR="00503BBC" w:rsidRPr="00503BBC" w:rsidRDefault="00503BBC" w:rsidP="00503BBC">
            <w:pPr>
              <w:rPr>
                <w:sz w:val="20"/>
                <w:szCs w:val="20"/>
              </w:rPr>
            </w:pPr>
          </w:p>
        </w:tc>
      </w:tr>
      <w:tr w:rsidR="00503BBC" w:rsidRPr="00503BBC" w14:paraId="74935484"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75569511" w14:textId="77777777" w:rsidR="00503BBC" w:rsidRPr="00503BBC" w:rsidRDefault="00503BBC" w:rsidP="00503BBC">
            <w:pPr>
              <w:spacing w:line="24" w:lineRule="atLeast"/>
              <w:jc w:val="center"/>
              <w:rPr>
                <w:sz w:val="20"/>
                <w:szCs w:val="20"/>
                <w:lang w:val="cs-CZ"/>
              </w:rPr>
            </w:pPr>
            <w:r w:rsidRPr="00503BBC">
              <w:rPr>
                <w:sz w:val="20"/>
                <w:szCs w:val="20"/>
                <w:lang w:val="cs-CZ"/>
              </w:rPr>
              <w:t>1.9</w:t>
            </w:r>
          </w:p>
        </w:tc>
        <w:tc>
          <w:tcPr>
            <w:tcW w:w="2400" w:type="pct"/>
            <w:tcBorders>
              <w:top w:val="single" w:sz="4" w:space="0" w:color="auto"/>
              <w:left w:val="single" w:sz="4" w:space="0" w:color="auto"/>
              <w:bottom w:val="single" w:sz="4" w:space="0" w:color="auto"/>
              <w:right w:val="single" w:sz="4" w:space="0" w:color="auto"/>
            </w:tcBorders>
          </w:tcPr>
          <w:p w14:paraId="15A199AD" w14:textId="77777777" w:rsidR="00503BBC" w:rsidRPr="00503BBC" w:rsidRDefault="00503BBC" w:rsidP="00503BBC">
            <w:pPr>
              <w:rPr>
                <w:bCs/>
                <w:sz w:val="20"/>
                <w:szCs w:val="20"/>
                <w:lang w:val="cs-CZ"/>
              </w:rPr>
            </w:pPr>
            <w:r w:rsidRPr="00503BBC">
              <w:rPr>
                <w:sz w:val="20"/>
                <w:szCs w:val="20"/>
                <w:lang w:val="cs-CZ"/>
              </w:rPr>
              <w:t>Do wydawanego pojazdu Wykonawca musi dołączyć następujące dokumenty:</w:t>
            </w:r>
          </w:p>
          <w:p w14:paraId="739135EC" w14:textId="77777777" w:rsidR="00503BBC" w:rsidRPr="00503BBC" w:rsidRDefault="00503BBC" w:rsidP="00503BBC">
            <w:pPr>
              <w:numPr>
                <w:ilvl w:val="1"/>
                <w:numId w:val="17"/>
              </w:numPr>
              <w:spacing w:line="276" w:lineRule="auto"/>
              <w:ind w:left="424"/>
              <w:jc w:val="both"/>
              <w:rPr>
                <w:bCs/>
                <w:sz w:val="20"/>
                <w:szCs w:val="20"/>
                <w:lang w:val="cs-CZ"/>
              </w:rPr>
            </w:pPr>
            <w:r w:rsidRPr="00503BBC">
              <w:rPr>
                <w:sz w:val="20"/>
                <w:szCs w:val="20"/>
                <w:lang w:val="cs-CZ"/>
              </w:rPr>
              <w:lastRenderedPageBreak/>
              <w:t>książkę gwarancyjną,</w:t>
            </w:r>
          </w:p>
          <w:p w14:paraId="24CE81CB" w14:textId="77777777" w:rsidR="00503BBC" w:rsidRPr="00503BBC" w:rsidRDefault="00503BBC" w:rsidP="00503BBC">
            <w:pPr>
              <w:numPr>
                <w:ilvl w:val="1"/>
                <w:numId w:val="17"/>
              </w:numPr>
              <w:spacing w:line="276" w:lineRule="auto"/>
              <w:ind w:left="424"/>
              <w:jc w:val="both"/>
              <w:rPr>
                <w:bCs/>
                <w:sz w:val="20"/>
                <w:szCs w:val="20"/>
                <w:lang w:val="cs-CZ"/>
              </w:rPr>
            </w:pPr>
            <w:r w:rsidRPr="00503BBC">
              <w:rPr>
                <w:sz w:val="20"/>
                <w:szCs w:val="20"/>
                <w:lang w:val="cs-CZ"/>
              </w:rPr>
              <w:t>instrukcję obsługi pojazdu,</w:t>
            </w:r>
          </w:p>
          <w:p w14:paraId="21560152" w14:textId="77777777" w:rsidR="00503BBC" w:rsidRPr="00503BBC" w:rsidRDefault="00503BBC" w:rsidP="00503BBC">
            <w:pPr>
              <w:numPr>
                <w:ilvl w:val="1"/>
                <w:numId w:val="17"/>
              </w:numPr>
              <w:spacing w:line="276" w:lineRule="auto"/>
              <w:ind w:left="424"/>
              <w:jc w:val="both"/>
              <w:rPr>
                <w:b/>
                <w:bCs/>
                <w:sz w:val="20"/>
                <w:szCs w:val="20"/>
                <w:u w:val="single"/>
                <w:lang w:val="cs-CZ"/>
              </w:rPr>
            </w:pPr>
            <w:r w:rsidRPr="00503BBC">
              <w:rPr>
                <w:sz w:val="20"/>
                <w:szCs w:val="20"/>
                <w:lang w:val="cs-CZ"/>
              </w:rPr>
              <w:t>książkę przeglądów serwisowych, dopuszcza się prowadzenie książki serwisowej w systemie ASO,</w:t>
            </w:r>
          </w:p>
          <w:p w14:paraId="7B7D5F95" w14:textId="77777777" w:rsidR="00503BBC" w:rsidRPr="00503BBC" w:rsidRDefault="00503BBC" w:rsidP="00503BBC">
            <w:pPr>
              <w:numPr>
                <w:ilvl w:val="1"/>
                <w:numId w:val="17"/>
              </w:numPr>
              <w:spacing w:line="276" w:lineRule="auto"/>
              <w:ind w:left="424"/>
              <w:jc w:val="both"/>
              <w:rPr>
                <w:b/>
                <w:bCs/>
                <w:sz w:val="20"/>
                <w:szCs w:val="20"/>
                <w:u w:val="single"/>
                <w:lang w:val="cs-CZ"/>
              </w:rPr>
            </w:pPr>
            <w:r w:rsidRPr="00503BBC">
              <w:rPr>
                <w:sz w:val="20"/>
                <w:szCs w:val="20"/>
              </w:rPr>
              <w:t>świadectwo zgodności WE pojazdu bazowego wraz z oświadczeniem producenta/importera potwierdzającym dane pojazdu nie znajdujące</w:t>
            </w:r>
            <w:r w:rsidRPr="00503BBC">
              <w:rPr>
                <w:sz w:val="20"/>
                <w:szCs w:val="20"/>
              </w:rPr>
              <w:br/>
              <w:t>się w świadectwie zgodności, a niezbędne do zarejestrowania pojazdu,</w:t>
            </w:r>
          </w:p>
          <w:p w14:paraId="13C8CB32" w14:textId="77777777" w:rsidR="00503BBC" w:rsidRPr="00503BBC" w:rsidRDefault="00503BBC" w:rsidP="00503BBC">
            <w:pPr>
              <w:numPr>
                <w:ilvl w:val="1"/>
                <w:numId w:val="17"/>
              </w:numPr>
              <w:spacing w:line="276" w:lineRule="auto"/>
              <w:ind w:left="424"/>
              <w:jc w:val="both"/>
              <w:rPr>
                <w:bCs/>
                <w:sz w:val="20"/>
                <w:szCs w:val="20"/>
                <w:lang w:val="cs-CZ"/>
              </w:rPr>
            </w:pPr>
            <w:r w:rsidRPr="00503BBC">
              <w:rPr>
                <w:bCs/>
                <w:sz w:val="20"/>
                <w:szCs w:val="20"/>
              </w:rPr>
              <w:t>karty gwarancyjne i instrukcje obsługi dodatkowych urządzeń zainstalowanych w pojeździe tj. instalacji świetlno - dźwiękowej oraz radiotelefonu zamontowanego w pojeździe;</w:t>
            </w:r>
          </w:p>
          <w:p w14:paraId="1927FE94" w14:textId="77777777" w:rsidR="00503BBC" w:rsidRPr="00503BBC" w:rsidRDefault="00503BBC" w:rsidP="00503BBC">
            <w:pPr>
              <w:numPr>
                <w:ilvl w:val="1"/>
                <w:numId w:val="17"/>
              </w:numPr>
              <w:spacing w:line="276" w:lineRule="auto"/>
              <w:ind w:left="424"/>
              <w:jc w:val="both"/>
              <w:rPr>
                <w:bCs/>
                <w:sz w:val="20"/>
                <w:szCs w:val="20"/>
                <w:lang w:val="cs-CZ"/>
              </w:rPr>
            </w:pPr>
            <w:r w:rsidRPr="00503BBC">
              <w:rPr>
                <w:sz w:val="20"/>
                <w:szCs w:val="20"/>
              </w:rPr>
              <w:t>pojazd musi posiadać zaświadczenie o przeprowadzonym badaniu technicznym dla pojazdu spełniającego warunki dodatkowe pojazdu uprzywilejowanego przez właściwą i upoważnioną Okręgową Stację Kontroli Pojazdów.</w:t>
            </w:r>
          </w:p>
          <w:p w14:paraId="2E5E3D32" w14:textId="77777777" w:rsidR="00503BBC" w:rsidRPr="00503BBC" w:rsidRDefault="00503BBC" w:rsidP="00503BBC">
            <w:pPr>
              <w:ind w:left="424"/>
              <w:rPr>
                <w:bCs/>
                <w:sz w:val="20"/>
                <w:szCs w:val="20"/>
                <w:lang w:val="cs-CZ"/>
              </w:rPr>
            </w:pPr>
          </w:p>
        </w:tc>
        <w:tc>
          <w:tcPr>
            <w:tcW w:w="2401" w:type="pct"/>
            <w:tcBorders>
              <w:top w:val="single" w:sz="4" w:space="0" w:color="auto"/>
              <w:left w:val="single" w:sz="4" w:space="0" w:color="auto"/>
              <w:bottom w:val="single" w:sz="4" w:space="0" w:color="auto"/>
              <w:right w:val="single" w:sz="4" w:space="0" w:color="auto"/>
            </w:tcBorders>
          </w:tcPr>
          <w:p w14:paraId="705E814D" w14:textId="77777777" w:rsidR="00503BBC" w:rsidRPr="00503BBC" w:rsidRDefault="00503BBC" w:rsidP="00503BBC">
            <w:pPr>
              <w:rPr>
                <w:sz w:val="20"/>
                <w:szCs w:val="20"/>
                <w:lang w:val="cs-CZ"/>
              </w:rPr>
            </w:pPr>
          </w:p>
        </w:tc>
      </w:tr>
      <w:tr w:rsidR="00503BBC" w:rsidRPr="00503BBC" w14:paraId="2D8C833A"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531E3B5F" w14:textId="77777777" w:rsidR="00503BBC" w:rsidRPr="00503BBC" w:rsidRDefault="00503BBC" w:rsidP="00503BBC">
            <w:pPr>
              <w:spacing w:line="24" w:lineRule="atLeast"/>
              <w:jc w:val="center"/>
              <w:rPr>
                <w:sz w:val="20"/>
                <w:szCs w:val="20"/>
                <w:lang w:val="cs-CZ"/>
              </w:rPr>
            </w:pPr>
            <w:r w:rsidRPr="00503BBC">
              <w:rPr>
                <w:sz w:val="20"/>
                <w:szCs w:val="20"/>
                <w:lang w:val="cs-CZ"/>
              </w:rPr>
              <w:t>1.10</w:t>
            </w:r>
          </w:p>
        </w:tc>
        <w:tc>
          <w:tcPr>
            <w:tcW w:w="2400" w:type="pct"/>
            <w:tcBorders>
              <w:top w:val="single" w:sz="4" w:space="0" w:color="auto"/>
              <w:left w:val="single" w:sz="4" w:space="0" w:color="auto"/>
              <w:bottom w:val="single" w:sz="4" w:space="0" w:color="auto"/>
              <w:right w:val="single" w:sz="4" w:space="0" w:color="auto"/>
            </w:tcBorders>
            <w:vAlign w:val="center"/>
            <w:hideMark/>
          </w:tcPr>
          <w:p w14:paraId="49D8893F" w14:textId="2181FFDF" w:rsidR="00503BBC" w:rsidRPr="00503BBC" w:rsidRDefault="00503BBC" w:rsidP="00503BBC">
            <w:pPr>
              <w:widowControl w:val="0"/>
              <w:suppressLineNumbers/>
              <w:suppressAutoHyphens/>
              <w:snapToGrid w:val="0"/>
              <w:spacing w:line="276" w:lineRule="auto"/>
              <w:jc w:val="both"/>
              <w:rPr>
                <w:rFonts w:eastAsia="Droid Sans"/>
                <w:b/>
                <w:kern w:val="2"/>
                <w:sz w:val="20"/>
                <w:szCs w:val="20"/>
              </w:rPr>
            </w:pPr>
            <w:r w:rsidRPr="00503BBC">
              <w:rPr>
                <w:rFonts w:eastAsia="Droid Sans"/>
                <w:b/>
                <w:kern w:val="2"/>
                <w:sz w:val="20"/>
                <w:szCs w:val="20"/>
              </w:rPr>
              <w:t>Samochód musi spełniać wymagania polskich przepisów o ruchu drogowym z uwzględnieniem wymagań dotyczących pojazdów uprzywilejowanych zgodnie z rozporządzeniem Ministra Infrastruktury z dnia 31 grudnia 2002 r. w sprawie warunków technicznych pojazdów oraz zakresu ich niezbędnego wyposażenia (t.j. Dz. U. z 20</w:t>
            </w:r>
            <w:r w:rsidR="002F369A">
              <w:rPr>
                <w:rFonts w:eastAsia="Droid Sans"/>
                <w:b/>
                <w:kern w:val="2"/>
                <w:sz w:val="20"/>
                <w:szCs w:val="20"/>
              </w:rPr>
              <w:t>24</w:t>
            </w:r>
            <w:r w:rsidRPr="00503BBC">
              <w:rPr>
                <w:rFonts w:eastAsia="Droid Sans"/>
                <w:b/>
                <w:kern w:val="2"/>
                <w:sz w:val="20"/>
                <w:szCs w:val="20"/>
              </w:rPr>
              <w:t xml:space="preserve"> r. poz. </w:t>
            </w:r>
            <w:r w:rsidR="002F369A">
              <w:rPr>
                <w:rFonts w:eastAsia="Droid Sans"/>
                <w:b/>
                <w:kern w:val="2"/>
                <w:sz w:val="20"/>
                <w:szCs w:val="20"/>
              </w:rPr>
              <w:t>50</w:t>
            </w:r>
            <w:r w:rsidRPr="00503BBC">
              <w:rPr>
                <w:rFonts w:eastAsia="Droid Sans"/>
                <w:b/>
                <w:kern w:val="2"/>
                <w:sz w:val="20"/>
                <w:szCs w:val="20"/>
              </w:rPr>
              <w:t xml:space="preserve">2, z późn. zm.) oraz być wyposażony w:  </w:t>
            </w:r>
          </w:p>
          <w:p w14:paraId="131618A5" w14:textId="77777777" w:rsidR="00503BBC" w:rsidRPr="00503BBC" w:rsidRDefault="00503BBC" w:rsidP="00503BBC">
            <w:pPr>
              <w:widowControl w:val="0"/>
              <w:suppressLineNumbers/>
              <w:suppressAutoHyphens/>
              <w:snapToGrid w:val="0"/>
              <w:spacing w:line="276" w:lineRule="auto"/>
              <w:jc w:val="both"/>
              <w:rPr>
                <w:rFonts w:eastAsia="Droid Sans"/>
                <w:b/>
                <w:kern w:val="2"/>
                <w:sz w:val="20"/>
                <w:szCs w:val="20"/>
              </w:rPr>
            </w:pPr>
            <w:r w:rsidRPr="00503BBC">
              <w:rPr>
                <w:rFonts w:eastAsia="Droid Sans"/>
                <w:b/>
                <w:kern w:val="2"/>
                <w:sz w:val="20"/>
                <w:szCs w:val="20"/>
              </w:rPr>
              <w:t xml:space="preserve">Urządzenie akustyczne pojazdu uprzywilejowanego umożliwiające uruchomienie sygnalizacji akustycznej oraz umożliwiające podawanie komunikatów słownych składającej się co najmniej z następujących elementów:  </w:t>
            </w:r>
          </w:p>
          <w:p w14:paraId="51BC34DA" w14:textId="77777777" w:rsidR="00503BBC" w:rsidRPr="00503BBC" w:rsidRDefault="00503BBC" w:rsidP="00503BBC">
            <w:pPr>
              <w:rPr>
                <w:sz w:val="20"/>
                <w:szCs w:val="20"/>
              </w:rPr>
            </w:pPr>
            <w:r w:rsidRPr="00503BBC">
              <w:rPr>
                <w:sz w:val="20"/>
                <w:szCs w:val="20"/>
              </w:rPr>
              <w:t xml:space="preserve">- wzmacniacza sygnałowego (modulatora) o mocy wyjściowej min. 100W z min. 3 modulowanymi sygnałami dwutonowymi z możliwością sterowania sygnałem klaksonu. Urządzenie wzmacniacza sygnałowego zostanie zamontowane pod deską rozdzielczą i sterowaniem wyniesionym za pomocą przewodu o długości min. 2500 mm na manipulator. </w:t>
            </w:r>
          </w:p>
          <w:p w14:paraId="3C4470E7" w14:textId="77777777" w:rsidR="00503BBC" w:rsidRPr="00503BBC" w:rsidRDefault="00503BBC" w:rsidP="00503BBC">
            <w:pPr>
              <w:rPr>
                <w:sz w:val="20"/>
                <w:szCs w:val="20"/>
              </w:rPr>
            </w:pPr>
            <w:r w:rsidRPr="00503BBC">
              <w:rPr>
                <w:sz w:val="20"/>
                <w:szCs w:val="20"/>
              </w:rPr>
              <w:t>- minimum jednego neodymowego głośnika o mocy min. 100W zapewniającego poziom ciśnienia akustycznego min. 100dB. Głośnik przystosowany fabrycznie do montażu zewnętrznego, zamontowany w sposób gwarantujący rozchodzenie się sygnału do przodu wzdłuż osi wzdłużnej pojazdu, dopasowane impedancyjnie do wzmacniacza celem uzyskania maksymalnej efektywności i bezpieczeństwa; instalacja głośnika zabezpieczona przed uszkodzeniem i czynnikami atmosferycznymi.</w:t>
            </w:r>
          </w:p>
          <w:p w14:paraId="28AC225D" w14:textId="77777777" w:rsidR="00503BBC" w:rsidRPr="00503BBC" w:rsidRDefault="00503BBC" w:rsidP="00503BBC">
            <w:pPr>
              <w:rPr>
                <w:sz w:val="20"/>
                <w:szCs w:val="20"/>
              </w:rPr>
            </w:pPr>
            <w:r w:rsidRPr="00503BBC">
              <w:rPr>
                <w:sz w:val="20"/>
                <w:szCs w:val="20"/>
              </w:rPr>
              <w:t xml:space="preserve">- na dachu pojazdu niskoprofilowa belka sygnalizacyjna LED z podświetlanym </w:t>
            </w:r>
            <w:r w:rsidRPr="00503BBC">
              <w:rPr>
                <w:sz w:val="20"/>
                <w:szCs w:val="20"/>
              </w:rPr>
              <w:lastRenderedPageBreak/>
              <w:t xml:space="preserve">napisem STRAŻ. Belka dopasowana do szerokości dachu o wysokości max. 100mm.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Belka zespolona z kloszem bezbarwnym lub niebieskim o świetle niebieskim oraz z doświetleniem LED. </w:t>
            </w:r>
          </w:p>
          <w:p w14:paraId="6EAF1875" w14:textId="77777777" w:rsidR="00503BBC" w:rsidRPr="00503BBC" w:rsidRDefault="00503BBC" w:rsidP="00503BBC">
            <w:pPr>
              <w:rPr>
                <w:sz w:val="20"/>
                <w:szCs w:val="20"/>
              </w:rPr>
            </w:pPr>
            <w:r w:rsidRPr="00503BBC">
              <w:rPr>
                <w:sz w:val="20"/>
                <w:szCs w:val="20"/>
              </w:rPr>
              <w:t>- w atrapie przedniej zamontowane 2 moduły lamp kierunkowych stroboskopowych LED z kloszem bezbarwnym o świetle niebieskim.</w:t>
            </w:r>
          </w:p>
          <w:p w14:paraId="4E4A3611" w14:textId="77777777" w:rsidR="00503BBC" w:rsidRPr="00503BBC" w:rsidRDefault="00503BBC" w:rsidP="00503BBC">
            <w:pPr>
              <w:rPr>
                <w:sz w:val="20"/>
                <w:szCs w:val="20"/>
              </w:rPr>
            </w:pPr>
            <w:r w:rsidRPr="00503BBC">
              <w:rPr>
                <w:sz w:val="20"/>
                <w:szCs w:val="20"/>
              </w:rPr>
              <w:t>- dodatkowe 2 lampy sygnalizacyjne niebieskie LED zamontowane z tyłu samochodu z możliwością wyłączenia podczas jazdy w kolumnie.</w:t>
            </w:r>
          </w:p>
          <w:p w14:paraId="100903DE" w14:textId="77777777" w:rsidR="00503BBC" w:rsidRPr="00503BBC" w:rsidRDefault="00503BBC" w:rsidP="00503BBC">
            <w:pPr>
              <w:rPr>
                <w:sz w:val="20"/>
                <w:szCs w:val="20"/>
              </w:rPr>
            </w:pPr>
            <w:r w:rsidRPr="00503BBC">
              <w:rPr>
                <w:sz w:val="20"/>
                <w:szCs w:val="20"/>
              </w:rPr>
              <w:t xml:space="preserve">Układ sterowania (podłączenie) modułami musi zapewnić możliwość włączenia samej sygnalizacji świetlnej (bez sygnalizacji dźwiękowej) oraz działanie sygnalizacji świetlnej musi być możliwe również przy wyjętym kluczyku ze stacyjki pojazdu. Sterowanie lampami błyskowymi pojazdu uprzywilejowanego oraz sygnałami dźwiękowymi poprzez wyniesiony manipulator z przewodem spiralnym o długości min. 2500 mm.  </w:t>
            </w:r>
          </w:p>
          <w:p w14:paraId="44E61F62" w14:textId="15DCC4DE" w:rsidR="00503BBC" w:rsidRPr="00503BBC" w:rsidRDefault="00503BBC" w:rsidP="00503BBC">
            <w:pPr>
              <w:rPr>
                <w:sz w:val="20"/>
                <w:szCs w:val="20"/>
              </w:rPr>
            </w:pPr>
            <w:r w:rsidRPr="00503BBC">
              <w:rPr>
                <w:sz w:val="20"/>
                <w:szCs w:val="20"/>
              </w:rPr>
              <w:t>Urządzenia uprzywilejowania oraz pozostałe urządzenia fabryczne samochodu nie mogą powodować zakłóceń urządzeń łączności radiowej o któr</w:t>
            </w:r>
            <w:r w:rsidR="00F66CCB">
              <w:rPr>
                <w:sz w:val="20"/>
                <w:szCs w:val="20"/>
              </w:rPr>
              <w:t>ych</w:t>
            </w:r>
            <w:r w:rsidRPr="00503BBC">
              <w:rPr>
                <w:sz w:val="20"/>
                <w:szCs w:val="20"/>
              </w:rPr>
              <w:t xml:space="preserve"> mowa w punkcie 1.11</w:t>
            </w:r>
            <w:r w:rsidR="00F66CCB">
              <w:rPr>
                <w:sz w:val="20"/>
                <w:szCs w:val="20"/>
              </w:rPr>
              <w:t xml:space="preserve"> oraz 1.12</w:t>
            </w:r>
            <w:r w:rsidRPr="00503BBC">
              <w:rPr>
                <w:sz w:val="20"/>
                <w:szCs w:val="20"/>
              </w:rPr>
              <w:t>.</w:t>
            </w:r>
          </w:p>
          <w:p w14:paraId="4B4ED43C" w14:textId="77777777" w:rsidR="00503BBC" w:rsidRPr="00503BBC" w:rsidRDefault="00503BBC" w:rsidP="00503BBC">
            <w:pPr>
              <w:rPr>
                <w:sz w:val="20"/>
                <w:szCs w:val="20"/>
              </w:rPr>
            </w:pPr>
            <w:r w:rsidRPr="00503BBC">
              <w:rPr>
                <w:sz w:val="20"/>
                <w:szCs w:val="20"/>
              </w:rPr>
              <w:t>Szczegóły dotyczące miejsca montażu zostaną ustalone pomiędzy stronami na etapie realizacji zamówienia.</w:t>
            </w:r>
          </w:p>
        </w:tc>
        <w:tc>
          <w:tcPr>
            <w:tcW w:w="2401" w:type="pct"/>
            <w:tcBorders>
              <w:top w:val="single" w:sz="4" w:space="0" w:color="auto"/>
              <w:left w:val="single" w:sz="4" w:space="0" w:color="auto"/>
              <w:bottom w:val="single" w:sz="4" w:space="0" w:color="auto"/>
              <w:right w:val="single" w:sz="4" w:space="0" w:color="auto"/>
            </w:tcBorders>
          </w:tcPr>
          <w:p w14:paraId="2A30CF46" w14:textId="77777777" w:rsidR="00503BBC" w:rsidRPr="00503BBC" w:rsidRDefault="00503BBC" w:rsidP="00503BBC">
            <w:pPr>
              <w:widowControl w:val="0"/>
              <w:suppressLineNumbers/>
              <w:suppressAutoHyphens/>
              <w:snapToGrid w:val="0"/>
              <w:spacing w:line="276" w:lineRule="auto"/>
              <w:jc w:val="both"/>
              <w:rPr>
                <w:rFonts w:eastAsia="Droid Sans"/>
                <w:b/>
                <w:kern w:val="2"/>
                <w:sz w:val="20"/>
                <w:szCs w:val="20"/>
              </w:rPr>
            </w:pPr>
          </w:p>
        </w:tc>
      </w:tr>
      <w:tr w:rsidR="00503BBC" w:rsidRPr="00503BBC" w14:paraId="4FC3F659"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029316E6" w14:textId="77777777" w:rsidR="00503BBC" w:rsidRPr="00503BBC" w:rsidRDefault="00503BBC" w:rsidP="00503BBC">
            <w:pPr>
              <w:spacing w:line="24" w:lineRule="atLeast"/>
              <w:jc w:val="center"/>
              <w:rPr>
                <w:sz w:val="20"/>
                <w:szCs w:val="20"/>
                <w:lang w:val="cs-CZ"/>
              </w:rPr>
            </w:pPr>
            <w:r w:rsidRPr="00503BBC">
              <w:rPr>
                <w:sz w:val="20"/>
                <w:szCs w:val="20"/>
                <w:lang w:val="cs-CZ"/>
              </w:rPr>
              <w:t>1.11</w:t>
            </w:r>
          </w:p>
        </w:tc>
        <w:tc>
          <w:tcPr>
            <w:tcW w:w="2400" w:type="pct"/>
            <w:tcBorders>
              <w:top w:val="single" w:sz="4" w:space="0" w:color="auto"/>
              <w:left w:val="single" w:sz="4" w:space="0" w:color="auto"/>
              <w:bottom w:val="single" w:sz="4" w:space="0" w:color="auto"/>
              <w:right w:val="single" w:sz="4" w:space="0" w:color="auto"/>
            </w:tcBorders>
            <w:hideMark/>
          </w:tcPr>
          <w:p w14:paraId="32BF597D" w14:textId="77777777" w:rsidR="00F66CCB" w:rsidRPr="00F66CCB" w:rsidRDefault="00F66CCB" w:rsidP="00F66CCB">
            <w:pPr>
              <w:rPr>
                <w:sz w:val="20"/>
                <w:szCs w:val="20"/>
              </w:rPr>
            </w:pPr>
            <w:r w:rsidRPr="00F66CCB">
              <w:rPr>
                <w:sz w:val="20"/>
                <w:szCs w:val="20"/>
              </w:rPr>
              <w:t>W kabinie kierowcy zamontowany radiotelefon przewoźny z mikrofonem zewnętrznym i  przyciskiem PTT o parametrach: VHF 136-174 MHz, moc 1-25 W, odstęp międzykanałowy 12,5 kHz, posiadający możliwość zaprogramowania min. 250 kanałów, wyświetlacz alfanumeryczny lub graficzny min. 14 znaków, modulacje co najmniej 11K0F3E , 7K60FXD, 7K60FXW z anteną ¼ λ zamontowaną na dachu pojazdu i zestrojoną na częstotliwość 149 MHz oraz zamontowaną i podłączoną dedykowaną anteną GPS, przystosowany do pracy w sieci MSWiA oraz spełniający minimalne wymagania techniczno-funkcjonalne określone w załączniku nr 3 do instrukcji stanowiącej załącznik do rozkazu nr 8 Komendanta Głównego Państwowej Straży Pożarnej z dnia 5 kwietnia  2019 r. w sprawie  organizacji łączności radiowej. Radiotelefon musi posiadać możliwość maskowania korespondencji w trybie cyfrowym DMR Tier II algorytmem ARC4 o długości klucza 40 bit. Parametry anteny - WFS na częstotliwości 149 MHz nie przekraczający wartości 1,4, a zysk energetyczny zamontowanej anteny λ/4 co najmniej 0 dBd (2,15 dBi).</w:t>
            </w:r>
          </w:p>
          <w:p w14:paraId="71D8CF46" w14:textId="77777777" w:rsidR="00F66CCB" w:rsidRPr="00F66CCB" w:rsidRDefault="00F66CCB" w:rsidP="00F66CCB">
            <w:pPr>
              <w:rPr>
                <w:sz w:val="20"/>
                <w:szCs w:val="20"/>
              </w:rPr>
            </w:pPr>
            <w:r w:rsidRPr="00F66CCB">
              <w:rPr>
                <w:sz w:val="20"/>
                <w:szCs w:val="20"/>
              </w:rPr>
              <w:t>Dodatkowo radiotelefon musi spełniać warunki:</w:t>
            </w:r>
          </w:p>
          <w:p w14:paraId="2594997B" w14:textId="77777777" w:rsidR="00F66CCB" w:rsidRPr="00F66CCB" w:rsidRDefault="00F66CCB" w:rsidP="00F66CCB">
            <w:pPr>
              <w:rPr>
                <w:sz w:val="20"/>
                <w:szCs w:val="20"/>
              </w:rPr>
            </w:pPr>
            <w:r w:rsidRPr="00F66CCB">
              <w:rPr>
                <w:sz w:val="20"/>
                <w:szCs w:val="20"/>
              </w:rPr>
              <w:t>praca w trybie wykorzystującym dwie szczeliny czasowe na jednej częstotliwości simpleksowej. Możliwość późniejszej modernizacji do trunkingu DMR Tier 3 (ETSI DMR TS 102 361-4) bez konieczności wymiany radiotelefonu,</w:t>
            </w:r>
          </w:p>
          <w:p w14:paraId="50D0D0A2" w14:textId="77777777" w:rsidR="00F66CCB" w:rsidRPr="00F66CCB" w:rsidRDefault="00F66CCB" w:rsidP="00F66CCB">
            <w:pPr>
              <w:rPr>
                <w:sz w:val="20"/>
                <w:szCs w:val="20"/>
              </w:rPr>
            </w:pPr>
            <w:r w:rsidRPr="00F66CCB">
              <w:rPr>
                <w:sz w:val="20"/>
                <w:szCs w:val="20"/>
              </w:rPr>
              <w:t>obsługa Bluetooth 4.x lub nowszy do obsługi akcesoriów,</w:t>
            </w:r>
          </w:p>
          <w:p w14:paraId="75E0C598" w14:textId="77777777" w:rsidR="00F66CCB" w:rsidRPr="00F66CCB" w:rsidRDefault="00F66CCB" w:rsidP="00F66CCB">
            <w:pPr>
              <w:rPr>
                <w:sz w:val="20"/>
                <w:szCs w:val="20"/>
              </w:rPr>
            </w:pPr>
            <w:r w:rsidRPr="00F66CCB">
              <w:rPr>
                <w:sz w:val="20"/>
                <w:szCs w:val="20"/>
              </w:rPr>
              <w:lastRenderedPageBreak/>
              <w:t>wbudowany moduł GPS</w:t>
            </w:r>
          </w:p>
          <w:p w14:paraId="4B0943E4" w14:textId="77777777" w:rsidR="00F66CCB" w:rsidRPr="00F66CCB" w:rsidRDefault="00F66CCB" w:rsidP="00F66CCB">
            <w:pPr>
              <w:rPr>
                <w:sz w:val="20"/>
                <w:szCs w:val="20"/>
              </w:rPr>
            </w:pPr>
            <w:r w:rsidRPr="00F66CCB">
              <w:rPr>
                <w:sz w:val="20"/>
                <w:szCs w:val="20"/>
              </w:rPr>
              <w:t>parametry techniczne nadajnika: stabilność częstotliwości +/- 0.5 ppm,</w:t>
            </w:r>
          </w:p>
          <w:p w14:paraId="3D7E5C6B" w14:textId="77777777" w:rsidR="00F66CCB" w:rsidRPr="00F66CCB" w:rsidRDefault="00F66CCB" w:rsidP="00F66CCB">
            <w:pPr>
              <w:rPr>
                <w:sz w:val="20"/>
                <w:szCs w:val="20"/>
              </w:rPr>
            </w:pPr>
            <w:r w:rsidRPr="00F66CCB">
              <w:rPr>
                <w:sz w:val="20"/>
                <w:szCs w:val="20"/>
              </w:rPr>
              <w:t xml:space="preserve">parametry techniczne odbiornika : </w:t>
            </w:r>
          </w:p>
          <w:p w14:paraId="33AC3F80" w14:textId="77777777" w:rsidR="00F66CCB" w:rsidRPr="00F66CCB" w:rsidRDefault="00F66CCB" w:rsidP="00F66CCB">
            <w:pPr>
              <w:rPr>
                <w:sz w:val="20"/>
                <w:szCs w:val="20"/>
              </w:rPr>
            </w:pPr>
            <w:r w:rsidRPr="00F66CCB">
              <w:rPr>
                <w:sz w:val="20"/>
                <w:szCs w:val="20"/>
              </w:rPr>
              <w:t>czułość analogowa nie gorsza niż 0,25 μV przy SINAD wynoszącym 12 dB,</w:t>
            </w:r>
          </w:p>
          <w:p w14:paraId="720CE80A" w14:textId="77777777" w:rsidR="00F66CCB" w:rsidRPr="00F66CCB" w:rsidRDefault="00F66CCB" w:rsidP="00F66CCB">
            <w:pPr>
              <w:rPr>
                <w:sz w:val="20"/>
                <w:szCs w:val="20"/>
              </w:rPr>
            </w:pPr>
            <w:r w:rsidRPr="00F66CCB">
              <w:rPr>
                <w:sz w:val="20"/>
                <w:szCs w:val="20"/>
              </w:rPr>
              <w:t>czułość cyfrowa przy bitowej stopie błędu (BER) 5% nie gorsza niż 0,25 μV,</w:t>
            </w:r>
          </w:p>
          <w:p w14:paraId="742EBFF7" w14:textId="77777777" w:rsidR="00F66CCB" w:rsidRPr="00F66CCB" w:rsidRDefault="00F66CCB" w:rsidP="00F66CCB">
            <w:pPr>
              <w:rPr>
                <w:sz w:val="20"/>
                <w:szCs w:val="20"/>
              </w:rPr>
            </w:pPr>
            <w:r w:rsidRPr="00F66CCB">
              <w:rPr>
                <w:sz w:val="20"/>
                <w:szCs w:val="20"/>
              </w:rPr>
              <w:t>moc akustyczna &gt; 2 W,</w:t>
            </w:r>
          </w:p>
          <w:p w14:paraId="40875C25" w14:textId="77777777" w:rsidR="00F66CCB" w:rsidRPr="00F66CCB" w:rsidRDefault="00F66CCB" w:rsidP="00F66CCB">
            <w:pPr>
              <w:rPr>
                <w:sz w:val="20"/>
                <w:szCs w:val="20"/>
              </w:rPr>
            </w:pPr>
            <w:r w:rsidRPr="00F66CCB">
              <w:rPr>
                <w:sz w:val="20"/>
                <w:szCs w:val="20"/>
              </w:rPr>
              <w:t>zniekształcenia akustyczne przy nominalnej mocy akustycznej ≤3%.</w:t>
            </w:r>
          </w:p>
          <w:p w14:paraId="23E6C332" w14:textId="77777777" w:rsidR="00F66CCB" w:rsidRPr="00F66CCB" w:rsidRDefault="00F66CCB" w:rsidP="00F66CCB">
            <w:pPr>
              <w:rPr>
                <w:sz w:val="20"/>
                <w:szCs w:val="20"/>
              </w:rPr>
            </w:pPr>
            <w:r w:rsidRPr="00F66CCB">
              <w:rPr>
                <w:sz w:val="20"/>
                <w:szCs w:val="20"/>
              </w:rPr>
              <w:t>Środowisko i klimatyczne warunki pracy:</w:t>
            </w:r>
          </w:p>
          <w:p w14:paraId="66DB2124" w14:textId="77777777" w:rsidR="00F66CCB" w:rsidRPr="00F66CCB" w:rsidRDefault="00F66CCB" w:rsidP="00F66CCB">
            <w:pPr>
              <w:rPr>
                <w:sz w:val="20"/>
                <w:szCs w:val="20"/>
              </w:rPr>
            </w:pPr>
            <w:r w:rsidRPr="00F66CCB">
              <w:rPr>
                <w:sz w:val="20"/>
                <w:szCs w:val="20"/>
              </w:rPr>
              <w:t>ochrona przed pyłem i wilgocią min.: IP54 zgodnie z EN60529,</w:t>
            </w:r>
          </w:p>
          <w:p w14:paraId="7F9342F5" w14:textId="77777777" w:rsidR="00F66CCB" w:rsidRPr="00F66CCB" w:rsidRDefault="00F66CCB" w:rsidP="00F66CCB">
            <w:pPr>
              <w:rPr>
                <w:sz w:val="20"/>
                <w:szCs w:val="20"/>
              </w:rPr>
            </w:pPr>
            <w:r w:rsidRPr="00F66CCB">
              <w:rPr>
                <w:sz w:val="20"/>
                <w:szCs w:val="20"/>
              </w:rPr>
              <w:t>zgodny z MIL-STD810G w zakresie odporności na wysoką temperaturę; niską temperaturę; szok temperaturowy; niskie ciśnienie; promieniowanie słoneczne; wilgotność; deszcz; słoną mgłę; wibracje; wstrząsy; kurz.</w:t>
            </w:r>
          </w:p>
          <w:p w14:paraId="4F7CABE3" w14:textId="77777777" w:rsidR="00F66CCB" w:rsidRPr="00F66CCB" w:rsidRDefault="00F66CCB" w:rsidP="00F66CCB">
            <w:pPr>
              <w:rPr>
                <w:sz w:val="20"/>
                <w:szCs w:val="20"/>
              </w:rPr>
            </w:pPr>
            <w:r w:rsidRPr="00F66CCB">
              <w:rPr>
                <w:sz w:val="20"/>
                <w:szCs w:val="20"/>
              </w:rPr>
              <w:t>Wymagania uzupełniające:</w:t>
            </w:r>
          </w:p>
          <w:p w14:paraId="7CDAF91B" w14:textId="77777777" w:rsidR="00F66CCB" w:rsidRPr="00F66CCB" w:rsidRDefault="00F66CCB" w:rsidP="00F66CCB">
            <w:pPr>
              <w:rPr>
                <w:sz w:val="20"/>
                <w:szCs w:val="20"/>
              </w:rPr>
            </w:pPr>
            <w:r w:rsidRPr="00F66CCB">
              <w:rPr>
                <w:sz w:val="20"/>
                <w:szCs w:val="20"/>
              </w:rPr>
              <w:t>Metody pomiarów i parametry radiowe nie ujęte w niniejszych wymaganiach muszą być zgodne z normami: ETSI EN 300 086, ETSI EN 300 113, ETSI TS 102 361-2. Wymagania dotyczące kompatybilności elektromagnetycznej muszą być zgodne z normami: ETSI EN 301 489-1 i ETSI EN 301 489-5. Wymagania odnośnie bezpieczeństwa urządzeń nadawczych muszą być zgodne z normą EN 62368-1.</w:t>
            </w:r>
          </w:p>
          <w:p w14:paraId="7793723F" w14:textId="77777777" w:rsidR="00F66CCB" w:rsidRPr="00F66CCB" w:rsidRDefault="00F66CCB" w:rsidP="00F66CCB">
            <w:pPr>
              <w:rPr>
                <w:sz w:val="20"/>
                <w:szCs w:val="20"/>
              </w:rPr>
            </w:pPr>
            <w:r w:rsidRPr="00F66CCB">
              <w:rPr>
                <w:sz w:val="20"/>
                <w:szCs w:val="20"/>
              </w:rPr>
              <w:t>Możliwość aktualizacji oprogramowania firmware. Możliwość zarządzania wszystkimi konfiguracjami radiotelefonów i aktualizacjami oprogramowania sprzętowego, w tym możliwość aktualizacji bez fizycznego połączenia z komputerem.</w:t>
            </w:r>
          </w:p>
          <w:p w14:paraId="6E92DB63" w14:textId="77777777" w:rsidR="00F66CCB" w:rsidRPr="00F66CCB" w:rsidRDefault="00F66CCB" w:rsidP="00F66CCB">
            <w:pPr>
              <w:rPr>
                <w:sz w:val="20"/>
                <w:szCs w:val="20"/>
              </w:rPr>
            </w:pPr>
            <w:r w:rsidRPr="00F66CCB">
              <w:rPr>
                <w:sz w:val="20"/>
                <w:szCs w:val="20"/>
              </w:rPr>
              <w:t>Należy dostarczyć wykresy współczynnika fali stojącej dla f=149 MHz. Zestaw do programowania radiotelefonu kompatybilne z systemem min. Microsoft Windows 10, zawierający oprogramowanie i osprzęt niezbędny do realizacji czynności związanych z programowaniem i umożliwiający wcześniejsze przygotowanie pliku konfiguracyjnego. Urządzenia fabryczne samochodu oraz pozostałe zamontowane w trakcie zabudowy pojazdu (sygnały ostrzegawcze świetlne i dźwiękowe, kamery cofania, monitory ekranowe itp.) nie mogą powodować zakłóceń w pracy urządzeń łączności.</w:t>
            </w:r>
          </w:p>
          <w:p w14:paraId="12F75297" w14:textId="77777777" w:rsidR="00F66CCB" w:rsidRPr="00F66CCB" w:rsidRDefault="00F66CCB" w:rsidP="00F66CCB">
            <w:pPr>
              <w:rPr>
                <w:sz w:val="20"/>
                <w:szCs w:val="20"/>
              </w:rPr>
            </w:pPr>
            <w:r w:rsidRPr="00F66CCB">
              <w:rPr>
                <w:sz w:val="20"/>
                <w:szCs w:val="20"/>
              </w:rPr>
              <w:t xml:space="preserve">Radiotelefon ma być zamontowany w takim miejscu i w taki sposób, aby była możliwość swobodnego dostępu do złącza antenowego i tylnego gniazda akcesoriów. Jeżeli nie jest możliwy taki montaż radiotelefonu, należy użyć zestawu rozdzielczego zalecanego przez producenta radiotelefonu. W takim przypadku, część nadawczo odbiorczą zamontować należy w miejscu niewidocznym (np. pod fotelem, w skrytce, bagażniku), ale w sposób taki, który umożliwi swobodny dostęp do złącz akcesoriów i złącza antenowego urządzenia, a panel sterujący radiotelefonu (główka) ma być zamontowana w miejscu widocznym i łatwo dostępnym dla obsługi radiotelefonu. Należy dostarczyć mikrofonogłośnik typu gruszka. Miejsce montażu radiotelefonu wraz z osprzętem należy uzgodnić z Zamawiającym w trakcie realizacji zamówienia. Zamawiający </w:t>
            </w:r>
            <w:r w:rsidRPr="00F66CCB">
              <w:rPr>
                <w:sz w:val="20"/>
                <w:szCs w:val="20"/>
              </w:rPr>
              <w:lastRenderedPageBreak/>
              <w:t>wymaga możliwości uruchomienia trybu alarmowego w radiotelefonach, w sposób łatwy i szybki, przyciskiem charakteryzującym się oznaczeniem w wyróżniającym się kolorze lub możliwością jego oznaczenia na wyświetlaczu radiotelefonu.</w:t>
            </w:r>
          </w:p>
          <w:p w14:paraId="35281471" w14:textId="77777777" w:rsidR="00F66CCB" w:rsidRPr="00F66CCB" w:rsidRDefault="00F66CCB" w:rsidP="00F66CCB">
            <w:pPr>
              <w:rPr>
                <w:sz w:val="20"/>
                <w:szCs w:val="20"/>
              </w:rPr>
            </w:pPr>
            <w:r w:rsidRPr="00F66CCB">
              <w:rPr>
                <w:sz w:val="20"/>
                <w:szCs w:val="20"/>
              </w:rPr>
              <w:t>Kabel antenowy powinien być doprowadzony do urządzenia nadawczo odbiorczego jak najkrótszą drogą i odpowiednio skrócony. Nie dopuszcza się pozostawienia zawiniętych odcinków kabla w niewidocznych częściach samochodu oraz stosowania dodatkowych przejściówek i złączy kablowych. Kabel radiowy ma być ułożony w sposób nie powodujący ostrych załamań. Ma być zabezpieczony przed przecięciem podczas poruszania się pojazdu przez ostro zakończone części karoserii samochodu. Zamawiający podczas odbioru instalacji radiowej może dokonać pomiarów parametru SWR wykorzystując swoje urządzenia pomiarowe.</w:t>
            </w:r>
          </w:p>
          <w:p w14:paraId="5DA5059F" w14:textId="77777777" w:rsidR="00F66CCB" w:rsidRPr="00F66CCB" w:rsidRDefault="00F66CCB" w:rsidP="00F66CCB">
            <w:pPr>
              <w:rPr>
                <w:sz w:val="20"/>
                <w:szCs w:val="20"/>
              </w:rPr>
            </w:pPr>
            <w:r w:rsidRPr="00F66CCB">
              <w:rPr>
                <w:sz w:val="20"/>
                <w:szCs w:val="20"/>
              </w:rPr>
              <w:t>Montaż urządzeń realizowany przez Wykonawcę po uzgodnieniu i ustaleniu miejsca montażu przez Odbiorcę podczas realizacji zamówienia (na etapie inspekcji produkcyjnej).</w:t>
            </w:r>
          </w:p>
          <w:p w14:paraId="1ED5850C" w14:textId="77777777" w:rsidR="00F66CCB" w:rsidRPr="00F66CCB" w:rsidRDefault="00F66CCB" w:rsidP="00F66CCB">
            <w:pPr>
              <w:rPr>
                <w:sz w:val="20"/>
                <w:szCs w:val="20"/>
              </w:rPr>
            </w:pPr>
            <w:r w:rsidRPr="00F66CCB">
              <w:rPr>
                <w:sz w:val="20"/>
                <w:szCs w:val="20"/>
              </w:rPr>
              <w:t>Urządzenia muszą być objęte co najmniej 24-miesięczną gwarancją.</w:t>
            </w:r>
          </w:p>
          <w:p w14:paraId="005DE080" w14:textId="77777777" w:rsidR="00F66CCB" w:rsidRPr="00F66CCB" w:rsidRDefault="00F66CCB" w:rsidP="00F66CCB">
            <w:pPr>
              <w:rPr>
                <w:sz w:val="20"/>
                <w:szCs w:val="20"/>
              </w:rPr>
            </w:pPr>
            <w:r w:rsidRPr="00F66CCB">
              <w:rPr>
                <w:sz w:val="20"/>
                <w:szCs w:val="20"/>
              </w:rPr>
              <w:t>Wykonawca dostarczy dokumentację dotyczącą parametrów zastosowanych w pojeździe materiałów użytych dla instalacji łączności radiowej oraz instrukcję zawierającą zagadnienia związane z miejscami instalacji urządzeń łączności, strojenia anten, z trasami i sposobem prowadzenia przewodów antenowych, zasilających, sygnałowych i sterujących, a także miejscem i sposobem podłączenia zasilania. Dokumentacja i instrukcja instalacji musi być wykonana w języku polskim i dostarczona w postaci nośnika elektronicznego lub wydrukowanych opisów, schematów i zdjęć.</w:t>
            </w:r>
          </w:p>
          <w:p w14:paraId="2C7A3863" w14:textId="77777777" w:rsidR="00F66CCB" w:rsidRPr="00F66CCB" w:rsidRDefault="00F66CCB" w:rsidP="00F66CCB">
            <w:pPr>
              <w:rPr>
                <w:sz w:val="20"/>
                <w:szCs w:val="20"/>
              </w:rPr>
            </w:pPr>
            <w:r w:rsidRPr="00F66CCB">
              <w:rPr>
                <w:sz w:val="20"/>
                <w:szCs w:val="20"/>
              </w:rPr>
              <w:t>1.</w:t>
            </w:r>
            <w:r w:rsidRPr="00F66CCB">
              <w:rPr>
                <w:sz w:val="20"/>
                <w:szCs w:val="20"/>
              </w:rPr>
              <w:tab/>
              <w:t>Zestawy do programowania:</w:t>
            </w:r>
          </w:p>
          <w:p w14:paraId="67D1F60C" w14:textId="77777777" w:rsidR="00F66CCB" w:rsidRPr="00F66CCB" w:rsidRDefault="00F66CCB" w:rsidP="00F66CCB">
            <w:pPr>
              <w:rPr>
                <w:sz w:val="20"/>
                <w:szCs w:val="20"/>
              </w:rPr>
            </w:pPr>
            <w:r w:rsidRPr="00F66CCB">
              <w:rPr>
                <w:sz w:val="20"/>
                <w:szCs w:val="20"/>
              </w:rPr>
              <w:t>a.</w:t>
            </w:r>
            <w:r w:rsidRPr="00F66CCB">
              <w:rPr>
                <w:sz w:val="20"/>
                <w:szCs w:val="20"/>
              </w:rPr>
              <w:tab/>
              <w:t>Oprogramowanie i osprzęt niezbędny do realizacji czynności związanych z programowaniem;</w:t>
            </w:r>
          </w:p>
          <w:p w14:paraId="7CD9088A" w14:textId="77777777" w:rsidR="00F66CCB" w:rsidRPr="00F66CCB" w:rsidRDefault="00F66CCB" w:rsidP="00F66CCB">
            <w:pPr>
              <w:rPr>
                <w:sz w:val="20"/>
                <w:szCs w:val="20"/>
              </w:rPr>
            </w:pPr>
            <w:r w:rsidRPr="00F66CCB">
              <w:rPr>
                <w:sz w:val="20"/>
                <w:szCs w:val="20"/>
              </w:rPr>
              <w:t>b.</w:t>
            </w:r>
            <w:r w:rsidRPr="00F66CCB">
              <w:rPr>
                <w:sz w:val="20"/>
                <w:szCs w:val="20"/>
              </w:rPr>
              <w:tab/>
              <w:t>Możliwość wcześniejszego przygotowania odpowiedniego pliku konfiguracyjnego.</w:t>
            </w:r>
          </w:p>
          <w:p w14:paraId="2D29A2B3" w14:textId="77777777" w:rsidR="00F66CCB" w:rsidRPr="00F66CCB" w:rsidRDefault="00F66CCB" w:rsidP="00F66CCB">
            <w:pPr>
              <w:rPr>
                <w:sz w:val="20"/>
                <w:szCs w:val="20"/>
              </w:rPr>
            </w:pPr>
            <w:r w:rsidRPr="00F66CCB">
              <w:rPr>
                <w:sz w:val="20"/>
                <w:szCs w:val="20"/>
              </w:rPr>
              <w:t>c.</w:t>
            </w:r>
            <w:r w:rsidRPr="00F66CCB">
              <w:rPr>
                <w:sz w:val="20"/>
                <w:szCs w:val="20"/>
              </w:rPr>
              <w:tab/>
              <w:t>Radiotelefon należy zaprogramować zgodnie z obsadą kanałową, która zostanie dostarczona przez Zamawiającego do Wykonawcy podczas inspekcji produkcyjnej.</w:t>
            </w:r>
          </w:p>
          <w:p w14:paraId="31537D94" w14:textId="77777777" w:rsidR="00F66CCB" w:rsidRPr="00F66CCB" w:rsidRDefault="00F66CCB" w:rsidP="00F66CCB">
            <w:pPr>
              <w:rPr>
                <w:sz w:val="20"/>
                <w:szCs w:val="20"/>
              </w:rPr>
            </w:pPr>
          </w:p>
          <w:p w14:paraId="5FE22C53" w14:textId="6B05545B" w:rsidR="00503BBC" w:rsidRPr="00503BBC" w:rsidRDefault="00F66CCB" w:rsidP="00F66CCB">
            <w:pPr>
              <w:rPr>
                <w:sz w:val="20"/>
                <w:szCs w:val="20"/>
              </w:rPr>
            </w:pPr>
            <w:r w:rsidRPr="00F66CCB">
              <w:rPr>
                <w:sz w:val="20"/>
                <w:szCs w:val="20"/>
              </w:rPr>
              <w:t>Nie dopuszcza się wykonania instalacji przyłączeniowej radiotelefonu po zewnętrznym poszyciu deski rozdzielczej.</w:t>
            </w:r>
          </w:p>
        </w:tc>
        <w:tc>
          <w:tcPr>
            <w:tcW w:w="2401" w:type="pct"/>
            <w:tcBorders>
              <w:top w:val="single" w:sz="4" w:space="0" w:color="auto"/>
              <w:left w:val="single" w:sz="4" w:space="0" w:color="auto"/>
              <w:bottom w:val="single" w:sz="4" w:space="0" w:color="auto"/>
              <w:right w:val="single" w:sz="4" w:space="0" w:color="auto"/>
            </w:tcBorders>
          </w:tcPr>
          <w:p w14:paraId="02CB63E5" w14:textId="77777777" w:rsidR="00503BBC" w:rsidRPr="00503BBC" w:rsidRDefault="00503BBC" w:rsidP="00503BBC">
            <w:pPr>
              <w:rPr>
                <w:sz w:val="20"/>
                <w:szCs w:val="20"/>
              </w:rPr>
            </w:pPr>
          </w:p>
        </w:tc>
      </w:tr>
      <w:tr w:rsidR="00F66CCB" w:rsidRPr="00503BBC" w14:paraId="2DF2DA05" w14:textId="77777777" w:rsidTr="00503BBC">
        <w:tc>
          <w:tcPr>
            <w:tcW w:w="199" w:type="pct"/>
            <w:tcBorders>
              <w:top w:val="single" w:sz="4" w:space="0" w:color="auto"/>
              <w:left w:val="single" w:sz="4" w:space="0" w:color="auto"/>
              <w:bottom w:val="single" w:sz="4" w:space="0" w:color="auto"/>
              <w:right w:val="single" w:sz="4" w:space="0" w:color="auto"/>
            </w:tcBorders>
          </w:tcPr>
          <w:p w14:paraId="445CDA05" w14:textId="76ECB6B1" w:rsidR="00F66CCB" w:rsidRPr="00503BBC" w:rsidRDefault="00F66CCB" w:rsidP="00503BBC">
            <w:pPr>
              <w:spacing w:line="24" w:lineRule="atLeast"/>
              <w:jc w:val="center"/>
              <w:rPr>
                <w:sz w:val="20"/>
                <w:szCs w:val="20"/>
                <w:lang w:val="cs-CZ"/>
              </w:rPr>
            </w:pPr>
            <w:r>
              <w:rPr>
                <w:sz w:val="20"/>
                <w:szCs w:val="20"/>
                <w:lang w:val="cs-CZ"/>
              </w:rPr>
              <w:lastRenderedPageBreak/>
              <w:t>1.12</w:t>
            </w:r>
          </w:p>
        </w:tc>
        <w:tc>
          <w:tcPr>
            <w:tcW w:w="2400" w:type="pct"/>
            <w:tcBorders>
              <w:top w:val="single" w:sz="4" w:space="0" w:color="auto"/>
              <w:left w:val="single" w:sz="4" w:space="0" w:color="auto"/>
              <w:bottom w:val="single" w:sz="4" w:space="0" w:color="auto"/>
              <w:right w:val="single" w:sz="4" w:space="0" w:color="auto"/>
            </w:tcBorders>
          </w:tcPr>
          <w:p w14:paraId="33AEA582" w14:textId="77777777" w:rsidR="00F66CCB" w:rsidRPr="00F66CCB" w:rsidRDefault="00F66CCB" w:rsidP="00F66CCB">
            <w:pPr>
              <w:rPr>
                <w:sz w:val="20"/>
                <w:szCs w:val="20"/>
              </w:rPr>
            </w:pPr>
            <w:r w:rsidRPr="00F66CCB">
              <w:rPr>
                <w:sz w:val="20"/>
                <w:szCs w:val="20"/>
              </w:rPr>
              <w:t>W kabinie kierowcy zamontowany drugi radiotelefon przewoźny, pracujący w systemie TETRA, spełniający minimalne wymagania techniczno-funkcjonalne określone w załączniku nr 6 do instrukcji stanowiącej załącznik do Rozkazu Nr 8 Komendanta Głównego Państwowej Straży Pożarnej z dnia 5 kwietnia 2019 r. w sprawie organizacji łączności radiowej (Dz. Urz. KG PSP z 2019 r., poz. 7), a także:</w:t>
            </w:r>
          </w:p>
          <w:p w14:paraId="4E1038A7" w14:textId="77777777" w:rsidR="00F66CCB" w:rsidRPr="00F66CCB" w:rsidRDefault="00F66CCB" w:rsidP="00F66CCB">
            <w:pPr>
              <w:rPr>
                <w:sz w:val="20"/>
                <w:szCs w:val="20"/>
              </w:rPr>
            </w:pPr>
            <w:r w:rsidRPr="00F66CCB">
              <w:rPr>
                <w:sz w:val="20"/>
                <w:szCs w:val="20"/>
              </w:rPr>
              <w:lastRenderedPageBreak/>
              <w:t>Wymagania funkcjonalno-użytkowe</w:t>
            </w:r>
          </w:p>
          <w:p w14:paraId="5F5A42FF" w14:textId="77777777" w:rsidR="00F66CCB" w:rsidRPr="00F66CCB" w:rsidRDefault="00F66CCB" w:rsidP="00F66CCB">
            <w:pPr>
              <w:rPr>
                <w:sz w:val="20"/>
                <w:szCs w:val="20"/>
              </w:rPr>
            </w:pPr>
          </w:p>
          <w:p w14:paraId="24C912CB" w14:textId="77777777" w:rsidR="00F66CCB" w:rsidRPr="00F66CCB" w:rsidRDefault="00F66CCB" w:rsidP="00F66CCB">
            <w:pPr>
              <w:rPr>
                <w:sz w:val="20"/>
                <w:szCs w:val="20"/>
              </w:rPr>
            </w:pPr>
            <w:r w:rsidRPr="00F66CCB">
              <w:rPr>
                <w:sz w:val="20"/>
                <w:szCs w:val="20"/>
              </w:rPr>
              <w:t>1. Wymagania ogólne</w:t>
            </w:r>
          </w:p>
          <w:p w14:paraId="50E2CDA3" w14:textId="77777777" w:rsidR="00F66CCB" w:rsidRPr="00F66CCB" w:rsidRDefault="00F66CCB" w:rsidP="00F66CCB">
            <w:pPr>
              <w:rPr>
                <w:sz w:val="20"/>
                <w:szCs w:val="20"/>
              </w:rPr>
            </w:pPr>
            <w:r w:rsidRPr="00F66CCB">
              <w:rPr>
                <w:sz w:val="20"/>
                <w:szCs w:val="20"/>
              </w:rPr>
              <w:t>1.1 Wymagane tryby pracy radiotelefonu: tryb trankingowy (TMO), tryb bezpośredni (DMO).</w:t>
            </w:r>
          </w:p>
          <w:p w14:paraId="27F7C287" w14:textId="77777777" w:rsidR="00F66CCB" w:rsidRPr="00F66CCB" w:rsidRDefault="00F66CCB" w:rsidP="00F66CCB">
            <w:pPr>
              <w:rPr>
                <w:sz w:val="20"/>
                <w:szCs w:val="20"/>
              </w:rPr>
            </w:pPr>
            <w:r w:rsidRPr="00F66CCB">
              <w:rPr>
                <w:sz w:val="20"/>
                <w:szCs w:val="20"/>
              </w:rPr>
              <w:t>1.2 Aktywne tryby pracy: TMO/DMO Gateway i DMO Repeater.</w:t>
            </w:r>
          </w:p>
          <w:p w14:paraId="66EE867D" w14:textId="77777777" w:rsidR="00F66CCB" w:rsidRPr="00F66CCB" w:rsidRDefault="00F66CCB" w:rsidP="00F66CCB">
            <w:pPr>
              <w:rPr>
                <w:sz w:val="20"/>
                <w:szCs w:val="20"/>
              </w:rPr>
            </w:pPr>
            <w:r w:rsidRPr="00F66CCB">
              <w:rPr>
                <w:sz w:val="20"/>
                <w:szCs w:val="20"/>
              </w:rPr>
              <w:t>1.3 Podświetlany kolorowy wyświetlacz o liczbie kolorów nie mniej niż 65000 i rozdzielczości nie mniejszej niż 320x240 pikseli (z możliwością wyłączenia podświetlenia przez użytkownika).</w:t>
            </w:r>
          </w:p>
          <w:p w14:paraId="67AA5441" w14:textId="77777777" w:rsidR="00F66CCB" w:rsidRPr="00F66CCB" w:rsidRDefault="00F66CCB" w:rsidP="00F66CCB">
            <w:pPr>
              <w:rPr>
                <w:sz w:val="20"/>
                <w:szCs w:val="20"/>
              </w:rPr>
            </w:pPr>
            <w:r w:rsidRPr="00F66CCB">
              <w:rPr>
                <w:sz w:val="20"/>
                <w:szCs w:val="20"/>
              </w:rPr>
              <w:t>1.4 Wbudowany i uaktywniony moduł GPS.</w:t>
            </w:r>
          </w:p>
          <w:p w14:paraId="0C6F4291" w14:textId="77777777" w:rsidR="00F66CCB" w:rsidRPr="00F66CCB" w:rsidRDefault="00F66CCB" w:rsidP="00F66CCB">
            <w:pPr>
              <w:rPr>
                <w:sz w:val="20"/>
                <w:szCs w:val="20"/>
              </w:rPr>
            </w:pPr>
            <w:r w:rsidRPr="00F66CCB">
              <w:rPr>
                <w:sz w:val="20"/>
                <w:szCs w:val="20"/>
              </w:rPr>
              <w:t>1.5 Podświetlana klawiatura alfanumeryczna zabezpieczona przed przypadkowym użyciem (z możliwością wyłączenia podświetlenia przez użytkownika).</w:t>
            </w:r>
          </w:p>
          <w:p w14:paraId="23597F4E" w14:textId="77777777" w:rsidR="00F66CCB" w:rsidRPr="00F66CCB" w:rsidRDefault="00F66CCB" w:rsidP="00F66CCB">
            <w:pPr>
              <w:rPr>
                <w:sz w:val="20"/>
                <w:szCs w:val="20"/>
              </w:rPr>
            </w:pPr>
            <w:r w:rsidRPr="00F66CCB">
              <w:rPr>
                <w:sz w:val="20"/>
                <w:szCs w:val="20"/>
              </w:rPr>
              <w:t>1.6 Możliwość programowego ograniczania czasu nadawania.</w:t>
            </w:r>
          </w:p>
          <w:p w14:paraId="3B75A9E1" w14:textId="77777777" w:rsidR="00F66CCB" w:rsidRPr="00F66CCB" w:rsidRDefault="00F66CCB" w:rsidP="00F66CCB">
            <w:pPr>
              <w:rPr>
                <w:sz w:val="20"/>
                <w:szCs w:val="20"/>
              </w:rPr>
            </w:pPr>
            <w:r w:rsidRPr="00F66CCB">
              <w:rPr>
                <w:sz w:val="20"/>
                <w:szCs w:val="20"/>
              </w:rPr>
              <w:t>1.7 Dedykowane pokrętło lub przyciski funkcji wyboru grup rozmównych.</w:t>
            </w:r>
          </w:p>
          <w:p w14:paraId="2C02EEB6" w14:textId="77777777" w:rsidR="00F66CCB" w:rsidRPr="00F66CCB" w:rsidRDefault="00F66CCB" w:rsidP="00F66CCB">
            <w:pPr>
              <w:rPr>
                <w:sz w:val="20"/>
                <w:szCs w:val="20"/>
              </w:rPr>
            </w:pPr>
            <w:r w:rsidRPr="00F66CCB">
              <w:rPr>
                <w:sz w:val="20"/>
                <w:szCs w:val="20"/>
              </w:rPr>
              <w:t>1.8 Dedykowane pokrętło lub przyciski regulacji głośności.</w:t>
            </w:r>
          </w:p>
          <w:p w14:paraId="078C8B05" w14:textId="77777777" w:rsidR="00F66CCB" w:rsidRPr="00F66CCB" w:rsidRDefault="00F66CCB" w:rsidP="00F66CCB">
            <w:pPr>
              <w:rPr>
                <w:sz w:val="20"/>
                <w:szCs w:val="20"/>
              </w:rPr>
            </w:pPr>
            <w:r w:rsidRPr="00F66CCB">
              <w:rPr>
                <w:sz w:val="20"/>
                <w:szCs w:val="20"/>
              </w:rPr>
              <w:t>1.9 Możliwość tworzenia przy użyciu zestawu do programowania struktury folderów, grup i kanałów w sposób uniemożliwiający ingerencję ze strony użytkownika niewyposażonego w w/w zestaw w zaprogramowaną ilość, układ i zawartość folderów, z wyłączeniem wymagania pkt 1.10.</w:t>
            </w:r>
          </w:p>
          <w:p w14:paraId="35BDFC8F" w14:textId="77777777" w:rsidR="00F66CCB" w:rsidRPr="00F66CCB" w:rsidRDefault="00F66CCB" w:rsidP="00F66CCB">
            <w:pPr>
              <w:rPr>
                <w:sz w:val="20"/>
                <w:szCs w:val="20"/>
              </w:rPr>
            </w:pPr>
            <w:r w:rsidRPr="00F66CCB">
              <w:rPr>
                <w:sz w:val="20"/>
                <w:szCs w:val="20"/>
              </w:rPr>
              <w:t>1.10 Możliwość zdefiniowania przynajmniej jednego folderu o pojemności min. 16 grup TMO i/lub kanałów DMO, przy użyciu zestawu do programowania i/lub ręcznego z poziomu menu, którego zawartość może być zmieniana przez użytkownika z poziomu menu w zakresie grup/kanałów zaprogramowanych uprzednio w radiotelefonie przy użyciu zestawu do programowania.</w:t>
            </w:r>
          </w:p>
          <w:p w14:paraId="548EC733" w14:textId="77777777" w:rsidR="00F66CCB" w:rsidRPr="00F66CCB" w:rsidRDefault="00F66CCB" w:rsidP="00F66CCB">
            <w:pPr>
              <w:rPr>
                <w:sz w:val="20"/>
                <w:szCs w:val="20"/>
              </w:rPr>
            </w:pPr>
            <w:r w:rsidRPr="00F66CCB">
              <w:rPr>
                <w:sz w:val="20"/>
                <w:szCs w:val="20"/>
              </w:rPr>
              <w:t>1.11 Możliwość tworzenia przynajmniej 20 różnych list skanowania o pojemności przynajmniej 16 pozycji każda, które będą uaktywniane stosownie do potrzeb użytkownika.</w:t>
            </w:r>
          </w:p>
          <w:p w14:paraId="047CD3C9" w14:textId="77777777" w:rsidR="00F66CCB" w:rsidRPr="00F66CCB" w:rsidRDefault="00F66CCB" w:rsidP="00F66CCB">
            <w:pPr>
              <w:rPr>
                <w:sz w:val="20"/>
                <w:szCs w:val="20"/>
              </w:rPr>
            </w:pPr>
            <w:r w:rsidRPr="00F66CCB">
              <w:rPr>
                <w:sz w:val="20"/>
                <w:szCs w:val="20"/>
              </w:rPr>
              <w:t>1.12 Programowe definiowanie wyświetlanej nazwy grupy (min. 12 znaków alfanumerycznych).</w:t>
            </w:r>
          </w:p>
          <w:p w14:paraId="43D57AD8" w14:textId="77777777" w:rsidR="00F66CCB" w:rsidRPr="00F66CCB" w:rsidRDefault="00F66CCB" w:rsidP="00F66CCB">
            <w:pPr>
              <w:rPr>
                <w:sz w:val="20"/>
                <w:szCs w:val="20"/>
              </w:rPr>
            </w:pPr>
            <w:r w:rsidRPr="00F66CCB">
              <w:rPr>
                <w:sz w:val="20"/>
                <w:szCs w:val="20"/>
              </w:rPr>
              <w:t>1.13 Interfejs użytkownika radiotelefonu w języku polskim.</w:t>
            </w:r>
          </w:p>
          <w:p w14:paraId="6FD68C7A" w14:textId="77777777" w:rsidR="00F66CCB" w:rsidRPr="00F66CCB" w:rsidRDefault="00F66CCB" w:rsidP="00F66CCB">
            <w:pPr>
              <w:rPr>
                <w:sz w:val="20"/>
                <w:szCs w:val="20"/>
              </w:rPr>
            </w:pPr>
            <w:r w:rsidRPr="00F66CCB">
              <w:rPr>
                <w:sz w:val="20"/>
                <w:szCs w:val="20"/>
              </w:rPr>
              <w:t>1.14 Programowalny przycisk funkcyjny, umieszczony na obudowie w sposób umożliwiający szybki i łatwy dostęp do zdefiniowanej funkcji.</w:t>
            </w:r>
          </w:p>
          <w:p w14:paraId="14D826A0" w14:textId="77777777" w:rsidR="00F66CCB" w:rsidRPr="00F66CCB" w:rsidRDefault="00F66CCB" w:rsidP="00F66CCB">
            <w:pPr>
              <w:rPr>
                <w:sz w:val="20"/>
                <w:szCs w:val="20"/>
              </w:rPr>
            </w:pPr>
            <w:r w:rsidRPr="00F66CCB">
              <w:rPr>
                <w:sz w:val="20"/>
                <w:szCs w:val="20"/>
              </w:rPr>
              <w:t>1.15 Dedykowany przycisk funkcyjny w wyróżniającym się kolorze, umożliwiający włączenie trybu alarmowego, zabezpieczony przed przypadkowym użyciem, umieszczony na obudowie w sposób zapewniający łatwy dostęp.</w:t>
            </w:r>
          </w:p>
          <w:p w14:paraId="434E76CE" w14:textId="77777777" w:rsidR="00F66CCB" w:rsidRPr="00F66CCB" w:rsidRDefault="00F66CCB" w:rsidP="00F66CCB">
            <w:pPr>
              <w:rPr>
                <w:sz w:val="20"/>
                <w:szCs w:val="20"/>
              </w:rPr>
            </w:pPr>
            <w:r w:rsidRPr="00F66CCB">
              <w:rPr>
                <w:sz w:val="20"/>
                <w:szCs w:val="20"/>
              </w:rPr>
              <w:t>1.16 Możliwość programowego zdefiniowania skróconych numerów ISSI.</w:t>
            </w:r>
          </w:p>
          <w:p w14:paraId="34309CE5" w14:textId="77777777" w:rsidR="00F66CCB" w:rsidRPr="00F66CCB" w:rsidRDefault="00F66CCB" w:rsidP="00F66CCB">
            <w:pPr>
              <w:rPr>
                <w:sz w:val="20"/>
                <w:szCs w:val="20"/>
              </w:rPr>
            </w:pPr>
            <w:r w:rsidRPr="00F66CCB">
              <w:rPr>
                <w:sz w:val="20"/>
                <w:szCs w:val="20"/>
              </w:rPr>
              <w:t>1.17 Możliwość programowego i ręcznego zdefiniowania listy kontaktów radiowych i telefonicznych o pojemności przynajmniej 500 pozycji.</w:t>
            </w:r>
          </w:p>
          <w:p w14:paraId="47FFD1C9" w14:textId="77777777" w:rsidR="00F66CCB" w:rsidRPr="00F66CCB" w:rsidRDefault="00F66CCB" w:rsidP="00F66CCB">
            <w:pPr>
              <w:rPr>
                <w:sz w:val="20"/>
                <w:szCs w:val="20"/>
              </w:rPr>
            </w:pPr>
            <w:r w:rsidRPr="00F66CCB">
              <w:rPr>
                <w:sz w:val="20"/>
                <w:szCs w:val="20"/>
              </w:rPr>
              <w:t>1.18 Programowo definiowana opcja włączenia/wyłączenia odbiornika GPS w wariantach: stale włączony, stale wyłączony, działanie GPS zależne od użytkownika.</w:t>
            </w:r>
          </w:p>
          <w:p w14:paraId="3C1FE8A2" w14:textId="77777777" w:rsidR="00F66CCB" w:rsidRPr="00F66CCB" w:rsidRDefault="00F66CCB" w:rsidP="00F66CCB">
            <w:pPr>
              <w:rPr>
                <w:sz w:val="20"/>
                <w:szCs w:val="20"/>
              </w:rPr>
            </w:pPr>
            <w:r w:rsidRPr="00F66CCB">
              <w:rPr>
                <w:sz w:val="20"/>
                <w:szCs w:val="20"/>
              </w:rPr>
              <w:t xml:space="preserve">1.19 Programowo definiowana opcja przesyłania danych lokalizacyjnych za </w:t>
            </w:r>
            <w:r w:rsidRPr="00F66CCB">
              <w:rPr>
                <w:sz w:val="20"/>
                <w:szCs w:val="20"/>
              </w:rPr>
              <w:lastRenderedPageBreak/>
              <w:t>pośrednictwem SDS.</w:t>
            </w:r>
          </w:p>
          <w:p w14:paraId="2F2C55CF" w14:textId="77777777" w:rsidR="00F66CCB" w:rsidRPr="00F66CCB" w:rsidRDefault="00F66CCB" w:rsidP="00F66CCB">
            <w:pPr>
              <w:rPr>
                <w:sz w:val="20"/>
                <w:szCs w:val="20"/>
              </w:rPr>
            </w:pPr>
            <w:r w:rsidRPr="00F66CCB">
              <w:rPr>
                <w:sz w:val="20"/>
                <w:szCs w:val="20"/>
              </w:rPr>
              <w:t>1.20 Sygnalizacja przebywania w zasięgu i poza zasięgiem sieci.</w:t>
            </w:r>
          </w:p>
          <w:p w14:paraId="52E4C090" w14:textId="77777777" w:rsidR="00F66CCB" w:rsidRPr="00F66CCB" w:rsidRDefault="00F66CCB" w:rsidP="00F66CCB">
            <w:pPr>
              <w:rPr>
                <w:sz w:val="20"/>
                <w:szCs w:val="20"/>
              </w:rPr>
            </w:pPr>
            <w:r w:rsidRPr="00F66CCB">
              <w:rPr>
                <w:sz w:val="20"/>
                <w:szCs w:val="20"/>
              </w:rPr>
              <w:t>1.21 Sygnalizacja poziomu odbieranego sygnału.</w:t>
            </w:r>
          </w:p>
          <w:p w14:paraId="2CBC3067" w14:textId="77777777" w:rsidR="00F66CCB" w:rsidRPr="00F66CCB" w:rsidRDefault="00F66CCB" w:rsidP="00F66CCB">
            <w:pPr>
              <w:rPr>
                <w:sz w:val="20"/>
                <w:szCs w:val="20"/>
              </w:rPr>
            </w:pPr>
            <w:r w:rsidRPr="00F66CCB">
              <w:rPr>
                <w:sz w:val="20"/>
                <w:szCs w:val="20"/>
              </w:rPr>
              <w:t>1.22 Sygnalizacja trybu pracy: TMO, DMO.</w:t>
            </w:r>
          </w:p>
          <w:p w14:paraId="4A999BF6" w14:textId="77777777" w:rsidR="00F66CCB" w:rsidRPr="00F66CCB" w:rsidRDefault="00F66CCB" w:rsidP="00F66CCB">
            <w:pPr>
              <w:rPr>
                <w:sz w:val="20"/>
                <w:szCs w:val="20"/>
              </w:rPr>
            </w:pPr>
            <w:r w:rsidRPr="00F66CCB">
              <w:rPr>
                <w:sz w:val="20"/>
                <w:szCs w:val="20"/>
              </w:rPr>
              <w:t>1.23 Sygnalizacja odbioru wiadomości statusowej.</w:t>
            </w:r>
          </w:p>
          <w:p w14:paraId="0200FD38" w14:textId="77777777" w:rsidR="00F66CCB" w:rsidRPr="00F66CCB" w:rsidRDefault="00F66CCB" w:rsidP="00F66CCB">
            <w:pPr>
              <w:rPr>
                <w:sz w:val="20"/>
                <w:szCs w:val="20"/>
              </w:rPr>
            </w:pPr>
            <w:r w:rsidRPr="00F66CCB">
              <w:rPr>
                <w:sz w:val="20"/>
                <w:szCs w:val="20"/>
              </w:rPr>
              <w:t>1.24 Sygnalizacja odbioru wiadomości SDS.</w:t>
            </w:r>
          </w:p>
          <w:p w14:paraId="7AFF0071" w14:textId="77777777" w:rsidR="00F66CCB" w:rsidRPr="00F66CCB" w:rsidRDefault="00F66CCB" w:rsidP="00F66CCB">
            <w:pPr>
              <w:rPr>
                <w:sz w:val="20"/>
                <w:szCs w:val="20"/>
              </w:rPr>
            </w:pPr>
            <w:r w:rsidRPr="00F66CCB">
              <w:rPr>
                <w:sz w:val="20"/>
                <w:szCs w:val="20"/>
              </w:rPr>
              <w:t>1.25 Praca w trybach DMO Repeater i TMO/DMO Gateway za pośrednictwem dedykowanych terminali oferujących ww. usługi.</w:t>
            </w:r>
          </w:p>
          <w:p w14:paraId="23C0EA9D" w14:textId="77777777" w:rsidR="00F66CCB" w:rsidRPr="00F66CCB" w:rsidRDefault="00F66CCB" w:rsidP="00F66CCB">
            <w:pPr>
              <w:rPr>
                <w:sz w:val="20"/>
                <w:szCs w:val="20"/>
              </w:rPr>
            </w:pPr>
            <w:r w:rsidRPr="00F66CCB">
              <w:rPr>
                <w:sz w:val="20"/>
                <w:szCs w:val="20"/>
              </w:rPr>
              <w:t>1.26 Wbudowane złącze do podłączenia zewnętrznego mikrofonu z przyciskiem PTT.</w:t>
            </w:r>
          </w:p>
          <w:p w14:paraId="3AF5414F" w14:textId="77777777" w:rsidR="00F66CCB" w:rsidRPr="00F66CCB" w:rsidRDefault="00F66CCB" w:rsidP="00F66CCB">
            <w:pPr>
              <w:rPr>
                <w:sz w:val="20"/>
                <w:szCs w:val="20"/>
              </w:rPr>
            </w:pPr>
            <w:r w:rsidRPr="00F66CCB">
              <w:rPr>
                <w:sz w:val="20"/>
                <w:szCs w:val="20"/>
              </w:rPr>
              <w:t>2. Wymagane funkcje radiotelefonu w trybie TMO</w:t>
            </w:r>
          </w:p>
          <w:p w14:paraId="6DD736FB" w14:textId="77777777" w:rsidR="00F66CCB" w:rsidRPr="00F66CCB" w:rsidRDefault="00F66CCB" w:rsidP="00F66CCB">
            <w:pPr>
              <w:rPr>
                <w:sz w:val="20"/>
                <w:szCs w:val="20"/>
              </w:rPr>
            </w:pPr>
            <w:r w:rsidRPr="00F66CCB">
              <w:rPr>
                <w:sz w:val="20"/>
                <w:szCs w:val="20"/>
              </w:rPr>
              <w:t>2.1 Możliwość realizacji połączeń: alarmowych, grupowych głosowych (semidupleksowych), indywidualnych głosowych, dupleksowych z sieciami telefonicznymi stacjonarnymi (PABX/PSTN) oraz ruchomymi (GSM).</w:t>
            </w:r>
          </w:p>
          <w:p w14:paraId="74653FBB" w14:textId="77777777" w:rsidR="00F66CCB" w:rsidRPr="00F66CCB" w:rsidRDefault="00F66CCB" w:rsidP="00F66CCB">
            <w:pPr>
              <w:rPr>
                <w:sz w:val="20"/>
                <w:szCs w:val="20"/>
              </w:rPr>
            </w:pPr>
            <w:r w:rsidRPr="00F66CCB">
              <w:rPr>
                <w:sz w:val="20"/>
                <w:szCs w:val="20"/>
              </w:rPr>
              <w:t>2.2 Nadawanie na adresy grupowe i indywidualne oraz odbiór wiadomości statusowych.</w:t>
            </w:r>
          </w:p>
          <w:p w14:paraId="6B4ACF35" w14:textId="77777777" w:rsidR="00F66CCB" w:rsidRPr="00F66CCB" w:rsidRDefault="00F66CCB" w:rsidP="00F66CCB">
            <w:pPr>
              <w:rPr>
                <w:sz w:val="20"/>
                <w:szCs w:val="20"/>
              </w:rPr>
            </w:pPr>
            <w:r w:rsidRPr="00F66CCB">
              <w:rPr>
                <w:sz w:val="20"/>
                <w:szCs w:val="20"/>
              </w:rPr>
              <w:t>2.3 Nadawanie na adresy grupowe i indywidualne oraz odbiór krótkich wiadomości tekstowych (SDS).</w:t>
            </w:r>
          </w:p>
          <w:p w14:paraId="2FFC2236" w14:textId="77777777" w:rsidR="00F66CCB" w:rsidRPr="00F66CCB" w:rsidRDefault="00F66CCB" w:rsidP="00F66CCB">
            <w:pPr>
              <w:rPr>
                <w:sz w:val="20"/>
                <w:szCs w:val="20"/>
              </w:rPr>
            </w:pPr>
            <w:r w:rsidRPr="00F66CCB">
              <w:rPr>
                <w:sz w:val="20"/>
                <w:szCs w:val="20"/>
              </w:rPr>
              <w:t>2.4 Możliwość odbioru SDS w trakcie połączenia głosowego.</w:t>
            </w:r>
          </w:p>
          <w:p w14:paraId="76B93221" w14:textId="77777777" w:rsidR="00F66CCB" w:rsidRPr="00F66CCB" w:rsidRDefault="00F66CCB" w:rsidP="00F66CCB">
            <w:pPr>
              <w:rPr>
                <w:sz w:val="20"/>
                <w:szCs w:val="20"/>
              </w:rPr>
            </w:pPr>
            <w:r w:rsidRPr="00F66CCB">
              <w:rPr>
                <w:sz w:val="20"/>
                <w:szCs w:val="20"/>
              </w:rPr>
              <w:t>2.5 Nadawanie i odbiór danych pakietowych.</w:t>
            </w:r>
          </w:p>
          <w:p w14:paraId="39C504E3" w14:textId="77777777" w:rsidR="00F66CCB" w:rsidRPr="00F66CCB" w:rsidRDefault="00F66CCB" w:rsidP="00F66CCB">
            <w:pPr>
              <w:rPr>
                <w:sz w:val="20"/>
                <w:szCs w:val="20"/>
              </w:rPr>
            </w:pPr>
            <w:r w:rsidRPr="00F66CCB">
              <w:rPr>
                <w:sz w:val="20"/>
                <w:szCs w:val="20"/>
              </w:rPr>
              <w:t>2.6 Identyfikacja strony wywołującej.</w:t>
            </w:r>
          </w:p>
          <w:p w14:paraId="56595DB1" w14:textId="77777777" w:rsidR="00F66CCB" w:rsidRPr="00F66CCB" w:rsidRDefault="00F66CCB" w:rsidP="00F66CCB">
            <w:pPr>
              <w:rPr>
                <w:sz w:val="20"/>
                <w:szCs w:val="20"/>
              </w:rPr>
            </w:pPr>
            <w:r w:rsidRPr="00F66CCB">
              <w:rPr>
                <w:sz w:val="20"/>
                <w:szCs w:val="20"/>
              </w:rPr>
              <w:t>2.7 Identyfikacja rozmówcy.</w:t>
            </w:r>
          </w:p>
          <w:p w14:paraId="3D6C385A" w14:textId="77777777" w:rsidR="00F66CCB" w:rsidRPr="00F66CCB" w:rsidRDefault="00F66CCB" w:rsidP="00F66CCB">
            <w:pPr>
              <w:rPr>
                <w:sz w:val="20"/>
                <w:szCs w:val="20"/>
              </w:rPr>
            </w:pPr>
            <w:r w:rsidRPr="00F66CCB">
              <w:rPr>
                <w:sz w:val="20"/>
                <w:szCs w:val="20"/>
              </w:rPr>
              <w:t>2.8 Dynamiczny, z wykorzystaniem komunikacji radiowej, przydział co najmniej 48 numerów grup (DGNA).</w:t>
            </w:r>
          </w:p>
          <w:p w14:paraId="7BBAA17E" w14:textId="77777777" w:rsidR="00F66CCB" w:rsidRPr="00F66CCB" w:rsidRDefault="00F66CCB" w:rsidP="00F66CCB">
            <w:pPr>
              <w:rPr>
                <w:sz w:val="20"/>
                <w:szCs w:val="20"/>
              </w:rPr>
            </w:pPr>
            <w:r w:rsidRPr="00F66CCB">
              <w:rPr>
                <w:sz w:val="20"/>
                <w:szCs w:val="20"/>
              </w:rPr>
              <w:t>2.9 Nadawanie danych GPS określających pozycję użytkownika dla potrzeb aplikacji zgodnie z protokołem LIP.</w:t>
            </w:r>
          </w:p>
          <w:p w14:paraId="41D265F2" w14:textId="77777777" w:rsidR="00F66CCB" w:rsidRPr="00F66CCB" w:rsidRDefault="00F66CCB" w:rsidP="00F66CCB">
            <w:pPr>
              <w:rPr>
                <w:sz w:val="20"/>
                <w:szCs w:val="20"/>
              </w:rPr>
            </w:pPr>
            <w:r w:rsidRPr="00F66CCB">
              <w:rPr>
                <w:sz w:val="20"/>
                <w:szCs w:val="20"/>
              </w:rPr>
              <w:t>2.10 Możliwość zdefiniowania jednego lub wielu zdarzeń powodujących automatyczne wysyłanie danych lokalizacyjnych użytkownika, w tym: po włączeniu radiotelefonu, przed zmianą trybu pracy z trankingowego na bezpośredni, na skutek inicjacji wywołania alarmowego, sygnalizacji wyczerpania baterii, okresowo co zdefiniowany czas, przy przemieszczeniu się o zadaną odległość, przy utracie widoczności satelitów GPS itp.</w:t>
            </w:r>
          </w:p>
          <w:p w14:paraId="3F9DC277" w14:textId="77777777" w:rsidR="00F66CCB" w:rsidRPr="00F66CCB" w:rsidRDefault="00F66CCB" w:rsidP="00F66CCB">
            <w:pPr>
              <w:rPr>
                <w:sz w:val="20"/>
                <w:szCs w:val="20"/>
              </w:rPr>
            </w:pPr>
            <w:r w:rsidRPr="00F66CCB">
              <w:rPr>
                <w:sz w:val="20"/>
                <w:szCs w:val="20"/>
              </w:rPr>
              <w:t>2.11 Możliwość odsłuchu otoczenia (Ambience Listening).</w:t>
            </w:r>
          </w:p>
          <w:p w14:paraId="223A28FF" w14:textId="77777777" w:rsidR="00F66CCB" w:rsidRPr="00F66CCB" w:rsidRDefault="00F66CCB" w:rsidP="00F66CCB">
            <w:pPr>
              <w:rPr>
                <w:sz w:val="20"/>
                <w:szCs w:val="20"/>
              </w:rPr>
            </w:pPr>
            <w:r w:rsidRPr="00F66CCB">
              <w:rPr>
                <w:sz w:val="20"/>
                <w:szCs w:val="20"/>
              </w:rPr>
              <w:t>2.12 Możliwość zaprogramowania co najmniej 800 grup rozmównych TMO.</w:t>
            </w:r>
          </w:p>
          <w:p w14:paraId="2C438957" w14:textId="77777777" w:rsidR="00F66CCB" w:rsidRPr="00F66CCB" w:rsidRDefault="00F66CCB" w:rsidP="00F66CCB">
            <w:pPr>
              <w:rPr>
                <w:sz w:val="20"/>
                <w:szCs w:val="20"/>
              </w:rPr>
            </w:pPr>
            <w:r w:rsidRPr="00F66CCB">
              <w:rPr>
                <w:sz w:val="20"/>
                <w:szCs w:val="20"/>
              </w:rPr>
              <w:t>2.13 Możliwość programowego podziału zaprogramowanych grup rozmównych na minimum 50 folderów o pojemności min. 16 grup rozmównych TMO każdy, przy czym ta sama grupa może być przydzielona do dowolnej ilości folderów.</w:t>
            </w:r>
          </w:p>
          <w:p w14:paraId="35F8AC1E" w14:textId="77777777" w:rsidR="00F66CCB" w:rsidRPr="00F66CCB" w:rsidRDefault="00F66CCB" w:rsidP="00F66CCB">
            <w:pPr>
              <w:rPr>
                <w:sz w:val="20"/>
                <w:szCs w:val="20"/>
              </w:rPr>
            </w:pPr>
            <w:r w:rsidRPr="00F66CCB">
              <w:rPr>
                <w:sz w:val="20"/>
                <w:szCs w:val="20"/>
              </w:rPr>
              <w:t>2.14 Możliwość programowego i ręcznego ustawienia grup rozmównych do pracy w skaningu ze zróżnicowanym priorytetem skanowania.</w:t>
            </w:r>
          </w:p>
          <w:p w14:paraId="1FEFC8C0" w14:textId="77777777" w:rsidR="00F66CCB" w:rsidRPr="00F66CCB" w:rsidRDefault="00F66CCB" w:rsidP="00F66CCB">
            <w:pPr>
              <w:rPr>
                <w:sz w:val="20"/>
                <w:szCs w:val="20"/>
              </w:rPr>
            </w:pPr>
            <w:r w:rsidRPr="00F66CCB">
              <w:rPr>
                <w:sz w:val="20"/>
                <w:szCs w:val="20"/>
              </w:rPr>
              <w:t>2.15 Informacja o dołączeniu do grupy (DGNA).</w:t>
            </w:r>
          </w:p>
          <w:p w14:paraId="4CF53D06" w14:textId="77777777" w:rsidR="00F66CCB" w:rsidRPr="00F66CCB" w:rsidRDefault="00F66CCB" w:rsidP="00F66CCB">
            <w:pPr>
              <w:rPr>
                <w:sz w:val="20"/>
                <w:szCs w:val="20"/>
              </w:rPr>
            </w:pPr>
            <w:r w:rsidRPr="00F66CCB">
              <w:rPr>
                <w:sz w:val="20"/>
                <w:szCs w:val="20"/>
              </w:rPr>
              <w:t>2.16 Zdalne sterowanie radiotelefonem za pomocą SDS (SDS Remote Control)</w:t>
            </w:r>
          </w:p>
          <w:p w14:paraId="7732EFC2" w14:textId="77777777" w:rsidR="00F66CCB" w:rsidRPr="00F66CCB" w:rsidRDefault="00F66CCB" w:rsidP="00F66CCB">
            <w:pPr>
              <w:rPr>
                <w:sz w:val="20"/>
                <w:szCs w:val="20"/>
              </w:rPr>
            </w:pPr>
            <w:r w:rsidRPr="00F66CCB">
              <w:rPr>
                <w:sz w:val="20"/>
                <w:szCs w:val="20"/>
              </w:rPr>
              <w:t>2.17 Obsługa dodatkowego kanału kontrolnego SCCH.</w:t>
            </w:r>
          </w:p>
          <w:p w14:paraId="7824EAD9" w14:textId="77777777" w:rsidR="00F66CCB" w:rsidRPr="00F66CCB" w:rsidRDefault="00F66CCB" w:rsidP="00F66CCB">
            <w:pPr>
              <w:rPr>
                <w:sz w:val="20"/>
                <w:szCs w:val="20"/>
              </w:rPr>
            </w:pPr>
            <w:r w:rsidRPr="00F66CCB">
              <w:rPr>
                <w:sz w:val="20"/>
                <w:szCs w:val="20"/>
              </w:rPr>
              <w:lastRenderedPageBreak/>
              <w:t>3. Wymagane funkcje radiotelefonu w trybie DMO</w:t>
            </w:r>
          </w:p>
          <w:p w14:paraId="3B526CF6" w14:textId="77777777" w:rsidR="00F66CCB" w:rsidRPr="00F66CCB" w:rsidRDefault="00F66CCB" w:rsidP="00F66CCB">
            <w:pPr>
              <w:rPr>
                <w:sz w:val="20"/>
                <w:szCs w:val="20"/>
              </w:rPr>
            </w:pPr>
            <w:r w:rsidRPr="00F66CCB">
              <w:rPr>
                <w:sz w:val="20"/>
                <w:szCs w:val="20"/>
              </w:rPr>
              <w:t>3.1 Możliwość realizacji połączeń: grupowych głosowych, indywidualnych głosowych, alarmowych.</w:t>
            </w:r>
          </w:p>
          <w:p w14:paraId="642AE305" w14:textId="77777777" w:rsidR="00F66CCB" w:rsidRPr="00F66CCB" w:rsidRDefault="00F66CCB" w:rsidP="00F66CCB">
            <w:pPr>
              <w:rPr>
                <w:sz w:val="20"/>
                <w:szCs w:val="20"/>
              </w:rPr>
            </w:pPr>
            <w:r w:rsidRPr="00F66CCB">
              <w:rPr>
                <w:sz w:val="20"/>
                <w:szCs w:val="20"/>
              </w:rPr>
              <w:t>3.2 Nadawanie i odbiór wiadomości statusowych.</w:t>
            </w:r>
          </w:p>
          <w:p w14:paraId="5C5425DC" w14:textId="77777777" w:rsidR="00F66CCB" w:rsidRPr="00F66CCB" w:rsidRDefault="00F66CCB" w:rsidP="00F66CCB">
            <w:pPr>
              <w:rPr>
                <w:sz w:val="20"/>
                <w:szCs w:val="20"/>
              </w:rPr>
            </w:pPr>
            <w:r w:rsidRPr="00F66CCB">
              <w:rPr>
                <w:sz w:val="20"/>
                <w:szCs w:val="20"/>
              </w:rPr>
              <w:t>3.3 Nadawanie i odbiór krótkich wiadomości tekstowych (SDS).</w:t>
            </w:r>
          </w:p>
          <w:p w14:paraId="233D4A1B" w14:textId="77777777" w:rsidR="00F66CCB" w:rsidRPr="00F66CCB" w:rsidRDefault="00F66CCB" w:rsidP="00F66CCB">
            <w:pPr>
              <w:rPr>
                <w:sz w:val="20"/>
                <w:szCs w:val="20"/>
              </w:rPr>
            </w:pPr>
            <w:r w:rsidRPr="00F66CCB">
              <w:rPr>
                <w:sz w:val="20"/>
                <w:szCs w:val="20"/>
              </w:rPr>
              <w:t>3.4 Możliwość programowego czasu nadawania.</w:t>
            </w:r>
          </w:p>
          <w:p w14:paraId="0150B7D8" w14:textId="77777777" w:rsidR="00F66CCB" w:rsidRPr="00F66CCB" w:rsidRDefault="00F66CCB" w:rsidP="00F66CCB">
            <w:pPr>
              <w:rPr>
                <w:sz w:val="20"/>
                <w:szCs w:val="20"/>
              </w:rPr>
            </w:pPr>
            <w:r w:rsidRPr="00F66CCB">
              <w:rPr>
                <w:sz w:val="20"/>
                <w:szCs w:val="20"/>
              </w:rPr>
              <w:t>3.5 Praca na dowolnym, z co najmniej 256 zaprogramowanych kanałów / grup.</w:t>
            </w:r>
          </w:p>
          <w:p w14:paraId="10A97844" w14:textId="77777777" w:rsidR="00F66CCB" w:rsidRPr="00F66CCB" w:rsidRDefault="00F66CCB" w:rsidP="00F66CCB">
            <w:pPr>
              <w:rPr>
                <w:sz w:val="20"/>
                <w:szCs w:val="20"/>
              </w:rPr>
            </w:pPr>
            <w:r w:rsidRPr="00F66CCB">
              <w:rPr>
                <w:sz w:val="20"/>
                <w:szCs w:val="20"/>
              </w:rPr>
              <w:t>3.6 Możliwość programowego podziału zaprogramowanych kanałów na minimum 16 folderów o pojemności min. 16 pozycji.</w:t>
            </w:r>
          </w:p>
          <w:p w14:paraId="50779548" w14:textId="77777777" w:rsidR="00F66CCB" w:rsidRPr="00F66CCB" w:rsidRDefault="00F66CCB" w:rsidP="00F66CCB">
            <w:pPr>
              <w:rPr>
                <w:sz w:val="20"/>
                <w:szCs w:val="20"/>
              </w:rPr>
            </w:pPr>
            <w:r w:rsidRPr="00F66CCB">
              <w:rPr>
                <w:sz w:val="20"/>
                <w:szCs w:val="20"/>
              </w:rPr>
              <w:t>3.7 Praca w trybie DMO z kluczami SCK</w:t>
            </w:r>
          </w:p>
          <w:p w14:paraId="16A6C290" w14:textId="77777777" w:rsidR="00F66CCB" w:rsidRPr="00F66CCB" w:rsidRDefault="00F66CCB" w:rsidP="00F66CCB">
            <w:pPr>
              <w:rPr>
                <w:sz w:val="20"/>
                <w:szCs w:val="20"/>
              </w:rPr>
            </w:pPr>
            <w:r w:rsidRPr="00F66CCB">
              <w:rPr>
                <w:sz w:val="20"/>
                <w:szCs w:val="20"/>
              </w:rPr>
              <w:t>4. Wymagane funkcje radiotelefonu w trybie TMO/DMO Gateway</w:t>
            </w:r>
          </w:p>
          <w:p w14:paraId="1682D08D" w14:textId="77777777" w:rsidR="00F66CCB" w:rsidRPr="00F66CCB" w:rsidRDefault="00F66CCB" w:rsidP="00F66CCB">
            <w:pPr>
              <w:rPr>
                <w:sz w:val="20"/>
                <w:szCs w:val="20"/>
              </w:rPr>
            </w:pPr>
            <w:r w:rsidRPr="00F66CCB">
              <w:rPr>
                <w:sz w:val="20"/>
                <w:szCs w:val="20"/>
              </w:rPr>
              <w:t>4.1. Połączenia grupowe;</w:t>
            </w:r>
          </w:p>
          <w:p w14:paraId="33877A94" w14:textId="77777777" w:rsidR="00F66CCB" w:rsidRPr="00F66CCB" w:rsidRDefault="00F66CCB" w:rsidP="00F66CCB">
            <w:pPr>
              <w:rPr>
                <w:sz w:val="20"/>
                <w:szCs w:val="20"/>
              </w:rPr>
            </w:pPr>
            <w:r w:rsidRPr="00F66CCB">
              <w:rPr>
                <w:sz w:val="20"/>
                <w:szCs w:val="20"/>
              </w:rPr>
              <w:t>4.2. Połączenia indywidualne;</w:t>
            </w:r>
          </w:p>
          <w:p w14:paraId="6F7652EF" w14:textId="77777777" w:rsidR="00F66CCB" w:rsidRPr="00F66CCB" w:rsidRDefault="00F66CCB" w:rsidP="00F66CCB">
            <w:pPr>
              <w:rPr>
                <w:sz w:val="20"/>
                <w:szCs w:val="20"/>
              </w:rPr>
            </w:pPr>
            <w:r w:rsidRPr="00F66CCB">
              <w:rPr>
                <w:sz w:val="20"/>
                <w:szCs w:val="20"/>
              </w:rPr>
              <w:t>4.3. Połączenia alarmowe.</w:t>
            </w:r>
          </w:p>
          <w:p w14:paraId="29588C7E" w14:textId="77777777" w:rsidR="00F66CCB" w:rsidRPr="00F66CCB" w:rsidRDefault="00F66CCB" w:rsidP="00F66CCB">
            <w:pPr>
              <w:rPr>
                <w:sz w:val="20"/>
                <w:szCs w:val="20"/>
              </w:rPr>
            </w:pPr>
            <w:r w:rsidRPr="00F66CCB">
              <w:rPr>
                <w:sz w:val="20"/>
                <w:szCs w:val="20"/>
              </w:rPr>
              <w:t>5. Wymagane funkcje radiotelefonu w trybie DMO Repeater</w:t>
            </w:r>
          </w:p>
          <w:p w14:paraId="45128661" w14:textId="77777777" w:rsidR="00F66CCB" w:rsidRPr="00F66CCB" w:rsidRDefault="00F66CCB" w:rsidP="00F66CCB">
            <w:pPr>
              <w:rPr>
                <w:sz w:val="20"/>
                <w:szCs w:val="20"/>
              </w:rPr>
            </w:pPr>
            <w:r w:rsidRPr="00F66CCB">
              <w:rPr>
                <w:sz w:val="20"/>
                <w:szCs w:val="20"/>
              </w:rPr>
              <w:t>5.1. Połączenia grupowe;</w:t>
            </w:r>
          </w:p>
          <w:p w14:paraId="72BA1173" w14:textId="77777777" w:rsidR="00F66CCB" w:rsidRPr="00F66CCB" w:rsidRDefault="00F66CCB" w:rsidP="00F66CCB">
            <w:pPr>
              <w:rPr>
                <w:sz w:val="20"/>
                <w:szCs w:val="20"/>
              </w:rPr>
            </w:pPr>
            <w:r w:rsidRPr="00F66CCB">
              <w:rPr>
                <w:sz w:val="20"/>
                <w:szCs w:val="20"/>
              </w:rPr>
              <w:t>5.2. Połączenia alarmowe;</w:t>
            </w:r>
          </w:p>
          <w:p w14:paraId="673C5D4A" w14:textId="77777777" w:rsidR="00F66CCB" w:rsidRPr="00F66CCB" w:rsidRDefault="00F66CCB" w:rsidP="00F66CCB">
            <w:pPr>
              <w:rPr>
                <w:sz w:val="20"/>
                <w:szCs w:val="20"/>
              </w:rPr>
            </w:pPr>
            <w:r w:rsidRPr="00F66CCB">
              <w:rPr>
                <w:sz w:val="20"/>
                <w:szCs w:val="20"/>
              </w:rPr>
              <w:t>5.3. Połączenia indywidualne.</w:t>
            </w:r>
          </w:p>
          <w:p w14:paraId="11D3CB1C" w14:textId="77777777" w:rsidR="00F66CCB" w:rsidRPr="00F66CCB" w:rsidRDefault="00F66CCB" w:rsidP="00F66CCB">
            <w:pPr>
              <w:rPr>
                <w:sz w:val="20"/>
                <w:szCs w:val="20"/>
              </w:rPr>
            </w:pPr>
            <w:r w:rsidRPr="00F66CCB">
              <w:rPr>
                <w:sz w:val="20"/>
                <w:szCs w:val="20"/>
              </w:rPr>
              <w:t>6. Wymagania w zakresie bezpieczeństwa</w:t>
            </w:r>
          </w:p>
          <w:p w14:paraId="0523A1E1" w14:textId="77777777" w:rsidR="00F66CCB" w:rsidRPr="00F66CCB" w:rsidRDefault="00F66CCB" w:rsidP="00F66CCB">
            <w:pPr>
              <w:rPr>
                <w:sz w:val="20"/>
                <w:szCs w:val="20"/>
              </w:rPr>
            </w:pPr>
            <w:r w:rsidRPr="00F66CCB">
              <w:rPr>
                <w:sz w:val="20"/>
                <w:szCs w:val="20"/>
              </w:rPr>
              <w:t>6.1. Radiotelefon musi zapewniać szyfrowanie zgodnie z algorytmem TEA2 i w tym zakresie musi mieć uaktywnione wymagane licencje.</w:t>
            </w:r>
          </w:p>
          <w:p w14:paraId="4305EAC3" w14:textId="77777777" w:rsidR="00F66CCB" w:rsidRPr="00F66CCB" w:rsidRDefault="00F66CCB" w:rsidP="00F66CCB">
            <w:pPr>
              <w:rPr>
                <w:sz w:val="20"/>
                <w:szCs w:val="20"/>
              </w:rPr>
            </w:pPr>
            <w:r w:rsidRPr="00F66CCB">
              <w:rPr>
                <w:sz w:val="20"/>
                <w:szCs w:val="20"/>
              </w:rPr>
              <w:t>6.2. Praca w klasach bezpieczeństwa: SC1, SC2, SC3 (z i bez GCK).</w:t>
            </w:r>
          </w:p>
          <w:p w14:paraId="550C1341" w14:textId="77777777" w:rsidR="00F66CCB" w:rsidRPr="00F66CCB" w:rsidRDefault="00F66CCB" w:rsidP="00F66CCB">
            <w:pPr>
              <w:rPr>
                <w:sz w:val="20"/>
                <w:szCs w:val="20"/>
              </w:rPr>
            </w:pPr>
            <w:r w:rsidRPr="00F66CCB">
              <w:rPr>
                <w:sz w:val="20"/>
                <w:szCs w:val="20"/>
              </w:rPr>
              <w:t>6.3. Możliwość stosowania dynamicznej zmiany kluczy szyfrujących (GCK, CCK, SCK) drogą radiową (OTAR).</w:t>
            </w:r>
          </w:p>
          <w:p w14:paraId="4B4B8B57" w14:textId="77777777" w:rsidR="00F66CCB" w:rsidRPr="00F66CCB" w:rsidRDefault="00F66CCB" w:rsidP="00F66CCB">
            <w:pPr>
              <w:rPr>
                <w:sz w:val="20"/>
                <w:szCs w:val="20"/>
              </w:rPr>
            </w:pPr>
            <w:r w:rsidRPr="00F66CCB">
              <w:rPr>
                <w:sz w:val="20"/>
                <w:szCs w:val="20"/>
              </w:rPr>
              <w:t>6.4. Wzajemne uwierzytelnianie radiotelefonu i infrastruktury sieci (SwMI) inicjowane przez radiotelefon.</w:t>
            </w:r>
          </w:p>
          <w:p w14:paraId="2C2D6392" w14:textId="77777777" w:rsidR="00F66CCB" w:rsidRPr="00F66CCB" w:rsidRDefault="00F66CCB" w:rsidP="00F66CCB">
            <w:pPr>
              <w:rPr>
                <w:sz w:val="20"/>
                <w:szCs w:val="20"/>
              </w:rPr>
            </w:pPr>
            <w:r w:rsidRPr="00F66CCB">
              <w:rPr>
                <w:sz w:val="20"/>
                <w:szCs w:val="20"/>
              </w:rPr>
              <w:t>6.5. Obsługa uwierzytelniania inicjowanego przez infrastrukturę sieci (SwMI).</w:t>
            </w:r>
          </w:p>
          <w:p w14:paraId="64519F25" w14:textId="77777777" w:rsidR="00F66CCB" w:rsidRPr="00F66CCB" w:rsidRDefault="00F66CCB" w:rsidP="00F66CCB">
            <w:pPr>
              <w:rPr>
                <w:sz w:val="20"/>
                <w:szCs w:val="20"/>
              </w:rPr>
            </w:pPr>
            <w:r w:rsidRPr="00F66CCB">
              <w:rPr>
                <w:sz w:val="20"/>
                <w:szCs w:val="20"/>
              </w:rPr>
              <w:t>6.6. Możliwość zdalnego, trwałego zablokowania obsługi radiotelefonu w sieci.</w:t>
            </w:r>
          </w:p>
          <w:p w14:paraId="2A5336BE" w14:textId="77777777" w:rsidR="00F66CCB" w:rsidRPr="00F66CCB" w:rsidRDefault="00F66CCB" w:rsidP="00F66CCB">
            <w:pPr>
              <w:rPr>
                <w:sz w:val="20"/>
                <w:szCs w:val="20"/>
              </w:rPr>
            </w:pPr>
            <w:r w:rsidRPr="00F66CCB">
              <w:rPr>
                <w:sz w:val="20"/>
                <w:szCs w:val="20"/>
              </w:rPr>
              <w:t>6.7. Możliwość zdalnego, czasowego zablokowania/odblokowania obsługi radiotelefonu w sieci.</w:t>
            </w:r>
          </w:p>
          <w:p w14:paraId="5567EADE" w14:textId="77777777" w:rsidR="00F66CCB" w:rsidRPr="00F66CCB" w:rsidRDefault="00F66CCB" w:rsidP="00F66CCB">
            <w:pPr>
              <w:rPr>
                <w:sz w:val="20"/>
                <w:szCs w:val="20"/>
              </w:rPr>
            </w:pPr>
            <w:r w:rsidRPr="00F66CCB">
              <w:rPr>
                <w:sz w:val="20"/>
                <w:szCs w:val="20"/>
              </w:rPr>
              <w:t>6.8. Kontrola dostępu do funkcji radiotelefonu za pomocą indywidualnego kodu użytkownika (PIN).</w:t>
            </w:r>
          </w:p>
          <w:p w14:paraId="0EAA2A4E" w14:textId="77777777" w:rsidR="00F66CCB" w:rsidRPr="00F66CCB" w:rsidRDefault="00F66CCB" w:rsidP="00F66CCB">
            <w:pPr>
              <w:rPr>
                <w:sz w:val="20"/>
                <w:szCs w:val="20"/>
              </w:rPr>
            </w:pPr>
            <w:r w:rsidRPr="00F66CCB">
              <w:rPr>
                <w:sz w:val="20"/>
                <w:szCs w:val="20"/>
              </w:rPr>
              <w:t>6.9. Radiotelefon obsługuje kod PUK umożliwiający odblokowanie radia w przypadku błędnego wprowadzenia kodu PIN.</w:t>
            </w:r>
          </w:p>
          <w:p w14:paraId="3125BC24" w14:textId="77777777" w:rsidR="00F66CCB" w:rsidRPr="00F66CCB" w:rsidRDefault="00F66CCB" w:rsidP="00F66CCB">
            <w:pPr>
              <w:rPr>
                <w:sz w:val="20"/>
                <w:szCs w:val="20"/>
              </w:rPr>
            </w:pPr>
            <w:r w:rsidRPr="00F66CCB">
              <w:rPr>
                <w:sz w:val="20"/>
                <w:szCs w:val="20"/>
              </w:rPr>
              <w:t>6.10. Możliwość szyfrowania korespondencji kluczem SCK w sytuacji, kiedy szyfrowanie korespondencji kluczem DCK jest niedostępne.</w:t>
            </w:r>
          </w:p>
          <w:p w14:paraId="0FAF87B3" w14:textId="77777777" w:rsidR="00F66CCB" w:rsidRPr="00F66CCB" w:rsidRDefault="00F66CCB" w:rsidP="00F66CCB">
            <w:pPr>
              <w:rPr>
                <w:sz w:val="20"/>
                <w:szCs w:val="20"/>
              </w:rPr>
            </w:pPr>
            <w:r w:rsidRPr="00F66CCB">
              <w:rPr>
                <w:sz w:val="20"/>
                <w:szCs w:val="20"/>
              </w:rPr>
              <w:t>6.11. Możliwość pracy radiotelefonu zarówno w trybie szyfrowanym jak i w trybie jawnym (CLEAR).</w:t>
            </w:r>
          </w:p>
          <w:p w14:paraId="5BF5909A" w14:textId="77777777" w:rsidR="00F66CCB" w:rsidRPr="00F66CCB" w:rsidRDefault="00F66CCB" w:rsidP="00F66CCB">
            <w:pPr>
              <w:rPr>
                <w:sz w:val="20"/>
                <w:szCs w:val="20"/>
              </w:rPr>
            </w:pPr>
            <w:r w:rsidRPr="00F66CCB">
              <w:rPr>
                <w:sz w:val="20"/>
                <w:szCs w:val="20"/>
              </w:rPr>
              <w:t>6.12. Klucze szyfrujące nie mogą być przechowywane w radiotelefonie w sposób jawny i musi być uniemożliwiony ich odczyt lub przepisanie pomiędzy dwoma radiotelefonami.</w:t>
            </w:r>
          </w:p>
          <w:p w14:paraId="76B95516" w14:textId="77777777" w:rsidR="00F66CCB" w:rsidRPr="00F66CCB" w:rsidRDefault="00F66CCB" w:rsidP="00F66CCB">
            <w:pPr>
              <w:rPr>
                <w:sz w:val="20"/>
                <w:szCs w:val="20"/>
              </w:rPr>
            </w:pPr>
            <w:r w:rsidRPr="00F66CCB">
              <w:rPr>
                <w:sz w:val="20"/>
                <w:szCs w:val="20"/>
              </w:rPr>
              <w:t>6.13. Możliwość aktualizacji oprogramowania firmware radiotelefonu.</w:t>
            </w:r>
          </w:p>
          <w:p w14:paraId="3F021179" w14:textId="77777777" w:rsidR="00F66CCB" w:rsidRPr="00F66CCB" w:rsidRDefault="00F66CCB" w:rsidP="00F66CCB">
            <w:pPr>
              <w:rPr>
                <w:sz w:val="20"/>
                <w:szCs w:val="20"/>
              </w:rPr>
            </w:pPr>
            <w:r w:rsidRPr="00F66CCB">
              <w:rPr>
                <w:sz w:val="20"/>
                <w:szCs w:val="20"/>
              </w:rPr>
              <w:lastRenderedPageBreak/>
              <w:t>7. Parametry techniczne</w:t>
            </w:r>
          </w:p>
          <w:p w14:paraId="4D6518C3" w14:textId="77777777" w:rsidR="00F66CCB" w:rsidRPr="00F66CCB" w:rsidRDefault="00F66CCB" w:rsidP="00F66CCB">
            <w:pPr>
              <w:rPr>
                <w:sz w:val="20"/>
                <w:szCs w:val="20"/>
              </w:rPr>
            </w:pPr>
            <w:r w:rsidRPr="00F66CCB">
              <w:rPr>
                <w:sz w:val="20"/>
                <w:szCs w:val="20"/>
              </w:rPr>
              <w:t>7.1. Zakres częstotliwości pracy w trybie trankingowym (TMO) 380 - 430 MHz;</w:t>
            </w:r>
          </w:p>
          <w:p w14:paraId="3A73C775" w14:textId="77777777" w:rsidR="00F66CCB" w:rsidRPr="00F66CCB" w:rsidRDefault="00F66CCB" w:rsidP="00F66CCB">
            <w:pPr>
              <w:rPr>
                <w:sz w:val="20"/>
                <w:szCs w:val="20"/>
              </w:rPr>
            </w:pPr>
            <w:r w:rsidRPr="00F66CCB">
              <w:rPr>
                <w:sz w:val="20"/>
                <w:szCs w:val="20"/>
              </w:rPr>
              <w:t>7.2. Zakres częstotliwości pracy w trybie bezpośrednim (DMO) 380 - 430 MHz;</w:t>
            </w:r>
          </w:p>
          <w:p w14:paraId="06B7AC73" w14:textId="77777777" w:rsidR="00F66CCB" w:rsidRPr="00F66CCB" w:rsidRDefault="00F66CCB" w:rsidP="00F66CCB">
            <w:pPr>
              <w:rPr>
                <w:sz w:val="20"/>
                <w:szCs w:val="20"/>
              </w:rPr>
            </w:pPr>
            <w:r w:rsidRPr="00F66CCB">
              <w:rPr>
                <w:sz w:val="20"/>
                <w:szCs w:val="20"/>
              </w:rPr>
              <w:t>7.3. Częstotliwości znamionowe i numeracja kanałów TETRA zgodnie ze specyfikacją ETSI TS 100 392-15 V1.5.1;</w:t>
            </w:r>
          </w:p>
          <w:p w14:paraId="4F5F5C31" w14:textId="77777777" w:rsidR="00F66CCB" w:rsidRPr="00F66CCB" w:rsidRDefault="00F66CCB" w:rsidP="00F66CCB">
            <w:pPr>
              <w:rPr>
                <w:sz w:val="20"/>
                <w:szCs w:val="20"/>
              </w:rPr>
            </w:pPr>
            <w:r w:rsidRPr="00F66CCB">
              <w:rPr>
                <w:sz w:val="20"/>
                <w:szCs w:val="20"/>
              </w:rPr>
              <w:t>7.4. Klasa nadajnika 2;</w:t>
            </w:r>
          </w:p>
          <w:p w14:paraId="1860A848" w14:textId="77777777" w:rsidR="00F66CCB" w:rsidRPr="00F66CCB" w:rsidRDefault="00F66CCB" w:rsidP="00F66CCB">
            <w:pPr>
              <w:rPr>
                <w:sz w:val="20"/>
                <w:szCs w:val="20"/>
              </w:rPr>
            </w:pPr>
            <w:r w:rsidRPr="00F66CCB">
              <w:rPr>
                <w:sz w:val="20"/>
                <w:szCs w:val="20"/>
              </w:rPr>
              <w:t>7.5. Klasa odbiornika: A i B;</w:t>
            </w:r>
          </w:p>
          <w:p w14:paraId="4F249BE3" w14:textId="77777777" w:rsidR="00F66CCB" w:rsidRPr="00F66CCB" w:rsidRDefault="00F66CCB" w:rsidP="00F66CCB">
            <w:pPr>
              <w:rPr>
                <w:sz w:val="20"/>
                <w:szCs w:val="20"/>
              </w:rPr>
            </w:pPr>
            <w:r w:rsidRPr="00F66CCB">
              <w:rPr>
                <w:sz w:val="20"/>
                <w:szCs w:val="20"/>
              </w:rPr>
              <w:t>7.6. Zakres napięcia zasilania: od 10,8V do 15,6V DC;</w:t>
            </w:r>
          </w:p>
          <w:p w14:paraId="4A7D231D" w14:textId="77777777" w:rsidR="00F66CCB" w:rsidRPr="00F66CCB" w:rsidRDefault="00F66CCB" w:rsidP="00F66CCB">
            <w:pPr>
              <w:rPr>
                <w:sz w:val="20"/>
                <w:szCs w:val="20"/>
              </w:rPr>
            </w:pPr>
            <w:r w:rsidRPr="00F66CCB">
              <w:rPr>
                <w:sz w:val="20"/>
                <w:szCs w:val="20"/>
              </w:rPr>
              <w:t>7.7. Minimalny zakres temperatury pracy od -25°C do +55°C;</w:t>
            </w:r>
          </w:p>
          <w:p w14:paraId="3DB8EC99" w14:textId="77777777" w:rsidR="00F66CCB" w:rsidRPr="00F66CCB" w:rsidRDefault="00F66CCB" w:rsidP="00F66CCB">
            <w:pPr>
              <w:rPr>
                <w:sz w:val="20"/>
                <w:szCs w:val="20"/>
              </w:rPr>
            </w:pPr>
            <w:r w:rsidRPr="00F66CCB">
              <w:rPr>
                <w:sz w:val="20"/>
                <w:szCs w:val="20"/>
              </w:rPr>
              <w:t>7.8. Minimalna klasa ochrony obudowy przed wnikaniem pyłu i wody: IP 54;</w:t>
            </w:r>
          </w:p>
          <w:p w14:paraId="7A5973FC" w14:textId="77777777" w:rsidR="00F66CCB" w:rsidRPr="00F66CCB" w:rsidRDefault="00F66CCB" w:rsidP="00F66CCB">
            <w:pPr>
              <w:rPr>
                <w:sz w:val="20"/>
                <w:szCs w:val="20"/>
              </w:rPr>
            </w:pPr>
            <w:r w:rsidRPr="00F66CCB">
              <w:rPr>
                <w:sz w:val="20"/>
                <w:szCs w:val="20"/>
              </w:rPr>
              <w:t>7.9. Odporność na narażenia mechaniczne, wibracje, udary i spadek swobodny: klasa 5M3 według normy ETSI EN300 019-1-5;</w:t>
            </w:r>
          </w:p>
          <w:p w14:paraId="54C3728C" w14:textId="77777777" w:rsidR="00F66CCB" w:rsidRPr="00F66CCB" w:rsidRDefault="00F66CCB" w:rsidP="00F66CCB">
            <w:pPr>
              <w:rPr>
                <w:sz w:val="20"/>
                <w:szCs w:val="20"/>
              </w:rPr>
            </w:pPr>
            <w:r w:rsidRPr="00F66CCB">
              <w:rPr>
                <w:sz w:val="20"/>
                <w:szCs w:val="20"/>
              </w:rPr>
              <w:t>7.10. Rozdzielny zespół nadawczo-odbiorczy i panel sterowania z wyświetlaczem i klawiaturą.</w:t>
            </w:r>
          </w:p>
          <w:p w14:paraId="690E4331" w14:textId="77777777" w:rsidR="00F66CCB" w:rsidRPr="00F66CCB" w:rsidRDefault="00F66CCB" w:rsidP="00F66CCB">
            <w:pPr>
              <w:rPr>
                <w:sz w:val="20"/>
                <w:szCs w:val="20"/>
              </w:rPr>
            </w:pPr>
            <w:r w:rsidRPr="00F66CCB">
              <w:rPr>
                <w:sz w:val="20"/>
                <w:szCs w:val="20"/>
              </w:rPr>
              <w:t>8. Zgodność z wymaganiami zasadniczymi</w:t>
            </w:r>
          </w:p>
          <w:p w14:paraId="6334A2F0" w14:textId="77777777" w:rsidR="00F66CCB" w:rsidRPr="00F66CCB" w:rsidRDefault="00F66CCB" w:rsidP="00F66CCB">
            <w:pPr>
              <w:rPr>
                <w:sz w:val="20"/>
                <w:szCs w:val="20"/>
              </w:rPr>
            </w:pPr>
            <w:r w:rsidRPr="00F66CCB">
              <w:rPr>
                <w:sz w:val="20"/>
                <w:szCs w:val="20"/>
              </w:rPr>
              <w:t>8.1. Dostarczony sprzęt: – radiotelefony wraz z wyposażeniem dodatkowym, powinien być oznakowany zgodnie ze znajdującymi zastosowanie wymaganiami zasadniczymi w zakresie: bezpieczeństwa i ochrony zdrowia użytkowników, kompatybilności elektromagnetycznej oraz efektywnego wykorzystania widma częstotliwości radiowych określonymi w europejskich dyrektywach: 2014/30/UE, 2014/35/UE, 2014/53/UE.</w:t>
            </w:r>
          </w:p>
          <w:p w14:paraId="755BBFDB" w14:textId="77777777" w:rsidR="00F66CCB" w:rsidRPr="00F66CCB" w:rsidRDefault="00F66CCB" w:rsidP="00F66CCB">
            <w:pPr>
              <w:rPr>
                <w:sz w:val="20"/>
                <w:szCs w:val="20"/>
              </w:rPr>
            </w:pPr>
            <w:r w:rsidRPr="00F66CCB">
              <w:rPr>
                <w:sz w:val="20"/>
                <w:szCs w:val="20"/>
              </w:rPr>
              <w:t>8.2. Zgodność z odpowiednimi wymaganiami zasadniczymi powinna być potwierdzona w dostarczonej deklaracji zgodności CE wystawionej przez producenta lub jego upoważnionego przedstawiciele mającego siedzibę w UE.</w:t>
            </w:r>
          </w:p>
          <w:p w14:paraId="5BDC1943" w14:textId="77777777" w:rsidR="00F66CCB" w:rsidRPr="00F66CCB" w:rsidRDefault="00F66CCB" w:rsidP="00F66CCB">
            <w:pPr>
              <w:rPr>
                <w:sz w:val="20"/>
                <w:szCs w:val="20"/>
              </w:rPr>
            </w:pPr>
            <w:r w:rsidRPr="00F66CCB">
              <w:rPr>
                <w:sz w:val="20"/>
                <w:szCs w:val="20"/>
              </w:rPr>
              <w:t>9. Ukompletowanie</w:t>
            </w:r>
          </w:p>
          <w:p w14:paraId="25C1FDFA" w14:textId="77777777" w:rsidR="00F66CCB" w:rsidRPr="00F66CCB" w:rsidRDefault="00F66CCB" w:rsidP="00F66CCB">
            <w:pPr>
              <w:rPr>
                <w:sz w:val="20"/>
                <w:szCs w:val="20"/>
              </w:rPr>
            </w:pPr>
            <w:r w:rsidRPr="00F66CCB">
              <w:rPr>
                <w:sz w:val="20"/>
                <w:szCs w:val="20"/>
              </w:rPr>
              <w:t>9.1. Zespół nadawczo-odbiorczy.</w:t>
            </w:r>
          </w:p>
          <w:p w14:paraId="1E39231C" w14:textId="77777777" w:rsidR="00F66CCB" w:rsidRPr="00F66CCB" w:rsidRDefault="00F66CCB" w:rsidP="00F66CCB">
            <w:pPr>
              <w:rPr>
                <w:sz w:val="20"/>
                <w:szCs w:val="20"/>
              </w:rPr>
            </w:pPr>
            <w:r w:rsidRPr="00F66CCB">
              <w:rPr>
                <w:sz w:val="20"/>
                <w:szCs w:val="20"/>
              </w:rPr>
              <w:t>9.2. Panel sterowania z wyświetlaczem i klawiaturą.</w:t>
            </w:r>
          </w:p>
          <w:p w14:paraId="1104A0FF" w14:textId="77777777" w:rsidR="00F66CCB" w:rsidRPr="00F66CCB" w:rsidRDefault="00F66CCB" w:rsidP="00F66CCB">
            <w:pPr>
              <w:rPr>
                <w:sz w:val="20"/>
                <w:szCs w:val="20"/>
              </w:rPr>
            </w:pPr>
            <w:r w:rsidRPr="00F66CCB">
              <w:rPr>
                <w:sz w:val="20"/>
                <w:szCs w:val="20"/>
              </w:rPr>
              <w:t>9.3. Przewód łączący panel sterowania z zespołem nadawczo-odbiorczym, o długości min. 5 m.</w:t>
            </w:r>
          </w:p>
          <w:p w14:paraId="79A11679" w14:textId="77777777" w:rsidR="00F66CCB" w:rsidRPr="00F66CCB" w:rsidRDefault="00F66CCB" w:rsidP="00F66CCB">
            <w:pPr>
              <w:rPr>
                <w:sz w:val="20"/>
                <w:szCs w:val="20"/>
              </w:rPr>
            </w:pPr>
            <w:r w:rsidRPr="00F66CCB">
              <w:rPr>
                <w:sz w:val="20"/>
                <w:szCs w:val="20"/>
              </w:rPr>
              <w:t>9.4. Przewód zasilający z zabezpieczeniem od strony baterii akumulatorów, o długości min. 6 m.</w:t>
            </w:r>
          </w:p>
          <w:p w14:paraId="33E816DF" w14:textId="77777777" w:rsidR="00F66CCB" w:rsidRPr="00F66CCB" w:rsidRDefault="00F66CCB" w:rsidP="00F66CCB">
            <w:pPr>
              <w:rPr>
                <w:sz w:val="20"/>
                <w:szCs w:val="20"/>
              </w:rPr>
            </w:pPr>
            <w:r w:rsidRPr="00F66CCB">
              <w:rPr>
                <w:sz w:val="20"/>
                <w:szCs w:val="20"/>
              </w:rPr>
              <w:t>9.5. Profesjonalny mikrofon zewnętrzny na przewodzie spiralnym z przyciskiem nadawania PTT i zaczepem.</w:t>
            </w:r>
          </w:p>
          <w:p w14:paraId="69C226AD" w14:textId="77777777" w:rsidR="00F66CCB" w:rsidRPr="00F66CCB" w:rsidRDefault="00F66CCB" w:rsidP="00F66CCB">
            <w:pPr>
              <w:rPr>
                <w:sz w:val="20"/>
                <w:szCs w:val="20"/>
              </w:rPr>
            </w:pPr>
            <w:r w:rsidRPr="00F66CCB">
              <w:rPr>
                <w:sz w:val="20"/>
                <w:szCs w:val="20"/>
              </w:rPr>
              <w:t>9.6. Głośnik (wewnętrzny lub zewnętrzny) o mocy minimum 4 W o długości przewodu min 5 m.</w:t>
            </w:r>
          </w:p>
          <w:p w14:paraId="5852A77E" w14:textId="77777777" w:rsidR="00F66CCB" w:rsidRPr="00F66CCB" w:rsidRDefault="00F66CCB" w:rsidP="00F66CCB">
            <w:pPr>
              <w:rPr>
                <w:sz w:val="20"/>
                <w:szCs w:val="20"/>
              </w:rPr>
            </w:pPr>
            <w:r w:rsidRPr="00F66CCB">
              <w:rPr>
                <w:sz w:val="20"/>
                <w:szCs w:val="20"/>
              </w:rPr>
              <w:t>9.7. Antena dachowa (prętowa, dookólna z możliwością odkręcenia promiennika od podstawy) UHF zintegrowana z anteną GPS z przewodami współosiowymi o długości min. 5 m spełniająca wymagania:</w:t>
            </w:r>
          </w:p>
          <w:p w14:paraId="75F07525" w14:textId="77777777" w:rsidR="00F66CCB" w:rsidRPr="00F66CCB" w:rsidRDefault="00F66CCB" w:rsidP="00F66CCB">
            <w:pPr>
              <w:rPr>
                <w:sz w:val="20"/>
                <w:szCs w:val="20"/>
              </w:rPr>
            </w:pPr>
            <w:r w:rsidRPr="00F66CCB">
              <w:rPr>
                <w:sz w:val="20"/>
                <w:szCs w:val="20"/>
              </w:rPr>
              <w:t>•</w:t>
            </w:r>
            <w:r w:rsidRPr="00F66CCB">
              <w:rPr>
                <w:sz w:val="20"/>
                <w:szCs w:val="20"/>
              </w:rPr>
              <w:tab/>
              <w:t>zakres częstotliwości pracy: 380-430 MHz;</w:t>
            </w:r>
          </w:p>
          <w:p w14:paraId="24CB0D9F" w14:textId="77777777" w:rsidR="00F66CCB" w:rsidRPr="00F66CCB" w:rsidRDefault="00F66CCB" w:rsidP="00F66CCB">
            <w:pPr>
              <w:rPr>
                <w:sz w:val="20"/>
                <w:szCs w:val="20"/>
              </w:rPr>
            </w:pPr>
            <w:r w:rsidRPr="00F66CCB">
              <w:rPr>
                <w:sz w:val="20"/>
                <w:szCs w:val="20"/>
              </w:rPr>
              <w:t>•</w:t>
            </w:r>
            <w:r w:rsidRPr="00F66CCB">
              <w:rPr>
                <w:sz w:val="20"/>
                <w:szCs w:val="20"/>
              </w:rPr>
              <w:tab/>
              <w:t>impedancja: 50 Ω;</w:t>
            </w:r>
          </w:p>
          <w:p w14:paraId="1CD645EF" w14:textId="77777777" w:rsidR="00F66CCB" w:rsidRPr="00F66CCB" w:rsidRDefault="00F66CCB" w:rsidP="00F66CCB">
            <w:pPr>
              <w:rPr>
                <w:sz w:val="20"/>
                <w:szCs w:val="20"/>
              </w:rPr>
            </w:pPr>
            <w:r w:rsidRPr="00F66CCB">
              <w:rPr>
                <w:sz w:val="20"/>
                <w:szCs w:val="20"/>
              </w:rPr>
              <w:t>•</w:t>
            </w:r>
            <w:r w:rsidRPr="00F66CCB">
              <w:rPr>
                <w:sz w:val="20"/>
                <w:szCs w:val="20"/>
              </w:rPr>
              <w:tab/>
              <w:t>współczynnik fali stojącej WFS ≤ 1,5 dla częstotliwości 380 MHz ≤ f&lt;400 MHz;</w:t>
            </w:r>
          </w:p>
          <w:p w14:paraId="6345AC00" w14:textId="77777777" w:rsidR="00F66CCB" w:rsidRPr="00F66CCB" w:rsidRDefault="00F66CCB" w:rsidP="00F66CCB">
            <w:pPr>
              <w:rPr>
                <w:sz w:val="20"/>
                <w:szCs w:val="20"/>
              </w:rPr>
            </w:pPr>
            <w:r w:rsidRPr="00F66CCB">
              <w:rPr>
                <w:sz w:val="20"/>
                <w:szCs w:val="20"/>
              </w:rPr>
              <w:lastRenderedPageBreak/>
              <w:t>•</w:t>
            </w:r>
            <w:r w:rsidRPr="00F66CCB">
              <w:rPr>
                <w:sz w:val="20"/>
                <w:szCs w:val="20"/>
              </w:rPr>
              <w:tab/>
              <w:t>współczynnik fali stojącej WFS ≤ 2 dla częstotliwości 400 MHz ≤ f≤ 430 MHz;</w:t>
            </w:r>
          </w:p>
          <w:p w14:paraId="02E47576" w14:textId="77777777" w:rsidR="00F66CCB" w:rsidRPr="00F66CCB" w:rsidRDefault="00F66CCB" w:rsidP="00F66CCB">
            <w:pPr>
              <w:rPr>
                <w:sz w:val="20"/>
                <w:szCs w:val="20"/>
              </w:rPr>
            </w:pPr>
            <w:r w:rsidRPr="00F66CCB">
              <w:rPr>
                <w:sz w:val="20"/>
                <w:szCs w:val="20"/>
              </w:rPr>
              <w:t>•</w:t>
            </w:r>
            <w:r w:rsidRPr="00F66CCB">
              <w:rPr>
                <w:sz w:val="20"/>
                <w:szCs w:val="20"/>
              </w:rPr>
              <w:tab/>
              <w:t>zysk: ≥ 0 dBd;</w:t>
            </w:r>
          </w:p>
          <w:p w14:paraId="117AF434" w14:textId="77777777" w:rsidR="00F66CCB" w:rsidRPr="00F66CCB" w:rsidRDefault="00F66CCB" w:rsidP="00F66CCB">
            <w:pPr>
              <w:rPr>
                <w:sz w:val="20"/>
                <w:szCs w:val="20"/>
              </w:rPr>
            </w:pPr>
            <w:r w:rsidRPr="00F66CCB">
              <w:rPr>
                <w:sz w:val="20"/>
                <w:szCs w:val="20"/>
              </w:rPr>
              <w:t>•</w:t>
            </w:r>
            <w:r w:rsidRPr="00F66CCB">
              <w:rPr>
                <w:sz w:val="20"/>
                <w:szCs w:val="20"/>
              </w:rPr>
              <w:tab/>
              <w:t>dopuszczalna moc: 20 W;</w:t>
            </w:r>
          </w:p>
          <w:p w14:paraId="34F73B8C" w14:textId="77777777" w:rsidR="00F66CCB" w:rsidRPr="00F66CCB" w:rsidRDefault="00F66CCB" w:rsidP="00F66CCB">
            <w:pPr>
              <w:rPr>
                <w:sz w:val="20"/>
                <w:szCs w:val="20"/>
              </w:rPr>
            </w:pPr>
            <w:r w:rsidRPr="00F66CCB">
              <w:rPr>
                <w:sz w:val="20"/>
                <w:szCs w:val="20"/>
              </w:rPr>
              <w:t>•</w:t>
            </w:r>
            <w:r w:rsidRPr="00F66CCB">
              <w:rPr>
                <w:sz w:val="20"/>
                <w:szCs w:val="20"/>
              </w:rPr>
              <w:tab/>
              <w:t>polaryzacja: pionowa;</w:t>
            </w:r>
          </w:p>
          <w:p w14:paraId="0BB42D60" w14:textId="77777777" w:rsidR="00F66CCB" w:rsidRPr="00F66CCB" w:rsidRDefault="00F66CCB" w:rsidP="00F66CCB">
            <w:pPr>
              <w:rPr>
                <w:sz w:val="20"/>
                <w:szCs w:val="20"/>
              </w:rPr>
            </w:pPr>
            <w:r w:rsidRPr="00F66CCB">
              <w:rPr>
                <w:sz w:val="20"/>
                <w:szCs w:val="20"/>
              </w:rPr>
              <w:t>•</w:t>
            </w:r>
            <w:r w:rsidRPr="00F66CCB">
              <w:rPr>
                <w:sz w:val="20"/>
                <w:szCs w:val="20"/>
              </w:rPr>
              <w:tab/>
              <w:t>charakterystyka promieniowania w płaszczyźnie poziomej: dookólna.</w:t>
            </w:r>
          </w:p>
          <w:p w14:paraId="1A3D623E" w14:textId="77777777" w:rsidR="00F66CCB" w:rsidRPr="00F66CCB" w:rsidRDefault="00F66CCB" w:rsidP="00F66CCB">
            <w:pPr>
              <w:rPr>
                <w:sz w:val="20"/>
                <w:szCs w:val="20"/>
              </w:rPr>
            </w:pPr>
            <w:r w:rsidRPr="00F66CCB">
              <w:rPr>
                <w:sz w:val="20"/>
                <w:szCs w:val="20"/>
              </w:rPr>
              <w:t>9.8. Komplet uchwytów, wkrętów i innych elementów niezbędnych do mocowania radiotelefonu i elementów ukompletowania w pojeździe samochodowym.</w:t>
            </w:r>
          </w:p>
          <w:p w14:paraId="3FEE9800" w14:textId="77777777" w:rsidR="00F66CCB" w:rsidRPr="00F66CCB" w:rsidRDefault="00F66CCB" w:rsidP="00F66CCB">
            <w:pPr>
              <w:rPr>
                <w:sz w:val="20"/>
                <w:szCs w:val="20"/>
              </w:rPr>
            </w:pPr>
            <w:r w:rsidRPr="00F66CCB">
              <w:rPr>
                <w:sz w:val="20"/>
                <w:szCs w:val="20"/>
              </w:rPr>
              <w:t>9.9. Instrukcja obsługi w języku polskim.</w:t>
            </w:r>
          </w:p>
          <w:p w14:paraId="3F4A09AC" w14:textId="77777777" w:rsidR="00F66CCB" w:rsidRPr="00F66CCB" w:rsidRDefault="00F66CCB" w:rsidP="00F66CCB">
            <w:pPr>
              <w:rPr>
                <w:sz w:val="20"/>
                <w:szCs w:val="20"/>
              </w:rPr>
            </w:pPr>
            <w:r w:rsidRPr="00F66CCB">
              <w:rPr>
                <w:sz w:val="20"/>
                <w:szCs w:val="20"/>
              </w:rPr>
              <w:t>9.10. Wtyk antenowy (zagniatany) do kabla RG58.</w:t>
            </w:r>
          </w:p>
          <w:p w14:paraId="1661E4E0" w14:textId="77777777" w:rsidR="00F66CCB" w:rsidRPr="00F66CCB" w:rsidRDefault="00F66CCB" w:rsidP="00F66CCB">
            <w:pPr>
              <w:rPr>
                <w:sz w:val="20"/>
                <w:szCs w:val="20"/>
              </w:rPr>
            </w:pPr>
            <w:r w:rsidRPr="00F66CCB">
              <w:rPr>
                <w:sz w:val="20"/>
                <w:szCs w:val="20"/>
              </w:rPr>
              <w:t>9.11. Zasilanie radiotelefonów ma odbywać się z instalacji elektrycznej pojazdu.</w:t>
            </w:r>
          </w:p>
          <w:p w14:paraId="4496339A" w14:textId="77777777" w:rsidR="00F66CCB" w:rsidRPr="00F66CCB" w:rsidRDefault="00F66CCB" w:rsidP="00F66CCB">
            <w:pPr>
              <w:rPr>
                <w:sz w:val="20"/>
                <w:szCs w:val="20"/>
              </w:rPr>
            </w:pPr>
            <w:r w:rsidRPr="00F66CCB">
              <w:rPr>
                <w:sz w:val="20"/>
                <w:szCs w:val="20"/>
              </w:rPr>
              <w:t>Instalacja radiotelefonów przewoźnych musi być zrealizowana w taki sposób, aby możliwy był demontaż jednostki nadawczo-odbiorczej bez demontażu wyposażenia oraz w sposób umożliwiający swobodne sprawdzenie instalacji antenowej pod kątem badania SWR.</w:t>
            </w:r>
          </w:p>
          <w:p w14:paraId="514666B2" w14:textId="77777777" w:rsidR="00F66CCB" w:rsidRPr="00F66CCB" w:rsidRDefault="00F66CCB" w:rsidP="00F66CCB">
            <w:pPr>
              <w:rPr>
                <w:sz w:val="20"/>
                <w:szCs w:val="20"/>
              </w:rPr>
            </w:pPr>
            <w:r w:rsidRPr="00F66CCB">
              <w:rPr>
                <w:sz w:val="20"/>
                <w:szCs w:val="20"/>
              </w:rPr>
              <w:t>Zgodnie z ustawą z dnia 29 listopada 2000 r. o obrocie z zagranicą towarami, technologiami i usługami o znaczeniu strategicznym dla bezpieczeństwa państwa, a także dla utrzymania międzynarodowego pokoju i bezpieczeństwa radiotelefony systemu TETRA z szyfrowaniem TEA2 są traktowane jako produkt podwójnego zastosowania. Zgodnie z ustawą ich wykorzystywanie w telekomunikacji podlega zgłoszeniu do Agencji Bezpieczeństwa Wewnętrznego jako organu monitorującego. W związku z powyższym Wykonawca umowy musi przedstawić Zamawiającemu dokument potwierdzający zgłoszenie radiotelefonu z szyfrowaniem TEA2 do Agencji Bezpieczeństwa Wewnętrznego ze wskazaniem Państwowej Straży Pożarnej jako użytkownika końcowego. Spełnienie wymogu musi być potwierdzone oświadczeniem Wykonawcy wystawionym na podstawie dokumentu zgłoszenia do ABW ww. zakresie. Dokument potwierdzający spełnienie wymogu musi być przekazany Zamawiającemu przez Wykonawcę w trakcie odbioru końcowego.</w:t>
            </w:r>
          </w:p>
          <w:p w14:paraId="14DEAD02" w14:textId="77777777" w:rsidR="00F66CCB" w:rsidRPr="00F66CCB" w:rsidRDefault="00F66CCB" w:rsidP="00F66CCB">
            <w:pPr>
              <w:rPr>
                <w:sz w:val="20"/>
                <w:szCs w:val="20"/>
              </w:rPr>
            </w:pPr>
            <w:r w:rsidRPr="00F66CCB">
              <w:rPr>
                <w:sz w:val="20"/>
                <w:szCs w:val="20"/>
              </w:rPr>
              <w:t>Inne wymagania:</w:t>
            </w:r>
          </w:p>
          <w:p w14:paraId="3D9FE03F" w14:textId="77777777" w:rsidR="00F66CCB" w:rsidRPr="00F66CCB" w:rsidRDefault="00F66CCB" w:rsidP="00F66CCB">
            <w:pPr>
              <w:rPr>
                <w:sz w:val="20"/>
                <w:szCs w:val="20"/>
              </w:rPr>
            </w:pPr>
            <w:r w:rsidRPr="00F66CCB">
              <w:rPr>
                <w:sz w:val="20"/>
                <w:szCs w:val="20"/>
              </w:rPr>
              <w:t>•</w:t>
            </w:r>
            <w:r w:rsidRPr="00F66CCB">
              <w:rPr>
                <w:sz w:val="20"/>
                <w:szCs w:val="20"/>
              </w:rPr>
              <w:tab/>
              <w:t>Należy dostarczyć wykresy współczynnika fali stojącej dla wymaganych wartości.</w:t>
            </w:r>
          </w:p>
          <w:p w14:paraId="396AA568" w14:textId="77777777" w:rsidR="00F66CCB" w:rsidRPr="00F66CCB" w:rsidRDefault="00F66CCB" w:rsidP="00F66CCB">
            <w:pPr>
              <w:rPr>
                <w:sz w:val="20"/>
                <w:szCs w:val="20"/>
              </w:rPr>
            </w:pPr>
            <w:r w:rsidRPr="00F66CCB">
              <w:rPr>
                <w:sz w:val="20"/>
                <w:szCs w:val="20"/>
              </w:rPr>
              <w:t>•</w:t>
            </w:r>
            <w:r w:rsidRPr="00F66CCB">
              <w:rPr>
                <w:sz w:val="20"/>
                <w:szCs w:val="20"/>
              </w:rPr>
              <w:tab/>
              <w:t>Umiejscowienie manipulatorów radiotelefonów jak i części nadawczo-odbiorczej po kontakcie z zamawiającym na etapie realizacji zamówienia</w:t>
            </w:r>
          </w:p>
          <w:p w14:paraId="4B585C6D" w14:textId="77777777" w:rsidR="00F66CCB" w:rsidRPr="00F66CCB" w:rsidRDefault="00F66CCB" w:rsidP="00F66CCB">
            <w:pPr>
              <w:rPr>
                <w:sz w:val="20"/>
                <w:szCs w:val="20"/>
              </w:rPr>
            </w:pPr>
            <w:r w:rsidRPr="00F66CCB">
              <w:rPr>
                <w:sz w:val="20"/>
                <w:szCs w:val="20"/>
              </w:rPr>
              <w:t>•</w:t>
            </w:r>
            <w:r w:rsidRPr="00F66CCB">
              <w:rPr>
                <w:sz w:val="20"/>
                <w:szCs w:val="20"/>
              </w:rPr>
              <w:tab/>
              <w:t>Instalacja antenowa musi być wykonana w sposób zgodny ze sztuką w zakresie prowadzenia okablowania, bez zaginania przewodów itp.</w:t>
            </w:r>
          </w:p>
          <w:p w14:paraId="17DE8CAE" w14:textId="77777777" w:rsidR="00F66CCB" w:rsidRPr="00F66CCB" w:rsidRDefault="00F66CCB" w:rsidP="00F66CCB">
            <w:pPr>
              <w:rPr>
                <w:sz w:val="20"/>
                <w:szCs w:val="20"/>
              </w:rPr>
            </w:pPr>
            <w:r w:rsidRPr="00F66CCB">
              <w:rPr>
                <w:sz w:val="20"/>
                <w:szCs w:val="20"/>
              </w:rPr>
              <w:t>•</w:t>
            </w:r>
            <w:r w:rsidRPr="00F66CCB">
              <w:rPr>
                <w:sz w:val="20"/>
                <w:szCs w:val="20"/>
              </w:rPr>
              <w:tab/>
              <w:t xml:space="preserve">Wykonawca dostarczy dokumentację dotyczącą parametrów zastosowanych w pojeździe materiałów użytych dla instalacji łączności radiowej oraz stosowną instrukcję instalacji. Instrukcja powinna zawierać (w postaci nośnika CD lub na pendrive oraz wydrukowanych opisów, schematów i zdjęć) zagadnienia związane z miejscami instalacji ww. urządzeń łączności, strojenia </w:t>
            </w:r>
            <w:r w:rsidRPr="00F66CCB">
              <w:rPr>
                <w:sz w:val="20"/>
                <w:szCs w:val="20"/>
              </w:rPr>
              <w:lastRenderedPageBreak/>
              <w:t>anten, z trasami i sposobem prowadzenia przewodów antenowych, zasilających, sygnałowych i sterujących, a także miejscem i sposobem podłączenia zasilania. Dokumentacja i instrukcja instalacji mają być wykonana w języku polskim.</w:t>
            </w:r>
          </w:p>
          <w:p w14:paraId="4FC7A2D6" w14:textId="77777777" w:rsidR="00F66CCB" w:rsidRPr="00F66CCB" w:rsidRDefault="00F66CCB" w:rsidP="00F66CCB">
            <w:pPr>
              <w:rPr>
                <w:sz w:val="20"/>
                <w:szCs w:val="20"/>
              </w:rPr>
            </w:pPr>
            <w:r w:rsidRPr="00F66CCB">
              <w:rPr>
                <w:sz w:val="20"/>
                <w:szCs w:val="20"/>
              </w:rPr>
              <w:t>•</w:t>
            </w:r>
            <w:r w:rsidRPr="00F66CCB">
              <w:rPr>
                <w:sz w:val="20"/>
                <w:szCs w:val="20"/>
              </w:rPr>
              <w:tab/>
              <w:t>Wykonawca musi podłączyć urządzenia łączności radiowej do listwy posiadającej odrębne zabezpieczenie bezpiecznikami zasilenia w listwie bezpiecznikowej.</w:t>
            </w:r>
          </w:p>
          <w:p w14:paraId="38BECB5A" w14:textId="77777777" w:rsidR="00F66CCB" w:rsidRPr="00F66CCB" w:rsidRDefault="00F66CCB" w:rsidP="00F66CCB">
            <w:pPr>
              <w:rPr>
                <w:sz w:val="20"/>
                <w:szCs w:val="20"/>
              </w:rPr>
            </w:pPr>
            <w:r w:rsidRPr="00F66CCB">
              <w:rPr>
                <w:sz w:val="20"/>
                <w:szCs w:val="20"/>
              </w:rPr>
              <w:t>•</w:t>
            </w:r>
            <w:r w:rsidRPr="00F66CCB">
              <w:rPr>
                <w:sz w:val="20"/>
                <w:szCs w:val="20"/>
              </w:rPr>
              <w:tab/>
              <w:t>Zamawiający wymaga od Wykonawcy zapewnienia odpowiedniej ilości mocy dla ww. urządzeń łączności zapewniający prawidłowe równoczesne działanie.</w:t>
            </w:r>
          </w:p>
          <w:p w14:paraId="0A8C0CD9" w14:textId="77777777" w:rsidR="00F66CCB" w:rsidRPr="00F66CCB" w:rsidRDefault="00F66CCB" w:rsidP="00F66CCB">
            <w:pPr>
              <w:rPr>
                <w:sz w:val="20"/>
                <w:szCs w:val="20"/>
              </w:rPr>
            </w:pPr>
            <w:r w:rsidRPr="00F66CCB">
              <w:rPr>
                <w:sz w:val="20"/>
                <w:szCs w:val="20"/>
              </w:rPr>
              <w:t>•</w:t>
            </w:r>
            <w:r w:rsidRPr="00F66CCB">
              <w:rPr>
                <w:sz w:val="20"/>
                <w:szCs w:val="20"/>
              </w:rPr>
              <w:tab/>
              <w:t>Pojazd musi być przystosowany konstrukcyjnie do montażu anten dostarczonych i zainstalowanych przez Wykonawcę.</w:t>
            </w:r>
          </w:p>
          <w:p w14:paraId="39D58972" w14:textId="77777777" w:rsidR="00F66CCB" w:rsidRPr="00F66CCB" w:rsidRDefault="00F66CCB" w:rsidP="00F66CCB">
            <w:pPr>
              <w:rPr>
                <w:sz w:val="20"/>
                <w:szCs w:val="20"/>
              </w:rPr>
            </w:pPr>
            <w:r w:rsidRPr="00F66CCB">
              <w:rPr>
                <w:sz w:val="20"/>
                <w:szCs w:val="20"/>
              </w:rPr>
              <w:t>•</w:t>
            </w:r>
            <w:r w:rsidRPr="00F66CCB">
              <w:rPr>
                <w:sz w:val="20"/>
                <w:szCs w:val="20"/>
              </w:rPr>
              <w:tab/>
              <w:t>Konstrukcja ww. anten musi umożliwiać mycie pojazdu w automatycznej myjni.</w:t>
            </w:r>
          </w:p>
          <w:p w14:paraId="50069F1F" w14:textId="77777777" w:rsidR="00F66CCB" w:rsidRPr="00F66CCB" w:rsidRDefault="00F66CCB" w:rsidP="00F66CCB">
            <w:pPr>
              <w:rPr>
                <w:sz w:val="20"/>
                <w:szCs w:val="20"/>
              </w:rPr>
            </w:pPr>
            <w:r w:rsidRPr="00F66CCB">
              <w:rPr>
                <w:sz w:val="20"/>
                <w:szCs w:val="20"/>
              </w:rPr>
              <w:t>•</w:t>
            </w:r>
            <w:r w:rsidRPr="00F66CCB">
              <w:rPr>
                <w:sz w:val="20"/>
                <w:szCs w:val="20"/>
              </w:rPr>
              <w:tab/>
              <w:t>Anteny UHF i VHF muszą być zainstalowane na dachu lub innym dogodnym miejscu na górnej powierzchni samochodu (do uzgodnienia z Zamawiającym), w podłużnej osi symetrii pojazdu lub (po uzgodnieniu z Zamawiającym) symetrycznie do niej.</w:t>
            </w:r>
          </w:p>
          <w:p w14:paraId="291357C2" w14:textId="77777777" w:rsidR="00F66CCB" w:rsidRPr="00F66CCB" w:rsidRDefault="00F66CCB" w:rsidP="00F66CCB">
            <w:pPr>
              <w:rPr>
                <w:sz w:val="20"/>
                <w:szCs w:val="20"/>
              </w:rPr>
            </w:pPr>
            <w:r w:rsidRPr="00F66CCB">
              <w:rPr>
                <w:sz w:val="20"/>
                <w:szCs w:val="20"/>
              </w:rPr>
              <w:t>•</w:t>
            </w:r>
            <w:r w:rsidRPr="00F66CCB">
              <w:rPr>
                <w:sz w:val="20"/>
                <w:szCs w:val="20"/>
              </w:rPr>
              <w:tab/>
              <w:t>Wszystkie punkty przewidziane do instalacji anten muszą zapewniać im właściwą przeciwwagę elektromagnetyczną oraz gwarantować dookólną charakterystykę promieniowania anteny. Lokalizacja punktów ich instalacji musi gwarantować właściwą separację od zakłóceń elektromagnetycznych generowanych przez pokładowe urządzenia elektryczne i elektroniczne pojazdu – zwłaszcza w pasmach pracy 88MHz÷108 MHz, 148÷174 MHz, 380÷400 MHz, w pasmach częstotliwości pracy wykorzystywanych przez systemy telefonii komórkowej GSM/WCDMA używanych na terenie Polski, oraz w pasmach pracy Bluetooth i GPS.</w:t>
            </w:r>
          </w:p>
          <w:p w14:paraId="661A6BBD" w14:textId="77777777" w:rsidR="00F66CCB" w:rsidRPr="00F66CCB" w:rsidRDefault="00F66CCB" w:rsidP="00F66CCB">
            <w:pPr>
              <w:rPr>
                <w:sz w:val="20"/>
                <w:szCs w:val="20"/>
              </w:rPr>
            </w:pPr>
            <w:r w:rsidRPr="00F66CCB">
              <w:rPr>
                <w:sz w:val="20"/>
                <w:szCs w:val="20"/>
              </w:rPr>
              <w:t>•</w:t>
            </w:r>
            <w:r w:rsidRPr="00F66CCB">
              <w:rPr>
                <w:sz w:val="20"/>
                <w:szCs w:val="20"/>
              </w:rPr>
              <w:tab/>
              <w:t>Instalacja elektryczna pojazdu musi być przystosowana do zasilania urządzeń łączności radiowej, a poziom przewodowych zaburzeń elektrycznych i elektromagnetycznych w instalacji nie może powodować zakłóceń w pracy radiotelefonów z przyłączonymi do nich zestawami kamuflowanymi, przewodowymi i bezprzewodowymi.</w:t>
            </w:r>
          </w:p>
          <w:p w14:paraId="1EA42FB1" w14:textId="77777777" w:rsidR="00F66CCB" w:rsidRPr="00F66CCB" w:rsidRDefault="00F66CCB" w:rsidP="00F66CCB">
            <w:pPr>
              <w:rPr>
                <w:sz w:val="20"/>
                <w:szCs w:val="20"/>
              </w:rPr>
            </w:pPr>
            <w:r w:rsidRPr="00F66CCB">
              <w:rPr>
                <w:sz w:val="20"/>
                <w:szCs w:val="20"/>
              </w:rPr>
              <w:t>•</w:t>
            </w:r>
            <w:r w:rsidRPr="00F66CCB">
              <w:rPr>
                <w:sz w:val="20"/>
                <w:szCs w:val="20"/>
              </w:rPr>
              <w:tab/>
              <w:t>Wszystkie urządzenia, materiały i czynności dotyczące punktów „Instalacji łączności radiowej” muszą zawierać się w cenie pojazdu.</w:t>
            </w:r>
          </w:p>
          <w:p w14:paraId="3924D0FA" w14:textId="1BC660B6" w:rsidR="00F66CCB" w:rsidRPr="00F66CCB" w:rsidRDefault="00F66CCB" w:rsidP="00F66CCB">
            <w:pPr>
              <w:rPr>
                <w:sz w:val="20"/>
                <w:szCs w:val="20"/>
              </w:rPr>
            </w:pPr>
            <w:r w:rsidRPr="00F66CCB">
              <w:rPr>
                <w:sz w:val="20"/>
                <w:szCs w:val="20"/>
              </w:rPr>
              <w:t>Przewody antenowe urządzeń łączności radiowej nie mogą być układane razem z przewodami instalacji elektrycznej.</w:t>
            </w:r>
          </w:p>
        </w:tc>
        <w:tc>
          <w:tcPr>
            <w:tcW w:w="2401" w:type="pct"/>
            <w:tcBorders>
              <w:top w:val="single" w:sz="4" w:space="0" w:color="auto"/>
              <w:left w:val="single" w:sz="4" w:space="0" w:color="auto"/>
              <w:bottom w:val="single" w:sz="4" w:space="0" w:color="auto"/>
              <w:right w:val="single" w:sz="4" w:space="0" w:color="auto"/>
            </w:tcBorders>
          </w:tcPr>
          <w:p w14:paraId="5471D485" w14:textId="77777777" w:rsidR="00F66CCB" w:rsidRPr="00503BBC" w:rsidRDefault="00F66CCB" w:rsidP="00503BBC">
            <w:pPr>
              <w:rPr>
                <w:sz w:val="20"/>
                <w:szCs w:val="20"/>
              </w:rPr>
            </w:pPr>
          </w:p>
        </w:tc>
      </w:tr>
      <w:tr w:rsidR="00503BBC" w:rsidRPr="00503BBC" w14:paraId="544BD38A"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2BCE89FB" w14:textId="4BD8C709" w:rsidR="00503BBC" w:rsidRPr="00503BBC" w:rsidRDefault="00503BBC" w:rsidP="00503BBC">
            <w:pPr>
              <w:spacing w:line="24" w:lineRule="atLeast"/>
              <w:jc w:val="center"/>
              <w:rPr>
                <w:sz w:val="20"/>
                <w:szCs w:val="20"/>
                <w:lang w:val="cs-CZ"/>
              </w:rPr>
            </w:pPr>
            <w:r w:rsidRPr="00503BBC">
              <w:rPr>
                <w:sz w:val="20"/>
                <w:szCs w:val="20"/>
                <w:lang w:val="cs-CZ"/>
              </w:rPr>
              <w:lastRenderedPageBreak/>
              <w:t>1.1</w:t>
            </w:r>
            <w:r w:rsidR="00F66CCB">
              <w:rPr>
                <w:sz w:val="20"/>
                <w:szCs w:val="20"/>
                <w:lang w:val="cs-CZ"/>
              </w:rPr>
              <w:t>3</w:t>
            </w:r>
          </w:p>
        </w:tc>
        <w:tc>
          <w:tcPr>
            <w:tcW w:w="2400" w:type="pct"/>
            <w:tcBorders>
              <w:top w:val="single" w:sz="4" w:space="0" w:color="auto"/>
              <w:left w:val="single" w:sz="4" w:space="0" w:color="auto"/>
              <w:bottom w:val="single" w:sz="4" w:space="0" w:color="auto"/>
              <w:right w:val="single" w:sz="4" w:space="0" w:color="auto"/>
            </w:tcBorders>
            <w:hideMark/>
          </w:tcPr>
          <w:p w14:paraId="2D901DE7" w14:textId="77777777" w:rsidR="00503BBC" w:rsidRPr="00503BBC" w:rsidRDefault="00503BBC" w:rsidP="00503BBC">
            <w:pPr>
              <w:rPr>
                <w:sz w:val="20"/>
                <w:szCs w:val="20"/>
              </w:rPr>
            </w:pPr>
            <w:r w:rsidRPr="00503BBC">
              <w:rPr>
                <w:sz w:val="20"/>
                <w:szCs w:val="20"/>
              </w:rPr>
              <w:t>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 Dokładny sposób i miejsce montażu zostanie ustalony pomiędzy stronami na etapie realizacji zamówienia na wniosek Wykonawcy.</w:t>
            </w:r>
          </w:p>
        </w:tc>
        <w:tc>
          <w:tcPr>
            <w:tcW w:w="2401" w:type="pct"/>
            <w:tcBorders>
              <w:top w:val="single" w:sz="4" w:space="0" w:color="auto"/>
              <w:left w:val="single" w:sz="4" w:space="0" w:color="auto"/>
              <w:bottom w:val="single" w:sz="4" w:space="0" w:color="auto"/>
              <w:right w:val="single" w:sz="4" w:space="0" w:color="auto"/>
            </w:tcBorders>
          </w:tcPr>
          <w:p w14:paraId="0CD7F7D8" w14:textId="77777777" w:rsidR="00503BBC" w:rsidRPr="00503BBC" w:rsidRDefault="00503BBC" w:rsidP="00503BBC">
            <w:pPr>
              <w:rPr>
                <w:sz w:val="20"/>
                <w:szCs w:val="20"/>
              </w:rPr>
            </w:pPr>
          </w:p>
        </w:tc>
      </w:tr>
      <w:tr w:rsidR="00503BBC" w:rsidRPr="00503BBC" w14:paraId="7D71B47C"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7BFF2634" w14:textId="1D9CD651" w:rsidR="00503BBC" w:rsidRPr="00503BBC" w:rsidRDefault="00503BBC" w:rsidP="00503BBC">
            <w:pPr>
              <w:spacing w:line="24" w:lineRule="atLeast"/>
              <w:jc w:val="center"/>
              <w:rPr>
                <w:sz w:val="20"/>
                <w:szCs w:val="20"/>
                <w:lang w:val="cs-CZ"/>
              </w:rPr>
            </w:pPr>
            <w:r w:rsidRPr="00503BBC">
              <w:rPr>
                <w:sz w:val="20"/>
                <w:szCs w:val="20"/>
                <w:lang w:val="cs-CZ"/>
              </w:rPr>
              <w:t>1.1</w:t>
            </w:r>
            <w:r w:rsidR="00F66CCB">
              <w:rPr>
                <w:sz w:val="20"/>
                <w:szCs w:val="20"/>
                <w:lang w:val="cs-CZ"/>
              </w:rPr>
              <w:t>4</w:t>
            </w:r>
          </w:p>
        </w:tc>
        <w:tc>
          <w:tcPr>
            <w:tcW w:w="2400" w:type="pct"/>
            <w:tcBorders>
              <w:top w:val="single" w:sz="4" w:space="0" w:color="auto"/>
              <w:left w:val="single" w:sz="4" w:space="0" w:color="auto"/>
              <w:bottom w:val="single" w:sz="4" w:space="0" w:color="auto"/>
              <w:right w:val="single" w:sz="4" w:space="0" w:color="auto"/>
            </w:tcBorders>
            <w:vAlign w:val="center"/>
          </w:tcPr>
          <w:p w14:paraId="06698744"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Samochód wyposażony w system automatycznego lokalizowania pojazdów AVL.</w:t>
            </w:r>
          </w:p>
          <w:p w14:paraId="1976DE3F"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lastRenderedPageBreak/>
              <w:t xml:space="preserve">W szczególności w samochodzie powinny zostać zamontowane: </w:t>
            </w:r>
          </w:p>
          <w:p w14:paraId="0038E69D"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1. Tablet o niżej wymienionych minimalnych parametrach:</w:t>
            </w:r>
          </w:p>
          <w:p w14:paraId="21F3D2B4"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przekątna ekranu min. 8”;</w:t>
            </w:r>
          </w:p>
          <w:p w14:paraId="21E709AD"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rodzaj wyświetlacza: TFT o rozdzielczości minimum 1920 x 1200 (WUXGA) i głębi kolorów 16M;</w:t>
            </w:r>
          </w:p>
          <w:p w14:paraId="376B023F"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procesor: minimum 8 rdzeniowy o taktowaniu minimum dla 4 rdzeni 2,4 GHz oraz dla kolejnych 4 rdzeni minimum1,8 GHz;</w:t>
            </w:r>
          </w:p>
          <w:p w14:paraId="1F4200E8"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pamięć RAM: minimum 6 GB;</w:t>
            </w:r>
          </w:p>
          <w:p w14:paraId="42298BD7"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pamięć wewnętrzna: minimum 128 GB, wbudowany slot obsługujący karty microSD o pojemności minimum 512 GB;</w:t>
            </w:r>
          </w:p>
          <w:p w14:paraId="4EE67C7D"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oferowany system operacyjny w pełni kompatybilny z systemem wykorzystywanym przez Użytkownika, tj.: minimum Android 12 (najwyższa dostępna i aktualna wersja systemu) lub równoważny, o następujących minimalnych parametrach funkcjonalnych:</w:t>
            </w:r>
          </w:p>
          <w:p w14:paraId="7B42A8E3"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a) system operacyjny musi zapewnić wielozadaniowość, wielowątkowość i możliwość zarządzania pamięcią,</w:t>
            </w:r>
          </w:p>
          <w:p w14:paraId="475618BB"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b) możliwość zmiany kolejności kafelków szybkich ustawień,</w:t>
            </w:r>
          </w:p>
          <w:p w14:paraId="4CFF98F9"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c) możliwość bezpośredniej odpowiedzi na powiadomienie,</w:t>
            </w:r>
          </w:p>
          <w:p w14:paraId="049C5689"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d) możliwość grupowania powiadomień,</w:t>
            </w:r>
          </w:p>
          <w:p w14:paraId="7CB08395"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e) możliwość indywidulanego ustawienia ograniczenia ilości danych zużywanych przez urządzenie,</w:t>
            </w:r>
          </w:p>
          <w:p w14:paraId="1AB4E5B7"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f) personalizacja rozmiaru wyświetlacza,</w:t>
            </w:r>
          </w:p>
          <w:p w14:paraId="28DD5740"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g) pobieranie aktualizacji w tle bez konieczności wyłączania urządzenia,</w:t>
            </w:r>
          </w:p>
          <w:p w14:paraId="4E690DD0"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h) wbudowany menadżer pamięci,</w:t>
            </w:r>
          </w:p>
          <w:p w14:paraId="2F43BD0E"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i) możliwość zapisywania danych w chmurze,</w:t>
            </w:r>
          </w:p>
          <w:p w14:paraId="54B8896B"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j) możliwość instalacji innych aplikacji z dedykowanego sklepu,</w:t>
            </w:r>
          </w:p>
          <w:p w14:paraId="467CA4B7"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k) możliwość łatwego uruchomienia i użytkowania platform m.in.: Microsoft Teams, WhatsApp, Discord, Zoom;</w:t>
            </w:r>
          </w:p>
          <w:p w14:paraId="36C7C7F7"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aparat główny minimum 13 Mpix;</w:t>
            </w:r>
          </w:p>
          <w:p w14:paraId="294F0D26"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wbudowany moduł GPS z obsługą GLONASS, GALILEO i BEIDOU;</w:t>
            </w:r>
          </w:p>
          <w:p w14:paraId="58B82A0B"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wbudowany modem 5G LTE z obsługą kart SIM (wbudowany slot obsługujący kartę SIM), obsługa technologii NFC;</w:t>
            </w:r>
          </w:p>
          <w:p w14:paraId="2C31CD87"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wbudowany moduł Bluetooth minimum w wersji v5.2;</w:t>
            </w:r>
          </w:p>
          <w:p w14:paraId="0DA66C3E"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akumulator o pojemności minimum 5000 mAh;</w:t>
            </w:r>
          </w:p>
          <w:p w14:paraId="449342D7"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wbudowany moduł WiFi obsługujący standard minimum 802.11 a/b/g/n/ac/ax;</w:t>
            </w:r>
          </w:p>
          <w:p w14:paraId="60781469"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dostarczony rysik w komplecie z tabletem;</w:t>
            </w:r>
          </w:p>
          <w:p w14:paraId="79B3E5F8"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wbudowany mikrofon i głośnik;</w:t>
            </w:r>
          </w:p>
          <w:p w14:paraId="058A5588"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porty: USB min. 3.2 Generacji 1 Typ C, dedykowany wbudowany port do obsługi stacji dokującej;</w:t>
            </w:r>
          </w:p>
          <w:p w14:paraId="26FFEE64"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czujniki: akcelerometr, czujnik światła, żyroskop;</w:t>
            </w:r>
          </w:p>
          <w:p w14:paraId="43693DB5"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tablet w obudowie zapewniającej standard minimum IP67;</w:t>
            </w:r>
          </w:p>
          <w:p w14:paraId="37711841"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xml:space="preserve">- tablet z dodatkową obudową/etui lub w obudowie wzmocnionej, zgodnej ze </w:t>
            </w:r>
            <w:r w:rsidRPr="00877F7B">
              <w:rPr>
                <w:rFonts w:eastAsia="Calibri"/>
                <w:sz w:val="20"/>
                <w:szCs w:val="20"/>
              </w:rPr>
              <w:lastRenderedPageBreak/>
              <w:t>standardem MIL-STD-810H;</w:t>
            </w:r>
          </w:p>
          <w:p w14:paraId="08BC44BE"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 ładowarka sieciowa do tabletu.</w:t>
            </w:r>
          </w:p>
          <w:p w14:paraId="39A5D94F"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2. Zainstalowana stacja dokująca dla tabletu w kabinie pojazdu.</w:t>
            </w:r>
          </w:p>
          <w:p w14:paraId="2A8E6C97" w14:textId="77777777" w:rsidR="00877F7B" w:rsidRPr="00877F7B" w:rsidRDefault="00877F7B" w:rsidP="00877F7B">
            <w:pPr>
              <w:spacing w:line="24" w:lineRule="atLeast"/>
              <w:jc w:val="both"/>
              <w:rPr>
                <w:rFonts w:eastAsia="Calibri"/>
                <w:sz w:val="20"/>
                <w:szCs w:val="20"/>
              </w:rPr>
            </w:pPr>
            <w:r w:rsidRPr="00877F7B">
              <w:rPr>
                <w:rFonts w:eastAsia="Calibri"/>
                <w:sz w:val="20"/>
                <w:szCs w:val="20"/>
              </w:rPr>
              <w:t>Stacja dokująca: dedykowana, zbudowana z wytrzymałych odpornych na uderzenia materiałów, umożliwiająca podłączenie tabletu poprzez dedykowany port w celu ciągłego ładowania urządzenia lub przez między innymi gniazdo zapalniczki, stacja dokująca zainstalowana na stałe w pojeździe.</w:t>
            </w:r>
          </w:p>
          <w:p w14:paraId="34E89BDF" w14:textId="77777777" w:rsidR="00877F7B" w:rsidRPr="00877F7B" w:rsidRDefault="00877F7B" w:rsidP="00877F7B">
            <w:pPr>
              <w:spacing w:line="24" w:lineRule="atLeast"/>
              <w:jc w:val="both"/>
              <w:rPr>
                <w:rFonts w:eastAsia="Calibri"/>
                <w:sz w:val="20"/>
                <w:szCs w:val="20"/>
              </w:rPr>
            </w:pPr>
          </w:p>
          <w:p w14:paraId="5AB08AA2" w14:textId="77777777" w:rsidR="00503BBC" w:rsidRPr="00503BBC" w:rsidRDefault="00877F7B" w:rsidP="00877F7B">
            <w:pPr>
              <w:widowControl w:val="0"/>
              <w:tabs>
                <w:tab w:val="left" w:pos="990"/>
              </w:tabs>
              <w:autoSpaceDE w:val="0"/>
              <w:autoSpaceDN w:val="0"/>
              <w:spacing w:before="36"/>
              <w:contextualSpacing/>
              <w:rPr>
                <w:sz w:val="20"/>
                <w:szCs w:val="20"/>
                <w:lang w:val="x-none" w:eastAsia="x-none"/>
              </w:rPr>
            </w:pPr>
            <w:r w:rsidRPr="00877F7B">
              <w:rPr>
                <w:rFonts w:eastAsia="Calibri"/>
                <w:sz w:val="20"/>
                <w:szCs w:val="20"/>
              </w:rPr>
              <w:t>Miejsce i dokładny sposób montażu tabletu wraz z osprzętem zostanie uzgodnione pomiędzy stronami na etapie realizacji zamówienia na wniosek Wykonawcy.</w:t>
            </w:r>
          </w:p>
        </w:tc>
        <w:tc>
          <w:tcPr>
            <w:tcW w:w="2401" w:type="pct"/>
            <w:tcBorders>
              <w:top w:val="single" w:sz="4" w:space="0" w:color="auto"/>
              <w:left w:val="single" w:sz="4" w:space="0" w:color="auto"/>
              <w:bottom w:val="single" w:sz="4" w:space="0" w:color="auto"/>
              <w:right w:val="single" w:sz="4" w:space="0" w:color="auto"/>
            </w:tcBorders>
          </w:tcPr>
          <w:p w14:paraId="41C353C6" w14:textId="77777777" w:rsidR="00503BBC" w:rsidRPr="00503BBC" w:rsidRDefault="00503BBC" w:rsidP="00503BBC">
            <w:pPr>
              <w:spacing w:line="24" w:lineRule="atLeast"/>
              <w:jc w:val="both"/>
              <w:rPr>
                <w:rFonts w:eastAsia="Calibri"/>
                <w:sz w:val="20"/>
                <w:szCs w:val="20"/>
              </w:rPr>
            </w:pPr>
          </w:p>
        </w:tc>
      </w:tr>
      <w:tr w:rsidR="00503BBC" w:rsidRPr="00503BBC" w14:paraId="23C8FA8E"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0E25E5EC" w14:textId="77777777" w:rsidR="00503BBC" w:rsidRPr="00503BBC" w:rsidRDefault="00503BBC" w:rsidP="00503BBC">
            <w:pPr>
              <w:spacing w:line="24" w:lineRule="atLeast"/>
              <w:jc w:val="center"/>
              <w:rPr>
                <w:sz w:val="20"/>
                <w:szCs w:val="20"/>
                <w:lang w:val="cs-CZ"/>
              </w:rPr>
            </w:pPr>
            <w:r w:rsidRPr="00503BBC">
              <w:rPr>
                <w:sz w:val="20"/>
                <w:szCs w:val="20"/>
                <w:lang w:val="cs-CZ"/>
              </w:rPr>
              <w:lastRenderedPageBreak/>
              <w:t>1.14</w:t>
            </w:r>
          </w:p>
        </w:tc>
        <w:tc>
          <w:tcPr>
            <w:tcW w:w="2400" w:type="pct"/>
            <w:tcBorders>
              <w:top w:val="single" w:sz="4" w:space="0" w:color="auto"/>
              <w:left w:val="single" w:sz="4" w:space="0" w:color="auto"/>
              <w:bottom w:val="single" w:sz="4" w:space="0" w:color="auto"/>
              <w:right w:val="single" w:sz="4" w:space="0" w:color="auto"/>
            </w:tcBorders>
            <w:hideMark/>
          </w:tcPr>
          <w:p w14:paraId="5EF23F5C" w14:textId="77777777" w:rsidR="00503BBC" w:rsidRPr="00503BBC" w:rsidRDefault="00503BBC" w:rsidP="00503BBC">
            <w:pPr>
              <w:spacing w:line="24" w:lineRule="atLeast"/>
              <w:jc w:val="both"/>
              <w:rPr>
                <w:sz w:val="20"/>
                <w:szCs w:val="20"/>
                <w:lang w:val="cs-CZ"/>
              </w:rPr>
            </w:pPr>
            <w:r w:rsidRPr="00503BBC">
              <w:rPr>
                <w:sz w:val="20"/>
                <w:szCs w:val="20"/>
                <w:lang w:val="cs-CZ"/>
              </w:rPr>
              <w:t>Wymiary pojazdu:</w:t>
            </w:r>
          </w:p>
          <w:p w14:paraId="0E75A835" w14:textId="22840A1D" w:rsidR="00503BBC" w:rsidRPr="00503BBC" w:rsidRDefault="00503BBC" w:rsidP="00503BBC">
            <w:pPr>
              <w:numPr>
                <w:ilvl w:val="0"/>
                <w:numId w:val="18"/>
              </w:numPr>
              <w:tabs>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sz w:val="20"/>
                <w:szCs w:val="20"/>
                <w:lang w:val="cs-CZ"/>
              </w:rPr>
            </w:pPr>
            <w:r w:rsidRPr="00503BBC">
              <w:rPr>
                <w:sz w:val="20"/>
                <w:szCs w:val="20"/>
                <w:lang w:val="cs-CZ"/>
              </w:rPr>
              <w:t>długość pojazdu min. 5200 mm., max. 5500mm;</w:t>
            </w:r>
          </w:p>
          <w:p w14:paraId="52C2AF6D" w14:textId="77777777" w:rsidR="00503BBC" w:rsidRPr="00503BBC" w:rsidRDefault="00503BBC" w:rsidP="00503BBC">
            <w:pPr>
              <w:numPr>
                <w:ilvl w:val="0"/>
                <w:numId w:val="18"/>
              </w:numPr>
              <w:tabs>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sz w:val="20"/>
                <w:szCs w:val="20"/>
                <w:lang w:val="cs-CZ"/>
              </w:rPr>
            </w:pPr>
            <w:r w:rsidRPr="00503BBC">
              <w:rPr>
                <w:sz w:val="20"/>
                <w:szCs w:val="20"/>
                <w:lang w:val="cs-CZ"/>
              </w:rPr>
              <w:t>szerokość max. 2400 mm;</w:t>
            </w:r>
          </w:p>
          <w:p w14:paraId="11D0CEF4" w14:textId="77777777" w:rsidR="00503BBC" w:rsidRPr="00503BBC" w:rsidRDefault="00503BBC" w:rsidP="00503BBC">
            <w:pPr>
              <w:numPr>
                <w:ilvl w:val="0"/>
                <w:numId w:val="18"/>
              </w:numPr>
              <w:tabs>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sz w:val="20"/>
                <w:szCs w:val="20"/>
                <w:lang w:val="cs-CZ"/>
              </w:rPr>
            </w:pPr>
            <w:r w:rsidRPr="00503BBC">
              <w:rPr>
                <w:sz w:val="20"/>
                <w:szCs w:val="20"/>
                <w:lang w:val="cs-CZ"/>
              </w:rPr>
              <w:t>wysokość pojazdu max 2300 mm (łącznie z belką sygnalizacyjną).</w:t>
            </w:r>
          </w:p>
        </w:tc>
        <w:tc>
          <w:tcPr>
            <w:tcW w:w="2401" w:type="pct"/>
            <w:tcBorders>
              <w:top w:val="single" w:sz="4" w:space="0" w:color="auto"/>
              <w:left w:val="single" w:sz="4" w:space="0" w:color="auto"/>
              <w:bottom w:val="single" w:sz="4" w:space="0" w:color="auto"/>
              <w:right w:val="single" w:sz="4" w:space="0" w:color="auto"/>
            </w:tcBorders>
          </w:tcPr>
          <w:p w14:paraId="12A01EC4" w14:textId="77777777" w:rsidR="00503BBC" w:rsidRPr="00503BBC" w:rsidRDefault="00503BBC" w:rsidP="00503BBC">
            <w:pPr>
              <w:spacing w:line="24" w:lineRule="atLeast"/>
              <w:jc w:val="both"/>
              <w:rPr>
                <w:sz w:val="20"/>
                <w:szCs w:val="20"/>
                <w:lang w:val="cs-CZ"/>
              </w:rPr>
            </w:pPr>
          </w:p>
        </w:tc>
      </w:tr>
      <w:tr w:rsidR="00503BBC" w:rsidRPr="00503BBC" w14:paraId="15F01EB9" w14:textId="77777777" w:rsidTr="00503BBC">
        <w:tc>
          <w:tcPr>
            <w:tcW w:w="199" w:type="pct"/>
            <w:tcBorders>
              <w:top w:val="single" w:sz="4" w:space="0" w:color="auto"/>
              <w:left w:val="single" w:sz="4" w:space="0" w:color="auto"/>
              <w:bottom w:val="single" w:sz="4" w:space="0" w:color="auto"/>
              <w:right w:val="single" w:sz="4" w:space="0" w:color="auto"/>
            </w:tcBorders>
            <w:shd w:val="clear" w:color="auto" w:fill="A6A6A6"/>
            <w:hideMark/>
          </w:tcPr>
          <w:p w14:paraId="7040D9A6" w14:textId="77777777" w:rsidR="00503BBC" w:rsidRPr="00503BBC" w:rsidRDefault="00503BBC" w:rsidP="00503BBC">
            <w:pPr>
              <w:spacing w:line="24" w:lineRule="atLeast"/>
              <w:jc w:val="center"/>
              <w:rPr>
                <w:sz w:val="20"/>
                <w:szCs w:val="20"/>
                <w:lang w:val="cs-CZ"/>
              </w:rPr>
            </w:pPr>
            <w:r w:rsidRPr="00503BBC">
              <w:rPr>
                <w:b/>
                <w:color w:val="000000"/>
                <w:sz w:val="20"/>
                <w:szCs w:val="20"/>
                <w:lang w:val="cs-CZ"/>
              </w:rPr>
              <w:t>2.</w:t>
            </w:r>
          </w:p>
        </w:tc>
        <w:tc>
          <w:tcPr>
            <w:tcW w:w="2400" w:type="pct"/>
            <w:tcBorders>
              <w:top w:val="single" w:sz="4" w:space="0" w:color="auto"/>
              <w:left w:val="single" w:sz="4" w:space="0" w:color="auto"/>
              <w:bottom w:val="single" w:sz="4" w:space="0" w:color="auto"/>
              <w:right w:val="single" w:sz="4" w:space="0" w:color="auto"/>
            </w:tcBorders>
            <w:shd w:val="clear" w:color="auto" w:fill="A6A6A6"/>
            <w:hideMark/>
          </w:tcPr>
          <w:p w14:paraId="02EA9AC3" w14:textId="77777777" w:rsidR="00503BBC" w:rsidRPr="00503BBC" w:rsidRDefault="00503BBC" w:rsidP="00503BBC">
            <w:pPr>
              <w:spacing w:line="24" w:lineRule="atLeast"/>
              <w:jc w:val="both"/>
              <w:rPr>
                <w:sz w:val="20"/>
                <w:szCs w:val="20"/>
                <w:lang w:val="cs-CZ"/>
              </w:rPr>
            </w:pPr>
            <w:r w:rsidRPr="00503BBC">
              <w:rPr>
                <w:b/>
                <w:color w:val="000000"/>
                <w:sz w:val="20"/>
                <w:szCs w:val="20"/>
                <w:lang w:val="cs-CZ"/>
              </w:rPr>
              <w:t>PODWOZIE</w:t>
            </w:r>
          </w:p>
        </w:tc>
        <w:tc>
          <w:tcPr>
            <w:tcW w:w="2401" w:type="pct"/>
            <w:tcBorders>
              <w:top w:val="single" w:sz="4" w:space="0" w:color="auto"/>
              <w:left w:val="single" w:sz="4" w:space="0" w:color="auto"/>
              <w:bottom w:val="single" w:sz="4" w:space="0" w:color="auto"/>
              <w:right w:val="single" w:sz="4" w:space="0" w:color="auto"/>
            </w:tcBorders>
            <w:shd w:val="clear" w:color="auto" w:fill="A6A6A6"/>
          </w:tcPr>
          <w:p w14:paraId="7D3FDC37" w14:textId="77777777" w:rsidR="00503BBC" w:rsidRPr="00503BBC" w:rsidRDefault="00503BBC" w:rsidP="00503BBC">
            <w:pPr>
              <w:spacing w:line="24" w:lineRule="atLeast"/>
              <w:jc w:val="both"/>
              <w:rPr>
                <w:b/>
                <w:color w:val="000000"/>
                <w:sz w:val="20"/>
                <w:szCs w:val="20"/>
                <w:lang w:val="cs-CZ"/>
              </w:rPr>
            </w:pPr>
          </w:p>
        </w:tc>
      </w:tr>
      <w:tr w:rsidR="00503BBC" w:rsidRPr="00503BBC" w14:paraId="716F6F10"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37D7699D" w14:textId="77777777" w:rsidR="00503BBC" w:rsidRPr="00503BBC" w:rsidRDefault="00503BBC" w:rsidP="00503BBC">
            <w:pPr>
              <w:spacing w:line="24" w:lineRule="atLeast"/>
              <w:jc w:val="center"/>
              <w:rPr>
                <w:b/>
                <w:sz w:val="20"/>
                <w:szCs w:val="20"/>
                <w:lang w:val="cs-CZ"/>
              </w:rPr>
            </w:pPr>
            <w:r w:rsidRPr="00503BBC">
              <w:rPr>
                <w:sz w:val="20"/>
                <w:szCs w:val="20"/>
                <w:lang w:val="cs-CZ"/>
              </w:rPr>
              <w:t>2.1</w:t>
            </w:r>
          </w:p>
        </w:tc>
        <w:tc>
          <w:tcPr>
            <w:tcW w:w="2400" w:type="pct"/>
            <w:tcBorders>
              <w:top w:val="single" w:sz="4" w:space="0" w:color="auto"/>
              <w:left w:val="single" w:sz="4" w:space="0" w:color="auto"/>
              <w:bottom w:val="single" w:sz="4" w:space="0" w:color="auto"/>
              <w:right w:val="single" w:sz="4" w:space="0" w:color="auto"/>
            </w:tcBorders>
            <w:hideMark/>
          </w:tcPr>
          <w:p w14:paraId="5DFB6DAC" w14:textId="38288A42" w:rsidR="00503BBC" w:rsidRPr="00503BBC" w:rsidRDefault="00503BBC" w:rsidP="00F62BD8">
            <w:pPr>
              <w:spacing w:line="24" w:lineRule="atLeast"/>
              <w:jc w:val="both"/>
              <w:rPr>
                <w:sz w:val="20"/>
                <w:szCs w:val="20"/>
                <w:lang w:val="cs-CZ"/>
              </w:rPr>
            </w:pPr>
            <w:r w:rsidRPr="00503BBC">
              <w:rPr>
                <w:sz w:val="20"/>
                <w:szCs w:val="20"/>
              </w:rPr>
              <w:t>Silnik z zapłonem samoczynnym z turbodoładowaniem z bezpośrednim wtryskiem paliwa w technice Common Rail, moc: min. 160 [KM], spełniający normy emisji spalin min. Euro 6e, pojemność</w:t>
            </w:r>
            <w:r w:rsidR="00F62BD8">
              <w:rPr>
                <w:sz w:val="20"/>
                <w:szCs w:val="20"/>
              </w:rPr>
              <w:t xml:space="preserve"> minimalna</w:t>
            </w:r>
            <w:r w:rsidRPr="00503BBC">
              <w:rPr>
                <w:sz w:val="20"/>
                <w:szCs w:val="20"/>
              </w:rPr>
              <w:t xml:space="preserve"> 1900</w:t>
            </w:r>
            <w:r w:rsidR="00F62BD8">
              <w:rPr>
                <w:sz w:val="20"/>
                <w:szCs w:val="20"/>
              </w:rPr>
              <w:t xml:space="preserve"> </w:t>
            </w:r>
            <w:r w:rsidR="00F62BD8" w:rsidRPr="00503BBC">
              <w:rPr>
                <w:sz w:val="20"/>
                <w:szCs w:val="20"/>
              </w:rPr>
              <w:t>cm</w:t>
            </w:r>
            <w:r w:rsidR="00F62BD8" w:rsidRPr="00503BBC">
              <w:rPr>
                <w:sz w:val="20"/>
                <w:szCs w:val="20"/>
                <w:vertAlign w:val="superscript"/>
              </w:rPr>
              <w:t>3</w:t>
            </w:r>
            <w:r w:rsidR="00F62BD8">
              <w:rPr>
                <w:sz w:val="20"/>
                <w:szCs w:val="20"/>
              </w:rPr>
              <w:t xml:space="preserve">  ma</w:t>
            </w:r>
            <w:r w:rsidR="00F55EDB">
              <w:rPr>
                <w:sz w:val="20"/>
                <w:szCs w:val="20"/>
              </w:rPr>
              <w:t xml:space="preserve">ksymalna </w:t>
            </w:r>
            <w:r w:rsidRPr="00503BBC">
              <w:rPr>
                <w:sz w:val="20"/>
                <w:szCs w:val="20"/>
              </w:rPr>
              <w:t>2500 cm</w:t>
            </w:r>
            <w:r w:rsidRPr="00503BBC">
              <w:rPr>
                <w:sz w:val="20"/>
                <w:szCs w:val="20"/>
                <w:vertAlign w:val="superscript"/>
              </w:rPr>
              <w:t>3</w:t>
            </w:r>
            <w:r w:rsidRPr="00503BBC">
              <w:rPr>
                <w:sz w:val="20"/>
                <w:szCs w:val="20"/>
              </w:rPr>
              <w:t>, silnik produkowany seryjnie, bez przeróbek z systemem start stop.</w:t>
            </w:r>
          </w:p>
        </w:tc>
        <w:tc>
          <w:tcPr>
            <w:tcW w:w="2401" w:type="pct"/>
            <w:tcBorders>
              <w:top w:val="single" w:sz="4" w:space="0" w:color="auto"/>
              <w:left w:val="single" w:sz="4" w:space="0" w:color="auto"/>
              <w:bottom w:val="single" w:sz="4" w:space="0" w:color="auto"/>
              <w:right w:val="single" w:sz="4" w:space="0" w:color="auto"/>
            </w:tcBorders>
          </w:tcPr>
          <w:p w14:paraId="11AB3DD2" w14:textId="77777777" w:rsidR="00503BBC" w:rsidRPr="00503BBC" w:rsidRDefault="00503BBC" w:rsidP="00503BBC">
            <w:pPr>
              <w:spacing w:line="24" w:lineRule="atLeast"/>
              <w:jc w:val="both"/>
              <w:rPr>
                <w:sz w:val="20"/>
                <w:szCs w:val="20"/>
              </w:rPr>
            </w:pPr>
          </w:p>
        </w:tc>
      </w:tr>
      <w:tr w:rsidR="00503BBC" w:rsidRPr="00503BBC" w14:paraId="66A1131F" w14:textId="77777777" w:rsidTr="00503BBC">
        <w:trPr>
          <w:trHeight w:val="223"/>
        </w:trPr>
        <w:tc>
          <w:tcPr>
            <w:tcW w:w="199" w:type="pct"/>
            <w:tcBorders>
              <w:top w:val="single" w:sz="4" w:space="0" w:color="auto"/>
              <w:left w:val="single" w:sz="4" w:space="0" w:color="auto"/>
              <w:bottom w:val="single" w:sz="4" w:space="0" w:color="auto"/>
              <w:right w:val="single" w:sz="4" w:space="0" w:color="auto"/>
            </w:tcBorders>
            <w:hideMark/>
          </w:tcPr>
          <w:p w14:paraId="5B04A77B" w14:textId="77777777" w:rsidR="00503BBC" w:rsidRPr="00503BBC" w:rsidRDefault="00503BBC" w:rsidP="00503BBC">
            <w:pPr>
              <w:spacing w:line="24" w:lineRule="atLeast"/>
              <w:jc w:val="center"/>
              <w:rPr>
                <w:sz w:val="20"/>
                <w:szCs w:val="20"/>
                <w:lang w:val="cs-CZ"/>
              </w:rPr>
            </w:pPr>
            <w:r w:rsidRPr="00503BBC">
              <w:rPr>
                <w:sz w:val="20"/>
                <w:szCs w:val="20"/>
                <w:lang w:val="cs-CZ"/>
              </w:rPr>
              <w:t>2.2</w:t>
            </w:r>
          </w:p>
        </w:tc>
        <w:tc>
          <w:tcPr>
            <w:tcW w:w="2400" w:type="pct"/>
            <w:tcBorders>
              <w:top w:val="single" w:sz="4" w:space="0" w:color="auto"/>
              <w:left w:val="single" w:sz="4" w:space="0" w:color="auto"/>
              <w:bottom w:val="single" w:sz="4" w:space="0" w:color="auto"/>
              <w:right w:val="single" w:sz="4" w:space="0" w:color="auto"/>
            </w:tcBorders>
            <w:hideMark/>
          </w:tcPr>
          <w:p w14:paraId="5C99FE76" w14:textId="77777777" w:rsidR="00503BBC" w:rsidRPr="00503BBC" w:rsidRDefault="00503BBC" w:rsidP="00503BBC">
            <w:pPr>
              <w:shd w:val="clear" w:color="auto" w:fill="FFFFFF"/>
              <w:tabs>
                <w:tab w:val="left" w:pos="0"/>
              </w:tabs>
              <w:spacing w:line="24" w:lineRule="atLeast"/>
              <w:jc w:val="both"/>
              <w:rPr>
                <w:rFonts w:eastAsia="Calibri"/>
                <w:sz w:val="20"/>
                <w:szCs w:val="20"/>
                <w:lang w:eastAsia="en-US"/>
              </w:rPr>
            </w:pPr>
            <w:r w:rsidRPr="00503BBC">
              <w:rPr>
                <w:rFonts w:eastAsia="Calibri"/>
                <w:sz w:val="20"/>
                <w:szCs w:val="20"/>
                <w:lang w:eastAsia="en-US"/>
              </w:rPr>
              <w:t>Skrzynia biegów automatyczna, co najmniej 6 biegów i bieg wsteczny.</w:t>
            </w:r>
          </w:p>
        </w:tc>
        <w:tc>
          <w:tcPr>
            <w:tcW w:w="2401" w:type="pct"/>
            <w:tcBorders>
              <w:top w:val="single" w:sz="4" w:space="0" w:color="auto"/>
              <w:left w:val="single" w:sz="4" w:space="0" w:color="auto"/>
              <w:bottom w:val="single" w:sz="4" w:space="0" w:color="auto"/>
              <w:right w:val="single" w:sz="4" w:space="0" w:color="auto"/>
            </w:tcBorders>
          </w:tcPr>
          <w:p w14:paraId="1AC3DA79" w14:textId="77777777" w:rsidR="00503BBC" w:rsidRPr="00503BBC" w:rsidRDefault="00503BBC" w:rsidP="00503BBC">
            <w:pPr>
              <w:shd w:val="clear" w:color="auto" w:fill="FFFFFF"/>
              <w:tabs>
                <w:tab w:val="left" w:pos="0"/>
              </w:tabs>
              <w:spacing w:line="24" w:lineRule="atLeast"/>
              <w:jc w:val="both"/>
              <w:rPr>
                <w:rFonts w:eastAsia="Calibri"/>
                <w:sz w:val="20"/>
                <w:szCs w:val="20"/>
                <w:lang w:eastAsia="en-US"/>
              </w:rPr>
            </w:pPr>
          </w:p>
        </w:tc>
      </w:tr>
      <w:tr w:rsidR="00503BBC" w:rsidRPr="00503BBC" w14:paraId="4B2C46E2"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4C676AD2" w14:textId="77777777" w:rsidR="00503BBC" w:rsidRPr="00503BBC" w:rsidRDefault="00503BBC" w:rsidP="00503BBC">
            <w:pPr>
              <w:spacing w:line="24" w:lineRule="atLeast"/>
              <w:jc w:val="center"/>
              <w:rPr>
                <w:sz w:val="20"/>
                <w:szCs w:val="20"/>
                <w:lang w:val="cs-CZ"/>
              </w:rPr>
            </w:pPr>
            <w:r w:rsidRPr="00503BBC">
              <w:rPr>
                <w:sz w:val="20"/>
                <w:szCs w:val="20"/>
                <w:lang w:val="cs-CZ"/>
              </w:rPr>
              <w:t>2.3</w:t>
            </w:r>
          </w:p>
        </w:tc>
        <w:tc>
          <w:tcPr>
            <w:tcW w:w="2400" w:type="pct"/>
            <w:tcBorders>
              <w:top w:val="single" w:sz="4" w:space="0" w:color="auto"/>
              <w:left w:val="single" w:sz="4" w:space="0" w:color="auto"/>
              <w:bottom w:val="single" w:sz="4" w:space="0" w:color="auto"/>
              <w:right w:val="single" w:sz="4" w:space="0" w:color="auto"/>
            </w:tcBorders>
            <w:hideMark/>
          </w:tcPr>
          <w:p w14:paraId="3679DCF8" w14:textId="77777777" w:rsidR="00503BBC" w:rsidRPr="00503BBC" w:rsidRDefault="00503BBC" w:rsidP="00503BBC">
            <w:pPr>
              <w:spacing w:line="24" w:lineRule="atLeast"/>
              <w:rPr>
                <w:sz w:val="20"/>
                <w:szCs w:val="20"/>
                <w:lang w:val="cs-CZ"/>
              </w:rPr>
            </w:pPr>
            <w:r w:rsidRPr="00503BBC">
              <w:rPr>
                <w:sz w:val="20"/>
                <w:szCs w:val="20"/>
                <w:lang w:val="cs-CZ"/>
              </w:rPr>
              <w:t>Układ hamulcowy dwuobwodowy ze wspomaganiem, hamulce tarczowe z przodu, hamulce tarczowe z tyłu.</w:t>
            </w:r>
          </w:p>
        </w:tc>
        <w:tc>
          <w:tcPr>
            <w:tcW w:w="2401" w:type="pct"/>
            <w:tcBorders>
              <w:top w:val="single" w:sz="4" w:space="0" w:color="auto"/>
              <w:left w:val="single" w:sz="4" w:space="0" w:color="auto"/>
              <w:bottom w:val="single" w:sz="4" w:space="0" w:color="auto"/>
              <w:right w:val="single" w:sz="4" w:space="0" w:color="auto"/>
            </w:tcBorders>
          </w:tcPr>
          <w:p w14:paraId="7C1EF865" w14:textId="77777777" w:rsidR="00503BBC" w:rsidRPr="00503BBC" w:rsidRDefault="00503BBC" w:rsidP="00503BBC">
            <w:pPr>
              <w:spacing w:line="24" w:lineRule="atLeast"/>
              <w:rPr>
                <w:sz w:val="20"/>
                <w:szCs w:val="20"/>
                <w:lang w:val="cs-CZ"/>
              </w:rPr>
            </w:pPr>
          </w:p>
        </w:tc>
      </w:tr>
      <w:tr w:rsidR="00503BBC" w:rsidRPr="00503BBC" w14:paraId="3A1B31A4"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7CA8203E" w14:textId="77777777" w:rsidR="00503BBC" w:rsidRPr="00503BBC" w:rsidRDefault="00503BBC" w:rsidP="00503BBC">
            <w:pPr>
              <w:spacing w:line="24" w:lineRule="atLeast"/>
              <w:jc w:val="center"/>
              <w:rPr>
                <w:sz w:val="20"/>
                <w:szCs w:val="20"/>
                <w:lang w:val="cs-CZ"/>
              </w:rPr>
            </w:pPr>
            <w:r w:rsidRPr="00503BBC">
              <w:rPr>
                <w:sz w:val="20"/>
                <w:szCs w:val="20"/>
                <w:lang w:val="cs-CZ"/>
              </w:rPr>
              <w:t>2.4</w:t>
            </w:r>
          </w:p>
        </w:tc>
        <w:tc>
          <w:tcPr>
            <w:tcW w:w="2400" w:type="pct"/>
            <w:tcBorders>
              <w:top w:val="single" w:sz="4" w:space="0" w:color="auto"/>
              <w:left w:val="single" w:sz="4" w:space="0" w:color="auto"/>
              <w:bottom w:val="single" w:sz="4" w:space="0" w:color="auto"/>
              <w:right w:val="single" w:sz="4" w:space="0" w:color="auto"/>
            </w:tcBorders>
            <w:hideMark/>
          </w:tcPr>
          <w:p w14:paraId="58E9EA0D" w14:textId="77777777" w:rsidR="00503BBC" w:rsidRPr="00503BBC" w:rsidRDefault="00503BBC" w:rsidP="00503BBC">
            <w:p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sz w:val="20"/>
                <w:szCs w:val="20"/>
                <w:lang w:val="cs-CZ"/>
              </w:rPr>
            </w:pPr>
            <w:r w:rsidRPr="00503BBC">
              <w:rPr>
                <w:sz w:val="20"/>
                <w:szCs w:val="20"/>
                <w:lang w:val="cs-CZ"/>
              </w:rPr>
              <w:t>Samochód z napędem 4x2 lub 4x4</w:t>
            </w:r>
          </w:p>
        </w:tc>
        <w:tc>
          <w:tcPr>
            <w:tcW w:w="2401" w:type="pct"/>
            <w:tcBorders>
              <w:top w:val="single" w:sz="4" w:space="0" w:color="auto"/>
              <w:left w:val="single" w:sz="4" w:space="0" w:color="auto"/>
              <w:bottom w:val="single" w:sz="4" w:space="0" w:color="auto"/>
              <w:right w:val="single" w:sz="4" w:space="0" w:color="auto"/>
            </w:tcBorders>
          </w:tcPr>
          <w:p w14:paraId="20C4D48F" w14:textId="77777777" w:rsidR="00503BBC" w:rsidRPr="00503BBC" w:rsidRDefault="00503BBC" w:rsidP="00503BBC">
            <w:p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sz w:val="20"/>
                <w:szCs w:val="20"/>
                <w:lang w:val="cs-CZ"/>
              </w:rPr>
            </w:pPr>
          </w:p>
        </w:tc>
      </w:tr>
      <w:tr w:rsidR="00503BBC" w:rsidRPr="00503BBC" w14:paraId="5115D8D5"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404C2331" w14:textId="77777777" w:rsidR="00503BBC" w:rsidRPr="00503BBC" w:rsidRDefault="00503BBC" w:rsidP="00503BBC">
            <w:pPr>
              <w:spacing w:line="24" w:lineRule="atLeast"/>
              <w:jc w:val="center"/>
              <w:rPr>
                <w:sz w:val="20"/>
                <w:szCs w:val="20"/>
                <w:lang w:val="cs-CZ"/>
              </w:rPr>
            </w:pPr>
            <w:r w:rsidRPr="00503BBC">
              <w:rPr>
                <w:sz w:val="20"/>
                <w:szCs w:val="20"/>
                <w:lang w:val="cs-CZ"/>
              </w:rPr>
              <w:t>2.5</w:t>
            </w:r>
          </w:p>
        </w:tc>
        <w:tc>
          <w:tcPr>
            <w:tcW w:w="2400" w:type="pct"/>
            <w:tcBorders>
              <w:top w:val="single" w:sz="4" w:space="0" w:color="auto"/>
              <w:left w:val="single" w:sz="4" w:space="0" w:color="auto"/>
              <w:bottom w:val="single" w:sz="4" w:space="0" w:color="auto"/>
              <w:right w:val="single" w:sz="4" w:space="0" w:color="auto"/>
            </w:tcBorders>
            <w:hideMark/>
          </w:tcPr>
          <w:p w14:paraId="43EED4A2" w14:textId="77777777" w:rsidR="00503BBC" w:rsidRPr="00503BBC" w:rsidRDefault="00503BBC" w:rsidP="00503BBC">
            <w:p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sz w:val="20"/>
                <w:szCs w:val="20"/>
              </w:rPr>
            </w:pPr>
            <w:r w:rsidRPr="00503BBC">
              <w:rPr>
                <w:sz w:val="20"/>
                <w:szCs w:val="20"/>
              </w:rPr>
              <w:t>Pojemność zbiornika na paliwo min. 70 litrów.</w:t>
            </w:r>
          </w:p>
        </w:tc>
        <w:tc>
          <w:tcPr>
            <w:tcW w:w="2401" w:type="pct"/>
            <w:tcBorders>
              <w:top w:val="single" w:sz="4" w:space="0" w:color="auto"/>
              <w:left w:val="single" w:sz="4" w:space="0" w:color="auto"/>
              <w:bottom w:val="single" w:sz="4" w:space="0" w:color="auto"/>
              <w:right w:val="single" w:sz="4" w:space="0" w:color="auto"/>
            </w:tcBorders>
          </w:tcPr>
          <w:p w14:paraId="3C602FC8" w14:textId="77777777" w:rsidR="00503BBC" w:rsidRPr="00503BBC" w:rsidRDefault="00503BBC" w:rsidP="00503BBC">
            <w:p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sz w:val="20"/>
                <w:szCs w:val="20"/>
              </w:rPr>
            </w:pPr>
          </w:p>
        </w:tc>
      </w:tr>
      <w:tr w:rsidR="00503BBC" w:rsidRPr="00503BBC" w14:paraId="19BC9706" w14:textId="77777777" w:rsidTr="00503BBC">
        <w:tc>
          <w:tcPr>
            <w:tcW w:w="199" w:type="pct"/>
            <w:tcBorders>
              <w:top w:val="single" w:sz="4" w:space="0" w:color="auto"/>
              <w:left w:val="single" w:sz="4" w:space="0" w:color="auto"/>
              <w:bottom w:val="single" w:sz="4" w:space="0" w:color="auto"/>
              <w:right w:val="single" w:sz="4" w:space="0" w:color="auto"/>
            </w:tcBorders>
            <w:shd w:val="clear" w:color="auto" w:fill="A6A6A6"/>
            <w:hideMark/>
          </w:tcPr>
          <w:p w14:paraId="4E2C40AA" w14:textId="77777777" w:rsidR="00503BBC" w:rsidRPr="00503BBC" w:rsidRDefault="00503BBC" w:rsidP="00503BBC">
            <w:pPr>
              <w:spacing w:line="24" w:lineRule="atLeast"/>
              <w:jc w:val="center"/>
              <w:rPr>
                <w:sz w:val="20"/>
                <w:szCs w:val="20"/>
                <w:lang w:val="cs-CZ"/>
              </w:rPr>
            </w:pPr>
            <w:r w:rsidRPr="00503BBC">
              <w:rPr>
                <w:b/>
                <w:color w:val="000000"/>
                <w:sz w:val="20"/>
                <w:szCs w:val="20"/>
                <w:lang w:val="cs-CZ"/>
              </w:rPr>
              <w:t>3.</w:t>
            </w:r>
          </w:p>
        </w:tc>
        <w:tc>
          <w:tcPr>
            <w:tcW w:w="2400" w:type="pct"/>
            <w:tcBorders>
              <w:top w:val="single" w:sz="4" w:space="0" w:color="auto"/>
              <w:left w:val="single" w:sz="4" w:space="0" w:color="auto"/>
              <w:bottom w:val="single" w:sz="4" w:space="0" w:color="auto"/>
              <w:right w:val="single" w:sz="4" w:space="0" w:color="auto"/>
            </w:tcBorders>
            <w:shd w:val="clear" w:color="auto" w:fill="A6A6A6"/>
            <w:hideMark/>
          </w:tcPr>
          <w:p w14:paraId="12B99912" w14:textId="77777777" w:rsidR="00503BBC" w:rsidRPr="00503BBC" w:rsidRDefault="00503BBC" w:rsidP="00503BBC">
            <w:pPr>
              <w:spacing w:line="24" w:lineRule="atLeast"/>
              <w:jc w:val="both"/>
              <w:rPr>
                <w:sz w:val="20"/>
                <w:szCs w:val="20"/>
                <w:lang w:val="cs-CZ"/>
              </w:rPr>
            </w:pPr>
            <w:r w:rsidRPr="00503BBC">
              <w:rPr>
                <w:b/>
                <w:color w:val="000000"/>
                <w:sz w:val="20"/>
                <w:szCs w:val="20"/>
                <w:lang w:val="cs-CZ"/>
              </w:rPr>
              <w:t>BEZPIECZEŃSTWO</w:t>
            </w:r>
          </w:p>
        </w:tc>
        <w:tc>
          <w:tcPr>
            <w:tcW w:w="2401" w:type="pct"/>
            <w:tcBorders>
              <w:top w:val="single" w:sz="4" w:space="0" w:color="auto"/>
              <w:left w:val="single" w:sz="4" w:space="0" w:color="auto"/>
              <w:bottom w:val="single" w:sz="4" w:space="0" w:color="auto"/>
              <w:right w:val="single" w:sz="4" w:space="0" w:color="auto"/>
            </w:tcBorders>
            <w:shd w:val="clear" w:color="auto" w:fill="A6A6A6"/>
          </w:tcPr>
          <w:p w14:paraId="7531FCCF" w14:textId="77777777" w:rsidR="00503BBC" w:rsidRPr="00503BBC" w:rsidRDefault="00503BBC" w:rsidP="00503BBC">
            <w:pPr>
              <w:spacing w:line="24" w:lineRule="atLeast"/>
              <w:jc w:val="both"/>
              <w:rPr>
                <w:b/>
                <w:color w:val="000000"/>
                <w:sz w:val="20"/>
                <w:szCs w:val="20"/>
                <w:lang w:val="cs-CZ"/>
              </w:rPr>
            </w:pPr>
          </w:p>
        </w:tc>
      </w:tr>
      <w:tr w:rsidR="00503BBC" w:rsidRPr="00503BBC" w14:paraId="3D32B093"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72FA848A" w14:textId="77777777" w:rsidR="00503BBC" w:rsidRPr="00503BBC" w:rsidRDefault="00503BBC" w:rsidP="00503BBC">
            <w:pPr>
              <w:spacing w:line="24" w:lineRule="atLeast"/>
              <w:jc w:val="center"/>
              <w:rPr>
                <w:sz w:val="20"/>
                <w:szCs w:val="20"/>
                <w:lang w:val="cs-CZ"/>
              </w:rPr>
            </w:pPr>
            <w:r w:rsidRPr="00503BBC">
              <w:rPr>
                <w:sz w:val="20"/>
                <w:szCs w:val="20"/>
                <w:lang w:val="cs-CZ"/>
              </w:rPr>
              <w:t>3.1</w:t>
            </w:r>
          </w:p>
        </w:tc>
        <w:tc>
          <w:tcPr>
            <w:tcW w:w="2400" w:type="pct"/>
            <w:tcBorders>
              <w:top w:val="single" w:sz="4" w:space="0" w:color="auto"/>
              <w:left w:val="single" w:sz="4" w:space="0" w:color="auto"/>
              <w:bottom w:val="single" w:sz="4" w:space="0" w:color="auto"/>
              <w:right w:val="single" w:sz="4" w:space="0" w:color="auto"/>
            </w:tcBorders>
            <w:hideMark/>
          </w:tcPr>
          <w:p w14:paraId="0FBB874A" w14:textId="77777777" w:rsidR="00503BBC" w:rsidRPr="00503BBC" w:rsidRDefault="00503BBC" w:rsidP="00503BBC">
            <w:pPr>
              <w:spacing w:line="24" w:lineRule="atLeast"/>
              <w:jc w:val="both"/>
              <w:rPr>
                <w:sz w:val="20"/>
                <w:szCs w:val="20"/>
                <w:lang w:val="cs-CZ"/>
              </w:rPr>
            </w:pPr>
            <w:r w:rsidRPr="00503BBC">
              <w:rPr>
                <w:sz w:val="20"/>
                <w:szCs w:val="20"/>
                <w:lang w:val="cs-CZ"/>
              </w:rPr>
              <w:t xml:space="preserve">Samochód wyposażony minimum w: </w:t>
            </w:r>
          </w:p>
          <w:p w14:paraId="2841DDC1" w14:textId="77777777" w:rsidR="00503BBC" w:rsidRPr="00503BBC" w:rsidRDefault="00503BBC" w:rsidP="00503BBC">
            <w:pPr>
              <w:numPr>
                <w:ilvl w:val="0"/>
                <w:numId w:val="18"/>
              </w:numPr>
              <w:spacing w:line="24" w:lineRule="atLeast"/>
              <w:ind w:left="364"/>
              <w:jc w:val="both"/>
              <w:rPr>
                <w:sz w:val="20"/>
                <w:szCs w:val="20"/>
                <w:lang w:val="cs-CZ"/>
              </w:rPr>
            </w:pPr>
            <w:r w:rsidRPr="00503BBC">
              <w:rPr>
                <w:sz w:val="20"/>
                <w:szCs w:val="20"/>
                <w:lang w:val="cs-CZ"/>
              </w:rPr>
              <w:t>zamek centralny zdalnie sterowany wraz z urządzeniem zapobiegającym uruchomienie pojazdu przez osoby postronne (Immobilizer),</w:t>
            </w:r>
          </w:p>
          <w:p w14:paraId="01E4ED9D" w14:textId="77777777" w:rsidR="00503BBC" w:rsidRPr="00503BBC" w:rsidRDefault="00503BBC" w:rsidP="00503BBC">
            <w:pPr>
              <w:numPr>
                <w:ilvl w:val="0"/>
                <w:numId w:val="18"/>
              </w:numPr>
              <w:spacing w:line="24" w:lineRule="atLeast"/>
              <w:ind w:left="364"/>
              <w:jc w:val="both"/>
              <w:rPr>
                <w:sz w:val="20"/>
                <w:szCs w:val="20"/>
                <w:lang w:val="cs-CZ"/>
              </w:rPr>
            </w:pPr>
            <w:r w:rsidRPr="00503BBC">
              <w:rPr>
                <w:sz w:val="20"/>
                <w:szCs w:val="20"/>
                <w:lang w:val="cs-CZ"/>
              </w:rPr>
              <w:t>samochód wyposażony w poduszkę powietrzną kierowcy i pasażera,</w:t>
            </w:r>
          </w:p>
          <w:p w14:paraId="467C51DD" w14:textId="77777777" w:rsidR="00503BBC" w:rsidRPr="00503BBC" w:rsidRDefault="00503BBC" w:rsidP="00503BBC">
            <w:pPr>
              <w:numPr>
                <w:ilvl w:val="0"/>
                <w:numId w:val="18"/>
              </w:numPr>
              <w:spacing w:line="24" w:lineRule="atLeast"/>
              <w:ind w:left="364"/>
              <w:jc w:val="both"/>
              <w:rPr>
                <w:sz w:val="20"/>
                <w:szCs w:val="20"/>
                <w:lang w:val="cs-CZ"/>
              </w:rPr>
            </w:pPr>
            <w:r w:rsidRPr="00503BBC">
              <w:rPr>
                <w:sz w:val="20"/>
                <w:szCs w:val="20"/>
                <w:lang w:val="cs-CZ"/>
              </w:rPr>
              <w:t>system zapobiegania blokowania kół podczas hamowania wraz z asystentem układu hamulcowego,</w:t>
            </w:r>
          </w:p>
          <w:p w14:paraId="2A5D5D1C" w14:textId="77777777" w:rsidR="00503BBC" w:rsidRPr="00503BBC" w:rsidRDefault="00503BBC" w:rsidP="00503BBC">
            <w:pPr>
              <w:numPr>
                <w:ilvl w:val="0"/>
                <w:numId w:val="18"/>
              </w:numPr>
              <w:spacing w:line="24" w:lineRule="atLeast"/>
              <w:ind w:left="364"/>
              <w:jc w:val="both"/>
              <w:rPr>
                <w:sz w:val="20"/>
                <w:szCs w:val="20"/>
                <w:lang w:val="cs-CZ"/>
              </w:rPr>
            </w:pPr>
            <w:r w:rsidRPr="00503BBC">
              <w:rPr>
                <w:sz w:val="20"/>
                <w:szCs w:val="20"/>
                <w:lang w:val="cs-CZ"/>
              </w:rPr>
              <w:t>system stabilizacji toru jazdy,</w:t>
            </w:r>
          </w:p>
          <w:p w14:paraId="5AC9D323" w14:textId="77777777" w:rsidR="00503BBC" w:rsidRPr="00503BBC" w:rsidRDefault="00503BBC" w:rsidP="00503BBC">
            <w:pPr>
              <w:numPr>
                <w:ilvl w:val="0"/>
                <w:numId w:val="18"/>
              </w:numPr>
              <w:spacing w:line="24" w:lineRule="atLeast"/>
              <w:ind w:left="364"/>
              <w:jc w:val="both"/>
              <w:rPr>
                <w:sz w:val="20"/>
                <w:szCs w:val="20"/>
                <w:lang w:val="cs-CZ"/>
              </w:rPr>
            </w:pPr>
            <w:r w:rsidRPr="00503BBC">
              <w:rPr>
                <w:sz w:val="20"/>
                <w:szCs w:val="20"/>
                <w:lang w:val="cs-CZ"/>
              </w:rPr>
              <w:t>system zapobiegania utracie przyczepności kół podczas ruszania i przyspieszania,</w:t>
            </w:r>
          </w:p>
          <w:p w14:paraId="0BB5C900" w14:textId="77777777" w:rsidR="00503BBC" w:rsidRPr="00503BBC" w:rsidRDefault="00503BBC" w:rsidP="00503BBC">
            <w:pPr>
              <w:numPr>
                <w:ilvl w:val="0"/>
                <w:numId w:val="18"/>
              </w:numPr>
              <w:spacing w:line="24" w:lineRule="atLeast"/>
              <w:ind w:left="364"/>
              <w:jc w:val="both"/>
              <w:rPr>
                <w:sz w:val="20"/>
                <w:szCs w:val="20"/>
                <w:lang w:val="cs-CZ"/>
              </w:rPr>
            </w:pPr>
            <w:r w:rsidRPr="00503BBC">
              <w:rPr>
                <w:sz w:val="20"/>
                <w:szCs w:val="20"/>
                <w:lang w:val="cs-CZ"/>
              </w:rPr>
              <w:t>asystent utrzymania pasa ruchu,</w:t>
            </w:r>
          </w:p>
          <w:p w14:paraId="57ECABF6" w14:textId="77777777" w:rsidR="00503BBC" w:rsidRPr="00503BBC" w:rsidRDefault="00503BBC" w:rsidP="00503BBC">
            <w:pPr>
              <w:numPr>
                <w:ilvl w:val="0"/>
                <w:numId w:val="18"/>
              </w:numPr>
              <w:spacing w:line="24" w:lineRule="atLeast"/>
              <w:ind w:left="364"/>
              <w:jc w:val="both"/>
              <w:rPr>
                <w:sz w:val="20"/>
                <w:szCs w:val="20"/>
                <w:lang w:val="cs-CZ"/>
              </w:rPr>
            </w:pPr>
            <w:r w:rsidRPr="00503BBC">
              <w:rPr>
                <w:sz w:val="20"/>
                <w:szCs w:val="20"/>
                <w:lang w:val="cs-CZ"/>
              </w:rPr>
              <w:t>szybkościomierz w km/h,</w:t>
            </w:r>
          </w:p>
          <w:p w14:paraId="2D8DE797" w14:textId="77777777" w:rsidR="00503BBC" w:rsidRPr="00503BBC" w:rsidRDefault="00503BBC" w:rsidP="00503BBC">
            <w:pPr>
              <w:numPr>
                <w:ilvl w:val="0"/>
                <w:numId w:val="18"/>
              </w:numPr>
              <w:spacing w:line="24" w:lineRule="atLeast"/>
              <w:ind w:left="364"/>
              <w:jc w:val="both"/>
              <w:rPr>
                <w:sz w:val="20"/>
                <w:szCs w:val="20"/>
                <w:lang w:val="cs-CZ"/>
              </w:rPr>
            </w:pPr>
            <w:r w:rsidRPr="00503BBC">
              <w:rPr>
                <w:sz w:val="20"/>
                <w:szCs w:val="20"/>
                <w:lang w:val="cs-CZ"/>
              </w:rPr>
              <w:t>układ kierowniczy ze wspomaganiem,</w:t>
            </w:r>
          </w:p>
          <w:p w14:paraId="37FA62EC" w14:textId="77777777" w:rsidR="00503BBC" w:rsidRPr="00503BBC" w:rsidRDefault="00503BBC" w:rsidP="00503BBC">
            <w:pPr>
              <w:numPr>
                <w:ilvl w:val="0"/>
                <w:numId w:val="18"/>
              </w:numPr>
              <w:spacing w:line="24" w:lineRule="atLeast"/>
              <w:ind w:left="364"/>
              <w:jc w:val="both"/>
              <w:rPr>
                <w:sz w:val="20"/>
                <w:szCs w:val="20"/>
                <w:lang w:val="cs-CZ"/>
              </w:rPr>
            </w:pPr>
            <w:r w:rsidRPr="00503BBC">
              <w:rPr>
                <w:sz w:val="20"/>
                <w:szCs w:val="20"/>
                <w:lang w:val="cs-CZ"/>
              </w:rPr>
              <w:t>trzecie światło hamowania,</w:t>
            </w:r>
          </w:p>
          <w:p w14:paraId="1BB1D420" w14:textId="77777777" w:rsidR="00503BBC" w:rsidRPr="00503BBC" w:rsidRDefault="00503BBC" w:rsidP="00503BBC">
            <w:pPr>
              <w:numPr>
                <w:ilvl w:val="0"/>
                <w:numId w:val="18"/>
              </w:numPr>
              <w:spacing w:line="24" w:lineRule="atLeast"/>
              <w:ind w:left="364"/>
              <w:jc w:val="both"/>
              <w:rPr>
                <w:sz w:val="20"/>
                <w:szCs w:val="20"/>
                <w:lang w:val="cs-CZ"/>
              </w:rPr>
            </w:pPr>
            <w:r w:rsidRPr="00503BBC">
              <w:rPr>
                <w:sz w:val="20"/>
                <w:szCs w:val="20"/>
                <w:lang w:val="cs-CZ"/>
              </w:rPr>
              <w:t>system połączenia alarmowego SOS.</w:t>
            </w:r>
          </w:p>
        </w:tc>
        <w:tc>
          <w:tcPr>
            <w:tcW w:w="2401" w:type="pct"/>
            <w:tcBorders>
              <w:top w:val="single" w:sz="4" w:space="0" w:color="auto"/>
              <w:left w:val="single" w:sz="4" w:space="0" w:color="auto"/>
              <w:bottom w:val="single" w:sz="4" w:space="0" w:color="auto"/>
              <w:right w:val="single" w:sz="4" w:space="0" w:color="auto"/>
            </w:tcBorders>
          </w:tcPr>
          <w:p w14:paraId="102381AE" w14:textId="77777777" w:rsidR="00503BBC" w:rsidRPr="00503BBC" w:rsidRDefault="00503BBC" w:rsidP="00503BBC">
            <w:pPr>
              <w:spacing w:line="24" w:lineRule="atLeast"/>
              <w:jc w:val="both"/>
              <w:rPr>
                <w:sz w:val="20"/>
                <w:szCs w:val="20"/>
                <w:lang w:val="cs-CZ"/>
              </w:rPr>
            </w:pPr>
          </w:p>
        </w:tc>
      </w:tr>
      <w:tr w:rsidR="00503BBC" w:rsidRPr="00503BBC" w14:paraId="389874DA" w14:textId="77777777" w:rsidTr="00503BBC">
        <w:tc>
          <w:tcPr>
            <w:tcW w:w="199" w:type="pct"/>
            <w:tcBorders>
              <w:top w:val="single" w:sz="4" w:space="0" w:color="auto"/>
              <w:left w:val="single" w:sz="4" w:space="0" w:color="auto"/>
              <w:bottom w:val="single" w:sz="4" w:space="0" w:color="auto"/>
              <w:right w:val="single" w:sz="4" w:space="0" w:color="auto"/>
            </w:tcBorders>
            <w:shd w:val="clear" w:color="auto" w:fill="A6A6A6"/>
            <w:hideMark/>
          </w:tcPr>
          <w:p w14:paraId="5CACD25D" w14:textId="77777777" w:rsidR="00503BBC" w:rsidRPr="00503BBC" w:rsidRDefault="00503BBC" w:rsidP="00503BBC">
            <w:pPr>
              <w:spacing w:line="24" w:lineRule="atLeast"/>
              <w:jc w:val="center"/>
              <w:rPr>
                <w:sz w:val="20"/>
                <w:szCs w:val="20"/>
                <w:lang w:val="cs-CZ"/>
              </w:rPr>
            </w:pPr>
            <w:r w:rsidRPr="00503BBC">
              <w:rPr>
                <w:b/>
                <w:color w:val="000000"/>
                <w:sz w:val="20"/>
                <w:szCs w:val="20"/>
                <w:lang w:val="cs-CZ"/>
              </w:rPr>
              <w:t>4.</w:t>
            </w:r>
          </w:p>
        </w:tc>
        <w:tc>
          <w:tcPr>
            <w:tcW w:w="2400" w:type="pct"/>
            <w:tcBorders>
              <w:top w:val="single" w:sz="4" w:space="0" w:color="auto"/>
              <w:left w:val="single" w:sz="4" w:space="0" w:color="auto"/>
              <w:bottom w:val="single" w:sz="4" w:space="0" w:color="auto"/>
              <w:right w:val="single" w:sz="4" w:space="0" w:color="auto"/>
            </w:tcBorders>
            <w:shd w:val="clear" w:color="auto" w:fill="A6A6A6"/>
            <w:hideMark/>
          </w:tcPr>
          <w:p w14:paraId="6D0F2741" w14:textId="77777777" w:rsidR="00503BBC" w:rsidRPr="00503BBC" w:rsidRDefault="00503BBC" w:rsidP="00503BBC">
            <w:pPr>
              <w:spacing w:line="24" w:lineRule="atLeast"/>
              <w:jc w:val="both"/>
              <w:rPr>
                <w:sz w:val="20"/>
                <w:szCs w:val="20"/>
                <w:lang w:val="cs-CZ"/>
              </w:rPr>
            </w:pPr>
            <w:r w:rsidRPr="00503BBC">
              <w:rPr>
                <w:b/>
                <w:color w:val="000000"/>
                <w:sz w:val="20"/>
                <w:szCs w:val="20"/>
                <w:lang w:val="cs-CZ"/>
              </w:rPr>
              <w:t>NADWOZIE</w:t>
            </w:r>
          </w:p>
        </w:tc>
        <w:tc>
          <w:tcPr>
            <w:tcW w:w="2401" w:type="pct"/>
            <w:tcBorders>
              <w:top w:val="single" w:sz="4" w:space="0" w:color="auto"/>
              <w:left w:val="single" w:sz="4" w:space="0" w:color="auto"/>
              <w:bottom w:val="single" w:sz="4" w:space="0" w:color="auto"/>
              <w:right w:val="single" w:sz="4" w:space="0" w:color="auto"/>
            </w:tcBorders>
            <w:shd w:val="clear" w:color="auto" w:fill="A6A6A6"/>
          </w:tcPr>
          <w:p w14:paraId="7961D0E9" w14:textId="77777777" w:rsidR="00503BBC" w:rsidRPr="00503BBC" w:rsidRDefault="00503BBC" w:rsidP="00503BBC">
            <w:pPr>
              <w:spacing w:line="24" w:lineRule="atLeast"/>
              <w:jc w:val="both"/>
              <w:rPr>
                <w:b/>
                <w:color w:val="000000"/>
                <w:sz w:val="20"/>
                <w:szCs w:val="20"/>
                <w:lang w:val="cs-CZ"/>
              </w:rPr>
            </w:pPr>
          </w:p>
        </w:tc>
      </w:tr>
      <w:tr w:rsidR="00503BBC" w:rsidRPr="00503BBC" w14:paraId="3EE6EB8B" w14:textId="77777777" w:rsidTr="00503BBC">
        <w:trPr>
          <w:trHeight w:val="361"/>
        </w:trPr>
        <w:tc>
          <w:tcPr>
            <w:tcW w:w="199" w:type="pct"/>
            <w:tcBorders>
              <w:top w:val="single" w:sz="4" w:space="0" w:color="auto"/>
              <w:left w:val="single" w:sz="4" w:space="0" w:color="auto"/>
              <w:bottom w:val="single" w:sz="4" w:space="0" w:color="auto"/>
              <w:right w:val="single" w:sz="4" w:space="0" w:color="auto"/>
            </w:tcBorders>
            <w:hideMark/>
          </w:tcPr>
          <w:p w14:paraId="4BC7B2ED" w14:textId="77777777" w:rsidR="00503BBC" w:rsidRPr="00503BBC" w:rsidRDefault="00503BBC" w:rsidP="00503BBC">
            <w:pPr>
              <w:spacing w:line="24" w:lineRule="atLeast"/>
              <w:jc w:val="center"/>
              <w:rPr>
                <w:sz w:val="20"/>
                <w:szCs w:val="20"/>
                <w:lang w:val="cs-CZ"/>
              </w:rPr>
            </w:pPr>
            <w:r w:rsidRPr="00503BBC">
              <w:rPr>
                <w:sz w:val="20"/>
                <w:szCs w:val="20"/>
                <w:lang w:val="cs-CZ"/>
              </w:rPr>
              <w:lastRenderedPageBreak/>
              <w:t>4.1</w:t>
            </w:r>
          </w:p>
        </w:tc>
        <w:tc>
          <w:tcPr>
            <w:tcW w:w="2400" w:type="pct"/>
            <w:tcBorders>
              <w:top w:val="single" w:sz="4" w:space="0" w:color="auto"/>
              <w:left w:val="single" w:sz="4" w:space="0" w:color="auto"/>
              <w:bottom w:val="single" w:sz="4" w:space="0" w:color="auto"/>
              <w:right w:val="single" w:sz="4" w:space="0" w:color="auto"/>
            </w:tcBorders>
            <w:hideMark/>
          </w:tcPr>
          <w:p w14:paraId="4727FEDF" w14:textId="77777777" w:rsidR="00503BBC" w:rsidRPr="00503BBC" w:rsidRDefault="00503BBC" w:rsidP="00503BBC">
            <w:pPr>
              <w:shd w:val="clear" w:color="auto" w:fill="FFFFFF"/>
              <w:tabs>
                <w:tab w:val="left" w:pos="0"/>
              </w:tabs>
              <w:spacing w:line="24" w:lineRule="atLeast"/>
              <w:jc w:val="both"/>
              <w:rPr>
                <w:sz w:val="20"/>
                <w:szCs w:val="20"/>
                <w:lang w:val="cs-CZ"/>
              </w:rPr>
            </w:pPr>
            <w:r w:rsidRPr="00503BBC">
              <w:rPr>
                <w:color w:val="000000"/>
                <w:sz w:val="20"/>
                <w:szCs w:val="20"/>
                <w:lang w:val="cs-CZ"/>
              </w:rPr>
              <w:t xml:space="preserve">Nadwozie typu minibus 9 osobowy. Nadwozie min. 5 drzwiowe. Ściany boczne i drzwi tylne przeszklone </w:t>
            </w:r>
          </w:p>
        </w:tc>
        <w:tc>
          <w:tcPr>
            <w:tcW w:w="2401" w:type="pct"/>
            <w:tcBorders>
              <w:top w:val="single" w:sz="4" w:space="0" w:color="auto"/>
              <w:left w:val="single" w:sz="4" w:space="0" w:color="auto"/>
              <w:bottom w:val="single" w:sz="4" w:space="0" w:color="auto"/>
              <w:right w:val="single" w:sz="4" w:space="0" w:color="auto"/>
            </w:tcBorders>
          </w:tcPr>
          <w:p w14:paraId="64698382" w14:textId="77777777" w:rsidR="00503BBC" w:rsidRPr="00503BBC" w:rsidRDefault="00503BBC" w:rsidP="00503BBC">
            <w:pPr>
              <w:shd w:val="clear" w:color="auto" w:fill="FFFFFF"/>
              <w:tabs>
                <w:tab w:val="left" w:pos="0"/>
              </w:tabs>
              <w:spacing w:line="24" w:lineRule="atLeast"/>
              <w:jc w:val="both"/>
              <w:rPr>
                <w:color w:val="000000"/>
                <w:sz w:val="20"/>
                <w:szCs w:val="20"/>
                <w:lang w:val="cs-CZ"/>
              </w:rPr>
            </w:pPr>
          </w:p>
        </w:tc>
      </w:tr>
      <w:tr w:rsidR="00503BBC" w:rsidRPr="00503BBC" w14:paraId="580FFBFE" w14:textId="77777777" w:rsidTr="00503BBC">
        <w:trPr>
          <w:trHeight w:val="361"/>
        </w:trPr>
        <w:tc>
          <w:tcPr>
            <w:tcW w:w="199" w:type="pct"/>
            <w:tcBorders>
              <w:top w:val="single" w:sz="4" w:space="0" w:color="auto"/>
              <w:left w:val="single" w:sz="4" w:space="0" w:color="auto"/>
              <w:bottom w:val="single" w:sz="4" w:space="0" w:color="auto"/>
              <w:right w:val="single" w:sz="4" w:space="0" w:color="auto"/>
            </w:tcBorders>
            <w:hideMark/>
          </w:tcPr>
          <w:p w14:paraId="3BE6FAC1" w14:textId="77777777" w:rsidR="00503BBC" w:rsidRPr="00503BBC" w:rsidRDefault="00503BBC" w:rsidP="00503BBC">
            <w:pPr>
              <w:spacing w:line="24" w:lineRule="atLeast"/>
              <w:jc w:val="center"/>
              <w:rPr>
                <w:sz w:val="20"/>
                <w:szCs w:val="20"/>
                <w:lang w:val="cs-CZ"/>
              </w:rPr>
            </w:pPr>
            <w:r w:rsidRPr="00503BBC">
              <w:rPr>
                <w:sz w:val="20"/>
                <w:szCs w:val="20"/>
                <w:lang w:val="cs-CZ"/>
              </w:rPr>
              <w:t>4.2</w:t>
            </w:r>
          </w:p>
        </w:tc>
        <w:tc>
          <w:tcPr>
            <w:tcW w:w="2400" w:type="pct"/>
            <w:tcBorders>
              <w:top w:val="single" w:sz="4" w:space="0" w:color="auto"/>
              <w:left w:val="single" w:sz="4" w:space="0" w:color="auto"/>
              <w:bottom w:val="single" w:sz="4" w:space="0" w:color="auto"/>
              <w:right w:val="single" w:sz="4" w:space="0" w:color="auto"/>
            </w:tcBorders>
            <w:hideMark/>
          </w:tcPr>
          <w:p w14:paraId="272E8DFD" w14:textId="77777777" w:rsidR="00503BBC" w:rsidRPr="00503BBC" w:rsidRDefault="00503BBC" w:rsidP="00503BBC">
            <w:pPr>
              <w:shd w:val="clear" w:color="auto" w:fill="FFFFFF"/>
              <w:tabs>
                <w:tab w:val="left" w:pos="0"/>
              </w:tabs>
              <w:spacing w:line="24" w:lineRule="atLeast"/>
              <w:jc w:val="both"/>
              <w:rPr>
                <w:sz w:val="20"/>
                <w:szCs w:val="20"/>
                <w:lang w:val="cs-CZ"/>
              </w:rPr>
            </w:pPr>
            <w:r w:rsidRPr="00503BBC">
              <w:rPr>
                <w:color w:val="000000"/>
                <w:sz w:val="20"/>
                <w:szCs w:val="20"/>
                <w:lang w:val="cs-CZ"/>
              </w:rPr>
              <w:t>Dopuszczalna masa całkowita max. do 3500kg.</w:t>
            </w:r>
          </w:p>
        </w:tc>
        <w:tc>
          <w:tcPr>
            <w:tcW w:w="2401" w:type="pct"/>
            <w:tcBorders>
              <w:top w:val="single" w:sz="4" w:space="0" w:color="auto"/>
              <w:left w:val="single" w:sz="4" w:space="0" w:color="auto"/>
              <w:bottom w:val="single" w:sz="4" w:space="0" w:color="auto"/>
              <w:right w:val="single" w:sz="4" w:space="0" w:color="auto"/>
            </w:tcBorders>
          </w:tcPr>
          <w:p w14:paraId="4009EE83" w14:textId="77777777" w:rsidR="00503BBC" w:rsidRPr="00503BBC" w:rsidRDefault="00503BBC" w:rsidP="00503BBC">
            <w:pPr>
              <w:shd w:val="clear" w:color="auto" w:fill="FFFFFF"/>
              <w:tabs>
                <w:tab w:val="left" w:pos="0"/>
              </w:tabs>
              <w:spacing w:line="24" w:lineRule="atLeast"/>
              <w:jc w:val="both"/>
              <w:rPr>
                <w:color w:val="000000"/>
                <w:sz w:val="20"/>
                <w:szCs w:val="20"/>
                <w:lang w:val="cs-CZ"/>
              </w:rPr>
            </w:pPr>
          </w:p>
        </w:tc>
      </w:tr>
      <w:tr w:rsidR="00503BBC" w:rsidRPr="00503BBC" w14:paraId="4AD80A46" w14:textId="77777777" w:rsidTr="00503BBC">
        <w:trPr>
          <w:trHeight w:val="361"/>
        </w:trPr>
        <w:tc>
          <w:tcPr>
            <w:tcW w:w="199" w:type="pct"/>
            <w:tcBorders>
              <w:top w:val="single" w:sz="4" w:space="0" w:color="auto"/>
              <w:left w:val="single" w:sz="4" w:space="0" w:color="auto"/>
              <w:bottom w:val="single" w:sz="4" w:space="0" w:color="auto"/>
              <w:right w:val="single" w:sz="4" w:space="0" w:color="auto"/>
            </w:tcBorders>
            <w:hideMark/>
          </w:tcPr>
          <w:p w14:paraId="78432865" w14:textId="77777777" w:rsidR="00503BBC" w:rsidRPr="00503BBC" w:rsidRDefault="00503BBC" w:rsidP="00503BBC">
            <w:pPr>
              <w:spacing w:line="24" w:lineRule="atLeast"/>
              <w:jc w:val="center"/>
              <w:rPr>
                <w:sz w:val="20"/>
                <w:szCs w:val="20"/>
                <w:lang w:val="cs-CZ"/>
              </w:rPr>
            </w:pPr>
            <w:r w:rsidRPr="00503BBC">
              <w:rPr>
                <w:sz w:val="20"/>
                <w:szCs w:val="20"/>
                <w:lang w:val="cs-CZ"/>
              </w:rPr>
              <w:t>4.3</w:t>
            </w:r>
          </w:p>
        </w:tc>
        <w:tc>
          <w:tcPr>
            <w:tcW w:w="2400" w:type="pct"/>
            <w:tcBorders>
              <w:top w:val="single" w:sz="4" w:space="0" w:color="auto"/>
              <w:left w:val="single" w:sz="4" w:space="0" w:color="auto"/>
              <w:bottom w:val="single" w:sz="4" w:space="0" w:color="auto"/>
              <w:right w:val="single" w:sz="4" w:space="0" w:color="auto"/>
            </w:tcBorders>
            <w:hideMark/>
          </w:tcPr>
          <w:p w14:paraId="4371A4D3" w14:textId="77777777" w:rsidR="00503BBC" w:rsidRPr="00503BBC" w:rsidRDefault="00503BBC" w:rsidP="00503BBC">
            <w:pPr>
              <w:shd w:val="clear" w:color="auto" w:fill="FFFFFF"/>
              <w:tabs>
                <w:tab w:val="left" w:pos="0"/>
              </w:tabs>
              <w:spacing w:line="24" w:lineRule="atLeast"/>
              <w:jc w:val="both"/>
              <w:rPr>
                <w:sz w:val="20"/>
                <w:szCs w:val="20"/>
                <w:lang w:val="cs-CZ"/>
              </w:rPr>
            </w:pPr>
            <w:r w:rsidRPr="00503BBC">
              <w:rPr>
                <w:color w:val="000000"/>
                <w:sz w:val="20"/>
                <w:szCs w:val="20"/>
                <w:lang w:val="cs-CZ"/>
              </w:rPr>
              <w:t>Układ siedzeń 1+2+3+3. Wszystkie siedzenia wyposażone w trzypunktowe pasy bezpieczenstwa.</w:t>
            </w:r>
          </w:p>
        </w:tc>
        <w:tc>
          <w:tcPr>
            <w:tcW w:w="2401" w:type="pct"/>
            <w:tcBorders>
              <w:top w:val="single" w:sz="4" w:space="0" w:color="auto"/>
              <w:left w:val="single" w:sz="4" w:space="0" w:color="auto"/>
              <w:bottom w:val="single" w:sz="4" w:space="0" w:color="auto"/>
              <w:right w:val="single" w:sz="4" w:space="0" w:color="auto"/>
            </w:tcBorders>
          </w:tcPr>
          <w:p w14:paraId="79CD0F7C" w14:textId="77777777" w:rsidR="00503BBC" w:rsidRPr="00503BBC" w:rsidRDefault="00503BBC" w:rsidP="00503BBC">
            <w:pPr>
              <w:shd w:val="clear" w:color="auto" w:fill="FFFFFF"/>
              <w:tabs>
                <w:tab w:val="left" w:pos="0"/>
              </w:tabs>
              <w:spacing w:line="24" w:lineRule="atLeast"/>
              <w:jc w:val="both"/>
              <w:rPr>
                <w:color w:val="000000"/>
                <w:sz w:val="20"/>
                <w:szCs w:val="20"/>
                <w:lang w:val="cs-CZ"/>
              </w:rPr>
            </w:pPr>
          </w:p>
        </w:tc>
      </w:tr>
      <w:tr w:rsidR="00503BBC" w:rsidRPr="00503BBC" w14:paraId="07942252" w14:textId="77777777" w:rsidTr="00503BBC">
        <w:trPr>
          <w:trHeight w:val="361"/>
        </w:trPr>
        <w:tc>
          <w:tcPr>
            <w:tcW w:w="199" w:type="pct"/>
            <w:tcBorders>
              <w:top w:val="single" w:sz="4" w:space="0" w:color="auto"/>
              <w:left w:val="single" w:sz="4" w:space="0" w:color="auto"/>
              <w:bottom w:val="single" w:sz="4" w:space="0" w:color="auto"/>
              <w:right w:val="single" w:sz="4" w:space="0" w:color="auto"/>
            </w:tcBorders>
            <w:hideMark/>
          </w:tcPr>
          <w:p w14:paraId="5D0EED94" w14:textId="77777777" w:rsidR="00503BBC" w:rsidRPr="00503BBC" w:rsidRDefault="00503BBC" w:rsidP="00503BBC">
            <w:pPr>
              <w:spacing w:line="24" w:lineRule="atLeast"/>
              <w:jc w:val="center"/>
              <w:rPr>
                <w:sz w:val="20"/>
                <w:szCs w:val="20"/>
                <w:lang w:val="cs-CZ"/>
              </w:rPr>
            </w:pPr>
            <w:r w:rsidRPr="00503BBC">
              <w:rPr>
                <w:sz w:val="20"/>
                <w:szCs w:val="20"/>
                <w:lang w:val="cs-CZ"/>
              </w:rPr>
              <w:t>4.4</w:t>
            </w:r>
          </w:p>
        </w:tc>
        <w:tc>
          <w:tcPr>
            <w:tcW w:w="2400" w:type="pct"/>
            <w:tcBorders>
              <w:top w:val="single" w:sz="4" w:space="0" w:color="auto"/>
              <w:left w:val="single" w:sz="4" w:space="0" w:color="auto"/>
              <w:bottom w:val="single" w:sz="4" w:space="0" w:color="auto"/>
              <w:right w:val="single" w:sz="4" w:space="0" w:color="auto"/>
            </w:tcBorders>
            <w:hideMark/>
          </w:tcPr>
          <w:p w14:paraId="20BD31EA" w14:textId="03B7B0AA" w:rsidR="00503BBC" w:rsidRPr="00503BBC" w:rsidRDefault="00503BBC" w:rsidP="00B434A5">
            <w:pPr>
              <w:shd w:val="clear" w:color="auto" w:fill="FFFFFF"/>
              <w:tabs>
                <w:tab w:val="left" w:pos="0"/>
              </w:tabs>
              <w:spacing w:line="24" w:lineRule="atLeast"/>
              <w:jc w:val="both"/>
              <w:rPr>
                <w:sz w:val="20"/>
                <w:szCs w:val="20"/>
                <w:lang w:val="cs-CZ"/>
              </w:rPr>
            </w:pPr>
            <w:r w:rsidRPr="00503BBC">
              <w:rPr>
                <w:color w:val="000000"/>
                <w:sz w:val="20"/>
                <w:szCs w:val="20"/>
                <w:lang w:val="cs-CZ"/>
              </w:rPr>
              <w:t>Kolor nadwozia czerwony</w:t>
            </w:r>
            <w:r w:rsidR="00B434A5">
              <w:rPr>
                <w:color w:val="000000"/>
                <w:sz w:val="20"/>
                <w:szCs w:val="20"/>
                <w:lang w:val="cs-CZ"/>
              </w:rPr>
              <w:t>,</w:t>
            </w:r>
            <w:r w:rsidRPr="00503BBC">
              <w:rPr>
                <w:color w:val="000000"/>
                <w:sz w:val="20"/>
                <w:szCs w:val="20"/>
                <w:lang w:val="cs-CZ"/>
              </w:rPr>
              <w:t xml:space="preserve"> srebrny</w:t>
            </w:r>
            <w:r w:rsidR="00901791">
              <w:rPr>
                <w:color w:val="000000"/>
                <w:sz w:val="20"/>
                <w:szCs w:val="20"/>
                <w:lang w:val="cs-CZ"/>
              </w:rPr>
              <w:t xml:space="preserve"> </w:t>
            </w:r>
            <w:r w:rsidR="00B434A5">
              <w:rPr>
                <w:color w:val="000000"/>
                <w:sz w:val="20"/>
                <w:szCs w:val="20"/>
                <w:lang w:val="cs-CZ"/>
              </w:rPr>
              <w:t xml:space="preserve">lub biały </w:t>
            </w:r>
            <w:r w:rsidR="00901791">
              <w:rPr>
                <w:color w:val="000000"/>
                <w:sz w:val="20"/>
                <w:szCs w:val="20"/>
                <w:lang w:val="cs-CZ"/>
              </w:rPr>
              <w:t>metalizowany</w:t>
            </w:r>
            <w:r w:rsidRPr="00503BBC">
              <w:rPr>
                <w:color w:val="000000"/>
                <w:sz w:val="20"/>
                <w:szCs w:val="20"/>
                <w:lang w:val="cs-CZ"/>
              </w:rPr>
              <w:t xml:space="preserve"> fabryczny. </w:t>
            </w:r>
          </w:p>
        </w:tc>
        <w:tc>
          <w:tcPr>
            <w:tcW w:w="2401" w:type="pct"/>
            <w:tcBorders>
              <w:top w:val="single" w:sz="4" w:space="0" w:color="auto"/>
              <w:left w:val="single" w:sz="4" w:space="0" w:color="auto"/>
              <w:bottom w:val="single" w:sz="4" w:space="0" w:color="auto"/>
              <w:right w:val="single" w:sz="4" w:space="0" w:color="auto"/>
            </w:tcBorders>
          </w:tcPr>
          <w:p w14:paraId="1530AE1C" w14:textId="77777777" w:rsidR="00503BBC" w:rsidRPr="00503BBC" w:rsidRDefault="00503BBC" w:rsidP="00503BBC">
            <w:pPr>
              <w:shd w:val="clear" w:color="auto" w:fill="FFFFFF"/>
              <w:tabs>
                <w:tab w:val="left" w:pos="0"/>
              </w:tabs>
              <w:spacing w:line="24" w:lineRule="atLeast"/>
              <w:jc w:val="both"/>
              <w:rPr>
                <w:color w:val="000000"/>
                <w:sz w:val="20"/>
                <w:szCs w:val="20"/>
                <w:lang w:val="cs-CZ"/>
              </w:rPr>
            </w:pPr>
          </w:p>
        </w:tc>
      </w:tr>
      <w:tr w:rsidR="00503BBC" w:rsidRPr="00503BBC" w14:paraId="0D098B11" w14:textId="77777777" w:rsidTr="00503BBC">
        <w:trPr>
          <w:trHeight w:val="361"/>
        </w:trPr>
        <w:tc>
          <w:tcPr>
            <w:tcW w:w="199" w:type="pct"/>
            <w:tcBorders>
              <w:top w:val="single" w:sz="4" w:space="0" w:color="auto"/>
              <w:left w:val="single" w:sz="4" w:space="0" w:color="auto"/>
              <w:bottom w:val="single" w:sz="4" w:space="0" w:color="auto"/>
              <w:right w:val="single" w:sz="4" w:space="0" w:color="auto"/>
            </w:tcBorders>
            <w:hideMark/>
          </w:tcPr>
          <w:p w14:paraId="58F55577" w14:textId="77777777" w:rsidR="00503BBC" w:rsidRPr="00503BBC" w:rsidRDefault="00503BBC" w:rsidP="00503BBC">
            <w:pPr>
              <w:spacing w:line="24" w:lineRule="atLeast"/>
              <w:jc w:val="center"/>
              <w:rPr>
                <w:sz w:val="20"/>
                <w:szCs w:val="20"/>
                <w:lang w:val="cs-CZ"/>
              </w:rPr>
            </w:pPr>
            <w:r w:rsidRPr="00503BBC">
              <w:rPr>
                <w:sz w:val="20"/>
                <w:szCs w:val="20"/>
                <w:lang w:val="cs-CZ"/>
              </w:rPr>
              <w:t>4.5</w:t>
            </w:r>
          </w:p>
        </w:tc>
        <w:tc>
          <w:tcPr>
            <w:tcW w:w="2400" w:type="pct"/>
            <w:tcBorders>
              <w:top w:val="single" w:sz="4" w:space="0" w:color="auto"/>
              <w:left w:val="single" w:sz="4" w:space="0" w:color="auto"/>
              <w:bottom w:val="single" w:sz="4" w:space="0" w:color="auto"/>
              <w:right w:val="single" w:sz="4" w:space="0" w:color="auto"/>
            </w:tcBorders>
            <w:hideMark/>
          </w:tcPr>
          <w:p w14:paraId="56DCA07A" w14:textId="77777777" w:rsidR="00503BBC" w:rsidRPr="00503BBC" w:rsidRDefault="00503BBC" w:rsidP="00503BBC">
            <w:pPr>
              <w:tabs>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jc w:val="both"/>
              <w:rPr>
                <w:sz w:val="20"/>
                <w:szCs w:val="20"/>
                <w:lang w:val="cs-CZ"/>
              </w:rPr>
            </w:pPr>
            <w:r w:rsidRPr="00503BBC">
              <w:rPr>
                <w:sz w:val="20"/>
                <w:szCs w:val="20"/>
                <w:lang w:val="cs-CZ"/>
              </w:rPr>
              <w:t>Boczne drzwi przeszklone przesuwne z prawej i lewej strony w części pasażerskiej.</w:t>
            </w:r>
          </w:p>
        </w:tc>
        <w:tc>
          <w:tcPr>
            <w:tcW w:w="2401" w:type="pct"/>
            <w:tcBorders>
              <w:top w:val="single" w:sz="4" w:space="0" w:color="auto"/>
              <w:left w:val="single" w:sz="4" w:space="0" w:color="auto"/>
              <w:bottom w:val="single" w:sz="4" w:space="0" w:color="auto"/>
              <w:right w:val="single" w:sz="4" w:space="0" w:color="auto"/>
            </w:tcBorders>
          </w:tcPr>
          <w:p w14:paraId="690557E3" w14:textId="77777777" w:rsidR="00503BBC" w:rsidRPr="00503BBC" w:rsidRDefault="00503BBC" w:rsidP="00503BBC">
            <w:pPr>
              <w:tabs>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jc w:val="both"/>
              <w:rPr>
                <w:sz w:val="20"/>
                <w:szCs w:val="20"/>
                <w:lang w:val="cs-CZ"/>
              </w:rPr>
            </w:pPr>
          </w:p>
        </w:tc>
      </w:tr>
      <w:tr w:rsidR="00503BBC" w:rsidRPr="00503BBC" w14:paraId="58861BD4" w14:textId="77777777" w:rsidTr="00503BBC">
        <w:trPr>
          <w:trHeight w:val="361"/>
        </w:trPr>
        <w:tc>
          <w:tcPr>
            <w:tcW w:w="199" w:type="pct"/>
            <w:tcBorders>
              <w:top w:val="single" w:sz="4" w:space="0" w:color="auto"/>
              <w:left w:val="single" w:sz="4" w:space="0" w:color="auto"/>
              <w:bottom w:val="single" w:sz="4" w:space="0" w:color="auto"/>
              <w:right w:val="single" w:sz="4" w:space="0" w:color="auto"/>
            </w:tcBorders>
            <w:hideMark/>
          </w:tcPr>
          <w:p w14:paraId="4228B85C" w14:textId="77777777" w:rsidR="00503BBC" w:rsidRPr="00503BBC" w:rsidRDefault="00503BBC" w:rsidP="00503BBC">
            <w:pPr>
              <w:spacing w:line="24" w:lineRule="atLeast"/>
              <w:jc w:val="center"/>
              <w:rPr>
                <w:sz w:val="20"/>
                <w:szCs w:val="20"/>
                <w:lang w:val="cs-CZ"/>
              </w:rPr>
            </w:pPr>
            <w:r w:rsidRPr="00503BBC">
              <w:rPr>
                <w:sz w:val="20"/>
                <w:szCs w:val="20"/>
                <w:lang w:val="cs-CZ"/>
              </w:rPr>
              <w:t>4.6</w:t>
            </w:r>
          </w:p>
        </w:tc>
        <w:tc>
          <w:tcPr>
            <w:tcW w:w="2400" w:type="pct"/>
            <w:tcBorders>
              <w:top w:val="single" w:sz="4" w:space="0" w:color="auto"/>
              <w:left w:val="single" w:sz="4" w:space="0" w:color="auto"/>
              <w:bottom w:val="single" w:sz="4" w:space="0" w:color="auto"/>
              <w:right w:val="single" w:sz="4" w:space="0" w:color="auto"/>
            </w:tcBorders>
            <w:hideMark/>
          </w:tcPr>
          <w:p w14:paraId="2F356934" w14:textId="77777777" w:rsidR="00503BBC" w:rsidRPr="00503BBC" w:rsidRDefault="00503BBC" w:rsidP="00503BBC">
            <w:pPr>
              <w:shd w:val="clear" w:color="auto" w:fill="FFFFFF"/>
              <w:tabs>
                <w:tab w:val="left" w:pos="0"/>
              </w:tabs>
              <w:spacing w:line="24" w:lineRule="atLeast"/>
              <w:jc w:val="both"/>
              <w:rPr>
                <w:sz w:val="20"/>
                <w:szCs w:val="20"/>
                <w:lang w:val="cs-CZ"/>
              </w:rPr>
            </w:pPr>
            <w:r w:rsidRPr="00503BBC">
              <w:rPr>
                <w:color w:val="000000"/>
                <w:sz w:val="20"/>
                <w:szCs w:val="20"/>
                <w:lang w:val="cs-CZ"/>
              </w:rPr>
              <w:t>Tylne drzwi uchylne/dwuskrzydłowe otwierane pod katem min. 160 stopni wyposażone w wycieraczki szyb.</w:t>
            </w:r>
          </w:p>
        </w:tc>
        <w:tc>
          <w:tcPr>
            <w:tcW w:w="2401" w:type="pct"/>
            <w:tcBorders>
              <w:top w:val="single" w:sz="4" w:space="0" w:color="auto"/>
              <w:left w:val="single" w:sz="4" w:space="0" w:color="auto"/>
              <w:bottom w:val="single" w:sz="4" w:space="0" w:color="auto"/>
              <w:right w:val="single" w:sz="4" w:space="0" w:color="auto"/>
            </w:tcBorders>
          </w:tcPr>
          <w:p w14:paraId="2F11CA2E" w14:textId="77777777" w:rsidR="00503BBC" w:rsidRPr="00503BBC" w:rsidRDefault="00503BBC" w:rsidP="00503BBC">
            <w:pPr>
              <w:shd w:val="clear" w:color="auto" w:fill="FFFFFF"/>
              <w:tabs>
                <w:tab w:val="left" w:pos="0"/>
              </w:tabs>
              <w:spacing w:line="24" w:lineRule="atLeast"/>
              <w:jc w:val="both"/>
              <w:rPr>
                <w:color w:val="000000"/>
                <w:sz w:val="20"/>
                <w:szCs w:val="20"/>
                <w:lang w:val="cs-CZ"/>
              </w:rPr>
            </w:pPr>
          </w:p>
        </w:tc>
      </w:tr>
      <w:tr w:rsidR="00503BBC" w:rsidRPr="00503BBC" w14:paraId="4B789C90" w14:textId="77777777" w:rsidTr="00503BBC">
        <w:trPr>
          <w:trHeight w:val="361"/>
        </w:trPr>
        <w:tc>
          <w:tcPr>
            <w:tcW w:w="199" w:type="pct"/>
            <w:tcBorders>
              <w:top w:val="single" w:sz="4" w:space="0" w:color="auto"/>
              <w:left w:val="single" w:sz="4" w:space="0" w:color="auto"/>
              <w:bottom w:val="single" w:sz="4" w:space="0" w:color="auto"/>
              <w:right w:val="single" w:sz="4" w:space="0" w:color="auto"/>
            </w:tcBorders>
            <w:hideMark/>
          </w:tcPr>
          <w:p w14:paraId="2BE67B0B" w14:textId="77777777" w:rsidR="00503BBC" w:rsidRPr="00503BBC" w:rsidRDefault="00503BBC" w:rsidP="00503BBC">
            <w:pPr>
              <w:spacing w:line="24" w:lineRule="atLeast"/>
              <w:jc w:val="center"/>
              <w:rPr>
                <w:bCs/>
                <w:sz w:val="20"/>
                <w:szCs w:val="20"/>
                <w:lang w:val="cs-CZ"/>
              </w:rPr>
            </w:pPr>
            <w:r w:rsidRPr="00503BBC">
              <w:rPr>
                <w:bCs/>
                <w:sz w:val="20"/>
                <w:szCs w:val="20"/>
                <w:lang w:val="cs-CZ"/>
              </w:rPr>
              <w:t>4.7</w:t>
            </w:r>
          </w:p>
        </w:tc>
        <w:tc>
          <w:tcPr>
            <w:tcW w:w="2400" w:type="pct"/>
            <w:tcBorders>
              <w:top w:val="single" w:sz="4" w:space="0" w:color="auto"/>
              <w:left w:val="single" w:sz="4" w:space="0" w:color="auto"/>
              <w:bottom w:val="single" w:sz="4" w:space="0" w:color="auto"/>
              <w:right w:val="single" w:sz="4" w:space="0" w:color="auto"/>
            </w:tcBorders>
            <w:hideMark/>
          </w:tcPr>
          <w:p w14:paraId="440B2578" w14:textId="77777777" w:rsidR="00503BBC" w:rsidRPr="00503BBC" w:rsidRDefault="00503BBC" w:rsidP="00503BBC">
            <w:pPr>
              <w:spacing w:line="24" w:lineRule="atLeast"/>
              <w:rPr>
                <w:bCs/>
                <w:sz w:val="20"/>
                <w:szCs w:val="20"/>
                <w:lang w:val="cs-CZ"/>
              </w:rPr>
            </w:pPr>
            <w:r w:rsidRPr="00503BBC">
              <w:rPr>
                <w:bCs/>
                <w:sz w:val="20"/>
                <w:szCs w:val="20"/>
                <w:lang w:val="cs-CZ"/>
              </w:rPr>
              <w:t>Kabina pasażerska wyłożona wykładziną w kolorze ciemnym.</w:t>
            </w:r>
          </w:p>
        </w:tc>
        <w:tc>
          <w:tcPr>
            <w:tcW w:w="2401" w:type="pct"/>
            <w:tcBorders>
              <w:top w:val="single" w:sz="4" w:space="0" w:color="auto"/>
              <w:left w:val="single" w:sz="4" w:space="0" w:color="auto"/>
              <w:bottom w:val="single" w:sz="4" w:space="0" w:color="auto"/>
              <w:right w:val="single" w:sz="4" w:space="0" w:color="auto"/>
            </w:tcBorders>
          </w:tcPr>
          <w:p w14:paraId="7AA94994" w14:textId="77777777" w:rsidR="00503BBC" w:rsidRPr="00503BBC" w:rsidRDefault="00503BBC" w:rsidP="00503BBC">
            <w:pPr>
              <w:spacing w:line="24" w:lineRule="atLeast"/>
              <w:rPr>
                <w:bCs/>
                <w:sz w:val="20"/>
                <w:szCs w:val="20"/>
                <w:lang w:val="cs-CZ"/>
              </w:rPr>
            </w:pPr>
          </w:p>
        </w:tc>
      </w:tr>
      <w:tr w:rsidR="00503BBC" w:rsidRPr="00503BBC" w14:paraId="2B0A6794" w14:textId="77777777" w:rsidTr="00503BBC">
        <w:trPr>
          <w:trHeight w:val="361"/>
        </w:trPr>
        <w:tc>
          <w:tcPr>
            <w:tcW w:w="199" w:type="pct"/>
            <w:tcBorders>
              <w:top w:val="single" w:sz="4" w:space="0" w:color="auto"/>
              <w:left w:val="single" w:sz="4" w:space="0" w:color="auto"/>
              <w:bottom w:val="single" w:sz="4" w:space="0" w:color="auto"/>
              <w:right w:val="single" w:sz="4" w:space="0" w:color="auto"/>
            </w:tcBorders>
            <w:hideMark/>
          </w:tcPr>
          <w:p w14:paraId="6D1B2C6E" w14:textId="77777777" w:rsidR="00503BBC" w:rsidRPr="00503BBC" w:rsidRDefault="00503BBC" w:rsidP="00503BBC">
            <w:pPr>
              <w:spacing w:line="24" w:lineRule="atLeast"/>
              <w:jc w:val="center"/>
              <w:rPr>
                <w:sz w:val="20"/>
                <w:szCs w:val="20"/>
                <w:lang w:val="cs-CZ"/>
              </w:rPr>
            </w:pPr>
            <w:r w:rsidRPr="00503BBC">
              <w:rPr>
                <w:sz w:val="20"/>
                <w:szCs w:val="20"/>
                <w:lang w:val="cs-CZ"/>
              </w:rPr>
              <w:t>4.8</w:t>
            </w:r>
          </w:p>
        </w:tc>
        <w:tc>
          <w:tcPr>
            <w:tcW w:w="2400" w:type="pct"/>
            <w:tcBorders>
              <w:top w:val="single" w:sz="4" w:space="0" w:color="auto"/>
              <w:left w:val="single" w:sz="4" w:space="0" w:color="auto"/>
              <w:bottom w:val="single" w:sz="4" w:space="0" w:color="auto"/>
              <w:right w:val="single" w:sz="4" w:space="0" w:color="auto"/>
            </w:tcBorders>
            <w:hideMark/>
          </w:tcPr>
          <w:p w14:paraId="46847C49" w14:textId="77777777" w:rsidR="00503BBC" w:rsidRPr="00503BBC" w:rsidRDefault="00503BBC" w:rsidP="00503BBC">
            <w:pPr>
              <w:spacing w:line="24" w:lineRule="atLeast"/>
              <w:rPr>
                <w:sz w:val="20"/>
                <w:szCs w:val="20"/>
                <w:vertAlign w:val="superscript"/>
              </w:rPr>
            </w:pPr>
            <w:r w:rsidRPr="00503BBC">
              <w:rPr>
                <w:sz w:val="20"/>
                <w:szCs w:val="20"/>
                <w:lang w:val="cs-CZ"/>
              </w:rPr>
              <w:t>W przestrzeni bagażowej zamontowana pod sufitem poprzeczka do wieszaków na ubrania.</w:t>
            </w:r>
          </w:p>
        </w:tc>
        <w:tc>
          <w:tcPr>
            <w:tcW w:w="2401" w:type="pct"/>
            <w:tcBorders>
              <w:top w:val="single" w:sz="4" w:space="0" w:color="auto"/>
              <w:left w:val="single" w:sz="4" w:space="0" w:color="auto"/>
              <w:bottom w:val="single" w:sz="4" w:space="0" w:color="auto"/>
              <w:right w:val="single" w:sz="4" w:space="0" w:color="auto"/>
            </w:tcBorders>
          </w:tcPr>
          <w:p w14:paraId="63A0CDF7" w14:textId="77777777" w:rsidR="00503BBC" w:rsidRPr="00503BBC" w:rsidRDefault="00503BBC" w:rsidP="00503BBC">
            <w:pPr>
              <w:spacing w:line="24" w:lineRule="atLeast"/>
              <w:rPr>
                <w:sz w:val="20"/>
                <w:szCs w:val="20"/>
                <w:lang w:val="cs-CZ"/>
              </w:rPr>
            </w:pPr>
          </w:p>
        </w:tc>
      </w:tr>
      <w:tr w:rsidR="00503BBC" w:rsidRPr="00503BBC" w14:paraId="1878B2BC" w14:textId="77777777" w:rsidTr="00503BBC">
        <w:trPr>
          <w:trHeight w:val="361"/>
        </w:trPr>
        <w:tc>
          <w:tcPr>
            <w:tcW w:w="199" w:type="pct"/>
            <w:tcBorders>
              <w:top w:val="single" w:sz="4" w:space="0" w:color="auto"/>
              <w:left w:val="single" w:sz="4" w:space="0" w:color="auto"/>
              <w:bottom w:val="single" w:sz="4" w:space="0" w:color="auto"/>
              <w:right w:val="single" w:sz="4" w:space="0" w:color="auto"/>
            </w:tcBorders>
            <w:hideMark/>
          </w:tcPr>
          <w:p w14:paraId="4934735B" w14:textId="77777777" w:rsidR="00503BBC" w:rsidRPr="00503BBC" w:rsidRDefault="00503BBC" w:rsidP="00503BBC">
            <w:pPr>
              <w:spacing w:line="24" w:lineRule="atLeast"/>
              <w:jc w:val="center"/>
              <w:rPr>
                <w:sz w:val="20"/>
                <w:szCs w:val="20"/>
                <w:lang w:val="cs-CZ"/>
              </w:rPr>
            </w:pPr>
            <w:r w:rsidRPr="00503BBC">
              <w:rPr>
                <w:sz w:val="20"/>
                <w:szCs w:val="20"/>
                <w:lang w:val="cs-CZ"/>
              </w:rPr>
              <w:t>4.9</w:t>
            </w:r>
          </w:p>
        </w:tc>
        <w:tc>
          <w:tcPr>
            <w:tcW w:w="2400" w:type="pct"/>
            <w:tcBorders>
              <w:top w:val="single" w:sz="4" w:space="0" w:color="auto"/>
              <w:left w:val="single" w:sz="4" w:space="0" w:color="auto"/>
              <w:bottom w:val="single" w:sz="4" w:space="0" w:color="auto"/>
              <w:right w:val="single" w:sz="4" w:space="0" w:color="auto"/>
            </w:tcBorders>
            <w:hideMark/>
          </w:tcPr>
          <w:p w14:paraId="7C3A34AF" w14:textId="77777777" w:rsidR="00503BBC" w:rsidRPr="00503BBC" w:rsidRDefault="00503BBC" w:rsidP="00503BBC">
            <w:pPr>
              <w:spacing w:line="24" w:lineRule="atLeast"/>
              <w:rPr>
                <w:sz w:val="20"/>
                <w:szCs w:val="20"/>
              </w:rPr>
            </w:pPr>
            <w:r w:rsidRPr="00503BBC">
              <w:rPr>
                <w:sz w:val="20"/>
                <w:szCs w:val="20"/>
              </w:rPr>
              <w:t>Pojazd wyposażony w czujniki parkowania przednie, boczne, tylne oraz kamerę cofania.</w:t>
            </w:r>
          </w:p>
        </w:tc>
        <w:tc>
          <w:tcPr>
            <w:tcW w:w="2401" w:type="pct"/>
            <w:tcBorders>
              <w:top w:val="single" w:sz="4" w:space="0" w:color="auto"/>
              <w:left w:val="single" w:sz="4" w:space="0" w:color="auto"/>
              <w:bottom w:val="single" w:sz="4" w:space="0" w:color="auto"/>
              <w:right w:val="single" w:sz="4" w:space="0" w:color="auto"/>
            </w:tcBorders>
          </w:tcPr>
          <w:p w14:paraId="60041A7A" w14:textId="77777777" w:rsidR="00503BBC" w:rsidRPr="00503BBC" w:rsidRDefault="00503BBC" w:rsidP="00503BBC">
            <w:pPr>
              <w:spacing w:line="24" w:lineRule="atLeast"/>
              <w:rPr>
                <w:sz w:val="20"/>
                <w:szCs w:val="20"/>
              </w:rPr>
            </w:pPr>
          </w:p>
        </w:tc>
      </w:tr>
      <w:tr w:rsidR="00503BBC" w:rsidRPr="00503BBC" w14:paraId="205901B9" w14:textId="77777777" w:rsidTr="00503BBC">
        <w:trPr>
          <w:trHeight w:val="361"/>
        </w:trPr>
        <w:tc>
          <w:tcPr>
            <w:tcW w:w="199" w:type="pct"/>
            <w:tcBorders>
              <w:top w:val="single" w:sz="4" w:space="0" w:color="auto"/>
              <w:left w:val="single" w:sz="4" w:space="0" w:color="auto"/>
              <w:bottom w:val="single" w:sz="4" w:space="0" w:color="auto"/>
              <w:right w:val="single" w:sz="4" w:space="0" w:color="auto"/>
            </w:tcBorders>
            <w:hideMark/>
          </w:tcPr>
          <w:p w14:paraId="696D85CD" w14:textId="77777777" w:rsidR="00503BBC" w:rsidRPr="00503BBC" w:rsidRDefault="00503BBC" w:rsidP="00503BBC">
            <w:pPr>
              <w:spacing w:line="24" w:lineRule="atLeast"/>
              <w:jc w:val="center"/>
              <w:rPr>
                <w:sz w:val="20"/>
                <w:szCs w:val="20"/>
                <w:lang w:val="cs-CZ"/>
              </w:rPr>
            </w:pPr>
            <w:r w:rsidRPr="00503BBC">
              <w:rPr>
                <w:sz w:val="20"/>
                <w:szCs w:val="20"/>
                <w:lang w:val="cs-CZ"/>
              </w:rPr>
              <w:t>4.10</w:t>
            </w:r>
          </w:p>
        </w:tc>
        <w:tc>
          <w:tcPr>
            <w:tcW w:w="2400" w:type="pct"/>
            <w:tcBorders>
              <w:top w:val="single" w:sz="4" w:space="0" w:color="auto"/>
              <w:left w:val="single" w:sz="4" w:space="0" w:color="auto"/>
              <w:bottom w:val="single" w:sz="4" w:space="0" w:color="auto"/>
              <w:right w:val="single" w:sz="4" w:space="0" w:color="auto"/>
            </w:tcBorders>
            <w:hideMark/>
          </w:tcPr>
          <w:p w14:paraId="29B2E975" w14:textId="77777777" w:rsidR="00503BBC" w:rsidRPr="00503BBC" w:rsidRDefault="00503BBC" w:rsidP="00503BBC">
            <w:pPr>
              <w:spacing w:line="24" w:lineRule="atLeast"/>
              <w:rPr>
                <w:sz w:val="20"/>
                <w:szCs w:val="20"/>
              </w:rPr>
            </w:pPr>
            <w:r w:rsidRPr="00503BBC">
              <w:rPr>
                <w:sz w:val="20"/>
                <w:szCs w:val="20"/>
              </w:rPr>
              <w:t>Przyciemniane szyby w przedziale pasażerskim w maksymalnie dopuszczalnym prawem stopniu.</w:t>
            </w:r>
          </w:p>
        </w:tc>
        <w:tc>
          <w:tcPr>
            <w:tcW w:w="2401" w:type="pct"/>
            <w:tcBorders>
              <w:top w:val="single" w:sz="4" w:space="0" w:color="auto"/>
              <w:left w:val="single" w:sz="4" w:space="0" w:color="auto"/>
              <w:bottom w:val="single" w:sz="4" w:space="0" w:color="auto"/>
              <w:right w:val="single" w:sz="4" w:space="0" w:color="auto"/>
            </w:tcBorders>
          </w:tcPr>
          <w:p w14:paraId="4FB2FB21" w14:textId="77777777" w:rsidR="00503BBC" w:rsidRPr="00503BBC" w:rsidRDefault="00503BBC" w:rsidP="00503BBC">
            <w:pPr>
              <w:spacing w:line="24" w:lineRule="atLeast"/>
              <w:rPr>
                <w:sz w:val="20"/>
                <w:szCs w:val="20"/>
              </w:rPr>
            </w:pPr>
          </w:p>
        </w:tc>
      </w:tr>
      <w:tr w:rsidR="00503BBC" w:rsidRPr="00503BBC" w14:paraId="5C31C7B9" w14:textId="77777777" w:rsidTr="00503BBC">
        <w:trPr>
          <w:trHeight w:val="361"/>
        </w:trPr>
        <w:tc>
          <w:tcPr>
            <w:tcW w:w="199" w:type="pct"/>
            <w:tcBorders>
              <w:top w:val="single" w:sz="4" w:space="0" w:color="auto"/>
              <w:left w:val="single" w:sz="4" w:space="0" w:color="auto"/>
              <w:bottom w:val="single" w:sz="4" w:space="0" w:color="auto"/>
              <w:right w:val="single" w:sz="4" w:space="0" w:color="auto"/>
            </w:tcBorders>
            <w:hideMark/>
          </w:tcPr>
          <w:p w14:paraId="11A3DCCB" w14:textId="77777777" w:rsidR="00503BBC" w:rsidRPr="00503BBC" w:rsidRDefault="00503BBC" w:rsidP="00503BBC">
            <w:pPr>
              <w:spacing w:line="24" w:lineRule="atLeast"/>
              <w:jc w:val="center"/>
              <w:rPr>
                <w:sz w:val="20"/>
                <w:szCs w:val="20"/>
                <w:lang w:val="cs-CZ"/>
              </w:rPr>
            </w:pPr>
            <w:r w:rsidRPr="00503BBC">
              <w:rPr>
                <w:sz w:val="20"/>
                <w:szCs w:val="20"/>
                <w:lang w:val="cs-CZ"/>
              </w:rPr>
              <w:t>4.11</w:t>
            </w:r>
          </w:p>
        </w:tc>
        <w:tc>
          <w:tcPr>
            <w:tcW w:w="2400" w:type="pct"/>
            <w:tcBorders>
              <w:top w:val="single" w:sz="4" w:space="0" w:color="auto"/>
              <w:left w:val="single" w:sz="4" w:space="0" w:color="auto"/>
              <w:bottom w:val="single" w:sz="4" w:space="0" w:color="auto"/>
              <w:right w:val="single" w:sz="4" w:space="0" w:color="auto"/>
            </w:tcBorders>
            <w:hideMark/>
          </w:tcPr>
          <w:p w14:paraId="565A0F44" w14:textId="77777777" w:rsidR="00503BBC" w:rsidRPr="00503BBC" w:rsidRDefault="00503BBC" w:rsidP="00503BBC">
            <w:pPr>
              <w:spacing w:line="24" w:lineRule="atLeast"/>
              <w:rPr>
                <w:sz w:val="20"/>
                <w:szCs w:val="20"/>
              </w:rPr>
            </w:pPr>
            <w:r w:rsidRPr="00503BBC">
              <w:rPr>
                <w:sz w:val="20"/>
                <w:szCs w:val="20"/>
              </w:rPr>
              <w:t>Samochód wyposażony w układ prostowniczy do ładowania/podtrzymania akumulatora 12V o natężeniu min. 5A z zewnętrznego źródła o napięciu 230V, ze wskaźnikiem poziomu naładowania akumulatora. Umiejscowienie złącza z zachowaniem łatwego dostępu zostanie uzgodniony z Zamawiającym w trakcie realizacji zamówienia. Dodatkowo w okolicy fotela kierowcy główny wyłącznik zasilania dodatkowego wyposażenia pojazdu (min. belka sygnalizacyjna, radiotelefon, gniazda 12V)</w:t>
            </w:r>
          </w:p>
        </w:tc>
        <w:tc>
          <w:tcPr>
            <w:tcW w:w="2401" w:type="pct"/>
            <w:tcBorders>
              <w:top w:val="single" w:sz="4" w:space="0" w:color="auto"/>
              <w:left w:val="single" w:sz="4" w:space="0" w:color="auto"/>
              <w:bottom w:val="single" w:sz="4" w:space="0" w:color="auto"/>
              <w:right w:val="single" w:sz="4" w:space="0" w:color="auto"/>
            </w:tcBorders>
          </w:tcPr>
          <w:p w14:paraId="58089465" w14:textId="77777777" w:rsidR="00503BBC" w:rsidRPr="00503BBC" w:rsidRDefault="00503BBC" w:rsidP="00503BBC">
            <w:pPr>
              <w:spacing w:line="24" w:lineRule="atLeast"/>
              <w:rPr>
                <w:sz w:val="20"/>
                <w:szCs w:val="20"/>
              </w:rPr>
            </w:pPr>
          </w:p>
        </w:tc>
      </w:tr>
      <w:tr w:rsidR="00503BBC" w:rsidRPr="00503BBC" w14:paraId="7ABCD905" w14:textId="77777777" w:rsidTr="00503BBC">
        <w:trPr>
          <w:trHeight w:val="361"/>
        </w:trPr>
        <w:tc>
          <w:tcPr>
            <w:tcW w:w="199" w:type="pct"/>
            <w:tcBorders>
              <w:top w:val="single" w:sz="4" w:space="0" w:color="auto"/>
              <w:left w:val="single" w:sz="4" w:space="0" w:color="auto"/>
              <w:bottom w:val="single" w:sz="4" w:space="0" w:color="auto"/>
              <w:right w:val="single" w:sz="4" w:space="0" w:color="auto"/>
            </w:tcBorders>
            <w:hideMark/>
          </w:tcPr>
          <w:p w14:paraId="7CC7E6A9" w14:textId="77777777" w:rsidR="00503BBC" w:rsidRPr="00503BBC" w:rsidRDefault="00503BBC" w:rsidP="00503BBC">
            <w:pPr>
              <w:spacing w:line="24" w:lineRule="atLeast"/>
              <w:jc w:val="center"/>
              <w:rPr>
                <w:sz w:val="20"/>
                <w:szCs w:val="20"/>
                <w:lang w:val="cs-CZ"/>
              </w:rPr>
            </w:pPr>
            <w:r w:rsidRPr="00503BBC">
              <w:rPr>
                <w:sz w:val="20"/>
                <w:szCs w:val="20"/>
                <w:lang w:val="cs-CZ"/>
              </w:rPr>
              <w:t>4.12</w:t>
            </w:r>
          </w:p>
        </w:tc>
        <w:tc>
          <w:tcPr>
            <w:tcW w:w="2400" w:type="pct"/>
            <w:tcBorders>
              <w:top w:val="single" w:sz="4" w:space="0" w:color="auto"/>
              <w:left w:val="single" w:sz="4" w:space="0" w:color="auto"/>
              <w:bottom w:val="single" w:sz="4" w:space="0" w:color="auto"/>
              <w:right w:val="single" w:sz="4" w:space="0" w:color="auto"/>
            </w:tcBorders>
            <w:hideMark/>
          </w:tcPr>
          <w:p w14:paraId="1BE8D529" w14:textId="77777777" w:rsidR="00503BBC" w:rsidRPr="00503BBC" w:rsidRDefault="00503BBC" w:rsidP="00503BBC">
            <w:pPr>
              <w:spacing w:line="24" w:lineRule="atLeast"/>
              <w:rPr>
                <w:sz w:val="20"/>
                <w:szCs w:val="20"/>
                <w:lang w:val="cs-CZ"/>
              </w:rPr>
            </w:pPr>
            <w:r w:rsidRPr="00503BBC">
              <w:rPr>
                <w:sz w:val="20"/>
                <w:szCs w:val="20"/>
                <w:lang w:val="cs-CZ"/>
              </w:rPr>
              <w:t>Zamontowany hak holowniczy z odkręcaną kulą z dedykowaną instalacją elektryczną, 13 pinowym gniazdem oraz przejsciówką 7-pinową.</w:t>
            </w:r>
          </w:p>
        </w:tc>
        <w:tc>
          <w:tcPr>
            <w:tcW w:w="2401" w:type="pct"/>
            <w:tcBorders>
              <w:top w:val="single" w:sz="4" w:space="0" w:color="auto"/>
              <w:left w:val="single" w:sz="4" w:space="0" w:color="auto"/>
              <w:bottom w:val="single" w:sz="4" w:space="0" w:color="auto"/>
              <w:right w:val="single" w:sz="4" w:space="0" w:color="auto"/>
            </w:tcBorders>
          </w:tcPr>
          <w:p w14:paraId="4E4651CC" w14:textId="77777777" w:rsidR="00503BBC" w:rsidRPr="00503BBC" w:rsidRDefault="00503BBC" w:rsidP="00503BBC">
            <w:pPr>
              <w:spacing w:line="24" w:lineRule="atLeast"/>
              <w:rPr>
                <w:sz w:val="20"/>
                <w:szCs w:val="20"/>
                <w:lang w:val="cs-CZ"/>
              </w:rPr>
            </w:pPr>
          </w:p>
        </w:tc>
      </w:tr>
      <w:tr w:rsidR="00503BBC" w:rsidRPr="00503BBC" w14:paraId="24927359"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39DE93D2" w14:textId="77777777" w:rsidR="00503BBC" w:rsidRPr="00503BBC" w:rsidRDefault="00503BBC" w:rsidP="00503BBC">
            <w:pPr>
              <w:spacing w:line="24" w:lineRule="atLeast"/>
              <w:jc w:val="center"/>
              <w:rPr>
                <w:sz w:val="20"/>
                <w:szCs w:val="20"/>
                <w:lang w:val="cs-CZ"/>
              </w:rPr>
            </w:pPr>
            <w:r w:rsidRPr="00503BBC">
              <w:rPr>
                <w:sz w:val="20"/>
                <w:szCs w:val="20"/>
                <w:lang w:val="cs-CZ"/>
              </w:rPr>
              <w:t>4.13</w:t>
            </w:r>
          </w:p>
        </w:tc>
        <w:tc>
          <w:tcPr>
            <w:tcW w:w="2400" w:type="pct"/>
            <w:tcBorders>
              <w:top w:val="single" w:sz="4" w:space="0" w:color="auto"/>
              <w:left w:val="single" w:sz="4" w:space="0" w:color="auto"/>
              <w:bottom w:val="single" w:sz="4" w:space="0" w:color="auto"/>
              <w:right w:val="single" w:sz="4" w:space="0" w:color="auto"/>
            </w:tcBorders>
            <w:hideMark/>
          </w:tcPr>
          <w:p w14:paraId="2AD9B4A2" w14:textId="47C26A9F" w:rsidR="00503BBC" w:rsidRPr="00503BBC" w:rsidRDefault="00503BBC" w:rsidP="00503BBC">
            <w:pPr>
              <w:spacing w:line="24" w:lineRule="atLeast"/>
              <w:jc w:val="both"/>
              <w:rPr>
                <w:sz w:val="20"/>
                <w:szCs w:val="20"/>
                <w:lang w:val="cs-CZ"/>
              </w:rPr>
            </w:pPr>
            <w:r w:rsidRPr="00503BBC">
              <w:rPr>
                <w:sz w:val="20"/>
                <w:szCs w:val="20"/>
                <w:lang w:val="cs-CZ"/>
              </w:rPr>
              <w:t>Samochód wyposażony w koła z felgami ze stopów aluminium i oponami letnimi. Rok produkcji opon – nie starsze niż 202</w:t>
            </w:r>
            <w:r w:rsidR="00444090">
              <w:rPr>
                <w:sz w:val="20"/>
                <w:szCs w:val="20"/>
                <w:lang w:val="cs-CZ"/>
              </w:rPr>
              <w:t>5</w:t>
            </w:r>
            <w:r w:rsidRPr="00503BBC">
              <w:rPr>
                <w:sz w:val="20"/>
                <w:szCs w:val="20"/>
                <w:lang w:val="cs-CZ"/>
              </w:rPr>
              <w:t>. Indeks nośności i prędkości dostosowany do maksymalnych parametrów pojazdu. Opony muszą być fabrycznie nowe, homologowane, zalecane przez producenta pojazdu. Ponadto pełnowymiarowe koło zapasowe oraz zestaw umożliwiający zmianę koła (podnośnik, klucz).</w:t>
            </w:r>
            <w:r w:rsidR="00877F7B">
              <w:rPr>
                <w:sz w:val="20"/>
                <w:szCs w:val="20"/>
                <w:lang w:val="cs-CZ"/>
              </w:rPr>
              <w:t xml:space="preserve"> Samochód wyposażony dodatkowo w zapasowy komplet kół</w:t>
            </w:r>
            <w:r w:rsidR="00444090">
              <w:rPr>
                <w:sz w:val="20"/>
                <w:szCs w:val="20"/>
                <w:lang w:val="cs-CZ"/>
              </w:rPr>
              <w:t xml:space="preserve"> z felgami ze stopów aluminium</w:t>
            </w:r>
            <w:r w:rsidR="00877F7B">
              <w:rPr>
                <w:sz w:val="20"/>
                <w:szCs w:val="20"/>
                <w:lang w:val="cs-CZ"/>
              </w:rPr>
              <w:t xml:space="preserve"> z oponami zimowymi, indeks nośności i prędkości dostosowany do maksymalnych parametrów pojazdu, opony fabrycznie nowe, homologowane, zalecane przez producenta pojazdu</w:t>
            </w:r>
            <w:r w:rsidR="00444090">
              <w:rPr>
                <w:sz w:val="20"/>
                <w:szCs w:val="20"/>
                <w:lang w:val="cs-CZ"/>
              </w:rPr>
              <w:t xml:space="preserve"> – nie starsze niż 2025</w:t>
            </w:r>
            <w:r w:rsidR="00877F7B">
              <w:rPr>
                <w:sz w:val="20"/>
                <w:szCs w:val="20"/>
                <w:lang w:val="cs-CZ"/>
              </w:rPr>
              <w:t>.</w:t>
            </w:r>
          </w:p>
        </w:tc>
        <w:tc>
          <w:tcPr>
            <w:tcW w:w="2401" w:type="pct"/>
            <w:tcBorders>
              <w:top w:val="single" w:sz="4" w:space="0" w:color="auto"/>
              <w:left w:val="single" w:sz="4" w:space="0" w:color="auto"/>
              <w:bottom w:val="single" w:sz="4" w:space="0" w:color="auto"/>
              <w:right w:val="single" w:sz="4" w:space="0" w:color="auto"/>
            </w:tcBorders>
          </w:tcPr>
          <w:p w14:paraId="7CF3806B" w14:textId="77777777" w:rsidR="00503BBC" w:rsidRPr="00503BBC" w:rsidRDefault="00503BBC" w:rsidP="00503BBC">
            <w:pPr>
              <w:spacing w:line="24" w:lineRule="atLeast"/>
              <w:jc w:val="both"/>
              <w:rPr>
                <w:sz w:val="20"/>
                <w:szCs w:val="20"/>
                <w:lang w:val="cs-CZ"/>
              </w:rPr>
            </w:pPr>
          </w:p>
        </w:tc>
      </w:tr>
      <w:tr w:rsidR="00503BBC" w:rsidRPr="00503BBC" w14:paraId="62BF1CDE"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215FD528" w14:textId="77777777" w:rsidR="00503BBC" w:rsidRPr="00503BBC" w:rsidRDefault="00503BBC" w:rsidP="00503BBC">
            <w:pPr>
              <w:spacing w:line="24" w:lineRule="atLeast"/>
              <w:jc w:val="center"/>
              <w:rPr>
                <w:sz w:val="20"/>
                <w:szCs w:val="20"/>
                <w:lang w:val="cs-CZ"/>
              </w:rPr>
            </w:pPr>
            <w:r w:rsidRPr="00503BBC">
              <w:rPr>
                <w:sz w:val="20"/>
                <w:szCs w:val="20"/>
                <w:lang w:val="cs-CZ"/>
              </w:rPr>
              <w:t>4.14</w:t>
            </w:r>
          </w:p>
        </w:tc>
        <w:tc>
          <w:tcPr>
            <w:tcW w:w="2400" w:type="pct"/>
            <w:tcBorders>
              <w:top w:val="single" w:sz="4" w:space="0" w:color="auto"/>
              <w:left w:val="single" w:sz="4" w:space="0" w:color="auto"/>
              <w:bottom w:val="single" w:sz="4" w:space="0" w:color="auto"/>
              <w:right w:val="single" w:sz="4" w:space="0" w:color="auto"/>
            </w:tcBorders>
            <w:hideMark/>
          </w:tcPr>
          <w:p w14:paraId="74811F5E" w14:textId="77777777" w:rsidR="00503BBC" w:rsidRPr="00503BBC" w:rsidRDefault="00503BBC" w:rsidP="00503BBC">
            <w:pPr>
              <w:spacing w:line="24" w:lineRule="atLeast"/>
              <w:jc w:val="both"/>
              <w:rPr>
                <w:sz w:val="20"/>
                <w:szCs w:val="20"/>
                <w:lang w:val="cs-CZ"/>
              </w:rPr>
            </w:pPr>
            <w:r w:rsidRPr="00503BBC">
              <w:rPr>
                <w:sz w:val="20"/>
                <w:szCs w:val="20"/>
                <w:lang w:val="cs-CZ"/>
              </w:rPr>
              <w:t>Pojazd wyposażony minimum w:</w:t>
            </w:r>
          </w:p>
          <w:p w14:paraId="189D5010"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podgrzewane, elektrycznie regulowane lusterka zewnętrzne,</w:t>
            </w:r>
          </w:p>
          <w:p w14:paraId="6615337A"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elektrycznie sterowane szyby drzwi przednich,</w:t>
            </w:r>
          </w:p>
          <w:p w14:paraId="5664BBF7"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światła do jazdy dziennej włączane automatycznie,</w:t>
            </w:r>
          </w:p>
          <w:p w14:paraId="718BDB1A"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lastRenderedPageBreak/>
              <w:t>szyba przednia i drzwi tylnych ogrzewane,</w:t>
            </w:r>
          </w:p>
          <w:p w14:paraId="1D6175A0"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Pojazd wyposażony w fabryczny pokładowy system audio z cyfrowym radiem i możliwością połączenia z telefonem</w:t>
            </w:r>
          </w:p>
          <w:p w14:paraId="3EEA344C"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 xml:space="preserve">tempomat, </w:t>
            </w:r>
          </w:p>
          <w:p w14:paraId="39E511CA"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reflektory przednie w technologii LED,</w:t>
            </w:r>
          </w:p>
          <w:p w14:paraId="23E8457B"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światłą przeciwmgłowe przednie i tylne;</w:t>
            </w:r>
          </w:p>
          <w:p w14:paraId="20BE4405"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komputer pokładowy,</w:t>
            </w:r>
          </w:p>
          <w:p w14:paraId="3E444078"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kierownica wielofunkcyjna regulowana w dwóch płaszczyznach z możliwością sterowania radiem i telefonem.</w:t>
            </w:r>
          </w:p>
          <w:p w14:paraId="5B6A0E77"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zamykany schowek przed pasażerem z przodu pojazdu;</w:t>
            </w:r>
          </w:p>
          <w:p w14:paraId="0EB9C107"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2 gniazda USB-C w przestrzeni pasażerskiej dla kierowcy i pasażera,</w:t>
            </w:r>
          </w:p>
          <w:p w14:paraId="072EDC33"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po 1 szt. gniazda USB-C w drugim i trzecim rzędzie siedzeń,</w:t>
            </w:r>
          </w:p>
          <w:p w14:paraId="2BC23BEA"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1 gniazdo 12 V w przestrzeni bagażnika,</w:t>
            </w:r>
          </w:p>
          <w:p w14:paraId="55813A00"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dywaniki gumowe kierowcy oraz w przestrzeni pasażerskiej,</w:t>
            </w:r>
          </w:p>
          <w:p w14:paraId="599B0277"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mata gumowa korytkowa antypoślizgowa podłogi bagażnika;</w:t>
            </w:r>
          </w:p>
          <w:p w14:paraId="2ABA81B9"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tylna półka/roleta zasłaniającą przestrzeń bagażnika</w:t>
            </w:r>
          </w:p>
          <w:p w14:paraId="500F5EA9"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chlapacze przednie i tylne;</w:t>
            </w:r>
          </w:p>
          <w:p w14:paraId="78AF6C08"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uchwyt na telefon dla kierowcy.</w:t>
            </w:r>
          </w:p>
        </w:tc>
        <w:tc>
          <w:tcPr>
            <w:tcW w:w="2401" w:type="pct"/>
            <w:tcBorders>
              <w:top w:val="single" w:sz="4" w:space="0" w:color="auto"/>
              <w:left w:val="single" w:sz="4" w:space="0" w:color="auto"/>
              <w:bottom w:val="single" w:sz="4" w:space="0" w:color="auto"/>
              <w:right w:val="single" w:sz="4" w:space="0" w:color="auto"/>
            </w:tcBorders>
          </w:tcPr>
          <w:p w14:paraId="7CD06BA9" w14:textId="77777777" w:rsidR="00503BBC" w:rsidRPr="00503BBC" w:rsidRDefault="00503BBC" w:rsidP="00503BBC">
            <w:pPr>
              <w:spacing w:line="24" w:lineRule="atLeast"/>
              <w:jc w:val="both"/>
              <w:rPr>
                <w:sz w:val="20"/>
                <w:szCs w:val="20"/>
                <w:lang w:val="cs-CZ"/>
              </w:rPr>
            </w:pPr>
          </w:p>
        </w:tc>
      </w:tr>
      <w:tr w:rsidR="00503BBC" w:rsidRPr="00503BBC" w14:paraId="248083CE" w14:textId="77777777" w:rsidTr="00503BBC">
        <w:tc>
          <w:tcPr>
            <w:tcW w:w="199" w:type="pct"/>
            <w:tcBorders>
              <w:top w:val="single" w:sz="4" w:space="0" w:color="auto"/>
              <w:left w:val="single" w:sz="4" w:space="0" w:color="auto"/>
              <w:bottom w:val="single" w:sz="4" w:space="0" w:color="auto"/>
              <w:right w:val="single" w:sz="4" w:space="0" w:color="auto"/>
            </w:tcBorders>
            <w:shd w:val="clear" w:color="auto" w:fill="A6A6A6"/>
            <w:hideMark/>
          </w:tcPr>
          <w:p w14:paraId="58C34ED5" w14:textId="77777777" w:rsidR="00503BBC" w:rsidRPr="00503BBC" w:rsidRDefault="00503BBC" w:rsidP="00503BBC">
            <w:pPr>
              <w:spacing w:line="24" w:lineRule="atLeast"/>
              <w:jc w:val="center"/>
              <w:rPr>
                <w:sz w:val="20"/>
                <w:szCs w:val="20"/>
                <w:lang w:val="cs-CZ"/>
              </w:rPr>
            </w:pPr>
            <w:r w:rsidRPr="00503BBC">
              <w:rPr>
                <w:color w:val="000000"/>
                <w:sz w:val="20"/>
                <w:szCs w:val="20"/>
                <w:lang w:val="cs-CZ"/>
              </w:rPr>
              <w:t>5</w:t>
            </w:r>
          </w:p>
        </w:tc>
        <w:tc>
          <w:tcPr>
            <w:tcW w:w="2400" w:type="pct"/>
            <w:tcBorders>
              <w:top w:val="single" w:sz="4" w:space="0" w:color="auto"/>
              <w:left w:val="single" w:sz="4" w:space="0" w:color="auto"/>
              <w:bottom w:val="single" w:sz="4" w:space="0" w:color="auto"/>
              <w:right w:val="single" w:sz="4" w:space="0" w:color="auto"/>
            </w:tcBorders>
            <w:shd w:val="clear" w:color="auto" w:fill="A6A6A6"/>
            <w:hideMark/>
          </w:tcPr>
          <w:p w14:paraId="57B42794" w14:textId="77777777" w:rsidR="00503BBC" w:rsidRPr="00503BBC" w:rsidRDefault="00503BBC" w:rsidP="00503BBC">
            <w:pPr>
              <w:spacing w:line="24" w:lineRule="atLeast"/>
              <w:jc w:val="both"/>
              <w:rPr>
                <w:b/>
                <w:sz w:val="20"/>
                <w:szCs w:val="20"/>
                <w:lang w:val="cs-CZ"/>
              </w:rPr>
            </w:pPr>
            <w:r w:rsidRPr="00503BBC">
              <w:rPr>
                <w:b/>
                <w:color w:val="000000"/>
                <w:sz w:val="20"/>
                <w:szCs w:val="20"/>
                <w:lang w:val="cs-CZ"/>
              </w:rPr>
              <w:t>WNĘTRZE,OGRZEWANIE, KLIMATYZACJA</w:t>
            </w:r>
          </w:p>
        </w:tc>
        <w:tc>
          <w:tcPr>
            <w:tcW w:w="2401" w:type="pct"/>
            <w:tcBorders>
              <w:top w:val="single" w:sz="4" w:space="0" w:color="auto"/>
              <w:left w:val="single" w:sz="4" w:space="0" w:color="auto"/>
              <w:bottom w:val="single" w:sz="4" w:space="0" w:color="auto"/>
              <w:right w:val="single" w:sz="4" w:space="0" w:color="auto"/>
            </w:tcBorders>
            <w:shd w:val="clear" w:color="auto" w:fill="A6A6A6"/>
          </w:tcPr>
          <w:p w14:paraId="355F4FAE" w14:textId="77777777" w:rsidR="00503BBC" w:rsidRPr="00503BBC" w:rsidRDefault="00503BBC" w:rsidP="00503BBC">
            <w:pPr>
              <w:spacing w:line="24" w:lineRule="atLeast"/>
              <w:jc w:val="both"/>
              <w:rPr>
                <w:b/>
                <w:color w:val="000000"/>
                <w:sz w:val="20"/>
                <w:szCs w:val="20"/>
                <w:lang w:val="cs-CZ"/>
              </w:rPr>
            </w:pPr>
          </w:p>
        </w:tc>
      </w:tr>
      <w:tr w:rsidR="00503BBC" w:rsidRPr="00503BBC" w14:paraId="7F9F3F48"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714D3526" w14:textId="77777777" w:rsidR="00503BBC" w:rsidRPr="00503BBC" w:rsidRDefault="00503BBC" w:rsidP="00503BBC">
            <w:pPr>
              <w:spacing w:line="24" w:lineRule="atLeast"/>
              <w:jc w:val="center"/>
              <w:rPr>
                <w:sz w:val="20"/>
                <w:szCs w:val="20"/>
                <w:lang w:val="cs-CZ"/>
              </w:rPr>
            </w:pPr>
            <w:r w:rsidRPr="00503BBC">
              <w:rPr>
                <w:sz w:val="20"/>
                <w:szCs w:val="20"/>
                <w:lang w:val="cs-CZ"/>
              </w:rPr>
              <w:t>5.1</w:t>
            </w:r>
          </w:p>
        </w:tc>
        <w:tc>
          <w:tcPr>
            <w:tcW w:w="2400" w:type="pct"/>
            <w:tcBorders>
              <w:top w:val="single" w:sz="4" w:space="0" w:color="auto"/>
              <w:left w:val="single" w:sz="4" w:space="0" w:color="auto"/>
              <w:bottom w:val="single" w:sz="4" w:space="0" w:color="auto"/>
              <w:right w:val="single" w:sz="4" w:space="0" w:color="auto"/>
            </w:tcBorders>
            <w:hideMark/>
          </w:tcPr>
          <w:p w14:paraId="39FCDF4D" w14:textId="77777777" w:rsidR="00503BBC" w:rsidRPr="00503BBC" w:rsidRDefault="00503BBC" w:rsidP="00503BBC">
            <w:pPr>
              <w:spacing w:line="24" w:lineRule="atLeast"/>
              <w:ind w:left="176" w:hanging="176"/>
              <w:jc w:val="both"/>
              <w:rPr>
                <w:sz w:val="20"/>
                <w:szCs w:val="20"/>
                <w:lang w:val="cs-CZ"/>
              </w:rPr>
            </w:pPr>
            <w:bookmarkStart w:id="0" w:name="_Hlk54013453"/>
            <w:r w:rsidRPr="00503BBC">
              <w:rPr>
                <w:sz w:val="20"/>
                <w:szCs w:val="20"/>
                <w:lang w:val="cs-CZ"/>
              </w:rPr>
              <w:t xml:space="preserve">Fotele pojazdu </w:t>
            </w:r>
            <w:bookmarkEnd w:id="0"/>
          </w:p>
          <w:p w14:paraId="350F6769"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fotel kierowcy z podłokietnikiem i regulacją odcinka lędźwiowego;</w:t>
            </w:r>
          </w:p>
          <w:p w14:paraId="2AFF0A34" w14:textId="77777777" w:rsidR="00503BBC" w:rsidRPr="00503BBC" w:rsidRDefault="00503BBC" w:rsidP="00503BBC">
            <w:pPr>
              <w:numPr>
                <w:ilvl w:val="0"/>
                <w:numId w:val="19"/>
              </w:numPr>
              <w:spacing w:line="24" w:lineRule="atLeast"/>
              <w:ind w:left="364"/>
              <w:jc w:val="both"/>
              <w:rPr>
                <w:sz w:val="20"/>
                <w:szCs w:val="20"/>
              </w:rPr>
            </w:pPr>
            <w:r w:rsidRPr="00503BBC">
              <w:rPr>
                <w:sz w:val="20"/>
                <w:szCs w:val="20"/>
                <w:lang w:val="cs-CZ"/>
              </w:rPr>
              <w:t>fotele/kanapy 2-go i 3-go rzędu wyposażone w podłokietniki</w:t>
            </w:r>
          </w:p>
        </w:tc>
        <w:tc>
          <w:tcPr>
            <w:tcW w:w="2401" w:type="pct"/>
            <w:tcBorders>
              <w:top w:val="single" w:sz="4" w:space="0" w:color="auto"/>
              <w:left w:val="single" w:sz="4" w:space="0" w:color="auto"/>
              <w:bottom w:val="single" w:sz="4" w:space="0" w:color="auto"/>
              <w:right w:val="single" w:sz="4" w:space="0" w:color="auto"/>
            </w:tcBorders>
          </w:tcPr>
          <w:p w14:paraId="15372551" w14:textId="77777777" w:rsidR="00503BBC" w:rsidRPr="00503BBC" w:rsidRDefault="00503BBC" w:rsidP="00503BBC">
            <w:pPr>
              <w:spacing w:line="24" w:lineRule="atLeast"/>
              <w:ind w:left="176" w:hanging="176"/>
              <w:jc w:val="both"/>
              <w:rPr>
                <w:sz w:val="20"/>
                <w:szCs w:val="20"/>
                <w:lang w:val="cs-CZ"/>
              </w:rPr>
            </w:pPr>
          </w:p>
        </w:tc>
      </w:tr>
      <w:tr w:rsidR="00503BBC" w:rsidRPr="00503BBC" w14:paraId="37FE079E" w14:textId="77777777" w:rsidTr="00503BBC">
        <w:tc>
          <w:tcPr>
            <w:tcW w:w="199" w:type="pct"/>
            <w:tcBorders>
              <w:top w:val="single" w:sz="4" w:space="0" w:color="auto"/>
              <w:left w:val="single" w:sz="4" w:space="0" w:color="auto"/>
              <w:bottom w:val="single" w:sz="4" w:space="0" w:color="auto"/>
              <w:right w:val="single" w:sz="4" w:space="0" w:color="auto"/>
            </w:tcBorders>
            <w:hideMark/>
          </w:tcPr>
          <w:p w14:paraId="1B4BA977" w14:textId="77777777" w:rsidR="00503BBC" w:rsidRPr="00503BBC" w:rsidRDefault="00503BBC" w:rsidP="00503BBC">
            <w:pPr>
              <w:spacing w:line="24" w:lineRule="atLeast"/>
              <w:jc w:val="center"/>
              <w:rPr>
                <w:sz w:val="20"/>
                <w:szCs w:val="20"/>
                <w:lang w:val="cs-CZ"/>
              </w:rPr>
            </w:pPr>
            <w:r w:rsidRPr="00503BBC">
              <w:rPr>
                <w:sz w:val="20"/>
                <w:szCs w:val="20"/>
                <w:lang w:val="cs-CZ"/>
              </w:rPr>
              <w:t>5.2</w:t>
            </w:r>
          </w:p>
        </w:tc>
        <w:tc>
          <w:tcPr>
            <w:tcW w:w="2400" w:type="pct"/>
            <w:tcBorders>
              <w:top w:val="single" w:sz="4" w:space="0" w:color="auto"/>
              <w:left w:val="single" w:sz="4" w:space="0" w:color="auto"/>
              <w:bottom w:val="single" w:sz="4" w:space="0" w:color="auto"/>
              <w:right w:val="single" w:sz="4" w:space="0" w:color="auto"/>
            </w:tcBorders>
          </w:tcPr>
          <w:p w14:paraId="40B0FAE5" w14:textId="77777777" w:rsidR="00503BBC" w:rsidRPr="00503BBC" w:rsidRDefault="00503BBC" w:rsidP="00503BBC">
            <w:p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sz w:val="20"/>
                <w:szCs w:val="20"/>
                <w:lang w:val="cs-CZ"/>
              </w:rPr>
            </w:pPr>
            <w:r w:rsidRPr="00503BBC">
              <w:rPr>
                <w:sz w:val="20"/>
                <w:szCs w:val="20"/>
                <w:lang w:val="cs-CZ"/>
              </w:rPr>
              <w:t>Pojazd wyposażony w:</w:t>
            </w:r>
          </w:p>
          <w:p w14:paraId="6095F3AA"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klimatyzację automatyczna/manualna dla kierowcy i pasażera,</w:t>
            </w:r>
          </w:p>
          <w:p w14:paraId="73B19DBE"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klimatyzacja tylnych rzędów siedzeń ze sterowaniem oraz z dodatkowym ogrzewaniem</w:t>
            </w:r>
          </w:p>
          <w:p w14:paraId="7FFD6BD2"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oświetlenie wnętrza w tym tylnych rzędów foteli;</w:t>
            </w:r>
          </w:p>
          <w:p w14:paraId="381E4369"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oświetlenie przestrzeni bagażnika;</w:t>
            </w:r>
          </w:p>
          <w:p w14:paraId="7C0CF12D" w14:textId="77777777" w:rsidR="00503BBC" w:rsidRPr="00503BBC" w:rsidRDefault="00503BBC" w:rsidP="00503BBC">
            <w:pPr>
              <w:numPr>
                <w:ilvl w:val="0"/>
                <w:numId w:val="19"/>
              </w:numPr>
              <w:spacing w:line="24" w:lineRule="atLeast"/>
              <w:ind w:left="364"/>
              <w:jc w:val="both"/>
              <w:rPr>
                <w:sz w:val="20"/>
                <w:szCs w:val="20"/>
                <w:lang w:val="cs-CZ"/>
              </w:rPr>
            </w:pPr>
            <w:r w:rsidRPr="00503BBC">
              <w:rPr>
                <w:sz w:val="20"/>
                <w:szCs w:val="20"/>
                <w:lang w:val="cs-CZ"/>
              </w:rPr>
              <w:t>radioodtwarzacz z głośnikami w przestrzeni pasażerskiej z kolorowym dotykowym ekran z funkcją wyświetlania ekranu smartfona i funkcją zestwu głośnomówiącego;</w:t>
            </w:r>
          </w:p>
          <w:p w14:paraId="178D49FB" w14:textId="77777777" w:rsidR="00503BBC" w:rsidRPr="00503BBC" w:rsidRDefault="00503BBC" w:rsidP="00503BBC">
            <w:pPr>
              <w:spacing w:line="24" w:lineRule="atLeast"/>
              <w:ind w:left="364"/>
              <w:jc w:val="both"/>
              <w:rPr>
                <w:sz w:val="20"/>
                <w:szCs w:val="20"/>
                <w:lang w:val="cs-CZ"/>
              </w:rPr>
            </w:pPr>
          </w:p>
        </w:tc>
        <w:tc>
          <w:tcPr>
            <w:tcW w:w="2401" w:type="pct"/>
            <w:tcBorders>
              <w:top w:val="single" w:sz="4" w:space="0" w:color="auto"/>
              <w:left w:val="single" w:sz="4" w:space="0" w:color="auto"/>
              <w:bottom w:val="single" w:sz="4" w:space="0" w:color="auto"/>
              <w:right w:val="single" w:sz="4" w:space="0" w:color="auto"/>
            </w:tcBorders>
          </w:tcPr>
          <w:p w14:paraId="225BD4C3" w14:textId="77777777" w:rsidR="00503BBC" w:rsidRPr="00503BBC" w:rsidRDefault="00503BBC" w:rsidP="00503BBC">
            <w:p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sz w:val="20"/>
                <w:szCs w:val="20"/>
                <w:lang w:val="cs-CZ"/>
              </w:rPr>
            </w:pPr>
          </w:p>
        </w:tc>
      </w:tr>
      <w:tr w:rsidR="00503BBC" w:rsidRPr="00503BBC" w14:paraId="5A5BBB95" w14:textId="77777777" w:rsidTr="00503BBC">
        <w:trPr>
          <w:trHeight w:val="188"/>
        </w:trPr>
        <w:tc>
          <w:tcPr>
            <w:tcW w:w="199" w:type="pct"/>
            <w:tcBorders>
              <w:top w:val="single" w:sz="4" w:space="0" w:color="auto"/>
              <w:left w:val="single" w:sz="4" w:space="0" w:color="auto"/>
              <w:bottom w:val="single" w:sz="4" w:space="0" w:color="auto"/>
              <w:right w:val="single" w:sz="4" w:space="0" w:color="auto"/>
            </w:tcBorders>
            <w:shd w:val="clear" w:color="auto" w:fill="A6A6A6"/>
            <w:hideMark/>
          </w:tcPr>
          <w:p w14:paraId="27771CE1" w14:textId="77777777" w:rsidR="00503BBC" w:rsidRPr="00503BBC" w:rsidRDefault="00503BBC" w:rsidP="00503BBC">
            <w:pPr>
              <w:spacing w:line="24" w:lineRule="atLeast"/>
              <w:jc w:val="center"/>
              <w:rPr>
                <w:sz w:val="20"/>
                <w:szCs w:val="20"/>
                <w:lang w:val="cs-CZ"/>
              </w:rPr>
            </w:pPr>
            <w:r w:rsidRPr="00503BBC">
              <w:rPr>
                <w:color w:val="000000"/>
                <w:sz w:val="20"/>
                <w:szCs w:val="20"/>
                <w:lang w:val="cs-CZ"/>
              </w:rPr>
              <w:t>6</w:t>
            </w:r>
          </w:p>
        </w:tc>
        <w:tc>
          <w:tcPr>
            <w:tcW w:w="2400" w:type="pct"/>
            <w:tcBorders>
              <w:top w:val="single" w:sz="4" w:space="0" w:color="auto"/>
              <w:left w:val="single" w:sz="4" w:space="0" w:color="auto"/>
              <w:bottom w:val="single" w:sz="4" w:space="0" w:color="auto"/>
              <w:right w:val="single" w:sz="4" w:space="0" w:color="auto"/>
            </w:tcBorders>
            <w:shd w:val="clear" w:color="auto" w:fill="A6A6A6"/>
            <w:hideMark/>
          </w:tcPr>
          <w:p w14:paraId="1F9BAD78" w14:textId="77777777" w:rsidR="00503BBC" w:rsidRPr="00503BBC" w:rsidRDefault="00503BBC" w:rsidP="00503BBC">
            <w:pPr>
              <w:spacing w:line="24" w:lineRule="atLeast"/>
              <w:jc w:val="both"/>
              <w:rPr>
                <w:b/>
                <w:sz w:val="20"/>
                <w:szCs w:val="20"/>
                <w:lang w:val="cs-CZ"/>
              </w:rPr>
            </w:pPr>
            <w:r w:rsidRPr="00503BBC">
              <w:rPr>
                <w:b/>
                <w:color w:val="000000"/>
                <w:sz w:val="20"/>
                <w:szCs w:val="20"/>
              </w:rPr>
              <w:t>WYPOSAŻENIE</w:t>
            </w:r>
          </w:p>
        </w:tc>
        <w:tc>
          <w:tcPr>
            <w:tcW w:w="2401" w:type="pct"/>
            <w:tcBorders>
              <w:top w:val="single" w:sz="4" w:space="0" w:color="auto"/>
              <w:left w:val="single" w:sz="4" w:space="0" w:color="auto"/>
              <w:bottom w:val="single" w:sz="4" w:space="0" w:color="auto"/>
              <w:right w:val="single" w:sz="4" w:space="0" w:color="auto"/>
            </w:tcBorders>
            <w:shd w:val="clear" w:color="auto" w:fill="A6A6A6"/>
          </w:tcPr>
          <w:p w14:paraId="325AA43E" w14:textId="77777777" w:rsidR="00503BBC" w:rsidRPr="00503BBC" w:rsidRDefault="00503BBC" w:rsidP="00503BBC">
            <w:pPr>
              <w:spacing w:line="24" w:lineRule="atLeast"/>
              <w:jc w:val="both"/>
              <w:rPr>
                <w:b/>
                <w:color w:val="000000"/>
                <w:sz w:val="20"/>
                <w:szCs w:val="20"/>
              </w:rPr>
            </w:pPr>
          </w:p>
        </w:tc>
      </w:tr>
      <w:tr w:rsidR="00503BBC" w:rsidRPr="00503BBC" w14:paraId="5B876A7D" w14:textId="77777777" w:rsidTr="00503BBC">
        <w:trPr>
          <w:trHeight w:val="188"/>
        </w:trPr>
        <w:tc>
          <w:tcPr>
            <w:tcW w:w="199" w:type="pct"/>
            <w:tcBorders>
              <w:top w:val="single" w:sz="4" w:space="0" w:color="auto"/>
              <w:left w:val="single" w:sz="4" w:space="0" w:color="auto"/>
              <w:bottom w:val="single" w:sz="4" w:space="0" w:color="auto"/>
              <w:right w:val="single" w:sz="4" w:space="0" w:color="auto"/>
            </w:tcBorders>
            <w:shd w:val="clear" w:color="auto" w:fill="FFFFFF"/>
          </w:tcPr>
          <w:p w14:paraId="0C3833E6" w14:textId="77777777" w:rsidR="00503BBC" w:rsidRPr="00503BBC" w:rsidRDefault="00503BBC" w:rsidP="00503BBC">
            <w:pPr>
              <w:spacing w:line="24" w:lineRule="atLeast"/>
              <w:jc w:val="center"/>
              <w:rPr>
                <w:sz w:val="20"/>
                <w:szCs w:val="20"/>
                <w:lang w:val="cs-CZ"/>
              </w:rPr>
            </w:pPr>
          </w:p>
        </w:tc>
        <w:tc>
          <w:tcPr>
            <w:tcW w:w="2400" w:type="pct"/>
            <w:tcBorders>
              <w:top w:val="single" w:sz="4" w:space="0" w:color="auto"/>
              <w:left w:val="single" w:sz="4" w:space="0" w:color="auto"/>
              <w:bottom w:val="single" w:sz="4" w:space="0" w:color="auto"/>
              <w:right w:val="single" w:sz="4" w:space="0" w:color="auto"/>
            </w:tcBorders>
            <w:shd w:val="clear" w:color="auto" w:fill="FFFFFF"/>
            <w:hideMark/>
          </w:tcPr>
          <w:p w14:paraId="632BC031" w14:textId="77777777" w:rsidR="00503BBC" w:rsidRPr="00503BBC" w:rsidRDefault="00503BBC" w:rsidP="00503BBC">
            <w:pPr>
              <w:spacing w:line="24" w:lineRule="atLeast"/>
              <w:jc w:val="both"/>
              <w:rPr>
                <w:b/>
                <w:sz w:val="20"/>
                <w:szCs w:val="20"/>
                <w:lang w:val="cs-CZ"/>
              </w:rPr>
            </w:pPr>
            <w:r w:rsidRPr="00503BBC">
              <w:rPr>
                <w:b/>
                <w:color w:val="000000"/>
                <w:sz w:val="20"/>
                <w:szCs w:val="20"/>
                <w:lang w:val="cs-CZ"/>
              </w:rPr>
              <w:t>Wyposażenie specjalne samochodu:</w:t>
            </w:r>
          </w:p>
        </w:tc>
        <w:tc>
          <w:tcPr>
            <w:tcW w:w="2401" w:type="pct"/>
            <w:tcBorders>
              <w:top w:val="single" w:sz="4" w:space="0" w:color="auto"/>
              <w:left w:val="single" w:sz="4" w:space="0" w:color="auto"/>
              <w:bottom w:val="single" w:sz="4" w:space="0" w:color="auto"/>
              <w:right w:val="single" w:sz="4" w:space="0" w:color="auto"/>
            </w:tcBorders>
            <w:shd w:val="clear" w:color="auto" w:fill="FFFFFF"/>
          </w:tcPr>
          <w:p w14:paraId="2078F623" w14:textId="77777777" w:rsidR="00503BBC" w:rsidRPr="00503BBC" w:rsidRDefault="00503BBC" w:rsidP="00503BBC">
            <w:pPr>
              <w:spacing w:line="24" w:lineRule="atLeast"/>
              <w:jc w:val="both"/>
              <w:rPr>
                <w:b/>
                <w:color w:val="000000"/>
                <w:sz w:val="20"/>
                <w:szCs w:val="20"/>
                <w:lang w:val="cs-CZ"/>
              </w:rPr>
            </w:pPr>
          </w:p>
        </w:tc>
      </w:tr>
      <w:tr w:rsidR="00503BBC" w:rsidRPr="00503BBC" w14:paraId="1837C839" w14:textId="77777777" w:rsidTr="00503BBC">
        <w:trPr>
          <w:trHeight w:val="188"/>
        </w:trPr>
        <w:tc>
          <w:tcPr>
            <w:tcW w:w="199" w:type="pct"/>
            <w:tcBorders>
              <w:top w:val="single" w:sz="4" w:space="0" w:color="auto"/>
              <w:left w:val="single" w:sz="4" w:space="0" w:color="auto"/>
              <w:bottom w:val="single" w:sz="4" w:space="0" w:color="auto"/>
              <w:right w:val="single" w:sz="4" w:space="0" w:color="auto"/>
            </w:tcBorders>
            <w:shd w:val="clear" w:color="auto" w:fill="FFFFFF"/>
            <w:hideMark/>
          </w:tcPr>
          <w:p w14:paraId="750D2C14" w14:textId="77777777" w:rsidR="00503BBC" w:rsidRPr="00503BBC" w:rsidRDefault="00503BBC" w:rsidP="00503BBC">
            <w:pPr>
              <w:spacing w:line="24" w:lineRule="atLeast"/>
              <w:jc w:val="center"/>
              <w:rPr>
                <w:sz w:val="20"/>
                <w:szCs w:val="20"/>
                <w:lang w:val="cs-CZ"/>
              </w:rPr>
            </w:pPr>
            <w:r w:rsidRPr="00503BBC">
              <w:rPr>
                <w:color w:val="000000"/>
                <w:sz w:val="20"/>
                <w:szCs w:val="20"/>
                <w:lang w:val="cs-CZ"/>
              </w:rPr>
              <w:t>6.1</w:t>
            </w:r>
          </w:p>
        </w:tc>
        <w:tc>
          <w:tcPr>
            <w:tcW w:w="2400" w:type="pct"/>
            <w:tcBorders>
              <w:top w:val="single" w:sz="4" w:space="0" w:color="auto"/>
              <w:left w:val="single" w:sz="4" w:space="0" w:color="auto"/>
              <w:bottom w:val="single" w:sz="4" w:space="0" w:color="auto"/>
              <w:right w:val="single" w:sz="4" w:space="0" w:color="auto"/>
            </w:tcBorders>
            <w:shd w:val="clear" w:color="auto" w:fill="FFFFFF"/>
            <w:hideMark/>
          </w:tcPr>
          <w:p w14:paraId="1560DFF9" w14:textId="3E080D89" w:rsidR="00503BBC" w:rsidRPr="00503BBC" w:rsidRDefault="00503BBC" w:rsidP="00503BBC">
            <w:pPr>
              <w:spacing w:line="24" w:lineRule="atLeast"/>
              <w:jc w:val="both"/>
              <w:rPr>
                <w:b/>
                <w:sz w:val="20"/>
                <w:szCs w:val="20"/>
                <w:lang w:val="cs-CZ"/>
              </w:rPr>
            </w:pPr>
            <w:r w:rsidRPr="00503BBC">
              <w:rPr>
                <w:bCs/>
                <w:color w:val="000000"/>
                <w:sz w:val="20"/>
                <w:szCs w:val="20"/>
              </w:rPr>
              <w:t xml:space="preserve">- </w:t>
            </w:r>
            <w:r w:rsidR="00DD72EA">
              <w:rPr>
                <w:bCs/>
                <w:color w:val="000000"/>
                <w:sz w:val="20"/>
                <w:szCs w:val="20"/>
              </w:rPr>
              <w:t>1</w:t>
            </w:r>
            <w:r w:rsidRPr="00503BBC">
              <w:rPr>
                <w:bCs/>
                <w:color w:val="000000"/>
                <w:sz w:val="20"/>
                <w:szCs w:val="20"/>
              </w:rPr>
              <w:t xml:space="preserve"> szt. </w:t>
            </w:r>
            <w:r w:rsidRPr="00503BBC">
              <w:rPr>
                <w:color w:val="000000"/>
                <w:sz w:val="20"/>
                <w:szCs w:val="20"/>
              </w:rPr>
              <w:t>radiotelefon nasobny noszony spełniający wymagania techniczno-funkcjonalne określone w załączniku nr 4 do instrukcji stanowiącej załącznik do rozkazu nr 8 Komendanta Głównego PSP z dnia 5 kwietnia 2019 r. w sprawie organizacji łączności radiowej (Dz. Urz. KG PSP 2019 r. poz. 17</w:t>
            </w:r>
            <w:r w:rsidR="00444090">
              <w:rPr>
                <w:color w:val="000000"/>
                <w:sz w:val="20"/>
                <w:szCs w:val="20"/>
              </w:rPr>
              <w:t xml:space="preserve">) </w:t>
            </w:r>
            <w:r w:rsidRPr="00503BBC">
              <w:rPr>
                <w:color w:val="000000"/>
                <w:sz w:val="20"/>
                <w:szCs w:val="20"/>
              </w:rPr>
              <w:t>VHF z ładowark</w:t>
            </w:r>
            <w:r w:rsidR="00DD72EA">
              <w:rPr>
                <w:color w:val="000000"/>
                <w:sz w:val="20"/>
                <w:szCs w:val="20"/>
              </w:rPr>
              <w:t>ą</w:t>
            </w:r>
            <w:r w:rsidR="00444090">
              <w:rPr>
                <w:color w:val="000000"/>
                <w:sz w:val="20"/>
                <w:szCs w:val="20"/>
              </w:rPr>
              <w:t xml:space="preserve"> sieciow</w:t>
            </w:r>
            <w:r w:rsidR="00DD72EA">
              <w:rPr>
                <w:color w:val="000000"/>
                <w:sz w:val="20"/>
                <w:szCs w:val="20"/>
              </w:rPr>
              <w:t xml:space="preserve">ą (niezamontowany w pojeździe). </w:t>
            </w:r>
          </w:p>
        </w:tc>
        <w:tc>
          <w:tcPr>
            <w:tcW w:w="2401" w:type="pct"/>
            <w:tcBorders>
              <w:top w:val="single" w:sz="4" w:space="0" w:color="auto"/>
              <w:left w:val="single" w:sz="4" w:space="0" w:color="auto"/>
              <w:bottom w:val="single" w:sz="4" w:space="0" w:color="auto"/>
              <w:right w:val="single" w:sz="4" w:space="0" w:color="auto"/>
            </w:tcBorders>
            <w:shd w:val="clear" w:color="auto" w:fill="FFFFFF"/>
          </w:tcPr>
          <w:p w14:paraId="407D0BBA" w14:textId="77777777" w:rsidR="00503BBC" w:rsidRPr="00503BBC" w:rsidRDefault="00503BBC" w:rsidP="00503BBC">
            <w:pPr>
              <w:spacing w:line="24" w:lineRule="atLeast"/>
              <w:jc w:val="both"/>
              <w:rPr>
                <w:bCs/>
                <w:color w:val="000000"/>
                <w:sz w:val="20"/>
                <w:szCs w:val="20"/>
              </w:rPr>
            </w:pPr>
          </w:p>
        </w:tc>
      </w:tr>
      <w:tr w:rsidR="00503BBC" w:rsidRPr="00503BBC" w14:paraId="61359E47" w14:textId="77777777" w:rsidTr="00503BBC">
        <w:trPr>
          <w:trHeight w:val="188"/>
        </w:trPr>
        <w:tc>
          <w:tcPr>
            <w:tcW w:w="199" w:type="pct"/>
            <w:tcBorders>
              <w:top w:val="single" w:sz="4" w:space="0" w:color="auto"/>
              <w:left w:val="single" w:sz="4" w:space="0" w:color="auto"/>
              <w:bottom w:val="single" w:sz="4" w:space="0" w:color="auto"/>
              <w:right w:val="single" w:sz="4" w:space="0" w:color="auto"/>
            </w:tcBorders>
            <w:shd w:val="clear" w:color="auto" w:fill="FFFFFF"/>
            <w:hideMark/>
          </w:tcPr>
          <w:p w14:paraId="2F08EA88" w14:textId="77777777" w:rsidR="00503BBC" w:rsidRPr="00503BBC" w:rsidRDefault="00503BBC" w:rsidP="00503BBC">
            <w:pPr>
              <w:spacing w:line="24" w:lineRule="atLeast"/>
              <w:jc w:val="center"/>
              <w:rPr>
                <w:sz w:val="20"/>
                <w:szCs w:val="20"/>
                <w:lang w:val="cs-CZ"/>
              </w:rPr>
            </w:pPr>
            <w:r w:rsidRPr="00503BBC">
              <w:rPr>
                <w:color w:val="000000"/>
                <w:sz w:val="20"/>
                <w:szCs w:val="20"/>
                <w:lang w:val="cs-CZ"/>
              </w:rPr>
              <w:t>6.2</w:t>
            </w:r>
          </w:p>
        </w:tc>
        <w:tc>
          <w:tcPr>
            <w:tcW w:w="2400" w:type="pct"/>
            <w:tcBorders>
              <w:top w:val="single" w:sz="4" w:space="0" w:color="auto"/>
              <w:left w:val="single" w:sz="4" w:space="0" w:color="auto"/>
              <w:bottom w:val="single" w:sz="4" w:space="0" w:color="auto"/>
              <w:right w:val="single" w:sz="4" w:space="0" w:color="auto"/>
            </w:tcBorders>
            <w:shd w:val="clear" w:color="auto" w:fill="FFFFFF"/>
            <w:hideMark/>
          </w:tcPr>
          <w:p w14:paraId="041A2340" w14:textId="40D56407" w:rsidR="00503BBC" w:rsidRPr="00503BBC" w:rsidRDefault="00503BBC" w:rsidP="00503BBC">
            <w:pPr>
              <w:jc w:val="both"/>
              <w:rPr>
                <w:rFonts w:eastAsia="Calibri"/>
                <w:sz w:val="20"/>
                <w:szCs w:val="20"/>
                <w:lang w:eastAsia="en-US"/>
              </w:rPr>
            </w:pPr>
            <w:r w:rsidRPr="00503BBC">
              <w:rPr>
                <w:sz w:val="20"/>
                <w:szCs w:val="20"/>
              </w:rPr>
              <w:t>- torba PSP R</w:t>
            </w:r>
            <w:r w:rsidR="00DD72EA">
              <w:rPr>
                <w:sz w:val="20"/>
                <w:szCs w:val="20"/>
              </w:rPr>
              <w:t>1</w:t>
            </w:r>
            <w:r w:rsidRPr="00503BBC">
              <w:rPr>
                <w:sz w:val="20"/>
                <w:szCs w:val="20"/>
              </w:rPr>
              <w:t xml:space="preserve"> z wyposażeniem.</w:t>
            </w:r>
          </w:p>
        </w:tc>
        <w:tc>
          <w:tcPr>
            <w:tcW w:w="2401" w:type="pct"/>
            <w:tcBorders>
              <w:top w:val="single" w:sz="4" w:space="0" w:color="auto"/>
              <w:left w:val="single" w:sz="4" w:space="0" w:color="auto"/>
              <w:bottom w:val="single" w:sz="4" w:space="0" w:color="auto"/>
              <w:right w:val="single" w:sz="4" w:space="0" w:color="auto"/>
            </w:tcBorders>
            <w:shd w:val="clear" w:color="auto" w:fill="FFFFFF"/>
          </w:tcPr>
          <w:p w14:paraId="79C6F86E" w14:textId="77777777" w:rsidR="00503BBC" w:rsidRPr="00503BBC" w:rsidRDefault="00503BBC" w:rsidP="00503BBC">
            <w:pPr>
              <w:jc w:val="both"/>
              <w:rPr>
                <w:sz w:val="20"/>
                <w:szCs w:val="20"/>
              </w:rPr>
            </w:pPr>
          </w:p>
        </w:tc>
      </w:tr>
      <w:tr w:rsidR="00503BBC" w:rsidRPr="00503BBC" w14:paraId="1B595E36" w14:textId="77777777" w:rsidTr="00503BBC">
        <w:trPr>
          <w:trHeight w:val="188"/>
        </w:trPr>
        <w:tc>
          <w:tcPr>
            <w:tcW w:w="199" w:type="pct"/>
            <w:tcBorders>
              <w:top w:val="single" w:sz="4" w:space="0" w:color="auto"/>
              <w:left w:val="single" w:sz="4" w:space="0" w:color="auto"/>
              <w:bottom w:val="single" w:sz="4" w:space="0" w:color="auto"/>
              <w:right w:val="single" w:sz="4" w:space="0" w:color="auto"/>
            </w:tcBorders>
            <w:shd w:val="clear" w:color="auto" w:fill="FFFFFF"/>
            <w:hideMark/>
          </w:tcPr>
          <w:p w14:paraId="6105EF9E" w14:textId="77777777" w:rsidR="00503BBC" w:rsidRPr="00503BBC" w:rsidRDefault="00503BBC" w:rsidP="00503BBC">
            <w:pPr>
              <w:spacing w:line="24" w:lineRule="atLeast"/>
              <w:jc w:val="center"/>
              <w:rPr>
                <w:sz w:val="20"/>
                <w:szCs w:val="20"/>
                <w:lang w:val="cs-CZ"/>
              </w:rPr>
            </w:pPr>
            <w:r w:rsidRPr="00503BBC">
              <w:rPr>
                <w:color w:val="000000"/>
                <w:sz w:val="20"/>
                <w:szCs w:val="20"/>
                <w:lang w:val="cs-CZ"/>
              </w:rPr>
              <w:t>6.3</w:t>
            </w:r>
          </w:p>
        </w:tc>
        <w:tc>
          <w:tcPr>
            <w:tcW w:w="2400" w:type="pct"/>
            <w:tcBorders>
              <w:top w:val="single" w:sz="4" w:space="0" w:color="auto"/>
              <w:left w:val="single" w:sz="4" w:space="0" w:color="auto"/>
              <w:bottom w:val="single" w:sz="4" w:space="0" w:color="auto"/>
              <w:right w:val="single" w:sz="4" w:space="0" w:color="auto"/>
            </w:tcBorders>
            <w:shd w:val="clear" w:color="auto" w:fill="FFFFFF"/>
            <w:hideMark/>
          </w:tcPr>
          <w:p w14:paraId="3BC67AD5" w14:textId="77777777" w:rsidR="00503BBC" w:rsidRPr="00503BBC" w:rsidRDefault="00503BBC" w:rsidP="00503BBC">
            <w:pPr>
              <w:spacing w:line="24" w:lineRule="atLeast"/>
              <w:jc w:val="both"/>
              <w:rPr>
                <w:b/>
                <w:sz w:val="20"/>
                <w:szCs w:val="20"/>
                <w:lang w:val="cs-CZ"/>
              </w:rPr>
            </w:pPr>
            <w:r w:rsidRPr="00503BBC">
              <w:rPr>
                <w:color w:val="000000"/>
                <w:sz w:val="20"/>
                <w:szCs w:val="20"/>
              </w:rPr>
              <w:t xml:space="preserve">- 1 kpl. dysków sygnalizacyjnych ostrzegawczych - min. 6 szt.; żółta barwa typu </w:t>
            </w:r>
            <w:r w:rsidRPr="00503BBC">
              <w:rPr>
                <w:color w:val="000000"/>
                <w:sz w:val="20"/>
                <w:szCs w:val="20"/>
              </w:rPr>
              <w:lastRenderedPageBreak/>
              <w:t>LED w walizce służące do zabezpieczenia pola pracy ratowników.</w:t>
            </w:r>
          </w:p>
        </w:tc>
        <w:tc>
          <w:tcPr>
            <w:tcW w:w="2401" w:type="pct"/>
            <w:tcBorders>
              <w:top w:val="single" w:sz="4" w:space="0" w:color="auto"/>
              <w:left w:val="single" w:sz="4" w:space="0" w:color="auto"/>
              <w:bottom w:val="single" w:sz="4" w:space="0" w:color="auto"/>
              <w:right w:val="single" w:sz="4" w:space="0" w:color="auto"/>
            </w:tcBorders>
            <w:shd w:val="clear" w:color="auto" w:fill="FFFFFF"/>
          </w:tcPr>
          <w:p w14:paraId="48630F93" w14:textId="77777777" w:rsidR="00503BBC" w:rsidRPr="00503BBC" w:rsidRDefault="00503BBC" w:rsidP="00503BBC">
            <w:pPr>
              <w:spacing w:line="24" w:lineRule="atLeast"/>
              <w:jc w:val="both"/>
              <w:rPr>
                <w:color w:val="000000"/>
                <w:sz w:val="20"/>
                <w:szCs w:val="20"/>
              </w:rPr>
            </w:pPr>
          </w:p>
        </w:tc>
      </w:tr>
      <w:tr w:rsidR="00503BBC" w:rsidRPr="00503BBC" w14:paraId="4D76EB64" w14:textId="77777777" w:rsidTr="00503BBC">
        <w:trPr>
          <w:trHeight w:val="188"/>
        </w:trPr>
        <w:tc>
          <w:tcPr>
            <w:tcW w:w="199" w:type="pct"/>
            <w:tcBorders>
              <w:top w:val="single" w:sz="4" w:space="0" w:color="auto"/>
              <w:left w:val="single" w:sz="4" w:space="0" w:color="auto"/>
              <w:bottom w:val="single" w:sz="4" w:space="0" w:color="auto"/>
              <w:right w:val="single" w:sz="4" w:space="0" w:color="auto"/>
            </w:tcBorders>
            <w:shd w:val="clear" w:color="auto" w:fill="FFFFFF"/>
            <w:hideMark/>
          </w:tcPr>
          <w:p w14:paraId="4E7FEEFF" w14:textId="77777777" w:rsidR="00503BBC" w:rsidRPr="00503BBC" w:rsidRDefault="00503BBC" w:rsidP="00503BBC">
            <w:pPr>
              <w:spacing w:line="24" w:lineRule="atLeast"/>
              <w:jc w:val="center"/>
              <w:rPr>
                <w:sz w:val="20"/>
                <w:szCs w:val="20"/>
                <w:lang w:val="cs-CZ"/>
              </w:rPr>
            </w:pPr>
            <w:r w:rsidRPr="00503BBC">
              <w:rPr>
                <w:color w:val="000000"/>
                <w:sz w:val="20"/>
                <w:szCs w:val="20"/>
                <w:lang w:val="cs-CZ"/>
              </w:rPr>
              <w:t>6.4</w:t>
            </w:r>
          </w:p>
        </w:tc>
        <w:tc>
          <w:tcPr>
            <w:tcW w:w="2400" w:type="pct"/>
            <w:tcBorders>
              <w:top w:val="single" w:sz="4" w:space="0" w:color="auto"/>
              <w:left w:val="single" w:sz="4" w:space="0" w:color="auto"/>
              <w:bottom w:val="single" w:sz="4" w:space="0" w:color="auto"/>
              <w:right w:val="single" w:sz="4" w:space="0" w:color="auto"/>
            </w:tcBorders>
            <w:shd w:val="clear" w:color="auto" w:fill="FFFFFF"/>
            <w:hideMark/>
          </w:tcPr>
          <w:p w14:paraId="1D007B04" w14:textId="77777777" w:rsidR="00503BBC" w:rsidRPr="00503BBC" w:rsidRDefault="00503BBC" w:rsidP="00503BBC">
            <w:pPr>
              <w:spacing w:line="24" w:lineRule="atLeast"/>
              <w:jc w:val="both"/>
              <w:rPr>
                <w:b/>
                <w:sz w:val="20"/>
                <w:szCs w:val="20"/>
                <w:lang w:val="cs-CZ"/>
              </w:rPr>
            </w:pPr>
            <w:r w:rsidRPr="00503BBC">
              <w:rPr>
                <w:color w:val="000000"/>
                <w:sz w:val="20"/>
                <w:szCs w:val="20"/>
              </w:rPr>
              <w:t>- 2 latarki kątowe akumulatorowe w wykonaniu udaroodpornym, EX dla strefy min.1. Źródło światła LED o mocy min. 170 lumenów. Minimalny czas pracy: światło ciągłe – 4 h, połowa mocy – 8 h. W samochodzie w przestrzeni bagażowej zamontowane ładowarki do ww. latarek z możliwością odłączenia napięcia wyłącznikiem ręcznym.</w:t>
            </w:r>
          </w:p>
        </w:tc>
        <w:tc>
          <w:tcPr>
            <w:tcW w:w="2401" w:type="pct"/>
            <w:tcBorders>
              <w:top w:val="single" w:sz="4" w:space="0" w:color="auto"/>
              <w:left w:val="single" w:sz="4" w:space="0" w:color="auto"/>
              <w:bottom w:val="single" w:sz="4" w:space="0" w:color="auto"/>
              <w:right w:val="single" w:sz="4" w:space="0" w:color="auto"/>
            </w:tcBorders>
            <w:shd w:val="clear" w:color="auto" w:fill="FFFFFF"/>
          </w:tcPr>
          <w:p w14:paraId="367BFBC8" w14:textId="77777777" w:rsidR="00503BBC" w:rsidRPr="00503BBC" w:rsidRDefault="00503BBC" w:rsidP="00503BBC">
            <w:pPr>
              <w:spacing w:line="24" w:lineRule="atLeast"/>
              <w:jc w:val="both"/>
              <w:rPr>
                <w:color w:val="000000"/>
                <w:sz w:val="20"/>
                <w:szCs w:val="20"/>
              </w:rPr>
            </w:pPr>
          </w:p>
        </w:tc>
      </w:tr>
      <w:tr w:rsidR="00503BBC" w:rsidRPr="00503BBC" w14:paraId="741E7286" w14:textId="77777777" w:rsidTr="00503BBC">
        <w:trPr>
          <w:trHeight w:val="188"/>
        </w:trPr>
        <w:tc>
          <w:tcPr>
            <w:tcW w:w="199" w:type="pct"/>
            <w:tcBorders>
              <w:top w:val="single" w:sz="4" w:space="0" w:color="auto"/>
              <w:left w:val="single" w:sz="4" w:space="0" w:color="auto"/>
              <w:bottom w:val="single" w:sz="4" w:space="0" w:color="auto"/>
              <w:right w:val="single" w:sz="4" w:space="0" w:color="auto"/>
            </w:tcBorders>
            <w:shd w:val="clear" w:color="auto" w:fill="FFFFFF"/>
            <w:hideMark/>
          </w:tcPr>
          <w:p w14:paraId="66313CF5" w14:textId="77777777" w:rsidR="00503BBC" w:rsidRPr="00503BBC" w:rsidRDefault="00503BBC" w:rsidP="00503BBC">
            <w:pPr>
              <w:spacing w:line="24" w:lineRule="atLeast"/>
              <w:jc w:val="center"/>
              <w:rPr>
                <w:sz w:val="20"/>
                <w:szCs w:val="20"/>
                <w:lang w:val="cs-CZ"/>
              </w:rPr>
            </w:pPr>
            <w:r w:rsidRPr="00503BBC">
              <w:rPr>
                <w:color w:val="000000"/>
                <w:sz w:val="20"/>
                <w:szCs w:val="20"/>
                <w:lang w:val="cs-CZ"/>
              </w:rPr>
              <w:t>6.5</w:t>
            </w:r>
          </w:p>
        </w:tc>
        <w:tc>
          <w:tcPr>
            <w:tcW w:w="2400" w:type="pct"/>
            <w:tcBorders>
              <w:top w:val="single" w:sz="4" w:space="0" w:color="auto"/>
              <w:left w:val="single" w:sz="4" w:space="0" w:color="auto"/>
              <w:bottom w:val="single" w:sz="4" w:space="0" w:color="auto"/>
              <w:right w:val="single" w:sz="4" w:space="0" w:color="auto"/>
            </w:tcBorders>
            <w:shd w:val="clear" w:color="auto" w:fill="FFFFFF"/>
            <w:hideMark/>
          </w:tcPr>
          <w:p w14:paraId="09FC76D9" w14:textId="77777777" w:rsidR="00503BBC" w:rsidRPr="00503BBC" w:rsidRDefault="00503BBC" w:rsidP="00503BBC">
            <w:pPr>
              <w:spacing w:line="24" w:lineRule="atLeast"/>
              <w:jc w:val="both"/>
              <w:rPr>
                <w:sz w:val="20"/>
                <w:szCs w:val="20"/>
              </w:rPr>
            </w:pPr>
            <w:r w:rsidRPr="00503BBC">
              <w:rPr>
                <w:color w:val="000000"/>
                <w:sz w:val="20"/>
                <w:szCs w:val="20"/>
              </w:rPr>
              <w:t>- przenośny system oświetleniowy diodowo-akumulatorowy LED - biała barwa światła, zasilanie bateryjne, akumulator żelowy pracujący min. 10 h, min. 20 diodowy reflektor oraz zintegrowany maszt o długości min. 80cm. Strumień świetlny min. 1000 lumenów. Waga przenośnego zestawu do 10 kg.</w:t>
            </w:r>
          </w:p>
        </w:tc>
        <w:tc>
          <w:tcPr>
            <w:tcW w:w="2401" w:type="pct"/>
            <w:tcBorders>
              <w:top w:val="single" w:sz="4" w:space="0" w:color="auto"/>
              <w:left w:val="single" w:sz="4" w:space="0" w:color="auto"/>
              <w:bottom w:val="single" w:sz="4" w:space="0" w:color="auto"/>
              <w:right w:val="single" w:sz="4" w:space="0" w:color="auto"/>
            </w:tcBorders>
            <w:shd w:val="clear" w:color="auto" w:fill="FFFFFF"/>
          </w:tcPr>
          <w:p w14:paraId="35680F44" w14:textId="77777777" w:rsidR="00503BBC" w:rsidRPr="00503BBC" w:rsidRDefault="00503BBC" w:rsidP="00503BBC">
            <w:pPr>
              <w:spacing w:line="24" w:lineRule="atLeast"/>
              <w:jc w:val="both"/>
              <w:rPr>
                <w:color w:val="000000"/>
                <w:sz w:val="20"/>
                <w:szCs w:val="20"/>
              </w:rPr>
            </w:pPr>
          </w:p>
        </w:tc>
      </w:tr>
      <w:tr w:rsidR="00503BBC" w:rsidRPr="00503BBC" w14:paraId="41C5D819" w14:textId="77777777" w:rsidTr="00503BBC">
        <w:trPr>
          <w:trHeight w:val="188"/>
        </w:trPr>
        <w:tc>
          <w:tcPr>
            <w:tcW w:w="199" w:type="pct"/>
            <w:tcBorders>
              <w:top w:val="single" w:sz="4" w:space="0" w:color="auto"/>
              <w:left w:val="single" w:sz="4" w:space="0" w:color="auto"/>
              <w:bottom w:val="single" w:sz="4" w:space="0" w:color="auto"/>
              <w:right w:val="single" w:sz="4" w:space="0" w:color="auto"/>
            </w:tcBorders>
            <w:shd w:val="clear" w:color="auto" w:fill="FFFFFF"/>
            <w:hideMark/>
          </w:tcPr>
          <w:p w14:paraId="4F1C822E" w14:textId="77777777" w:rsidR="00503BBC" w:rsidRPr="00503BBC" w:rsidRDefault="00503BBC" w:rsidP="00503BBC">
            <w:pPr>
              <w:spacing w:line="24" w:lineRule="atLeast"/>
              <w:jc w:val="center"/>
              <w:rPr>
                <w:sz w:val="20"/>
                <w:szCs w:val="20"/>
                <w:lang w:val="cs-CZ"/>
              </w:rPr>
            </w:pPr>
            <w:r w:rsidRPr="00503BBC">
              <w:rPr>
                <w:color w:val="000000"/>
                <w:sz w:val="20"/>
                <w:szCs w:val="20"/>
                <w:lang w:val="cs-CZ"/>
              </w:rPr>
              <w:t>6.6</w:t>
            </w:r>
          </w:p>
        </w:tc>
        <w:tc>
          <w:tcPr>
            <w:tcW w:w="2400" w:type="pct"/>
            <w:tcBorders>
              <w:top w:val="single" w:sz="4" w:space="0" w:color="auto"/>
              <w:left w:val="single" w:sz="4" w:space="0" w:color="auto"/>
              <w:bottom w:val="single" w:sz="4" w:space="0" w:color="auto"/>
              <w:right w:val="single" w:sz="4" w:space="0" w:color="auto"/>
            </w:tcBorders>
            <w:shd w:val="clear" w:color="auto" w:fill="FFFFFF"/>
            <w:hideMark/>
          </w:tcPr>
          <w:p w14:paraId="13BAF029" w14:textId="77777777" w:rsidR="00503BBC" w:rsidRPr="00503BBC" w:rsidRDefault="00503BBC" w:rsidP="00503BBC">
            <w:pPr>
              <w:spacing w:line="24" w:lineRule="atLeast"/>
              <w:rPr>
                <w:b/>
                <w:sz w:val="20"/>
                <w:szCs w:val="20"/>
              </w:rPr>
            </w:pPr>
            <w:r w:rsidRPr="00503BBC">
              <w:rPr>
                <w:b/>
                <w:color w:val="000000"/>
                <w:sz w:val="20"/>
                <w:szCs w:val="20"/>
              </w:rPr>
              <w:t>Dodatkowe wyposażenie samochodu:</w:t>
            </w:r>
          </w:p>
          <w:p w14:paraId="059C1962" w14:textId="77777777" w:rsidR="00503BBC" w:rsidRPr="00503BBC" w:rsidRDefault="00503BBC" w:rsidP="00503BBC">
            <w:pPr>
              <w:spacing w:line="24" w:lineRule="atLeast"/>
              <w:rPr>
                <w:bCs/>
                <w:sz w:val="20"/>
                <w:szCs w:val="20"/>
              </w:rPr>
            </w:pPr>
            <w:r w:rsidRPr="00503BBC">
              <w:rPr>
                <w:bCs/>
                <w:color w:val="000000"/>
                <w:sz w:val="20"/>
                <w:szCs w:val="20"/>
              </w:rPr>
              <w:t>-</w:t>
            </w:r>
            <w:r w:rsidRPr="00503BBC">
              <w:rPr>
                <w:bCs/>
                <w:color w:val="000000"/>
                <w:sz w:val="20"/>
                <w:szCs w:val="20"/>
              </w:rPr>
              <w:tab/>
              <w:t xml:space="preserve">podnośnik samochodowy, </w:t>
            </w:r>
          </w:p>
          <w:p w14:paraId="508678D3" w14:textId="77777777" w:rsidR="00503BBC" w:rsidRPr="00503BBC" w:rsidRDefault="00503BBC" w:rsidP="00503BBC">
            <w:pPr>
              <w:spacing w:line="24" w:lineRule="atLeast"/>
              <w:rPr>
                <w:bCs/>
                <w:sz w:val="20"/>
                <w:szCs w:val="20"/>
              </w:rPr>
            </w:pPr>
            <w:r w:rsidRPr="00503BBC">
              <w:rPr>
                <w:bCs/>
                <w:color w:val="000000"/>
                <w:sz w:val="20"/>
                <w:szCs w:val="20"/>
              </w:rPr>
              <w:t>-</w:t>
            </w:r>
            <w:r w:rsidRPr="00503BBC">
              <w:rPr>
                <w:bCs/>
                <w:color w:val="000000"/>
                <w:sz w:val="20"/>
                <w:szCs w:val="20"/>
              </w:rPr>
              <w:tab/>
              <w:t>klucz do kół,</w:t>
            </w:r>
          </w:p>
          <w:p w14:paraId="51D627A5" w14:textId="77777777" w:rsidR="00503BBC" w:rsidRPr="00503BBC" w:rsidRDefault="00503BBC" w:rsidP="00503BBC">
            <w:pPr>
              <w:spacing w:line="24" w:lineRule="atLeast"/>
              <w:rPr>
                <w:bCs/>
                <w:sz w:val="20"/>
                <w:szCs w:val="20"/>
              </w:rPr>
            </w:pPr>
            <w:r w:rsidRPr="00503BBC">
              <w:rPr>
                <w:bCs/>
                <w:color w:val="000000"/>
                <w:sz w:val="20"/>
                <w:szCs w:val="20"/>
              </w:rPr>
              <w:t>-</w:t>
            </w:r>
            <w:r w:rsidRPr="00503BBC">
              <w:rPr>
                <w:bCs/>
                <w:color w:val="000000"/>
                <w:sz w:val="20"/>
                <w:szCs w:val="20"/>
              </w:rPr>
              <w:tab/>
              <w:t xml:space="preserve">linka do holowania, </w:t>
            </w:r>
          </w:p>
          <w:p w14:paraId="1FBBBB7C" w14:textId="77777777" w:rsidR="00503BBC" w:rsidRPr="00503BBC" w:rsidRDefault="00503BBC" w:rsidP="00503BBC">
            <w:pPr>
              <w:spacing w:line="24" w:lineRule="atLeast"/>
              <w:rPr>
                <w:bCs/>
                <w:sz w:val="20"/>
                <w:szCs w:val="20"/>
              </w:rPr>
            </w:pPr>
            <w:r w:rsidRPr="00503BBC">
              <w:rPr>
                <w:bCs/>
                <w:color w:val="000000"/>
                <w:sz w:val="20"/>
                <w:szCs w:val="20"/>
              </w:rPr>
              <w:t>-</w:t>
            </w:r>
            <w:r w:rsidRPr="00503BBC">
              <w:rPr>
                <w:bCs/>
                <w:color w:val="000000"/>
                <w:sz w:val="20"/>
                <w:szCs w:val="20"/>
              </w:rPr>
              <w:tab/>
              <w:t xml:space="preserve">elektryczna pompka do kół z zasilaniem z gniazda 12V, </w:t>
            </w:r>
          </w:p>
          <w:p w14:paraId="00145606" w14:textId="77777777" w:rsidR="00503BBC" w:rsidRPr="00503BBC" w:rsidRDefault="00503BBC" w:rsidP="00503BBC">
            <w:pPr>
              <w:spacing w:line="24" w:lineRule="atLeast"/>
              <w:rPr>
                <w:bCs/>
                <w:sz w:val="20"/>
                <w:szCs w:val="20"/>
              </w:rPr>
            </w:pPr>
            <w:r w:rsidRPr="00503BBC">
              <w:rPr>
                <w:bCs/>
                <w:color w:val="000000"/>
                <w:sz w:val="20"/>
                <w:szCs w:val="20"/>
              </w:rPr>
              <w:t>-</w:t>
            </w:r>
            <w:r w:rsidRPr="00503BBC">
              <w:rPr>
                <w:bCs/>
                <w:color w:val="000000"/>
                <w:sz w:val="20"/>
                <w:szCs w:val="20"/>
              </w:rPr>
              <w:tab/>
              <w:t>gaśnica proszkowa 2 kg,</w:t>
            </w:r>
          </w:p>
          <w:p w14:paraId="2734CCB8" w14:textId="77777777" w:rsidR="00503BBC" w:rsidRPr="00503BBC" w:rsidRDefault="00503BBC" w:rsidP="00503BBC">
            <w:pPr>
              <w:spacing w:line="24" w:lineRule="atLeast"/>
              <w:rPr>
                <w:bCs/>
                <w:sz w:val="20"/>
                <w:szCs w:val="20"/>
              </w:rPr>
            </w:pPr>
            <w:r w:rsidRPr="00503BBC">
              <w:rPr>
                <w:bCs/>
                <w:color w:val="000000"/>
                <w:sz w:val="20"/>
                <w:szCs w:val="20"/>
              </w:rPr>
              <w:t>-</w:t>
            </w:r>
            <w:r w:rsidRPr="00503BBC">
              <w:rPr>
                <w:bCs/>
                <w:color w:val="000000"/>
                <w:sz w:val="20"/>
                <w:szCs w:val="20"/>
              </w:rPr>
              <w:tab/>
              <w:t xml:space="preserve">trójkąt ostrzegawczy, </w:t>
            </w:r>
          </w:p>
          <w:p w14:paraId="2F9E6C96" w14:textId="77777777" w:rsidR="00503BBC" w:rsidRPr="00503BBC" w:rsidRDefault="00503BBC" w:rsidP="00503BBC">
            <w:pPr>
              <w:spacing w:line="24" w:lineRule="atLeast"/>
              <w:rPr>
                <w:bCs/>
                <w:sz w:val="20"/>
                <w:szCs w:val="20"/>
              </w:rPr>
            </w:pPr>
            <w:r w:rsidRPr="00503BBC">
              <w:rPr>
                <w:bCs/>
                <w:color w:val="000000"/>
                <w:sz w:val="20"/>
                <w:szCs w:val="20"/>
              </w:rPr>
              <w:t>-</w:t>
            </w:r>
            <w:r w:rsidRPr="00503BBC">
              <w:rPr>
                <w:bCs/>
                <w:color w:val="000000"/>
                <w:sz w:val="20"/>
                <w:szCs w:val="20"/>
              </w:rPr>
              <w:tab/>
              <w:t xml:space="preserve">apteczka samochodowa z wyposażeniem, </w:t>
            </w:r>
          </w:p>
          <w:p w14:paraId="6BB89161" w14:textId="77777777" w:rsidR="00503BBC" w:rsidRPr="00503BBC" w:rsidRDefault="00503BBC" w:rsidP="00503BBC">
            <w:pPr>
              <w:spacing w:line="24" w:lineRule="atLeast"/>
              <w:rPr>
                <w:bCs/>
                <w:sz w:val="20"/>
                <w:szCs w:val="20"/>
              </w:rPr>
            </w:pPr>
            <w:r w:rsidRPr="00503BBC">
              <w:rPr>
                <w:bCs/>
                <w:color w:val="000000"/>
                <w:sz w:val="20"/>
                <w:szCs w:val="20"/>
              </w:rPr>
              <w:t>-</w:t>
            </w:r>
            <w:r w:rsidRPr="00503BBC">
              <w:rPr>
                <w:bCs/>
                <w:color w:val="000000"/>
                <w:sz w:val="20"/>
                <w:szCs w:val="20"/>
              </w:rPr>
              <w:tab/>
              <w:t xml:space="preserve">zbijak do szyb, </w:t>
            </w:r>
          </w:p>
          <w:p w14:paraId="22AE1CBE" w14:textId="77777777" w:rsidR="00503BBC" w:rsidRPr="00503BBC" w:rsidRDefault="00503BBC" w:rsidP="00503BBC">
            <w:pPr>
              <w:spacing w:line="24" w:lineRule="atLeast"/>
              <w:rPr>
                <w:bCs/>
                <w:sz w:val="20"/>
                <w:szCs w:val="20"/>
              </w:rPr>
            </w:pPr>
            <w:r w:rsidRPr="00503BBC">
              <w:rPr>
                <w:bCs/>
                <w:color w:val="000000"/>
                <w:sz w:val="20"/>
                <w:szCs w:val="20"/>
              </w:rPr>
              <w:t>-</w:t>
            </w:r>
            <w:r w:rsidRPr="00503BBC">
              <w:rPr>
                <w:bCs/>
                <w:color w:val="000000"/>
                <w:sz w:val="20"/>
                <w:szCs w:val="20"/>
              </w:rPr>
              <w:tab/>
              <w:t>9 szt. kamizelek ostrzegawczych,</w:t>
            </w:r>
          </w:p>
        </w:tc>
        <w:tc>
          <w:tcPr>
            <w:tcW w:w="2401" w:type="pct"/>
            <w:tcBorders>
              <w:top w:val="single" w:sz="4" w:space="0" w:color="auto"/>
              <w:left w:val="single" w:sz="4" w:space="0" w:color="auto"/>
              <w:bottom w:val="single" w:sz="4" w:space="0" w:color="auto"/>
              <w:right w:val="single" w:sz="4" w:space="0" w:color="auto"/>
            </w:tcBorders>
            <w:shd w:val="clear" w:color="auto" w:fill="FFFFFF"/>
          </w:tcPr>
          <w:p w14:paraId="0C916B16" w14:textId="77777777" w:rsidR="00503BBC" w:rsidRPr="00503BBC" w:rsidRDefault="00503BBC" w:rsidP="00503BBC">
            <w:pPr>
              <w:spacing w:line="24" w:lineRule="atLeast"/>
              <w:rPr>
                <w:b/>
                <w:color w:val="000000"/>
                <w:sz w:val="20"/>
                <w:szCs w:val="20"/>
              </w:rPr>
            </w:pPr>
          </w:p>
        </w:tc>
      </w:tr>
      <w:tr w:rsidR="00503BBC" w:rsidRPr="00503BBC" w14:paraId="06F9B44E" w14:textId="77777777" w:rsidTr="00503BBC">
        <w:trPr>
          <w:trHeight w:val="188"/>
        </w:trPr>
        <w:tc>
          <w:tcPr>
            <w:tcW w:w="199" w:type="pct"/>
            <w:tcBorders>
              <w:top w:val="single" w:sz="4" w:space="0" w:color="auto"/>
              <w:left w:val="single" w:sz="4" w:space="0" w:color="auto"/>
              <w:bottom w:val="single" w:sz="4" w:space="0" w:color="auto"/>
              <w:right w:val="single" w:sz="4" w:space="0" w:color="auto"/>
            </w:tcBorders>
            <w:shd w:val="clear" w:color="auto" w:fill="A6A6A6"/>
            <w:hideMark/>
          </w:tcPr>
          <w:p w14:paraId="5E001E42" w14:textId="77777777" w:rsidR="00503BBC" w:rsidRPr="00503BBC" w:rsidRDefault="00503BBC" w:rsidP="00503BBC">
            <w:pPr>
              <w:spacing w:line="24" w:lineRule="atLeast"/>
              <w:jc w:val="center"/>
              <w:rPr>
                <w:sz w:val="20"/>
                <w:szCs w:val="20"/>
                <w:lang w:val="cs-CZ"/>
              </w:rPr>
            </w:pPr>
            <w:r w:rsidRPr="00503BBC">
              <w:rPr>
                <w:color w:val="000000"/>
                <w:sz w:val="20"/>
                <w:szCs w:val="20"/>
                <w:lang w:val="cs-CZ"/>
              </w:rPr>
              <w:t>6</w:t>
            </w:r>
          </w:p>
        </w:tc>
        <w:tc>
          <w:tcPr>
            <w:tcW w:w="2400" w:type="pct"/>
            <w:tcBorders>
              <w:top w:val="single" w:sz="4" w:space="0" w:color="auto"/>
              <w:left w:val="single" w:sz="4" w:space="0" w:color="auto"/>
              <w:bottom w:val="single" w:sz="4" w:space="0" w:color="auto"/>
              <w:right w:val="single" w:sz="4" w:space="0" w:color="auto"/>
            </w:tcBorders>
            <w:shd w:val="clear" w:color="auto" w:fill="A6A6A6"/>
            <w:hideMark/>
          </w:tcPr>
          <w:p w14:paraId="4595A863" w14:textId="77777777" w:rsidR="00503BBC" w:rsidRPr="00503BBC" w:rsidRDefault="00503BBC" w:rsidP="00503BBC">
            <w:pPr>
              <w:spacing w:line="24" w:lineRule="atLeast"/>
              <w:jc w:val="both"/>
              <w:rPr>
                <w:b/>
                <w:sz w:val="20"/>
                <w:szCs w:val="20"/>
                <w:lang w:val="cs-CZ"/>
              </w:rPr>
            </w:pPr>
            <w:r w:rsidRPr="00503BBC">
              <w:rPr>
                <w:b/>
                <w:color w:val="000000"/>
                <w:sz w:val="20"/>
                <w:szCs w:val="20"/>
                <w:lang w:val="cs-CZ"/>
              </w:rPr>
              <w:t>GWARANCJA I SERWIS</w:t>
            </w:r>
          </w:p>
        </w:tc>
        <w:tc>
          <w:tcPr>
            <w:tcW w:w="2401" w:type="pct"/>
            <w:tcBorders>
              <w:top w:val="single" w:sz="4" w:space="0" w:color="auto"/>
              <w:left w:val="single" w:sz="4" w:space="0" w:color="auto"/>
              <w:bottom w:val="single" w:sz="4" w:space="0" w:color="auto"/>
              <w:right w:val="single" w:sz="4" w:space="0" w:color="auto"/>
            </w:tcBorders>
            <w:shd w:val="clear" w:color="auto" w:fill="A6A6A6"/>
          </w:tcPr>
          <w:p w14:paraId="1969B2B6" w14:textId="77777777" w:rsidR="00503BBC" w:rsidRPr="00503BBC" w:rsidRDefault="00503BBC" w:rsidP="00503BBC">
            <w:pPr>
              <w:spacing w:line="24" w:lineRule="atLeast"/>
              <w:jc w:val="both"/>
              <w:rPr>
                <w:b/>
                <w:color w:val="000000"/>
                <w:sz w:val="20"/>
                <w:szCs w:val="20"/>
                <w:lang w:val="cs-CZ"/>
              </w:rPr>
            </w:pPr>
          </w:p>
        </w:tc>
      </w:tr>
      <w:tr w:rsidR="00503BBC" w:rsidRPr="00503BBC" w14:paraId="042AE48A" w14:textId="77777777" w:rsidTr="00503BBC">
        <w:trPr>
          <w:trHeight w:val="295"/>
        </w:trPr>
        <w:tc>
          <w:tcPr>
            <w:tcW w:w="199" w:type="pct"/>
            <w:tcBorders>
              <w:top w:val="single" w:sz="4" w:space="0" w:color="auto"/>
              <w:left w:val="single" w:sz="4" w:space="0" w:color="auto"/>
              <w:bottom w:val="single" w:sz="4" w:space="0" w:color="auto"/>
              <w:right w:val="single" w:sz="4" w:space="0" w:color="auto"/>
            </w:tcBorders>
            <w:hideMark/>
          </w:tcPr>
          <w:p w14:paraId="3486D30D" w14:textId="77777777" w:rsidR="00503BBC" w:rsidRPr="00503BBC" w:rsidRDefault="00503BBC" w:rsidP="00503BBC">
            <w:pPr>
              <w:spacing w:line="24" w:lineRule="atLeast"/>
              <w:jc w:val="center"/>
              <w:rPr>
                <w:sz w:val="20"/>
                <w:szCs w:val="20"/>
                <w:lang w:val="cs-CZ"/>
              </w:rPr>
            </w:pPr>
            <w:r w:rsidRPr="00503BBC">
              <w:rPr>
                <w:sz w:val="20"/>
                <w:szCs w:val="20"/>
                <w:lang w:val="cs-CZ"/>
              </w:rPr>
              <w:t>6.1</w:t>
            </w:r>
          </w:p>
        </w:tc>
        <w:tc>
          <w:tcPr>
            <w:tcW w:w="2400" w:type="pct"/>
            <w:tcBorders>
              <w:top w:val="single" w:sz="4" w:space="0" w:color="auto"/>
              <w:left w:val="single" w:sz="4" w:space="0" w:color="auto"/>
              <w:bottom w:val="single" w:sz="4" w:space="0" w:color="auto"/>
              <w:right w:val="single" w:sz="4" w:space="0" w:color="auto"/>
            </w:tcBorders>
          </w:tcPr>
          <w:p w14:paraId="335B74D6" w14:textId="77777777" w:rsidR="00503BBC" w:rsidRDefault="00503BBC" w:rsidP="00503BBC">
            <w:pPr>
              <w:spacing w:line="24" w:lineRule="atLeast"/>
              <w:jc w:val="both"/>
              <w:rPr>
                <w:sz w:val="20"/>
                <w:szCs w:val="20"/>
                <w:lang w:val="cs-CZ"/>
              </w:rPr>
            </w:pPr>
            <w:r w:rsidRPr="00503BBC">
              <w:rPr>
                <w:sz w:val="20"/>
                <w:szCs w:val="20"/>
                <w:lang w:val="cs-CZ"/>
              </w:rPr>
              <w:t>Gwarancję mechaniczną min. 24 miesiące.</w:t>
            </w:r>
          </w:p>
          <w:p w14:paraId="0810A115" w14:textId="51DC6C37" w:rsidR="00503BBC" w:rsidRPr="00503BBC" w:rsidRDefault="001631CA" w:rsidP="001631CA">
            <w:pPr>
              <w:spacing w:line="24" w:lineRule="atLeast"/>
              <w:jc w:val="both"/>
              <w:rPr>
                <w:rFonts w:eastAsia="Calibri"/>
                <w:b/>
                <w:sz w:val="20"/>
                <w:szCs w:val="20"/>
                <w:lang w:eastAsia="en-US"/>
              </w:rPr>
            </w:pPr>
            <w:r w:rsidRPr="001631CA">
              <w:rPr>
                <w:b/>
                <w:bCs/>
                <w:sz w:val="20"/>
                <w:szCs w:val="20"/>
                <w:lang w:val="cs-CZ"/>
              </w:rPr>
              <w:t>Uwaga: (dodatkowy okres gwarancji na dostarczony pojazd oraz wyposażenie stanowi kryterium oceny ofert). Zamawiający określa go na okres w przedziale od 24 miesięcy (termin minimalny) do 60 miesięcy (termin maksymalny).</w:t>
            </w:r>
          </w:p>
        </w:tc>
        <w:tc>
          <w:tcPr>
            <w:tcW w:w="2401" w:type="pct"/>
            <w:tcBorders>
              <w:top w:val="single" w:sz="4" w:space="0" w:color="auto"/>
              <w:left w:val="single" w:sz="4" w:space="0" w:color="auto"/>
              <w:bottom w:val="single" w:sz="4" w:space="0" w:color="auto"/>
              <w:right w:val="single" w:sz="4" w:space="0" w:color="auto"/>
            </w:tcBorders>
          </w:tcPr>
          <w:p w14:paraId="010050DD" w14:textId="77777777" w:rsidR="00503BBC" w:rsidRPr="00503BBC" w:rsidRDefault="00503BBC" w:rsidP="00503BBC">
            <w:pPr>
              <w:spacing w:line="24" w:lineRule="atLeast"/>
              <w:jc w:val="both"/>
              <w:rPr>
                <w:sz w:val="20"/>
                <w:szCs w:val="20"/>
                <w:lang w:val="cs-CZ"/>
              </w:rPr>
            </w:pPr>
          </w:p>
        </w:tc>
      </w:tr>
      <w:tr w:rsidR="00503BBC" w:rsidRPr="00503BBC" w14:paraId="37A0322F" w14:textId="77777777" w:rsidTr="00503BBC">
        <w:trPr>
          <w:trHeight w:val="295"/>
        </w:trPr>
        <w:tc>
          <w:tcPr>
            <w:tcW w:w="199" w:type="pct"/>
            <w:tcBorders>
              <w:top w:val="single" w:sz="4" w:space="0" w:color="auto"/>
              <w:left w:val="single" w:sz="4" w:space="0" w:color="auto"/>
              <w:bottom w:val="single" w:sz="4" w:space="0" w:color="auto"/>
              <w:right w:val="single" w:sz="4" w:space="0" w:color="auto"/>
            </w:tcBorders>
            <w:hideMark/>
          </w:tcPr>
          <w:p w14:paraId="7C8E22B9" w14:textId="77777777" w:rsidR="00503BBC" w:rsidRPr="00503BBC" w:rsidRDefault="00503BBC" w:rsidP="00503BBC">
            <w:pPr>
              <w:spacing w:line="24" w:lineRule="atLeast"/>
              <w:jc w:val="center"/>
              <w:rPr>
                <w:sz w:val="20"/>
                <w:szCs w:val="20"/>
                <w:lang w:val="cs-CZ"/>
              </w:rPr>
            </w:pPr>
            <w:r w:rsidRPr="00503BBC">
              <w:rPr>
                <w:sz w:val="20"/>
                <w:szCs w:val="20"/>
                <w:lang w:val="cs-CZ"/>
              </w:rPr>
              <w:t>6.2</w:t>
            </w:r>
          </w:p>
        </w:tc>
        <w:tc>
          <w:tcPr>
            <w:tcW w:w="2400" w:type="pct"/>
            <w:tcBorders>
              <w:top w:val="single" w:sz="4" w:space="0" w:color="auto"/>
              <w:left w:val="single" w:sz="4" w:space="0" w:color="auto"/>
              <w:bottom w:val="single" w:sz="4" w:space="0" w:color="auto"/>
              <w:right w:val="single" w:sz="4" w:space="0" w:color="auto"/>
            </w:tcBorders>
            <w:hideMark/>
          </w:tcPr>
          <w:p w14:paraId="73D71F6E" w14:textId="77777777" w:rsidR="00503BBC" w:rsidRPr="00503BBC" w:rsidRDefault="00503BBC" w:rsidP="00503BBC">
            <w:pPr>
              <w:spacing w:line="24" w:lineRule="atLeast"/>
              <w:rPr>
                <w:sz w:val="20"/>
                <w:szCs w:val="20"/>
                <w:lang w:val="cs-CZ"/>
              </w:rPr>
            </w:pPr>
            <w:r w:rsidRPr="00503BBC">
              <w:rPr>
                <w:sz w:val="20"/>
                <w:szCs w:val="20"/>
                <w:lang w:val="cs-CZ"/>
              </w:rPr>
              <w:t>Zmiany adaptacyjne pojazdu dotyczące ewentualnej przebudowy i montażu wyposażenia w tym wyposażenia specjalnego nie mogą powodować utraty ani ograniczenia uprawnień wynikających z fabrycznej gwarancji mechanicznej.</w:t>
            </w:r>
          </w:p>
        </w:tc>
        <w:tc>
          <w:tcPr>
            <w:tcW w:w="2401" w:type="pct"/>
            <w:tcBorders>
              <w:top w:val="single" w:sz="4" w:space="0" w:color="auto"/>
              <w:left w:val="single" w:sz="4" w:space="0" w:color="auto"/>
              <w:bottom w:val="single" w:sz="4" w:space="0" w:color="auto"/>
              <w:right w:val="single" w:sz="4" w:space="0" w:color="auto"/>
            </w:tcBorders>
          </w:tcPr>
          <w:p w14:paraId="1EDDA218" w14:textId="77777777" w:rsidR="00503BBC" w:rsidRPr="00503BBC" w:rsidRDefault="00503BBC" w:rsidP="00503BBC">
            <w:pPr>
              <w:spacing w:line="24" w:lineRule="atLeast"/>
              <w:rPr>
                <w:sz w:val="20"/>
                <w:szCs w:val="20"/>
                <w:lang w:val="cs-CZ"/>
              </w:rPr>
            </w:pPr>
          </w:p>
        </w:tc>
      </w:tr>
      <w:tr w:rsidR="00503BBC" w:rsidRPr="00503BBC" w14:paraId="56745BB6" w14:textId="77777777" w:rsidTr="00503BBC">
        <w:trPr>
          <w:trHeight w:val="295"/>
        </w:trPr>
        <w:tc>
          <w:tcPr>
            <w:tcW w:w="199" w:type="pct"/>
            <w:tcBorders>
              <w:top w:val="single" w:sz="4" w:space="0" w:color="auto"/>
              <w:left w:val="single" w:sz="4" w:space="0" w:color="auto"/>
              <w:bottom w:val="single" w:sz="4" w:space="0" w:color="auto"/>
              <w:right w:val="single" w:sz="4" w:space="0" w:color="auto"/>
            </w:tcBorders>
            <w:hideMark/>
          </w:tcPr>
          <w:p w14:paraId="17B20926" w14:textId="77777777" w:rsidR="00503BBC" w:rsidRPr="00503BBC" w:rsidRDefault="00503BBC" w:rsidP="00503BBC">
            <w:pPr>
              <w:spacing w:line="24" w:lineRule="atLeast"/>
              <w:jc w:val="center"/>
              <w:rPr>
                <w:sz w:val="20"/>
                <w:szCs w:val="20"/>
                <w:lang w:val="cs-CZ"/>
              </w:rPr>
            </w:pPr>
            <w:r w:rsidRPr="00503BBC">
              <w:rPr>
                <w:sz w:val="20"/>
                <w:szCs w:val="20"/>
                <w:lang w:val="cs-CZ"/>
              </w:rPr>
              <w:t>6.3</w:t>
            </w:r>
          </w:p>
        </w:tc>
        <w:tc>
          <w:tcPr>
            <w:tcW w:w="2400" w:type="pct"/>
            <w:tcBorders>
              <w:top w:val="single" w:sz="4" w:space="0" w:color="auto"/>
              <w:left w:val="single" w:sz="4" w:space="0" w:color="auto"/>
              <w:bottom w:val="single" w:sz="4" w:space="0" w:color="auto"/>
              <w:right w:val="single" w:sz="4" w:space="0" w:color="auto"/>
            </w:tcBorders>
          </w:tcPr>
          <w:p w14:paraId="6D0D2B04" w14:textId="7318E00B" w:rsidR="00503BBC" w:rsidRPr="00503BBC" w:rsidRDefault="00503BBC" w:rsidP="000E6C49">
            <w:pPr>
              <w:spacing w:line="24" w:lineRule="atLeast"/>
              <w:rPr>
                <w:b/>
                <w:sz w:val="20"/>
                <w:szCs w:val="20"/>
              </w:rPr>
            </w:pPr>
            <w:r w:rsidRPr="00503BBC">
              <w:rPr>
                <w:sz w:val="20"/>
                <w:szCs w:val="20"/>
                <w:lang w:val="cs-CZ"/>
              </w:rPr>
              <w:t>Zabudowa samochodu wykonana przez autoryzowaną firmę zabudowującą producenta podwozia.</w:t>
            </w:r>
          </w:p>
          <w:p w14:paraId="2D38368F" w14:textId="77777777" w:rsidR="00503BBC" w:rsidRPr="00503BBC" w:rsidRDefault="00503BBC" w:rsidP="00503BBC">
            <w:pPr>
              <w:jc w:val="center"/>
              <w:rPr>
                <w:rFonts w:eastAsia="Calibri"/>
                <w:b/>
                <w:sz w:val="20"/>
                <w:szCs w:val="20"/>
                <w:lang w:eastAsia="en-US"/>
              </w:rPr>
            </w:pPr>
          </w:p>
        </w:tc>
        <w:tc>
          <w:tcPr>
            <w:tcW w:w="2401" w:type="pct"/>
            <w:tcBorders>
              <w:top w:val="single" w:sz="4" w:space="0" w:color="auto"/>
              <w:left w:val="single" w:sz="4" w:space="0" w:color="auto"/>
              <w:bottom w:val="single" w:sz="4" w:space="0" w:color="auto"/>
              <w:right w:val="single" w:sz="4" w:space="0" w:color="auto"/>
            </w:tcBorders>
          </w:tcPr>
          <w:p w14:paraId="6091DA66" w14:textId="77777777" w:rsidR="00503BBC" w:rsidRPr="00503BBC" w:rsidRDefault="00503BBC" w:rsidP="00503BBC">
            <w:pPr>
              <w:spacing w:line="24" w:lineRule="atLeast"/>
              <w:rPr>
                <w:sz w:val="20"/>
                <w:szCs w:val="20"/>
                <w:lang w:val="cs-CZ"/>
              </w:rPr>
            </w:pPr>
          </w:p>
        </w:tc>
      </w:tr>
    </w:tbl>
    <w:p w14:paraId="48EF3B18" w14:textId="77777777" w:rsidR="00803D07" w:rsidRPr="00AC1AAC" w:rsidRDefault="00803D07" w:rsidP="00EC32BA">
      <w:pPr>
        <w:pStyle w:val="Tekstpodstawowy"/>
        <w:tabs>
          <w:tab w:val="center" w:pos="7001"/>
          <w:tab w:val="left" w:pos="13230"/>
        </w:tabs>
        <w:jc w:val="center"/>
        <w:outlineLvl w:val="0"/>
        <w:rPr>
          <w:rFonts w:ascii="Times New Roman" w:hAnsi="Times New Roman"/>
          <w:color w:val="auto"/>
          <w:sz w:val="32"/>
        </w:rPr>
      </w:pPr>
    </w:p>
    <w:p w14:paraId="1CBAE9BA" w14:textId="77777777" w:rsidR="00CD7555" w:rsidRPr="00AC1AAC" w:rsidRDefault="00CD7555" w:rsidP="00503BBC">
      <w:pPr>
        <w:jc w:val="center"/>
        <w:rPr>
          <w:sz w:val="20"/>
          <w:szCs w:val="20"/>
        </w:rPr>
      </w:pPr>
    </w:p>
    <w:p w14:paraId="49A54E86" w14:textId="77777777" w:rsidR="00CD7555" w:rsidRPr="00665A04" w:rsidRDefault="00CD7555">
      <w:pPr>
        <w:rPr>
          <w:i/>
          <w:iCs/>
          <w:sz w:val="22"/>
          <w:szCs w:val="22"/>
        </w:rPr>
      </w:pPr>
      <w:r w:rsidRPr="00AC1AAC">
        <w:rPr>
          <w:b/>
          <w:bCs/>
          <w:i/>
          <w:iCs/>
          <w:sz w:val="22"/>
          <w:szCs w:val="22"/>
        </w:rPr>
        <w:t>Uwaga:</w:t>
      </w:r>
      <w:r w:rsidRPr="00AC1AAC">
        <w:rPr>
          <w:i/>
          <w:iCs/>
          <w:sz w:val="22"/>
          <w:szCs w:val="22"/>
        </w:rPr>
        <w:t xml:space="preserve"> Wykonawca wypełnia kolumnę „Propozycje Wykonawcy”, podając konkretny parametr lub wpisując np. wersję rozwiązania lub wyraz „posiada”.</w:t>
      </w:r>
    </w:p>
    <w:sectPr w:rsidR="00CD7555" w:rsidRPr="00665A04" w:rsidSect="00665A04">
      <w:headerReference w:type="default" r:id="rId8"/>
      <w:footerReference w:type="even" r:id="rId9"/>
      <w:footerReference w:type="default" r:id="rId10"/>
      <w:pgSz w:w="16838" w:h="11906" w:orient="landscape" w:code="9"/>
      <w:pgMar w:top="865" w:right="1418" w:bottom="899" w:left="1418" w:header="709" w:footer="3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4FA1" w14:textId="77777777" w:rsidR="00E51969" w:rsidRDefault="00E51969">
      <w:r>
        <w:separator/>
      </w:r>
    </w:p>
  </w:endnote>
  <w:endnote w:type="continuationSeparator" w:id="0">
    <w:p w14:paraId="2692BF86" w14:textId="77777777" w:rsidR="00E51969" w:rsidRDefault="00E5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4ADF" w14:textId="77777777" w:rsidR="00A42975" w:rsidRDefault="00A4297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6442640" w14:textId="77777777" w:rsidR="00A42975" w:rsidRDefault="00A4297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464721"/>
      <w:docPartObj>
        <w:docPartGallery w:val="Page Numbers (Bottom of Page)"/>
        <w:docPartUnique/>
      </w:docPartObj>
    </w:sdtPr>
    <w:sdtEndPr/>
    <w:sdtContent>
      <w:sdt>
        <w:sdtPr>
          <w:id w:val="-1769616900"/>
          <w:docPartObj>
            <w:docPartGallery w:val="Page Numbers (Top of Page)"/>
            <w:docPartUnique/>
          </w:docPartObj>
        </w:sdtPr>
        <w:sdtEndPr/>
        <w:sdtContent>
          <w:p w14:paraId="1DE0E365" w14:textId="73271EA2" w:rsidR="000E6C49" w:rsidRDefault="000E6C49">
            <w:pPr>
              <w:pStyle w:val="Stopka"/>
              <w:jc w:val="right"/>
            </w:pPr>
            <w:r>
              <w:t xml:space="preserve">Strona </w:t>
            </w:r>
            <w:r>
              <w:rPr>
                <w:b/>
                <w:bCs/>
              </w:rPr>
              <w:fldChar w:fldCharType="begin"/>
            </w:r>
            <w:r>
              <w:rPr>
                <w:b/>
                <w:bCs/>
              </w:rPr>
              <w:instrText>PAGE</w:instrText>
            </w:r>
            <w:r>
              <w:rPr>
                <w:b/>
                <w:bCs/>
              </w:rPr>
              <w:fldChar w:fldCharType="separate"/>
            </w:r>
            <w:r w:rsidR="00F55EDB">
              <w:rPr>
                <w:b/>
                <w:bCs/>
                <w:noProof/>
              </w:rPr>
              <w:t>14</w:t>
            </w:r>
            <w:r>
              <w:rPr>
                <w:b/>
                <w:bCs/>
              </w:rPr>
              <w:fldChar w:fldCharType="end"/>
            </w:r>
            <w:r>
              <w:t xml:space="preserve"> z </w:t>
            </w:r>
            <w:r>
              <w:rPr>
                <w:b/>
                <w:bCs/>
              </w:rPr>
              <w:fldChar w:fldCharType="begin"/>
            </w:r>
            <w:r>
              <w:rPr>
                <w:b/>
                <w:bCs/>
              </w:rPr>
              <w:instrText>NUMPAGES</w:instrText>
            </w:r>
            <w:r>
              <w:rPr>
                <w:b/>
                <w:bCs/>
              </w:rPr>
              <w:fldChar w:fldCharType="separate"/>
            </w:r>
            <w:r w:rsidR="00F55EDB">
              <w:rPr>
                <w:b/>
                <w:bCs/>
                <w:noProof/>
              </w:rPr>
              <w:t>16</w:t>
            </w:r>
            <w:r>
              <w:rPr>
                <w:b/>
                <w:bCs/>
              </w:rPr>
              <w:fldChar w:fldCharType="end"/>
            </w:r>
          </w:p>
        </w:sdtContent>
      </w:sdt>
    </w:sdtContent>
  </w:sdt>
  <w:p w14:paraId="1727CC3D" w14:textId="3DA73EBB" w:rsidR="00A42975" w:rsidRDefault="00A4297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6817E" w14:textId="77777777" w:rsidR="00E51969" w:rsidRDefault="00E51969">
      <w:r>
        <w:separator/>
      </w:r>
    </w:p>
  </w:footnote>
  <w:footnote w:type="continuationSeparator" w:id="0">
    <w:p w14:paraId="25C04732" w14:textId="77777777" w:rsidR="00E51969" w:rsidRDefault="00E51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3C81" w14:textId="61C2785F" w:rsidR="00A42975" w:rsidRDefault="00B57A45">
    <w:pPr>
      <w:pStyle w:val="Tekstpodstawowy"/>
      <w:outlineLvl w:val="0"/>
      <w:rPr>
        <w:rFonts w:ascii="Times New Roman" w:hAnsi="Times New Roman"/>
        <w:b/>
      </w:rPr>
    </w:pPr>
    <w:r w:rsidRPr="005D4880">
      <w:rPr>
        <w:rFonts w:ascii="Times New Roman" w:hAnsi="Times New Roman"/>
      </w:rPr>
      <w:t>P</w:t>
    </w:r>
    <w:r w:rsidR="00A42975" w:rsidRPr="005D4880">
      <w:rPr>
        <w:rFonts w:ascii="Times New Roman" w:hAnsi="Times New Roman"/>
      </w:rPr>
      <w:t>T.2370.</w:t>
    </w:r>
    <w:r w:rsidR="005D4880" w:rsidRPr="005D4880">
      <w:rPr>
        <w:rFonts w:ascii="Times New Roman" w:hAnsi="Times New Roman"/>
      </w:rPr>
      <w:t>6</w:t>
    </w:r>
    <w:r w:rsidR="00A42975" w:rsidRPr="005D4880">
      <w:rPr>
        <w:rFonts w:ascii="Times New Roman" w:hAnsi="Times New Roman"/>
      </w:rPr>
      <w:t>.20</w:t>
    </w:r>
    <w:r w:rsidR="00B046B2" w:rsidRPr="005D4880">
      <w:rPr>
        <w:rFonts w:ascii="Times New Roman" w:hAnsi="Times New Roman"/>
      </w:rPr>
      <w:t>2</w:t>
    </w:r>
    <w:r w:rsidR="00803D07" w:rsidRPr="005D4880">
      <w:rPr>
        <w:rFonts w:ascii="Times New Roman" w:hAnsi="Times New Roman"/>
      </w:rPr>
      <w:t>5</w:t>
    </w:r>
    <w:r w:rsidR="00A42975" w:rsidRPr="005D4880">
      <w:rPr>
        <w:rFonts w:ascii="Times New Roman" w:hAnsi="Times New Roman"/>
      </w:rPr>
      <w:t xml:space="preserve">                                                                                                                                                                   Załącznik nr </w:t>
    </w:r>
    <w:r w:rsidR="00A42975" w:rsidRPr="005D4880">
      <w:rPr>
        <w:rFonts w:ascii="Times New Roman" w:hAnsi="Times New Roman"/>
        <w:b/>
        <w:bCs/>
      </w:rPr>
      <w:t>1</w:t>
    </w:r>
    <w:r w:rsidR="00A42975" w:rsidRPr="005D4880">
      <w:rPr>
        <w:rFonts w:ascii="Times New Roman" w:hAnsi="Times New Roman"/>
      </w:rPr>
      <w:t xml:space="preserve"> do SWZ.</w:t>
    </w:r>
  </w:p>
  <w:p w14:paraId="23171C6C" w14:textId="77777777" w:rsidR="00A42975" w:rsidRDefault="00A4297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433"/>
    <w:multiLevelType w:val="multilevel"/>
    <w:tmpl w:val="C5469E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D61E9"/>
    <w:multiLevelType w:val="hybridMultilevel"/>
    <w:tmpl w:val="DA3CB7E0"/>
    <w:lvl w:ilvl="0" w:tplc="04150017">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61A82"/>
    <w:multiLevelType w:val="hybridMultilevel"/>
    <w:tmpl w:val="3B86E5D4"/>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D19370C"/>
    <w:multiLevelType w:val="hybridMultilevel"/>
    <w:tmpl w:val="1F740CF6"/>
    <w:lvl w:ilvl="0" w:tplc="EAF2CB90">
      <w:start w:val="65535"/>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2BC630C"/>
    <w:multiLevelType w:val="hybridMultilevel"/>
    <w:tmpl w:val="F8C8A8E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10531"/>
    <w:multiLevelType w:val="hybridMultilevel"/>
    <w:tmpl w:val="C5469E2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C33C6"/>
    <w:multiLevelType w:val="hybridMultilevel"/>
    <w:tmpl w:val="E5F0C82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9B54ED"/>
    <w:multiLevelType w:val="hybridMultilevel"/>
    <w:tmpl w:val="B0AE99FC"/>
    <w:lvl w:ilvl="0" w:tplc="04150017">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031F5"/>
    <w:multiLevelType w:val="multilevel"/>
    <w:tmpl w:val="F8C8A8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A35A10"/>
    <w:multiLevelType w:val="hybridMultilevel"/>
    <w:tmpl w:val="ADAC3C58"/>
    <w:lvl w:ilvl="0" w:tplc="7BC009C6">
      <w:start w:val="1"/>
      <w:numFmt w:val="decimal"/>
      <w:lvlText w:val="%1)"/>
      <w:lvlJc w:val="left"/>
      <w:pPr>
        <w:ind w:left="720" w:hanging="360"/>
      </w:pPr>
      <w:rPr>
        <w:rFonts w:hint="default"/>
        <w:b w:val="0"/>
        <w:i w:val="0"/>
      </w:rPr>
    </w:lvl>
    <w:lvl w:ilvl="1" w:tplc="EAF2CB90">
      <w:start w:val="65535"/>
      <w:numFmt w:val="bullet"/>
      <w:lvlText w:val="-"/>
      <w:lvlJc w:val="left"/>
      <w:pPr>
        <w:ind w:left="1440" w:hanging="360"/>
      </w:pPr>
      <w:rPr>
        <w:rFonts w:ascii="Times New Roman" w:hAnsi="Times New Roman" w:cs="Times New Roman" w:hint="default"/>
        <w:b w:val="0"/>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160FEC"/>
    <w:multiLevelType w:val="hybridMultilevel"/>
    <w:tmpl w:val="B2F4CBF4"/>
    <w:lvl w:ilvl="0" w:tplc="EAF2CB90">
      <w:start w:val="65535"/>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3A9768B8"/>
    <w:multiLevelType w:val="hybridMultilevel"/>
    <w:tmpl w:val="32125002"/>
    <w:lvl w:ilvl="0" w:tplc="04150017">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736911"/>
    <w:multiLevelType w:val="hybridMultilevel"/>
    <w:tmpl w:val="E40E8A70"/>
    <w:lvl w:ilvl="0" w:tplc="04150017">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CA1087"/>
    <w:multiLevelType w:val="hybridMultilevel"/>
    <w:tmpl w:val="7688CBD2"/>
    <w:lvl w:ilvl="0" w:tplc="620E28A2">
      <w:start w:val="65535"/>
      <w:numFmt w:val="bullet"/>
      <w:lvlText w:val="-"/>
      <w:lvlJc w:val="left"/>
      <w:pPr>
        <w:tabs>
          <w:tab w:val="num" w:pos="567"/>
        </w:tabs>
        <w:ind w:left="567" w:hanging="283"/>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F53E8"/>
    <w:multiLevelType w:val="multilevel"/>
    <w:tmpl w:val="E5F0C8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0168BE"/>
    <w:multiLevelType w:val="hybridMultilevel"/>
    <w:tmpl w:val="FEF246B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434AC7"/>
    <w:multiLevelType w:val="multilevel"/>
    <w:tmpl w:val="FEF246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614686"/>
    <w:multiLevelType w:val="hybridMultilevel"/>
    <w:tmpl w:val="E24C169E"/>
    <w:lvl w:ilvl="0" w:tplc="F1887CDC">
      <w:start w:val="65535"/>
      <w:numFmt w:val="bullet"/>
      <w:lvlText w:val="-"/>
      <w:lvlJc w:val="left"/>
      <w:pPr>
        <w:ind w:left="720" w:hanging="360"/>
      </w:pPr>
      <w:rPr>
        <w:rFonts w:ascii="Times New Roman" w:hAnsi="Times New Roman" w:cs="Times New Roman"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68718373">
    <w:abstractNumId w:val="2"/>
  </w:num>
  <w:num w:numId="2" w16cid:durableId="1566598788">
    <w:abstractNumId w:val="6"/>
  </w:num>
  <w:num w:numId="3" w16cid:durableId="1286035023">
    <w:abstractNumId w:val="4"/>
  </w:num>
  <w:num w:numId="4" w16cid:durableId="1187715883">
    <w:abstractNumId w:val="5"/>
  </w:num>
  <w:num w:numId="5" w16cid:durableId="1589533257">
    <w:abstractNumId w:val="15"/>
  </w:num>
  <w:num w:numId="6" w16cid:durableId="1428036617">
    <w:abstractNumId w:val="16"/>
  </w:num>
  <w:num w:numId="7" w16cid:durableId="1773940071">
    <w:abstractNumId w:val="1"/>
  </w:num>
  <w:num w:numId="8" w16cid:durableId="339548058">
    <w:abstractNumId w:val="0"/>
  </w:num>
  <w:num w:numId="9" w16cid:durableId="761292990">
    <w:abstractNumId w:val="7"/>
  </w:num>
  <w:num w:numId="10" w16cid:durableId="1637950120">
    <w:abstractNumId w:val="8"/>
  </w:num>
  <w:num w:numId="11" w16cid:durableId="793450294">
    <w:abstractNumId w:val="12"/>
  </w:num>
  <w:num w:numId="12" w16cid:durableId="1597861502">
    <w:abstractNumId w:val="14"/>
  </w:num>
  <w:num w:numId="13" w16cid:durableId="2051146967">
    <w:abstractNumId w:val="11"/>
  </w:num>
  <w:num w:numId="14" w16cid:durableId="1032993090">
    <w:abstractNumId w:val="13"/>
  </w:num>
  <w:num w:numId="15" w16cid:durableId="1206914336">
    <w:abstractNumId w:val="9"/>
  </w:num>
  <w:num w:numId="16" w16cid:durableId="2101370205">
    <w:abstractNumId w:val="3"/>
  </w:num>
  <w:num w:numId="17" w16cid:durableId="169108866">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21175">
    <w:abstractNumId w:val="10"/>
  </w:num>
  <w:num w:numId="19" w16cid:durableId="3324900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3B8"/>
    <w:rsid w:val="00000144"/>
    <w:rsid w:val="000110AF"/>
    <w:rsid w:val="00012D76"/>
    <w:rsid w:val="00025925"/>
    <w:rsid w:val="00030EF6"/>
    <w:rsid w:val="00040DA4"/>
    <w:rsid w:val="00043056"/>
    <w:rsid w:val="000617B3"/>
    <w:rsid w:val="000751AE"/>
    <w:rsid w:val="000974E7"/>
    <w:rsid w:val="000C178E"/>
    <w:rsid w:val="000C3B7B"/>
    <w:rsid w:val="000D39F1"/>
    <w:rsid w:val="000D56FF"/>
    <w:rsid w:val="000E47A0"/>
    <w:rsid w:val="000E492B"/>
    <w:rsid w:val="000E61B0"/>
    <w:rsid w:val="000E6B69"/>
    <w:rsid w:val="000E6C49"/>
    <w:rsid w:val="00101240"/>
    <w:rsid w:val="001035F8"/>
    <w:rsid w:val="00126EEB"/>
    <w:rsid w:val="00130B21"/>
    <w:rsid w:val="00134DDA"/>
    <w:rsid w:val="001352AC"/>
    <w:rsid w:val="00152DB9"/>
    <w:rsid w:val="0015318F"/>
    <w:rsid w:val="001631CA"/>
    <w:rsid w:val="00174DCC"/>
    <w:rsid w:val="001819D3"/>
    <w:rsid w:val="001821DB"/>
    <w:rsid w:val="00193901"/>
    <w:rsid w:val="00195D5E"/>
    <w:rsid w:val="001B0229"/>
    <w:rsid w:val="001B69E8"/>
    <w:rsid w:val="001D2F9C"/>
    <w:rsid w:val="001E0B0B"/>
    <w:rsid w:val="001F11E0"/>
    <w:rsid w:val="001F6558"/>
    <w:rsid w:val="0020203B"/>
    <w:rsid w:val="00206C98"/>
    <w:rsid w:val="00214F20"/>
    <w:rsid w:val="00215DB2"/>
    <w:rsid w:val="00237A0D"/>
    <w:rsid w:val="0024197C"/>
    <w:rsid w:val="00272E36"/>
    <w:rsid w:val="00277CA8"/>
    <w:rsid w:val="00281464"/>
    <w:rsid w:val="00287493"/>
    <w:rsid w:val="00290D10"/>
    <w:rsid w:val="0029590E"/>
    <w:rsid w:val="00297150"/>
    <w:rsid w:val="0029739B"/>
    <w:rsid w:val="002A0709"/>
    <w:rsid w:val="002A6B0C"/>
    <w:rsid w:val="002B0227"/>
    <w:rsid w:val="002B66B6"/>
    <w:rsid w:val="002D555B"/>
    <w:rsid w:val="002E5DD5"/>
    <w:rsid w:val="002F369A"/>
    <w:rsid w:val="002F6965"/>
    <w:rsid w:val="003238D1"/>
    <w:rsid w:val="0032429F"/>
    <w:rsid w:val="00335F33"/>
    <w:rsid w:val="00343535"/>
    <w:rsid w:val="003509D6"/>
    <w:rsid w:val="00351124"/>
    <w:rsid w:val="003524A5"/>
    <w:rsid w:val="00357C31"/>
    <w:rsid w:val="003613BA"/>
    <w:rsid w:val="003660F4"/>
    <w:rsid w:val="003714C7"/>
    <w:rsid w:val="003735CD"/>
    <w:rsid w:val="00376BEE"/>
    <w:rsid w:val="00382508"/>
    <w:rsid w:val="00383E9A"/>
    <w:rsid w:val="0039097A"/>
    <w:rsid w:val="003A23F5"/>
    <w:rsid w:val="003A3C19"/>
    <w:rsid w:val="003A4136"/>
    <w:rsid w:val="003B5079"/>
    <w:rsid w:val="003D7FAC"/>
    <w:rsid w:val="00401428"/>
    <w:rsid w:val="00402517"/>
    <w:rsid w:val="00417CC5"/>
    <w:rsid w:val="004353B8"/>
    <w:rsid w:val="004379A6"/>
    <w:rsid w:val="0044290D"/>
    <w:rsid w:val="00443A77"/>
    <w:rsid w:val="00444090"/>
    <w:rsid w:val="0044494A"/>
    <w:rsid w:val="004469C2"/>
    <w:rsid w:val="00453C02"/>
    <w:rsid w:val="00455282"/>
    <w:rsid w:val="00464038"/>
    <w:rsid w:val="004662A1"/>
    <w:rsid w:val="00467316"/>
    <w:rsid w:val="00484B7B"/>
    <w:rsid w:val="004979F2"/>
    <w:rsid w:val="004B6777"/>
    <w:rsid w:val="004D379B"/>
    <w:rsid w:val="004E44E0"/>
    <w:rsid w:val="004E4A48"/>
    <w:rsid w:val="00503BBC"/>
    <w:rsid w:val="00505586"/>
    <w:rsid w:val="0053005C"/>
    <w:rsid w:val="00532340"/>
    <w:rsid w:val="00533B5C"/>
    <w:rsid w:val="0053518F"/>
    <w:rsid w:val="00541B99"/>
    <w:rsid w:val="00547934"/>
    <w:rsid w:val="00553A86"/>
    <w:rsid w:val="00561821"/>
    <w:rsid w:val="00565128"/>
    <w:rsid w:val="0056735E"/>
    <w:rsid w:val="005724FD"/>
    <w:rsid w:val="00573761"/>
    <w:rsid w:val="005913A6"/>
    <w:rsid w:val="005A2929"/>
    <w:rsid w:val="005B108C"/>
    <w:rsid w:val="005C4F01"/>
    <w:rsid w:val="005C771B"/>
    <w:rsid w:val="005D4880"/>
    <w:rsid w:val="005F407B"/>
    <w:rsid w:val="00603FD4"/>
    <w:rsid w:val="00630548"/>
    <w:rsid w:val="0063258E"/>
    <w:rsid w:val="006437B7"/>
    <w:rsid w:val="00653C2A"/>
    <w:rsid w:val="0065487C"/>
    <w:rsid w:val="006553F7"/>
    <w:rsid w:val="006659C8"/>
    <w:rsid w:val="00665A04"/>
    <w:rsid w:val="0067348B"/>
    <w:rsid w:val="00675709"/>
    <w:rsid w:val="00676528"/>
    <w:rsid w:val="0068062E"/>
    <w:rsid w:val="00682982"/>
    <w:rsid w:val="00683B87"/>
    <w:rsid w:val="00696353"/>
    <w:rsid w:val="00696BEB"/>
    <w:rsid w:val="006B0576"/>
    <w:rsid w:val="006C4A6F"/>
    <w:rsid w:val="006D02AB"/>
    <w:rsid w:val="006D432A"/>
    <w:rsid w:val="006F29E0"/>
    <w:rsid w:val="006F5AB4"/>
    <w:rsid w:val="006F694E"/>
    <w:rsid w:val="007245EA"/>
    <w:rsid w:val="007251D5"/>
    <w:rsid w:val="00731E0B"/>
    <w:rsid w:val="007330D3"/>
    <w:rsid w:val="00780425"/>
    <w:rsid w:val="00780EB5"/>
    <w:rsid w:val="00784408"/>
    <w:rsid w:val="00796499"/>
    <w:rsid w:val="00797BB3"/>
    <w:rsid w:val="007A634B"/>
    <w:rsid w:val="007A7BD6"/>
    <w:rsid w:val="007B19D8"/>
    <w:rsid w:val="007B2F2A"/>
    <w:rsid w:val="007C1381"/>
    <w:rsid w:val="007D5E54"/>
    <w:rsid w:val="00803D07"/>
    <w:rsid w:val="00816C7E"/>
    <w:rsid w:val="00821451"/>
    <w:rsid w:val="0083247C"/>
    <w:rsid w:val="00833294"/>
    <w:rsid w:val="00835A11"/>
    <w:rsid w:val="008415C8"/>
    <w:rsid w:val="00842E40"/>
    <w:rsid w:val="00845BDE"/>
    <w:rsid w:val="00857752"/>
    <w:rsid w:val="008619CF"/>
    <w:rsid w:val="008636CF"/>
    <w:rsid w:val="00870A50"/>
    <w:rsid w:val="00877F7B"/>
    <w:rsid w:val="008C1285"/>
    <w:rsid w:val="008C1F1E"/>
    <w:rsid w:val="008D25F2"/>
    <w:rsid w:val="008D3A50"/>
    <w:rsid w:val="008E2670"/>
    <w:rsid w:val="008F576F"/>
    <w:rsid w:val="00901791"/>
    <w:rsid w:val="009171E8"/>
    <w:rsid w:val="00920D6A"/>
    <w:rsid w:val="00922996"/>
    <w:rsid w:val="009272BE"/>
    <w:rsid w:val="00933392"/>
    <w:rsid w:val="0093458B"/>
    <w:rsid w:val="009406A4"/>
    <w:rsid w:val="00941217"/>
    <w:rsid w:val="00953107"/>
    <w:rsid w:val="00962482"/>
    <w:rsid w:val="0097547C"/>
    <w:rsid w:val="00980279"/>
    <w:rsid w:val="0098259B"/>
    <w:rsid w:val="00982B76"/>
    <w:rsid w:val="009929A7"/>
    <w:rsid w:val="009962C1"/>
    <w:rsid w:val="00996AC4"/>
    <w:rsid w:val="00997487"/>
    <w:rsid w:val="009A2873"/>
    <w:rsid w:val="009A3373"/>
    <w:rsid w:val="009A5DE1"/>
    <w:rsid w:val="009B1053"/>
    <w:rsid w:val="009C5A3D"/>
    <w:rsid w:val="009C629A"/>
    <w:rsid w:val="009C6C70"/>
    <w:rsid w:val="009D20EE"/>
    <w:rsid w:val="009E465B"/>
    <w:rsid w:val="009F43ED"/>
    <w:rsid w:val="009F4D2A"/>
    <w:rsid w:val="009F580C"/>
    <w:rsid w:val="009F6B2A"/>
    <w:rsid w:val="00A00788"/>
    <w:rsid w:val="00A02290"/>
    <w:rsid w:val="00A14612"/>
    <w:rsid w:val="00A159DA"/>
    <w:rsid w:val="00A42975"/>
    <w:rsid w:val="00A442F5"/>
    <w:rsid w:val="00A50483"/>
    <w:rsid w:val="00A52844"/>
    <w:rsid w:val="00A559E4"/>
    <w:rsid w:val="00A6408B"/>
    <w:rsid w:val="00A70910"/>
    <w:rsid w:val="00A73DF5"/>
    <w:rsid w:val="00A84B05"/>
    <w:rsid w:val="00AB055B"/>
    <w:rsid w:val="00AC1AAC"/>
    <w:rsid w:val="00AC3B5E"/>
    <w:rsid w:val="00AC4C45"/>
    <w:rsid w:val="00AD0AD6"/>
    <w:rsid w:val="00AD53B1"/>
    <w:rsid w:val="00AD68A5"/>
    <w:rsid w:val="00AE1FFF"/>
    <w:rsid w:val="00AE7F49"/>
    <w:rsid w:val="00AF29D0"/>
    <w:rsid w:val="00AF37EB"/>
    <w:rsid w:val="00AF77CD"/>
    <w:rsid w:val="00B01196"/>
    <w:rsid w:val="00B0290F"/>
    <w:rsid w:val="00B0459E"/>
    <w:rsid w:val="00B046B2"/>
    <w:rsid w:val="00B136D4"/>
    <w:rsid w:val="00B14C05"/>
    <w:rsid w:val="00B1778A"/>
    <w:rsid w:val="00B344C1"/>
    <w:rsid w:val="00B41775"/>
    <w:rsid w:val="00B434A5"/>
    <w:rsid w:val="00B43D62"/>
    <w:rsid w:val="00B478B4"/>
    <w:rsid w:val="00B54FA4"/>
    <w:rsid w:val="00B57A45"/>
    <w:rsid w:val="00B70578"/>
    <w:rsid w:val="00B818D0"/>
    <w:rsid w:val="00B8302C"/>
    <w:rsid w:val="00B845EB"/>
    <w:rsid w:val="00B913D3"/>
    <w:rsid w:val="00B91F84"/>
    <w:rsid w:val="00B92052"/>
    <w:rsid w:val="00B94F5B"/>
    <w:rsid w:val="00B97CB9"/>
    <w:rsid w:val="00BA676A"/>
    <w:rsid w:val="00BB036F"/>
    <w:rsid w:val="00BB4125"/>
    <w:rsid w:val="00BC52A4"/>
    <w:rsid w:val="00BD2782"/>
    <w:rsid w:val="00BD575F"/>
    <w:rsid w:val="00BE5585"/>
    <w:rsid w:val="00C0300B"/>
    <w:rsid w:val="00C078AE"/>
    <w:rsid w:val="00C17BF2"/>
    <w:rsid w:val="00C20FE2"/>
    <w:rsid w:val="00C22250"/>
    <w:rsid w:val="00C26492"/>
    <w:rsid w:val="00C443B2"/>
    <w:rsid w:val="00C461A2"/>
    <w:rsid w:val="00C54F9F"/>
    <w:rsid w:val="00C760BB"/>
    <w:rsid w:val="00C77120"/>
    <w:rsid w:val="00C83845"/>
    <w:rsid w:val="00C95E6F"/>
    <w:rsid w:val="00CA68ED"/>
    <w:rsid w:val="00CB4EEC"/>
    <w:rsid w:val="00CD7555"/>
    <w:rsid w:val="00CE067A"/>
    <w:rsid w:val="00CF1747"/>
    <w:rsid w:val="00D0283A"/>
    <w:rsid w:val="00D0535A"/>
    <w:rsid w:val="00D06B16"/>
    <w:rsid w:val="00D26688"/>
    <w:rsid w:val="00D370B8"/>
    <w:rsid w:val="00D510D2"/>
    <w:rsid w:val="00D55B39"/>
    <w:rsid w:val="00D6166B"/>
    <w:rsid w:val="00D61FD8"/>
    <w:rsid w:val="00D6749B"/>
    <w:rsid w:val="00D72F8D"/>
    <w:rsid w:val="00D77386"/>
    <w:rsid w:val="00D811DA"/>
    <w:rsid w:val="00D85518"/>
    <w:rsid w:val="00D969F0"/>
    <w:rsid w:val="00DC15A5"/>
    <w:rsid w:val="00DC3BC1"/>
    <w:rsid w:val="00DC58D2"/>
    <w:rsid w:val="00DC6F2F"/>
    <w:rsid w:val="00DD72EA"/>
    <w:rsid w:val="00DD7EAB"/>
    <w:rsid w:val="00E10D16"/>
    <w:rsid w:val="00E3586F"/>
    <w:rsid w:val="00E42DED"/>
    <w:rsid w:val="00E51969"/>
    <w:rsid w:val="00E56D5A"/>
    <w:rsid w:val="00E62B5F"/>
    <w:rsid w:val="00E66F48"/>
    <w:rsid w:val="00E75AD6"/>
    <w:rsid w:val="00E87A8D"/>
    <w:rsid w:val="00EA14FC"/>
    <w:rsid w:val="00EC32BA"/>
    <w:rsid w:val="00ED147D"/>
    <w:rsid w:val="00EE4B95"/>
    <w:rsid w:val="00EE5FE5"/>
    <w:rsid w:val="00F01423"/>
    <w:rsid w:val="00F204D2"/>
    <w:rsid w:val="00F21189"/>
    <w:rsid w:val="00F32DE2"/>
    <w:rsid w:val="00F45A5E"/>
    <w:rsid w:val="00F45B52"/>
    <w:rsid w:val="00F50249"/>
    <w:rsid w:val="00F55EDB"/>
    <w:rsid w:val="00F6023A"/>
    <w:rsid w:val="00F60FA9"/>
    <w:rsid w:val="00F62BD8"/>
    <w:rsid w:val="00F62D64"/>
    <w:rsid w:val="00F66CCB"/>
    <w:rsid w:val="00F759DB"/>
    <w:rsid w:val="00FA0F0F"/>
    <w:rsid w:val="00FA1B4C"/>
    <w:rsid w:val="00FA73C3"/>
    <w:rsid w:val="00FB5413"/>
    <w:rsid w:val="00FB7EE4"/>
    <w:rsid w:val="00FC18AE"/>
    <w:rsid w:val="00FC583D"/>
    <w:rsid w:val="00FD3048"/>
    <w:rsid w:val="00FE02C9"/>
    <w:rsid w:val="00FE0BBD"/>
    <w:rsid w:val="00FE6606"/>
    <w:rsid w:val="00FF19BE"/>
    <w:rsid w:val="00FF4C3D"/>
    <w:rsid w:val="00FF5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0CFBB9"/>
  <w15:docId w15:val="{10E7FDDA-CA53-4F0A-BE32-EA599323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 Znak Znak Znak Znak, Znak Znak Znak, Znak Znak Znak Znak Znak Znak, Znak Znak Znak Znak Znak Znak Znak Znak Znak, Znak Znak Znak Znak Znak Znak Znak Znak"/>
    <w:basedOn w:val="Normalny"/>
    <w:link w:val="TekstpodstawowyZnak"/>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pPr>
    <w:rPr>
      <w:rFonts w:ascii="TimesNewRomanPS" w:hAnsi="TimesNewRomanPS"/>
      <w:color w:val="000000"/>
      <w:szCs w:val="20"/>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character" w:customStyle="1" w:styleId="TekstpodstawowyZnak">
    <w:name w:val="Tekst podstawowy Znak"/>
    <w:aliases w:val=" Znak Znak, Znak Znak Znak Znak Znak, Znak Znak Znak Znak1, Znak Znak Znak Znak Znak Znak Znak, Znak Znak Znak Znak Znak Znak Znak Znak Znak Znak, Znak Znak Znak Znak Znak Znak Znak Znak Znak1"/>
    <w:link w:val="Tekstpodstawowy"/>
    <w:rsid w:val="00573761"/>
    <w:rPr>
      <w:rFonts w:ascii="TimesNewRomanPS" w:hAnsi="TimesNewRomanPS"/>
      <w:color w:val="000000"/>
      <w:sz w:val="24"/>
      <w:lang w:val="pl-PL" w:eastAsia="pl-PL" w:bidi="ar-SA"/>
    </w:rPr>
  </w:style>
  <w:style w:type="paragraph" w:customStyle="1" w:styleId="Default">
    <w:name w:val="Default"/>
    <w:rsid w:val="00565128"/>
    <w:pPr>
      <w:autoSpaceDE w:val="0"/>
      <w:autoSpaceDN w:val="0"/>
      <w:adjustRightInd w:val="0"/>
    </w:pPr>
    <w:rPr>
      <w:color w:val="000000"/>
      <w:sz w:val="24"/>
      <w:szCs w:val="24"/>
    </w:rPr>
  </w:style>
  <w:style w:type="table" w:styleId="Tabela-Siatka">
    <w:name w:val="Table Grid"/>
    <w:basedOn w:val="Standardowy"/>
    <w:rsid w:val="00731E0B"/>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0E6C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9A4F2-93B0-463D-813B-6AF364B43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16</Pages>
  <Words>5235</Words>
  <Characters>31413</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Załącznik A do SIWZ</vt:lpstr>
    </vt:vector>
  </TitlesOfParts>
  <Company>Rzeszów</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A do SIWZ</dc:title>
  <dc:subject/>
  <dc:creator>MT</dc:creator>
  <cp:keywords/>
  <cp:lastModifiedBy>Mikołaj Zielski</cp:lastModifiedBy>
  <cp:revision>9</cp:revision>
  <cp:lastPrinted>2023-10-18T09:39:00Z</cp:lastPrinted>
  <dcterms:created xsi:type="dcterms:W3CDTF">2025-08-20T11:19:00Z</dcterms:created>
  <dcterms:modified xsi:type="dcterms:W3CDTF">2025-08-25T07:41:00Z</dcterms:modified>
</cp:coreProperties>
</file>