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3883F584" w14:textId="53AB9665" w:rsidR="00C31AE3" w:rsidRPr="00C31AE3" w:rsidRDefault="003710C7" w:rsidP="00C31AE3">
            <w:pPr>
              <w:pStyle w:val="Nagwek3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FD2BA5" w:rsidRPr="00FD2BA5">
              <w:rPr>
                <w:rFonts w:ascii="Times New Roman" w:eastAsia="Times New Roman" w:hAnsi="Times New Roman" w:cs="Times New Roman"/>
                <w:lang w:eastAsia="pl-PL"/>
              </w:rPr>
              <w:t>Modernizacja oświetlenia zewnętrznego brył 5 budynków na bezpieczne dla nietoperzy i minimalizująca efekt zanieczyszczenia światłem”</w:t>
            </w:r>
          </w:p>
          <w:p w14:paraId="0750F86E" w14:textId="77777777" w:rsidR="003710C7" w:rsidRPr="00271150" w:rsidRDefault="003710C7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A4DFF4" w14:textId="348463C3" w:rsidR="00C31AE3" w:rsidRPr="00C31AE3" w:rsidRDefault="00977B08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bookmarkStart w:id="0" w:name="_Hlk127807067"/>
      <w:r w:rsidR="00FD2BA5" w:rsidRPr="00FD2BA5">
        <w:rPr>
          <w:rFonts w:ascii="Times New Roman" w:eastAsia="Times New Roman" w:hAnsi="Times New Roman" w:cs="Times New Roman"/>
          <w:lang w:eastAsia="pl-PL"/>
        </w:rPr>
        <w:t>CH.082.9.2023.MW</w:t>
      </w:r>
      <w:bookmarkEnd w:id="0"/>
    </w:p>
    <w:p w14:paraId="52658521" w14:textId="75A1CDF3" w:rsidR="003710C7" w:rsidRPr="003710C7" w:rsidRDefault="003710C7" w:rsidP="003710C7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7FB4398B" w14:textId="090AC397" w:rsidR="00271150" w:rsidRPr="00271150" w:rsidRDefault="00C31AE3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 Postępowanie krajowe</w:t>
      </w:r>
      <w:bookmarkStart w:id="1" w:name="_GoBack"/>
      <w:bookmarkEnd w:id="1"/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3710C7"/>
    <w:rsid w:val="004562DF"/>
    <w:rsid w:val="00554228"/>
    <w:rsid w:val="0076705F"/>
    <w:rsid w:val="00977B08"/>
    <w:rsid w:val="00C31AE3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9</cp:revision>
  <dcterms:created xsi:type="dcterms:W3CDTF">2022-02-08T10:10:00Z</dcterms:created>
  <dcterms:modified xsi:type="dcterms:W3CDTF">2023-02-24T06:33:00Z</dcterms:modified>
</cp:coreProperties>
</file>