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BE0B7" w14:textId="77777777" w:rsidR="00B17C0F" w:rsidRPr="00D01ACB" w:rsidRDefault="00B17C0F" w:rsidP="00E13F51">
      <w:pPr>
        <w:keepNext/>
        <w:spacing w:before="240" w:after="60"/>
        <w:jc w:val="center"/>
        <w:outlineLvl w:val="0"/>
        <w:rPr>
          <w:rFonts w:asciiTheme="majorHAnsi" w:eastAsia="Times New Roman" w:hAnsiTheme="majorHAnsi"/>
          <w:b/>
          <w:bCs/>
          <w:noProof/>
          <w:color w:val="13438D"/>
          <w:kern w:val="32"/>
          <w:sz w:val="28"/>
          <w:szCs w:val="28"/>
          <w:lang w:eastAsia="pl-PL"/>
        </w:rPr>
      </w:pPr>
      <w:bookmarkStart w:id="0" w:name="_Toc381799519"/>
      <w:bookmarkStart w:id="1" w:name="_Toc418005992"/>
      <w:bookmarkStart w:id="2" w:name="_GoBack"/>
      <w:bookmarkEnd w:id="2"/>
    </w:p>
    <w:p w14:paraId="72C88BCB"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12A7D73F"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4BF93FF6"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3417A36C" w14:textId="77777777" w:rsidR="00761708" w:rsidRPr="00D01ACB" w:rsidRDefault="00761708"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22245435" w14:textId="77777777" w:rsidR="008701B4" w:rsidRPr="00D01ACB" w:rsidRDefault="008701B4"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66BF371D" w14:textId="77777777" w:rsidR="008701B4" w:rsidRPr="00D01ACB" w:rsidRDefault="008701B4"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0B246C6" w14:textId="77777777" w:rsidR="008701B4" w:rsidRPr="00D01ACB" w:rsidRDefault="008701B4"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70CE1E19" w14:textId="625201B4" w:rsidR="00B17C0F" w:rsidRPr="00D01ACB" w:rsidRDefault="008701B4" w:rsidP="008701B4">
      <w:pPr>
        <w:keepNext/>
        <w:spacing w:before="240" w:after="60"/>
        <w:jc w:val="center"/>
        <w:outlineLvl w:val="0"/>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t>Zadania zrealizowane przez członków KRBRD</w:t>
      </w:r>
    </w:p>
    <w:p w14:paraId="0A12EF69" w14:textId="77777777" w:rsidR="00B17C0F" w:rsidRPr="00D01ACB" w:rsidRDefault="00B17C0F" w:rsidP="008701B4">
      <w:pPr>
        <w:keepNext/>
        <w:spacing w:before="240" w:after="60"/>
        <w:outlineLvl w:val="0"/>
        <w:rPr>
          <w:rFonts w:asciiTheme="majorHAnsi" w:eastAsia="Times New Roman" w:hAnsiTheme="majorHAnsi"/>
          <w:b/>
          <w:bCs/>
          <w:noProof/>
          <w:color w:val="13438D"/>
          <w:kern w:val="32"/>
          <w:sz w:val="28"/>
          <w:szCs w:val="28"/>
          <w:lang w:eastAsia="pl-PL"/>
        </w:rPr>
      </w:pPr>
    </w:p>
    <w:p w14:paraId="4CD9CF98" w14:textId="5D36B494" w:rsidR="00E13F51" w:rsidRPr="00D01ACB" w:rsidRDefault="00265A84" w:rsidP="00D028BD">
      <w:pPr>
        <w:keepNext/>
        <w:spacing w:before="240" w:after="60"/>
        <w:jc w:val="center"/>
        <w:outlineLvl w:val="0"/>
        <w:rPr>
          <w:rFonts w:asciiTheme="majorHAnsi" w:eastAsia="Times New Roman" w:hAnsiTheme="majorHAnsi"/>
          <w:bCs/>
          <w:noProof/>
          <w:color w:val="13438D"/>
          <w:kern w:val="32"/>
          <w:sz w:val="28"/>
          <w:szCs w:val="28"/>
          <w:lang w:eastAsia="pl-PL"/>
        </w:rPr>
      </w:pPr>
      <w:r w:rsidRPr="00D01ACB">
        <w:rPr>
          <w:rFonts w:asciiTheme="majorHAnsi" w:eastAsia="Times New Roman" w:hAnsiTheme="majorHAnsi"/>
          <w:bCs/>
          <w:noProof/>
          <w:color w:val="13438D"/>
          <w:kern w:val="32"/>
          <w:sz w:val="28"/>
          <w:szCs w:val="28"/>
          <w:lang w:eastAsia="pl-PL"/>
        </w:rPr>
        <w:t>p</w:t>
      </w:r>
      <w:r w:rsidR="00D028BD" w:rsidRPr="00D01ACB">
        <w:rPr>
          <w:rFonts w:asciiTheme="majorHAnsi" w:eastAsia="Times New Roman" w:hAnsiTheme="majorHAnsi"/>
          <w:bCs/>
          <w:noProof/>
          <w:color w:val="13438D"/>
          <w:kern w:val="32"/>
          <w:sz w:val="28"/>
          <w:szCs w:val="28"/>
          <w:lang w:eastAsia="pl-PL"/>
        </w:rPr>
        <w:t xml:space="preserve">rzewidziane do realizacji </w:t>
      </w:r>
      <w:r w:rsidR="00D028BD" w:rsidRPr="00D01ACB">
        <w:rPr>
          <w:rFonts w:asciiTheme="majorHAnsi" w:eastAsia="Times New Roman" w:hAnsiTheme="majorHAnsi"/>
          <w:bCs/>
          <w:noProof/>
          <w:color w:val="13438D"/>
          <w:kern w:val="32"/>
          <w:sz w:val="28"/>
          <w:szCs w:val="28"/>
          <w:lang w:eastAsia="pl-PL"/>
        </w:rPr>
        <w:br/>
        <w:t xml:space="preserve">w </w:t>
      </w:r>
      <w:r w:rsidRPr="00D01ACB">
        <w:rPr>
          <w:rFonts w:asciiTheme="majorHAnsi" w:eastAsia="Times New Roman" w:hAnsiTheme="majorHAnsi"/>
          <w:bCs/>
          <w:noProof/>
          <w:color w:val="13438D"/>
          <w:kern w:val="32"/>
          <w:sz w:val="28"/>
          <w:szCs w:val="28"/>
          <w:lang w:eastAsia="pl-PL"/>
        </w:rPr>
        <w:t>Programie Realizacyjnym</w:t>
      </w:r>
      <w:r w:rsidR="00E13F51" w:rsidRPr="00D01ACB">
        <w:rPr>
          <w:rFonts w:asciiTheme="majorHAnsi" w:eastAsia="Times New Roman" w:hAnsiTheme="majorHAnsi"/>
          <w:bCs/>
          <w:noProof/>
          <w:color w:val="13438D"/>
          <w:kern w:val="32"/>
          <w:sz w:val="28"/>
          <w:szCs w:val="28"/>
          <w:lang w:eastAsia="pl-PL"/>
        </w:rPr>
        <w:t xml:space="preserve"> na </w:t>
      </w:r>
      <w:r w:rsidR="00D028BD" w:rsidRPr="00D01ACB">
        <w:rPr>
          <w:rFonts w:asciiTheme="majorHAnsi" w:eastAsia="Times New Roman" w:hAnsiTheme="majorHAnsi"/>
          <w:bCs/>
          <w:noProof/>
          <w:color w:val="13438D"/>
          <w:kern w:val="32"/>
          <w:sz w:val="28"/>
          <w:szCs w:val="28"/>
          <w:lang w:eastAsia="pl-PL"/>
        </w:rPr>
        <w:t>rok 2020</w:t>
      </w:r>
      <w:r w:rsidRPr="00D01ACB">
        <w:rPr>
          <w:rFonts w:asciiTheme="majorHAnsi" w:eastAsia="Times New Roman" w:hAnsiTheme="majorHAnsi"/>
          <w:bCs/>
          <w:noProof/>
          <w:color w:val="13438D"/>
          <w:kern w:val="32"/>
          <w:sz w:val="28"/>
          <w:szCs w:val="28"/>
          <w:lang w:eastAsia="pl-PL"/>
        </w:rPr>
        <w:t xml:space="preserve"> do NPBRD</w:t>
      </w:r>
    </w:p>
    <w:p w14:paraId="56D41416" w14:textId="77777777" w:rsidR="00E13F51" w:rsidRPr="00D01ACB" w:rsidRDefault="00E13F51" w:rsidP="00E13F51">
      <w:pPr>
        <w:spacing w:after="0" w:line="240" w:lineRule="auto"/>
        <w:rPr>
          <w:rFonts w:asciiTheme="majorHAnsi" w:eastAsia="Times New Roman" w:hAnsiTheme="majorHAnsi"/>
          <w:b/>
          <w:bCs/>
          <w:noProof/>
          <w:color w:val="13438D"/>
          <w:kern w:val="32"/>
          <w:sz w:val="28"/>
          <w:szCs w:val="28"/>
          <w:lang w:eastAsia="pl-PL"/>
        </w:rPr>
      </w:pPr>
    </w:p>
    <w:p w14:paraId="286FD84A" w14:textId="051B8061" w:rsidR="00F6277A" w:rsidRPr="00D01ACB" w:rsidRDefault="00F6277A" w:rsidP="00E13F51">
      <w:pPr>
        <w:spacing w:after="0" w:line="240" w:lineRule="auto"/>
        <w:rPr>
          <w:rFonts w:asciiTheme="majorHAnsi" w:eastAsia="Times New Roman" w:hAnsiTheme="majorHAnsi"/>
          <w:b/>
          <w:bCs/>
          <w:noProof/>
          <w:color w:val="13438D"/>
          <w:kern w:val="32"/>
          <w:sz w:val="28"/>
          <w:szCs w:val="28"/>
          <w:lang w:eastAsia="pl-PL"/>
        </w:rPr>
      </w:pPr>
    </w:p>
    <w:p w14:paraId="7A395915" w14:textId="7C228E59" w:rsidR="00F6277A" w:rsidRPr="00D01ACB" w:rsidRDefault="00F6277A" w:rsidP="00E13F51">
      <w:pPr>
        <w:spacing w:after="0" w:line="240" w:lineRule="auto"/>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br w:type="page"/>
      </w:r>
    </w:p>
    <w:p w14:paraId="377F94E0" w14:textId="799AEC26" w:rsidR="00F6277A" w:rsidRPr="00D01ACB" w:rsidRDefault="00F6277A" w:rsidP="00F6277A">
      <w:pPr>
        <w:spacing w:after="0" w:line="240" w:lineRule="auto"/>
        <w:rPr>
          <w:rFonts w:asciiTheme="majorHAnsi" w:hAnsiTheme="majorHAnsi"/>
          <w:b/>
          <w:color w:val="7F7F7F"/>
          <w:sz w:val="20"/>
          <w:szCs w:val="20"/>
          <w:u w:val="single"/>
        </w:rPr>
      </w:pPr>
      <w:r w:rsidRPr="00D01ACB">
        <w:rPr>
          <w:rFonts w:asciiTheme="majorHAnsi" w:hAnsiTheme="majorHAnsi"/>
          <w:b/>
          <w:color w:val="7F7F7F"/>
          <w:sz w:val="20"/>
          <w:szCs w:val="20"/>
          <w:u w:val="single"/>
        </w:rPr>
        <w:lastRenderedPageBreak/>
        <w:t>Wykaz skrótów:</w:t>
      </w:r>
    </w:p>
    <w:p w14:paraId="2A1951A7"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GDDKiA - Generalna Dyrekcja Dróg Krajowych i Autostrad</w:t>
      </w:r>
    </w:p>
    <w:p w14:paraId="285E32AF"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GITD - Główny Inspektorat Transportu Drogowego</w:t>
      </w:r>
    </w:p>
    <w:p w14:paraId="40CB3433" w14:textId="0A5D99DF"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ITD – In</w:t>
      </w:r>
      <w:r w:rsidR="00C358B8" w:rsidRPr="00D01ACB">
        <w:rPr>
          <w:rFonts w:asciiTheme="majorHAnsi" w:hAnsiTheme="majorHAnsi"/>
          <w:color w:val="7F7F7F"/>
          <w:sz w:val="20"/>
          <w:szCs w:val="20"/>
        </w:rPr>
        <w:t xml:space="preserve">spektorat </w:t>
      </w:r>
      <w:r w:rsidRPr="00D01ACB">
        <w:rPr>
          <w:rFonts w:asciiTheme="majorHAnsi" w:hAnsiTheme="majorHAnsi"/>
          <w:color w:val="7F7F7F"/>
          <w:sz w:val="20"/>
          <w:szCs w:val="20"/>
        </w:rPr>
        <w:t xml:space="preserve"> Transportu Drogowego</w:t>
      </w:r>
    </w:p>
    <w:p w14:paraId="4E9E4D16"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ITS - Instytut Transportu Samochodowego</w:t>
      </w:r>
    </w:p>
    <w:p w14:paraId="2A00268D"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KGP - Komenda Główna Policji</w:t>
      </w:r>
    </w:p>
    <w:p w14:paraId="62D3B5BA"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KG PSP - Komenda Główna Państwowej Straży Pożarnej</w:t>
      </w:r>
    </w:p>
    <w:p w14:paraId="6EEF9DD9" w14:textId="733BB04C"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KG ŻW - Komenda Główna Żandarmerii Wojskowej</w:t>
      </w:r>
    </w:p>
    <w:p w14:paraId="798782A4" w14:textId="32745B6B" w:rsidR="005C1FF6" w:rsidRPr="00D01ACB" w:rsidRDefault="006D31B5"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 </w:t>
      </w:r>
      <w:r w:rsidR="005C1FF6" w:rsidRPr="00D01ACB">
        <w:rPr>
          <w:rFonts w:asciiTheme="majorHAnsi" w:hAnsiTheme="majorHAnsi"/>
          <w:color w:val="7F7F7F"/>
          <w:sz w:val="20"/>
          <w:szCs w:val="20"/>
        </w:rPr>
        <w:t>LPR - Lotnicze Pogotowie Ratunkowe</w:t>
      </w:r>
    </w:p>
    <w:p w14:paraId="5EABD4AC"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MC – Ministerstwo Cyfryzacji</w:t>
      </w:r>
    </w:p>
    <w:p w14:paraId="010AB782"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MF – Ministerstwo Finansów</w:t>
      </w:r>
    </w:p>
    <w:p w14:paraId="132EB4B8"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MI (DDP) - Departament Dróg Publicznych w Ministerstwie Infrastruktury</w:t>
      </w:r>
    </w:p>
    <w:p w14:paraId="01D7BD0F"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MI (DTD) - Departament Transportu Drogowego w Ministerstwie Infrastruktury</w:t>
      </w:r>
    </w:p>
    <w:p w14:paraId="4C7C88A1"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MON – Ministerstwo Obrony Narodowej</w:t>
      </w:r>
    </w:p>
    <w:p w14:paraId="60927612"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MS - Ministerstwo Sprawiedliwości</w:t>
      </w:r>
    </w:p>
    <w:p w14:paraId="6DC88713"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MSWiA – Ministerstwo Spraw Wewnętrznych i Administracji</w:t>
      </w:r>
    </w:p>
    <w:p w14:paraId="40F2CB61"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MZ -  Ministerstwo Zdrowia</w:t>
      </w:r>
    </w:p>
    <w:p w14:paraId="067459B8" w14:textId="70ACB329" w:rsidR="00F24320" w:rsidRDefault="00F24320" w:rsidP="005C1FF6">
      <w:pPr>
        <w:jc w:val="both"/>
        <w:rPr>
          <w:rFonts w:asciiTheme="majorHAnsi" w:hAnsiTheme="majorHAnsi"/>
          <w:color w:val="7F7F7F"/>
          <w:sz w:val="20"/>
          <w:szCs w:val="20"/>
        </w:rPr>
      </w:pPr>
      <w:r>
        <w:rPr>
          <w:rFonts w:asciiTheme="majorHAnsi" w:hAnsiTheme="majorHAnsi"/>
          <w:color w:val="7F7F7F"/>
          <w:sz w:val="20"/>
          <w:szCs w:val="20"/>
        </w:rPr>
        <w:t>PARPA - Państwowa Agencja Rozwiązywania Problemów Al</w:t>
      </w:r>
      <w:r w:rsidRPr="00F24320">
        <w:rPr>
          <w:rFonts w:asciiTheme="majorHAnsi" w:hAnsiTheme="majorHAnsi"/>
          <w:color w:val="7F7F7F"/>
          <w:sz w:val="20"/>
          <w:szCs w:val="20"/>
        </w:rPr>
        <w:t>koholowych</w:t>
      </w:r>
    </w:p>
    <w:p w14:paraId="3D711C3C"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PGL LP - Państwowe Gospodarstwo Leśne Lasy Państwowe</w:t>
      </w:r>
    </w:p>
    <w:p w14:paraId="3754F507" w14:textId="11AFBFEE" w:rsidR="005C1FF6" w:rsidRPr="00D01ACB" w:rsidRDefault="003936DB" w:rsidP="005C1FF6">
      <w:pPr>
        <w:jc w:val="both"/>
        <w:rPr>
          <w:rFonts w:asciiTheme="majorHAnsi" w:hAnsiTheme="majorHAnsi"/>
          <w:color w:val="7F7F7F"/>
          <w:sz w:val="20"/>
          <w:szCs w:val="20"/>
        </w:rPr>
      </w:pPr>
      <w:r w:rsidRPr="00D01ACB">
        <w:rPr>
          <w:rFonts w:asciiTheme="majorHAnsi" w:hAnsiTheme="majorHAnsi"/>
          <w:color w:val="7F7F7F"/>
          <w:sz w:val="20"/>
          <w:szCs w:val="20"/>
        </w:rPr>
        <w:t>PKP</w:t>
      </w:r>
      <w:r w:rsidR="00B26007" w:rsidRPr="00D01ACB">
        <w:rPr>
          <w:rFonts w:asciiTheme="majorHAnsi" w:hAnsiTheme="majorHAnsi"/>
          <w:color w:val="7F7F7F"/>
          <w:sz w:val="20"/>
          <w:szCs w:val="20"/>
        </w:rPr>
        <w:t xml:space="preserve"> PLK</w:t>
      </w:r>
      <w:r w:rsidRPr="00D01ACB">
        <w:rPr>
          <w:rFonts w:asciiTheme="majorHAnsi" w:hAnsiTheme="majorHAnsi"/>
          <w:color w:val="7F7F7F"/>
          <w:sz w:val="20"/>
          <w:szCs w:val="20"/>
        </w:rPr>
        <w:t xml:space="preserve"> </w:t>
      </w:r>
      <w:r w:rsidR="005C1FF6" w:rsidRPr="00D01ACB">
        <w:rPr>
          <w:rFonts w:asciiTheme="majorHAnsi" w:hAnsiTheme="majorHAnsi"/>
          <w:color w:val="7F7F7F"/>
          <w:sz w:val="20"/>
          <w:szCs w:val="20"/>
        </w:rPr>
        <w:t>- Polskie Koleje Państwowe</w:t>
      </w:r>
      <w:r w:rsidR="00B26007" w:rsidRPr="00D01ACB">
        <w:rPr>
          <w:rFonts w:asciiTheme="majorHAnsi" w:hAnsiTheme="majorHAnsi"/>
          <w:color w:val="7F7F7F"/>
          <w:sz w:val="20"/>
          <w:szCs w:val="20"/>
        </w:rPr>
        <w:t xml:space="preserve"> Polskie Linie Kolejowe</w:t>
      </w:r>
    </w:p>
    <w:p w14:paraId="5148CF1B" w14:textId="34E3D5B0"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PZM – Polski Związek Motor</w:t>
      </w:r>
      <w:r w:rsidR="006D31B5" w:rsidRPr="00D01ACB">
        <w:rPr>
          <w:rFonts w:asciiTheme="majorHAnsi" w:hAnsiTheme="majorHAnsi"/>
          <w:color w:val="7F7F7F"/>
          <w:sz w:val="20"/>
          <w:szCs w:val="20"/>
        </w:rPr>
        <w:t xml:space="preserve">owy </w:t>
      </w:r>
    </w:p>
    <w:p w14:paraId="713E162C" w14:textId="7438633A"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RON –</w:t>
      </w:r>
      <w:r w:rsidR="006D31B5" w:rsidRPr="00D01ACB">
        <w:rPr>
          <w:rFonts w:asciiTheme="majorHAnsi" w:hAnsiTheme="majorHAnsi"/>
          <w:bCs/>
          <w:color w:val="7F7F7F"/>
          <w:sz w:val="20"/>
          <w:szCs w:val="20"/>
        </w:rPr>
        <w:t>r</w:t>
      </w:r>
      <w:r w:rsidRPr="00D01ACB">
        <w:rPr>
          <w:rFonts w:asciiTheme="majorHAnsi" w:hAnsiTheme="majorHAnsi"/>
          <w:bCs/>
          <w:color w:val="7F7F7F"/>
          <w:sz w:val="20"/>
          <w:szCs w:val="20"/>
        </w:rPr>
        <w:t xml:space="preserve">esort obrony narodowej </w:t>
      </w:r>
    </w:p>
    <w:p w14:paraId="75E58E3E"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SG – Straż Graniczna</w:t>
      </w:r>
    </w:p>
    <w:p w14:paraId="028ECEE6"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SKRBRD - Sekretariat Krajowej Rady Bezpieczeństwa Ruchu Drogowego</w:t>
      </w:r>
    </w:p>
    <w:p w14:paraId="512ADFDE" w14:textId="77777777" w:rsidR="005C1FF6"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UTK - Urząd Transportu Kolejowego</w:t>
      </w:r>
    </w:p>
    <w:p w14:paraId="29FA1619" w14:textId="5C87AB9C" w:rsidR="001352F3" w:rsidRDefault="001352F3"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KFD – Krajowy Fundusz Drogowy </w:t>
      </w:r>
    </w:p>
    <w:p w14:paraId="7DB11173" w14:textId="4B16277A" w:rsidR="00C9778C" w:rsidRPr="00D01ACB" w:rsidRDefault="00C9778C" w:rsidP="005C1FF6">
      <w:pPr>
        <w:jc w:val="both"/>
        <w:rPr>
          <w:rFonts w:asciiTheme="majorHAnsi" w:hAnsiTheme="majorHAnsi"/>
          <w:color w:val="7F7F7F"/>
          <w:sz w:val="20"/>
          <w:szCs w:val="20"/>
        </w:rPr>
      </w:pPr>
      <w:r>
        <w:rPr>
          <w:rFonts w:asciiTheme="majorHAnsi" w:hAnsiTheme="majorHAnsi"/>
          <w:color w:val="7F7F7F"/>
          <w:sz w:val="20"/>
          <w:szCs w:val="20"/>
        </w:rPr>
        <w:t xml:space="preserve">FDS – Fundusz Dróg Samorządowych (obecnie Rządowy Fundusz Rozwoju Dróg) </w:t>
      </w:r>
    </w:p>
    <w:p w14:paraId="2F0B389D" w14:textId="08C2FAB6" w:rsidR="001352F3" w:rsidRPr="00D01ACB" w:rsidRDefault="001352F3"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CUPT – Centrum Unijnych Projektów Transportowych </w:t>
      </w:r>
    </w:p>
    <w:p w14:paraId="3031FCFB" w14:textId="392C53A0" w:rsidR="001352F3" w:rsidRPr="00D01ACB" w:rsidRDefault="001352F3" w:rsidP="005C1FF6">
      <w:pPr>
        <w:jc w:val="both"/>
        <w:rPr>
          <w:rFonts w:asciiTheme="majorHAnsi" w:hAnsiTheme="majorHAnsi"/>
          <w:color w:val="7F7F7F"/>
          <w:sz w:val="20"/>
          <w:szCs w:val="20"/>
        </w:rPr>
      </w:pPr>
      <w:r w:rsidRPr="00D01ACB">
        <w:rPr>
          <w:rFonts w:asciiTheme="majorHAnsi" w:hAnsiTheme="majorHAnsi"/>
          <w:color w:val="7F7F7F"/>
          <w:sz w:val="20"/>
          <w:szCs w:val="20"/>
        </w:rPr>
        <w:t xml:space="preserve">PRM – Państwowe Ratownictwo Medyczne </w:t>
      </w:r>
    </w:p>
    <w:p w14:paraId="60A1B607" w14:textId="32439D2F" w:rsidR="001352F3" w:rsidRPr="00D01ACB" w:rsidRDefault="005C1FF6" w:rsidP="005C1FF6">
      <w:pPr>
        <w:jc w:val="both"/>
        <w:rPr>
          <w:rFonts w:asciiTheme="majorHAnsi" w:hAnsiTheme="majorHAnsi"/>
          <w:color w:val="7F7F7F"/>
          <w:sz w:val="20"/>
          <w:szCs w:val="20"/>
        </w:rPr>
      </w:pPr>
      <w:r w:rsidRPr="00D01ACB">
        <w:rPr>
          <w:rFonts w:asciiTheme="majorHAnsi" w:hAnsiTheme="majorHAnsi"/>
          <w:color w:val="7F7F7F"/>
          <w:sz w:val="20"/>
          <w:szCs w:val="20"/>
        </w:rPr>
        <w:t>WRBRD - Wojewódzkie Rady Bezpieczeństwa Ruchu Drogowego</w:t>
      </w:r>
    </w:p>
    <w:p w14:paraId="68697EDE" w14:textId="77777777" w:rsidR="00F6277A" w:rsidRPr="00D01ACB" w:rsidRDefault="00F6277A" w:rsidP="00F6277A">
      <w:pPr>
        <w:spacing w:line="276" w:lineRule="auto"/>
        <w:jc w:val="both"/>
        <w:rPr>
          <w:rFonts w:asciiTheme="majorHAnsi" w:hAnsiTheme="majorHAnsi"/>
          <w:color w:val="7F7F7F"/>
          <w:sz w:val="20"/>
          <w:szCs w:val="20"/>
        </w:rPr>
      </w:pPr>
    </w:p>
    <w:p w14:paraId="37369F03" w14:textId="77777777" w:rsidR="00F6277A" w:rsidRPr="00D01ACB" w:rsidRDefault="00F6277A" w:rsidP="00E13F51">
      <w:pPr>
        <w:spacing w:after="0" w:line="240" w:lineRule="auto"/>
        <w:rPr>
          <w:rFonts w:asciiTheme="majorHAnsi" w:eastAsia="Times New Roman" w:hAnsiTheme="majorHAnsi"/>
          <w:b/>
          <w:bCs/>
          <w:noProof/>
          <w:color w:val="13438D"/>
          <w:kern w:val="32"/>
          <w:sz w:val="28"/>
          <w:szCs w:val="28"/>
          <w:lang w:eastAsia="pl-PL"/>
        </w:rPr>
        <w:sectPr w:rsidR="00F6277A" w:rsidRPr="00D01ACB" w:rsidSect="0045364A">
          <w:footerReference w:type="default" r:id="rId8"/>
          <w:pgSz w:w="11906" w:h="16838" w:code="9"/>
          <w:pgMar w:top="1134" w:right="1418" w:bottom="1418" w:left="1134" w:header="709" w:footer="709" w:gutter="0"/>
          <w:pgNumType w:start="74"/>
          <w:cols w:space="708"/>
          <w:docGrid w:linePitch="360"/>
        </w:sect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D028BD" w:rsidRPr="00D01ACB" w14:paraId="64BADD55" w14:textId="77777777" w:rsidTr="00D028BD">
        <w:trPr>
          <w:trHeight w:val="675"/>
        </w:trPr>
        <w:tc>
          <w:tcPr>
            <w:tcW w:w="582" w:type="dxa"/>
            <w:tcBorders>
              <w:top w:val="nil"/>
              <w:left w:val="nil"/>
              <w:bottom w:val="nil"/>
              <w:right w:val="nil"/>
            </w:tcBorders>
            <w:shd w:val="clear" w:color="auto" w:fill="auto"/>
            <w:vAlign w:val="center"/>
            <w:hideMark/>
          </w:tcPr>
          <w:p w14:paraId="4B6C6F86"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19FF33BC"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Bezpieczny Człowiek</w:t>
            </w:r>
          </w:p>
        </w:tc>
        <w:tc>
          <w:tcPr>
            <w:tcW w:w="992" w:type="dxa"/>
            <w:tcBorders>
              <w:top w:val="nil"/>
              <w:left w:val="nil"/>
              <w:bottom w:val="nil"/>
              <w:right w:val="nil"/>
            </w:tcBorders>
            <w:shd w:val="clear" w:color="auto" w:fill="auto"/>
            <w:vAlign w:val="center"/>
            <w:hideMark/>
          </w:tcPr>
          <w:p w14:paraId="6E7074C8"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B3D136A"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211EC5F7"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349D6355"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14F87C1D"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1BBE1BE9"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67417609"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555A208B"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7D9F5633"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65F8A9B8" w14:textId="77777777" w:rsidTr="00782776">
        <w:trPr>
          <w:gridAfter w:val="1"/>
          <w:wAfter w:w="73" w:type="dxa"/>
          <w:trHeight w:val="480"/>
        </w:trPr>
        <w:tc>
          <w:tcPr>
            <w:tcW w:w="582" w:type="dxa"/>
            <w:tcBorders>
              <w:top w:val="nil"/>
              <w:left w:val="nil"/>
              <w:bottom w:val="nil"/>
              <w:right w:val="nil"/>
            </w:tcBorders>
            <w:shd w:val="clear" w:color="auto" w:fill="auto"/>
            <w:vAlign w:val="center"/>
            <w:hideMark/>
          </w:tcPr>
          <w:p w14:paraId="6FC9FAFD"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32AEB871"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73E69CB1"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711623BD"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9660A29"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160" w:type="dxa"/>
            <w:tcBorders>
              <w:top w:val="nil"/>
              <w:left w:val="nil"/>
              <w:right w:val="nil"/>
            </w:tcBorders>
            <w:shd w:val="clear" w:color="auto" w:fill="auto"/>
            <w:noWrap/>
            <w:vAlign w:val="bottom"/>
            <w:hideMark/>
          </w:tcPr>
          <w:p w14:paraId="5AA0B483"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6239FBE6"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65819F7D"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38D05EB2"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CCD95CD"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455E054E" w14:textId="77777777" w:rsidTr="00782776">
        <w:trPr>
          <w:gridAfter w:val="1"/>
          <w:wAfter w:w="73"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F93E64B"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152" w:type="dxa"/>
            <w:tcBorders>
              <w:top w:val="single" w:sz="4" w:space="0" w:color="auto"/>
              <w:left w:val="nil"/>
              <w:bottom w:val="single" w:sz="4" w:space="0" w:color="auto"/>
              <w:right w:val="single" w:sz="4" w:space="0" w:color="auto"/>
            </w:tcBorders>
            <w:shd w:val="clear" w:color="000000" w:fill="13438D"/>
            <w:vAlign w:val="center"/>
            <w:hideMark/>
          </w:tcPr>
          <w:p w14:paraId="37F674AF"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04E72236"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321833C8"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6587420A"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10FD774A"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66D61CCF"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3F1C239D"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358F25E3"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4FAD45DD"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00AFD4B5" w14:textId="77777777" w:rsidTr="00782776">
        <w:trPr>
          <w:gridAfter w:val="1"/>
          <w:wAfter w:w="73" w:type="dxa"/>
          <w:trHeight w:val="69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E48E5"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C.1</w:t>
            </w:r>
          </w:p>
        </w:tc>
        <w:tc>
          <w:tcPr>
            <w:tcW w:w="8152" w:type="dxa"/>
            <w:tcBorders>
              <w:top w:val="single" w:sz="4" w:space="0" w:color="auto"/>
              <w:left w:val="nil"/>
              <w:bottom w:val="single" w:sz="4" w:space="0" w:color="auto"/>
              <w:right w:val="single" w:sz="4" w:space="0" w:color="auto"/>
            </w:tcBorders>
            <w:shd w:val="clear" w:color="auto" w:fill="auto"/>
            <w:vAlign w:val="center"/>
            <w:hideMark/>
          </w:tcPr>
          <w:p w14:paraId="303F3E94" w14:textId="77777777" w:rsidR="00D028BD" w:rsidRPr="00D01ACB" w:rsidRDefault="00D028BD" w:rsidP="00D028BD">
            <w:pPr>
              <w:spacing w:after="0" w:line="240" w:lineRule="auto"/>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Realizacja Programu ograniczania przestępczości i aspołecznych zachowań Razem bezpieczniej im. Władysława Stasiaka na lata 2018-2020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506EE3"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hideMark/>
          </w:tcPr>
          <w:p w14:paraId="79BABA00"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E9368"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EDUKACJA/INŻYNIERIA</w:t>
            </w:r>
          </w:p>
        </w:tc>
        <w:tc>
          <w:tcPr>
            <w:tcW w:w="160" w:type="dxa"/>
            <w:tcBorders>
              <w:left w:val="single" w:sz="4" w:space="0" w:color="auto"/>
              <w:bottom w:val="nil"/>
            </w:tcBorders>
            <w:shd w:val="clear" w:color="auto" w:fill="auto"/>
            <w:vAlign w:val="center"/>
            <w:hideMark/>
          </w:tcPr>
          <w:p w14:paraId="11E9A492" w14:textId="77777777" w:rsidR="00D028BD" w:rsidRPr="00D01ACB" w:rsidRDefault="00D028BD" w:rsidP="00D028BD">
            <w:pPr>
              <w:spacing w:after="0" w:line="240" w:lineRule="auto"/>
              <w:jc w:val="center"/>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 </w:t>
            </w:r>
          </w:p>
        </w:tc>
        <w:tc>
          <w:tcPr>
            <w:tcW w:w="160" w:type="dxa"/>
            <w:tcBorders>
              <w:bottom w:val="nil"/>
              <w:right w:val="single" w:sz="4" w:space="0" w:color="auto"/>
            </w:tcBorders>
            <w:shd w:val="clear" w:color="auto" w:fill="auto"/>
            <w:vAlign w:val="center"/>
            <w:hideMark/>
          </w:tcPr>
          <w:p w14:paraId="4B5B39D3"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623C1"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MSWiA</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D565D43"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MSWiA</w:t>
            </w:r>
          </w:p>
        </w:tc>
        <w:tc>
          <w:tcPr>
            <w:tcW w:w="160" w:type="dxa"/>
            <w:gridSpan w:val="2"/>
            <w:tcBorders>
              <w:top w:val="nil"/>
              <w:left w:val="nil"/>
              <w:bottom w:val="nil"/>
              <w:right w:val="nil"/>
            </w:tcBorders>
            <w:shd w:val="clear" w:color="auto" w:fill="auto"/>
            <w:noWrap/>
            <w:vAlign w:val="bottom"/>
            <w:hideMark/>
          </w:tcPr>
          <w:p w14:paraId="15448505" w14:textId="77777777" w:rsidR="00D028BD" w:rsidRPr="00D01ACB" w:rsidRDefault="00D028BD" w:rsidP="00D028BD">
            <w:pPr>
              <w:spacing w:after="0" w:line="240" w:lineRule="auto"/>
              <w:rPr>
                <w:rFonts w:asciiTheme="majorHAnsi" w:eastAsia="Times New Roman" w:hAnsiTheme="majorHAnsi" w:cs="Arial"/>
                <w:strike/>
                <w:sz w:val="16"/>
                <w:szCs w:val="18"/>
                <w:lang w:eastAsia="pl-PL"/>
              </w:rPr>
            </w:pPr>
          </w:p>
        </w:tc>
      </w:tr>
      <w:tr w:rsidR="00D028BD" w:rsidRPr="00D01ACB" w14:paraId="217A6CD4" w14:textId="77777777" w:rsidTr="00D028BD">
        <w:trPr>
          <w:gridAfter w:val="1"/>
          <w:wAfter w:w="73" w:type="dxa"/>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7FC698"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C.2</w:t>
            </w:r>
          </w:p>
        </w:tc>
        <w:tc>
          <w:tcPr>
            <w:tcW w:w="8152" w:type="dxa"/>
            <w:tcBorders>
              <w:top w:val="single" w:sz="4" w:space="0" w:color="auto"/>
              <w:left w:val="nil"/>
              <w:bottom w:val="single" w:sz="4" w:space="0" w:color="auto"/>
              <w:right w:val="single" w:sz="4" w:space="0" w:color="auto"/>
            </w:tcBorders>
            <w:shd w:val="clear" w:color="auto" w:fill="auto"/>
            <w:vAlign w:val="center"/>
          </w:tcPr>
          <w:p w14:paraId="64F2A0D1" w14:textId="77777777" w:rsidR="00D028BD" w:rsidRPr="00D01ACB" w:rsidRDefault="00D028BD" w:rsidP="00D028BD">
            <w:pPr>
              <w:spacing w:after="0" w:line="240" w:lineRule="auto"/>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 xml:space="preserve">Kampania edukacyjna dotycząca bezpieczeństwa pieszych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105102"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4C00A6D2"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00CB21C"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EDUKACJA</w:t>
            </w:r>
          </w:p>
        </w:tc>
        <w:tc>
          <w:tcPr>
            <w:tcW w:w="160" w:type="dxa"/>
            <w:tcBorders>
              <w:top w:val="nil"/>
              <w:left w:val="nil"/>
              <w:bottom w:val="nil"/>
              <w:right w:val="nil"/>
            </w:tcBorders>
            <w:shd w:val="clear" w:color="auto" w:fill="auto"/>
            <w:vAlign w:val="center"/>
          </w:tcPr>
          <w:p w14:paraId="1219C4A0"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0198E98C"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4454E8"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134" w:type="dxa"/>
            <w:gridSpan w:val="2"/>
            <w:tcBorders>
              <w:top w:val="nil"/>
              <w:left w:val="nil"/>
              <w:bottom w:val="single" w:sz="4" w:space="0" w:color="auto"/>
              <w:right w:val="single" w:sz="4" w:space="0" w:color="auto"/>
            </w:tcBorders>
            <w:shd w:val="clear" w:color="auto" w:fill="auto"/>
            <w:vAlign w:val="center"/>
          </w:tcPr>
          <w:p w14:paraId="727A3932"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60" w:type="dxa"/>
            <w:gridSpan w:val="2"/>
            <w:tcBorders>
              <w:top w:val="nil"/>
              <w:left w:val="nil"/>
              <w:bottom w:val="nil"/>
              <w:right w:val="nil"/>
            </w:tcBorders>
            <w:shd w:val="clear" w:color="auto" w:fill="auto"/>
            <w:noWrap/>
            <w:vAlign w:val="bottom"/>
          </w:tcPr>
          <w:p w14:paraId="55F13490"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r>
      <w:tr w:rsidR="00D028BD" w:rsidRPr="00D01ACB" w14:paraId="2AB822BC" w14:textId="77777777" w:rsidTr="00D028BD">
        <w:trPr>
          <w:gridAfter w:val="1"/>
          <w:wAfter w:w="73" w:type="dxa"/>
          <w:trHeight w:val="69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0ADC5CC"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xml:space="preserve">C.3 </w:t>
            </w:r>
          </w:p>
        </w:tc>
        <w:tc>
          <w:tcPr>
            <w:tcW w:w="8152" w:type="dxa"/>
            <w:tcBorders>
              <w:top w:val="single" w:sz="4" w:space="0" w:color="auto"/>
              <w:left w:val="nil"/>
              <w:bottom w:val="single" w:sz="4" w:space="0" w:color="auto"/>
              <w:right w:val="single" w:sz="4" w:space="0" w:color="auto"/>
            </w:tcBorders>
            <w:shd w:val="clear" w:color="auto" w:fill="auto"/>
            <w:vAlign w:val="center"/>
          </w:tcPr>
          <w:p w14:paraId="558A1992" w14:textId="77777777" w:rsidR="00D028BD" w:rsidRPr="00D01ACB" w:rsidRDefault="00D028BD" w:rsidP="00D028BD">
            <w:pPr>
              <w:spacing w:after="0" w:line="240" w:lineRule="auto"/>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 xml:space="preserve">Kampania viralowa dotycząca kształtowania bezpiecznych postaw i zachowań pieszych oraz kierujących pojazdami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03D6A0"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644D70C5"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09EC1BB3"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xml:space="preserve">EDUKACJA </w:t>
            </w:r>
          </w:p>
        </w:tc>
        <w:tc>
          <w:tcPr>
            <w:tcW w:w="160" w:type="dxa"/>
            <w:tcBorders>
              <w:top w:val="nil"/>
              <w:left w:val="nil"/>
              <w:bottom w:val="nil"/>
              <w:right w:val="nil"/>
            </w:tcBorders>
            <w:shd w:val="clear" w:color="auto" w:fill="auto"/>
            <w:vAlign w:val="center"/>
          </w:tcPr>
          <w:p w14:paraId="41EF453E"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1340439A"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E29E3"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xml:space="preserve">SKRBRD </w:t>
            </w:r>
          </w:p>
        </w:tc>
        <w:tc>
          <w:tcPr>
            <w:tcW w:w="1134" w:type="dxa"/>
            <w:gridSpan w:val="2"/>
            <w:tcBorders>
              <w:top w:val="nil"/>
              <w:left w:val="nil"/>
              <w:bottom w:val="single" w:sz="4" w:space="0" w:color="auto"/>
              <w:right w:val="single" w:sz="4" w:space="0" w:color="auto"/>
            </w:tcBorders>
            <w:shd w:val="clear" w:color="auto" w:fill="auto"/>
            <w:vAlign w:val="center"/>
          </w:tcPr>
          <w:p w14:paraId="5449B31E"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SKRBRD</w:t>
            </w:r>
          </w:p>
        </w:tc>
        <w:tc>
          <w:tcPr>
            <w:tcW w:w="160" w:type="dxa"/>
            <w:gridSpan w:val="2"/>
            <w:tcBorders>
              <w:top w:val="nil"/>
              <w:left w:val="nil"/>
              <w:bottom w:val="nil"/>
              <w:right w:val="nil"/>
            </w:tcBorders>
            <w:shd w:val="clear" w:color="auto" w:fill="auto"/>
            <w:noWrap/>
            <w:vAlign w:val="bottom"/>
          </w:tcPr>
          <w:p w14:paraId="2A6974F2"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r>
      <w:tr w:rsidR="00D028BD" w:rsidRPr="00D01ACB" w14:paraId="606BCBE5" w14:textId="77777777" w:rsidTr="00D028BD">
        <w:trPr>
          <w:gridAfter w:val="1"/>
          <w:wAfter w:w="73" w:type="dxa"/>
          <w:trHeight w:val="71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5195053"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C.4</w:t>
            </w:r>
          </w:p>
        </w:tc>
        <w:tc>
          <w:tcPr>
            <w:tcW w:w="8152" w:type="dxa"/>
            <w:tcBorders>
              <w:top w:val="single" w:sz="4" w:space="0" w:color="auto"/>
              <w:left w:val="nil"/>
              <w:bottom w:val="single" w:sz="4" w:space="0" w:color="auto"/>
              <w:right w:val="single" w:sz="4" w:space="0" w:color="auto"/>
            </w:tcBorders>
            <w:shd w:val="clear" w:color="auto" w:fill="auto"/>
            <w:vAlign w:val="center"/>
          </w:tcPr>
          <w:p w14:paraId="672B6BAC" w14:textId="011F50C8" w:rsidR="00D028BD" w:rsidRPr="00D01ACB" w:rsidRDefault="00D028BD" w:rsidP="00D028BD">
            <w:pPr>
              <w:spacing w:after="0" w:line="240" w:lineRule="auto"/>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Intensyfikacja nad</w:t>
            </w:r>
            <w:r w:rsidR="00D8092C">
              <w:rPr>
                <w:rFonts w:asciiTheme="majorHAnsi" w:eastAsia="Times New Roman" w:hAnsiTheme="majorHAnsi" w:cs="Arial"/>
                <w:b/>
                <w:bCs/>
                <w:sz w:val="16"/>
                <w:szCs w:val="18"/>
                <w:lang w:eastAsia="pl-PL"/>
              </w:rPr>
              <w:t>zoru P</w:t>
            </w:r>
            <w:r w:rsidRPr="00D01ACB">
              <w:rPr>
                <w:rFonts w:asciiTheme="majorHAnsi" w:eastAsia="Times New Roman" w:hAnsiTheme="majorHAnsi" w:cs="Arial"/>
                <w:b/>
                <w:bCs/>
                <w:sz w:val="16"/>
                <w:szCs w:val="18"/>
                <w:lang w:eastAsia="pl-PL"/>
              </w:rPr>
              <w:t>olicji w obszarach o wysokim  poziomie zagrożenia pieszych</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CE9881"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1BBD3960"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54EC74E"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NADZÓR</w:t>
            </w:r>
          </w:p>
        </w:tc>
        <w:tc>
          <w:tcPr>
            <w:tcW w:w="160" w:type="dxa"/>
            <w:tcBorders>
              <w:top w:val="nil"/>
              <w:left w:val="nil"/>
              <w:bottom w:val="nil"/>
              <w:right w:val="nil"/>
            </w:tcBorders>
            <w:shd w:val="clear" w:color="auto" w:fill="auto"/>
            <w:vAlign w:val="center"/>
          </w:tcPr>
          <w:p w14:paraId="7A40D459"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bottom w:val="nil"/>
              <w:right w:val="single" w:sz="4" w:space="0" w:color="auto"/>
            </w:tcBorders>
            <w:shd w:val="clear" w:color="auto" w:fill="auto"/>
            <w:vAlign w:val="center"/>
          </w:tcPr>
          <w:p w14:paraId="241F5272"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A997B"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KGP</w:t>
            </w:r>
          </w:p>
        </w:tc>
        <w:tc>
          <w:tcPr>
            <w:tcW w:w="1134" w:type="dxa"/>
            <w:gridSpan w:val="2"/>
            <w:tcBorders>
              <w:top w:val="nil"/>
              <w:left w:val="nil"/>
              <w:bottom w:val="single" w:sz="4" w:space="0" w:color="auto"/>
              <w:right w:val="single" w:sz="4" w:space="0" w:color="auto"/>
            </w:tcBorders>
            <w:shd w:val="clear" w:color="auto" w:fill="auto"/>
            <w:vAlign w:val="center"/>
          </w:tcPr>
          <w:p w14:paraId="0BCEFB1F"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KGP</w:t>
            </w:r>
          </w:p>
        </w:tc>
        <w:tc>
          <w:tcPr>
            <w:tcW w:w="160" w:type="dxa"/>
            <w:gridSpan w:val="2"/>
            <w:tcBorders>
              <w:top w:val="nil"/>
              <w:left w:val="nil"/>
              <w:bottom w:val="nil"/>
              <w:right w:val="nil"/>
            </w:tcBorders>
            <w:shd w:val="clear" w:color="auto" w:fill="auto"/>
            <w:noWrap/>
            <w:vAlign w:val="bottom"/>
          </w:tcPr>
          <w:p w14:paraId="1E849C45"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r>
      <w:tr w:rsidR="00D028BD" w:rsidRPr="00D01ACB" w14:paraId="63809DDC" w14:textId="77777777" w:rsidTr="00D028BD">
        <w:trPr>
          <w:gridAfter w:val="1"/>
          <w:wAfter w:w="73" w:type="dxa"/>
          <w:trHeight w:val="85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279FF50"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C.5. </w:t>
            </w:r>
          </w:p>
        </w:tc>
        <w:tc>
          <w:tcPr>
            <w:tcW w:w="8152" w:type="dxa"/>
            <w:tcBorders>
              <w:top w:val="single" w:sz="4" w:space="0" w:color="auto"/>
              <w:left w:val="nil"/>
              <w:bottom w:val="single" w:sz="4" w:space="0" w:color="auto"/>
              <w:right w:val="single" w:sz="4" w:space="0" w:color="auto"/>
            </w:tcBorders>
            <w:shd w:val="clear" w:color="auto" w:fill="auto"/>
            <w:vAlign w:val="center"/>
          </w:tcPr>
          <w:p w14:paraId="3D4461DA"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Ogólnopolskie szkolenia dla nauczycieli w zakresie edukacji dzieci i młodzieży w zakresie bezpieczeństwa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6AAE1C" w14:textId="77777777" w:rsidR="00D028BD" w:rsidRPr="00D01ACB" w:rsidRDefault="00D028BD" w:rsidP="00D028BD">
            <w:pPr>
              <w:ind w:firstLine="1"/>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2EA60758"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2748406"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EDUKACJA </w:t>
            </w:r>
          </w:p>
        </w:tc>
        <w:tc>
          <w:tcPr>
            <w:tcW w:w="160" w:type="dxa"/>
            <w:tcBorders>
              <w:top w:val="nil"/>
              <w:left w:val="nil"/>
              <w:bottom w:val="nil"/>
              <w:right w:val="nil"/>
            </w:tcBorders>
            <w:shd w:val="clear" w:color="auto" w:fill="auto"/>
            <w:vAlign w:val="center"/>
          </w:tcPr>
          <w:p w14:paraId="3AF9B7D7"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bottom w:val="nil"/>
              <w:right w:val="nil"/>
            </w:tcBorders>
            <w:shd w:val="clear" w:color="auto" w:fill="auto"/>
            <w:vAlign w:val="center"/>
          </w:tcPr>
          <w:p w14:paraId="190E8EE5" w14:textId="77777777" w:rsidR="00D028BD" w:rsidRPr="00D01ACB" w:rsidRDefault="00D028BD" w:rsidP="00D028BD">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CAE3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604A20A"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60" w:type="dxa"/>
            <w:gridSpan w:val="2"/>
            <w:tcBorders>
              <w:top w:val="nil"/>
              <w:left w:val="nil"/>
              <w:bottom w:val="nil"/>
              <w:right w:val="nil"/>
            </w:tcBorders>
            <w:shd w:val="clear" w:color="auto" w:fill="auto"/>
            <w:noWrap/>
            <w:vAlign w:val="bottom"/>
          </w:tcPr>
          <w:p w14:paraId="0AC9319A" w14:textId="77777777" w:rsidR="00D028BD" w:rsidRPr="00D01ACB" w:rsidRDefault="00D028BD" w:rsidP="00D028BD">
            <w:pPr>
              <w:rPr>
                <w:rFonts w:asciiTheme="majorHAnsi" w:hAnsiTheme="majorHAnsi" w:cs="Arial"/>
                <w:sz w:val="16"/>
                <w:szCs w:val="16"/>
              </w:rPr>
            </w:pPr>
          </w:p>
        </w:tc>
      </w:tr>
    </w:tbl>
    <w:p w14:paraId="5834F49C" w14:textId="77777777" w:rsidR="00D028BD" w:rsidRPr="00D01ACB" w:rsidRDefault="00D028BD" w:rsidP="00D028BD">
      <w:pPr>
        <w:rPr>
          <w:rFonts w:asciiTheme="majorHAnsi" w:hAnsiTheme="majorHAnsi"/>
          <w:lang w:eastAsia="pl-PL"/>
        </w:rPr>
        <w:sectPr w:rsidR="00D028BD" w:rsidRPr="00D01ACB" w:rsidSect="00137F25">
          <w:headerReference w:type="default" r:id="rId9"/>
          <w:pgSz w:w="16838" w:h="11906" w:orient="landscape" w:code="9"/>
          <w:pgMar w:top="720" w:right="720" w:bottom="720" w:left="720" w:header="709" w:footer="709" w:gutter="0"/>
          <w:cols w:space="708"/>
          <w:docGrid w:linePitch="360"/>
        </w:sect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D028BD" w:rsidRPr="00D01ACB" w14:paraId="50049EC1" w14:textId="77777777" w:rsidTr="00D028BD">
        <w:trPr>
          <w:trHeight w:val="675"/>
        </w:trPr>
        <w:tc>
          <w:tcPr>
            <w:tcW w:w="582" w:type="dxa"/>
            <w:tcBorders>
              <w:top w:val="nil"/>
              <w:left w:val="nil"/>
              <w:bottom w:val="nil"/>
              <w:right w:val="nil"/>
            </w:tcBorders>
            <w:shd w:val="clear" w:color="auto" w:fill="auto"/>
            <w:vAlign w:val="center"/>
            <w:hideMark/>
          </w:tcPr>
          <w:p w14:paraId="0298EFE6"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4037FB42"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Bezpieczne Drogi</w:t>
            </w:r>
          </w:p>
        </w:tc>
        <w:tc>
          <w:tcPr>
            <w:tcW w:w="992" w:type="dxa"/>
            <w:tcBorders>
              <w:top w:val="nil"/>
              <w:left w:val="nil"/>
              <w:bottom w:val="nil"/>
              <w:right w:val="nil"/>
            </w:tcBorders>
            <w:shd w:val="clear" w:color="auto" w:fill="auto"/>
            <w:vAlign w:val="center"/>
            <w:hideMark/>
          </w:tcPr>
          <w:p w14:paraId="3EAEEF5E"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5821B234"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1FBE528E"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371C702"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1EEC8520"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72BBD797"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2B4ABA30"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6CD58080"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55AFB020"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5E3B9FC8" w14:textId="77777777" w:rsidTr="00782776">
        <w:trPr>
          <w:gridAfter w:val="1"/>
          <w:wAfter w:w="73" w:type="dxa"/>
          <w:trHeight w:val="480"/>
        </w:trPr>
        <w:tc>
          <w:tcPr>
            <w:tcW w:w="582" w:type="dxa"/>
            <w:tcBorders>
              <w:top w:val="nil"/>
              <w:left w:val="nil"/>
              <w:bottom w:val="nil"/>
              <w:right w:val="nil"/>
            </w:tcBorders>
            <w:shd w:val="clear" w:color="auto" w:fill="auto"/>
            <w:vAlign w:val="center"/>
            <w:hideMark/>
          </w:tcPr>
          <w:p w14:paraId="5C4B37DD"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4CAB0CC0"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5914F811"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147D879C"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2EC82093"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160" w:type="dxa"/>
            <w:tcBorders>
              <w:top w:val="nil"/>
              <w:left w:val="nil"/>
              <w:right w:val="nil"/>
            </w:tcBorders>
            <w:shd w:val="clear" w:color="auto" w:fill="auto"/>
            <w:noWrap/>
            <w:vAlign w:val="bottom"/>
            <w:hideMark/>
          </w:tcPr>
          <w:p w14:paraId="4E966405"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7A87EBA1"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4B677B32"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5BEE02CE"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54EE8A47"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268B0867" w14:textId="77777777" w:rsidTr="00782776">
        <w:trPr>
          <w:gridAfter w:val="1"/>
          <w:wAfter w:w="73"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306D9B44"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77EA50D9"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732C8A2B"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0EBD7ED9"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6B7FB9D"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2B3C7307"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4915A7D6"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5ED4A3D8"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1E9E6CEA"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3EC4FF83"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08F89FFA" w14:textId="77777777" w:rsidTr="00782776">
        <w:trPr>
          <w:gridAfter w:val="1"/>
          <w:wAfter w:w="73" w:type="dxa"/>
          <w:trHeight w:val="5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E19A8"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D.1</w:t>
            </w:r>
          </w:p>
        </w:tc>
        <w:tc>
          <w:tcPr>
            <w:tcW w:w="8152" w:type="dxa"/>
            <w:tcBorders>
              <w:top w:val="single" w:sz="4" w:space="0" w:color="auto"/>
              <w:left w:val="nil"/>
              <w:bottom w:val="nil"/>
              <w:right w:val="single" w:sz="4" w:space="0" w:color="auto"/>
            </w:tcBorders>
            <w:shd w:val="clear" w:color="auto" w:fill="auto"/>
            <w:vAlign w:val="center"/>
            <w:hideMark/>
          </w:tcPr>
          <w:p w14:paraId="03BB0B64" w14:textId="77777777" w:rsidR="00D028BD" w:rsidRPr="00D01ACB" w:rsidRDefault="00D028BD" w:rsidP="00D028BD">
            <w:pPr>
              <w:rPr>
                <w:rFonts w:asciiTheme="majorHAnsi" w:hAnsiTheme="majorHAnsi" w:cs="Arial"/>
                <w:sz w:val="16"/>
                <w:szCs w:val="16"/>
              </w:rPr>
            </w:pPr>
            <w:r w:rsidRPr="00D01ACB">
              <w:rPr>
                <w:rFonts w:asciiTheme="majorHAnsi" w:hAnsiTheme="majorHAnsi" w:cs="Arial"/>
                <w:b/>
                <w:bCs/>
                <w:sz w:val="16"/>
                <w:szCs w:val="16"/>
              </w:rPr>
              <w:t>Realizacja zadań inwestycyjnych poprawiających BRD na istniejącej sieci dróg krajowych zarządzanych przez GDDKiA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B0A82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hideMark/>
          </w:tcPr>
          <w:p w14:paraId="492F1204"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3125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top w:val="nil"/>
              <w:left w:val="single" w:sz="4" w:space="0" w:color="auto"/>
              <w:right w:val="nil"/>
            </w:tcBorders>
            <w:shd w:val="clear" w:color="auto" w:fill="auto"/>
            <w:vAlign w:val="center"/>
            <w:hideMark/>
          </w:tcPr>
          <w:p w14:paraId="1573B395"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right w:val="single" w:sz="4" w:space="0" w:color="auto"/>
            </w:tcBorders>
            <w:shd w:val="clear" w:color="auto" w:fill="auto"/>
            <w:vAlign w:val="center"/>
            <w:hideMark/>
          </w:tcPr>
          <w:p w14:paraId="12BD070A"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C3CF0A"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AEAAC9F"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DDP/GDDKiA</w:t>
            </w:r>
          </w:p>
        </w:tc>
        <w:tc>
          <w:tcPr>
            <w:tcW w:w="160" w:type="dxa"/>
            <w:gridSpan w:val="2"/>
            <w:tcBorders>
              <w:top w:val="nil"/>
              <w:left w:val="nil"/>
              <w:bottom w:val="nil"/>
              <w:right w:val="nil"/>
            </w:tcBorders>
            <w:shd w:val="clear" w:color="auto" w:fill="auto"/>
            <w:noWrap/>
            <w:vAlign w:val="bottom"/>
            <w:hideMark/>
          </w:tcPr>
          <w:p w14:paraId="67ECF825"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r>
      <w:tr w:rsidR="00D028BD" w:rsidRPr="00D01ACB" w14:paraId="7C7DE660" w14:textId="77777777" w:rsidTr="00782776">
        <w:trPr>
          <w:gridAfter w:val="1"/>
          <w:wAfter w:w="73" w:type="dxa"/>
          <w:trHeight w:val="59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51DE8F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D.2</w:t>
            </w:r>
          </w:p>
        </w:tc>
        <w:tc>
          <w:tcPr>
            <w:tcW w:w="8152" w:type="dxa"/>
            <w:tcBorders>
              <w:top w:val="single" w:sz="4" w:space="0" w:color="auto"/>
              <w:left w:val="nil"/>
              <w:bottom w:val="nil"/>
              <w:right w:val="single" w:sz="4" w:space="0" w:color="auto"/>
            </w:tcBorders>
            <w:shd w:val="clear" w:color="auto" w:fill="auto"/>
            <w:vAlign w:val="center"/>
          </w:tcPr>
          <w:p w14:paraId="277E95C9"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Realizacja inwestycji drogowych w ramach  Funduszu Dróg Samorządowych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44FBE3"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77801252"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074BD25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INŻYNIERIA </w:t>
            </w:r>
          </w:p>
        </w:tc>
        <w:tc>
          <w:tcPr>
            <w:tcW w:w="160" w:type="dxa"/>
            <w:tcBorders>
              <w:top w:val="nil"/>
              <w:left w:val="single" w:sz="4" w:space="0" w:color="auto"/>
              <w:right w:val="nil"/>
            </w:tcBorders>
            <w:shd w:val="clear" w:color="auto" w:fill="auto"/>
            <w:vAlign w:val="center"/>
          </w:tcPr>
          <w:p w14:paraId="02D14BDF"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60" w:type="dxa"/>
            <w:tcBorders>
              <w:top w:val="nil"/>
              <w:left w:val="nil"/>
              <w:right w:val="single" w:sz="4" w:space="0" w:color="auto"/>
            </w:tcBorders>
            <w:shd w:val="clear" w:color="auto" w:fill="auto"/>
            <w:vAlign w:val="center"/>
          </w:tcPr>
          <w:p w14:paraId="32584B95"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854FF"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MI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7C1782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MI/DDP/ Wojewodowie</w:t>
            </w:r>
          </w:p>
        </w:tc>
        <w:tc>
          <w:tcPr>
            <w:tcW w:w="160" w:type="dxa"/>
            <w:gridSpan w:val="2"/>
            <w:tcBorders>
              <w:top w:val="nil"/>
              <w:left w:val="nil"/>
              <w:bottom w:val="nil"/>
              <w:right w:val="nil"/>
            </w:tcBorders>
            <w:shd w:val="clear" w:color="auto" w:fill="auto"/>
            <w:noWrap/>
            <w:vAlign w:val="bottom"/>
          </w:tcPr>
          <w:p w14:paraId="342B4EE1"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r>
      <w:tr w:rsidR="00D028BD" w:rsidRPr="00D01ACB" w14:paraId="6E2A8B9D" w14:textId="77777777" w:rsidTr="00782776">
        <w:trPr>
          <w:gridAfter w:val="1"/>
          <w:wAfter w:w="73" w:type="dxa"/>
          <w:trHeight w:val="59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FBEC8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D.3</w:t>
            </w:r>
          </w:p>
        </w:tc>
        <w:tc>
          <w:tcPr>
            <w:tcW w:w="8152" w:type="dxa"/>
            <w:tcBorders>
              <w:top w:val="single" w:sz="4" w:space="0" w:color="auto"/>
              <w:left w:val="nil"/>
              <w:bottom w:val="single" w:sz="4" w:space="0" w:color="auto"/>
              <w:right w:val="single" w:sz="4" w:space="0" w:color="auto"/>
            </w:tcBorders>
            <w:shd w:val="clear" w:color="auto" w:fill="auto"/>
            <w:vAlign w:val="center"/>
          </w:tcPr>
          <w:p w14:paraId="4FAD05FA" w14:textId="6F20416E" w:rsidR="00D028BD" w:rsidRPr="00D01ACB" w:rsidRDefault="009E08A6" w:rsidP="00D028BD">
            <w:pPr>
              <w:rPr>
                <w:rFonts w:asciiTheme="majorHAnsi" w:hAnsiTheme="majorHAnsi" w:cs="Arial"/>
                <w:b/>
                <w:bCs/>
                <w:sz w:val="16"/>
                <w:szCs w:val="16"/>
              </w:rPr>
            </w:pPr>
            <w:r>
              <w:rPr>
                <w:rFonts w:asciiTheme="majorHAnsi" w:hAnsiTheme="majorHAnsi" w:cs="Arial"/>
                <w:b/>
                <w:bCs/>
                <w:sz w:val="16"/>
                <w:szCs w:val="16"/>
              </w:rPr>
              <w:t>Rozwój sieci dróg krajowych</w:t>
            </w:r>
            <w:r w:rsidR="00D028BD" w:rsidRPr="00D01ACB">
              <w:rPr>
                <w:rFonts w:asciiTheme="majorHAnsi" w:hAnsiTheme="majorHAnsi" w:cs="Arial"/>
                <w:b/>
                <w:bCs/>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BCB1DF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hideMark/>
          </w:tcPr>
          <w:p w14:paraId="7A4A4866"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87AE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hideMark/>
          </w:tcPr>
          <w:p w14:paraId="3C2091F7" w14:textId="77777777" w:rsidR="00D028BD" w:rsidRPr="00D01ACB" w:rsidRDefault="00D028BD" w:rsidP="00D028BD">
            <w:pPr>
              <w:spacing w:after="0" w:line="240" w:lineRule="auto"/>
              <w:jc w:val="center"/>
              <w:rPr>
                <w:rFonts w:asciiTheme="majorHAnsi" w:eastAsia="Times New Roman" w:hAnsiTheme="majorHAnsi" w:cs="Arial"/>
                <w:b/>
                <w:bCs/>
                <w:sz w:val="16"/>
                <w:szCs w:val="18"/>
                <w:lang w:eastAsia="pl-PL"/>
              </w:rPr>
            </w:pPr>
            <w:r w:rsidRPr="00D01ACB">
              <w:rPr>
                <w:rFonts w:asciiTheme="majorHAnsi" w:eastAsia="Times New Roman" w:hAnsiTheme="majorHAnsi" w:cs="Arial"/>
                <w:b/>
                <w:bCs/>
                <w:sz w:val="16"/>
                <w:szCs w:val="18"/>
                <w:lang w:eastAsia="pl-PL"/>
              </w:rPr>
              <w:t> </w:t>
            </w:r>
          </w:p>
        </w:tc>
        <w:tc>
          <w:tcPr>
            <w:tcW w:w="160" w:type="dxa"/>
            <w:tcBorders>
              <w:right w:val="single" w:sz="4" w:space="0" w:color="auto"/>
            </w:tcBorders>
            <w:shd w:val="clear" w:color="auto" w:fill="auto"/>
            <w:vAlign w:val="center"/>
            <w:hideMark/>
          </w:tcPr>
          <w:p w14:paraId="488C8F97" w14:textId="77777777" w:rsidR="00D028BD" w:rsidRPr="00D01ACB" w:rsidRDefault="00D028BD" w:rsidP="00D028BD">
            <w:pPr>
              <w:spacing w:after="0" w:line="240" w:lineRule="auto"/>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w:t>
            </w: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D6C0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7D6DA2F"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MI/DDP/     GDDKiA</w:t>
            </w:r>
          </w:p>
        </w:tc>
        <w:tc>
          <w:tcPr>
            <w:tcW w:w="160" w:type="dxa"/>
            <w:gridSpan w:val="2"/>
            <w:tcBorders>
              <w:top w:val="nil"/>
              <w:left w:val="nil"/>
              <w:bottom w:val="nil"/>
              <w:right w:val="nil"/>
            </w:tcBorders>
            <w:shd w:val="clear" w:color="auto" w:fill="auto"/>
            <w:noWrap/>
            <w:vAlign w:val="bottom"/>
            <w:hideMark/>
          </w:tcPr>
          <w:p w14:paraId="787CFE09" w14:textId="77777777" w:rsidR="00D028BD" w:rsidRPr="00D01ACB" w:rsidRDefault="00D028BD" w:rsidP="00D028BD">
            <w:pPr>
              <w:spacing w:after="0" w:line="240" w:lineRule="auto"/>
              <w:rPr>
                <w:rFonts w:asciiTheme="majorHAnsi" w:eastAsia="Times New Roman" w:hAnsiTheme="majorHAnsi" w:cs="Arial"/>
                <w:sz w:val="16"/>
                <w:szCs w:val="18"/>
                <w:lang w:eastAsia="pl-PL"/>
              </w:rPr>
            </w:pPr>
          </w:p>
        </w:tc>
      </w:tr>
      <w:tr w:rsidR="009E08A6" w:rsidRPr="00D01ACB" w14:paraId="0B6CC9AB" w14:textId="77777777" w:rsidTr="00782776">
        <w:trPr>
          <w:gridAfter w:val="1"/>
          <w:wAfter w:w="73" w:type="dxa"/>
          <w:trHeight w:val="55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A246864" w14:textId="6314225A" w:rsidR="009E08A6" w:rsidRPr="00D01ACB" w:rsidRDefault="009E08A6" w:rsidP="009E08A6">
            <w:pPr>
              <w:jc w:val="center"/>
              <w:rPr>
                <w:rFonts w:asciiTheme="majorHAnsi" w:hAnsiTheme="majorHAnsi" w:cs="Arial"/>
                <w:sz w:val="16"/>
                <w:szCs w:val="16"/>
              </w:rPr>
            </w:pPr>
            <w:r>
              <w:rPr>
                <w:rFonts w:asciiTheme="majorHAnsi" w:hAnsiTheme="majorHAnsi" w:cs="Arial"/>
                <w:sz w:val="16"/>
                <w:szCs w:val="16"/>
              </w:rPr>
              <w:t>D.4</w:t>
            </w:r>
          </w:p>
        </w:tc>
        <w:tc>
          <w:tcPr>
            <w:tcW w:w="8152" w:type="dxa"/>
            <w:tcBorders>
              <w:top w:val="single" w:sz="4" w:space="0" w:color="auto"/>
              <w:left w:val="nil"/>
              <w:bottom w:val="single" w:sz="4" w:space="0" w:color="auto"/>
              <w:right w:val="single" w:sz="4" w:space="0" w:color="auto"/>
            </w:tcBorders>
            <w:shd w:val="clear" w:color="auto" w:fill="auto"/>
            <w:vAlign w:val="center"/>
          </w:tcPr>
          <w:p w14:paraId="01C589DE" w14:textId="1F68E820" w:rsidR="009E08A6" w:rsidRPr="00D01ACB" w:rsidRDefault="009E08A6" w:rsidP="009E08A6">
            <w:pPr>
              <w:rPr>
                <w:rFonts w:asciiTheme="majorHAnsi" w:hAnsiTheme="majorHAnsi" w:cs="Arial"/>
                <w:b/>
                <w:bCs/>
                <w:sz w:val="16"/>
                <w:szCs w:val="16"/>
              </w:rPr>
            </w:pPr>
            <w:r>
              <w:rPr>
                <w:rFonts w:asciiTheme="majorHAnsi" w:hAnsiTheme="majorHAnsi" w:cs="Arial"/>
                <w:b/>
                <w:bCs/>
                <w:sz w:val="16"/>
                <w:szCs w:val="16"/>
              </w:rPr>
              <w:t>Przegląd odcinków dróg krajowych</w:t>
            </w:r>
            <w:r w:rsidRPr="00D01ACB">
              <w:rPr>
                <w:rFonts w:asciiTheme="majorHAnsi" w:hAnsiTheme="majorHAnsi" w:cs="Arial"/>
                <w:b/>
                <w:bCs/>
                <w:sz w:val="16"/>
                <w:szCs w:val="16"/>
              </w:rPr>
              <w:t xml:space="preserve"> w pobliżu cieków wodnych</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46AC58" w14:textId="77777777" w:rsidR="009E08A6" w:rsidRPr="00D01ACB" w:rsidRDefault="009E08A6" w:rsidP="009E08A6">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3C4E6345"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6431A7F"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775C3819" w14:textId="77777777" w:rsidR="009E08A6" w:rsidRPr="00D01ACB" w:rsidRDefault="009E08A6" w:rsidP="009E08A6">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27E11F9A" w14:textId="77777777" w:rsidR="009E08A6" w:rsidRPr="00D01ACB" w:rsidRDefault="009E08A6" w:rsidP="009E08A6">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62EFD"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0C563CB"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5F925251"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r>
      <w:tr w:rsidR="009E08A6" w:rsidRPr="00D01ACB" w14:paraId="0014A447" w14:textId="77777777" w:rsidTr="00782776">
        <w:trPr>
          <w:gridAfter w:val="1"/>
          <w:wAfter w:w="73" w:type="dxa"/>
          <w:trHeight w:val="126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781493C" w14:textId="169DE7C6" w:rsidR="009E08A6" w:rsidRPr="00D01ACB" w:rsidRDefault="009E08A6" w:rsidP="009E08A6">
            <w:pPr>
              <w:jc w:val="center"/>
              <w:rPr>
                <w:rFonts w:asciiTheme="majorHAnsi" w:hAnsiTheme="majorHAnsi" w:cs="Arial"/>
                <w:sz w:val="16"/>
                <w:szCs w:val="16"/>
              </w:rPr>
            </w:pPr>
            <w:r>
              <w:rPr>
                <w:rFonts w:asciiTheme="majorHAnsi" w:hAnsiTheme="majorHAnsi" w:cs="Arial"/>
                <w:sz w:val="16"/>
                <w:szCs w:val="16"/>
              </w:rPr>
              <w:t>D.5</w:t>
            </w:r>
          </w:p>
        </w:tc>
        <w:tc>
          <w:tcPr>
            <w:tcW w:w="8152" w:type="dxa"/>
            <w:tcBorders>
              <w:top w:val="single" w:sz="4" w:space="0" w:color="auto"/>
              <w:left w:val="nil"/>
              <w:bottom w:val="single" w:sz="4" w:space="0" w:color="auto"/>
              <w:right w:val="single" w:sz="4" w:space="0" w:color="auto"/>
            </w:tcBorders>
            <w:shd w:val="clear" w:color="auto" w:fill="auto"/>
            <w:vAlign w:val="center"/>
          </w:tcPr>
          <w:p w14:paraId="49E3EACE" w14:textId="77777777" w:rsidR="009E08A6" w:rsidRPr="00D01ACB" w:rsidRDefault="009E08A6" w:rsidP="009E08A6">
            <w:pPr>
              <w:rPr>
                <w:rFonts w:asciiTheme="majorHAnsi" w:hAnsiTheme="majorHAnsi" w:cs="Arial"/>
                <w:b/>
                <w:bCs/>
                <w:sz w:val="16"/>
                <w:szCs w:val="16"/>
              </w:rPr>
            </w:pPr>
            <w:r w:rsidRPr="00D01ACB">
              <w:rPr>
                <w:rFonts w:asciiTheme="majorHAnsi" w:hAnsiTheme="majorHAnsi" w:cs="Arial"/>
                <w:b/>
                <w:bCs/>
                <w:sz w:val="16"/>
                <w:szCs w:val="16"/>
              </w:rPr>
              <w:t xml:space="preserve">Zarządzenie bezpieczeństwem infrastruktury drogowej na drogach krajowych (także poza TEN-T) </w:t>
            </w:r>
          </w:p>
          <w:p w14:paraId="47B3C790" w14:textId="77777777" w:rsidR="009E08A6" w:rsidRPr="00D01ACB" w:rsidRDefault="009E08A6" w:rsidP="009E08A6">
            <w:pPr>
              <w:rPr>
                <w:rFonts w:asciiTheme="majorHAnsi" w:hAnsiTheme="majorHAnsi" w:cs="Arial"/>
                <w:bCs/>
                <w:sz w:val="16"/>
                <w:szCs w:val="16"/>
              </w:rPr>
            </w:pPr>
            <w:r w:rsidRPr="00D01ACB">
              <w:rPr>
                <w:rFonts w:asciiTheme="majorHAnsi" w:hAnsiTheme="majorHAnsi" w:cs="Arial"/>
                <w:b/>
                <w:bCs/>
                <w:sz w:val="16"/>
                <w:szCs w:val="16"/>
              </w:rPr>
              <w:t xml:space="preserve">- </w:t>
            </w:r>
            <w:r w:rsidRPr="00D01ACB">
              <w:rPr>
                <w:rFonts w:asciiTheme="majorHAnsi" w:hAnsiTheme="majorHAnsi" w:cs="Arial"/>
                <w:bCs/>
                <w:sz w:val="16"/>
                <w:szCs w:val="16"/>
              </w:rPr>
              <w:t>klasyfikacja odcinków</w:t>
            </w:r>
          </w:p>
          <w:p w14:paraId="56FBBA46" w14:textId="77777777" w:rsidR="009E08A6" w:rsidRPr="00D01ACB" w:rsidRDefault="009E08A6" w:rsidP="009E08A6">
            <w:pPr>
              <w:rPr>
                <w:rFonts w:asciiTheme="majorHAnsi" w:hAnsiTheme="majorHAnsi" w:cs="Arial"/>
                <w:bCs/>
                <w:sz w:val="16"/>
                <w:szCs w:val="16"/>
              </w:rPr>
            </w:pPr>
            <w:r w:rsidRPr="00D01ACB">
              <w:rPr>
                <w:rFonts w:asciiTheme="majorHAnsi" w:hAnsiTheme="majorHAnsi" w:cs="Arial"/>
                <w:bCs/>
                <w:sz w:val="16"/>
                <w:szCs w:val="16"/>
              </w:rPr>
              <w:t xml:space="preserve">- audyty brd </w:t>
            </w:r>
          </w:p>
          <w:p w14:paraId="1466BBF8" w14:textId="26D09BD5" w:rsidR="009E08A6" w:rsidRPr="00D01ACB" w:rsidRDefault="009E08A6" w:rsidP="009E08A6">
            <w:pPr>
              <w:rPr>
                <w:rFonts w:asciiTheme="majorHAnsi" w:hAnsiTheme="majorHAnsi" w:cs="Arial"/>
                <w:b/>
                <w:bCs/>
                <w:sz w:val="16"/>
                <w:szCs w:val="16"/>
              </w:rPr>
            </w:pPr>
            <w:r w:rsidRPr="00D01ACB">
              <w:rPr>
                <w:rFonts w:asciiTheme="majorHAnsi" w:hAnsiTheme="majorHAnsi" w:cs="Arial"/>
                <w:bCs/>
                <w:sz w:val="16"/>
                <w:szCs w:val="16"/>
              </w:rPr>
              <w:t>- kontrole brd</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45C2FB" w14:textId="77777777" w:rsidR="009E08A6" w:rsidRPr="00D01ACB" w:rsidRDefault="009E08A6" w:rsidP="009E08A6">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4355DF44"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0630380"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018A3080" w14:textId="77777777" w:rsidR="009E08A6" w:rsidRPr="00D01ACB" w:rsidRDefault="009E08A6" w:rsidP="009E08A6">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2D7360AA" w14:textId="77777777" w:rsidR="009E08A6" w:rsidRPr="00D01ACB" w:rsidRDefault="009E08A6" w:rsidP="009E08A6">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01C25"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2549A3D"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22ADC96A"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r>
      <w:tr w:rsidR="009E08A6" w:rsidRPr="00D01ACB" w14:paraId="689F4371" w14:textId="77777777" w:rsidTr="00782776">
        <w:trPr>
          <w:gridAfter w:val="1"/>
          <w:wAfter w:w="73" w:type="dxa"/>
          <w:trHeight w:val="62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2EEF72F" w14:textId="2BF71305" w:rsidR="009E08A6" w:rsidRPr="00D01ACB" w:rsidRDefault="009E08A6" w:rsidP="009E08A6">
            <w:pPr>
              <w:jc w:val="center"/>
              <w:rPr>
                <w:rFonts w:asciiTheme="majorHAnsi" w:hAnsiTheme="majorHAnsi" w:cs="Arial"/>
                <w:sz w:val="16"/>
                <w:szCs w:val="16"/>
              </w:rPr>
            </w:pPr>
            <w:r>
              <w:rPr>
                <w:rFonts w:asciiTheme="majorHAnsi" w:hAnsiTheme="majorHAnsi" w:cs="Arial"/>
                <w:sz w:val="16"/>
                <w:szCs w:val="16"/>
              </w:rPr>
              <w:t>D.6</w:t>
            </w:r>
            <w:r w:rsidRPr="00D01ACB">
              <w:rPr>
                <w:rFonts w:asciiTheme="majorHAnsi" w:hAnsiTheme="majorHAnsi" w:cs="Arial"/>
                <w:sz w:val="16"/>
                <w:szCs w:val="16"/>
              </w:rPr>
              <w:t xml:space="preserve"> </w:t>
            </w:r>
          </w:p>
        </w:tc>
        <w:tc>
          <w:tcPr>
            <w:tcW w:w="8152" w:type="dxa"/>
            <w:tcBorders>
              <w:top w:val="single" w:sz="4" w:space="0" w:color="auto"/>
              <w:left w:val="nil"/>
              <w:bottom w:val="single" w:sz="4" w:space="0" w:color="auto"/>
              <w:right w:val="single" w:sz="4" w:space="0" w:color="auto"/>
            </w:tcBorders>
            <w:shd w:val="clear" w:color="auto" w:fill="auto"/>
            <w:vAlign w:val="center"/>
          </w:tcPr>
          <w:p w14:paraId="148D932E" w14:textId="0E222698" w:rsidR="009E08A6" w:rsidRPr="00D01ACB" w:rsidRDefault="009E08A6" w:rsidP="009E08A6">
            <w:pPr>
              <w:rPr>
                <w:rFonts w:asciiTheme="majorHAnsi" w:hAnsiTheme="majorHAnsi" w:cs="Arial"/>
                <w:b/>
                <w:bCs/>
                <w:sz w:val="16"/>
                <w:szCs w:val="16"/>
              </w:rPr>
            </w:pPr>
            <w:r w:rsidRPr="00D01ACB">
              <w:rPr>
                <w:rFonts w:asciiTheme="majorHAnsi" w:hAnsiTheme="majorHAnsi" w:cs="Arial"/>
                <w:b/>
                <w:bCs/>
                <w:sz w:val="16"/>
                <w:szCs w:val="16"/>
              </w:rPr>
              <w:t>Uspokajanie ruchu na drogach krajowych m.in. poprzez stosowanie urządzeń uspokojenia ruchu oraz optymalną organizację ruchu</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54094E" w14:textId="77777777" w:rsidR="009E08A6" w:rsidRPr="00D01ACB" w:rsidRDefault="009E08A6" w:rsidP="009E08A6">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30F5B4A7"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D2030CD"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36FD02E9" w14:textId="77777777" w:rsidR="009E08A6" w:rsidRPr="00D01ACB" w:rsidRDefault="009E08A6" w:rsidP="009E08A6">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236587B4" w14:textId="77777777" w:rsidR="009E08A6" w:rsidRPr="00D01ACB" w:rsidRDefault="009E08A6" w:rsidP="009E08A6">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3BCD1"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53F48C9"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77D81CF6"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p w14:paraId="38DBF052"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r>
      <w:tr w:rsidR="009E08A6" w:rsidRPr="00D01ACB" w14:paraId="6D7C3016" w14:textId="77777777" w:rsidTr="00782776">
        <w:trPr>
          <w:gridAfter w:val="1"/>
          <w:wAfter w:w="73" w:type="dxa"/>
          <w:trHeight w:val="5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0EB3518" w14:textId="4F2F5D73" w:rsidR="009E08A6" w:rsidRPr="00D01ACB" w:rsidRDefault="009E08A6" w:rsidP="009E08A6">
            <w:pPr>
              <w:jc w:val="center"/>
              <w:rPr>
                <w:rFonts w:asciiTheme="majorHAnsi" w:hAnsiTheme="majorHAnsi" w:cs="Arial"/>
                <w:sz w:val="16"/>
                <w:szCs w:val="16"/>
              </w:rPr>
            </w:pPr>
            <w:r>
              <w:rPr>
                <w:rFonts w:asciiTheme="majorHAnsi" w:hAnsiTheme="majorHAnsi" w:cs="Arial"/>
                <w:sz w:val="16"/>
                <w:szCs w:val="16"/>
              </w:rPr>
              <w:t>D.7</w:t>
            </w:r>
          </w:p>
        </w:tc>
        <w:tc>
          <w:tcPr>
            <w:tcW w:w="8152" w:type="dxa"/>
            <w:tcBorders>
              <w:top w:val="single" w:sz="4" w:space="0" w:color="auto"/>
              <w:left w:val="nil"/>
              <w:bottom w:val="single" w:sz="4" w:space="0" w:color="auto"/>
              <w:right w:val="single" w:sz="4" w:space="0" w:color="auto"/>
            </w:tcBorders>
            <w:shd w:val="clear" w:color="auto" w:fill="auto"/>
            <w:vAlign w:val="center"/>
          </w:tcPr>
          <w:p w14:paraId="1A60BAE7" w14:textId="6720E283" w:rsidR="009E08A6" w:rsidRPr="00D01ACB" w:rsidRDefault="009E08A6" w:rsidP="009E08A6">
            <w:pPr>
              <w:rPr>
                <w:rFonts w:asciiTheme="majorHAnsi" w:hAnsiTheme="majorHAnsi" w:cs="Arial"/>
                <w:b/>
                <w:bCs/>
                <w:sz w:val="16"/>
                <w:szCs w:val="16"/>
              </w:rPr>
            </w:pPr>
            <w:r w:rsidRPr="00D01ACB">
              <w:rPr>
                <w:rFonts w:asciiTheme="majorHAnsi" w:hAnsiTheme="majorHAnsi" w:cs="Arial"/>
                <w:b/>
                <w:bCs/>
                <w:sz w:val="16"/>
                <w:szCs w:val="16"/>
              </w:rPr>
              <w:t>Audyt przejść dla pieszych na drogach krajowych</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EEF9F3" w14:textId="77777777" w:rsidR="009E08A6" w:rsidRPr="00D01ACB" w:rsidRDefault="009E08A6" w:rsidP="009E08A6">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69F7A46F"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5C6C2943"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INŻYNIERIA</w:t>
            </w:r>
          </w:p>
        </w:tc>
        <w:tc>
          <w:tcPr>
            <w:tcW w:w="160" w:type="dxa"/>
            <w:tcBorders>
              <w:left w:val="single" w:sz="4" w:space="0" w:color="auto"/>
            </w:tcBorders>
            <w:shd w:val="clear" w:color="auto" w:fill="auto"/>
            <w:vAlign w:val="center"/>
          </w:tcPr>
          <w:p w14:paraId="3C77E19B" w14:textId="77777777" w:rsidR="009E08A6" w:rsidRPr="00D01ACB" w:rsidRDefault="009E08A6" w:rsidP="009E08A6">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5E16D139" w14:textId="77777777" w:rsidR="009E08A6" w:rsidRPr="00D01ACB" w:rsidRDefault="009E08A6" w:rsidP="009E08A6">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55059"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5C83B9A"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GDDKiA</w:t>
            </w:r>
          </w:p>
        </w:tc>
        <w:tc>
          <w:tcPr>
            <w:tcW w:w="160" w:type="dxa"/>
            <w:gridSpan w:val="2"/>
            <w:tcBorders>
              <w:top w:val="nil"/>
              <w:left w:val="nil"/>
              <w:bottom w:val="nil"/>
              <w:right w:val="nil"/>
            </w:tcBorders>
            <w:shd w:val="clear" w:color="auto" w:fill="auto"/>
            <w:noWrap/>
            <w:vAlign w:val="bottom"/>
          </w:tcPr>
          <w:p w14:paraId="2DA3518C"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r>
      <w:tr w:rsidR="009E08A6" w:rsidRPr="00D01ACB" w14:paraId="2C22D224" w14:textId="77777777" w:rsidTr="00782776">
        <w:trPr>
          <w:gridAfter w:val="1"/>
          <w:wAfter w:w="73" w:type="dxa"/>
          <w:trHeight w:val="8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4DC017" w14:textId="739E9E58" w:rsidR="009E08A6" w:rsidRPr="00D01ACB" w:rsidRDefault="009E08A6" w:rsidP="009E08A6">
            <w:pPr>
              <w:jc w:val="center"/>
              <w:rPr>
                <w:rFonts w:asciiTheme="majorHAnsi" w:hAnsiTheme="majorHAnsi" w:cs="Arial"/>
                <w:sz w:val="16"/>
                <w:szCs w:val="16"/>
              </w:rPr>
            </w:pPr>
            <w:r>
              <w:rPr>
                <w:rFonts w:asciiTheme="majorHAnsi" w:hAnsiTheme="majorHAnsi" w:cs="Arial"/>
                <w:sz w:val="16"/>
                <w:szCs w:val="16"/>
              </w:rPr>
              <w:t>D.8</w:t>
            </w:r>
          </w:p>
        </w:tc>
        <w:tc>
          <w:tcPr>
            <w:tcW w:w="8152" w:type="dxa"/>
            <w:tcBorders>
              <w:top w:val="single" w:sz="4" w:space="0" w:color="auto"/>
              <w:left w:val="nil"/>
              <w:bottom w:val="single" w:sz="4" w:space="0" w:color="auto"/>
              <w:right w:val="single" w:sz="4" w:space="0" w:color="auto"/>
            </w:tcBorders>
            <w:shd w:val="clear" w:color="auto" w:fill="auto"/>
            <w:vAlign w:val="center"/>
          </w:tcPr>
          <w:p w14:paraId="51CF152F" w14:textId="272D7F3F" w:rsidR="009E08A6" w:rsidRPr="00D01ACB" w:rsidRDefault="009E08A6" w:rsidP="009E08A6">
            <w:pPr>
              <w:rPr>
                <w:rFonts w:asciiTheme="majorHAnsi" w:hAnsiTheme="majorHAnsi" w:cs="Arial"/>
                <w:b/>
                <w:bCs/>
                <w:sz w:val="16"/>
                <w:szCs w:val="16"/>
              </w:rPr>
            </w:pPr>
            <w:r w:rsidRPr="00D01ACB">
              <w:rPr>
                <w:rFonts w:asciiTheme="majorHAnsi" w:hAnsiTheme="majorHAnsi" w:cs="Arial"/>
                <w:b/>
                <w:bCs/>
                <w:sz w:val="16"/>
                <w:szCs w:val="16"/>
              </w:rPr>
              <w:t>Ogólnopolskie szkolenia dla samorządowych zarządców dróg w zakresie stosowania inżynieryjnych środków poprawiających bezpieczeństwo uczestników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6C9C52" w14:textId="77777777" w:rsidR="009E08A6" w:rsidRPr="00D01ACB" w:rsidRDefault="009E08A6" w:rsidP="009E08A6">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31B5AD03"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1BB20E9"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 xml:space="preserve">EDUKACJA </w:t>
            </w:r>
          </w:p>
        </w:tc>
        <w:tc>
          <w:tcPr>
            <w:tcW w:w="160" w:type="dxa"/>
            <w:tcBorders>
              <w:left w:val="single" w:sz="4" w:space="0" w:color="auto"/>
            </w:tcBorders>
            <w:shd w:val="clear" w:color="auto" w:fill="auto"/>
            <w:vAlign w:val="center"/>
          </w:tcPr>
          <w:p w14:paraId="22EA55CD" w14:textId="77777777" w:rsidR="009E08A6" w:rsidRPr="00D01ACB" w:rsidRDefault="009E08A6" w:rsidP="009E08A6">
            <w:pPr>
              <w:spacing w:after="0" w:line="240" w:lineRule="auto"/>
              <w:jc w:val="center"/>
              <w:rPr>
                <w:rFonts w:asciiTheme="majorHAnsi" w:eastAsia="Times New Roman" w:hAnsiTheme="majorHAnsi" w:cs="Arial"/>
                <w:b/>
                <w:bCs/>
                <w:sz w:val="16"/>
                <w:szCs w:val="18"/>
                <w:lang w:eastAsia="pl-PL"/>
              </w:rPr>
            </w:pPr>
          </w:p>
        </w:tc>
        <w:tc>
          <w:tcPr>
            <w:tcW w:w="160" w:type="dxa"/>
            <w:tcBorders>
              <w:right w:val="single" w:sz="4" w:space="0" w:color="auto"/>
            </w:tcBorders>
            <w:shd w:val="clear" w:color="auto" w:fill="auto"/>
            <w:vAlign w:val="center"/>
          </w:tcPr>
          <w:p w14:paraId="12EA5412" w14:textId="77777777" w:rsidR="009E08A6" w:rsidRPr="00D01ACB" w:rsidRDefault="009E08A6" w:rsidP="009E08A6">
            <w:pPr>
              <w:spacing w:after="0" w:line="240" w:lineRule="auto"/>
              <w:jc w:val="center"/>
              <w:rPr>
                <w:rFonts w:asciiTheme="majorHAnsi" w:eastAsia="Times New Roman" w:hAnsiTheme="majorHAnsi" w:cs="Arial"/>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7EBAA"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F08AA48" w14:textId="77777777" w:rsidR="009E08A6" w:rsidRPr="00D01ACB" w:rsidRDefault="009E08A6" w:rsidP="009E08A6">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60" w:type="dxa"/>
            <w:gridSpan w:val="2"/>
            <w:tcBorders>
              <w:top w:val="nil"/>
              <w:left w:val="nil"/>
              <w:bottom w:val="nil"/>
              <w:right w:val="nil"/>
            </w:tcBorders>
            <w:shd w:val="clear" w:color="auto" w:fill="auto"/>
            <w:noWrap/>
            <w:vAlign w:val="bottom"/>
          </w:tcPr>
          <w:p w14:paraId="4A79579C" w14:textId="77777777" w:rsidR="009E08A6" w:rsidRPr="00D01ACB" w:rsidRDefault="009E08A6" w:rsidP="009E08A6">
            <w:pPr>
              <w:spacing w:after="0" w:line="240" w:lineRule="auto"/>
              <w:rPr>
                <w:rFonts w:asciiTheme="majorHAnsi" w:eastAsia="Times New Roman" w:hAnsiTheme="majorHAnsi" w:cs="Arial"/>
                <w:sz w:val="16"/>
                <w:szCs w:val="18"/>
                <w:lang w:eastAsia="pl-PL"/>
              </w:rPr>
            </w:pPr>
          </w:p>
        </w:tc>
      </w:tr>
    </w:tbl>
    <w:p w14:paraId="4EE47A15" w14:textId="77777777" w:rsidR="00D028BD" w:rsidRPr="00D01ACB" w:rsidRDefault="00D028BD" w:rsidP="00D028BD">
      <w:pPr>
        <w:tabs>
          <w:tab w:val="left" w:pos="3975"/>
        </w:tabs>
        <w:spacing w:line="276" w:lineRule="auto"/>
        <w:jc w:val="both"/>
        <w:rPr>
          <w:rFonts w:asciiTheme="majorHAnsi" w:hAnsiTheme="majorHAnsi"/>
          <w:color w:val="7F7F7F"/>
          <w:sz w:val="20"/>
          <w:szCs w:val="20"/>
        </w:rPr>
      </w:pPr>
      <w:r w:rsidRPr="00D01ACB">
        <w:rPr>
          <w:rFonts w:asciiTheme="majorHAnsi" w:hAnsiTheme="majorHAnsi"/>
          <w:color w:val="7F7F7F"/>
          <w:sz w:val="20"/>
          <w:szCs w:val="20"/>
        </w:rPr>
        <w:tab/>
      </w:r>
    </w:p>
    <w:p w14:paraId="2E2C4AA7" w14:textId="77777777" w:rsidR="00D028BD" w:rsidRPr="00D01ACB" w:rsidRDefault="00D028BD" w:rsidP="00D028BD">
      <w:pPr>
        <w:spacing w:line="276" w:lineRule="auto"/>
        <w:jc w:val="both"/>
        <w:rPr>
          <w:rFonts w:asciiTheme="majorHAnsi" w:hAnsiTheme="majorHAnsi"/>
          <w:color w:val="7F7F7F"/>
          <w:sz w:val="20"/>
          <w:szCs w:val="20"/>
        </w:r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D028BD" w:rsidRPr="00D01ACB" w14:paraId="03AEC4BC" w14:textId="77777777" w:rsidTr="00782776">
        <w:trPr>
          <w:trHeight w:val="675"/>
        </w:trPr>
        <w:tc>
          <w:tcPr>
            <w:tcW w:w="582" w:type="dxa"/>
            <w:tcBorders>
              <w:top w:val="nil"/>
              <w:left w:val="nil"/>
              <w:bottom w:val="nil"/>
              <w:right w:val="single" w:sz="4" w:space="0" w:color="auto"/>
            </w:tcBorders>
            <w:shd w:val="clear" w:color="auto" w:fill="auto"/>
            <w:vAlign w:val="center"/>
            <w:hideMark/>
          </w:tcPr>
          <w:p w14:paraId="7438A608"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single" w:sz="4" w:space="0" w:color="auto"/>
              <w:bottom w:val="nil"/>
              <w:right w:val="nil"/>
            </w:tcBorders>
            <w:shd w:val="clear" w:color="auto" w:fill="auto"/>
            <w:noWrap/>
            <w:vAlign w:val="center"/>
            <w:hideMark/>
          </w:tcPr>
          <w:p w14:paraId="3C46780B"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Bezpieczna Prędkość</w:t>
            </w:r>
          </w:p>
        </w:tc>
        <w:tc>
          <w:tcPr>
            <w:tcW w:w="992" w:type="dxa"/>
            <w:tcBorders>
              <w:top w:val="nil"/>
              <w:left w:val="nil"/>
              <w:bottom w:val="nil"/>
              <w:right w:val="nil"/>
            </w:tcBorders>
            <w:shd w:val="clear" w:color="auto" w:fill="auto"/>
            <w:vAlign w:val="center"/>
            <w:hideMark/>
          </w:tcPr>
          <w:p w14:paraId="767810A4"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7234AD4"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1FFA8C8C"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69EE8F21"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7FF5CEA2"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14052167"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23DF2C55"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43B49065"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01145287"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5D1CFA4B" w14:textId="77777777" w:rsidTr="00782776">
        <w:trPr>
          <w:gridAfter w:val="1"/>
          <w:wAfter w:w="73" w:type="dxa"/>
          <w:trHeight w:val="480"/>
        </w:trPr>
        <w:tc>
          <w:tcPr>
            <w:tcW w:w="582" w:type="dxa"/>
            <w:tcBorders>
              <w:top w:val="nil"/>
              <w:left w:val="nil"/>
              <w:bottom w:val="single" w:sz="4" w:space="0" w:color="auto"/>
              <w:right w:val="nil"/>
            </w:tcBorders>
            <w:shd w:val="clear" w:color="auto" w:fill="auto"/>
            <w:vAlign w:val="center"/>
            <w:hideMark/>
          </w:tcPr>
          <w:p w14:paraId="62BE22E8"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334E15FA"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55ADDD6D"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0A1494FD"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52A46116"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160" w:type="dxa"/>
            <w:tcBorders>
              <w:top w:val="nil"/>
              <w:left w:val="nil"/>
              <w:right w:val="nil"/>
            </w:tcBorders>
            <w:shd w:val="clear" w:color="auto" w:fill="auto"/>
            <w:noWrap/>
            <w:vAlign w:val="bottom"/>
            <w:hideMark/>
          </w:tcPr>
          <w:p w14:paraId="072D6528"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738E730A"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3AE039B9"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4713480C"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49BFC608"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1137E60E" w14:textId="77777777" w:rsidTr="00782776">
        <w:trPr>
          <w:gridAfter w:val="1"/>
          <w:wAfter w:w="73"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3BBB03D6"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108EF47F"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5746781D"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457AD16B"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3C0CA65"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662133F8"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22D3A28A"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2C0F3BC3"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5F746115"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0EBD5A25"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304A1750" w14:textId="77777777" w:rsidTr="00782776">
        <w:trPr>
          <w:gridAfter w:val="1"/>
          <w:wAfter w:w="73" w:type="dxa"/>
          <w:trHeight w:val="58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8816BC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P.1 </w:t>
            </w:r>
          </w:p>
        </w:tc>
        <w:tc>
          <w:tcPr>
            <w:tcW w:w="8152" w:type="dxa"/>
            <w:tcBorders>
              <w:top w:val="single" w:sz="4" w:space="0" w:color="auto"/>
              <w:left w:val="single" w:sz="4" w:space="0" w:color="auto"/>
              <w:bottom w:val="single" w:sz="4" w:space="0" w:color="auto"/>
              <w:right w:val="single" w:sz="4" w:space="0" w:color="auto"/>
            </w:tcBorders>
            <w:shd w:val="clear" w:color="auto" w:fill="auto"/>
            <w:vAlign w:val="center"/>
          </w:tcPr>
          <w:p w14:paraId="08113A3E"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Kampania edukacyjna dotycząca nadmiernej prędkości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F41ACB"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0AB48F0D"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BE0AD21"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EDUKACJA </w:t>
            </w:r>
          </w:p>
        </w:tc>
        <w:tc>
          <w:tcPr>
            <w:tcW w:w="160" w:type="dxa"/>
            <w:tcBorders>
              <w:left w:val="single" w:sz="4" w:space="0" w:color="auto"/>
            </w:tcBorders>
            <w:shd w:val="clear" w:color="auto" w:fill="auto"/>
            <w:vAlign w:val="center"/>
          </w:tcPr>
          <w:p w14:paraId="055EA8CD" w14:textId="77777777" w:rsidR="00D028BD" w:rsidRPr="00D01ACB" w:rsidRDefault="00D028BD" w:rsidP="00D028BD">
            <w:pPr>
              <w:jc w:val="center"/>
              <w:rPr>
                <w:rFonts w:asciiTheme="majorHAnsi" w:hAnsiTheme="majorHAnsi" w:cs="Arial"/>
                <w:sz w:val="16"/>
                <w:szCs w:val="16"/>
              </w:rPr>
            </w:pPr>
          </w:p>
        </w:tc>
        <w:tc>
          <w:tcPr>
            <w:tcW w:w="160" w:type="dxa"/>
            <w:tcBorders>
              <w:right w:val="single" w:sz="4" w:space="0" w:color="auto"/>
            </w:tcBorders>
            <w:shd w:val="clear" w:color="auto" w:fill="auto"/>
            <w:vAlign w:val="center"/>
          </w:tcPr>
          <w:p w14:paraId="1B7E83D6" w14:textId="77777777" w:rsidR="00D028BD" w:rsidRPr="00D01ACB" w:rsidRDefault="00D028BD" w:rsidP="00D028BD">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46788"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B54AE7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60" w:type="dxa"/>
            <w:gridSpan w:val="2"/>
            <w:tcBorders>
              <w:top w:val="nil"/>
              <w:left w:val="nil"/>
              <w:bottom w:val="nil"/>
              <w:right w:val="nil"/>
            </w:tcBorders>
            <w:shd w:val="clear" w:color="auto" w:fill="auto"/>
            <w:noWrap/>
            <w:vAlign w:val="bottom"/>
            <w:hideMark/>
          </w:tcPr>
          <w:p w14:paraId="5AB6C255" w14:textId="77777777" w:rsidR="00D028BD" w:rsidRPr="00D01ACB" w:rsidRDefault="00D028BD" w:rsidP="00D028BD">
            <w:pPr>
              <w:rPr>
                <w:rFonts w:asciiTheme="majorHAnsi" w:hAnsiTheme="majorHAnsi" w:cs="Arial"/>
                <w:sz w:val="16"/>
                <w:szCs w:val="16"/>
              </w:rPr>
            </w:pPr>
          </w:p>
        </w:tc>
      </w:tr>
      <w:tr w:rsidR="00D028BD" w:rsidRPr="00D01ACB" w14:paraId="3B1C313C" w14:textId="77777777" w:rsidTr="00782776">
        <w:trPr>
          <w:gridAfter w:val="1"/>
          <w:wAfter w:w="73" w:type="dxa"/>
          <w:trHeight w:val="58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56D292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P.2</w:t>
            </w:r>
          </w:p>
        </w:tc>
        <w:tc>
          <w:tcPr>
            <w:tcW w:w="8152" w:type="dxa"/>
            <w:tcBorders>
              <w:top w:val="single" w:sz="4" w:space="0" w:color="auto"/>
              <w:left w:val="single" w:sz="4" w:space="0" w:color="auto"/>
              <w:bottom w:val="single" w:sz="4" w:space="0" w:color="auto"/>
              <w:right w:val="single" w:sz="4" w:space="0" w:color="auto"/>
            </w:tcBorders>
            <w:shd w:val="clear" w:color="auto" w:fill="auto"/>
            <w:vAlign w:val="center"/>
          </w:tcPr>
          <w:p w14:paraId="67CFEBB8" w14:textId="7B9E3A1A" w:rsidR="00D028BD" w:rsidRPr="00D01ACB" w:rsidRDefault="00D8092C" w:rsidP="00D028BD">
            <w:pPr>
              <w:rPr>
                <w:rFonts w:asciiTheme="majorHAnsi" w:hAnsiTheme="majorHAnsi" w:cs="Arial"/>
                <w:b/>
                <w:bCs/>
                <w:sz w:val="16"/>
                <w:szCs w:val="16"/>
              </w:rPr>
            </w:pPr>
            <w:r>
              <w:rPr>
                <w:rFonts w:asciiTheme="majorHAnsi" w:hAnsiTheme="majorHAnsi" w:cs="Arial"/>
                <w:b/>
                <w:bCs/>
                <w:sz w:val="16"/>
                <w:szCs w:val="16"/>
              </w:rPr>
              <w:t>Intensyfikacja nadzoru P</w:t>
            </w:r>
            <w:r w:rsidR="00D028BD" w:rsidRPr="00D01ACB">
              <w:rPr>
                <w:rFonts w:asciiTheme="majorHAnsi" w:hAnsiTheme="majorHAnsi" w:cs="Arial"/>
                <w:b/>
                <w:bCs/>
                <w:sz w:val="16"/>
                <w:szCs w:val="16"/>
              </w:rPr>
              <w:t>olicji w zakresie przekraczania prędkości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92E10A"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53D00563" w14:textId="77777777" w:rsidR="00D028BD" w:rsidRPr="00D01ACB" w:rsidRDefault="00D028BD" w:rsidP="00D028BD">
            <w:pPr>
              <w:rPr>
                <w:rFonts w:asciiTheme="majorHAnsi" w:hAnsiTheme="majorHAnsi" w:cs="Arial"/>
                <w:sz w:val="16"/>
                <w:szCs w:val="16"/>
              </w:rPr>
            </w:pPr>
            <w:r w:rsidRPr="00D01ACB">
              <w:rPr>
                <w:rFonts w:asciiTheme="majorHAnsi" w:hAnsiTheme="majorHAnsi" w:cs="Arial"/>
                <w:sz w:val="16"/>
                <w:szCs w:val="16"/>
              </w:rPr>
              <w:t> </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E6B8F1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NADZÓR</w:t>
            </w:r>
          </w:p>
        </w:tc>
        <w:tc>
          <w:tcPr>
            <w:tcW w:w="160" w:type="dxa"/>
            <w:tcBorders>
              <w:left w:val="single" w:sz="4" w:space="0" w:color="auto"/>
            </w:tcBorders>
            <w:shd w:val="clear" w:color="auto" w:fill="auto"/>
            <w:vAlign w:val="center"/>
          </w:tcPr>
          <w:p w14:paraId="2F5E37CF" w14:textId="77777777" w:rsidR="00D028BD" w:rsidRPr="00D01ACB" w:rsidRDefault="00D028BD" w:rsidP="00D028BD">
            <w:pPr>
              <w:jc w:val="center"/>
              <w:rPr>
                <w:rFonts w:asciiTheme="majorHAnsi" w:hAnsiTheme="majorHAnsi" w:cs="Arial"/>
                <w:sz w:val="16"/>
                <w:szCs w:val="16"/>
              </w:rPr>
            </w:pPr>
          </w:p>
        </w:tc>
        <w:tc>
          <w:tcPr>
            <w:tcW w:w="160" w:type="dxa"/>
            <w:tcBorders>
              <w:right w:val="single" w:sz="4" w:space="0" w:color="auto"/>
            </w:tcBorders>
            <w:shd w:val="clear" w:color="auto" w:fill="auto"/>
            <w:vAlign w:val="center"/>
          </w:tcPr>
          <w:p w14:paraId="4C8FC5CF" w14:textId="77777777" w:rsidR="00D028BD" w:rsidRPr="00D01ACB" w:rsidRDefault="00D028BD" w:rsidP="00D028BD">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4663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KGP</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7F2723F"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KGP</w:t>
            </w:r>
          </w:p>
        </w:tc>
        <w:tc>
          <w:tcPr>
            <w:tcW w:w="160" w:type="dxa"/>
            <w:gridSpan w:val="2"/>
            <w:tcBorders>
              <w:top w:val="nil"/>
              <w:left w:val="nil"/>
              <w:bottom w:val="nil"/>
              <w:right w:val="nil"/>
            </w:tcBorders>
            <w:shd w:val="clear" w:color="auto" w:fill="auto"/>
            <w:noWrap/>
            <w:vAlign w:val="bottom"/>
          </w:tcPr>
          <w:p w14:paraId="6B15B70C" w14:textId="77777777" w:rsidR="00D028BD" w:rsidRPr="00D01ACB" w:rsidRDefault="00D028BD" w:rsidP="00D028BD">
            <w:pPr>
              <w:rPr>
                <w:rFonts w:asciiTheme="majorHAnsi" w:hAnsiTheme="majorHAnsi" w:cs="Arial"/>
                <w:sz w:val="16"/>
                <w:szCs w:val="16"/>
              </w:rPr>
            </w:pPr>
          </w:p>
        </w:tc>
      </w:tr>
      <w:tr w:rsidR="00D028BD" w:rsidRPr="00D01ACB" w14:paraId="7EC827F0" w14:textId="77777777" w:rsidTr="00782776">
        <w:trPr>
          <w:gridAfter w:val="1"/>
          <w:wAfter w:w="73" w:type="dxa"/>
          <w:trHeight w:val="58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399979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P.3 </w:t>
            </w:r>
          </w:p>
        </w:tc>
        <w:tc>
          <w:tcPr>
            <w:tcW w:w="8152" w:type="dxa"/>
            <w:tcBorders>
              <w:top w:val="single" w:sz="4" w:space="0" w:color="auto"/>
              <w:left w:val="single" w:sz="4" w:space="0" w:color="auto"/>
              <w:bottom w:val="single" w:sz="4" w:space="0" w:color="auto"/>
              <w:right w:val="single" w:sz="4" w:space="0" w:color="auto"/>
            </w:tcBorders>
            <w:shd w:val="clear" w:color="auto" w:fill="auto"/>
            <w:vAlign w:val="center"/>
          </w:tcPr>
          <w:p w14:paraId="7659A963" w14:textId="77777777" w:rsidR="00D028BD" w:rsidRPr="00D01ACB" w:rsidRDefault="00D028BD" w:rsidP="00D028BD">
            <w:pPr>
              <w:rPr>
                <w:rFonts w:asciiTheme="majorHAnsi" w:hAnsiTheme="majorHAnsi" w:cs="Arial"/>
                <w:b/>
                <w:bCs/>
                <w:sz w:val="16"/>
                <w:szCs w:val="16"/>
              </w:rPr>
            </w:pPr>
          </w:p>
          <w:p w14:paraId="68C42EE0"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Rozwój systemu automatycznego nadzoru nad ruchem drogowym </w:t>
            </w:r>
          </w:p>
          <w:p w14:paraId="49474794" w14:textId="77777777" w:rsidR="00D028BD" w:rsidRPr="00D01ACB" w:rsidRDefault="00D028BD" w:rsidP="00D028BD">
            <w:pPr>
              <w:rPr>
                <w:rFonts w:asciiTheme="majorHAnsi" w:hAnsiTheme="majorHAnsi" w:cs="Arial"/>
                <w:b/>
                <w:bCs/>
                <w:sz w:val="16"/>
                <w:szCs w:val="16"/>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91CA70"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4A100414"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379417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NADZÓR</w:t>
            </w:r>
          </w:p>
        </w:tc>
        <w:tc>
          <w:tcPr>
            <w:tcW w:w="160" w:type="dxa"/>
            <w:tcBorders>
              <w:left w:val="single" w:sz="4" w:space="0" w:color="auto"/>
            </w:tcBorders>
            <w:shd w:val="clear" w:color="auto" w:fill="auto"/>
            <w:vAlign w:val="center"/>
          </w:tcPr>
          <w:p w14:paraId="3DD24A87" w14:textId="77777777" w:rsidR="00D028BD" w:rsidRPr="00D01ACB" w:rsidRDefault="00D028BD" w:rsidP="00D028BD">
            <w:pPr>
              <w:jc w:val="center"/>
              <w:rPr>
                <w:rFonts w:asciiTheme="majorHAnsi" w:hAnsiTheme="majorHAnsi" w:cs="Arial"/>
                <w:sz w:val="16"/>
                <w:szCs w:val="16"/>
              </w:rPr>
            </w:pPr>
          </w:p>
        </w:tc>
        <w:tc>
          <w:tcPr>
            <w:tcW w:w="160" w:type="dxa"/>
            <w:tcBorders>
              <w:right w:val="single" w:sz="4" w:space="0" w:color="auto"/>
            </w:tcBorders>
            <w:shd w:val="clear" w:color="auto" w:fill="auto"/>
            <w:vAlign w:val="center"/>
          </w:tcPr>
          <w:p w14:paraId="4781E905" w14:textId="77777777" w:rsidR="00D028BD" w:rsidRPr="00D01ACB" w:rsidRDefault="00D028BD" w:rsidP="00D028BD">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545B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GITD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9DFB88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GITD/ CANARD</w:t>
            </w:r>
          </w:p>
        </w:tc>
        <w:tc>
          <w:tcPr>
            <w:tcW w:w="160" w:type="dxa"/>
            <w:gridSpan w:val="2"/>
            <w:tcBorders>
              <w:top w:val="nil"/>
              <w:left w:val="nil"/>
              <w:bottom w:val="nil"/>
              <w:right w:val="nil"/>
            </w:tcBorders>
            <w:shd w:val="clear" w:color="auto" w:fill="auto"/>
            <w:noWrap/>
            <w:vAlign w:val="bottom"/>
          </w:tcPr>
          <w:p w14:paraId="76B7A880" w14:textId="77777777" w:rsidR="00D028BD" w:rsidRPr="00D01ACB" w:rsidRDefault="00D028BD" w:rsidP="00D028BD">
            <w:pPr>
              <w:rPr>
                <w:rFonts w:asciiTheme="majorHAnsi" w:hAnsiTheme="majorHAnsi" w:cs="Arial"/>
                <w:sz w:val="16"/>
                <w:szCs w:val="16"/>
              </w:rPr>
            </w:pPr>
          </w:p>
        </w:tc>
      </w:tr>
    </w:tbl>
    <w:p w14:paraId="5FB122B0" w14:textId="77777777" w:rsidR="00D028BD" w:rsidRPr="00D01ACB" w:rsidRDefault="00D028BD" w:rsidP="00D028BD">
      <w:pPr>
        <w:spacing w:line="276" w:lineRule="auto"/>
        <w:jc w:val="both"/>
        <w:rPr>
          <w:rFonts w:asciiTheme="majorHAnsi" w:hAnsiTheme="majorHAnsi"/>
          <w:sz w:val="20"/>
          <w:szCs w:val="20"/>
        </w:r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D028BD" w:rsidRPr="00D01ACB" w14:paraId="02E79F78" w14:textId="77777777" w:rsidTr="00D028BD">
        <w:trPr>
          <w:trHeight w:val="675"/>
        </w:trPr>
        <w:tc>
          <w:tcPr>
            <w:tcW w:w="582" w:type="dxa"/>
            <w:tcBorders>
              <w:top w:val="nil"/>
              <w:left w:val="nil"/>
              <w:bottom w:val="nil"/>
              <w:right w:val="nil"/>
            </w:tcBorders>
            <w:shd w:val="clear" w:color="auto" w:fill="auto"/>
            <w:vAlign w:val="center"/>
            <w:hideMark/>
          </w:tcPr>
          <w:p w14:paraId="298CA78F"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1404E8D3"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Bezpieczny Pojazd</w:t>
            </w:r>
          </w:p>
        </w:tc>
        <w:tc>
          <w:tcPr>
            <w:tcW w:w="992" w:type="dxa"/>
            <w:tcBorders>
              <w:top w:val="nil"/>
              <w:left w:val="nil"/>
              <w:bottom w:val="nil"/>
              <w:right w:val="nil"/>
            </w:tcBorders>
            <w:shd w:val="clear" w:color="auto" w:fill="auto"/>
            <w:vAlign w:val="center"/>
            <w:hideMark/>
          </w:tcPr>
          <w:p w14:paraId="1B64B242"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01174C05"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75CC1E93"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32BDE78A"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3A685AFF"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5077B583"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1B7B4A5E"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63E0C194"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406F24E8"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25646D5A" w14:textId="77777777" w:rsidTr="00782776">
        <w:trPr>
          <w:gridAfter w:val="1"/>
          <w:wAfter w:w="73" w:type="dxa"/>
          <w:trHeight w:val="480"/>
        </w:trPr>
        <w:tc>
          <w:tcPr>
            <w:tcW w:w="582" w:type="dxa"/>
            <w:tcBorders>
              <w:top w:val="nil"/>
              <w:left w:val="nil"/>
              <w:bottom w:val="nil"/>
              <w:right w:val="nil"/>
            </w:tcBorders>
            <w:shd w:val="clear" w:color="auto" w:fill="auto"/>
            <w:vAlign w:val="center"/>
            <w:hideMark/>
          </w:tcPr>
          <w:p w14:paraId="0ADD6124"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69E44B70"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762F02B5"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0487D46A"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69ECA752"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160" w:type="dxa"/>
            <w:tcBorders>
              <w:top w:val="nil"/>
              <w:left w:val="nil"/>
              <w:right w:val="nil"/>
            </w:tcBorders>
            <w:shd w:val="clear" w:color="auto" w:fill="auto"/>
            <w:noWrap/>
            <w:vAlign w:val="bottom"/>
            <w:hideMark/>
          </w:tcPr>
          <w:p w14:paraId="36DBD333"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2A422046"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45DCE19D"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45C8291D"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ADE18A6"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78AB6D64" w14:textId="77777777" w:rsidTr="00782776">
        <w:trPr>
          <w:gridAfter w:val="1"/>
          <w:wAfter w:w="73" w:type="dxa"/>
          <w:trHeight w:val="933"/>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8C3CF65"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2AF803EC"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07BB5159"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382C8A4A"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FC21340"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736933F9"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25FBBA5D"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452952A2"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5D53EA51"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7750FA9E"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387DA445" w14:textId="77777777" w:rsidTr="00D028BD">
        <w:trPr>
          <w:gridAfter w:val="1"/>
          <w:wAfter w:w="73" w:type="dxa"/>
          <w:trHeight w:val="57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390880B"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Po.1</w:t>
            </w:r>
          </w:p>
        </w:tc>
        <w:tc>
          <w:tcPr>
            <w:tcW w:w="8152" w:type="dxa"/>
            <w:tcBorders>
              <w:top w:val="single" w:sz="4" w:space="0" w:color="auto"/>
              <w:left w:val="nil"/>
              <w:bottom w:val="single" w:sz="4" w:space="0" w:color="auto"/>
              <w:right w:val="single" w:sz="4" w:space="0" w:color="auto"/>
            </w:tcBorders>
            <w:shd w:val="clear" w:color="auto" w:fill="auto"/>
            <w:vAlign w:val="center"/>
            <w:hideMark/>
          </w:tcPr>
          <w:p w14:paraId="3ABFEB6F"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Zwiększenie efektywności działań kontrolnych ITD</w:t>
            </w:r>
            <w:r w:rsidRPr="00D01ACB" w:rsidDel="00853CBE">
              <w:rPr>
                <w:rFonts w:asciiTheme="majorHAnsi" w:hAnsiTheme="majorHAnsi" w:cs="Arial"/>
                <w:b/>
                <w:bCs/>
                <w:sz w:val="16"/>
                <w:szCs w:val="16"/>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FB7C834"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hideMark/>
          </w:tcPr>
          <w:p w14:paraId="78886CA5"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CFC9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NADZÓR</w:t>
            </w:r>
          </w:p>
        </w:tc>
        <w:tc>
          <w:tcPr>
            <w:tcW w:w="160" w:type="dxa"/>
            <w:tcBorders>
              <w:top w:val="nil"/>
              <w:left w:val="nil"/>
              <w:bottom w:val="nil"/>
              <w:right w:val="nil"/>
            </w:tcBorders>
            <w:shd w:val="clear" w:color="auto" w:fill="auto"/>
            <w:vAlign w:val="center"/>
            <w:hideMark/>
          </w:tcPr>
          <w:p w14:paraId="0132F012" w14:textId="77777777" w:rsidR="00D028BD" w:rsidRPr="00D01ACB" w:rsidRDefault="00D028BD" w:rsidP="00D028BD">
            <w:pPr>
              <w:jc w:val="center"/>
              <w:rPr>
                <w:rFonts w:asciiTheme="majorHAnsi" w:hAnsiTheme="majorHAnsi" w:cs="Arial"/>
                <w:sz w:val="16"/>
                <w:szCs w:val="16"/>
              </w:rPr>
            </w:pPr>
          </w:p>
          <w:p w14:paraId="1A309365" w14:textId="77777777" w:rsidR="00D028BD" w:rsidRPr="00D01ACB" w:rsidRDefault="00D028BD" w:rsidP="00D028BD">
            <w:pPr>
              <w:rPr>
                <w:rFonts w:asciiTheme="majorHAnsi" w:hAnsiTheme="majorHAnsi" w:cs="Arial"/>
                <w:sz w:val="16"/>
                <w:szCs w:val="16"/>
              </w:rPr>
            </w:pPr>
          </w:p>
        </w:tc>
        <w:tc>
          <w:tcPr>
            <w:tcW w:w="160" w:type="dxa"/>
            <w:tcBorders>
              <w:top w:val="nil"/>
              <w:left w:val="nil"/>
              <w:bottom w:val="nil"/>
              <w:right w:val="nil"/>
            </w:tcBorders>
            <w:shd w:val="clear" w:color="auto" w:fill="auto"/>
            <w:vAlign w:val="center"/>
            <w:hideMark/>
          </w:tcPr>
          <w:p w14:paraId="54934DA7" w14:textId="77777777" w:rsidR="00D028BD" w:rsidRPr="00D01ACB" w:rsidRDefault="00D028BD" w:rsidP="00D028BD">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16DB58"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GITD</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1E98EB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GITD</w:t>
            </w:r>
          </w:p>
        </w:tc>
        <w:tc>
          <w:tcPr>
            <w:tcW w:w="160" w:type="dxa"/>
            <w:gridSpan w:val="2"/>
            <w:tcBorders>
              <w:top w:val="nil"/>
              <w:left w:val="nil"/>
              <w:bottom w:val="nil"/>
              <w:right w:val="nil"/>
            </w:tcBorders>
            <w:shd w:val="clear" w:color="auto" w:fill="auto"/>
            <w:noWrap/>
            <w:vAlign w:val="bottom"/>
            <w:hideMark/>
          </w:tcPr>
          <w:p w14:paraId="68140054" w14:textId="77777777" w:rsidR="00D028BD" w:rsidRPr="00D01ACB" w:rsidRDefault="00D028BD" w:rsidP="00D028BD">
            <w:pPr>
              <w:rPr>
                <w:rFonts w:asciiTheme="majorHAnsi" w:hAnsiTheme="majorHAnsi" w:cs="Arial"/>
                <w:sz w:val="16"/>
                <w:szCs w:val="16"/>
              </w:rPr>
            </w:pPr>
          </w:p>
          <w:p w14:paraId="625D8329" w14:textId="77777777" w:rsidR="00D028BD" w:rsidRPr="00D01ACB" w:rsidRDefault="00D028BD" w:rsidP="00D028BD">
            <w:pPr>
              <w:rPr>
                <w:rFonts w:asciiTheme="majorHAnsi" w:hAnsiTheme="majorHAnsi" w:cs="Arial"/>
                <w:sz w:val="16"/>
                <w:szCs w:val="16"/>
              </w:rPr>
            </w:pPr>
          </w:p>
        </w:tc>
      </w:tr>
      <w:tr w:rsidR="00D028BD" w:rsidRPr="00D01ACB" w14:paraId="7D238287" w14:textId="77777777" w:rsidTr="00D028BD">
        <w:trPr>
          <w:gridAfter w:val="1"/>
          <w:wAfter w:w="73" w:type="dxa"/>
          <w:trHeight w:val="57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13C5E1"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Po.2. </w:t>
            </w:r>
          </w:p>
        </w:tc>
        <w:tc>
          <w:tcPr>
            <w:tcW w:w="8152" w:type="dxa"/>
            <w:tcBorders>
              <w:top w:val="single" w:sz="4" w:space="0" w:color="auto"/>
              <w:left w:val="nil"/>
              <w:bottom w:val="single" w:sz="4" w:space="0" w:color="auto"/>
              <w:right w:val="single" w:sz="4" w:space="0" w:color="auto"/>
            </w:tcBorders>
            <w:shd w:val="clear" w:color="auto" w:fill="auto"/>
            <w:vAlign w:val="center"/>
          </w:tcPr>
          <w:p w14:paraId="5C9B2845"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Usprawnienie działań dotyczących kontroli stanu technicznego pojazdów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64CF9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017D66C6"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2DC57E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LEGISLACJA </w:t>
            </w:r>
          </w:p>
        </w:tc>
        <w:tc>
          <w:tcPr>
            <w:tcW w:w="160" w:type="dxa"/>
            <w:tcBorders>
              <w:top w:val="nil"/>
              <w:left w:val="nil"/>
              <w:right w:val="nil"/>
            </w:tcBorders>
            <w:shd w:val="clear" w:color="auto" w:fill="auto"/>
            <w:vAlign w:val="center"/>
          </w:tcPr>
          <w:p w14:paraId="1A250593"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right w:val="nil"/>
            </w:tcBorders>
            <w:shd w:val="clear" w:color="auto" w:fill="auto"/>
            <w:vAlign w:val="center"/>
          </w:tcPr>
          <w:p w14:paraId="19539060" w14:textId="77777777" w:rsidR="00D028BD" w:rsidRPr="00D01ACB" w:rsidRDefault="00D028BD" w:rsidP="00D028BD">
            <w:pPr>
              <w:jc w:val="cente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680A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MI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1124EFA"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MI/DTD </w:t>
            </w:r>
          </w:p>
        </w:tc>
        <w:tc>
          <w:tcPr>
            <w:tcW w:w="160" w:type="dxa"/>
            <w:gridSpan w:val="2"/>
            <w:tcBorders>
              <w:top w:val="nil"/>
              <w:left w:val="nil"/>
              <w:bottom w:val="nil"/>
              <w:right w:val="nil"/>
            </w:tcBorders>
            <w:shd w:val="clear" w:color="auto" w:fill="auto"/>
            <w:noWrap/>
            <w:vAlign w:val="bottom"/>
          </w:tcPr>
          <w:p w14:paraId="366C8B29" w14:textId="77777777" w:rsidR="00D028BD" w:rsidRPr="00D01ACB" w:rsidRDefault="00D028BD" w:rsidP="00D028BD">
            <w:pPr>
              <w:rPr>
                <w:rFonts w:asciiTheme="majorHAnsi" w:hAnsiTheme="majorHAnsi" w:cs="Arial"/>
                <w:sz w:val="16"/>
                <w:szCs w:val="16"/>
              </w:rPr>
            </w:pPr>
          </w:p>
        </w:tc>
      </w:tr>
    </w:tbl>
    <w:p w14:paraId="56536A28" w14:textId="77777777" w:rsidR="00D028BD" w:rsidRPr="00D01ACB" w:rsidRDefault="00D028BD" w:rsidP="00D028BD">
      <w:pPr>
        <w:spacing w:line="276" w:lineRule="auto"/>
        <w:jc w:val="both"/>
        <w:rPr>
          <w:rFonts w:asciiTheme="majorHAnsi" w:hAnsiTheme="majorHAnsi"/>
          <w:color w:val="7F7F7F"/>
          <w:sz w:val="20"/>
          <w:szCs w:val="20"/>
        </w:rPr>
      </w:pPr>
    </w:p>
    <w:tbl>
      <w:tblPr>
        <w:tblW w:w="14712" w:type="dxa"/>
        <w:tblInd w:w="55" w:type="dxa"/>
        <w:tblLayout w:type="fixed"/>
        <w:tblCellMar>
          <w:left w:w="70" w:type="dxa"/>
          <w:right w:w="70" w:type="dxa"/>
        </w:tblCellMar>
        <w:tblLook w:val="04A0" w:firstRow="1" w:lastRow="0" w:firstColumn="1" w:lastColumn="0" w:noHBand="0" w:noVBand="1"/>
      </w:tblPr>
      <w:tblGrid>
        <w:gridCol w:w="581"/>
        <w:gridCol w:w="8216"/>
        <w:gridCol w:w="7"/>
        <w:gridCol w:w="850"/>
        <w:gridCol w:w="284"/>
        <w:gridCol w:w="1701"/>
        <w:gridCol w:w="211"/>
        <w:gridCol w:w="161"/>
        <w:gridCol w:w="160"/>
        <w:gridCol w:w="885"/>
        <w:gridCol w:w="1134"/>
        <w:gridCol w:w="251"/>
        <w:gridCol w:w="111"/>
        <w:gridCol w:w="87"/>
        <w:gridCol w:w="73"/>
      </w:tblGrid>
      <w:tr w:rsidR="00D028BD" w:rsidRPr="00D01ACB" w14:paraId="138AE713" w14:textId="77777777" w:rsidTr="00D028BD">
        <w:trPr>
          <w:trHeight w:val="675"/>
        </w:trPr>
        <w:tc>
          <w:tcPr>
            <w:tcW w:w="581" w:type="dxa"/>
            <w:tcBorders>
              <w:top w:val="nil"/>
              <w:left w:val="nil"/>
              <w:bottom w:val="nil"/>
              <w:right w:val="nil"/>
            </w:tcBorders>
            <w:shd w:val="clear" w:color="auto" w:fill="auto"/>
            <w:vAlign w:val="center"/>
            <w:hideMark/>
          </w:tcPr>
          <w:p w14:paraId="591C56C6"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216" w:type="dxa"/>
            <w:tcBorders>
              <w:top w:val="nil"/>
              <w:left w:val="nil"/>
              <w:bottom w:val="nil"/>
              <w:right w:val="nil"/>
            </w:tcBorders>
            <w:shd w:val="clear" w:color="auto" w:fill="auto"/>
            <w:noWrap/>
            <w:vAlign w:val="center"/>
            <w:hideMark/>
          </w:tcPr>
          <w:p w14:paraId="2F39C664"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Ratownictwo i opieka powypadkowa</w:t>
            </w:r>
          </w:p>
        </w:tc>
        <w:tc>
          <w:tcPr>
            <w:tcW w:w="857" w:type="dxa"/>
            <w:gridSpan w:val="2"/>
            <w:tcBorders>
              <w:top w:val="nil"/>
              <w:left w:val="nil"/>
              <w:bottom w:val="nil"/>
              <w:right w:val="nil"/>
            </w:tcBorders>
            <w:shd w:val="clear" w:color="auto" w:fill="auto"/>
            <w:vAlign w:val="center"/>
            <w:hideMark/>
          </w:tcPr>
          <w:p w14:paraId="567CC9B6"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284" w:type="dxa"/>
            <w:tcBorders>
              <w:top w:val="nil"/>
              <w:left w:val="nil"/>
              <w:bottom w:val="nil"/>
              <w:right w:val="nil"/>
            </w:tcBorders>
            <w:shd w:val="clear" w:color="auto" w:fill="auto"/>
            <w:noWrap/>
            <w:vAlign w:val="bottom"/>
            <w:hideMark/>
          </w:tcPr>
          <w:p w14:paraId="0C532DBA"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01" w:type="dxa"/>
            <w:tcBorders>
              <w:top w:val="nil"/>
              <w:left w:val="nil"/>
              <w:bottom w:val="nil"/>
              <w:right w:val="nil"/>
            </w:tcBorders>
            <w:shd w:val="clear" w:color="auto" w:fill="auto"/>
            <w:vAlign w:val="center"/>
            <w:hideMark/>
          </w:tcPr>
          <w:p w14:paraId="6E0DED8B"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211" w:type="dxa"/>
            <w:tcBorders>
              <w:top w:val="nil"/>
              <w:left w:val="nil"/>
              <w:bottom w:val="nil"/>
              <w:right w:val="nil"/>
            </w:tcBorders>
            <w:shd w:val="clear" w:color="auto" w:fill="auto"/>
            <w:noWrap/>
            <w:vAlign w:val="bottom"/>
            <w:hideMark/>
          </w:tcPr>
          <w:p w14:paraId="275ED772"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1" w:type="dxa"/>
            <w:tcBorders>
              <w:top w:val="nil"/>
              <w:left w:val="nil"/>
              <w:bottom w:val="nil"/>
              <w:right w:val="nil"/>
            </w:tcBorders>
            <w:shd w:val="clear" w:color="auto" w:fill="auto"/>
            <w:vAlign w:val="center"/>
            <w:hideMark/>
          </w:tcPr>
          <w:p w14:paraId="7C7C0441"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3CBC3BA2"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885" w:type="dxa"/>
            <w:tcBorders>
              <w:top w:val="nil"/>
              <w:left w:val="nil"/>
              <w:bottom w:val="nil"/>
              <w:right w:val="nil"/>
            </w:tcBorders>
            <w:shd w:val="clear" w:color="auto" w:fill="auto"/>
            <w:vAlign w:val="center"/>
            <w:hideMark/>
          </w:tcPr>
          <w:p w14:paraId="1C487FCF"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496" w:type="dxa"/>
            <w:gridSpan w:val="3"/>
            <w:tcBorders>
              <w:top w:val="nil"/>
              <w:left w:val="nil"/>
              <w:bottom w:val="nil"/>
              <w:right w:val="nil"/>
            </w:tcBorders>
            <w:shd w:val="clear" w:color="auto" w:fill="auto"/>
            <w:vAlign w:val="center"/>
            <w:hideMark/>
          </w:tcPr>
          <w:p w14:paraId="245BE664"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74A25B06"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1F54B1D8" w14:textId="77777777" w:rsidTr="00782776">
        <w:trPr>
          <w:gridAfter w:val="1"/>
          <w:wAfter w:w="73" w:type="dxa"/>
          <w:trHeight w:val="480"/>
        </w:trPr>
        <w:tc>
          <w:tcPr>
            <w:tcW w:w="581" w:type="dxa"/>
            <w:tcBorders>
              <w:top w:val="nil"/>
              <w:left w:val="nil"/>
              <w:bottom w:val="nil"/>
              <w:right w:val="nil"/>
            </w:tcBorders>
            <w:shd w:val="clear" w:color="auto" w:fill="auto"/>
            <w:vAlign w:val="center"/>
            <w:hideMark/>
          </w:tcPr>
          <w:p w14:paraId="52CF7AF9"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8216" w:type="dxa"/>
            <w:tcBorders>
              <w:top w:val="nil"/>
              <w:left w:val="nil"/>
              <w:bottom w:val="nil"/>
              <w:right w:val="nil"/>
            </w:tcBorders>
            <w:shd w:val="clear" w:color="auto" w:fill="auto"/>
            <w:vAlign w:val="center"/>
            <w:hideMark/>
          </w:tcPr>
          <w:p w14:paraId="7CAD8FB3"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857" w:type="dxa"/>
            <w:gridSpan w:val="2"/>
            <w:tcBorders>
              <w:top w:val="nil"/>
              <w:left w:val="nil"/>
              <w:bottom w:val="nil"/>
              <w:right w:val="nil"/>
            </w:tcBorders>
            <w:shd w:val="clear" w:color="auto" w:fill="auto"/>
            <w:vAlign w:val="center"/>
            <w:hideMark/>
          </w:tcPr>
          <w:p w14:paraId="296EBFCA"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284" w:type="dxa"/>
            <w:tcBorders>
              <w:top w:val="nil"/>
              <w:left w:val="nil"/>
              <w:bottom w:val="nil"/>
              <w:right w:val="nil"/>
            </w:tcBorders>
            <w:shd w:val="clear" w:color="auto" w:fill="auto"/>
            <w:noWrap/>
            <w:vAlign w:val="bottom"/>
            <w:hideMark/>
          </w:tcPr>
          <w:p w14:paraId="18C0624E"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01"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27880D79"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211" w:type="dxa"/>
            <w:tcBorders>
              <w:top w:val="nil"/>
              <w:left w:val="nil"/>
              <w:right w:val="nil"/>
            </w:tcBorders>
            <w:shd w:val="clear" w:color="auto" w:fill="auto"/>
            <w:noWrap/>
            <w:vAlign w:val="bottom"/>
            <w:hideMark/>
          </w:tcPr>
          <w:p w14:paraId="2979AB35"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1" w:type="dxa"/>
            <w:tcBorders>
              <w:top w:val="nil"/>
              <w:left w:val="nil"/>
              <w:right w:val="nil"/>
            </w:tcBorders>
            <w:shd w:val="clear" w:color="auto" w:fill="auto"/>
            <w:vAlign w:val="center"/>
            <w:hideMark/>
          </w:tcPr>
          <w:p w14:paraId="3BA9D856"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045" w:type="dxa"/>
            <w:gridSpan w:val="2"/>
            <w:tcBorders>
              <w:top w:val="nil"/>
              <w:left w:val="nil"/>
              <w:bottom w:val="single" w:sz="4" w:space="0" w:color="auto"/>
              <w:right w:val="nil"/>
            </w:tcBorders>
            <w:shd w:val="clear" w:color="auto" w:fill="auto"/>
            <w:vAlign w:val="center"/>
            <w:hideMark/>
          </w:tcPr>
          <w:p w14:paraId="7DDD2B0A"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tcBorders>
              <w:top w:val="nil"/>
              <w:left w:val="nil"/>
              <w:bottom w:val="nil"/>
              <w:right w:val="nil"/>
            </w:tcBorders>
            <w:shd w:val="clear" w:color="auto" w:fill="auto"/>
            <w:vAlign w:val="center"/>
            <w:hideMark/>
          </w:tcPr>
          <w:p w14:paraId="28C909A2"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449" w:type="dxa"/>
            <w:gridSpan w:val="3"/>
            <w:tcBorders>
              <w:top w:val="nil"/>
              <w:left w:val="nil"/>
              <w:bottom w:val="nil"/>
              <w:right w:val="nil"/>
            </w:tcBorders>
            <w:shd w:val="clear" w:color="auto" w:fill="auto"/>
            <w:noWrap/>
            <w:vAlign w:val="bottom"/>
            <w:hideMark/>
          </w:tcPr>
          <w:p w14:paraId="43834E03"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43ECB9DA" w14:textId="77777777" w:rsidTr="00782776">
        <w:trPr>
          <w:gridAfter w:val="1"/>
          <w:wAfter w:w="73" w:type="dxa"/>
          <w:trHeight w:val="933"/>
        </w:trPr>
        <w:tc>
          <w:tcPr>
            <w:tcW w:w="581"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F375C66"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216" w:type="dxa"/>
            <w:tcBorders>
              <w:top w:val="single" w:sz="4" w:space="0" w:color="auto"/>
              <w:left w:val="nil"/>
              <w:bottom w:val="nil"/>
              <w:right w:val="single" w:sz="4" w:space="0" w:color="auto"/>
            </w:tcBorders>
            <w:shd w:val="clear" w:color="000000" w:fill="13438D"/>
            <w:vAlign w:val="center"/>
            <w:hideMark/>
          </w:tcPr>
          <w:p w14:paraId="59E07FFB"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857" w:type="dxa"/>
            <w:gridSpan w:val="2"/>
            <w:tcBorders>
              <w:top w:val="single" w:sz="4" w:space="0" w:color="auto"/>
              <w:left w:val="nil"/>
              <w:bottom w:val="single" w:sz="4" w:space="0" w:color="auto"/>
              <w:right w:val="single" w:sz="4" w:space="0" w:color="auto"/>
            </w:tcBorders>
            <w:shd w:val="clear" w:color="000000" w:fill="13438D"/>
            <w:vAlign w:val="center"/>
            <w:hideMark/>
          </w:tcPr>
          <w:p w14:paraId="149AB29A"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284" w:type="dxa"/>
            <w:tcBorders>
              <w:top w:val="nil"/>
              <w:left w:val="nil"/>
              <w:bottom w:val="nil"/>
              <w:right w:val="nil"/>
            </w:tcBorders>
            <w:shd w:val="clear" w:color="auto" w:fill="auto"/>
            <w:noWrap/>
            <w:vAlign w:val="bottom"/>
            <w:hideMark/>
          </w:tcPr>
          <w:p w14:paraId="0DC27F70"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01"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99F95B8"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211" w:type="dxa"/>
            <w:tcBorders>
              <w:top w:val="nil"/>
              <w:left w:val="single" w:sz="4" w:space="0" w:color="auto"/>
              <w:bottom w:val="nil"/>
            </w:tcBorders>
            <w:shd w:val="clear" w:color="auto" w:fill="auto"/>
            <w:noWrap/>
            <w:vAlign w:val="bottom"/>
            <w:hideMark/>
          </w:tcPr>
          <w:p w14:paraId="7A3FB039"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1" w:type="dxa"/>
            <w:tcBorders>
              <w:top w:val="nil"/>
              <w:bottom w:val="nil"/>
              <w:right w:val="single" w:sz="4" w:space="0" w:color="auto"/>
            </w:tcBorders>
            <w:shd w:val="clear" w:color="auto" w:fill="auto"/>
            <w:vAlign w:val="center"/>
            <w:hideMark/>
          </w:tcPr>
          <w:p w14:paraId="785868A0"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045"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72B2ADF2"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tcBorders>
              <w:top w:val="single" w:sz="4" w:space="0" w:color="auto"/>
              <w:left w:val="nil"/>
              <w:bottom w:val="single" w:sz="4" w:space="0" w:color="auto"/>
              <w:right w:val="single" w:sz="4" w:space="0" w:color="auto"/>
            </w:tcBorders>
            <w:shd w:val="clear" w:color="000000" w:fill="13438D"/>
            <w:vAlign w:val="center"/>
            <w:hideMark/>
          </w:tcPr>
          <w:p w14:paraId="4BC80570"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449" w:type="dxa"/>
            <w:gridSpan w:val="3"/>
            <w:tcBorders>
              <w:top w:val="nil"/>
              <w:left w:val="nil"/>
              <w:bottom w:val="nil"/>
              <w:right w:val="nil"/>
            </w:tcBorders>
            <w:shd w:val="clear" w:color="auto" w:fill="auto"/>
            <w:noWrap/>
            <w:vAlign w:val="bottom"/>
            <w:hideMark/>
          </w:tcPr>
          <w:p w14:paraId="53858283"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6CE20237" w14:textId="77777777" w:rsidTr="00782776">
        <w:trPr>
          <w:gridAfter w:val="1"/>
          <w:wAfter w:w="73" w:type="dxa"/>
          <w:trHeight w:val="1422"/>
        </w:trPr>
        <w:tc>
          <w:tcPr>
            <w:tcW w:w="581" w:type="dxa"/>
            <w:tcBorders>
              <w:top w:val="nil"/>
              <w:left w:val="single" w:sz="4" w:space="0" w:color="auto"/>
              <w:bottom w:val="nil"/>
              <w:right w:val="single" w:sz="4" w:space="0" w:color="auto"/>
            </w:tcBorders>
            <w:shd w:val="clear" w:color="auto" w:fill="auto"/>
            <w:vAlign w:val="center"/>
            <w:hideMark/>
          </w:tcPr>
          <w:p w14:paraId="6BA2A700"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R.1</w:t>
            </w:r>
          </w:p>
        </w:tc>
        <w:tc>
          <w:tcPr>
            <w:tcW w:w="8216" w:type="dxa"/>
            <w:tcBorders>
              <w:top w:val="single" w:sz="4" w:space="0" w:color="auto"/>
              <w:left w:val="nil"/>
              <w:bottom w:val="nil"/>
              <w:right w:val="single" w:sz="4" w:space="0" w:color="auto"/>
            </w:tcBorders>
            <w:shd w:val="clear" w:color="auto" w:fill="auto"/>
            <w:vAlign w:val="center"/>
            <w:hideMark/>
          </w:tcPr>
          <w:p w14:paraId="59ED9DCA"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Rozwój systemu ratownictwa medycznego:</w:t>
            </w:r>
            <w:r w:rsidRPr="00D01ACB">
              <w:rPr>
                <w:rFonts w:asciiTheme="majorHAnsi" w:hAnsiTheme="majorHAnsi" w:cs="Arial"/>
                <w:b/>
                <w:bCs/>
                <w:sz w:val="16"/>
                <w:szCs w:val="16"/>
              </w:rPr>
              <w:br/>
            </w:r>
            <w:r w:rsidRPr="00D01ACB">
              <w:rPr>
                <w:rFonts w:asciiTheme="majorHAnsi" w:hAnsiTheme="majorHAnsi" w:cs="Arial"/>
                <w:sz w:val="16"/>
                <w:szCs w:val="16"/>
              </w:rPr>
              <w:t>- wsparcie istniejących i budowa nowych szpitalnych oddziałów ratunkowych</w:t>
            </w:r>
            <w:r w:rsidRPr="00D01ACB">
              <w:rPr>
                <w:rFonts w:asciiTheme="majorHAnsi" w:hAnsiTheme="majorHAnsi" w:cs="Arial"/>
                <w:sz w:val="16"/>
                <w:szCs w:val="16"/>
              </w:rPr>
              <w:br/>
              <w:t>- rozwój Lotniczego Pogotowia Ratunkowego (wsparcie i budowa nowych lądowisk i baz LPR)</w:t>
            </w:r>
            <w:r w:rsidRPr="00D01ACB">
              <w:rPr>
                <w:rFonts w:asciiTheme="majorHAnsi" w:hAnsiTheme="majorHAnsi" w:cs="Arial"/>
                <w:sz w:val="16"/>
                <w:szCs w:val="16"/>
              </w:rPr>
              <w:br/>
              <w:t>- koncentracja 39 dyspozytorni medycznych do modelu 18 dyspozytorni medycznych w kraju do 2028 r</w:t>
            </w:r>
          </w:p>
        </w:tc>
        <w:tc>
          <w:tcPr>
            <w:tcW w:w="857" w:type="dxa"/>
            <w:gridSpan w:val="2"/>
            <w:tcBorders>
              <w:top w:val="nil"/>
              <w:left w:val="nil"/>
              <w:bottom w:val="nil"/>
              <w:right w:val="single" w:sz="4" w:space="0" w:color="auto"/>
            </w:tcBorders>
            <w:shd w:val="clear" w:color="auto" w:fill="auto"/>
            <w:noWrap/>
            <w:vAlign w:val="center"/>
            <w:hideMark/>
          </w:tcPr>
          <w:p w14:paraId="0BCB32B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r w:rsidRPr="00D01ACB">
              <w:rPr>
                <w:rFonts w:asciiTheme="majorHAnsi" w:eastAsia="Times New Roman" w:hAnsiTheme="majorHAnsi" w:cs="Arial"/>
                <w:b/>
                <w:bCs/>
                <w:sz w:val="16"/>
                <w:szCs w:val="18"/>
                <w:lang w:eastAsia="pl-PL"/>
              </w:rPr>
              <w:t>**</w:t>
            </w:r>
          </w:p>
        </w:tc>
        <w:tc>
          <w:tcPr>
            <w:tcW w:w="284" w:type="dxa"/>
            <w:tcBorders>
              <w:top w:val="nil"/>
              <w:left w:val="nil"/>
              <w:bottom w:val="nil"/>
              <w:right w:val="nil"/>
            </w:tcBorders>
            <w:shd w:val="clear" w:color="auto" w:fill="auto"/>
            <w:noWrap/>
            <w:vAlign w:val="bottom"/>
            <w:hideMark/>
          </w:tcPr>
          <w:p w14:paraId="0D655247" w14:textId="77777777" w:rsidR="00D028BD" w:rsidRPr="00D01ACB" w:rsidRDefault="00D028BD" w:rsidP="00D028BD">
            <w:pPr>
              <w:rPr>
                <w:rFonts w:asciiTheme="majorHAnsi" w:hAnsiTheme="majorHAnsi" w:cs="Arial"/>
                <w:sz w:val="16"/>
                <w:szCs w:val="16"/>
              </w:rPr>
            </w:pPr>
            <w:r w:rsidRPr="00D01ACB">
              <w:rPr>
                <w:rFonts w:asciiTheme="majorHAnsi" w:hAnsiTheme="majorHAnsi"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21F5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RATOWNICTWO</w:t>
            </w:r>
          </w:p>
        </w:tc>
        <w:tc>
          <w:tcPr>
            <w:tcW w:w="211" w:type="dxa"/>
            <w:tcBorders>
              <w:top w:val="nil"/>
              <w:left w:val="single" w:sz="4" w:space="0" w:color="auto"/>
              <w:right w:val="nil"/>
            </w:tcBorders>
            <w:shd w:val="clear" w:color="auto" w:fill="auto"/>
            <w:vAlign w:val="center"/>
            <w:hideMark/>
          </w:tcPr>
          <w:p w14:paraId="69486919" w14:textId="77777777" w:rsidR="00D028BD" w:rsidRPr="00D01ACB" w:rsidRDefault="00D028BD" w:rsidP="00D028BD">
            <w:pPr>
              <w:jc w:val="center"/>
              <w:rPr>
                <w:rFonts w:asciiTheme="majorHAnsi" w:hAnsiTheme="majorHAnsi" w:cs="Arial"/>
                <w:sz w:val="16"/>
                <w:szCs w:val="16"/>
              </w:rPr>
            </w:pPr>
          </w:p>
        </w:tc>
        <w:tc>
          <w:tcPr>
            <w:tcW w:w="161" w:type="dxa"/>
            <w:tcBorders>
              <w:top w:val="nil"/>
              <w:left w:val="nil"/>
              <w:right w:val="single" w:sz="4" w:space="0" w:color="auto"/>
            </w:tcBorders>
            <w:shd w:val="clear" w:color="auto" w:fill="auto"/>
            <w:vAlign w:val="center"/>
            <w:hideMark/>
          </w:tcPr>
          <w:p w14:paraId="19F4DBE6" w14:textId="42B4EDC6" w:rsidR="00D028BD" w:rsidRPr="00D01ACB" w:rsidRDefault="00D028BD" w:rsidP="00D028BD">
            <w:pPr>
              <w:jc w:val="cente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A4BBA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MZ</w:t>
            </w:r>
          </w:p>
        </w:tc>
        <w:tc>
          <w:tcPr>
            <w:tcW w:w="1134" w:type="dxa"/>
            <w:tcBorders>
              <w:top w:val="nil"/>
              <w:left w:val="nil"/>
              <w:bottom w:val="nil"/>
              <w:right w:val="single" w:sz="4" w:space="0" w:color="auto"/>
            </w:tcBorders>
            <w:shd w:val="clear" w:color="auto" w:fill="auto"/>
            <w:vAlign w:val="center"/>
            <w:hideMark/>
          </w:tcPr>
          <w:p w14:paraId="07C0D3B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wojewodowie, szpitale, jednostki samorządu terytorialnego</w:t>
            </w:r>
          </w:p>
        </w:tc>
        <w:tc>
          <w:tcPr>
            <w:tcW w:w="449" w:type="dxa"/>
            <w:gridSpan w:val="3"/>
            <w:tcBorders>
              <w:top w:val="nil"/>
              <w:left w:val="nil"/>
              <w:bottom w:val="nil"/>
              <w:right w:val="nil"/>
            </w:tcBorders>
            <w:shd w:val="clear" w:color="auto" w:fill="auto"/>
            <w:noWrap/>
            <w:vAlign w:val="bottom"/>
            <w:hideMark/>
          </w:tcPr>
          <w:p w14:paraId="0B879EC1" w14:textId="77777777" w:rsidR="00D028BD" w:rsidRPr="00D01ACB" w:rsidRDefault="00D028BD" w:rsidP="00D028BD">
            <w:pPr>
              <w:rPr>
                <w:rFonts w:asciiTheme="majorHAnsi" w:hAnsiTheme="majorHAnsi" w:cs="Arial"/>
                <w:sz w:val="16"/>
                <w:szCs w:val="16"/>
              </w:rPr>
            </w:pPr>
          </w:p>
        </w:tc>
      </w:tr>
      <w:tr w:rsidR="00D028BD" w:rsidRPr="00D01ACB" w14:paraId="10AB1029" w14:textId="77777777" w:rsidTr="00782776">
        <w:trPr>
          <w:gridAfter w:val="1"/>
          <w:wAfter w:w="73" w:type="dxa"/>
          <w:trHeight w:val="826"/>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BE95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R.2.1</w:t>
            </w:r>
          </w:p>
        </w:tc>
        <w:tc>
          <w:tcPr>
            <w:tcW w:w="8216" w:type="dxa"/>
            <w:vMerge w:val="restart"/>
            <w:tcBorders>
              <w:top w:val="single" w:sz="4" w:space="0" w:color="auto"/>
              <w:left w:val="nil"/>
              <w:right w:val="single" w:sz="4" w:space="0" w:color="auto"/>
            </w:tcBorders>
            <w:shd w:val="clear" w:color="auto" w:fill="auto"/>
            <w:vAlign w:val="center"/>
            <w:hideMark/>
          </w:tcPr>
          <w:p w14:paraId="6DB3CE6D" w14:textId="77777777" w:rsidR="00D028BD" w:rsidRPr="00D01ACB" w:rsidRDefault="00D028BD" w:rsidP="00D028BD">
            <w:pPr>
              <w:rPr>
                <w:rFonts w:asciiTheme="majorHAnsi" w:hAnsiTheme="majorHAnsi" w:cs="Arial"/>
                <w:b/>
                <w:bCs/>
                <w:sz w:val="16"/>
                <w:szCs w:val="16"/>
              </w:rPr>
            </w:pPr>
          </w:p>
          <w:p w14:paraId="2603164C"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Modernizacja sprzętu i doposażenie służb ratownictwa drogowego </w:t>
            </w:r>
            <w:r w:rsidRPr="00D01ACB">
              <w:rPr>
                <w:rFonts w:asciiTheme="majorHAnsi" w:hAnsiTheme="majorHAnsi" w:cs="Arial"/>
                <w:sz w:val="16"/>
                <w:szCs w:val="16"/>
              </w:rPr>
              <w:t>z uwzględnieniem odcinków dróg o największym stopniu zagrożenia wypadkami</w:t>
            </w:r>
          </w:p>
          <w:p w14:paraId="5F7B2E42"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w:t>
            </w:r>
          </w:p>
        </w:tc>
        <w:tc>
          <w:tcPr>
            <w:tcW w:w="85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AA933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284" w:type="dxa"/>
            <w:tcBorders>
              <w:top w:val="nil"/>
              <w:left w:val="nil"/>
              <w:bottom w:val="nil"/>
              <w:right w:val="nil"/>
            </w:tcBorders>
            <w:shd w:val="clear" w:color="auto" w:fill="auto"/>
            <w:noWrap/>
            <w:vAlign w:val="bottom"/>
            <w:hideMark/>
          </w:tcPr>
          <w:p w14:paraId="11DE546A" w14:textId="77777777" w:rsidR="00D028BD" w:rsidRPr="00D01ACB" w:rsidRDefault="00D028BD" w:rsidP="00D028BD">
            <w:pPr>
              <w:rPr>
                <w:rFonts w:asciiTheme="majorHAnsi" w:hAnsiTheme="majorHAnsi" w:cs="Arial"/>
                <w:sz w:val="16"/>
                <w:szCs w:val="16"/>
              </w:rPr>
            </w:pPr>
            <w:r w:rsidRPr="00D01ACB">
              <w:rPr>
                <w:rFonts w:asciiTheme="majorHAnsi" w:hAnsiTheme="majorHAnsi" w:cs="Arial"/>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9192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RATOWNICTWO</w:t>
            </w:r>
          </w:p>
        </w:tc>
        <w:tc>
          <w:tcPr>
            <w:tcW w:w="211" w:type="dxa"/>
            <w:tcBorders>
              <w:left w:val="single" w:sz="4" w:space="0" w:color="auto"/>
            </w:tcBorders>
            <w:shd w:val="clear" w:color="auto" w:fill="auto"/>
            <w:vAlign w:val="center"/>
            <w:hideMark/>
          </w:tcPr>
          <w:p w14:paraId="0A270BA5" w14:textId="77777777" w:rsidR="00D028BD" w:rsidRPr="00D01ACB" w:rsidRDefault="00D028BD" w:rsidP="00D028BD">
            <w:pPr>
              <w:jc w:val="center"/>
              <w:rPr>
                <w:rFonts w:asciiTheme="majorHAnsi" w:hAnsiTheme="majorHAnsi" w:cs="Arial"/>
                <w:sz w:val="16"/>
                <w:szCs w:val="16"/>
              </w:rPr>
            </w:pPr>
          </w:p>
        </w:tc>
        <w:tc>
          <w:tcPr>
            <w:tcW w:w="161" w:type="dxa"/>
            <w:tcBorders>
              <w:right w:val="single" w:sz="4" w:space="0" w:color="auto"/>
            </w:tcBorders>
            <w:shd w:val="clear" w:color="auto" w:fill="auto"/>
            <w:vAlign w:val="center"/>
            <w:hideMark/>
          </w:tcPr>
          <w:p w14:paraId="16F672F0" w14:textId="3212903C" w:rsidR="00D028BD" w:rsidRPr="00D01ACB" w:rsidRDefault="00D028BD" w:rsidP="00D028BD">
            <w:pPr>
              <w:jc w:val="cente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A42B4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MZ</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DA860"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Wojewodowie/JST/Dysponenci ZRM</w:t>
            </w:r>
          </w:p>
        </w:tc>
        <w:tc>
          <w:tcPr>
            <w:tcW w:w="449" w:type="dxa"/>
            <w:gridSpan w:val="3"/>
            <w:tcBorders>
              <w:top w:val="nil"/>
              <w:left w:val="nil"/>
              <w:bottom w:val="nil"/>
              <w:right w:val="nil"/>
            </w:tcBorders>
            <w:shd w:val="clear" w:color="auto" w:fill="auto"/>
            <w:noWrap/>
            <w:vAlign w:val="bottom"/>
            <w:hideMark/>
          </w:tcPr>
          <w:p w14:paraId="4CD13355" w14:textId="77777777" w:rsidR="00D028BD" w:rsidRPr="00D01ACB" w:rsidRDefault="00D028BD" w:rsidP="00D028BD">
            <w:pPr>
              <w:rPr>
                <w:rFonts w:asciiTheme="majorHAnsi" w:hAnsiTheme="majorHAnsi" w:cs="Arial"/>
                <w:sz w:val="16"/>
                <w:szCs w:val="16"/>
              </w:rPr>
            </w:pPr>
          </w:p>
        </w:tc>
      </w:tr>
      <w:tr w:rsidR="00D028BD" w:rsidRPr="00D01ACB" w14:paraId="799D297C" w14:textId="77777777" w:rsidTr="00782776">
        <w:trPr>
          <w:gridAfter w:val="1"/>
          <w:wAfter w:w="73" w:type="dxa"/>
          <w:trHeight w:val="807"/>
        </w:trPr>
        <w:tc>
          <w:tcPr>
            <w:tcW w:w="581" w:type="dxa"/>
            <w:tcBorders>
              <w:top w:val="nil"/>
              <w:left w:val="single" w:sz="4" w:space="0" w:color="auto"/>
              <w:bottom w:val="single" w:sz="4" w:space="0" w:color="auto"/>
              <w:right w:val="single" w:sz="4" w:space="0" w:color="auto"/>
            </w:tcBorders>
            <w:shd w:val="clear" w:color="auto" w:fill="auto"/>
            <w:vAlign w:val="center"/>
          </w:tcPr>
          <w:p w14:paraId="0D97A4E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R.2.2</w:t>
            </w:r>
          </w:p>
        </w:tc>
        <w:tc>
          <w:tcPr>
            <w:tcW w:w="8216" w:type="dxa"/>
            <w:vMerge/>
            <w:tcBorders>
              <w:left w:val="nil"/>
              <w:bottom w:val="single" w:sz="4" w:space="0" w:color="auto"/>
              <w:right w:val="single" w:sz="4" w:space="0" w:color="auto"/>
            </w:tcBorders>
            <w:shd w:val="clear" w:color="auto" w:fill="auto"/>
            <w:vAlign w:val="center"/>
          </w:tcPr>
          <w:p w14:paraId="0D9EDC23" w14:textId="77777777" w:rsidR="00D028BD" w:rsidRPr="00D01ACB" w:rsidRDefault="00D028BD" w:rsidP="00D028BD">
            <w:pPr>
              <w:rPr>
                <w:rFonts w:asciiTheme="majorHAnsi" w:hAnsiTheme="majorHAnsi" w:cs="Arial"/>
                <w:b/>
                <w:bCs/>
                <w:sz w:val="16"/>
                <w:szCs w:val="16"/>
              </w:rPr>
            </w:pPr>
          </w:p>
        </w:tc>
        <w:tc>
          <w:tcPr>
            <w:tcW w:w="857" w:type="dxa"/>
            <w:gridSpan w:val="2"/>
            <w:tcBorders>
              <w:top w:val="nil"/>
              <w:left w:val="nil"/>
              <w:bottom w:val="single" w:sz="4" w:space="0" w:color="auto"/>
              <w:right w:val="single" w:sz="4" w:space="0" w:color="auto"/>
            </w:tcBorders>
            <w:shd w:val="clear" w:color="auto" w:fill="auto"/>
            <w:noWrap/>
            <w:vAlign w:val="center"/>
          </w:tcPr>
          <w:p w14:paraId="226FDB7F"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284" w:type="dxa"/>
            <w:tcBorders>
              <w:top w:val="nil"/>
              <w:left w:val="nil"/>
              <w:bottom w:val="nil"/>
              <w:right w:val="nil"/>
            </w:tcBorders>
            <w:shd w:val="clear" w:color="auto" w:fill="auto"/>
            <w:noWrap/>
            <w:vAlign w:val="bottom"/>
          </w:tcPr>
          <w:p w14:paraId="38445421" w14:textId="77777777" w:rsidR="00D028BD" w:rsidRPr="00D01ACB" w:rsidRDefault="00D028BD" w:rsidP="00D028BD">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5C4A4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RATOWNICTWO</w:t>
            </w:r>
          </w:p>
        </w:tc>
        <w:tc>
          <w:tcPr>
            <w:tcW w:w="211" w:type="dxa"/>
            <w:tcBorders>
              <w:left w:val="single" w:sz="4" w:space="0" w:color="auto"/>
              <w:bottom w:val="nil"/>
            </w:tcBorders>
            <w:shd w:val="clear" w:color="auto" w:fill="auto"/>
            <w:vAlign w:val="center"/>
          </w:tcPr>
          <w:p w14:paraId="5F9A9342" w14:textId="77777777" w:rsidR="00D028BD" w:rsidRPr="00D01ACB" w:rsidRDefault="00D028BD" w:rsidP="00D028BD">
            <w:pPr>
              <w:jc w:val="center"/>
              <w:rPr>
                <w:rFonts w:asciiTheme="majorHAnsi" w:hAnsiTheme="majorHAnsi" w:cs="Arial"/>
                <w:sz w:val="16"/>
                <w:szCs w:val="16"/>
              </w:rPr>
            </w:pPr>
          </w:p>
        </w:tc>
        <w:tc>
          <w:tcPr>
            <w:tcW w:w="161" w:type="dxa"/>
            <w:tcBorders>
              <w:bottom w:val="nil"/>
              <w:right w:val="single" w:sz="4" w:space="0" w:color="auto"/>
            </w:tcBorders>
            <w:shd w:val="clear" w:color="auto" w:fill="auto"/>
            <w:vAlign w:val="center"/>
          </w:tcPr>
          <w:p w14:paraId="4810226B" w14:textId="77777777" w:rsidR="00D028BD" w:rsidRPr="00D01ACB" w:rsidRDefault="00D028BD" w:rsidP="00D028BD">
            <w:pPr>
              <w:jc w:val="cente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53BB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MSWiA </w:t>
            </w:r>
          </w:p>
        </w:tc>
        <w:tc>
          <w:tcPr>
            <w:tcW w:w="1134" w:type="dxa"/>
            <w:tcBorders>
              <w:top w:val="nil"/>
              <w:left w:val="nil"/>
              <w:bottom w:val="single" w:sz="4" w:space="0" w:color="auto"/>
              <w:right w:val="single" w:sz="4" w:space="0" w:color="auto"/>
            </w:tcBorders>
            <w:shd w:val="clear" w:color="auto" w:fill="auto"/>
            <w:vAlign w:val="center"/>
          </w:tcPr>
          <w:p w14:paraId="19D1857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KG PSP</w:t>
            </w:r>
          </w:p>
        </w:tc>
        <w:tc>
          <w:tcPr>
            <w:tcW w:w="449" w:type="dxa"/>
            <w:gridSpan w:val="3"/>
            <w:tcBorders>
              <w:top w:val="nil"/>
              <w:left w:val="nil"/>
              <w:bottom w:val="nil"/>
              <w:right w:val="nil"/>
            </w:tcBorders>
            <w:shd w:val="clear" w:color="auto" w:fill="auto"/>
            <w:noWrap/>
            <w:vAlign w:val="bottom"/>
          </w:tcPr>
          <w:p w14:paraId="15FA3532" w14:textId="77777777" w:rsidR="00D028BD" w:rsidRPr="00D01ACB" w:rsidRDefault="00D028BD" w:rsidP="00D028BD">
            <w:pPr>
              <w:rPr>
                <w:rFonts w:asciiTheme="majorHAnsi" w:hAnsiTheme="majorHAnsi" w:cs="Arial"/>
                <w:sz w:val="16"/>
                <w:szCs w:val="16"/>
              </w:rPr>
            </w:pPr>
          </w:p>
          <w:p w14:paraId="3AD78885" w14:textId="77777777" w:rsidR="00D028BD" w:rsidRPr="00D01ACB" w:rsidRDefault="00D028BD" w:rsidP="00D028BD">
            <w:pPr>
              <w:rPr>
                <w:rFonts w:asciiTheme="majorHAnsi" w:hAnsiTheme="majorHAnsi" w:cs="Arial"/>
                <w:sz w:val="16"/>
                <w:szCs w:val="16"/>
              </w:rPr>
            </w:pPr>
          </w:p>
        </w:tc>
      </w:tr>
      <w:tr w:rsidR="00D028BD" w:rsidRPr="00D01ACB" w14:paraId="2C7C4887" w14:textId="77777777" w:rsidTr="00782776">
        <w:trPr>
          <w:gridAfter w:val="3"/>
          <w:wAfter w:w="271" w:type="dxa"/>
          <w:trHeight w:val="9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1D4D6BB7"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R.3 </w:t>
            </w:r>
          </w:p>
        </w:tc>
        <w:tc>
          <w:tcPr>
            <w:tcW w:w="8223" w:type="dxa"/>
            <w:gridSpan w:val="2"/>
            <w:tcBorders>
              <w:top w:val="single" w:sz="4" w:space="0" w:color="auto"/>
              <w:left w:val="nil"/>
              <w:bottom w:val="single" w:sz="4" w:space="0" w:color="auto"/>
              <w:right w:val="single" w:sz="4" w:space="0" w:color="auto"/>
            </w:tcBorders>
            <w:shd w:val="clear" w:color="auto" w:fill="auto"/>
            <w:vAlign w:val="center"/>
          </w:tcPr>
          <w:p w14:paraId="3E2A1416"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Działania edukacyjno – informacyjne w ramach ogólnopolskich obchodów Światowego Dnia Pamięci Ofiar Wypadków Drogowych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516A34"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284" w:type="dxa"/>
            <w:tcBorders>
              <w:top w:val="nil"/>
              <w:left w:val="nil"/>
              <w:bottom w:val="nil"/>
              <w:right w:val="nil"/>
            </w:tcBorders>
            <w:shd w:val="clear" w:color="auto" w:fill="auto"/>
            <w:noWrap/>
            <w:vAlign w:val="bottom"/>
          </w:tcPr>
          <w:p w14:paraId="21644168" w14:textId="77777777" w:rsidR="00D028BD" w:rsidRPr="00D01ACB" w:rsidRDefault="00D028BD" w:rsidP="00D028BD">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2DF7A5"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OPIEKA </w:t>
            </w:r>
            <w:r w:rsidRPr="00D01ACB">
              <w:rPr>
                <w:rFonts w:asciiTheme="majorHAnsi" w:eastAsia="Times New Roman" w:hAnsiTheme="majorHAnsi" w:cs="Arial"/>
                <w:sz w:val="16"/>
                <w:szCs w:val="18"/>
                <w:lang w:eastAsia="pl-PL"/>
              </w:rPr>
              <w:br/>
              <w:t xml:space="preserve">POWYPADKOWA </w:t>
            </w:r>
          </w:p>
        </w:tc>
        <w:tc>
          <w:tcPr>
            <w:tcW w:w="211" w:type="dxa"/>
            <w:tcBorders>
              <w:top w:val="nil"/>
              <w:left w:val="single" w:sz="4" w:space="0" w:color="auto"/>
              <w:bottom w:val="nil"/>
              <w:right w:val="nil"/>
            </w:tcBorders>
            <w:shd w:val="clear" w:color="auto" w:fill="auto"/>
            <w:vAlign w:val="center"/>
          </w:tcPr>
          <w:p w14:paraId="648225A5" w14:textId="77777777" w:rsidR="00D028BD" w:rsidRPr="00D01ACB" w:rsidRDefault="00D028BD" w:rsidP="00D028BD">
            <w:pPr>
              <w:jc w:val="center"/>
              <w:rPr>
                <w:rFonts w:asciiTheme="majorHAnsi" w:hAnsiTheme="majorHAnsi" w:cs="Arial"/>
                <w:sz w:val="16"/>
                <w:szCs w:val="16"/>
              </w:rPr>
            </w:pPr>
          </w:p>
        </w:tc>
        <w:tc>
          <w:tcPr>
            <w:tcW w:w="161" w:type="dxa"/>
            <w:tcBorders>
              <w:top w:val="nil"/>
              <w:left w:val="nil"/>
              <w:bottom w:val="nil"/>
              <w:right w:val="single" w:sz="4" w:space="0" w:color="auto"/>
            </w:tcBorders>
            <w:shd w:val="clear" w:color="auto" w:fill="auto"/>
            <w:vAlign w:val="center"/>
          </w:tcPr>
          <w:p w14:paraId="6FEB0753" w14:textId="77777777" w:rsidR="00D028BD" w:rsidRPr="00D01ACB" w:rsidRDefault="00D028BD" w:rsidP="00D028BD">
            <w:pP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4F9EF"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SKRBRD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750630"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SKRBRD </w:t>
            </w:r>
          </w:p>
        </w:tc>
        <w:tc>
          <w:tcPr>
            <w:tcW w:w="251" w:type="dxa"/>
            <w:tcBorders>
              <w:left w:val="single" w:sz="4" w:space="0" w:color="auto"/>
            </w:tcBorders>
            <w:shd w:val="clear" w:color="auto" w:fill="auto"/>
            <w:noWrap/>
            <w:vAlign w:val="center"/>
          </w:tcPr>
          <w:p w14:paraId="627B3A66" w14:textId="77777777" w:rsidR="00D028BD" w:rsidRPr="00D01ACB" w:rsidRDefault="00D028BD" w:rsidP="00D028BD">
            <w:pPr>
              <w:rPr>
                <w:rFonts w:asciiTheme="majorHAnsi" w:hAnsiTheme="majorHAnsi" w:cs="Arial"/>
                <w:sz w:val="16"/>
                <w:szCs w:val="16"/>
              </w:rPr>
            </w:pPr>
          </w:p>
        </w:tc>
      </w:tr>
      <w:tr w:rsidR="00D028BD" w:rsidRPr="00D01ACB" w14:paraId="6D1EA0BA" w14:textId="77777777" w:rsidTr="00782776">
        <w:trPr>
          <w:gridAfter w:val="3"/>
          <w:wAfter w:w="271" w:type="dxa"/>
          <w:trHeight w:val="90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36F724FB" w14:textId="77777777" w:rsidR="00D028BD" w:rsidRPr="00D01ACB" w:rsidRDefault="00D028BD" w:rsidP="00D028BD">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R.4</w:t>
            </w:r>
          </w:p>
        </w:tc>
        <w:tc>
          <w:tcPr>
            <w:tcW w:w="8223" w:type="dxa"/>
            <w:gridSpan w:val="2"/>
            <w:tcBorders>
              <w:top w:val="single" w:sz="4" w:space="0" w:color="auto"/>
              <w:left w:val="nil"/>
              <w:bottom w:val="single" w:sz="4" w:space="0" w:color="auto"/>
              <w:right w:val="single" w:sz="4" w:space="0" w:color="auto"/>
            </w:tcBorders>
            <w:shd w:val="clear" w:color="auto" w:fill="auto"/>
            <w:vAlign w:val="center"/>
          </w:tcPr>
          <w:p w14:paraId="42528507"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Opracowanie wspólnie z Policją, jednolitej procedury ewakuacji pojazdów z autostrad i dróg ekspresowych</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C6413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284" w:type="dxa"/>
            <w:tcBorders>
              <w:top w:val="nil"/>
              <w:left w:val="nil"/>
              <w:bottom w:val="nil"/>
              <w:right w:val="nil"/>
            </w:tcBorders>
            <w:shd w:val="clear" w:color="auto" w:fill="auto"/>
            <w:noWrap/>
            <w:vAlign w:val="bottom"/>
          </w:tcPr>
          <w:p w14:paraId="3AC00B55" w14:textId="77777777" w:rsidR="00D028BD" w:rsidRPr="00D01ACB" w:rsidRDefault="00D028BD" w:rsidP="00D028BD">
            <w:pPr>
              <w:rPr>
                <w:rFonts w:asciiTheme="majorHAnsi" w:hAnsiTheme="majorHAnsi"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7F9291" w14:textId="77777777" w:rsidR="00D028BD" w:rsidRPr="00D01ACB" w:rsidRDefault="00D028BD" w:rsidP="00D028BD">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xml:space="preserve">RATOWNICTWO </w:t>
            </w:r>
          </w:p>
        </w:tc>
        <w:tc>
          <w:tcPr>
            <w:tcW w:w="211" w:type="dxa"/>
            <w:tcBorders>
              <w:top w:val="nil"/>
              <w:left w:val="single" w:sz="4" w:space="0" w:color="auto"/>
              <w:bottom w:val="nil"/>
              <w:right w:val="nil"/>
            </w:tcBorders>
            <w:shd w:val="clear" w:color="auto" w:fill="auto"/>
            <w:vAlign w:val="center"/>
          </w:tcPr>
          <w:p w14:paraId="5D26CAF2" w14:textId="77777777" w:rsidR="00D028BD" w:rsidRPr="00D01ACB" w:rsidRDefault="00D028BD" w:rsidP="00D028BD">
            <w:pPr>
              <w:jc w:val="center"/>
              <w:rPr>
                <w:rFonts w:asciiTheme="majorHAnsi" w:hAnsiTheme="majorHAnsi" w:cs="Arial"/>
                <w:sz w:val="16"/>
                <w:szCs w:val="16"/>
              </w:rPr>
            </w:pPr>
          </w:p>
        </w:tc>
        <w:tc>
          <w:tcPr>
            <w:tcW w:w="161" w:type="dxa"/>
            <w:tcBorders>
              <w:top w:val="nil"/>
              <w:left w:val="nil"/>
              <w:bottom w:val="nil"/>
              <w:right w:val="single" w:sz="4" w:space="0" w:color="auto"/>
            </w:tcBorders>
            <w:shd w:val="clear" w:color="auto" w:fill="auto"/>
            <w:vAlign w:val="center"/>
          </w:tcPr>
          <w:p w14:paraId="344492F0" w14:textId="77777777" w:rsidR="00D028BD" w:rsidRPr="00D01ACB" w:rsidRDefault="00D028BD" w:rsidP="00D028BD">
            <w:pPr>
              <w:rPr>
                <w:rFonts w:asciiTheme="majorHAnsi" w:hAnsiTheme="majorHAnsi" w:cs="Arial"/>
                <w:sz w:val="16"/>
                <w:szCs w:val="16"/>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5BFAD" w14:textId="77777777" w:rsidR="00D028BD" w:rsidRPr="00D01ACB" w:rsidRDefault="00D028BD" w:rsidP="00D028BD">
            <w:pP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GDDKiA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73C6B" w14:textId="77777777" w:rsidR="00D028BD" w:rsidRPr="00D01ACB" w:rsidRDefault="00D028BD" w:rsidP="00D028BD">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xml:space="preserve">GDDKiA/  POLICJA </w:t>
            </w:r>
          </w:p>
        </w:tc>
        <w:tc>
          <w:tcPr>
            <w:tcW w:w="251" w:type="dxa"/>
            <w:tcBorders>
              <w:left w:val="single" w:sz="4" w:space="0" w:color="auto"/>
            </w:tcBorders>
            <w:shd w:val="clear" w:color="auto" w:fill="auto"/>
            <w:noWrap/>
            <w:vAlign w:val="center"/>
          </w:tcPr>
          <w:p w14:paraId="03B5B648" w14:textId="77777777" w:rsidR="00D028BD" w:rsidRPr="00D01ACB" w:rsidRDefault="00D028BD" w:rsidP="00D028BD">
            <w:pPr>
              <w:rPr>
                <w:rFonts w:asciiTheme="majorHAnsi" w:hAnsiTheme="majorHAnsi" w:cs="Arial"/>
                <w:sz w:val="16"/>
                <w:szCs w:val="16"/>
              </w:rPr>
            </w:pPr>
          </w:p>
        </w:tc>
      </w:tr>
    </w:tbl>
    <w:p w14:paraId="4B08DEBB" w14:textId="77777777" w:rsidR="00D028BD" w:rsidRPr="00D01ACB" w:rsidRDefault="00D028BD" w:rsidP="00D028BD">
      <w:pPr>
        <w:spacing w:line="276" w:lineRule="auto"/>
        <w:jc w:val="both"/>
        <w:rPr>
          <w:rFonts w:asciiTheme="majorHAnsi" w:hAnsiTheme="majorHAnsi"/>
          <w:color w:val="7F7F7F"/>
          <w:sz w:val="20"/>
          <w:szCs w:val="20"/>
        </w:rPr>
      </w:pPr>
    </w:p>
    <w:p w14:paraId="2E5579C9" w14:textId="77777777" w:rsidR="00D028BD" w:rsidRPr="00D01ACB" w:rsidRDefault="00D028BD" w:rsidP="00D028BD">
      <w:pPr>
        <w:spacing w:line="276" w:lineRule="auto"/>
        <w:jc w:val="both"/>
        <w:rPr>
          <w:rFonts w:asciiTheme="majorHAnsi" w:hAnsiTheme="majorHAnsi"/>
          <w:color w:val="7F7F7F"/>
          <w:sz w:val="20"/>
          <w:szCs w:val="20"/>
        </w:rPr>
      </w:pPr>
    </w:p>
    <w:p w14:paraId="202DE34C" w14:textId="77777777" w:rsidR="00D028BD" w:rsidRPr="00D01ACB" w:rsidRDefault="00D028BD" w:rsidP="00D028BD">
      <w:pPr>
        <w:spacing w:line="276" w:lineRule="auto"/>
        <w:jc w:val="both"/>
        <w:rPr>
          <w:rFonts w:asciiTheme="majorHAnsi" w:hAnsiTheme="majorHAnsi"/>
          <w:color w:val="7F7F7F"/>
          <w:sz w:val="20"/>
          <w:szCs w:val="20"/>
        </w:rPr>
      </w:pPr>
    </w:p>
    <w:p w14:paraId="1B7594D5" w14:textId="77777777" w:rsidR="00D028BD" w:rsidRPr="00D01ACB" w:rsidRDefault="00D028BD" w:rsidP="00D028BD">
      <w:pPr>
        <w:spacing w:line="276" w:lineRule="auto"/>
        <w:jc w:val="both"/>
        <w:rPr>
          <w:rFonts w:asciiTheme="majorHAnsi" w:hAnsiTheme="majorHAnsi"/>
          <w:color w:val="7F7F7F"/>
          <w:sz w:val="20"/>
          <w:szCs w:val="20"/>
        </w:r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D028BD" w:rsidRPr="00D01ACB" w14:paraId="700B0000" w14:textId="77777777" w:rsidTr="00D028BD">
        <w:trPr>
          <w:trHeight w:val="584"/>
        </w:trPr>
        <w:tc>
          <w:tcPr>
            <w:tcW w:w="582" w:type="dxa"/>
            <w:tcBorders>
              <w:top w:val="nil"/>
              <w:left w:val="nil"/>
              <w:bottom w:val="nil"/>
              <w:right w:val="nil"/>
            </w:tcBorders>
            <w:shd w:val="clear" w:color="auto" w:fill="auto"/>
            <w:vAlign w:val="center"/>
            <w:hideMark/>
          </w:tcPr>
          <w:p w14:paraId="08DB6807"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6432944E"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System Zarządzania BRD</w:t>
            </w:r>
          </w:p>
        </w:tc>
        <w:tc>
          <w:tcPr>
            <w:tcW w:w="992" w:type="dxa"/>
            <w:tcBorders>
              <w:top w:val="nil"/>
              <w:left w:val="nil"/>
              <w:bottom w:val="nil"/>
              <w:right w:val="nil"/>
            </w:tcBorders>
            <w:shd w:val="clear" w:color="auto" w:fill="auto"/>
            <w:vAlign w:val="center"/>
            <w:hideMark/>
          </w:tcPr>
          <w:p w14:paraId="03706448"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09C3DFDF"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3A702CF4"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7C79564B"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55F06A4A"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032A7A38"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0F9F67F3"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71639232"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13EC6C7F"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5F8BA224" w14:textId="77777777" w:rsidTr="00782776">
        <w:trPr>
          <w:gridAfter w:val="1"/>
          <w:wAfter w:w="73" w:type="dxa"/>
          <w:trHeight w:val="480"/>
        </w:trPr>
        <w:tc>
          <w:tcPr>
            <w:tcW w:w="582" w:type="dxa"/>
            <w:tcBorders>
              <w:top w:val="nil"/>
              <w:left w:val="nil"/>
              <w:bottom w:val="nil"/>
              <w:right w:val="nil"/>
            </w:tcBorders>
            <w:shd w:val="clear" w:color="auto" w:fill="auto"/>
            <w:vAlign w:val="center"/>
            <w:hideMark/>
          </w:tcPr>
          <w:p w14:paraId="710C0538"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7531340B" w14:textId="77777777" w:rsidR="00D028BD" w:rsidRPr="00D01ACB" w:rsidRDefault="00D028BD" w:rsidP="00D028BD">
            <w:pPr>
              <w:spacing w:after="0" w:line="240" w:lineRule="auto"/>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7BA69030"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3FF68DEE"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0AFAD1D"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160" w:type="dxa"/>
            <w:tcBorders>
              <w:top w:val="nil"/>
              <w:left w:val="nil"/>
              <w:right w:val="nil"/>
            </w:tcBorders>
            <w:shd w:val="clear" w:color="auto" w:fill="auto"/>
            <w:noWrap/>
            <w:vAlign w:val="bottom"/>
            <w:hideMark/>
          </w:tcPr>
          <w:p w14:paraId="1E912095"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bottom w:val="nil"/>
              <w:right w:val="nil"/>
            </w:tcBorders>
            <w:shd w:val="clear" w:color="auto" w:fill="auto"/>
            <w:vAlign w:val="center"/>
            <w:hideMark/>
          </w:tcPr>
          <w:p w14:paraId="409BAF19"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2F992A0D"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21EEF1A4"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66B8EDE7"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1DD53CD0" w14:textId="77777777" w:rsidTr="00782776">
        <w:trPr>
          <w:gridAfter w:val="1"/>
          <w:wAfter w:w="73" w:type="dxa"/>
          <w:trHeight w:val="631"/>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0AD81626"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1ED665D5"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220D4E6F"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7386B8AF"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126812E7"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3DA9EF2D"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left w:val="nil"/>
              <w:bottom w:val="nil"/>
              <w:right w:val="single" w:sz="4" w:space="0" w:color="auto"/>
            </w:tcBorders>
            <w:shd w:val="clear" w:color="auto" w:fill="auto"/>
            <w:vAlign w:val="center"/>
            <w:hideMark/>
          </w:tcPr>
          <w:p w14:paraId="3B496139"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09239350"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34D7221B"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3C442892"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16BF361E" w14:textId="77777777" w:rsidTr="00D028BD">
        <w:trPr>
          <w:gridAfter w:val="1"/>
          <w:wAfter w:w="73" w:type="dxa"/>
          <w:trHeight w:val="5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88AADE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S.1</w:t>
            </w:r>
          </w:p>
        </w:tc>
        <w:tc>
          <w:tcPr>
            <w:tcW w:w="8152" w:type="dxa"/>
            <w:tcBorders>
              <w:top w:val="single" w:sz="4" w:space="0" w:color="auto"/>
              <w:left w:val="nil"/>
              <w:bottom w:val="nil"/>
              <w:right w:val="single" w:sz="4" w:space="0" w:color="auto"/>
            </w:tcBorders>
            <w:shd w:val="clear" w:color="auto" w:fill="auto"/>
            <w:vAlign w:val="center"/>
          </w:tcPr>
          <w:p w14:paraId="1B3DAB65"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Opracowanie kolejnego programu poprawy bezpieczeństwa ruchu drogowego na lata 2021-2030.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E4F19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15144A81"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67AEFE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SYSTEM</w:t>
            </w:r>
          </w:p>
        </w:tc>
        <w:tc>
          <w:tcPr>
            <w:tcW w:w="160" w:type="dxa"/>
            <w:tcBorders>
              <w:top w:val="nil"/>
              <w:left w:val="nil"/>
              <w:right w:val="nil"/>
            </w:tcBorders>
            <w:shd w:val="clear" w:color="auto" w:fill="auto"/>
            <w:vAlign w:val="center"/>
          </w:tcPr>
          <w:p w14:paraId="755193B4"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right w:val="nil"/>
            </w:tcBorders>
            <w:shd w:val="clear" w:color="auto" w:fill="auto"/>
            <w:vAlign w:val="bottom"/>
          </w:tcPr>
          <w:p w14:paraId="559C6217"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BF660"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7D7C1E7"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SKRBRD/KRBRD </w:t>
            </w:r>
          </w:p>
        </w:tc>
        <w:tc>
          <w:tcPr>
            <w:tcW w:w="160" w:type="dxa"/>
            <w:gridSpan w:val="2"/>
            <w:tcBorders>
              <w:top w:val="nil"/>
              <w:left w:val="nil"/>
              <w:bottom w:val="nil"/>
              <w:right w:val="nil"/>
            </w:tcBorders>
            <w:shd w:val="clear" w:color="auto" w:fill="auto"/>
            <w:noWrap/>
            <w:vAlign w:val="bottom"/>
          </w:tcPr>
          <w:p w14:paraId="1B368CAB" w14:textId="77777777" w:rsidR="00D028BD" w:rsidRPr="00D01ACB" w:rsidRDefault="00D028BD" w:rsidP="00D028BD">
            <w:pPr>
              <w:rPr>
                <w:rFonts w:asciiTheme="majorHAnsi" w:hAnsiTheme="majorHAnsi" w:cs="Arial"/>
                <w:sz w:val="16"/>
                <w:szCs w:val="16"/>
              </w:rPr>
            </w:pPr>
          </w:p>
        </w:tc>
      </w:tr>
      <w:tr w:rsidR="00D028BD" w:rsidRPr="00D01ACB" w14:paraId="6CC024F8" w14:textId="77777777" w:rsidTr="00D028BD">
        <w:trPr>
          <w:gridAfter w:val="1"/>
          <w:wAfter w:w="73" w:type="dxa"/>
          <w:trHeight w:val="5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08BE701"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S.2 </w:t>
            </w:r>
          </w:p>
        </w:tc>
        <w:tc>
          <w:tcPr>
            <w:tcW w:w="8152" w:type="dxa"/>
            <w:tcBorders>
              <w:top w:val="single" w:sz="4" w:space="0" w:color="auto"/>
              <w:left w:val="nil"/>
              <w:bottom w:val="nil"/>
              <w:right w:val="single" w:sz="4" w:space="0" w:color="auto"/>
            </w:tcBorders>
            <w:shd w:val="clear" w:color="auto" w:fill="auto"/>
            <w:vAlign w:val="center"/>
          </w:tcPr>
          <w:p w14:paraId="5229DD7D"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Wymiana wiedzy pomiędzy Polską a wybranymi krajami UE dot. najlepszych rozwiązań poprawy BRD w wybranych obszarach.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22F33B"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76D9EAB5"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10E1E8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SYSTEM </w:t>
            </w:r>
          </w:p>
        </w:tc>
        <w:tc>
          <w:tcPr>
            <w:tcW w:w="160" w:type="dxa"/>
            <w:tcBorders>
              <w:top w:val="nil"/>
              <w:left w:val="nil"/>
              <w:right w:val="nil"/>
            </w:tcBorders>
            <w:shd w:val="clear" w:color="auto" w:fill="auto"/>
            <w:vAlign w:val="center"/>
          </w:tcPr>
          <w:p w14:paraId="35B54BB3"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right w:val="nil"/>
            </w:tcBorders>
            <w:shd w:val="clear" w:color="auto" w:fill="auto"/>
            <w:vAlign w:val="bottom"/>
          </w:tcPr>
          <w:p w14:paraId="0725F024"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A4DF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00D37F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SKRBRD/GITD/ GDDKIA/</w:t>
            </w:r>
            <w:r w:rsidRPr="00D01ACB">
              <w:rPr>
                <w:rFonts w:asciiTheme="majorHAnsi" w:hAnsiTheme="majorHAnsi" w:cs="Arial"/>
                <w:sz w:val="16"/>
                <w:szCs w:val="16"/>
              </w:rPr>
              <w:br/>
              <w:t xml:space="preserve">POLICJA/ŻW </w:t>
            </w:r>
          </w:p>
        </w:tc>
        <w:tc>
          <w:tcPr>
            <w:tcW w:w="160" w:type="dxa"/>
            <w:gridSpan w:val="2"/>
            <w:tcBorders>
              <w:top w:val="nil"/>
              <w:left w:val="nil"/>
              <w:bottom w:val="nil"/>
              <w:right w:val="nil"/>
            </w:tcBorders>
            <w:shd w:val="clear" w:color="auto" w:fill="auto"/>
            <w:noWrap/>
            <w:vAlign w:val="bottom"/>
          </w:tcPr>
          <w:p w14:paraId="2628227F" w14:textId="77777777" w:rsidR="00D028BD" w:rsidRPr="00D01ACB" w:rsidRDefault="00D028BD" w:rsidP="00D028BD">
            <w:pPr>
              <w:rPr>
                <w:rFonts w:asciiTheme="majorHAnsi" w:hAnsiTheme="majorHAnsi" w:cs="Arial"/>
                <w:sz w:val="16"/>
                <w:szCs w:val="16"/>
              </w:rPr>
            </w:pPr>
          </w:p>
        </w:tc>
      </w:tr>
      <w:tr w:rsidR="00D028BD" w:rsidRPr="00D01ACB" w14:paraId="0DF1F4A3" w14:textId="77777777" w:rsidTr="00D028BD">
        <w:trPr>
          <w:gridAfter w:val="1"/>
          <w:wAfter w:w="73" w:type="dxa"/>
          <w:trHeight w:val="5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2573F33"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S.3</w:t>
            </w:r>
          </w:p>
        </w:tc>
        <w:tc>
          <w:tcPr>
            <w:tcW w:w="8152" w:type="dxa"/>
            <w:tcBorders>
              <w:top w:val="single" w:sz="4" w:space="0" w:color="auto"/>
              <w:left w:val="nil"/>
              <w:bottom w:val="single" w:sz="4" w:space="0" w:color="auto"/>
              <w:right w:val="single" w:sz="4" w:space="0" w:color="auto"/>
            </w:tcBorders>
            <w:shd w:val="clear" w:color="auto" w:fill="auto"/>
            <w:vAlign w:val="center"/>
          </w:tcPr>
          <w:p w14:paraId="082039CF" w14:textId="77777777" w:rsidR="00D028BD" w:rsidRPr="00D01ACB" w:rsidRDefault="00D028BD" w:rsidP="00D028BD">
            <w:pPr>
              <w:rPr>
                <w:rFonts w:asciiTheme="majorHAnsi" w:hAnsiTheme="majorHAnsi" w:cs="Arial"/>
                <w:b/>
                <w:bCs/>
                <w:sz w:val="16"/>
                <w:szCs w:val="16"/>
              </w:rPr>
            </w:pPr>
            <w:r w:rsidRPr="00D01ACB">
              <w:rPr>
                <w:rFonts w:asciiTheme="majorHAnsi" w:eastAsia="Times New Roman" w:hAnsiTheme="majorHAnsi" w:cs="Arial"/>
                <w:b/>
                <w:bCs/>
                <w:sz w:val="16"/>
                <w:szCs w:val="18"/>
                <w:lang w:eastAsia="pl-PL"/>
              </w:rPr>
              <w:t>Rozwój Polskiego Obserwatorium Bezpieczeństwa Ruchu Drogowego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56691A"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w:t>
            </w:r>
          </w:p>
        </w:tc>
        <w:tc>
          <w:tcPr>
            <w:tcW w:w="160" w:type="dxa"/>
            <w:tcBorders>
              <w:top w:val="nil"/>
              <w:left w:val="nil"/>
              <w:bottom w:val="nil"/>
              <w:right w:val="nil"/>
            </w:tcBorders>
            <w:shd w:val="clear" w:color="auto" w:fill="auto"/>
            <w:noWrap/>
            <w:vAlign w:val="bottom"/>
          </w:tcPr>
          <w:p w14:paraId="290AFF69"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25F52761"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SYSTEM</w:t>
            </w:r>
          </w:p>
        </w:tc>
        <w:tc>
          <w:tcPr>
            <w:tcW w:w="160" w:type="dxa"/>
            <w:tcBorders>
              <w:top w:val="nil"/>
              <w:left w:val="nil"/>
              <w:bottom w:val="nil"/>
              <w:right w:val="nil"/>
            </w:tcBorders>
            <w:shd w:val="clear" w:color="auto" w:fill="auto"/>
            <w:vAlign w:val="center"/>
          </w:tcPr>
          <w:p w14:paraId="48F46B9C"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63D1226D"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298DF"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ITS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F4F84B7"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ITS</w:t>
            </w:r>
          </w:p>
        </w:tc>
        <w:tc>
          <w:tcPr>
            <w:tcW w:w="160" w:type="dxa"/>
            <w:gridSpan w:val="2"/>
            <w:tcBorders>
              <w:left w:val="single" w:sz="4" w:space="0" w:color="auto"/>
            </w:tcBorders>
            <w:shd w:val="clear" w:color="auto" w:fill="auto"/>
            <w:noWrap/>
            <w:vAlign w:val="center"/>
          </w:tcPr>
          <w:p w14:paraId="58A35B49" w14:textId="77777777" w:rsidR="00D028BD" w:rsidRPr="00D01ACB" w:rsidRDefault="00D028BD" w:rsidP="00D028BD">
            <w:pPr>
              <w:rPr>
                <w:rFonts w:asciiTheme="majorHAnsi" w:hAnsiTheme="majorHAnsi" w:cs="Arial"/>
                <w:sz w:val="16"/>
                <w:szCs w:val="16"/>
              </w:rPr>
            </w:pPr>
          </w:p>
        </w:tc>
      </w:tr>
    </w:tbl>
    <w:p w14:paraId="1642C106" w14:textId="77777777" w:rsidR="00D028BD" w:rsidRPr="00D01ACB" w:rsidRDefault="00D028BD" w:rsidP="00D028BD">
      <w:pPr>
        <w:spacing w:line="276" w:lineRule="auto"/>
        <w:jc w:val="both"/>
        <w:rPr>
          <w:rFonts w:asciiTheme="majorHAnsi" w:hAnsiTheme="majorHAnsi"/>
          <w:color w:val="7F7F7F"/>
          <w:sz w:val="20"/>
          <w:szCs w:val="20"/>
        </w:rPr>
      </w:pPr>
    </w:p>
    <w:tbl>
      <w:tblPr>
        <w:tblW w:w="14442" w:type="dxa"/>
        <w:tblInd w:w="55" w:type="dxa"/>
        <w:tblLayout w:type="fixed"/>
        <w:tblCellMar>
          <w:left w:w="70" w:type="dxa"/>
          <w:right w:w="70" w:type="dxa"/>
        </w:tblCellMar>
        <w:tblLook w:val="04A0" w:firstRow="1" w:lastRow="0" w:firstColumn="1" w:lastColumn="0" w:noHBand="0" w:noVBand="1"/>
      </w:tblPr>
      <w:tblGrid>
        <w:gridCol w:w="582"/>
        <w:gridCol w:w="8152"/>
        <w:gridCol w:w="992"/>
        <w:gridCol w:w="160"/>
        <w:gridCol w:w="1753"/>
        <w:gridCol w:w="160"/>
        <w:gridCol w:w="160"/>
        <w:gridCol w:w="160"/>
        <w:gridCol w:w="956"/>
        <w:gridCol w:w="73"/>
        <w:gridCol w:w="1061"/>
        <w:gridCol w:w="73"/>
        <w:gridCol w:w="87"/>
        <w:gridCol w:w="73"/>
      </w:tblGrid>
      <w:tr w:rsidR="00D028BD" w:rsidRPr="00D01ACB" w14:paraId="55FD6E25" w14:textId="77777777" w:rsidTr="004350AF">
        <w:trPr>
          <w:trHeight w:val="390"/>
        </w:trPr>
        <w:tc>
          <w:tcPr>
            <w:tcW w:w="582" w:type="dxa"/>
            <w:tcBorders>
              <w:top w:val="nil"/>
              <w:left w:val="nil"/>
              <w:bottom w:val="nil"/>
              <w:right w:val="nil"/>
            </w:tcBorders>
            <w:shd w:val="clear" w:color="auto" w:fill="auto"/>
            <w:vAlign w:val="center"/>
            <w:hideMark/>
          </w:tcPr>
          <w:p w14:paraId="19F3B250"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p w14:paraId="350C6434" w14:textId="77777777" w:rsidR="00D028BD" w:rsidRPr="00D01ACB" w:rsidRDefault="00D028BD" w:rsidP="00D028BD">
            <w:pPr>
              <w:spacing w:after="0" w:line="240" w:lineRule="auto"/>
              <w:jc w:val="center"/>
              <w:rPr>
                <w:rFonts w:asciiTheme="majorHAnsi" w:eastAsia="Times New Roman" w:hAnsiTheme="majorHAnsi" w:cs="Arial"/>
                <w:b/>
                <w:bCs/>
                <w:color w:val="000000"/>
                <w:sz w:val="18"/>
                <w:szCs w:val="18"/>
                <w:lang w:eastAsia="pl-PL"/>
              </w:rPr>
            </w:pPr>
          </w:p>
        </w:tc>
        <w:tc>
          <w:tcPr>
            <w:tcW w:w="8152" w:type="dxa"/>
            <w:tcBorders>
              <w:top w:val="nil"/>
              <w:left w:val="nil"/>
              <w:bottom w:val="nil"/>
              <w:right w:val="nil"/>
            </w:tcBorders>
            <w:shd w:val="clear" w:color="auto" w:fill="auto"/>
            <w:noWrap/>
            <w:vAlign w:val="center"/>
            <w:hideMark/>
          </w:tcPr>
          <w:p w14:paraId="376D011F" w14:textId="77777777" w:rsidR="00D028BD" w:rsidRPr="00D01ACB" w:rsidRDefault="00D028BD" w:rsidP="00D028BD">
            <w:pPr>
              <w:spacing w:after="0" w:line="240" w:lineRule="auto"/>
              <w:rPr>
                <w:rFonts w:asciiTheme="majorHAnsi" w:eastAsia="Times New Roman" w:hAnsiTheme="majorHAnsi" w:cs="Arial"/>
                <w:b/>
                <w:bCs/>
                <w:color w:val="000000"/>
                <w:sz w:val="18"/>
                <w:szCs w:val="18"/>
                <w:lang w:eastAsia="pl-PL"/>
              </w:rPr>
            </w:pPr>
            <w:r w:rsidRPr="00D01ACB">
              <w:rPr>
                <w:rFonts w:asciiTheme="majorHAnsi" w:eastAsia="Times New Roman" w:hAnsiTheme="majorHAnsi" w:cs="Arial"/>
                <w:b/>
                <w:bCs/>
                <w:color w:val="000000"/>
                <w:sz w:val="24"/>
                <w:szCs w:val="18"/>
                <w:lang w:eastAsia="pl-PL"/>
              </w:rPr>
              <w:t>Legislacja</w:t>
            </w:r>
          </w:p>
        </w:tc>
        <w:tc>
          <w:tcPr>
            <w:tcW w:w="992" w:type="dxa"/>
            <w:tcBorders>
              <w:top w:val="nil"/>
              <w:left w:val="nil"/>
              <w:bottom w:val="nil"/>
              <w:right w:val="nil"/>
            </w:tcBorders>
            <w:shd w:val="clear" w:color="auto" w:fill="auto"/>
            <w:vAlign w:val="center"/>
            <w:hideMark/>
          </w:tcPr>
          <w:p w14:paraId="6BD0E11E"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47593A74"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c>
          <w:tcPr>
            <w:tcW w:w="1753" w:type="dxa"/>
            <w:tcBorders>
              <w:top w:val="nil"/>
              <w:left w:val="nil"/>
              <w:bottom w:val="nil"/>
              <w:right w:val="nil"/>
            </w:tcBorders>
            <w:shd w:val="clear" w:color="auto" w:fill="auto"/>
            <w:vAlign w:val="center"/>
            <w:hideMark/>
          </w:tcPr>
          <w:p w14:paraId="4524460A"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noWrap/>
            <w:vAlign w:val="bottom"/>
            <w:hideMark/>
          </w:tcPr>
          <w:p w14:paraId="1B9FB591"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59053D89"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tcBorders>
              <w:top w:val="nil"/>
              <w:left w:val="nil"/>
              <w:bottom w:val="nil"/>
              <w:right w:val="nil"/>
            </w:tcBorders>
            <w:shd w:val="clear" w:color="auto" w:fill="auto"/>
            <w:vAlign w:val="center"/>
            <w:hideMark/>
          </w:tcPr>
          <w:p w14:paraId="3916A403"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029" w:type="dxa"/>
            <w:gridSpan w:val="2"/>
            <w:tcBorders>
              <w:top w:val="nil"/>
              <w:left w:val="nil"/>
              <w:bottom w:val="nil"/>
              <w:right w:val="nil"/>
            </w:tcBorders>
            <w:shd w:val="clear" w:color="auto" w:fill="auto"/>
            <w:vAlign w:val="center"/>
            <w:hideMark/>
          </w:tcPr>
          <w:p w14:paraId="349EC881"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134" w:type="dxa"/>
            <w:gridSpan w:val="2"/>
            <w:tcBorders>
              <w:top w:val="nil"/>
              <w:left w:val="nil"/>
              <w:bottom w:val="nil"/>
              <w:right w:val="nil"/>
            </w:tcBorders>
            <w:shd w:val="clear" w:color="auto" w:fill="auto"/>
            <w:vAlign w:val="center"/>
            <w:hideMark/>
          </w:tcPr>
          <w:p w14:paraId="4A7EC64B" w14:textId="77777777" w:rsidR="00D028BD" w:rsidRPr="00D01ACB" w:rsidRDefault="00D028BD" w:rsidP="00D028BD">
            <w:pPr>
              <w:spacing w:after="0" w:line="240" w:lineRule="auto"/>
              <w:jc w:val="center"/>
              <w:rPr>
                <w:rFonts w:asciiTheme="majorHAnsi" w:eastAsia="Times New Roman" w:hAnsiTheme="majorHAnsi" w:cs="Arial"/>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14:paraId="7C8A0562" w14:textId="77777777" w:rsidR="00D028BD" w:rsidRPr="00D01ACB" w:rsidRDefault="00D028BD" w:rsidP="00D028BD">
            <w:pPr>
              <w:spacing w:after="0" w:line="240" w:lineRule="auto"/>
              <w:rPr>
                <w:rFonts w:asciiTheme="majorHAnsi" w:eastAsia="Times New Roman" w:hAnsiTheme="majorHAnsi" w:cs="Arial"/>
                <w:color w:val="000000"/>
                <w:sz w:val="18"/>
                <w:szCs w:val="18"/>
                <w:lang w:eastAsia="pl-PL"/>
              </w:rPr>
            </w:pPr>
          </w:p>
        </w:tc>
      </w:tr>
      <w:tr w:rsidR="00D028BD" w:rsidRPr="00D01ACB" w14:paraId="37C75103" w14:textId="77777777" w:rsidTr="00782776">
        <w:trPr>
          <w:gridAfter w:val="1"/>
          <w:wAfter w:w="73" w:type="dxa"/>
          <w:trHeight w:val="386"/>
        </w:trPr>
        <w:tc>
          <w:tcPr>
            <w:tcW w:w="582" w:type="dxa"/>
            <w:tcBorders>
              <w:top w:val="nil"/>
              <w:left w:val="nil"/>
              <w:bottom w:val="nil"/>
              <w:right w:val="nil"/>
            </w:tcBorders>
            <w:shd w:val="clear" w:color="auto" w:fill="auto"/>
            <w:vAlign w:val="center"/>
            <w:hideMark/>
          </w:tcPr>
          <w:p w14:paraId="767770DB"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8152" w:type="dxa"/>
            <w:tcBorders>
              <w:top w:val="nil"/>
              <w:left w:val="nil"/>
              <w:bottom w:val="nil"/>
              <w:right w:val="nil"/>
            </w:tcBorders>
            <w:shd w:val="clear" w:color="auto" w:fill="auto"/>
            <w:vAlign w:val="center"/>
            <w:hideMark/>
          </w:tcPr>
          <w:p w14:paraId="5F318595" w14:textId="77777777" w:rsidR="00D028BD" w:rsidRPr="00D01ACB" w:rsidRDefault="00D028BD" w:rsidP="00D028BD">
            <w:pPr>
              <w:spacing w:after="0" w:line="240" w:lineRule="auto"/>
              <w:rPr>
                <w:rFonts w:asciiTheme="majorHAnsi" w:eastAsia="Times New Roman" w:hAnsiTheme="majorHAnsi" w:cs="Arial"/>
                <w:b/>
                <w:bCs/>
                <w:color w:val="FFFFFF"/>
                <w:sz w:val="18"/>
                <w:szCs w:val="18"/>
                <w:lang w:eastAsia="pl-PL"/>
              </w:rPr>
            </w:pPr>
          </w:p>
        </w:tc>
        <w:tc>
          <w:tcPr>
            <w:tcW w:w="992" w:type="dxa"/>
            <w:tcBorders>
              <w:top w:val="nil"/>
              <w:left w:val="nil"/>
              <w:bottom w:val="nil"/>
              <w:right w:val="nil"/>
            </w:tcBorders>
            <w:shd w:val="clear" w:color="auto" w:fill="auto"/>
            <w:vAlign w:val="center"/>
            <w:hideMark/>
          </w:tcPr>
          <w:p w14:paraId="09DE8112"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tcBorders>
              <w:top w:val="nil"/>
              <w:left w:val="nil"/>
              <w:bottom w:val="nil"/>
              <w:right w:val="nil"/>
            </w:tcBorders>
            <w:shd w:val="clear" w:color="auto" w:fill="auto"/>
            <w:noWrap/>
            <w:vAlign w:val="bottom"/>
            <w:hideMark/>
          </w:tcPr>
          <w:p w14:paraId="380A3E25"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BFEEA87"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r w:rsidRPr="00D01ACB">
              <w:rPr>
                <w:rFonts w:asciiTheme="majorHAnsi" w:eastAsia="Times New Roman" w:hAnsiTheme="majorHAnsi" w:cs="Arial"/>
                <w:b/>
                <w:bCs/>
                <w:color w:val="FFFFFF"/>
                <w:sz w:val="18"/>
                <w:szCs w:val="18"/>
                <w:lang w:eastAsia="pl-PL"/>
              </w:rPr>
              <w:t xml:space="preserve">NP BRD </w:t>
            </w:r>
            <w:r w:rsidRPr="00D01ACB">
              <w:rPr>
                <w:rFonts w:asciiTheme="majorHAnsi" w:eastAsia="Times New Roman" w:hAnsiTheme="majorHAnsi" w:cs="Arial"/>
                <w:b/>
                <w:bCs/>
                <w:color w:val="FFFFFF"/>
                <w:sz w:val="18"/>
                <w:szCs w:val="18"/>
                <w:lang w:eastAsia="pl-PL"/>
              </w:rPr>
              <w:br/>
              <w:t>2013-2020</w:t>
            </w:r>
          </w:p>
        </w:tc>
        <w:tc>
          <w:tcPr>
            <w:tcW w:w="160" w:type="dxa"/>
            <w:tcBorders>
              <w:top w:val="nil"/>
              <w:left w:val="nil"/>
              <w:right w:val="nil"/>
            </w:tcBorders>
            <w:shd w:val="clear" w:color="auto" w:fill="auto"/>
            <w:noWrap/>
            <w:vAlign w:val="bottom"/>
            <w:hideMark/>
          </w:tcPr>
          <w:p w14:paraId="7D783C1E" w14:textId="77777777" w:rsidR="00D028BD" w:rsidRPr="00D01ACB" w:rsidRDefault="00D028BD" w:rsidP="00D028BD">
            <w:pPr>
              <w:spacing w:after="0" w:line="240" w:lineRule="auto"/>
              <w:jc w:val="center"/>
              <w:rPr>
                <w:rFonts w:asciiTheme="majorHAnsi" w:eastAsia="Times New Roman" w:hAnsiTheme="majorHAnsi" w:cs="Arial"/>
                <w:color w:val="FFFFFF"/>
                <w:sz w:val="18"/>
                <w:szCs w:val="18"/>
                <w:lang w:eastAsia="pl-PL"/>
              </w:rPr>
            </w:pPr>
          </w:p>
        </w:tc>
        <w:tc>
          <w:tcPr>
            <w:tcW w:w="160" w:type="dxa"/>
            <w:tcBorders>
              <w:top w:val="nil"/>
              <w:left w:val="nil"/>
              <w:right w:val="nil"/>
            </w:tcBorders>
            <w:shd w:val="clear" w:color="auto" w:fill="auto"/>
            <w:vAlign w:val="center"/>
            <w:hideMark/>
          </w:tcPr>
          <w:p w14:paraId="08A74D81"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16" w:type="dxa"/>
            <w:gridSpan w:val="2"/>
            <w:tcBorders>
              <w:top w:val="nil"/>
              <w:left w:val="nil"/>
              <w:bottom w:val="single" w:sz="4" w:space="0" w:color="auto"/>
              <w:right w:val="nil"/>
            </w:tcBorders>
            <w:shd w:val="clear" w:color="auto" w:fill="auto"/>
            <w:vAlign w:val="center"/>
            <w:hideMark/>
          </w:tcPr>
          <w:p w14:paraId="1554F20E"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134" w:type="dxa"/>
            <w:gridSpan w:val="2"/>
            <w:tcBorders>
              <w:top w:val="nil"/>
              <w:left w:val="nil"/>
              <w:bottom w:val="nil"/>
              <w:right w:val="nil"/>
            </w:tcBorders>
            <w:shd w:val="clear" w:color="auto" w:fill="auto"/>
            <w:vAlign w:val="center"/>
            <w:hideMark/>
          </w:tcPr>
          <w:p w14:paraId="76D6D2A8" w14:textId="77777777" w:rsidR="00D028BD" w:rsidRPr="00D01ACB" w:rsidRDefault="00D028BD" w:rsidP="00D028BD">
            <w:pPr>
              <w:spacing w:after="0" w:line="240" w:lineRule="auto"/>
              <w:jc w:val="center"/>
              <w:rPr>
                <w:rFonts w:asciiTheme="majorHAnsi" w:eastAsia="Times New Roman" w:hAnsiTheme="majorHAnsi" w:cs="Arial"/>
                <w:b/>
                <w:bCs/>
                <w:color w:val="FFFFFF"/>
                <w:sz w:val="18"/>
                <w:szCs w:val="18"/>
                <w:lang w:eastAsia="pl-PL"/>
              </w:rPr>
            </w:pPr>
          </w:p>
        </w:tc>
        <w:tc>
          <w:tcPr>
            <w:tcW w:w="160" w:type="dxa"/>
            <w:gridSpan w:val="2"/>
            <w:tcBorders>
              <w:top w:val="nil"/>
              <w:left w:val="nil"/>
              <w:bottom w:val="nil"/>
              <w:right w:val="nil"/>
            </w:tcBorders>
            <w:shd w:val="clear" w:color="auto" w:fill="auto"/>
            <w:noWrap/>
            <w:vAlign w:val="bottom"/>
            <w:hideMark/>
          </w:tcPr>
          <w:p w14:paraId="2A5C737D" w14:textId="77777777" w:rsidR="00D028BD" w:rsidRPr="00D01ACB" w:rsidRDefault="00D028BD" w:rsidP="00D028BD">
            <w:pPr>
              <w:spacing w:after="0" w:line="240" w:lineRule="auto"/>
              <w:rPr>
                <w:rFonts w:asciiTheme="majorHAnsi" w:eastAsia="Times New Roman" w:hAnsiTheme="majorHAnsi" w:cs="Arial"/>
                <w:color w:val="FFFFFF"/>
                <w:sz w:val="18"/>
                <w:szCs w:val="18"/>
                <w:lang w:eastAsia="pl-PL"/>
              </w:rPr>
            </w:pPr>
          </w:p>
        </w:tc>
      </w:tr>
      <w:tr w:rsidR="00D028BD" w:rsidRPr="00D01ACB" w14:paraId="3BB5F903" w14:textId="77777777" w:rsidTr="00782776">
        <w:trPr>
          <w:gridAfter w:val="1"/>
          <w:wAfter w:w="73" w:type="dxa"/>
          <w:trHeight w:val="765"/>
        </w:trPr>
        <w:tc>
          <w:tcPr>
            <w:tcW w:w="582"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747BA851"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Nr zad.</w:t>
            </w:r>
          </w:p>
        </w:tc>
        <w:tc>
          <w:tcPr>
            <w:tcW w:w="8152" w:type="dxa"/>
            <w:tcBorders>
              <w:top w:val="single" w:sz="4" w:space="0" w:color="auto"/>
              <w:left w:val="nil"/>
              <w:bottom w:val="nil"/>
              <w:right w:val="single" w:sz="4" w:space="0" w:color="auto"/>
            </w:tcBorders>
            <w:shd w:val="clear" w:color="000000" w:fill="13438D"/>
            <w:vAlign w:val="center"/>
            <w:hideMark/>
          </w:tcPr>
          <w:p w14:paraId="46F52F86"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Zadanie</w:t>
            </w:r>
          </w:p>
        </w:tc>
        <w:tc>
          <w:tcPr>
            <w:tcW w:w="992" w:type="dxa"/>
            <w:tcBorders>
              <w:top w:val="single" w:sz="4" w:space="0" w:color="auto"/>
              <w:left w:val="nil"/>
              <w:bottom w:val="single" w:sz="4" w:space="0" w:color="auto"/>
              <w:right w:val="single" w:sz="4" w:space="0" w:color="auto"/>
            </w:tcBorders>
            <w:shd w:val="clear" w:color="000000" w:fill="13438D"/>
            <w:vAlign w:val="center"/>
            <w:hideMark/>
          </w:tcPr>
          <w:p w14:paraId="472D0A83"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Ranking</w:t>
            </w:r>
          </w:p>
        </w:tc>
        <w:tc>
          <w:tcPr>
            <w:tcW w:w="160" w:type="dxa"/>
            <w:tcBorders>
              <w:top w:val="nil"/>
              <w:left w:val="nil"/>
              <w:bottom w:val="nil"/>
              <w:right w:val="nil"/>
            </w:tcBorders>
            <w:shd w:val="clear" w:color="auto" w:fill="auto"/>
            <w:noWrap/>
            <w:vAlign w:val="bottom"/>
            <w:hideMark/>
          </w:tcPr>
          <w:p w14:paraId="25F90D79"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c>
          <w:tcPr>
            <w:tcW w:w="1753" w:type="dxa"/>
            <w:tcBorders>
              <w:top w:val="single" w:sz="4" w:space="0" w:color="auto"/>
              <w:left w:val="single" w:sz="4" w:space="0" w:color="auto"/>
              <w:bottom w:val="single" w:sz="4" w:space="0" w:color="auto"/>
              <w:right w:val="single" w:sz="4" w:space="0" w:color="auto"/>
            </w:tcBorders>
            <w:shd w:val="clear" w:color="000000" w:fill="13438D"/>
            <w:vAlign w:val="center"/>
            <w:hideMark/>
          </w:tcPr>
          <w:p w14:paraId="5E86922D"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Kierunek</w:t>
            </w:r>
          </w:p>
        </w:tc>
        <w:tc>
          <w:tcPr>
            <w:tcW w:w="160" w:type="dxa"/>
            <w:tcBorders>
              <w:top w:val="nil"/>
              <w:left w:val="single" w:sz="4" w:space="0" w:color="auto"/>
              <w:bottom w:val="nil"/>
            </w:tcBorders>
            <w:shd w:val="clear" w:color="auto" w:fill="auto"/>
            <w:noWrap/>
            <w:vAlign w:val="bottom"/>
            <w:hideMark/>
          </w:tcPr>
          <w:p w14:paraId="6BA2C387"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r w:rsidRPr="00D01ACB">
              <w:rPr>
                <w:rFonts w:asciiTheme="majorHAnsi" w:eastAsia="Times New Roman" w:hAnsiTheme="majorHAnsi" w:cs="Arial"/>
                <w:color w:val="FFFFFF"/>
                <w:sz w:val="16"/>
                <w:szCs w:val="18"/>
                <w:lang w:eastAsia="pl-PL"/>
              </w:rPr>
              <w:t> </w:t>
            </w:r>
          </w:p>
        </w:tc>
        <w:tc>
          <w:tcPr>
            <w:tcW w:w="160" w:type="dxa"/>
            <w:tcBorders>
              <w:top w:val="nil"/>
              <w:bottom w:val="nil"/>
              <w:right w:val="single" w:sz="4" w:space="0" w:color="auto"/>
            </w:tcBorders>
            <w:shd w:val="clear" w:color="auto" w:fill="auto"/>
            <w:vAlign w:val="center"/>
            <w:hideMark/>
          </w:tcPr>
          <w:p w14:paraId="5E34038F" w14:textId="77777777" w:rsidR="00D028BD" w:rsidRPr="00D01ACB" w:rsidRDefault="00D028BD" w:rsidP="00D028BD">
            <w:pPr>
              <w:spacing w:after="0" w:line="240" w:lineRule="auto"/>
              <w:jc w:val="center"/>
              <w:rPr>
                <w:rFonts w:asciiTheme="majorHAnsi" w:eastAsia="Times New Roman" w:hAnsiTheme="majorHAnsi" w:cs="Arial"/>
                <w:color w:val="FFFFFF"/>
                <w:sz w:val="16"/>
                <w:szCs w:val="18"/>
                <w:lang w:eastAsia="pl-PL"/>
              </w:rPr>
            </w:pPr>
          </w:p>
        </w:tc>
        <w:tc>
          <w:tcPr>
            <w:tcW w:w="1116" w:type="dxa"/>
            <w:gridSpan w:val="2"/>
            <w:tcBorders>
              <w:top w:val="single" w:sz="4" w:space="0" w:color="auto"/>
              <w:left w:val="single" w:sz="4" w:space="0" w:color="auto"/>
              <w:bottom w:val="single" w:sz="4" w:space="0" w:color="auto"/>
              <w:right w:val="single" w:sz="4" w:space="0" w:color="auto"/>
            </w:tcBorders>
            <w:shd w:val="clear" w:color="000000" w:fill="13438D"/>
            <w:vAlign w:val="center"/>
            <w:hideMark/>
          </w:tcPr>
          <w:p w14:paraId="0C7965FC"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Lider</w:t>
            </w:r>
            <w:r w:rsidRPr="00D01ACB">
              <w:rPr>
                <w:rFonts w:asciiTheme="majorHAnsi" w:eastAsia="Times New Roman" w:hAnsiTheme="majorHAnsi" w:cs="Arial"/>
                <w:b/>
                <w:bCs/>
                <w:color w:val="FFFFFF"/>
                <w:sz w:val="16"/>
                <w:szCs w:val="18"/>
                <w:lang w:eastAsia="pl-PL"/>
              </w:rPr>
              <w:br/>
              <w:t>(koordynator)</w:t>
            </w:r>
          </w:p>
        </w:tc>
        <w:tc>
          <w:tcPr>
            <w:tcW w:w="1134" w:type="dxa"/>
            <w:gridSpan w:val="2"/>
            <w:tcBorders>
              <w:top w:val="single" w:sz="4" w:space="0" w:color="auto"/>
              <w:left w:val="nil"/>
              <w:bottom w:val="single" w:sz="4" w:space="0" w:color="auto"/>
              <w:right w:val="single" w:sz="4" w:space="0" w:color="auto"/>
            </w:tcBorders>
            <w:shd w:val="clear" w:color="000000" w:fill="13438D"/>
            <w:vAlign w:val="center"/>
            <w:hideMark/>
          </w:tcPr>
          <w:p w14:paraId="284A30A4" w14:textId="77777777" w:rsidR="00D028BD" w:rsidRPr="00D01ACB" w:rsidRDefault="00D028BD" w:rsidP="00D028BD">
            <w:pPr>
              <w:spacing w:after="0" w:line="240" w:lineRule="auto"/>
              <w:jc w:val="center"/>
              <w:rPr>
                <w:rFonts w:asciiTheme="majorHAnsi" w:eastAsia="Times New Roman" w:hAnsiTheme="majorHAnsi" w:cs="Arial"/>
                <w:b/>
                <w:bCs/>
                <w:color w:val="FFFFFF"/>
                <w:sz w:val="16"/>
                <w:szCs w:val="18"/>
                <w:lang w:eastAsia="pl-PL"/>
              </w:rPr>
            </w:pPr>
            <w:r w:rsidRPr="00D01ACB">
              <w:rPr>
                <w:rFonts w:asciiTheme="majorHAnsi" w:eastAsia="Times New Roman" w:hAnsiTheme="majorHAnsi" w:cs="Arial"/>
                <w:b/>
                <w:bCs/>
                <w:color w:val="FFFFFF"/>
                <w:sz w:val="16"/>
                <w:szCs w:val="18"/>
                <w:lang w:eastAsia="pl-PL"/>
              </w:rPr>
              <w:t>Podmioty wykonawcze (wdrażające)</w:t>
            </w:r>
          </w:p>
        </w:tc>
        <w:tc>
          <w:tcPr>
            <w:tcW w:w="160" w:type="dxa"/>
            <w:gridSpan w:val="2"/>
            <w:tcBorders>
              <w:top w:val="nil"/>
              <w:left w:val="nil"/>
              <w:bottom w:val="nil"/>
              <w:right w:val="nil"/>
            </w:tcBorders>
            <w:shd w:val="clear" w:color="auto" w:fill="auto"/>
            <w:noWrap/>
            <w:vAlign w:val="bottom"/>
            <w:hideMark/>
          </w:tcPr>
          <w:p w14:paraId="4138D0FB" w14:textId="77777777" w:rsidR="00D028BD" w:rsidRPr="00D01ACB" w:rsidRDefault="00D028BD" w:rsidP="00D028BD">
            <w:pPr>
              <w:spacing w:after="0" w:line="240" w:lineRule="auto"/>
              <w:rPr>
                <w:rFonts w:asciiTheme="majorHAnsi" w:eastAsia="Times New Roman" w:hAnsiTheme="majorHAnsi" w:cs="Arial"/>
                <w:color w:val="FFFFFF"/>
                <w:sz w:val="16"/>
                <w:szCs w:val="18"/>
                <w:lang w:eastAsia="pl-PL"/>
              </w:rPr>
            </w:pPr>
          </w:p>
        </w:tc>
      </w:tr>
      <w:tr w:rsidR="00D028BD" w:rsidRPr="00D01ACB" w14:paraId="367E1318" w14:textId="77777777" w:rsidTr="00D028BD">
        <w:trPr>
          <w:gridAfter w:val="1"/>
          <w:wAfter w:w="73" w:type="dxa"/>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F1EBB09"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L.1. </w:t>
            </w:r>
          </w:p>
        </w:tc>
        <w:tc>
          <w:tcPr>
            <w:tcW w:w="8152" w:type="dxa"/>
            <w:tcBorders>
              <w:top w:val="single" w:sz="4" w:space="0" w:color="auto"/>
              <w:left w:val="nil"/>
              <w:bottom w:val="nil"/>
              <w:right w:val="single" w:sz="4" w:space="0" w:color="auto"/>
            </w:tcBorders>
            <w:shd w:val="clear" w:color="auto" w:fill="auto"/>
            <w:vAlign w:val="center"/>
          </w:tcPr>
          <w:p w14:paraId="68FA2507"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Poprawa bezpieczeństwa pieszych na przejściach ale pieszych – opracowanie przepisów dotyczących poprawy BRD pieszych na przejściach.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6B78C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39062298"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3B69FE0E"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LEGISLACJA</w:t>
            </w:r>
          </w:p>
        </w:tc>
        <w:tc>
          <w:tcPr>
            <w:tcW w:w="160" w:type="dxa"/>
            <w:tcBorders>
              <w:top w:val="nil"/>
              <w:left w:val="nil"/>
              <w:right w:val="nil"/>
            </w:tcBorders>
            <w:shd w:val="clear" w:color="auto" w:fill="auto"/>
            <w:vAlign w:val="center"/>
          </w:tcPr>
          <w:p w14:paraId="6C443AF2"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right w:val="nil"/>
            </w:tcBorders>
            <w:shd w:val="clear" w:color="auto" w:fill="auto"/>
            <w:vAlign w:val="bottom"/>
          </w:tcPr>
          <w:p w14:paraId="10964A48"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C631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061D594"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60" w:type="dxa"/>
            <w:gridSpan w:val="2"/>
            <w:tcBorders>
              <w:top w:val="nil"/>
              <w:left w:val="nil"/>
              <w:bottom w:val="nil"/>
              <w:right w:val="nil"/>
            </w:tcBorders>
            <w:shd w:val="clear" w:color="auto" w:fill="auto"/>
            <w:noWrap/>
            <w:vAlign w:val="bottom"/>
          </w:tcPr>
          <w:p w14:paraId="644B440A" w14:textId="77777777" w:rsidR="00D028BD" w:rsidRPr="00D01ACB" w:rsidRDefault="00D028BD" w:rsidP="00D028BD">
            <w:pPr>
              <w:rPr>
                <w:rFonts w:asciiTheme="majorHAnsi" w:hAnsiTheme="majorHAnsi" w:cs="Arial"/>
                <w:color w:val="000000"/>
                <w:sz w:val="16"/>
                <w:szCs w:val="16"/>
              </w:rPr>
            </w:pPr>
          </w:p>
        </w:tc>
      </w:tr>
      <w:tr w:rsidR="00D028BD" w:rsidRPr="00D01ACB" w14:paraId="22E6C3A3" w14:textId="77777777" w:rsidTr="00D028BD">
        <w:trPr>
          <w:gridAfter w:val="1"/>
          <w:wAfter w:w="73" w:type="dxa"/>
          <w:trHeight w:val="6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DAF42EF" w14:textId="77777777" w:rsidR="00D028BD" w:rsidRPr="00D01ACB" w:rsidRDefault="00D028BD" w:rsidP="00D028BD">
            <w:pPr>
              <w:jc w:val="center"/>
              <w:rPr>
                <w:rFonts w:asciiTheme="majorHAnsi" w:hAnsiTheme="majorHAnsi" w:cs="Arial"/>
                <w:sz w:val="16"/>
                <w:szCs w:val="16"/>
              </w:rPr>
            </w:pPr>
            <w:r w:rsidRPr="00D01ACB">
              <w:rPr>
                <w:rFonts w:asciiTheme="majorHAnsi" w:eastAsia="Times New Roman" w:hAnsiTheme="majorHAnsi" w:cs="Arial"/>
                <w:sz w:val="16"/>
                <w:szCs w:val="18"/>
                <w:lang w:eastAsia="pl-PL"/>
              </w:rPr>
              <w:t xml:space="preserve">L.2. </w:t>
            </w:r>
          </w:p>
        </w:tc>
        <w:tc>
          <w:tcPr>
            <w:tcW w:w="8152" w:type="dxa"/>
            <w:tcBorders>
              <w:top w:val="single" w:sz="4" w:space="0" w:color="auto"/>
              <w:left w:val="nil"/>
              <w:bottom w:val="single" w:sz="4" w:space="0" w:color="auto"/>
              <w:right w:val="single" w:sz="4" w:space="0" w:color="auto"/>
            </w:tcBorders>
            <w:shd w:val="clear" w:color="auto" w:fill="auto"/>
            <w:vAlign w:val="center"/>
          </w:tcPr>
          <w:p w14:paraId="67A77BAD"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Zatrzymywanie uprawnień do kierowania pojazdami w przypadku rażącego przekroczenia dopuszczalnej prędkości powyżej 50 km/h poza obszarem zabudowanym.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40862C"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09681629"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7926E401"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LEGISLACJA</w:t>
            </w:r>
          </w:p>
        </w:tc>
        <w:tc>
          <w:tcPr>
            <w:tcW w:w="160" w:type="dxa"/>
            <w:tcBorders>
              <w:top w:val="nil"/>
              <w:left w:val="nil"/>
              <w:bottom w:val="nil"/>
              <w:right w:val="nil"/>
            </w:tcBorders>
            <w:shd w:val="clear" w:color="auto" w:fill="auto"/>
            <w:vAlign w:val="center"/>
          </w:tcPr>
          <w:p w14:paraId="6405F4A5"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53874890"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7A85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302A86A"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60" w:type="dxa"/>
            <w:gridSpan w:val="2"/>
            <w:tcBorders>
              <w:left w:val="single" w:sz="4" w:space="0" w:color="auto"/>
            </w:tcBorders>
            <w:shd w:val="clear" w:color="auto" w:fill="auto"/>
            <w:noWrap/>
            <w:vAlign w:val="center"/>
          </w:tcPr>
          <w:p w14:paraId="5803BFED" w14:textId="77777777" w:rsidR="00D028BD" w:rsidRPr="00D01ACB" w:rsidRDefault="00D028BD" w:rsidP="00D028BD">
            <w:pPr>
              <w:rPr>
                <w:rFonts w:asciiTheme="majorHAnsi" w:hAnsiTheme="majorHAnsi" w:cs="Arial"/>
                <w:color w:val="000000"/>
                <w:sz w:val="16"/>
                <w:szCs w:val="16"/>
              </w:rPr>
            </w:pPr>
          </w:p>
        </w:tc>
      </w:tr>
      <w:tr w:rsidR="00D028BD" w:rsidRPr="00D01ACB" w14:paraId="25EC86BD" w14:textId="77777777" w:rsidTr="00D028BD">
        <w:trPr>
          <w:gridAfter w:val="1"/>
          <w:wAfter w:w="73" w:type="dxa"/>
          <w:trHeight w:val="65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9EC0435" w14:textId="77777777" w:rsidR="00D028BD" w:rsidRPr="00D01ACB" w:rsidRDefault="00D028BD" w:rsidP="00D028BD">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 xml:space="preserve">L.3. </w:t>
            </w:r>
          </w:p>
        </w:tc>
        <w:tc>
          <w:tcPr>
            <w:tcW w:w="8152" w:type="dxa"/>
            <w:tcBorders>
              <w:top w:val="single" w:sz="4" w:space="0" w:color="auto"/>
              <w:left w:val="nil"/>
              <w:bottom w:val="single" w:sz="4" w:space="0" w:color="auto"/>
              <w:right w:val="single" w:sz="4" w:space="0" w:color="auto"/>
            </w:tcBorders>
            <w:shd w:val="clear" w:color="auto" w:fill="auto"/>
            <w:vAlign w:val="center"/>
          </w:tcPr>
          <w:p w14:paraId="3E6A1D60"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 xml:space="preserve">Ujednolicenie limitów prędkości w obszarze zabudowanym do 50 km/h bez względu na porę dnia.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5C797" w14:textId="77777777" w:rsidR="00D028BD" w:rsidRPr="00D01ACB" w:rsidRDefault="00D028BD" w:rsidP="00D028BD">
            <w:pPr>
              <w:jc w:val="center"/>
              <w:rPr>
                <w:rFonts w:asciiTheme="majorHAnsi" w:eastAsia="Times New Roman" w:hAnsiTheme="majorHAnsi" w:cs="Arial"/>
                <w:sz w:val="16"/>
                <w:szCs w:val="18"/>
                <w:lang w:eastAsia="pl-PL"/>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7AF6ABEA"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642E3BD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LEGISLACJA</w:t>
            </w:r>
          </w:p>
        </w:tc>
        <w:tc>
          <w:tcPr>
            <w:tcW w:w="160" w:type="dxa"/>
            <w:tcBorders>
              <w:top w:val="nil"/>
              <w:left w:val="nil"/>
              <w:bottom w:val="nil"/>
              <w:right w:val="nil"/>
            </w:tcBorders>
            <w:shd w:val="clear" w:color="auto" w:fill="auto"/>
            <w:vAlign w:val="center"/>
          </w:tcPr>
          <w:p w14:paraId="5CB9E564"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62A22211"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1BFDE"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SKRBRD</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B2A6B62"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 xml:space="preserve">SKRBRD </w:t>
            </w:r>
          </w:p>
        </w:tc>
        <w:tc>
          <w:tcPr>
            <w:tcW w:w="160" w:type="dxa"/>
            <w:gridSpan w:val="2"/>
            <w:tcBorders>
              <w:left w:val="single" w:sz="4" w:space="0" w:color="auto"/>
            </w:tcBorders>
            <w:shd w:val="clear" w:color="auto" w:fill="auto"/>
            <w:noWrap/>
            <w:vAlign w:val="center"/>
          </w:tcPr>
          <w:p w14:paraId="6566703B" w14:textId="77777777" w:rsidR="00D028BD" w:rsidRPr="00D01ACB" w:rsidRDefault="00D028BD" w:rsidP="00D028BD">
            <w:pPr>
              <w:rPr>
                <w:rFonts w:asciiTheme="majorHAnsi" w:hAnsiTheme="majorHAnsi" w:cs="Arial"/>
                <w:color w:val="000000"/>
                <w:sz w:val="16"/>
                <w:szCs w:val="16"/>
              </w:rPr>
            </w:pPr>
          </w:p>
        </w:tc>
      </w:tr>
      <w:tr w:rsidR="00D028BD" w:rsidRPr="00D01ACB" w14:paraId="0AA119D4" w14:textId="77777777" w:rsidTr="00D028BD">
        <w:trPr>
          <w:gridAfter w:val="1"/>
          <w:wAfter w:w="73" w:type="dxa"/>
          <w:trHeight w:val="9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DF9CB6F" w14:textId="77777777" w:rsidR="00D028BD" w:rsidRPr="00D01ACB" w:rsidRDefault="00D028BD" w:rsidP="00D028BD">
            <w:pPr>
              <w:jc w:val="center"/>
              <w:rPr>
                <w:rFonts w:asciiTheme="majorHAnsi" w:eastAsia="Times New Roman" w:hAnsiTheme="majorHAnsi" w:cs="Arial"/>
                <w:sz w:val="16"/>
                <w:szCs w:val="18"/>
                <w:lang w:eastAsia="pl-PL"/>
              </w:rPr>
            </w:pPr>
            <w:r w:rsidRPr="00D01ACB">
              <w:rPr>
                <w:rFonts w:asciiTheme="majorHAnsi" w:eastAsia="Times New Roman" w:hAnsiTheme="majorHAnsi" w:cs="Arial"/>
                <w:sz w:val="16"/>
                <w:szCs w:val="18"/>
                <w:lang w:eastAsia="pl-PL"/>
              </w:rPr>
              <w:t>L.4</w:t>
            </w:r>
          </w:p>
        </w:tc>
        <w:tc>
          <w:tcPr>
            <w:tcW w:w="8152" w:type="dxa"/>
            <w:tcBorders>
              <w:top w:val="single" w:sz="4" w:space="0" w:color="auto"/>
              <w:left w:val="nil"/>
              <w:bottom w:val="single" w:sz="4" w:space="0" w:color="auto"/>
              <w:right w:val="single" w:sz="4" w:space="0" w:color="auto"/>
            </w:tcBorders>
            <w:shd w:val="clear" w:color="auto" w:fill="auto"/>
            <w:vAlign w:val="center"/>
          </w:tcPr>
          <w:p w14:paraId="72FE6C2A" w14:textId="77777777" w:rsidR="00D028BD" w:rsidRPr="00D01ACB" w:rsidRDefault="00D028BD" w:rsidP="00D028BD">
            <w:pPr>
              <w:rPr>
                <w:rFonts w:asciiTheme="majorHAnsi" w:hAnsiTheme="majorHAnsi" w:cs="Arial"/>
                <w:b/>
                <w:bCs/>
                <w:sz w:val="16"/>
                <w:szCs w:val="16"/>
              </w:rPr>
            </w:pPr>
            <w:r w:rsidRPr="00D01ACB">
              <w:rPr>
                <w:rFonts w:asciiTheme="majorHAnsi" w:hAnsiTheme="majorHAnsi" w:cs="Arial"/>
                <w:b/>
                <w:bCs/>
                <w:sz w:val="16"/>
                <w:szCs w:val="16"/>
              </w:rPr>
              <w:t>Poprawa bezpieczeństwa w ruchu drogowym poprzez uzupełnienie katalogu przyczyn nadzwyczajnego obostrzenia kary wobec sprawców przestępstw przeciwko bezpieczeństwu w komunikacji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88776D"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w:t>
            </w:r>
          </w:p>
        </w:tc>
        <w:tc>
          <w:tcPr>
            <w:tcW w:w="160" w:type="dxa"/>
            <w:tcBorders>
              <w:top w:val="nil"/>
              <w:left w:val="nil"/>
              <w:bottom w:val="nil"/>
              <w:right w:val="nil"/>
            </w:tcBorders>
            <w:shd w:val="clear" w:color="auto" w:fill="auto"/>
            <w:noWrap/>
            <w:vAlign w:val="bottom"/>
          </w:tcPr>
          <w:p w14:paraId="7F5A6749" w14:textId="77777777" w:rsidR="00D028BD" w:rsidRPr="00D01ACB" w:rsidRDefault="00D028BD" w:rsidP="00D028BD">
            <w:pPr>
              <w:rPr>
                <w:rFonts w:asciiTheme="majorHAnsi" w:hAnsiTheme="majorHAnsi" w:cs="Arial"/>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14:paraId="4A3961CA"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LEGISLACJA</w:t>
            </w:r>
          </w:p>
        </w:tc>
        <w:tc>
          <w:tcPr>
            <w:tcW w:w="160" w:type="dxa"/>
            <w:tcBorders>
              <w:top w:val="nil"/>
              <w:left w:val="nil"/>
              <w:bottom w:val="nil"/>
              <w:right w:val="nil"/>
            </w:tcBorders>
            <w:shd w:val="clear" w:color="auto" w:fill="auto"/>
            <w:vAlign w:val="center"/>
          </w:tcPr>
          <w:p w14:paraId="16696F68" w14:textId="77777777" w:rsidR="00D028BD" w:rsidRPr="00D01ACB" w:rsidRDefault="00D028BD" w:rsidP="00D028BD">
            <w:pPr>
              <w:jc w:val="center"/>
              <w:rPr>
                <w:rFonts w:asciiTheme="majorHAnsi" w:hAnsiTheme="majorHAnsi" w:cs="Arial"/>
                <w:sz w:val="16"/>
                <w:szCs w:val="16"/>
              </w:rPr>
            </w:pPr>
          </w:p>
        </w:tc>
        <w:tc>
          <w:tcPr>
            <w:tcW w:w="160" w:type="dxa"/>
            <w:tcBorders>
              <w:top w:val="nil"/>
              <w:left w:val="nil"/>
              <w:bottom w:val="nil"/>
              <w:right w:val="single" w:sz="4" w:space="0" w:color="auto"/>
            </w:tcBorders>
            <w:shd w:val="clear" w:color="auto" w:fill="auto"/>
            <w:vAlign w:val="center"/>
          </w:tcPr>
          <w:p w14:paraId="65E3A745" w14:textId="77777777" w:rsidR="00D028BD" w:rsidRPr="00D01ACB" w:rsidRDefault="00D028BD" w:rsidP="00D028BD">
            <w:pPr>
              <w:rPr>
                <w:rFonts w:asciiTheme="majorHAnsi" w:hAnsiTheme="majorHAnsi" w:cs="Arial"/>
                <w:sz w:val="16"/>
                <w:szCs w:val="16"/>
              </w:rPr>
            </w:pPr>
          </w:p>
        </w:tc>
        <w:tc>
          <w:tcPr>
            <w:tcW w:w="11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4EEA3"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MS</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193C4A0" w14:textId="77777777" w:rsidR="00D028BD" w:rsidRPr="00D01ACB" w:rsidRDefault="00D028BD" w:rsidP="00D028BD">
            <w:pPr>
              <w:jc w:val="center"/>
              <w:rPr>
                <w:rFonts w:asciiTheme="majorHAnsi" w:hAnsiTheme="majorHAnsi" w:cs="Arial"/>
                <w:sz w:val="16"/>
                <w:szCs w:val="16"/>
              </w:rPr>
            </w:pPr>
            <w:r w:rsidRPr="00D01ACB">
              <w:rPr>
                <w:rFonts w:asciiTheme="majorHAnsi" w:hAnsiTheme="majorHAnsi" w:cs="Arial"/>
                <w:sz w:val="16"/>
                <w:szCs w:val="16"/>
              </w:rPr>
              <w:t>MS</w:t>
            </w:r>
          </w:p>
        </w:tc>
        <w:tc>
          <w:tcPr>
            <w:tcW w:w="160" w:type="dxa"/>
            <w:gridSpan w:val="2"/>
            <w:tcBorders>
              <w:left w:val="single" w:sz="4" w:space="0" w:color="auto"/>
            </w:tcBorders>
            <w:shd w:val="clear" w:color="auto" w:fill="auto"/>
            <w:noWrap/>
            <w:vAlign w:val="center"/>
          </w:tcPr>
          <w:p w14:paraId="6CEAE6B2" w14:textId="77777777" w:rsidR="00D028BD" w:rsidRPr="00D01ACB" w:rsidRDefault="00D028BD" w:rsidP="00D028BD">
            <w:pPr>
              <w:rPr>
                <w:rFonts w:asciiTheme="majorHAnsi" w:hAnsiTheme="majorHAnsi" w:cs="Arial"/>
                <w:color w:val="000000"/>
                <w:sz w:val="16"/>
                <w:szCs w:val="16"/>
              </w:rPr>
            </w:pPr>
          </w:p>
        </w:tc>
      </w:tr>
    </w:tbl>
    <w:p w14:paraId="61688180" w14:textId="77777777" w:rsidR="00D028BD" w:rsidRPr="00D01ACB" w:rsidRDefault="00D028BD" w:rsidP="00D028BD">
      <w:pPr>
        <w:spacing w:line="276" w:lineRule="auto"/>
        <w:jc w:val="both"/>
        <w:rPr>
          <w:rFonts w:asciiTheme="majorHAnsi" w:hAnsiTheme="majorHAnsi"/>
          <w:color w:val="7F7F7F"/>
          <w:sz w:val="20"/>
          <w:szCs w:val="20"/>
        </w:rPr>
        <w:sectPr w:rsidR="00D028BD" w:rsidRPr="00D01ACB" w:rsidSect="00137F25">
          <w:headerReference w:type="default" r:id="rId10"/>
          <w:pgSz w:w="16838" w:h="11906" w:orient="landscape" w:code="9"/>
          <w:pgMar w:top="720" w:right="720" w:bottom="720" w:left="720" w:header="709" w:footer="709" w:gutter="0"/>
          <w:cols w:space="708"/>
          <w:docGrid w:linePitch="360"/>
        </w:sectPr>
      </w:pPr>
    </w:p>
    <w:p w14:paraId="36EDDE3B"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E735061"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08DF7601"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7FBEB2E4"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1E1CD50"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E8E52E6"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150F1D6B"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35814EB8"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3CB5BBA4"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22EC5168"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5EFBB98D" w14:textId="77777777" w:rsidR="005C1FF6" w:rsidRPr="00D01ACB" w:rsidRDefault="005C1FF6" w:rsidP="00E13F51">
      <w:pPr>
        <w:keepNext/>
        <w:spacing w:before="240" w:after="60"/>
        <w:jc w:val="center"/>
        <w:outlineLvl w:val="0"/>
        <w:rPr>
          <w:rFonts w:asciiTheme="majorHAnsi" w:eastAsia="Times New Roman" w:hAnsiTheme="majorHAnsi"/>
          <w:b/>
          <w:bCs/>
          <w:noProof/>
          <w:color w:val="13438D"/>
          <w:kern w:val="32"/>
          <w:sz w:val="28"/>
          <w:szCs w:val="28"/>
          <w:lang w:eastAsia="pl-PL"/>
        </w:rPr>
      </w:pPr>
    </w:p>
    <w:p w14:paraId="7FE85FDE" w14:textId="77777777" w:rsidR="00E13F51" w:rsidRPr="00D01ACB" w:rsidRDefault="00E13F51" w:rsidP="00E13F51">
      <w:pPr>
        <w:keepNext/>
        <w:spacing w:before="240" w:after="60"/>
        <w:jc w:val="center"/>
        <w:outlineLvl w:val="0"/>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t xml:space="preserve">Karty zadań </w:t>
      </w:r>
      <w:bookmarkEnd w:id="0"/>
      <w:bookmarkEnd w:id="1"/>
    </w:p>
    <w:p w14:paraId="602D0212" w14:textId="77777777" w:rsidR="00C232F3" w:rsidRPr="00D01ACB" w:rsidRDefault="00C232F3">
      <w:pPr>
        <w:spacing w:after="0" w:line="240" w:lineRule="auto"/>
        <w:rPr>
          <w:rFonts w:asciiTheme="majorHAnsi" w:hAnsiTheme="majorHAnsi"/>
          <w:lang w:eastAsia="pl-PL"/>
        </w:rPr>
      </w:pPr>
    </w:p>
    <w:p w14:paraId="39B5603B" w14:textId="77777777" w:rsidR="00C232F3" w:rsidRPr="00D01ACB" w:rsidRDefault="00C232F3" w:rsidP="00C232F3">
      <w:pPr>
        <w:spacing w:after="0" w:line="240" w:lineRule="auto"/>
        <w:rPr>
          <w:rFonts w:asciiTheme="majorHAnsi" w:hAnsiTheme="majorHAnsi"/>
          <w:lang w:eastAsia="pl-PL"/>
        </w:rPr>
      </w:pPr>
    </w:p>
    <w:p w14:paraId="7E397C4A" w14:textId="77777777" w:rsidR="00C232F3" w:rsidRPr="00D01ACB" w:rsidRDefault="00C232F3" w:rsidP="00C232F3">
      <w:pPr>
        <w:spacing w:after="0" w:line="240" w:lineRule="auto"/>
        <w:rPr>
          <w:rFonts w:asciiTheme="majorHAnsi" w:hAnsiTheme="majorHAnsi"/>
          <w:lang w:eastAsia="pl-PL"/>
        </w:rPr>
      </w:pPr>
    </w:p>
    <w:p w14:paraId="7E62204F" w14:textId="77777777" w:rsidR="00C232F3" w:rsidRPr="00D01ACB" w:rsidRDefault="00C232F3" w:rsidP="00C232F3">
      <w:pPr>
        <w:spacing w:after="0" w:line="240" w:lineRule="auto"/>
        <w:rPr>
          <w:rFonts w:asciiTheme="majorHAnsi" w:hAnsiTheme="majorHAnsi"/>
          <w:lang w:eastAsia="pl-PL"/>
        </w:rPr>
      </w:pPr>
    </w:p>
    <w:p w14:paraId="157E799A" w14:textId="77777777" w:rsidR="00C232F3" w:rsidRPr="00D01ACB" w:rsidRDefault="00C232F3" w:rsidP="00C232F3">
      <w:pPr>
        <w:spacing w:after="0" w:line="240" w:lineRule="auto"/>
        <w:rPr>
          <w:rFonts w:asciiTheme="majorHAnsi" w:hAnsiTheme="majorHAnsi"/>
          <w:lang w:eastAsia="pl-PL"/>
        </w:rPr>
      </w:pPr>
    </w:p>
    <w:p w14:paraId="300BC903" w14:textId="77777777" w:rsidR="00C232F3" w:rsidRPr="00D01ACB" w:rsidRDefault="00C232F3" w:rsidP="00C232F3">
      <w:pPr>
        <w:spacing w:after="0" w:line="240" w:lineRule="auto"/>
        <w:rPr>
          <w:rFonts w:asciiTheme="majorHAnsi" w:hAnsiTheme="majorHAnsi"/>
          <w:lang w:eastAsia="pl-PL"/>
        </w:rPr>
      </w:pPr>
    </w:p>
    <w:p w14:paraId="4F2B372E" w14:textId="77777777" w:rsidR="00C232F3" w:rsidRPr="00D01ACB" w:rsidRDefault="00C232F3" w:rsidP="00C232F3">
      <w:pPr>
        <w:spacing w:after="0" w:line="240" w:lineRule="auto"/>
        <w:rPr>
          <w:rFonts w:asciiTheme="majorHAnsi" w:hAnsiTheme="majorHAnsi"/>
          <w:lang w:eastAsia="pl-PL"/>
        </w:rPr>
      </w:pPr>
    </w:p>
    <w:p w14:paraId="47F0B74D" w14:textId="77777777" w:rsidR="00C232F3" w:rsidRPr="00D01ACB" w:rsidRDefault="00C232F3" w:rsidP="00C232F3">
      <w:pPr>
        <w:spacing w:after="0" w:line="240" w:lineRule="auto"/>
        <w:rPr>
          <w:rFonts w:asciiTheme="majorHAnsi" w:hAnsiTheme="majorHAnsi"/>
          <w:lang w:eastAsia="pl-PL"/>
        </w:rPr>
      </w:pPr>
    </w:p>
    <w:p w14:paraId="78B4EBC5" w14:textId="77777777" w:rsidR="00C232F3" w:rsidRPr="00D01ACB" w:rsidRDefault="00C232F3" w:rsidP="00C232F3">
      <w:pPr>
        <w:spacing w:after="0" w:line="240" w:lineRule="auto"/>
        <w:rPr>
          <w:rFonts w:asciiTheme="majorHAnsi" w:hAnsiTheme="majorHAnsi"/>
          <w:lang w:eastAsia="pl-PL"/>
        </w:rPr>
      </w:pPr>
    </w:p>
    <w:p w14:paraId="4FC5ECDC" w14:textId="1657A220" w:rsidR="009033BC" w:rsidRPr="00D01ACB" w:rsidRDefault="009033BC" w:rsidP="00C232F3">
      <w:pPr>
        <w:spacing w:after="0" w:line="240" w:lineRule="auto"/>
        <w:rPr>
          <w:rFonts w:asciiTheme="majorHAnsi" w:hAnsiTheme="majorHAnsi"/>
          <w:lang w:eastAsia="pl-PL"/>
        </w:rPr>
      </w:pPr>
    </w:p>
    <w:p w14:paraId="62A8C492" w14:textId="7646242C" w:rsidR="00D67FAE" w:rsidRPr="00D01ACB" w:rsidRDefault="009033BC">
      <w:pPr>
        <w:spacing w:after="0" w:line="240" w:lineRule="auto"/>
        <w:rPr>
          <w:rFonts w:asciiTheme="majorHAnsi" w:hAnsiTheme="majorHAnsi"/>
          <w:lang w:eastAsia="pl-PL"/>
        </w:rPr>
      </w:pPr>
      <w:r w:rsidRPr="00D01ACB">
        <w:rPr>
          <w:rFonts w:asciiTheme="majorHAnsi" w:hAnsiTheme="majorHAnsi"/>
          <w:lang w:eastAsia="pl-PL"/>
        </w:rPr>
        <w:br w:type="page"/>
      </w:r>
    </w:p>
    <w:tbl>
      <w:tblPr>
        <w:tblStyle w:val="Tabela-Siatka124"/>
        <w:tblW w:w="0" w:type="auto"/>
        <w:tblLayout w:type="fixed"/>
        <w:tblLook w:val="04A0" w:firstRow="1" w:lastRow="0" w:firstColumn="1" w:lastColumn="0" w:noHBand="0" w:noVBand="1"/>
      </w:tblPr>
      <w:tblGrid>
        <w:gridCol w:w="5098"/>
        <w:gridCol w:w="1985"/>
        <w:gridCol w:w="1979"/>
      </w:tblGrid>
      <w:tr w:rsidR="00D01ACB" w:rsidRPr="000B7B82" w14:paraId="3E7A1357" w14:textId="77777777" w:rsidTr="00D01ACB">
        <w:trPr>
          <w:trHeight w:val="708"/>
        </w:trPr>
        <w:tc>
          <w:tcPr>
            <w:tcW w:w="9062" w:type="dxa"/>
            <w:gridSpan w:val="3"/>
            <w:shd w:val="clear" w:color="auto" w:fill="2E74B5"/>
          </w:tcPr>
          <w:p w14:paraId="4C644A10"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lastRenderedPageBreak/>
              <w:t xml:space="preserve">Zadanie C1: Realizacja Programu ograniczania przestępczości i aspołecznych zachowań Razem bezpieczniej im. Władysława Stasiaka na lata 2018-2020 </w:t>
            </w:r>
          </w:p>
        </w:tc>
      </w:tr>
      <w:tr w:rsidR="00D01ACB" w:rsidRPr="000B7B82" w14:paraId="03F9094E" w14:textId="77777777" w:rsidTr="00D01ACB">
        <w:trPr>
          <w:trHeight w:val="854"/>
        </w:trPr>
        <w:tc>
          <w:tcPr>
            <w:tcW w:w="5098" w:type="dxa"/>
            <w:vMerge w:val="restart"/>
          </w:tcPr>
          <w:p w14:paraId="6C44CE0A" w14:textId="43FA0D15"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b/>
                <w:sz w:val="20"/>
                <w:szCs w:val="20"/>
              </w:rPr>
              <w:t xml:space="preserve">Zakres działania: </w:t>
            </w:r>
            <w:r w:rsidRPr="000B7B82">
              <w:rPr>
                <w:rFonts w:asciiTheme="minorHAnsi" w:hAnsiTheme="minorHAnsi"/>
                <w:sz w:val="20"/>
                <w:szCs w:val="20"/>
              </w:rPr>
              <w:t xml:space="preserve">Ministerstwo Spraw Wewnętrznych </w:t>
            </w:r>
            <w:r w:rsidRPr="000B7B82">
              <w:rPr>
                <w:rFonts w:asciiTheme="minorHAnsi" w:hAnsiTheme="minorHAnsi"/>
                <w:sz w:val="20"/>
                <w:szCs w:val="20"/>
              </w:rPr>
              <w:br/>
              <w:t xml:space="preserve">i Administracji odpowiadało za koordynację wdrażania ustanowionego uchwałą nr 6 Rady Ministrów z dnia </w:t>
            </w:r>
            <w:r w:rsidRPr="000B7B82">
              <w:rPr>
                <w:rFonts w:asciiTheme="minorHAnsi" w:hAnsiTheme="minorHAnsi"/>
                <w:sz w:val="20"/>
                <w:szCs w:val="20"/>
              </w:rPr>
              <w:br/>
              <w:t>9 stycznia 2018 r. „</w:t>
            </w:r>
            <w:r w:rsidRPr="000B7B82">
              <w:rPr>
                <w:rFonts w:asciiTheme="minorHAnsi" w:hAnsiTheme="minorHAnsi"/>
                <w:i/>
                <w:sz w:val="20"/>
                <w:szCs w:val="20"/>
              </w:rPr>
              <w:t>Programu ograniczania przestępczości i aspołecznych zachowań Razem bezpieczniej im. Władysława Stasiaka na lata 2018-2020</w:t>
            </w:r>
            <w:r w:rsidRPr="000B7B82">
              <w:rPr>
                <w:rFonts w:asciiTheme="minorHAnsi" w:hAnsiTheme="minorHAnsi"/>
                <w:sz w:val="20"/>
                <w:szCs w:val="20"/>
              </w:rPr>
              <w:t>”, w którym wśród celów szczegółowych ujęto bezpieczne przejścia dla pieszych. W ramach Programu wspierane były przede wszystkim kompleksowe przedsięwzięcia na rzecz bezpieczeństwa w przestrzeni publicznej, ale również działania na rzecz przeciwdziałania patologiom społecznym, edukacyjno-profilaktyczne oraz poprawiające infrastrukturę bezpieczeństwa, szczególnie w ramach lokalnych systemów bezpi</w:t>
            </w:r>
            <w:r w:rsidR="000B7B82">
              <w:rPr>
                <w:rFonts w:asciiTheme="minorHAnsi" w:hAnsiTheme="minorHAnsi"/>
                <w:sz w:val="20"/>
                <w:szCs w:val="20"/>
              </w:rPr>
              <w:t xml:space="preserve">eczeństwa. Realizacja programu </w:t>
            </w:r>
            <w:r w:rsidRPr="000B7B82">
              <w:rPr>
                <w:rFonts w:asciiTheme="minorHAnsi" w:hAnsiTheme="minorHAnsi"/>
                <w:sz w:val="20"/>
                <w:szCs w:val="20"/>
              </w:rPr>
              <w:t>w 2020 r. opierała się przede wszystkim na dofinansowaniu projektów realizowanych na rzecz bezpieczeństwa lokalnego przez jednostki samorządu terytorialnego, a także przez organizacje samorządowe, które obok samorządu pozostają istotnym partnerem w działaniach edukacyjno-profilaktycznych, mających na celu uświadamianie wszystkim uczestnikom ruchu d</w:t>
            </w:r>
            <w:r w:rsidR="000B7B82">
              <w:rPr>
                <w:rFonts w:asciiTheme="minorHAnsi" w:hAnsiTheme="minorHAnsi"/>
                <w:sz w:val="20"/>
                <w:szCs w:val="20"/>
              </w:rPr>
              <w:t xml:space="preserve">rogowego </w:t>
            </w:r>
            <w:r w:rsidRPr="000B7B82">
              <w:rPr>
                <w:rFonts w:asciiTheme="minorHAnsi" w:hAnsiTheme="minorHAnsi"/>
                <w:sz w:val="20"/>
                <w:szCs w:val="20"/>
              </w:rPr>
              <w:t xml:space="preserve">o prawidłowym zachowaniu się na przejściach dla pieszych i okolicach tych przejść.   </w:t>
            </w:r>
          </w:p>
        </w:tc>
        <w:tc>
          <w:tcPr>
            <w:tcW w:w="1985" w:type="dxa"/>
            <w:shd w:val="clear" w:color="auto" w:fill="BDD6EE"/>
          </w:tcPr>
          <w:p w14:paraId="26A142E1"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138F8549" w14:textId="3DBC54E2" w:rsidR="00D01ACB" w:rsidRPr="000B7B82" w:rsidRDefault="005F5E32" w:rsidP="000B7B82">
            <w:pPr>
              <w:spacing w:after="0" w:line="240" w:lineRule="auto"/>
              <w:rPr>
                <w:rFonts w:asciiTheme="minorHAnsi" w:hAnsiTheme="minorHAnsi"/>
                <w:color w:val="767171"/>
                <w:sz w:val="20"/>
                <w:szCs w:val="20"/>
              </w:rPr>
            </w:pPr>
            <w:r>
              <w:rPr>
                <w:rFonts w:asciiTheme="minorHAnsi" w:hAnsiTheme="minorHAnsi"/>
                <w:color w:val="767171"/>
                <w:sz w:val="20"/>
                <w:szCs w:val="20"/>
              </w:rPr>
              <w:t xml:space="preserve">Edukacja </w:t>
            </w:r>
            <w:r w:rsidR="00D01ACB" w:rsidRPr="000B7B82">
              <w:rPr>
                <w:rFonts w:asciiTheme="minorHAnsi" w:hAnsiTheme="minorHAnsi"/>
                <w:color w:val="767171"/>
                <w:sz w:val="20"/>
                <w:szCs w:val="20"/>
              </w:rPr>
              <w:t>/</w:t>
            </w:r>
            <w:r>
              <w:rPr>
                <w:rFonts w:asciiTheme="minorHAnsi" w:hAnsiTheme="minorHAnsi"/>
                <w:color w:val="767171"/>
                <w:sz w:val="20"/>
                <w:szCs w:val="20"/>
              </w:rPr>
              <w:t xml:space="preserve">Inżynieria </w:t>
            </w:r>
          </w:p>
        </w:tc>
      </w:tr>
      <w:tr w:rsidR="00D01ACB" w:rsidRPr="000B7B82" w14:paraId="14CAE8E2" w14:textId="77777777" w:rsidTr="00D01ACB">
        <w:trPr>
          <w:trHeight w:val="980"/>
        </w:trPr>
        <w:tc>
          <w:tcPr>
            <w:tcW w:w="5098" w:type="dxa"/>
            <w:vMerge/>
          </w:tcPr>
          <w:p w14:paraId="03E6A944"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2F8447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4967238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MSWiA</w:t>
            </w:r>
          </w:p>
        </w:tc>
      </w:tr>
      <w:tr w:rsidR="00D01ACB" w:rsidRPr="000B7B82" w14:paraId="54524402" w14:textId="77777777" w:rsidTr="00D01ACB">
        <w:trPr>
          <w:trHeight w:val="979"/>
        </w:trPr>
        <w:tc>
          <w:tcPr>
            <w:tcW w:w="5098" w:type="dxa"/>
            <w:vMerge/>
          </w:tcPr>
          <w:p w14:paraId="4754DCB9"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1DA48F02"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4D0F057C"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Budżet państwa</w:t>
            </w:r>
          </w:p>
        </w:tc>
      </w:tr>
      <w:tr w:rsidR="00D01ACB" w:rsidRPr="000B7B82" w14:paraId="3F300E30" w14:textId="77777777" w:rsidTr="00D01ACB">
        <w:trPr>
          <w:trHeight w:val="276"/>
        </w:trPr>
        <w:tc>
          <w:tcPr>
            <w:tcW w:w="5098" w:type="dxa"/>
            <w:vMerge/>
          </w:tcPr>
          <w:p w14:paraId="7307D205"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0E110D1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4227FDE9" w14:textId="77777777" w:rsidTr="000B7B82">
        <w:trPr>
          <w:trHeight w:val="567"/>
        </w:trPr>
        <w:tc>
          <w:tcPr>
            <w:tcW w:w="5098" w:type="dxa"/>
            <w:vMerge/>
          </w:tcPr>
          <w:p w14:paraId="319D1151"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71AE2E02" w14:textId="7D11447B" w:rsidR="00D01ACB" w:rsidRPr="000B7B82" w:rsidRDefault="00D01ACB"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 xml:space="preserve">Realizacja </w:t>
            </w:r>
          </w:p>
        </w:tc>
      </w:tr>
      <w:tr w:rsidR="00D01ACB" w:rsidRPr="000B7B82" w14:paraId="24D41748" w14:textId="77777777" w:rsidTr="00D01ACB">
        <w:tc>
          <w:tcPr>
            <w:tcW w:w="5098" w:type="dxa"/>
            <w:vMerge/>
          </w:tcPr>
          <w:p w14:paraId="13449EC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A8CD911"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18703CAA"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082562D2" w14:textId="77777777" w:rsidTr="000B7B82">
        <w:trPr>
          <w:trHeight w:val="870"/>
        </w:trPr>
        <w:tc>
          <w:tcPr>
            <w:tcW w:w="5098" w:type="dxa"/>
            <w:vMerge/>
          </w:tcPr>
          <w:p w14:paraId="778DF09B"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1B546724"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w:t>
            </w:r>
          </w:p>
        </w:tc>
        <w:tc>
          <w:tcPr>
            <w:tcW w:w="1979" w:type="dxa"/>
          </w:tcPr>
          <w:p w14:paraId="10059B3C" w14:textId="4AC7B1A2" w:rsidR="00D01ACB" w:rsidRPr="000B7B82" w:rsidRDefault="00075AF0" w:rsidP="000B7B82">
            <w:pPr>
              <w:spacing w:after="0" w:line="240" w:lineRule="auto"/>
              <w:rPr>
                <w:rFonts w:asciiTheme="minorHAnsi" w:hAnsiTheme="minorHAnsi"/>
                <w:sz w:val="20"/>
                <w:szCs w:val="20"/>
              </w:rPr>
            </w:pPr>
            <w:r>
              <w:rPr>
                <w:rFonts w:asciiTheme="minorHAnsi" w:hAnsiTheme="minorHAnsi"/>
                <w:sz w:val="20"/>
                <w:szCs w:val="20"/>
              </w:rPr>
              <w:t>1 (k</w:t>
            </w:r>
            <w:r w:rsidR="00D01ACB" w:rsidRPr="000B7B82">
              <w:rPr>
                <w:rFonts w:asciiTheme="minorHAnsi" w:hAnsiTheme="minorHAnsi"/>
                <w:sz w:val="20"/>
                <w:szCs w:val="20"/>
              </w:rPr>
              <w:t>ontynuacja realizacji programu</w:t>
            </w:r>
            <w:r>
              <w:rPr>
                <w:rFonts w:asciiTheme="minorHAnsi" w:hAnsiTheme="minorHAnsi"/>
                <w:sz w:val="20"/>
                <w:szCs w:val="20"/>
              </w:rPr>
              <w:t xml:space="preserve">) </w:t>
            </w:r>
          </w:p>
          <w:p w14:paraId="42210764" w14:textId="69F6666C" w:rsidR="00D01ACB" w:rsidRPr="000B7B82" w:rsidRDefault="00D01ACB" w:rsidP="000B7B82">
            <w:pPr>
              <w:spacing w:after="0" w:line="240" w:lineRule="auto"/>
              <w:rPr>
                <w:rFonts w:asciiTheme="minorHAnsi" w:hAnsiTheme="minorHAnsi"/>
                <w:sz w:val="20"/>
                <w:szCs w:val="20"/>
              </w:rPr>
            </w:pPr>
          </w:p>
        </w:tc>
      </w:tr>
      <w:tr w:rsidR="00D01ACB" w:rsidRPr="000B7B82" w14:paraId="15D19DE7" w14:textId="77777777" w:rsidTr="000B7B82">
        <w:trPr>
          <w:trHeight w:val="3658"/>
        </w:trPr>
        <w:tc>
          <w:tcPr>
            <w:tcW w:w="9062" w:type="dxa"/>
            <w:gridSpan w:val="3"/>
          </w:tcPr>
          <w:p w14:paraId="1D4CBD73"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240CB03B" w14:textId="77777777" w:rsidR="00D01ACB" w:rsidRPr="000B7B82" w:rsidRDefault="00D01ACB" w:rsidP="000B7B82">
            <w:pPr>
              <w:tabs>
                <w:tab w:val="left" w:pos="0"/>
              </w:tabs>
              <w:spacing w:after="120" w:line="240" w:lineRule="auto"/>
              <w:jc w:val="both"/>
              <w:rPr>
                <w:rFonts w:asciiTheme="minorHAnsi" w:hAnsiTheme="minorHAnsi" w:cs="Calibri"/>
                <w:bCs/>
                <w:sz w:val="20"/>
                <w:szCs w:val="20"/>
              </w:rPr>
            </w:pPr>
            <w:r w:rsidRPr="000B7B82">
              <w:rPr>
                <w:rFonts w:asciiTheme="minorHAnsi" w:hAnsiTheme="minorHAnsi"/>
                <w:sz w:val="20"/>
                <w:szCs w:val="20"/>
              </w:rPr>
              <w:t xml:space="preserve">W budżecie państwa na rok 2020 na realizację przedmiotowego Programu została zabezpieczona rezerwa celowa w wysokości 6 mln złotych. Z uwagi na założenia dotyczące poprawy bezpieczeństwa na polskich drogach wyrażone w exposé Prezesa Rady Ministrów, Pana Mateusza Morawieckiego, rezerwa ta w 2020 roku została w całości rozdysponowana na realizację projektów w poszczególnych województwach na przedsięwzięcia mające na celu modernizację, przebudowę lub doposażenie przejść dla pieszych, ze szczególnym uwzględnieniem miejsc o dużym natężeniu ruchu pieszych, takich jak szkoły, szpitale, obiekty sportowe, itp. </w:t>
            </w:r>
            <w:r w:rsidRPr="000B7B82">
              <w:rPr>
                <w:rFonts w:asciiTheme="minorHAnsi" w:hAnsiTheme="minorHAnsi" w:cs="Calibri"/>
                <w:bCs/>
                <w:sz w:val="20"/>
                <w:szCs w:val="20"/>
              </w:rPr>
              <w:t xml:space="preserve">W ramach naboru wojewodowie w 2020 r. przekazali do MSWiA 314 lokalnych propozycji projektów profilaktyczno-prewencyjnych, które zaproponowały gminy i powiaty w kontekście bezpieczeństwa na przejściach dla pieszych. Po ocenie merytorycznej, Międzyresortowy Zespół ds. Programu ograniczania przestępczości i aspołecznych zachowań Razem bezpieczniej im. Władysława Stasiaka na lata 2018 - 2020 wyłonił 68 projektów, które otrzymały dofinansowanie. Maksymalna kwota dofinansowania na jeden projekt mogła wynieść maksymalnie 100 tys. zł. W ramach dofinansowanych </w:t>
            </w:r>
            <w:r w:rsidRPr="000B7B82">
              <w:rPr>
                <w:rFonts w:asciiTheme="minorHAnsi" w:hAnsiTheme="minorHAnsi"/>
                <w:sz w:val="20"/>
                <w:szCs w:val="20"/>
              </w:rPr>
              <w:t>projektów zastosowano rozwiązania polegające przykładowo na właściwym oświetleniu przejść dla pieszych, oznakowaniu pionowym i poziomym oraz urządzeniach bezpieczeństwa ruchu, istotnie zwiększą bezpieczeństwo pieszych przekraczających jezdnię na przejściu dla pieszych.</w:t>
            </w:r>
          </w:p>
        </w:tc>
      </w:tr>
    </w:tbl>
    <w:p w14:paraId="25A371EC" w14:textId="77777777" w:rsidR="00D01ACB" w:rsidRPr="000B7B82" w:rsidRDefault="00D01ACB" w:rsidP="00D01ACB">
      <w:pPr>
        <w:rPr>
          <w:rFonts w:asciiTheme="majorHAnsi" w:hAnsiTheme="majorHAnsi"/>
          <w:sz w:val="20"/>
          <w:szCs w:val="20"/>
        </w:rPr>
      </w:pPr>
    </w:p>
    <w:tbl>
      <w:tblPr>
        <w:tblStyle w:val="Tabela-Siatka128"/>
        <w:tblW w:w="0" w:type="auto"/>
        <w:tblLayout w:type="fixed"/>
        <w:tblLook w:val="04A0" w:firstRow="1" w:lastRow="0" w:firstColumn="1" w:lastColumn="0" w:noHBand="0" w:noVBand="1"/>
      </w:tblPr>
      <w:tblGrid>
        <w:gridCol w:w="5098"/>
        <w:gridCol w:w="1843"/>
        <w:gridCol w:w="2121"/>
      </w:tblGrid>
      <w:tr w:rsidR="00412689" w:rsidRPr="000B7B82" w14:paraId="4E93B14F" w14:textId="77777777" w:rsidTr="00412689">
        <w:trPr>
          <w:trHeight w:val="708"/>
        </w:trPr>
        <w:tc>
          <w:tcPr>
            <w:tcW w:w="9062" w:type="dxa"/>
            <w:gridSpan w:val="3"/>
            <w:shd w:val="clear" w:color="auto" w:fill="2E74B5"/>
          </w:tcPr>
          <w:p w14:paraId="048071A0" w14:textId="7AAD3A73" w:rsidR="00412689" w:rsidRPr="000B7B82" w:rsidRDefault="00153F37" w:rsidP="00720A86">
            <w:pPr>
              <w:spacing w:after="0" w:line="240" w:lineRule="auto"/>
              <w:rPr>
                <w:rFonts w:asciiTheme="minorHAnsi" w:hAnsiTheme="minorHAnsi"/>
                <w:b/>
                <w:sz w:val="20"/>
                <w:szCs w:val="20"/>
              </w:rPr>
            </w:pPr>
            <w:r>
              <w:rPr>
                <w:rFonts w:asciiTheme="minorHAnsi" w:hAnsiTheme="minorHAnsi"/>
                <w:b/>
                <w:color w:val="FFFFFF"/>
                <w:sz w:val="20"/>
                <w:szCs w:val="20"/>
              </w:rPr>
              <w:t>Zadanie</w:t>
            </w:r>
            <w:r w:rsidR="00412689" w:rsidRPr="000B7B82">
              <w:rPr>
                <w:rFonts w:asciiTheme="minorHAnsi" w:hAnsiTheme="minorHAnsi"/>
                <w:color w:val="FFFFFF"/>
                <w:sz w:val="20"/>
                <w:szCs w:val="20"/>
              </w:rPr>
              <w:t xml:space="preserve"> </w:t>
            </w:r>
            <w:r w:rsidR="00412689" w:rsidRPr="00153F37">
              <w:rPr>
                <w:rFonts w:asciiTheme="minorHAnsi" w:hAnsiTheme="minorHAnsi"/>
                <w:b/>
                <w:color w:val="FFFFFF"/>
                <w:sz w:val="20"/>
                <w:szCs w:val="20"/>
              </w:rPr>
              <w:t>C.2</w:t>
            </w:r>
            <w:r>
              <w:rPr>
                <w:rFonts w:asciiTheme="minorHAnsi" w:hAnsiTheme="minorHAnsi"/>
                <w:color w:val="FFFFFF"/>
                <w:sz w:val="20"/>
                <w:szCs w:val="20"/>
              </w:rPr>
              <w:t>:</w:t>
            </w:r>
            <w:r w:rsidR="00412689" w:rsidRPr="000B7B82">
              <w:rPr>
                <w:rFonts w:asciiTheme="minorHAnsi" w:hAnsiTheme="minorHAnsi"/>
                <w:color w:val="FFFFFF"/>
                <w:sz w:val="20"/>
                <w:szCs w:val="20"/>
              </w:rPr>
              <w:t xml:space="preserve"> Kampania edukacyjna dotycząca bezpieczeństwa pieszych </w:t>
            </w:r>
          </w:p>
        </w:tc>
      </w:tr>
      <w:tr w:rsidR="00412689" w:rsidRPr="000B7B82" w14:paraId="6BD24E21" w14:textId="77777777" w:rsidTr="000B7B82">
        <w:trPr>
          <w:trHeight w:val="570"/>
        </w:trPr>
        <w:tc>
          <w:tcPr>
            <w:tcW w:w="5098" w:type="dxa"/>
            <w:vMerge w:val="restart"/>
          </w:tcPr>
          <w:p w14:paraId="130607A8" w14:textId="752BCDED" w:rsidR="00412689" w:rsidRPr="000B7B82" w:rsidRDefault="00283832"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69607758" w14:textId="6C54787B" w:rsidR="00412689" w:rsidRPr="000B7B82" w:rsidRDefault="00412689" w:rsidP="000B7B82">
            <w:pPr>
              <w:spacing w:after="0" w:line="240" w:lineRule="auto"/>
              <w:jc w:val="both"/>
              <w:rPr>
                <w:rFonts w:asciiTheme="minorHAnsi" w:hAnsiTheme="minorHAnsi"/>
                <w:sz w:val="20"/>
                <w:szCs w:val="20"/>
              </w:rPr>
            </w:pPr>
            <w:r w:rsidRPr="000B7B82">
              <w:rPr>
                <w:rFonts w:asciiTheme="minorHAnsi" w:hAnsiTheme="minorHAnsi"/>
                <w:sz w:val="20"/>
                <w:szCs w:val="20"/>
              </w:rPr>
              <w:t>Przedmiotem zadania w 2020 roku było przygotowanie (tj. kreacja, produkcja i postprodukcja) spotu telewizyjnego o długości od 30 do 45 sekund i jego odpowiednika do emisji w radiu</w:t>
            </w:r>
            <w:r w:rsidR="00720A86">
              <w:rPr>
                <w:rFonts w:asciiTheme="minorHAnsi" w:hAnsiTheme="minorHAnsi"/>
                <w:sz w:val="20"/>
                <w:szCs w:val="20"/>
              </w:rPr>
              <w:t>.</w:t>
            </w:r>
            <w:r w:rsidRPr="000B7B82">
              <w:rPr>
                <w:rFonts w:asciiTheme="minorHAnsi" w:hAnsiTheme="minorHAnsi"/>
                <w:sz w:val="20"/>
                <w:szCs w:val="20"/>
              </w:rPr>
              <w:t xml:space="preserve"> </w:t>
            </w:r>
            <w:r w:rsidR="00720A86">
              <w:rPr>
                <w:rFonts w:asciiTheme="minorHAnsi" w:hAnsiTheme="minorHAnsi"/>
                <w:sz w:val="20"/>
                <w:szCs w:val="20"/>
              </w:rPr>
              <w:t>P</w:t>
            </w:r>
            <w:r w:rsidRPr="000B7B82">
              <w:rPr>
                <w:rFonts w:asciiTheme="minorHAnsi" w:hAnsiTheme="minorHAnsi"/>
                <w:sz w:val="20"/>
                <w:szCs w:val="20"/>
              </w:rPr>
              <w:t>rzygotowanie koncepcji, produkcji i postprodukcji zapowiedzi zwiastunu („trailera”) spotu telewizyjnego o długości od 5 do 10 sekund; przygotowanie materiału z planu zdjęciowego („making of”) o długości minimum 120 sekund przedstawiającego powstawanie spotu telewizyjnego i przygotowanie projektu graficznego  plakatu reklamowego na potrzeby ogólnopolskiej  kampanii społecznej dotyczącej działań edukacyjnych na rzecz poprawy bezpieczeństwa pieszych.</w:t>
            </w:r>
          </w:p>
          <w:p w14:paraId="34CF5777" w14:textId="77777777" w:rsidR="00412689" w:rsidRPr="000B7B82" w:rsidRDefault="00412689" w:rsidP="000B7B82">
            <w:pPr>
              <w:spacing w:after="0" w:line="240" w:lineRule="auto"/>
              <w:jc w:val="both"/>
              <w:rPr>
                <w:rFonts w:asciiTheme="minorHAnsi" w:hAnsiTheme="minorHAnsi"/>
                <w:sz w:val="20"/>
                <w:szCs w:val="20"/>
              </w:rPr>
            </w:pPr>
            <w:r w:rsidRPr="000B7B82">
              <w:rPr>
                <w:rFonts w:asciiTheme="minorHAnsi" w:hAnsiTheme="minorHAnsi"/>
                <w:sz w:val="20"/>
                <w:szCs w:val="20"/>
              </w:rPr>
              <w:lastRenderedPageBreak/>
              <w:t xml:space="preserve">W ramach projektu: „Działania edukacyjne na rzecz poprawy bezpieczeństwa pieszych i ograniczenia nadmiernej prędkości” przeprowadzona zostanie w 2021 roku kampania dedykowana problematyce wypadków drogowych z udziałem pieszych: „Ochrona pieszych – kampania społeczna dotycząca działań edukacyjnych na rzecz poprawy bezpieczeństwa pieszych na przejściach dla pieszych”. </w:t>
            </w:r>
          </w:p>
        </w:tc>
        <w:tc>
          <w:tcPr>
            <w:tcW w:w="1843" w:type="dxa"/>
            <w:shd w:val="clear" w:color="auto" w:fill="BDD6EE"/>
          </w:tcPr>
          <w:p w14:paraId="115B4AAC" w14:textId="77777777" w:rsidR="00412689" w:rsidRPr="000B7B82" w:rsidRDefault="00412689"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lastRenderedPageBreak/>
              <w:t>Kierunek</w:t>
            </w:r>
          </w:p>
        </w:tc>
        <w:tc>
          <w:tcPr>
            <w:tcW w:w="2121" w:type="dxa"/>
          </w:tcPr>
          <w:p w14:paraId="764C652C"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Edukacja</w:t>
            </w:r>
          </w:p>
        </w:tc>
      </w:tr>
      <w:tr w:rsidR="00412689" w:rsidRPr="000B7B82" w14:paraId="27817F34" w14:textId="77777777" w:rsidTr="000B7B82">
        <w:trPr>
          <w:trHeight w:val="980"/>
        </w:trPr>
        <w:tc>
          <w:tcPr>
            <w:tcW w:w="5098" w:type="dxa"/>
            <w:vMerge/>
          </w:tcPr>
          <w:p w14:paraId="7E0C3FA5" w14:textId="77777777" w:rsidR="00412689" w:rsidRPr="000B7B82" w:rsidRDefault="00412689" w:rsidP="000B7B82">
            <w:pPr>
              <w:spacing w:after="0" w:line="240" w:lineRule="auto"/>
              <w:rPr>
                <w:rFonts w:asciiTheme="minorHAnsi" w:hAnsiTheme="minorHAnsi"/>
                <w:sz w:val="20"/>
                <w:szCs w:val="20"/>
              </w:rPr>
            </w:pPr>
          </w:p>
        </w:tc>
        <w:tc>
          <w:tcPr>
            <w:tcW w:w="1843" w:type="dxa"/>
            <w:shd w:val="clear" w:color="auto" w:fill="BDD6EE"/>
          </w:tcPr>
          <w:p w14:paraId="36F2A04B"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2121" w:type="dxa"/>
          </w:tcPr>
          <w:p w14:paraId="14FC20C2"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SKRBRD</w:t>
            </w:r>
          </w:p>
        </w:tc>
      </w:tr>
      <w:tr w:rsidR="00412689" w:rsidRPr="000B7B82" w14:paraId="43393A41" w14:textId="77777777" w:rsidTr="000B7B82">
        <w:trPr>
          <w:trHeight w:val="675"/>
        </w:trPr>
        <w:tc>
          <w:tcPr>
            <w:tcW w:w="5098" w:type="dxa"/>
            <w:vMerge/>
          </w:tcPr>
          <w:p w14:paraId="2DF9C7BB" w14:textId="77777777" w:rsidR="00412689" w:rsidRPr="000B7B82" w:rsidRDefault="00412689" w:rsidP="000B7B82">
            <w:pPr>
              <w:spacing w:after="0" w:line="240" w:lineRule="auto"/>
              <w:rPr>
                <w:rFonts w:asciiTheme="minorHAnsi" w:hAnsiTheme="minorHAnsi"/>
                <w:sz w:val="20"/>
                <w:szCs w:val="20"/>
              </w:rPr>
            </w:pPr>
          </w:p>
        </w:tc>
        <w:tc>
          <w:tcPr>
            <w:tcW w:w="1843" w:type="dxa"/>
            <w:shd w:val="clear" w:color="auto" w:fill="BDD6EE"/>
          </w:tcPr>
          <w:p w14:paraId="6270229B"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2121" w:type="dxa"/>
          </w:tcPr>
          <w:p w14:paraId="02EC6DB4" w14:textId="030378C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Budżet państwa/</w:t>
            </w:r>
            <w:r w:rsidR="00720A86">
              <w:rPr>
                <w:rFonts w:asciiTheme="minorHAnsi" w:hAnsiTheme="minorHAnsi"/>
                <w:color w:val="767171"/>
                <w:sz w:val="20"/>
                <w:szCs w:val="20"/>
              </w:rPr>
              <w:br/>
            </w:r>
            <w:r w:rsidRPr="000B7B82">
              <w:rPr>
                <w:rFonts w:asciiTheme="minorHAnsi" w:hAnsiTheme="minorHAnsi"/>
                <w:color w:val="767171"/>
                <w:sz w:val="20"/>
                <w:szCs w:val="20"/>
              </w:rPr>
              <w:t>SKRBRD</w:t>
            </w:r>
          </w:p>
        </w:tc>
      </w:tr>
      <w:tr w:rsidR="00412689" w:rsidRPr="000B7B82" w14:paraId="6718F1CD" w14:textId="77777777" w:rsidTr="000B7B82">
        <w:trPr>
          <w:trHeight w:val="276"/>
        </w:trPr>
        <w:tc>
          <w:tcPr>
            <w:tcW w:w="5098" w:type="dxa"/>
            <w:vMerge/>
          </w:tcPr>
          <w:p w14:paraId="057C9B5F" w14:textId="77777777" w:rsidR="00412689" w:rsidRPr="000B7B82" w:rsidRDefault="00412689" w:rsidP="000B7B82">
            <w:pPr>
              <w:spacing w:after="0" w:line="240" w:lineRule="auto"/>
              <w:rPr>
                <w:rFonts w:asciiTheme="minorHAnsi" w:hAnsiTheme="minorHAnsi"/>
                <w:sz w:val="20"/>
                <w:szCs w:val="20"/>
              </w:rPr>
            </w:pPr>
          </w:p>
        </w:tc>
        <w:tc>
          <w:tcPr>
            <w:tcW w:w="3964" w:type="dxa"/>
            <w:gridSpan w:val="2"/>
            <w:tcBorders>
              <w:bottom w:val="single" w:sz="4" w:space="0" w:color="auto"/>
            </w:tcBorders>
            <w:shd w:val="clear" w:color="auto" w:fill="BDD6EE"/>
          </w:tcPr>
          <w:p w14:paraId="18614822"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412689" w:rsidRPr="000B7B82" w14:paraId="66D72944" w14:textId="77777777" w:rsidTr="000B7B82">
        <w:trPr>
          <w:trHeight w:val="1126"/>
        </w:trPr>
        <w:tc>
          <w:tcPr>
            <w:tcW w:w="5098" w:type="dxa"/>
            <w:vMerge/>
          </w:tcPr>
          <w:p w14:paraId="4301412E" w14:textId="77777777" w:rsidR="00412689" w:rsidRPr="000B7B82" w:rsidRDefault="00412689" w:rsidP="000B7B82">
            <w:pPr>
              <w:spacing w:after="0" w:line="240" w:lineRule="auto"/>
              <w:rPr>
                <w:rFonts w:asciiTheme="minorHAnsi" w:hAnsiTheme="minorHAnsi"/>
                <w:sz w:val="20"/>
                <w:szCs w:val="20"/>
              </w:rPr>
            </w:pPr>
          </w:p>
        </w:tc>
        <w:tc>
          <w:tcPr>
            <w:tcW w:w="3964" w:type="dxa"/>
            <w:gridSpan w:val="2"/>
            <w:tcBorders>
              <w:bottom w:val="single" w:sz="4" w:space="0" w:color="auto"/>
            </w:tcBorders>
          </w:tcPr>
          <w:p w14:paraId="222E5748" w14:textId="139FFACB" w:rsid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Liczba zrealizowanych kampanii w zakresie produkcji spotu</w:t>
            </w:r>
          </w:p>
          <w:p w14:paraId="7B64EDB2" w14:textId="77777777" w:rsidR="00412689" w:rsidRPr="000B7B82" w:rsidRDefault="00412689" w:rsidP="000B7B82">
            <w:pPr>
              <w:jc w:val="center"/>
              <w:rPr>
                <w:rFonts w:asciiTheme="minorHAnsi" w:hAnsiTheme="minorHAnsi"/>
                <w:sz w:val="20"/>
                <w:szCs w:val="20"/>
              </w:rPr>
            </w:pPr>
          </w:p>
        </w:tc>
      </w:tr>
      <w:tr w:rsidR="00412689" w:rsidRPr="000B7B82" w14:paraId="75935CDF" w14:textId="77777777" w:rsidTr="000B7B82">
        <w:tc>
          <w:tcPr>
            <w:tcW w:w="5098" w:type="dxa"/>
            <w:vMerge/>
          </w:tcPr>
          <w:p w14:paraId="6756F3D0" w14:textId="77777777" w:rsidR="00412689" w:rsidRPr="000B7B82" w:rsidRDefault="00412689" w:rsidP="000B7B82">
            <w:pPr>
              <w:spacing w:after="0" w:line="240" w:lineRule="auto"/>
              <w:rPr>
                <w:rFonts w:asciiTheme="minorHAnsi" w:hAnsiTheme="minorHAnsi"/>
                <w:sz w:val="20"/>
                <w:szCs w:val="20"/>
              </w:rPr>
            </w:pPr>
          </w:p>
        </w:tc>
        <w:tc>
          <w:tcPr>
            <w:tcW w:w="1843" w:type="dxa"/>
            <w:tcBorders>
              <w:top w:val="single" w:sz="4" w:space="0" w:color="auto"/>
            </w:tcBorders>
            <w:shd w:val="clear" w:color="auto" w:fill="BDD6EE"/>
          </w:tcPr>
          <w:p w14:paraId="0DD451CD"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2121" w:type="dxa"/>
            <w:tcBorders>
              <w:top w:val="single" w:sz="4" w:space="0" w:color="auto"/>
            </w:tcBorders>
            <w:shd w:val="clear" w:color="auto" w:fill="BDD6EE"/>
          </w:tcPr>
          <w:p w14:paraId="2552D3C8" w14:textId="77777777" w:rsidR="00412689" w:rsidRPr="000B7B82" w:rsidRDefault="0041268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412689" w:rsidRPr="000B7B82" w14:paraId="66FB396C" w14:textId="77777777" w:rsidTr="000B7B82">
        <w:trPr>
          <w:trHeight w:val="887"/>
        </w:trPr>
        <w:tc>
          <w:tcPr>
            <w:tcW w:w="5098" w:type="dxa"/>
            <w:vMerge/>
          </w:tcPr>
          <w:p w14:paraId="315EC036" w14:textId="77777777" w:rsidR="00412689" w:rsidRPr="000B7B82" w:rsidRDefault="00412689" w:rsidP="000B7B82">
            <w:pPr>
              <w:spacing w:after="0" w:line="240" w:lineRule="auto"/>
              <w:rPr>
                <w:rFonts w:asciiTheme="minorHAnsi" w:hAnsiTheme="minorHAnsi"/>
                <w:sz w:val="20"/>
                <w:szCs w:val="20"/>
              </w:rPr>
            </w:pPr>
          </w:p>
        </w:tc>
        <w:tc>
          <w:tcPr>
            <w:tcW w:w="1843" w:type="dxa"/>
          </w:tcPr>
          <w:p w14:paraId="1B00B25C" w14:textId="77777777" w:rsidR="00412689" w:rsidRPr="000B7B82" w:rsidRDefault="00412689" w:rsidP="000B7B82">
            <w:pPr>
              <w:spacing w:after="0" w:line="240" w:lineRule="auto"/>
              <w:rPr>
                <w:rFonts w:asciiTheme="minorHAnsi" w:hAnsiTheme="minorHAnsi"/>
                <w:sz w:val="20"/>
                <w:szCs w:val="20"/>
              </w:rPr>
            </w:pPr>
            <w:r w:rsidRPr="000B7B82">
              <w:rPr>
                <w:rFonts w:asciiTheme="minorHAnsi" w:hAnsiTheme="minorHAnsi"/>
                <w:sz w:val="20"/>
                <w:szCs w:val="20"/>
              </w:rPr>
              <w:t>0</w:t>
            </w:r>
          </w:p>
        </w:tc>
        <w:tc>
          <w:tcPr>
            <w:tcW w:w="2121" w:type="dxa"/>
          </w:tcPr>
          <w:p w14:paraId="04C725A1" w14:textId="7F9F03CF" w:rsidR="00412689" w:rsidRPr="000B7B82" w:rsidRDefault="007F6497" w:rsidP="000B7B82">
            <w:pPr>
              <w:spacing w:after="0" w:line="240" w:lineRule="auto"/>
              <w:rPr>
                <w:rFonts w:asciiTheme="minorHAnsi" w:hAnsiTheme="minorHAnsi"/>
                <w:sz w:val="20"/>
                <w:szCs w:val="20"/>
              </w:rPr>
            </w:pPr>
            <w:r>
              <w:rPr>
                <w:rFonts w:asciiTheme="minorHAnsi" w:hAnsiTheme="minorHAnsi"/>
                <w:sz w:val="20"/>
                <w:szCs w:val="20"/>
              </w:rPr>
              <w:t>0/</w:t>
            </w:r>
            <w:r w:rsidR="00720A86">
              <w:rPr>
                <w:rFonts w:asciiTheme="minorHAnsi" w:hAnsiTheme="minorHAnsi"/>
                <w:sz w:val="20"/>
                <w:szCs w:val="20"/>
              </w:rPr>
              <w:t xml:space="preserve">1 (przygotowanie spotów i materiałów do kampanii) </w:t>
            </w:r>
          </w:p>
        </w:tc>
      </w:tr>
      <w:tr w:rsidR="00412689" w:rsidRPr="000B7B82" w14:paraId="11D56E87" w14:textId="77777777" w:rsidTr="000B7B82">
        <w:trPr>
          <w:trHeight w:val="1118"/>
        </w:trPr>
        <w:tc>
          <w:tcPr>
            <w:tcW w:w="9062" w:type="dxa"/>
            <w:gridSpan w:val="3"/>
          </w:tcPr>
          <w:p w14:paraId="23F55AA6" w14:textId="2D4D8D4D" w:rsidR="00412689" w:rsidRPr="000B7B82" w:rsidRDefault="00412689"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16A34D34" w14:textId="5AE25667" w:rsidR="00412689" w:rsidRPr="000B7B82" w:rsidRDefault="006B311F" w:rsidP="000B7B82">
            <w:pPr>
              <w:spacing w:after="0" w:line="240" w:lineRule="auto"/>
              <w:jc w:val="both"/>
              <w:rPr>
                <w:rFonts w:asciiTheme="minorHAnsi" w:hAnsiTheme="minorHAnsi"/>
                <w:sz w:val="20"/>
                <w:szCs w:val="20"/>
              </w:rPr>
            </w:pPr>
            <w:r w:rsidRPr="006B311F">
              <w:rPr>
                <w:rFonts w:asciiTheme="minorHAnsi" w:hAnsiTheme="minorHAnsi"/>
                <w:sz w:val="20"/>
                <w:szCs w:val="20"/>
              </w:rPr>
              <w:t>Do końca 2020 roku zakończono realizację zadania polegające na wykonaniu spotów kampanii oraz mate-riałów do kampanii zgodnie z opisem</w:t>
            </w:r>
            <w:r>
              <w:rPr>
                <w:rFonts w:asciiTheme="minorHAnsi" w:hAnsiTheme="minorHAnsi"/>
                <w:sz w:val="20"/>
                <w:szCs w:val="20"/>
              </w:rPr>
              <w:t xml:space="preserve">. </w:t>
            </w:r>
            <w:r w:rsidRPr="006B311F">
              <w:rPr>
                <w:rFonts w:asciiTheme="minorHAnsi" w:hAnsiTheme="minorHAnsi"/>
                <w:sz w:val="20"/>
                <w:szCs w:val="20"/>
              </w:rPr>
              <w:t xml:space="preserve"> </w:t>
            </w:r>
            <w:r w:rsidR="00720A86">
              <w:rPr>
                <w:rFonts w:asciiTheme="minorHAnsi" w:hAnsiTheme="minorHAnsi"/>
                <w:sz w:val="20"/>
                <w:szCs w:val="20"/>
              </w:rPr>
              <w:t xml:space="preserve">Ze względu na procedowanie równoległe projektu ustawy zmiany ustawy prawo o ruchu drogowym w zakresie poprawy bezpieczeństwa pieszych oraz wskazane vacatio legis realizacja całości kampanii została przewidziana w 2021 roku - kohezyjnie z terminem wejścia w życie projektowanych zmian ustawowych. </w:t>
            </w:r>
          </w:p>
        </w:tc>
      </w:tr>
    </w:tbl>
    <w:p w14:paraId="53F73259" w14:textId="77777777" w:rsidR="00412689" w:rsidRPr="000B7B82" w:rsidRDefault="00412689" w:rsidP="000B7B82">
      <w:pPr>
        <w:rPr>
          <w:rFonts w:asciiTheme="minorHAnsi" w:hAnsiTheme="minorHAnsi"/>
          <w:sz w:val="20"/>
          <w:szCs w:val="20"/>
        </w:rPr>
      </w:pPr>
    </w:p>
    <w:tbl>
      <w:tblPr>
        <w:tblStyle w:val="Tabela-Siatka135"/>
        <w:tblW w:w="0" w:type="auto"/>
        <w:tblLayout w:type="fixed"/>
        <w:tblLook w:val="04A0" w:firstRow="1" w:lastRow="0" w:firstColumn="1" w:lastColumn="0" w:noHBand="0" w:noVBand="1"/>
      </w:tblPr>
      <w:tblGrid>
        <w:gridCol w:w="5098"/>
        <w:gridCol w:w="1985"/>
        <w:gridCol w:w="1979"/>
      </w:tblGrid>
      <w:tr w:rsidR="00F72F90" w:rsidRPr="000B7B82" w14:paraId="129EAFEF" w14:textId="77777777" w:rsidTr="00F72F90">
        <w:trPr>
          <w:trHeight w:val="708"/>
        </w:trPr>
        <w:tc>
          <w:tcPr>
            <w:tcW w:w="9062" w:type="dxa"/>
            <w:gridSpan w:val="3"/>
            <w:shd w:val="clear" w:color="auto" w:fill="2E74B5"/>
          </w:tcPr>
          <w:p w14:paraId="504217FA" w14:textId="28E3DFD4" w:rsidR="00F72F90" w:rsidRPr="000B7B82" w:rsidRDefault="009D56A6" w:rsidP="000B7B82">
            <w:pPr>
              <w:spacing w:after="0" w:line="240" w:lineRule="auto"/>
              <w:rPr>
                <w:rFonts w:asciiTheme="minorHAnsi" w:hAnsiTheme="minorHAnsi"/>
                <w:color w:val="FFFFFF"/>
                <w:sz w:val="20"/>
                <w:szCs w:val="20"/>
              </w:rPr>
            </w:pPr>
            <w:r w:rsidRPr="000B7B82">
              <w:rPr>
                <w:rFonts w:asciiTheme="minorHAnsi" w:hAnsiTheme="minorHAnsi"/>
                <w:b/>
                <w:color w:val="FFFFFF"/>
                <w:sz w:val="20"/>
                <w:szCs w:val="20"/>
              </w:rPr>
              <w:t>Zadanie</w:t>
            </w:r>
            <w:r w:rsidR="00F72F90" w:rsidRPr="000B7B82">
              <w:rPr>
                <w:rFonts w:asciiTheme="minorHAnsi" w:hAnsiTheme="minorHAnsi"/>
                <w:color w:val="FFFFFF"/>
                <w:sz w:val="20"/>
                <w:szCs w:val="20"/>
              </w:rPr>
              <w:t xml:space="preserve"> C.3</w:t>
            </w:r>
            <w:r w:rsidRPr="000B7B82">
              <w:rPr>
                <w:rFonts w:asciiTheme="minorHAnsi" w:hAnsiTheme="minorHAnsi"/>
                <w:color w:val="FFFFFF"/>
                <w:sz w:val="20"/>
                <w:szCs w:val="20"/>
              </w:rPr>
              <w:t>:</w:t>
            </w:r>
            <w:r w:rsidR="00F72F90" w:rsidRPr="000B7B82">
              <w:rPr>
                <w:rFonts w:asciiTheme="minorHAnsi" w:hAnsiTheme="minorHAnsi"/>
                <w:color w:val="FFFFFF"/>
                <w:sz w:val="20"/>
                <w:szCs w:val="20"/>
              </w:rPr>
              <w:t xml:space="preserve"> Kampania viralowa dotycząca kształtowania bezpiecznych postaw i zachowań pieszych oraz kierujących pojazdami </w:t>
            </w:r>
          </w:p>
        </w:tc>
      </w:tr>
      <w:tr w:rsidR="00F72F90" w:rsidRPr="000B7B82" w14:paraId="1DB7009B" w14:textId="77777777" w:rsidTr="00F72F90">
        <w:trPr>
          <w:trHeight w:val="854"/>
        </w:trPr>
        <w:tc>
          <w:tcPr>
            <w:tcW w:w="5098" w:type="dxa"/>
            <w:vMerge w:val="restart"/>
          </w:tcPr>
          <w:p w14:paraId="780A64EC" w14:textId="77777777" w:rsidR="00283832" w:rsidRDefault="00283832" w:rsidP="000B7B82">
            <w:pPr>
              <w:spacing w:after="0" w:line="240" w:lineRule="auto"/>
              <w:jc w:val="both"/>
              <w:rPr>
                <w:rFonts w:asciiTheme="minorHAnsi" w:hAnsiTheme="minorHAnsi"/>
                <w:b/>
                <w:sz w:val="20"/>
                <w:szCs w:val="20"/>
              </w:rPr>
            </w:pPr>
            <w:r w:rsidRPr="000B7B82">
              <w:rPr>
                <w:rFonts w:asciiTheme="minorHAnsi" w:hAnsiTheme="minorHAnsi"/>
                <w:b/>
                <w:sz w:val="20"/>
                <w:szCs w:val="20"/>
              </w:rPr>
              <w:t xml:space="preserve">Zakres działania: </w:t>
            </w:r>
          </w:p>
          <w:p w14:paraId="6CD01CB1" w14:textId="41CE9D2F" w:rsidR="00F72F90" w:rsidRPr="000B7B82" w:rsidRDefault="00F72F90" w:rsidP="000B7B82">
            <w:pPr>
              <w:spacing w:after="0" w:line="240" w:lineRule="auto"/>
              <w:jc w:val="both"/>
              <w:rPr>
                <w:rFonts w:asciiTheme="minorHAnsi" w:hAnsiTheme="minorHAnsi"/>
                <w:sz w:val="20"/>
                <w:szCs w:val="20"/>
              </w:rPr>
            </w:pPr>
            <w:r w:rsidRPr="000B7B82">
              <w:rPr>
                <w:rFonts w:asciiTheme="minorHAnsi" w:hAnsiTheme="minorHAnsi"/>
                <w:sz w:val="20"/>
                <w:szCs w:val="20"/>
              </w:rPr>
              <w:t xml:space="preserve">W ramach zadania przygotowano trzy krótkometrażowe  filmy -  animacje  w technologii 3D - wskazujące właściwy sposób zachowania </w:t>
            </w:r>
            <w:r w:rsidRPr="000B7B82">
              <w:rPr>
                <w:rFonts w:asciiTheme="minorHAnsi" w:hAnsiTheme="minorHAnsi"/>
                <w:sz w:val="20"/>
                <w:szCs w:val="20"/>
              </w:rPr>
              <w:br/>
              <w:t xml:space="preserve">się uczestników ruchu drogowego w określonych sytuacjach ruchu drogowego oraz zaplanowanie </w:t>
            </w:r>
            <w:r w:rsidRPr="000B7B82">
              <w:rPr>
                <w:rFonts w:asciiTheme="minorHAnsi" w:hAnsiTheme="minorHAnsi"/>
                <w:sz w:val="20"/>
                <w:szCs w:val="20"/>
              </w:rPr>
              <w:br/>
              <w:t>i przeprowadzanie działań o charakterze promocyjnym (w szczególności działania w Internecie).</w:t>
            </w:r>
          </w:p>
          <w:p w14:paraId="06E9AD56" w14:textId="77777777" w:rsidR="00F72F90" w:rsidRPr="000B7B82" w:rsidRDefault="00F72F90" w:rsidP="000B7B82">
            <w:pPr>
              <w:spacing w:after="0" w:line="240" w:lineRule="auto"/>
              <w:jc w:val="both"/>
              <w:rPr>
                <w:rFonts w:asciiTheme="minorHAnsi" w:hAnsiTheme="minorHAnsi"/>
                <w:sz w:val="20"/>
                <w:szCs w:val="20"/>
              </w:rPr>
            </w:pPr>
            <w:r w:rsidRPr="000B7B82">
              <w:rPr>
                <w:rFonts w:asciiTheme="minorHAnsi" w:hAnsiTheme="minorHAnsi"/>
                <w:sz w:val="20"/>
                <w:szCs w:val="20"/>
              </w:rPr>
              <w:t xml:space="preserve">Głównym celem realizacji zadania było podniesienie świadomości uczestników ruchu drogowego - kierowców i pieszych w zakresie wskazania prawidłowego wzorca zachowania się w określonej sytuacji  drogowej, która dotyczą: </w:t>
            </w:r>
          </w:p>
          <w:p w14:paraId="4DAB799C" w14:textId="77777777" w:rsidR="00F72F90" w:rsidRPr="000B7B82" w:rsidRDefault="00F72F90" w:rsidP="000B7B82">
            <w:pPr>
              <w:numPr>
                <w:ilvl w:val="0"/>
                <w:numId w:val="36"/>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 xml:space="preserve">zagrożenia bezpieczeństwa pieszych na przejściach dla pieszych tj.:  udzielania pierwszeństwa pieszym wchodzącym na przejście dla pieszych i/lub znajdującym się na tym przejściu. Konieczności zachowania przez pieszych szczególnej ostrożności -  wchodzącym i/lub znajdującym się na przejściu;  </w:t>
            </w:r>
          </w:p>
          <w:p w14:paraId="46652672" w14:textId="77777777" w:rsidR="00F72F90" w:rsidRPr="000B7B82" w:rsidRDefault="00F72F90" w:rsidP="000B7B82">
            <w:pPr>
              <w:numPr>
                <w:ilvl w:val="0"/>
                <w:numId w:val="36"/>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 xml:space="preserve">konieczności przestrzegania przez kierujących pojazdami limitu 50 km/h na godzinę w obszarze zabudowanym oraz wagi limitu tej prędkości dla bezpieczeństwa kierowców i pieszych. </w:t>
            </w:r>
          </w:p>
          <w:p w14:paraId="3180B5E9" w14:textId="77777777" w:rsidR="00F72F90" w:rsidRPr="000B7B82" w:rsidRDefault="00F72F90" w:rsidP="000B7B82">
            <w:pPr>
              <w:numPr>
                <w:ilvl w:val="0"/>
                <w:numId w:val="36"/>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uświadomienie kierującym pojazdami o konsekwencjach i skutkach przekraczania dopuszczalnych prędkości na drogach w obszarze zabudowanym i poza obszarem zabudowanym o więcej niż 50 km/h.</w:t>
            </w:r>
          </w:p>
          <w:p w14:paraId="012C98A1" w14:textId="38199160" w:rsidR="00F72F90" w:rsidRPr="000B7B82" w:rsidRDefault="00F72F90" w:rsidP="000B7B82">
            <w:pPr>
              <w:spacing w:after="0" w:line="240" w:lineRule="auto"/>
              <w:jc w:val="both"/>
              <w:rPr>
                <w:rFonts w:asciiTheme="minorHAnsi" w:hAnsiTheme="minorHAnsi"/>
                <w:sz w:val="20"/>
                <w:szCs w:val="20"/>
              </w:rPr>
            </w:pPr>
            <w:r w:rsidRPr="000B7B82">
              <w:rPr>
                <w:rFonts w:asciiTheme="minorHAnsi" w:hAnsiTheme="minorHAnsi"/>
                <w:sz w:val="20"/>
                <w:szCs w:val="20"/>
              </w:rPr>
              <w:t>Podstawowym celem było: bezpośrednio - zmiana postaw i zachowań uczestników ruchu drogowego (kierowców i pieszych), a pośrednio - spadek liczby wypadków i ofiar śmiertelnych w ruchu drogowym oraz obniżenie ciężkości zdarzeń drogowych.</w:t>
            </w:r>
          </w:p>
          <w:p w14:paraId="26E80200" w14:textId="77777777" w:rsidR="00F72F90" w:rsidRPr="000B7B82" w:rsidRDefault="00F72F90" w:rsidP="000B7B82">
            <w:pPr>
              <w:spacing w:after="0" w:line="240" w:lineRule="auto"/>
              <w:jc w:val="both"/>
              <w:rPr>
                <w:rFonts w:asciiTheme="minorHAnsi" w:hAnsiTheme="minorHAnsi"/>
                <w:sz w:val="20"/>
                <w:szCs w:val="20"/>
              </w:rPr>
            </w:pPr>
            <w:r w:rsidRPr="000B7B82">
              <w:rPr>
                <w:rFonts w:asciiTheme="minorHAnsi" w:hAnsiTheme="minorHAnsi"/>
                <w:sz w:val="20"/>
                <w:szCs w:val="20"/>
              </w:rPr>
              <w:t>Grupą docelową byli użytkownicy dróg: kierowcy i piesi w wieku 18-65 lat, w szczególności kierujący pojazdami w wieku 18-24 lata oraz piesi w wieku  60 +.</w:t>
            </w:r>
          </w:p>
        </w:tc>
        <w:tc>
          <w:tcPr>
            <w:tcW w:w="1985" w:type="dxa"/>
            <w:shd w:val="clear" w:color="auto" w:fill="BDD6EE"/>
          </w:tcPr>
          <w:p w14:paraId="2DA1859B" w14:textId="77777777" w:rsidR="00F72F90" w:rsidRPr="000B7B82" w:rsidRDefault="00F72F90"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288F54DA" w14:textId="4E2E629F" w:rsidR="00F72F90" w:rsidRPr="000B7B82" w:rsidRDefault="007B4375" w:rsidP="000B7B82">
            <w:pPr>
              <w:spacing w:after="0" w:line="240" w:lineRule="auto"/>
              <w:rPr>
                <w:rFonts w:asciiTheme="minorHAnsi" w:hAnsiTheme="minorHAnsi"/>
                <w:color w:val="767171"/>
                <w:sz w:val="20"/>
                <w:szCs w:val="20"/>
              </w:rPr>
            </w:pPr>
            <w:r>
              <w:rPr>
                <w:rFonts w:asciiTheme="minorHAnsi" w:hAnsiTheme="minorHAnsi"/>
                <w:color w:val="767171"/>
                <w:sz w:val="20"/>
                <w:szCs w:val="20"/>
              </w:rPr>
              <w:t xml:space="preserve">Edukacja </w:t>
            </w:r>
          </w:p>
        </w:tc>
      </w:tr>
      <w:tr w:rsidR="00F72F90" w:rsidRPr="000B7B82" w14:paraId="1B56A900" w14:textId="77777777" w:rsidTr="00F72F90">
        <w:trPr>
          <w:trHeight w:val="980"/>
        </w:trPr>
        <w:tc>
          <w:tcPr>
            <w:tcW w:w="5098" w:type="dxa"/>
            <w:vMerge/>
          </w:tcPr>
          <w:p w14:paraId="109F0E7E" w14:textId="77777777" w:rsidR="00F72F90" w:rsidRPr="000B7B82" w:rsidRDefault="00F72F90" w:rsidP="000B7B82">
            <w:pPr>
              <w:spacing w:after="0" w:line="240" w:lineRule="auto"/>
              <w:rPr>
                <w:rFonts w:asciiTheme="minorHAnsi" w:hAnsiTheme="minorHAnsi"/>
                <w:sz w:val="20"/>
                <w:szCs w:val="20"/>
              </w:rPr>
            </w:pPr>
          </w:p>
        </w:tc>
        <w:tc>
          <w:tcPr>
            <w:tcW w:w="1985" w:type="dxa"/>
            <w:shd w:val="clear" w:color="auto" w:fill="BDD6EE"/>
          </w:tcPr>
          <w:p w14:paraId="40FBC13E"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153131F8"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SKRBRD</w:t>
            </w:r>
          </w:p>
        </w:tc>
      </w:tr>
      <w:tr w:rsidR="00F72F90" w:rsidRPr="000B7B82" w14:paraId="10C4A326" w14:textId="77777777" w:rsidTr="00F72F90">
        <w:trPr>
          <w:trHeight w:val="979"/>
        </w:trPr>
        <w:tc>
          <w:tcPr>
            <w:tcW w:w="5098" w:type="dxa"/>
            <w:vMerge/>
          </w:tcPr>
          <w:p w14:paraId="669E176D" w14:textId="77777777" w:rsidR="00F72F90" w:rsidRPr="000B7B82" w:rsidRDefault="00F72F90" w:rsidP="000B7B82">
            <w:pPr>
              <w:spacing w:after="0" w:line="240" w:lineRule="auto"/>
              <w:rPr>
                <w:rFonts w:asciiTheme="minorHAnsi" w:hAnsiTheme="minorHAnsi"/>
                <w:sz w:val="20"/>
                <w:szCs w:val="20"/>
              </w:rPr>
            </w:pPr>
          </w:p>
        </w:tc>
        <w:tc>
          <w:tcPr>
            <w:tcW w:w="1985" w:type="dxa"/>
            <w:shd w:val="clear" w:color="auto" w:fill="BDD6EE"/>
          </w:tcPr>
          <w:p w14:paraId="59F593CD"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3D340C32"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sz w:val="20"/>
                <w:szCs w:val="20"/>
              </w:rPr>
              <w:t>Budżet państwa / SKRBRD</w:t>
            </w:r>
          </w:p>
        </w:tc>
      </w:tr>
      <w:tr w:rsidR="00F72F90" w:rsidRPr="000B7B82" w14:paraId="596609FF" w14:textId="77777777" w:rsidTr="00F72F90">
        <w:trPr>
          <w:trHeight w:val="276"/>
        </w:trPr>
        <w:tc>
          <w:tcPr>
            <w:tcW w:w="5098" w:type="dxa"/>
            <w:vMerge/>
          </w:tcPr>
          <w:p w14:paraId="62B39922" w14:textId="77777777" w:rsidR="00F72F90" w:rsidRPr="000B7B82" w:rsidRDefault="00F72F90" w:rsidP="000B7B82">
            <w:pPr>
              <w:spacing w:after="0" w:line="240" w:lineRule="auto"/>
              <w:rPr>
                <w:rFonts w:asciiTheme="minorHAnsi" w:hAnsiTheme="minorHAnsi"/>
                <w:sz w:val="20"/>
                <w:szCs w:val="20"/>
              </w:rPr>
            </w:pPr>
          </w:p>
        </w:tc>
        <w:tc>
          <w:tcPr>
            <w:tcW w:w="3964" w:type="dxa"/>
            <w:gridSpan w:val="2"/>
            <w:shd w:val="clear" w:color="auto" w:fill="BDD6EE"/>
          </w:tcPr>
          <w:p w14:paraId="1F068D43"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F72F90" w:rsidRPr="000B7B82" w14:paraId="44918997" w14:textId="77777777" w:rsidTr="00DE0F82">
        <w:trPr>
          <w:trHeight w:val="1126"/>
        </w:trPr>
        <w:tc>
          <w:tcPr>
            <w:tcW w:w="5098" w:type="dxa"/>
            <w:vMerge/>
          </w:tcPr>
          <w:p w14:paraId="3A9A607E" w14:textId="77777777" w:rsidR="00F72F90" w:rsidRPr="000B7B82" w:rsidRDefault="00F72F90" w:rsidP="000B7B82">
            <w:pPr>
              <w:spacing w:after="0" w:line="240" w:lineRule="auto"/>
              <w:rPr>
                <w:rFonts w:asciiTheme="minorHAnsi" w:hAnsiTheme="minorHAnsi"/>
                <w:sz w:val="20"/>
                <w:szCs w:val="20"/>
              </w:rPr>
            </w:pPr>
          </w:p>
        </w:tc>
        <w:tc>
          <w:tcPr>
            <w:tcW w:w="3964" w:type="dxa"/>
            <w:gridSpan w:val="2"/>
          </w:tcPr>
          <w:p w14:paraId="4F7487FB" w14:textId="740B3115" w:rsidR="00F72F90" w:rsidRPr="000B7B82" w:rsidRDefault="00DC1168" w:rsidP="000B7B82">
            <w:pPr>
              <w:spacing w:after="0" w:line="240" w:lineRule="auto"/>
              <w:rPr>
                <w:rFonts w:asciiTheme="minorHAnsi" w:hAnsiTheme="minorHAnsi"/>
                <w:color w:val="767171"/>
                <w:sz w:val="20"/>
                <w:szCs w:val="20"/>
              </w:rPr>
            </w:pPr>
            <w:r>
              <w:rPr>
                <w:rFonts w:asciiTheme="minorHAnsi" w:hAnsiTheme="minorHAnsi"/>
                <w:color w:val="767171"/>
                <w:sz w:val="20"/>
                <w:szCs w:val="20"/>
              </w:rPr>
              <w:t xml:space="preserve">Liczba zrealizowanych kampanii </w:t>
            </w:r>
          </w:p>
        </w:tc>
      </w:tr>
      <w:tr w:rsidR="00F72F90" w:rsidRPr="000B7B82" w14:paraId="17A4D7DE" w14:textId="77777777" w:rsidTr="00F72F90">
        <w:tc>
          <w:tcPr>
            <w:tcW w:w="5098" w:type="dxa"/>
            <w:vMerge/>
          </w:tcPr>
          <w:p w14:paraId="1E5844CB" w14:textId="77777777" w:rsidR="00F72F90" w:rsidRPr="000B7B82" w:rsidRDefault="00F72F90" w:rsidP="000B7B82">
            <w:pPr>
              <w:spacing w:after="0" w:line="240" w:lineRule="auto"/>
              <w:rPr>
                <w:rFonts w:asciiTheme="minorHAnsi" w:hAnsiTheme="minorHAnsi"/>
                <w:sz w:val="20"/>
                <w:szCs w:val="20"/>
              </w:rPr>
            </w:pPr>
          </w:p>
        </w:tc>
        <w:tc>
          <w:tcPr>
            <w:tcW w:w="1985" w:type="dxa"/>
            <w:shd w:val="clear" w:color="auto" w:fill="BDD6EE"/>
          </w:tcPr>
          <w:p w14:paraId="3B53D88B"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1AA71A33"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F72F90" w:rsidRPr="000B7B82" w14:paraId="5DFF43DA" w14:textId="77777777" w:rsidTr="00DE0F82">
        <w:trPr>
          <w:trHeight w:val="1562"/>
        </w:trPr>
        <w:tc>
          <w:tcPr>
            <w:tcW w:w="5098" w:type="dxa"/>
            <w:vMerge/>
          </w:tcPr>
          <w:p w14:paraId="29FA221D" w14:textId="77777777" w:rsidR="00F72F90" w:rsidRPr="000B7B82" w:rsidRDefault="00F72F90" w:rsidP="000B7B82">
            <w:pPr>
              <w:spacing w:after="0" w:line="240" w:lineRule="auto"/>
              <w:rPr>
                <w:rFonts w:asciiTheme="minorHAnsi" w:hAnsiTheme="minorHAnsi"/>
                <w:sz w:val="20"/>
                <w:szCs w:val="20"/>
              </w:rPr>
            </w:pPr>
          </w:p>
        </w:tc>
        <w:tc>
          <w:tcPr>
            <w:tcW w:w="1985" w:type="dxa"/>
          </w:tcPr>
          <w:p w14:paraId="7BFB6A6E" w14:textId="6C66D874" w:rsidR="00F72F90" w:rsidRPr="000B7B82" w:rsidRDefault="00DC1168" w:rsidP="000B7B82">
            <w:pPr>
              <w:spacing w:after="0" w:line="240" w:lineRule="auto"/>
              <w:rPr>
                <w:rFonts w:asciiTheme="minorHAnsi" w:hAnsiTheme="minorHAnsi"/>
                <w:sz w:val="20"/>
                <w:szCs w:val="20"/>
              </w:rPr>
            </w:pPr>
            <w:r>
              <w:rPr>
                <w:rFonts w:asciiTheme="minorHAnsi" w:hAnsiTheme="minorHAnsi"/>
                <w:sz w:val="20"/>
                <w:szCs w:val="20"/>
              </w:rPr>
              <w:t>0</w:t>
            </w:r>
          </w:p>
        </w:tc>
        <w:tc>
          <w:tcPr>
            <w:tcW w:w="1979" w:type="dxa"/>
          </w:tcPr>
          <w:p w14:paraId="772EEB21" w14:textId="408AD4A6" w:rsidR="00F72F90" w:rsidRPr="000B7B82" w:rsidRDefault="00DC1168" w:rsidP="000B7B82">
            <w:pPr>
              <w:spacing w:after="0" w:line="240" w:lineRule="auto"/>
              <w:rPr>
                <w:rFonts w:asciiTheme="minorHAnsi" w:hAnsiTheme="minorHAnsi"/>
                <w:sz w:val="20"/>
                <w:szCs w:val="20"/>
              </w:rPr>
            </w:pPr>
            <w:r>
              <w:rPr>
                <w:rFonts w:asciiTheme="minorHAnsi" w:hAnsiTheme="minorHAnsi"/>
                <w:sz w:val="20"/>
                <w:szCs w:val="20"/>
              </w:rPr>
              <w:t>1</w:t>
            </w:r>
          </w:p>
        </w:tc>
      </w:tr>
      <w:tr w:rsidR="00F72F90" w:rsidRPr="000B7B82" w14:paraId="5586DF4C" w14:textId="77777777" w:rsidTr="000B7B82">
        <w:trPr>
          <w:trHeight w:val="3405"/>
        </w:trPr>
        <w:tc>
          <w:tcPr>
            <w:tcW w:w="9062" w:type="dxa"/>
            <w:gridSpan w:val="3"/>
          </w:tcPr>
          <w:p w14:paraId="24DAED92" w14:textId="77777777" w:rsidR="00F72F90" w:rsidRPr="000B7B82" w:rsidRDefault="00F72F90" w:rsidP="000B7B82">
            <w:pPr>
              <w:spacing w:after="0" w:line="240" w:lineRule="auto"/>
              <w:rPr>
                <w:rFonts w:asciiTheme="minorHAnsi" w:hAnsiTheme="minorHAnsi"/>
                <w:b/>
                <w:sz w:val="20"/>
                <w:szCs w:val="20"/>
              </w:rPr>
            </w:pPr>
            <w:r w:rsidRPr="000B7B82">
              <w:rPr>
                <w:rFonts w:asciiTheme="minorHAnsi" w:hAnsiTheme="minorHAnsi"/>
                <w:b/>
                <w:sz w:val="20"/>
                <w:szCs w:val="20"/>
              </w:rPr>
              <w:lastRenderedPageBreak/>
              <w:t>Osiągnięte rezultaty:</w:t>
            </w:r>
          </w:p>
          <w:p w14:paraId="7DD8B8AD" w14:textId="77777777" w:rsidR="00F72F90" w:rsidRPr="000B7B82" w:rsidRDefault="00F72F90" w:rsidP="000B7B82">
            <w:pPr>
              <w:spacing w:after="0" w:line="240" w:lineRule="auto"/>
              <w:rPr>
                <w:rFonts w:asciiTheme="minorHAnsi" w:hAnsiTheme="minorHAnsi"/>
                <w:sz w:val="20"/>
                <w:szCs w:val="20"/>
              </w:rPr>
            </w:pPr>
            <w:r w:rsidRPr="000B7B82">
              <w:rPr>
                <w:rFonts w:asciiTheme="minorHAnsi" w:hAnsiTheme="minorHAnsi"/>
                <w:sz w:val="20"/>
                <w:szCs w:val="20"/>
              </w:rPr>
              <w:t>W ramach realizacji zadania przygotowano trzy krótkometrażowe  filmy -  animacje  w technologii 3D - wskazujące właściwy sposób zachowania się uczestników ruchu drogowego w określonych sytuacjach ruchu drogowego oraz zaplanowano i przeprowadzono działania o charakterze promocyjnym (w szczególności działania w Internecie). Premiera filmów miała miejsce w dniu 28 października 2020 roku.</w:t>
            </w:r>
          </w:p>
          <w:p w14:paraId="7E31BF5A" w14:textId="77777777" w:rsidR="00F72F90" w:rsidRPr="000B7B82" w:rsidRDefault="00F72F90" w:rsidP="000B7B82">
            <w:pPr>
              <w:spacing w:after="0" w:line="240" w:lineRule="auto"/>
              <w:rPr>
                <w:rFonts w:asciiTheme="minorHAnsi" w:hAnsiTheme="minorHAnsi"/>
                <w:b/>
                <w:sz w:val="20"/>
                <w:szCs w:val="20"/>
              </w:rPr>
            </w:pPr>
            <w:r w:rsidRPr="000B7B82">
              <w:rPr>
                <w:rFonts w:asciiTheme="minorHAnsi" w:hAnsiTheme="minorHAnsi"/>
                <w:sz w:val="20"/>
                <w:szCs w:val="20"/>
              </w:rPr>
              <w:t>Przygotowane filmy pokazują zagrożenia występujące na przejściach dla pieszych, wskazują potrzeby stosowania przez kierujących pojazdami limitu prędkości 50 km/h w obszarze zabudowanym oraz konsekwencji drastycznego łamania dopuszczalnych limitów prędkości o 50 km/h i więcej oraz ryzyka takiego postępowania dla innych uczestników ruchu drogowego – głównie pieszych oraz informowania o odpowiednich regulacjach prawnych w tym zakresie. Filmy te wskazują kierującym pojazdami prawidłowe wzorce postępowania z jakim powinni się utożsamiać oraz informują o odpowiednich regulacjach prawnych w tym zakresie oraz wywołują refleksję nad własnymi niebezpiecznymi zachowaniami w ruchu drogowym, spowodowanymi głównie drastycznym przekraczaniem dopuszczalnych prędkości przez kierujących na drogach oraz przed zagrożeniem utraty życia i zdrowia pieszych na przejściach dla pieszych.</w:t>
            </w:r>
          </w:p>
        </w:tc>
      </w:tr>
    </w:tbl>
    <w:p w14:paraId="32314D56" w14:textId="77777777" w:rsidR="00F72F90" w:rsidRPr="000B7B82" w:rsidRDefault="00F72F90" w:rsidP="000B7B82">
      <w:pPr>
        <w:rPr>
          <w:rFonts w:asciiTheme="minorHAnsi" w:hAnsiTheme="minorHAns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85"/>
        <w:gridCol w:w="1984"/>
      </w:tblGrid>
      <w:tr w:rsidR="009D56A6" w:rsidRPr="000B7B82" w14:paraId="29D02D0A" w14:textId="77777777" w:rsidTr="00C3594A">
        <w:trPr>
          <w:trHeight w:val="667"/>
        </w:trPr>
        <w:tc>
          <w:tcPr>
            <w:tcW w:w="9067" w:type="dxa"/>
            <w:gridSpan w:val="3"/>
            <w:shd w:val="clear" w:color="auto" w:fill="0070C0"/>
            <w:noWrap/>
            <w:hideMark/>
          </w:tcPr>
          <w:p w14:paraId="7C4D6484" w14:textId="19D14BE2" w:rsidR="009D56A6" w:rsidRPr="000B7B82" w:rsidRDefault="009D56A6" w:rsidP="000B7B82">
            <w:pPr>
              <w:spacing w:after="0" w:line="240" w:lineRule="auto"/>
              <w:rPr>
                <w:rFonts w:asciiTheme="minorHAnsi" w:hAnsiTheme="minorHAnsi"/>
                <w:color w:val="FFFFFF" w:themeColor="background1"/>
                <w:sz w:val="20"/>
                <w:szCs w:val="20"/>
              </w:rPr>
            </w:pPr>
            <w:r w:rsidRPr="00C3594A">
              <w:rPr>
                <w:rFonts w:asciiTheme="minorHAnsi" w:hAnsiTheme="minorHAnsi"/>
                <w:b/>
                <w:color w:val="FFFFFF" w:themeColor="background1"/>
                <w:sz w:val="20"/>
                <w:szCs w:val="20"/>
              </w:rPr>
              <w:t>Zadanie C4</w:t>
            </w:r>
            <w:r w:rsidR="00D8092C">
              <w:rPr>
                <w:rFonts w:asciiTheme="minorHAnsi" w:hAnsiTheme="minorHAnsi"/>
                <w:color w:val="FFFFFF" w:themeColor="background1"/>
                <w:sz w:val="20"/>
                <w:szCs w:val="20"/>
              </w:rPr>
              <w:t>: Intensyfikacja  nadzoru P</w:t>
            </w:r>
            <w:r w:rsidRPr="000B7B82">
              <w:rPr>
                <w:rFonts w:asciiTheme="minorHAnsi" w:hAnsiTheme="minorHAnsi"/>
                <w:color w:val="FFFFFF" w:themeColor="background1"/>
                <w:sz w:val="20"/>
                <w:szCs w:val="20"/>
              </w:rPr>
              <w:t>olicji w obszarach o wysokim poziomie zagrożenia  pieszych</w:t>
            </w:r>
          </w:p>
          <w:p w14:paraId="4016127D" w14:textId="77777777" w:rsidR="009D56A6" w:rsidRPr="000B7B82" w:rsidRDefault="009D56A6" w:rsidP="000B7B82">
            <w:pPr>
              <w:spacing w:after="0" w:line="240" w:lineRule="auto"/>
              <w:rPr>
                <w:rFonts w:asciiTheme="minorHAnsi" w:hAnsiTheme="minorHAnsi"/>
                <w:sz w:val="20"/>
                <w:szCs w:val="20"/>
              </w:rPr>
            </w:pPr>
          </w:p>
        </w:tc>
      </w:tr>
      <w:tr w:rsidR="009D56A6" w:rsidRPr="000B7B82" w14:paraId="37425DC1" w14:textId="77777777" w:rsidTr="00F742C0">
        <w:trPr>
          <w:trHeight w:val="277"/>
        </w:trPr>
        <w:tc>
          <w:tcPr>
            <w:tcW w:w="5098" w:type="dxa"/>
            <w:vMerge w:val="restart"/>
            <w:tcBorders>
              <w:bottom w:val="nil"/>
            </w:tcBorders>
            <w:shd w:val="clear" w:color="auto" w:fill="auto"/>
            <w:hideMark/>
          </w:tcPr>
          <w:p w14:paraId="3A619E57" w14:textId="77777777" w:rsidR="00283832" w:rsidRDefault="00283832" w:rsidP="000B7B82">
            <w:pPr>
              <w:spacing w:after="0" w:line="240" w:lineRule="auto"/>
              <w:rPr>
                <w:rFonts w:asciiTheme="minorHAnsi" w:hAnsiTheme="minorHAnsi"/>
                <w:b/>
                <w:sz w:val="20"/>
                <w:szCs w:val="20"/>
              </w:rPr>
            </w:pPr>
            <w:r w:rsidRPr="000B7B82">
              <w:rPr>
                <w:rFonts w:asciiTheme="minorHAnsi" w:hAnsiTheme="minorHAnsi"/>
                <w:b/>
                <w:sz w:val="20"/>
                <w:szCs w:val="20"/>
              </w:rPr>
              <w:t xml:space="preserve">Zakres działania: </w:t>
            </w:r>
          </w:p>
          <w:p w14:paraId="60417D28" w14:textId="4E0440E7" w:rsidR="009D56A6" w:rsidRPr="000B7B82" w:rsidRDefault="000B7B82" w:rsidP="000B7B82">
            <w:pPr>
              <w:spacing w:after="0" w:line="240" w:lineRule="auto"/>
              <w:rPr>
                <w:rFonts w:asciiTheme="minorHAnsi" w:hAnsiTheme="minorHAnsi"/>
                <w:sz w:val="20"/>
                <w:szCs w:val="20"/>
              </w:rPr>
            </w:pPr>
            <w:r>
              <w:rPr>
                <w:rFonts w:asciiTheme="minorHAnsi" w:hAnsiTheme="minorHAnsi"/>
                <w:sz w:val="20"/>
                <w:szCs w:val="20"/>
              </w:rPr>
              <w:t>R</w:t>
            </w:r>
            <w:r w:rsidR="009D56A6" w:rsidRPr="000B7B82">
              <w:rPr>
                <w:rFonts w:asciiTheme="minorHAnsi" w:hAnsiTheme="minorHAnsi"/>
                <w:sz w:val="20"/>
                <w:szCs w:val="20"/>
              </w:rPr>
              <w:t xml:space="preserve">ealizacja ogólnopolskich działań wzmożonych mających na celu poprawę bezpieczeństwa pieszych oraz egzekwowanie stosowania się uczestników ruchu do przepisów dotyczących relacji kierujący - pieszy </w:t>
            </w:r>
          </w:p>
          <w:p w14:paraId="50601175" w14:textId="24C846F1" w:rsidR="000B7B82" w:rsidRDefault="000B7B82" w:rsidP="000B7B82">
            <w:pPr>
              <w:spacing w:after="0" w:line="240" w:lineRule="auto"/>
              <w:rPr>
                <w:rFonts w:asciiTheme="minorHAnsi" w:hAnsiTheme="minorHAnsi"/>
                <w:sz w:val="20"/>
                <w:szCs w:val="20"/>
              </w:rPr>
            </w:pPr>
          </w:p>
          <w:p w14:paraId="7FEE3A2B" w14:textId="77777777" w:rsidR="000B7B82" w:rsidRPr="000B7B82" w:rsidRDefault="000B7B82" w:rsidP="000B7B82">
            <w:pPr>
              <w:rPr>
                <w:rFonts w:asciiTheme="minorHAnsi" w:hAnsiTheme="minorHAnsi"/>
                <w:sz w:val="20"/>
                <w:szCs w:val="20"/>
              </w:rPr>
            </w:pPr>
          </w:p>
          <w:p w14:paraId="6998AD29" w14:textId="77777777" w:rsidR="000B7B82" w:rsidRPr="000B7B82" w:rsidRDefault="000B7B82" w:rsidP="000B7B82">
            <w:pPr>
              <w:rPr>
                <w:rFonts w:asciiTheme="minorHAnsi" w:hAnsiTheme="minorHAnsi"/>
                <w:sz w:val="20"/>
                <w:szCs w:val="20"/>
              </w:rPr>
            </w:pPr>
          </w:p>
          <w:p w14:paraId="79757546" w14:textId="77777777" w:rsidR="000B7B82" w:rsidRPr="000B7B82" w:rsidRDefault="000B7B82" w:rsidP="000B7B82">
            <w:pPr>
              <w:rPr>
                <w:rFonts w:asciiTheme="minorHAnsi" w:hAnsiTheme="minorHAnsi"/>
                <w:sz w:val="20"/>
                <w:szCs w:val="20"/>
              </w:rPr>
            </w:pPr>
          </w:p>
          <w:p w14:paraId="4B09CA4F" w14:textId="77777777" w:rsidR="000B7B82" w:rsidRPr="000B7B82" w:rsidRDefault="000B7B82" w:rsidP="000B7B82">
            <w:pPr>
              <w:rPr>
                <w:rFonts w:asciiTheme="minorHAnsi" w:hAnsiTheme="minorHAnsi"/>
                <w:sz w:val="20"/>
                <w:szCs w:val="20"/>
              </w:rPr>
            </w:pPr>
          </w:p>
          <w:p w14:paraId="0644ED82" w14:textId="77777777" w:rsidR="009D56A6" w:rsidRPr="000B7B82" w:rsidRDefault="009D56A6" w:rsidP="00C3594A">
            <w:pPr>
              <w:rPr>
                <w:rFonts w:asciiTheme="minorHAnsi" w:hAnsiTheme="minorHAnsi"/>
                <w:sz w:val="20"/>
                <w:szCs w:val="20"/>
              </w:rPr>
            </w:pPr>
          </w:p>
        </w:tc>
        <w:tc>
          <w:tcPr>
            <w:tcW w:w="1985" w:type="dxa"/>
            <w:shd w:val="clear" w:color="auto" w:fill="9CC2E5"/>
            <w:noWrap/>
            <w:hideMark/>
          </w:tcPr>
          <w:p w14:paraId="108A944B" w14:textId="77777777" w:rsidR="009D56A6" w:rsidRPr="000B7B82" w:rsidRDefault="009D56A6"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84" w:type="dxa"/>
            <w:shd w:val="clear" w:color="auto" w:fill="auto"/>
            <w:noWrap/>
            <w:hideMark/>
          </w:tcPr>
          <w:p w14:paraId="2F67AC1B"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Nadzór</w:t>
            </w:r>
          </w:p>
        </w:tc>
      </w:tr>
      <w:tr w:rsidR="009D56A6" w:rsidRPr="000B7B82" w14:paraId="31E41209" w14:textId="77777777" w:rsidTr="00F742C0">
        <w:trPr>
          <w:trHeight w:val="268"/>
        </w:trPr>
        <w:tc>
          <w:tcPr>
            <w:tcW w:w="5098" w:type="dxa"/>
            <w:vMerge/>
            <w:tcBorders>
              <w:bottom w:val="nil"/>
            </w:tcBorders>
            <w:shd w:val="clear" w:color="auto" w:fill="auto"/>
            <w:hideMark/>
          </w:tcPr>
          <w:p w14:paraId="081375B5"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9CC2E5"/>
            <w:hideMark/>
          </w:tcPr>
          <w:p w14:paraId="6D9743E5" w14:textId="77777777" w:rsidR="009D56A6" w:rsidRPr="000B7B82" w:rsidRDefault="009D56A6"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84" w:type="dxa"/>
            <w:shd w:val="clear" w:color="auto" w:fill="auto"/>
            <w:hideMark/>
          </w:tcPr>
          <w:p w14:paraId="5F14894C" w14:textId="47EACF30"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KGP</w:t>
            </w:r>
          </w:p>
        </w:tc>
      </w:tr>
      <w:tr w:rsidR="009D56A6" w:rsidRPr="000B7B82" w14:paraId="4B059056" w14:textId="77777777" w:rsidTr="00F742C0">
        <w:trPr>
          <w:trHeight w:val="273"/>
        </w:trPr>
        <w:tc>
          <w:tcPr>
            <w:tcW w:w="5098" w:type="dxa"/>
            <w:vMerge/>
            <w:tcBorders>
              <w:bottom w:val="nil"/>
            </w:tcBorders>
            <w:shd w:val="clear" w:color="auto" w:fill="auto"/>
          </w:tcPr>
          <w:p w14:paraId="1594AC8D"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9CC2E5"/>
          </w:tcPr>
          <w:p w14:paraId="03AC696E" w14:textId="77777777" w:rsidR="009D56A6" w:rsidRPr="000B7B82" w:rsidRDefault="009D56A6"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84" w:type="dxa"/>
            <w:shd w:val="clear" w:color="auto" w:fill="auto"/>
          </w:tcPr>
          <w:p w14:paraId="08554A06" w14:textId="161B50F0" w:rsidR="009D56A6" w:rsidRPr="000B7B82" w:rsidRDefault="007B4375" w:rsidP="000B7B82">
            <w:pPr>
              <w:spacing w:after="0" w:line="240" w:lineRule="auto"/>
              <w:rPr>
                <w:rFonts w:asciiTheme="minorHAnsi" w:hAnsiTheme="minorHAnsi"/>
                <w:sz w:val="20"/>
                <w:szCs w:val="20"/>
              </w:rPr>
            </w:pPr>
            <w:r>
              <w:rPr>
                <w:rFonts w:asciiTheme="minorHAnsi" w:hAnsiTheme="minorHAnsi"/>
                <w:sz w:val="20"/>
                <w:szCs w:val="20"/>
              </w:rPr>
              <w:t>B</w:t>
            </w:r>
            <w:r w:rsidR="009D56A6" w:rsidRPr="000B7B82">
              <w:rPr>
                <w:rFonts w:asciiTheme="minorHAnsi" w:hAnsiTheme="minorHAnsi"/>
                <w:sz w:val="20"/>
                <w:szCs w:val="20"/>
              </w:rPr>
              <w:t>udżet państwa</w:t>
            </w:r>
          </w:p>
        </w:tc>
      </w:tr>
      <w:tr w:rsidR="009D56A6" w:rsidRPr="000B7B82" w14:paraId="6FA25DD8" w14:textId="77777777" w:rsidTr="00C3594A">
        <w:trPr>
          <w:trHeight w:val="285"/>
        </w:trPr>
        <w:tc>
          <w:tcPr>
            <w:tcW w:w="5098" w:type="dxa"/>
            <w:vMerge/>
            <w:tcBorders>
              <w:bottom w:val="nil"/>
            </w:tcBorders>
            <w:shd w:val="clear" w:color="auto" w:fill="auto"/>
            <w:hideMark/>
          </w:tcPr>
          <w:p w14:paraId="2F7F0A03" w14:textId="77777777" w:rsidR="009D56A6" w:rsidRPr="000B7B82" w:rsidRDefault="009D56A6" w:rsidP="000B7B82">
            <w:pPr>
              <w:spacing w:after="0" w:line="240" w:lineRule="auto"/>
              <w:rPr>
                <w:rFonts w:asciiTheme="minorHAnsi" w:hAnsiTheme="minorHAnsi"/>
                <w:sz w:val="20"/>
                <w:szCs w:val="20"/>
              </w:rPr>
            </w:pPr>
          </w:p>
        </w:tc>
        <w:tc>
          <w:tcPr>
            <w:tcW w:w="3969" w:type="dxa"/>
            <w:gridSpan w:val="2"/>
            <w:shd w:val="clear" w:color="auto" w:fill="9CC2E5"/>
            <w:hideMark/>
          </w:tcPr>
          <w:p w14:paraId="37AFD59B"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color w:val="767171"/>
                <w:sz w:val="20"/>
                <w:szCs w:val="20"/>
              </w:rPr>
              <w:t>WSKAŹNIK PRODUKTU</w:t>
            </w:r>
          </w:p>
        </w:tc>
      </w:tr>
      <w:tr w:rsidR="009D56A6" w:rsidRPr="000B7B82" w14:paraId="6C7E165A" w14:textId="77777777" w:rsidTr="00F742C0">
        <w:trPr>
          <w:trHeight w:val="2549"/>
        </w:trPr>
        <w:tc>
          <w:tcPr>
            <w:tcW w:w="5098" w:type="dxa"/>
            <w:vMerge/>
            <w:tcBorders>
              <w:bottom w:val="nil"/>
            </w:tcBorders>
            <w:shd w:val="clear" w:color="auto" w:fill="auto"/>
          </w:tcPr>
          <w:p w14:paraId="42F70CB2" w14:textId="77777777" w:rsidR="009D56A6" w:rsidRPr="000B7B82" w:rsidRDefault="009D56A6" w:rsidP="000B7B82">
            <w:pPr>
              <w:spacing w:after="0" w:line="240" w:lineRule="auto"/>
              <w:rPr>
                <w:rFonts w:asciiTheme="minorHAnsi" w:hAnsiTheme="minorHAnsi"/>
                <w:sz w:val="20"/>
                <w:szCs w:val="20"/>
              </w:rPr>
            </w:pPr>
          </w:p>
        </w:tc>
        <w:tc>
          <w:tcPr>
            <w:tcW w:w="3969" w:type="dxa"/>
            <w:gridSpan w:val="2"/>
            <w:shd w:val="clear" w:color="auto" w:fill="auto"/>
          </w:tcPr>
          <w:p w14:paraId="1AAEF1CB" w14:textId="6F64B418"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1. Liczba pol</w:t>
            </w:r>
            <w:r w:rsidR="00283832">
              <w:rPr>
                <w:rFonts w:asciiTheme="minorHAnsi" w:hAnsiTheme="minorHAnsi"/>
                <w:sz w:val="20"/>
                <w:szCs w:val="20"/>
              </w:rPr>
              <w:t>icjantów zaangażowanych</w:t>
            </w:r>
            <w:r w:rsidRPr="000B7B82">
              <w:rPr>
                <w:rFonts w:asciiTheme="minorHAnsi" w:hAnsiTheme="minorHAnsi"/>
                <w:sz w:val="20"/>
                <w:szCs w:val="20"/>
              </w:rPr>
              <w:t xml:space="preserve"> w działania ,,Niechronieni  uczestnicy ruchu drogowego"</w:t>
            </w:r>
          </w:p>
          <w:p w14:paraId="49B902DB"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2. Liczba policjantów ruchu drogowego kierowanych bezpośrednio do służby na drodze (średnio na dobę)*</w:t>
            </w:r>
          </w:p>
          <w:p w14:paraId="65C5B358" w14:textId="3616347B"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 xml:space="preserve">* - ze szczególnym uwzględnieniem miejsc </w:t>
            </w:r>
            <w:r w:rsidR="00283832">
              <w:rPr>
                <w:rFonts w:asciiTheme="minorHAnsi" w:hAnsiTheme="minorHAnsi"/>
                <w:sz w:val="20"/>
                <w:szCs w:val="20"/>
              </w:rPr>
              <w:br/>
            </w:r>
            <w:r w:rsidRPr="000B7B82">
              <w:rPr>
                <w:rFonts w:asciiTheme="minorHAnsi" w:hAnsiTheme="minorHAnsi"/>
                <w:sz w:val="20"/>
                <w:szCs w:val="20"/>
              </w:rPr>
              <w:t>o wysokim ryzyku wypadków z udziałem pieszych i wypadków wynikających z n</w:t>
            </w:r>
            <w:r w:rsidR="00AC5DF7">
              <w:rPr>
                <w:rFonts w:asciiTheme="minorHAnsi" w:hAnsiTheme="minorHAnsi"/>
                <w:sz w:val="20"/>
                <w:szCs w:val="20"/>
              </w:rPr>
              <w:t>admiernej prędkości</w:t>
            </w:r>
          </w:p>
        </w:tc>
      </w:tr>
      <w:tr w:rsidR="009D56A6" w:rsidRPr="000B7B82" w14:paraId="3FE19200" w14:textId="77777777" w:rsidTr="00AC5DF7">
        <w:trPr>
          <w:trHeight w:val="262"/>
        </w:trPr>
        <w:tc>
          <w:tcPr>
            <w:tcW w:w="5098" w:type="dxa"/>
            <w:vMerge/>
            <w:tcBorders>
              <w:bottom w:val="nil"/>
            </w:tcBorders>
            <w:shd w:val="clear" w:color="auto" w:fill="auto"/>
            <w:hideMark/>
          </w:tcPr>
          <w:p w14:paraId="3C2C5D4D"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9CC2E5"/>
          </w:tcPr>
          <w:p w14:paraId="0D042E50" w14:textId="77777777" w:rsidR="009D56A6" w:rsidRPr="000B7B82" w:rsidRDefault="009D56A6"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84" w:type="dxa"/>
            <w:shd w:val="clear" w:color="auto" w:fill="9CC2E5"/>
          </w:tcPr>
          <w:p w14:paraId="747176A5" w14:textId="77777777" w:rsidR="009D56A6" w:rsidRPr="000B7B82" w:rsidRDefault="009D56A6"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9D56A6" w:rsidRPr="000B7B82" w14:paraId="1B6FE9E1" w14:textId="77777777" w:rsidTr="00F742C0">
        <w:trPr>
          <w:trHeight w:val="750"/>
        </w:trPr>
        <w:tc>
          <w:tcPr>
            <w:tcW w:w="5098" w:type="dxa"/>
            <w:vMerge/>
            <w:tcBorders>
              <w:bottom w:val="nil"/>
            </w:tcBorders>
            <w:shd w:val="clear" w:color="auto" w:fill="auto"/>
          </w:tcPr>
          <w:p w14:paraId="4BAADFCB"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auto"/>
          </w:tcPr>
          <w:p w14:paraId="56C5D596"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1. 81 910</w:t>
            </w:r>
          </w:p>
          <w:p w14:paraId="7E9FBBEC" w14:textId="77777777" w:rsidR="009D56A6" w:rsidRPr="000B7B82" w:rsidRDefault="009D56A6" w:rsidP="000B7B82">
            <w:pPr>
              <w:spacing w:after="0" w:line="240" w:lineRule="auto"/>
              <w:rPr>
                <w:rFonts w:asciiTheme="minorHAnsi" w:hAnsiTheme="minorHAnsi"/>
                <w:sz w:val="20"/>
                <w:szCs w:val="20"/>
              </w:rPr>
            </w:pPr>
          </w:p>
          <w:p w14:paraId="33A36859" w14:textId="7A143581"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2. 4 249</w:t>
            </w:r>
          </w:p>
        </w:tc>
        <w:tc>
          <w:tcPr>
            <w:tcW w:w="1984" w:type="dxa"/>
            <w:shd w:val="clear" w:color="auto" w:fill="auto"/>
          </w:tcPr>
          <w:p w14:paraId="1A4D89E1"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1. 20 265</w:t>
            </w:r>
          </w:p>
          <w:p w14:paraId="76D8FADC" w14:textId="77777777" w:rsidR="009D56A6" w:rsidRPr="000B7B82" w:rsidRDefault="009D56A6" w:rsidP="000B7B82">
            <w:pPr>
              <w:spacing w:after="0" w:line="240" w:lineRule="auto"/>
              <w:rPr>
                <w:rFonts w:asciiTheme="minorHAnsi" w:hAnsiTheme="minorHAnsi"/>
                <w:sz w:val="20"/>
                <w:szCs w:val="20"/>
              </w:rPr>
            </w:pPr>
          </w:p>
          <w:p w14:paraId="52AB9495" w14:textId="7455919B"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2. 4 018</w:t>
            </w:r>
          </w:p>
        </w:tc>
      </w:tr>
      <w:tr w:rsidR="009D56A6" w:rsidRPr="000B7B82" w14:paraId="3774F8A8" w14:textId="77777777" w:rsidTr="00F742C0">
        <w:trPr>
          <w:trHeight w:val="711"/>
        </w:trPr>
        <w:tc>
          <w:tcPr>
            <w:tcW w:w="9067" w:type="dxa"/>
            <w:gridSpan w:val="3"/>
            <w:shd w:val="clear" w:color="auto" w:fill="auto"/>
          </w:tcPr>
          <w:p w14:paraId="2F6C16BC" w14:textId="77777777" w:rsidR="009D56A6" w:rsidRPr="00C3594A" w:rsidRDefault="009D56A6" w:rsidP="000B7B82">
            <w:pPr>
              <w:spacing w:after="0" w:line="276" w:lineRule="auto"/>
              <w:rPr>
                <w:rFonts w:asciiTheme="minorHAnsi" w:hAnsiTheme="minorHAnsi"/>
                <w:b/>
                <w:sz w:val="20"/>
                <w:szCs w:val="20"/>
              </w:rPr>
            </w:pPr>
            <w:r w:rsidRPr="00C3594A">
              <w:rPr>
                <w:rFonts w:asciiTheme="minorHAnsi" w:hAnsiTheme="minorHAnsi"/>
                <w:b/>
                <w:sz w:val="20"/>
                <w:szCs w:val="20"/>
              </w:rPr>
              <w:t>Osiągnięte rezultaty:</w:t>
            </w:r>
          </w:p>
          <w:p w14:paraId="60B0F466" w14:textId="3E4BC670" w:rsidR="009D56A6" w:rsidRPr="000B7B82" w:rsidRDefault="009D56A6" w:rsidP="000B7B82">
            <w:pPr>
              <w:spacing w:after="0" w:line="276" w:lineRule="auto"/>
              <w:jc w:val="both"/>
              <w:rPr>
                <w:rFonts w:asciiTheme="minorHAnsi" w:hAnsiTheme="minorHAnsi"/>
                <w:sz w:val="20"/>
                <w:szCs w:val="20"/>
              </w:rPr>
            </w:pPr>
            <w:r w:rsidRPr="000B7B82">
              <w:rPr>
                <w:rFonts w:asciiTheme="minorHAnsi" w:hAnsiTheme="minorHAnsi"/>
                <w:sz w:val="20"/>
                <w:szCs w:val="20"/>
              </w:rPr>
              <w:t xml:space="preserve">Poprawa stanu bezpieczeństwa ruchu drogowego w obszarze pieszych. W 2019 r. odnotowano 7 005 wypadków drogowych z udziałem osób pieszych, w których zginęło 793 pieszych, a 6 361 pieszych odniosło rany. </w:t>
            </w:r>
            <w:r w:rsidR="00283832">
              <w:rPr>
                <w:rFonts w:asciiTheme="minorHAnsi" w:hAnsiTheme="minorHAnsi"/>
                <w:sz w:val="20"/>
                <w:szCs w:val="20"/>
              </w:rPr>
              <w:br/>
            </w:r>
            <w:r w:rsidRPr="000B7B82">
              <w:rPr>
                <w:rFonts w:asciiTheme="minorHAnsi" w:hAnsiTheme="minorHAnsi"/>
                <w:sz w:val="20"/>
                <w:szCs w:val="20"/>
              </w:rPr>
              <w:t xml:space="preserve">W 2020 r. odnotowano spadek we wszystkich wyżej wymienionych wskaźnikach, tj. wypadków drogowych </w:t>
            </w:r>
            <w:r w:rsidR="00283832">
              <w:rPr>
                <w:rFonts w:asciiTheme="minorHAnsi" w:hAnsiTheme="minorHAnsi"/>
                <w:sz w:val="20"/>
                <w:szCs w:val="20"/>
              </w:rPr>
              <w:br/>
            </w:r>
            <w:r w:rsidRPr="000B7B82">
              <w:rPr>
                <w:rFonts w:asciiTheme="minorHAnsi" w:hAnsiTheme="minorHAnsi"/>
                <w:sz w:val="20"/>
                <w:szCs w:val="20"/>
              </w:rPr>
              <w:t>z udziałem pieszych było 5 235 (mniej o 1 770), śmierć ponios</w:t>
            </w:r>
            <w:r w:rsidR="00C3594A">
              <w:rPr>
                <w:rFonts w:asciiTheme="minorHAnsi" w:hAnsiTheme="minorHAnsi"/>
                <w:sz w:val="20"/>
                <w:szCs w:val="20"/>
              </w:rPr>
              <w:t xml:space="preserve">ło 631 pieszych (mniej o 162), </w:t>
            </w:r>
            <w:r w:rsidRPr="000B7B82">
              <w:rPr>
                <w:rFonts w:asciiTheme="minorHAnsi" w:hAnsiTheme="minorHAnsi"/>
                <w:sz w:val="20"/>
                <w:szCs w:val="20"/>
              </w:rPr>
              <w:t>a 4 700 pieszych</w:t>
            </w:r>
            <w:r w:rsidR="00AC5DF7">
              <w:rPr>
                <w:rFonts w:asciiTheme="minorHAnsi" w:hAnsiTheme="minorHAnsi"/>
                <w:sz w:val="20"/>
                <w:szCs w:val="20"/>
              </w:rPr>
              <w:t xml:space="preserve"> było rannych (mniej o 1 661)**.</w:t>
            </w:r>
            <w:r w:rsidR="00AC5DF7" w:rsidRPr="00AC5DF7">
              <w:rPr>
                <w:rFonts w:asciiTheme="minorHAnsi" w:hAnsiTheme="minorHAnsi"/>
                <w:sz w:val="20"/>
                <w:szCs w:val="20"/>
              </w:rPr>
              <w:t xml:space="preserve"> </w:t>
            </w:r>
          </w:p>
          <w:p w14:paraId="5280B6D5" w14:textId="77777777" w:rsidR="00AC5DF7" w:rsidRDefault="009D56A6" w:rsidP="00C3594A">
            <w:pPr>
              <w:spacing w:line="276" w:lineRule="auto"/>
              <w:jc w:val="both"/>
              <w:rPr>
                <w:rFonts w:asciiTheme="minorHAnsi" w:hAnsiTheme="minorHAnsi"/>
                <w:sz w:val="20"/>
                <w:szCs w:val="20"/>
              </w:rPr>
            </w:pPr>
            <w:r w:rsidRPr="000B7B82">
              <w:rPr>
                <w:rFonts w:asciiTheme="minorHAnsi" w:hAnsiTheme="minorHAnsi"/>
                <w:sz w:val="20"/>
                <w:szCs w:val="20"/>
              </w:rPr>
              <w:t>Głównym założeniem działań było zapewnienie bezpieczeństwa pieszych w</w:t>
            </w:r>
            <w:r w:rsidR="00C3594A">
              <w:rPr>
                <w:rFonts w:asciiTheme="minorHAnsi" w:hAnsiTheme="minorHAnsi"/>
                <w:sz w:val="20"/>
                <w:szCs w:val="20"/>
              </w:rPr>
              <w:t xml:space="preserve"> szczególności w miejscach</w:t>
            </w:r>
            <w:r w:rsidRPr="000B7B82">
              <w:rPr>
                <w:rFonts w:asciiTheme="minorHAnsi" w:hAnsiTheme="minorHAnsi"/>
                <w:sz w:val="20"/>
                <w:szCs w:val="20"/>
              </w:rPr>
              <w:t xml:space="preserve">  o wysokim poziomie zagrożenia bezpieczeństwa oraz egzekwowanie od uczestników ruchu przestrzegania przepisów dotyczących relacji kierujący – pieszy. Zadanie realizowano w ramach ogólnopolskich działań pn. </w:t>
            </w:r>
            <w:r w:rsidRPr="000B7B82">
              <w:rPr>
                <w:rFonts w:asciiTheme="minorHAnsi" w:hAnsiTheme="minorHAnsi"/>
                <w:i/>
                <w:sz w:val="20"/>
                <w:szCs w:val="20"/>
              </w:rPr>
              <w:t xml:space="preserve">„Niechronieni uczestnicy ruchu drogowego” </w:t>
            </w:r>
            <w:r w:rsidRPr="000B7B82">
              <w:rPr>
                <w:rFonts w:asciiTheme="minorHAnsi" w:hAnsiTheme="minorHAnsi"/>
                <w:sz w:val="20"/>
                <w:szCs w:val="20"/>
              </w:rPr>
              <w:t>prowadzonych w oparciu o</w:t>
            </w:r>
            <w:r w:rsidRPr="000B7B82">
              <w:rPr>
                <w:rFonts w:asciiTheme="minorHAnsi" w:hAnsiTheme="minorHAnsi"/>
                <w:i/>
                <w:sz w:val="20"/>
                <w:szCs w:val="20"/>
              </w:rPr>
              <w:t xml:space="preserve">  "Plan działań kontrolno – prewencyjnych na rzecz bezpieczeństwa ruchu drogowego w 2020 roku"</w:t>
            </w:r>
            <w:r w:rsidRPr="000B7B82">
              <w:rPr>
                <w:rFonts w:asciiTheme="minorHAnsi" w:hAnsiTheme="minorHAnsi"/>
                <w:sz w:val="20"/>
                <w:szCs w:val="20"/>
              </w:rPr>
              <w:t>. W</w:t>
            </w:r>
            <w:r w:rsidRPr="000B7B82">
              <w:rPr>
                <w:rFonts w:asciiTheme="minorHAnsi" w:hAnsiTheme="minorHAnsi"/>
                <w:color w:val="000000"/>
                <w:sz w:val="20"/>
                <w:szCs w:val="20"/>
              </w:rPr>
              <w:t xml:space="preserve"> związku z ogłoszeniem na obszarze Rzeczypospolitej Polskiej stanu epidemii, część działań została odwołana. </w:t>
            </w:r>
            <w:r w:rsidR="00C3594A">
              <w:rPr>
                <w:rFonts w:asciiTheme="minorHAnsi" w:hAnsiTheme="minorHAnsi"/>
                <w:color w:val="000000"/>
                <w:sz w:val="20"/>
                <w:szCs w:val="20"/>
              </w:rPr>
              <w:t xml:space="preserve">Działania </w:t>
            </w:r>
            <w:r w:rsidRPr="000B7B82">
              <w:rPr>
                <w:rFonts w:asciiTheme="minorHAnsi" w:hAnsiTheme="minorHAnsi"/>
                <w:color w:val="000000"/>
                <w:sz w:val="20"/>
                <w:szCs w:val="20"/>
              </w:rPr>
              <w:t xml:space="preserve">prowadzono z mniejszą częstotliwością niż w latach wcześniejszych, a także w ograniczonym zakresie. </w:t>
            </w:r>
          </w:p>
          <w:p w14:paraId="3E71B0B0" w14:textId="77777777" w:rsidR="00AC5DF7" w:rsidRDefault="009D56A6" w:rsidP="00C3594A">
            <w:pPr>
              <w:spacing w:line="276" w:lineRule="auto"/>
              <w:jc w:val="both"/>
            </w:pPr>
            <w:r w:rsidRPr="000B7B82">
              <w:rPr>
                <w:rFonts w:asciiTheme="minorHAnsi" w:hAnsiTheme="minorHAnsi"/>
                <w:sz w:val="20"/>
                <w:szCs w:val="20"/>
              </w:rPr>
              <w:t xml:space="preserve">Wskaźnik </w:t>
            </w:r>
            <w:r w:rsidRPr="000B7B82">
              <w:rPr>
                <w:rFonts w:asciiTheme="minorHAnsi" w:hAnsiTheme="minorHAnsi"/>
                <w:i/>
                <w:sz w:val="20"/>
                <w:szCs w:val="20"/>
              </w:rPr>
              <w:t xml:space="preserve">liczba policjantów zaangażowanych w działania „Niechronieni uczestnicy ruchu drogowego” </w:t>
            </w:r>
            <w:r w:rsidRPr="000B7B82">
              <w:rPr>
                <w:rFonts w:asciiTheme="minorHAnsi" w:hAnsiTheme="minorHAnsi"/>
                <w:sz w:val="20"/>
                <w:szCs w:val="20"/>
              </w:rPr>
              <w:t xml:space="preserve">osiągnął wartość  20 265 policjantów ruchu drogowego. Natomiast wskaźnik </w:t>
            </w:r>
            <w:r w:rsidRPr="000B7B82">
              <w:rPr>
                <w:rFonts w:asciiTheme="minorHAnsi" w:hAnsiTheme="minorHAnsi"/>
                <w:i/>
                <w:sz w:val="20"/>
                <w:szCs w:val="20"/>
              </w:rPr>
              <w:t>liczba policjantów ruchu drogowego kierowanych bezpośrednio do służby na drodze (średnio na dobę)</w:t>
            </w:r>
            <w:r w:rsidR="00C3594A">
              <w:rPr>
                <w:rFonts w:asciiTheme="minorHAnsi" w:hAnsiTheme="minorHAnsi"/>
                <w:sz w:val="20"/>
                <w:szCs w:val="20"/>
              </w:rPr>
              <w:t xml:space="preserve"> osiągnął poziom 4</w:t>
            </w:r>
            <w:r w:rsidR="00AC5DF7">
              <w:rPr>
                <w:rFonts w:asciiTheme="minorHAnsi" w:hAnsiTheme="minorHAnsi"/>
                <w:sz w:val="20"/>
                <w:szCs w:val="20"/>
              </w:rPr>
              <w:t> </w:t>
            </w:r>
            <w:r w:rsidR="00C3594A">
              <w:rPr>
                <w:rFonts w:asciiTheme="minorHAnsi" w:hAnsiTheme="minorHAnsi"/>
                <w:sz w:val="20"/>
                <w:szCs w:val="20"/>
              </w:rPr>
              <w:t>018.</w:t>
            </w:r>
            <w:r w:rsidR="00AC5DF7">
              <w:t xml:space="preserve"> </w:t>
            </w:r>
          </w:p>
          <w:p w14:paraId="2AF3862B" w14:textId="0DF46CEC" w:rsidR="00AC5DF7" w:rsidRDefault="00AC5DF7" w:rsidP="00C3594A">
            <w:pPr>
              <w:spacing w:line="276" w:lineRule="auto"/>
              <w:jc w:val="both"/>
              <w:rPr>
                <w:rFonts w:asciiTheme="minorHAnsi" w:hAnsiTheme="minorHAnsi"/>
                <w:sz w:val="20"/>
                <w:szCs w:val="20"/>
              </w:rPr>
            </w:pPr>
            <w:r>
              <w:t xml:space="preserve">** </w:t>
            </w:r>
            <w:r w:rsidRPr="00AC5DF7">
              <w:rPr>
                <w:rFonts w:asciiTheme="minorHAnsi" w:hAnsiTheme="minorHAnsi"/>
                <w:sz w:val="20"/>
                <w:szCs w:val="20"/>
              </w:rPr>
              <w:t>dane z SEWiK na dzień 14.02.2021 r.</w:t>
            </w:r>
          </w:p>
          <w:p w14:paraId="5D1CDDC7" w14:textId="433A3441" w:rsidR="00AC5DF7" w:rsidRPr="00C3594A" w:rsidRDefault="00AC5DF7" w:rsidP="00C3594A">
            <w:pPr>
              <w:spacing w:line="276" w:lineRule="auto"/>
              <w:jc w:val="both"/>
              <w:rPr>
                <w:rFonts w:asciiTheme="minorHAnsi" w:hAnsiTheme="minorHAnsi"/>
                <w:sz w:val="20"/>
                <w:szCs w:val="20"/>
              </w:rPr>
            </w:pPr>
          </w:p>
        </w:tc>
      </w:tr>
    </w:tbl>
    <w:tbl>
      <w:tblPr>
        <w:tblStyle w:val="Tabela-Siatka135"/>
        <w:tblW w:w="0" w:type="auto"/>
        <w:tblLayout w:type="fixed"/>
        <w:tblLook w:val="04A0" w:firstRow="1" w:lastRow="0" w:firstColumn="1" w:lastColumn="0" w:noHBand="0" w:noVBand="1"/>
      </w:tblPr>
      <w:tblGrid>
        <w:gridCol w:w="5098"/>
        <w:gridCol w:w="1985"/>
        <w:gridCol w:w="1979"/>
      </w:tblGrid>
      <w:tr w:rsidR="00F72F90" w:rsidRPr="000B7B82" w14:paraId="2048DA07" w14:textId="77777777" w:rsidTr="00DE0F82">
        <w:trPr>
          <w:trHeight w:val="708"/>
        </w:trPr>
        <w:tc>
          <w:tcPr>
            <w:tcW w:w="9062" w:type="dxa"/>
            <w:gridSpan w:val="3"/>
            <w:shd w:val="clear" w:color="auto" w:fill="2E74B5"/>
          </w:tcPr>
          <w:p w14:paraId="15B372D4" w14:textId="55120934" w:rsidR="00F72F90" w:rsidRPr="000B7B82" w:rsidRDefault="00F72F90"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lastRenderedPageBreak/>
              <w:t>Zadanie:</w:t>
            </w:r>
            <w:r w:rsidRPr="000B7B82">
              <w:rPr>
                <w:rFonts w:asciiTheme="minorHAnsi" w:hAnsiTheme="minorHAnsi"/>
                <w:color w:val="FFFFFF"/>
                <w:sz w:val="20"/>
                <w:szCs w:val="20"/>
              </w:rPr>
              <w:t xml:space="preserve"> C.5 Ogólnopolskie szkolenia dla nauczycieli w zakresie edukacji dzieci i młodzieży w zakresie bezpieczeństwa ruchu drogowego</w:t>
            </w:r>
          </w:p>
        </w:tc>
      </w:tr>
      <w:tr w:rsidR="00F72F90" w:rsidRPr="000B7B82" w14:paraId="2014B295" w14:textId="77777777" w:rsidTr="00DE0F82">
        <w:trPr>
          <w:trHeight w:val="854"/>
        </w:trPr>
        <w:tc>
          <w:tcPr>
            <w:tcW w:w="5098" w:type="dxa"/>
            <w:vMerge w:val="restart"/>
          </w:tcPr>
          <w:p w14:paraId="25E0FC10" w14:textId="77777777" w:rsidR="00F72F90" w:rsidRPr="000B7B82" w:rsidRDefault="00F72F90" w:rsidP="000B7B82">
            <w:pPr>
              <w:spacing w:after="0" w:line="240" w:lineRule="auto"/>
              <w:rPr>
                <w:rFonts w:asciiTheme="minorHAnsi" w:hAnsiTheme="minorHAnsi"/>
                <w:b/>
                <w:sz w:val="20"/>
                <w:szCs w:val="20"/>
              </w:rPr>
            </w:pPr>
          </w:p>
          <w:p w14:paraId="4332AA29" w14:textId="77777777" w:rsidR="00F72F90" w:rsidRPr="000B7B82" w:rsidRDefault="00F72F90" w:rsidP="000B7B82">
            <w:pPr>
              <w:spacing w:after="120" w:line="240" w:lineRule="auto"/>
              <w:jc w:val="both"/>
              <w:rPr>
                <w:rFonts w:asciiTheme="minorHAnsi" w:hAnsiTheme="minorHAnsi"/>
                <w:sz w:val="20"/>
                <w:szCs w:val="20"/>
              </w:rPr>
            </w:pPr>
            <w:r w:rsidRPr="000B7B82">
              <w:rPr>
                <w:rFonts w:asciiTheme="minorHAnsi" w:hAnsiTheme="minorHAnsi"/>
                <w:sz w:val="20"/>
                <w:szCs w:val="20"/>
              </w:rPr>
              <w:t>Ogólnopolskie szkolenia dla nauczycieli w zakresie edukacji dzieci i młodzieży w obszarze bezpieczeństwa ruchu drogowego to projekt skierowany do nauczycieli - nauczanie przedszkolne, szkoła podstawowa i ponadpodstawowe</w:t>
            </w:r>
          </w:p>
          <w:p w14:paraId="09B6B127" w14:textId="77777777" w:rsidR="00F72F90" w:rsidRPr="000B7B82" w:rsidRDefault="00F72F90" w:rsidP="000B7B82">
            <w:pPr>
              <w:spacing w:after="120" w:line="240" w:lineRule="auto"/>
              <w:jc w:val="both"/>
              <w:rPr>
                <w:rFonts w:asciiTheme="minorHAnsi" w:hAnsiTheme="minorHAnsi"/>
                <w:sz w:val="20"/>
                <w:szCs w:val="20"/>
              </w:rPr>
            </w:pPr>
            <w:r w:rsidRPr="000B7B82">
              <w:rPr>
                <w:rFonts w:asciiTheme="minorHAnsi" w:hAnsiTheme="minorHAnsi"/>
                <w:sz w:val="20"/>
                <w:szCs w:val="20"/>
              </w:rPr>
              <w:t xml:space="preserve">Głównym celem projektu było wyposażenie nauczycieli w niezbędną wiedzę i narzędzia </w:t>
            </w:r>
            <w:r w:rsidRPr="000B7B82">
              <w:rPr>
                <w:rFonts w:asciiTheme="minorHAnsi" w:hAnsiTheme="minorHAnsi"/>
                <w:sz w:val="20"/>
                <w:szCs w:val="20"/>
              </w:rPr>
              <w:br/>
              <w:t xml:space="preserve">do prowadzenia lekcji z zakresu bezpieczeństwa ruchu drogowego na każdym etapie nauki dzieci </w:t>
            </w:r>
            <w:r w:rsidRPr="000B7B82">
              <w:rPr>
                <w:rFonts w:asciiTheme="minorHAnsi" w:hAnsiTheme="minorHAnsi"/>
                <w:sz w:val="20"/>
                <w:szCs w:val="20"/>
              </w:rPr>
              <w:br/>
              <w:t xml:space="preserve">i młodzieży (nauczanie przedszkolne, szkoła podstawowa i ponadpodstawowe) oraz podniesienie kwalifikacji, uzupełnienie stanu wiedzy oraz doskonalenie umiejętności zawodowych na temat  prowadzenia zajęć z zakresu bezpieczeństwa ruchu drogowego. </w:t>
            </w:r>
          </w:p>
          <w:p w14:paraId="40B6D8DE" w14:textId="77777777" w:rsidR="00F72F90" w:rsidRPr="000B7B82" w:rsidRDefault="00F72F90" w:rsidP="000B7B82">
            <w:pPr>
              <w:spacing w:after="120" w:line="240" w:lineRule="auto"/>
              <w:jc w:val="both"/>
              <w:rPr>
                <w:rFonts w:asciiTheme="minorHAnsi" w:hAnsiTheme="minorHAnsi"/>
                <w:sz w:val="20"/>
                <w:szCs w:val="20"/>
              </w:rPr>
            </w:pPr>
            <w:r w:rsidRPr="000B7B82">
              <w:rPr>
                <w:rFonts w:asciiTheme="minorHAnsi" w:hAnsiTheme="minorHAnsi"/>
                <w:sz w:val="20"/>
                <w:szCs w:val="20"/>
              </w:rPr>
              <w:t>Projekt składał się z następujących elementów:</w:t>
            </w:r>
          </w:p>
          <w:p w14:paraId="41AAA33A" w14:textId="77777777" w:rsidR="00F72F90" w:rsidRPr="000B7B82" w:rsidRDefault="00F72F90" w:rsidP="000B7B82">
            <w:pPr>
              <w:numPr>
                <w:ilvl w:val="0"/>
                <w:numId w:val="34"/>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 xml:space="preserve">przygotowanie, zaprojektowanie, wdrożenie </w:t>
            </w:r>
            <w:r w:rsidRPr="000B7B82">
              <w:rPr>
                <w:rFonts w:asciiTheme="minorHAnsi" w:hAnsiTheme="minorHAnsi"/>
                <w:sz w:val="20"/>
                <w:szCs w:val="20"/>
              </w:rPr>
              <w:br/>
              <w:t xml:space="preserve">i utrzymanie internetowej platformy </w:t>
            </w:r>
            <w:r w:rsidRPr="000B7B82">
              <w:rPr>
                <w:rFonts w:asciiTheme="minorHAnsi" w:hAnsiTheme="minorHAnsi"/>
                <w:sz w:val="20"/>
                <w:szCs w:val="20"/>
              </w:rPr>
              <w:br/>
              <w:t xml:space="preserve">e-learningowej dotyczącej edukacji dzieci </w:t>
            </w:r>
            <w:r w:rsidRPr="000B7B82">
              <w:rPr>
                <w:rFonts w:asciiTheme="minorHAnsi" w:hAnsiTheme="minorHAnsi"/>
                <w:sz w:val="20"/>
                <w:szCs w:val="20"/>
              </w:rPr>
              <w:br/>
              <w:t>i młodzieży w obszarze bezpieczeństwa ruchu drogowego;</w:t>
            </w:r>
          </w:p>
          <w:p w14:paraId="4A44B519" w14:textId="30FCBB44" w:rsidR="00F72F90" w:rsidRPr="000B7B82" w:rsidRDefault="00F72F90" w:rsidP="000B7B82">
            <w:pPr>
              <w:numPr>
                <w:ilvl w:val="0"/>
                <w:numId w:val="34"/>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 xml:space="preserve">przygotowanie materiałów merytorycznych </w:t>
            </w:r>
            <w:r w:rsidRPr="000B7B82">
              <w:rPr>
                <w:rFonts w:asciiTheme="minorHAnsi" w:hAnsiTheme="minorHAnsi"/>
                <w:sz w:val="20"/>
                <w:szCs w:val="20"/>
              </w:rPr>
              <w:br/>
              <w:t>do realizacji szkoleń dla nauczycieli w zakresie edukacji dzieci i młodzieży w obszarze bezpieczeństwa ruchu drogowego, które następnie zosta</w:t>
            </w:r>
            <w:r w:rsidR="009E08A6">
              <w:rPr>
                <w:rFonts w:asciiTheme="minorHAnsi" w:hAnsiTheme="minorHAnsi"/>
                <w:sz w:val="20"/>
                <w:szCs w:val="20"/>
              </w:rPr>
              <w:t>ły</w:t>
            </w:r>
            <w:r w:rsidRPr="000B7B82">
              <w:rPr>
                <w:rFonts w:asciiTheme="minorHAnsi" w:hAnsiTheme="minorHAnsi"/>
                <w:sz w:val="20"/>
                <w:szCs w:val="20"/>
              </w:rPr>
              <w:t xml:space="preserve"> zaimplementowane na stworzoną platformę e-learningową;</w:t>
            </w:r>
          </w:p>
          <w:p w14:paraId="48E44F6E" w14:textId="77777777" w:rsidR="00F72F90" w:rsidRPr="000B7B82" w:rsidRDefault="00F72F90" w:rsidP="000B7B82">
            <w:pPr>
              <w:numPr>
                <w:ilvl w:val="0"/>
                <w:numId w:val="34"/>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 xml:space="preserve">działania informacyjno – promocyjne związane </w:t>
            </w:r>
            <w:r w:rsidRPr="000B7B82">
              <w:rPr>
                <w:rFonts w:asciiTheme="minorHAnsi" w:hAnsiTheme="minorHAnsi"/>
                <w:sz w:val="20"/>
                <w:szCs w:val="20"/>
              </w:rPr>
              <w:br/>
              <w:t xml:space="preserve">z realizacją projektu pn. „Ogólnopolskie szkolenie dla nauczycieli w zakresie edukacji dzieci </w:t>
            </w:r>
            <w:r w:rsidRPr="000B7B82">
              <w:rPr>
                <w:rFonts w:asciiTheme="minorHAnsi" w:hAnsiTheme="minorHAnsi"/>
                <w:sz w:val="20"/>
                <w:szCs w:val="20"/>
              </w:rPr>
              <w:br/>
              <w:t>i młodzieży w zakresie bezpieczeństwa ruchu drogowego;</w:t>
            </w:r>
          </w:p>
          <w:p w14:paraId="79C81682" w14:textId="77777777" w:rsidR="00F72F90" w:rsidRPr="000B7B82" w:rsidRDefault="00F72F90" w:rsidP="000B7B82">
            <w:pPr>
              <w:numPr>
                <w:ilvl w:val="0"/>
                <w:numId w:val="34"/>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 xml:space="preserve">przeprowadzenie szesnastu jednodniowych szkoleń z zakresu funkcjonowania platformy e-learningowej  oraz zakresu merytorycznego szkolenia </w:t>
            </w:r>
            <w:r w:rsidRPr="000B7B82">
              <w:rPr>
                <w:rFonts w:asciiTheme="minorHAnsi" w:hAnsiTheme="minorHAnsi"/>
                <w:sz w:val="20"/>
                <w:szCs w:val="20"/>
              </w:rPr>
              <w:br/>
              <w:t>e-learningowego.</w:t>
            </w:r>
          </w:p>
          <w:p w14:paraId="0C147A7B" w14:textId="77777777" w:rsidR="00F72F90" w:rsidRPr="000B7B82" w:rsidRDefault="00F72F90" w:rsidP="000B7B82">
            <w:pPr>
              <w:spacing w:after="0" w:line="240" w:lineRule="auto"/>
              <w:ind w:left="-47"/>
              <w:jc w:val="both"/>
              <w:rPr>
                <w:rFonts w:asciiTheme="minorHAnsi" w:hAnsiTheme="minorHAnsi"/>
                <w:sz w:val="20"/>
                <w:szCs w:val="20"/>
              </w:rPr>
            </w:pPr>
            <w:r w:rsidRPr="000B7B82">
              <w:rPr>
                <w:rFonts w:asciiTheme="minorHAnsi" w:hAnsiTheme="minorHAnsi"/>
                <w:sz w:val="20"/>
                <w:szCs w:val="20"/>
              </w:rPr>
              <w:t>Szkolenia prowadzone były w ramach IV modułów:</w:t>
            </w:r>
          </w:p>
          <w:p w14:paraId="08AB80E7" w14:textId="77777777" w:rsidR="00F72F90" w:rsidRPr="000B7B82" w:rsidRDefault="00F72F90" w:rsidP="000B7B82">
            <w:pPr>
              <w:numPr>
                <w:ilvl w:val="0"/>
                <w:numId w:val="35"/>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I moduł – Ruch drogowy – Podstawy prawne</w:t>
            </w:r>
          </w:p>
          <w:p w14:paraId="367CC495" w14:textId="77777777" w:rsidR="00F72F90" w:rsidRPr="000B7B82" w:rsidRDefault="00F72F90" w:rsidP="000B7B82">
            <w:pPr>
              <w:numPr>
                <w:ilvl w:val="0"/>
                <w:numId w:val="35"/>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II moduł – Nauczanie przedszkolne</w:t>
            </w:r>
          </w:p>
          <w:p w14:paraId="6B8E577A" w14:textId="77777777" w:rsidR="00F72F90" w:rsidRPr="000B7B82" w:rsidRDefault="00F72F90" w:rsidP="000B7B82">
            <w:pPr>
              <w:numPr>
                <w:ilvl w:val="0"/>
                <w:numId w:val="35"/>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III moduł – Szkoła podstawowa</w:t>
            </w:r>
          </w:p>
          <w:p w14:paraId="0879A80E" w14:textId="171A8F13" w:rsidR="00F72F90" w:rsidRPr="00C3594A" w:rsidRDefault="00F72F90" w:rsidP="00C3594A">
            <w:pPr>
              <w:numPr>
                <w:ilvl w:val="0"/>
                <w:numId w:val="35"/>
              </w:numPr>
              <w:spacing w:after="0" w:line="240" w:lineRule="auto"/>
              <w:ind w:left="313"/>
              <w:contextualSpacing/>
              <w:jc w:val="both"/>
              <w:rPr>
                <w:rFonts w:asciiTheme="minorHAnsi" w:hAnsiTheme="minorHAnsi"/>
                <w:sz w:val="20"/>
                <w:szCs w:val="20"/>
              </w:rPr>
            </w:pPr>
            <w:r w:rsidRPr="000B7B82">
              <w:rPr>
                <w:rFonts w:asciiTheme="minorHAnsi" w:hAnsiTheme="minorHAnsi"/>
                <w:sz w:val="20"/>
                <w:szCs w:val="20"/>
              </w:rPr>
              <w:t>IV moduł – Szkoła ponadpodstawowa</w:t>
            </w:r>
          </w:p>
          <w:p w14:paraId="3E30C8CC" w14:textId="77777777" w:rsidR="00F72F90" w:rsidRPr="000B7B82" w:rsidRDefault="00F72F90" w:rsidP="000B7B82">
            <w:pPr>
              <w:tabs>
                <w:tab w:val="left" w:pos="1485"/>
              </w:tabs>
              <w:spacing w:after="0" w:line="240" w:lineRule="auto"/>
              <w:rPr>
                <w:rFonts w:asciiTheme="minorHAnsi" w:hAnsiTheme="minorHAnsi"/>
                <w:sz w:val="20"/>
                <w:szCs w:val="20"/>
              </w:rPr>
            </w:pPr>
          </w:p>
        </w:tc>
        <w:tc>
          <w:tcPr>
            <w:tcW w:w="1985" w:type="dxa"/>
            <w:shd w:val="clear" w:color="auto" w:fill="BDD6EE"/>
          </w:tcPr>
          <w:p w14:paraId="70941E49" w14:textId="77777777" w:rsidR="00F72F90" w:rsidRPr="000B7B82" w:rsidRDefault="00F72F90"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7D5AD119" w14:textId="3FA1014C" w:rsidR="00F72F90" w:rsidRPr="000B7B82" w:rsidRDefault="007B4375" w:rsidP="000B7B82">
            <w:pPr>
              <w:spacing w:after="0" w:line="240" w:lineRule="auto"/>
              <w:rPr>
                <w:rFonts w:asciiTheme="minorHAnsi" w:hAnsiTheme="minorHAnsi"/>
                <w:color w:val="767171"/>
                <w:sz w:val="20"/>
                <w:szCs w:val="20"/>
              </w:rPr>
            </w:pPr>
            <w:r>
              <w:rPr>
                <w:rFonts w:asciiTheme="minorHAnsi" w:hAnsiTheme="minorHAnsi"/>
                <w:color w:val="767171"/>
                <w:sz w:val="20"/>
                <w:szCs w:val="20"/>
              </w:rPr>
              <w:t xml:space="preserve">Edukacja </w:t>
            </w:r>
          </w:p>
        </w:tc>
      </w:tr>
      <w:tr w:rsidR="00F72F90" w:rsidRPr="000B7B82" w14:paraId="58395091" w14:textId="77777777" w:rsidTr="00DE0F82">
        <w:trPr>
          <w:trHeight w:val="980"/>
        </w:trPr>
        <w:tc>
          <w:tcPr>
            <w:tcW w:w="5098" w:type="dxa"/>
            <w:vMerge/>
          </w:tcPr>
          <w:p w14:paraId="5513B367" w14:textId="77777777" w:rsidR="00F72F90" w:rsidRPr="000B7B82" w:rsidRDefault="00F72F90" w:rsidP="000B7B82">
            <w:pPr>
              <w:spacing w:after="0" w:line="240" w:lineRule="auto"/>
              <w:rPr>
                <w:rFonts w:asciiTheme="minorHAnsi" w:hAnsiTheme="minorHAnsi"/>
                <w:sz w:val="20"/>
                <w:szCs w:val="20"/>
              </w:rPr>
            </w:pPr>
          </w:p>
        </w:tc>
        <w:tc>
          <w:tcPr>
            <w:tcW w:w="1985" w:type="dxa"/>
            <w:shd w:val="clear" w:color="auto" w:fill="BDD6EE"/>
          </w:tcPr>
          <w:p w14:paraId="6FD655E0"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0CA95BF4"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SKRBRD</w:t>
            </w:r>
          </w:p>
        </w:tc>
      </w:tr>
      <w:tr w:rsidR="00F72F90" w:rsidRPr="000B7B82" w14:paraId="18F5A1A6" w14:textId="77777777" w:rsidTr="00DE0F82">
        <w:trPr>
          <w:trHeight w:val="979"/>
        </w:trPr>
        <w:tc>
          <w:tcPr>
            <w:tcW w:w="5098" w:type="dxa"/>
            <w:vMerge/>
          </w:tcPr>
          <w:p w14:paraId="29D4BBF8" w14:textId="77777777" w:rsidR="00F72F90" w:rsidRPr="000B7B82" w:rsidRDefault="00F72F90" w:rsidP="000B7B82">
            <w:pPr>
              <w:spacing w:after="0" w:line="240" w:lineRule="auto"/>
              <w:rPr>
                <w:rFonts w:asciiTheme="minorHAnsi" w:hAnsiTheme="minorHAnsi"/>
                <w:sz w:val="20"/>
                <w:szCs w:val="20"/>
              </w:rPr>
            </w:pPr>
          </w:p>
        </w:tc>
        <w:tc>
          <w:tcPr>
            <w:tcW w:w="1985" w:type="dxa"/>
            <w:shd w:val="clear" w:color="auto" w:fill="BDD6EE"/>
          </w:tcPr>
          <w:p w14:paraId="613BE525"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51D2A44B" w14:textId="6B1BED79"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sz w:val="20"/>
                <w:szCs w:val="20"/>
              </w:rPr>
              <w:t>Budżet państwa/</w:t>
            </w:r>
            <w:r w:rsidR="007B4375">
              <w:rPr>
                <w:rFonts w:asciiTheme="minorHAnsi" w:hAnsiTheme="minorHAnsi"/>
                <w:sz w:val="20"/>
                <w:szCs w:val="20"/>
              </w:rPr>
              <w:br/>
            </w:r>
            <w:r w:rsidRPr="000B7B82">
              <w:rPr>
                <w:rFonts w:asciiTheme="minorHAnsi" w:hAnsiTheme="minorHAnsi"/>
                <w:sz w:val="20"/>
                <w:szCs w:val="20"/>
              </w:rPr>
              <w:t xml:space="preserve">SKRBRD </w:t>
            </w:r>
            <w:r w:rsidR="00891ED5">
              <w:rPr>
                <w:rFonts w:asciiTheme="minorHAnsi" w:hAnsiTheme="minorHAnsi"/>
                <w:sz w:val="20"/>
                <w:szCs w:val="20"/>
              </w:rPr>
              <w:t>/</w:t>
            </w:r>
            <w:r w:rsidRPr="000B7B82">
              <w:rPr>
                <w:rFonts w:asciiTheme="minorHAnsi" w:hAnsiTheme="minorHAnsi"/>
                <w:sz w:val="20"/>
                <w:szCs w:val="20"/>
              </w:rPr>
              <w:t xml:space="preserve"> </w:t>
            </w:r>
            <w:r w:rsidR="00891ED5">
              <w:rPr>
                <w:rFonts w:asciiTheme="minorHAnsi" w:hAnsiTheme="minorHAnsi"/>
                <w:sz w:val="20"/>
                <w:szCs w:val="20"/>
              </w:rPr>
              <w:t>b</w:t>
            </w:r>
            <w:r w:rsidRPr="000B7B82">
              <w:rPr>
                <w:rFonts w:asciiTheme="minorHAnsi" w:hAnsiTheme="minorHAnsi"/>
                <w:sz w:val="20"/>
                <w:szCs w:val="20"/>
              </w:rPr>
              <w:t>udżet UE</w:t>
            </w:r>
          </w:p>
        </w:tc>
      </w:tr>
      <w:tr w:rsidR="00F72F90" w:rsidRPr="000B7B82" w14:paraId="2C35497C" w14:textId="77777777" w:rsidTr="00DE0F82">
        <w:trPr>
          <w:trHeight w:val="276"/>
        </w:trPr>
        <w:tc>
          <w:tcPr>
            <w:tcW w:w="5098" w:type="dxa"/>
            <w:vMerge/>
          </w:tcPr>
          <w:p w14:paraId="22470CF6" w14:textId="77777777" w:rsidR="00F72F90" w:rsidRPr="000B7B82" w:rsidRDefault="00F72F90" w:rsidP="000B7B82">
            <w:pPr>
              <w:spacing w:after="0" w:line="240" w:lineRule="auto"/>
              <w:rPr>
                <w:rFonts w:asciiTheme="minorHAnsi" w:hAnsiTheme="minorHAnsi"/>
                <w:sz w:val="20"/>
                <w:szCs w:val="20"/>
              </w:rPr>
            </w:pPr>
          </w:p>
        </w:tc>
        <w:tc>
          <w:tcPr>
            <w:tcW w:w="3964" w:type="dxa"/>
            <w:gridSpan w:val="2"/>
            <w:shd w:val="clear" w:color="auto" w:fill="BDD6EE"/>
          </w:tcPr>
          <w:p w14:paraId="1AC900ED"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F72F90" w:rsidRPr="000B7B82" w14:paraId="0D0A09F0" w14:textId="77777777" w:rsidTr="00C3594A">
        <w:trPr>
          <w:trHeight w:val="287"/>
        </w:trPr>
        <w:tc>
          <w:tcPr>
            <w:tcW w:w="5098" w:type="dxa"/>
            <w:vMerge/>
          </w:tcPr>
          <w:p w14:paraId="1350D52B" w14:textId="77777777" w:rsidR="00F72F90" w:rsidRPr="000B7B82" w:rsidRDefault="00F72F90" w:rsidP="000B7B82">
            <w:pPr>
              <w:spacing w:after="0" w:line="240" w:lineRule="auto"/>
              <w:rPr>
                <w:rFonts w:asciiTheme="minorHAnsi" w:hAnsiTheme="minorHAnsi"/>
                <w:sz w:val="20"/>
                <w:szCs w:val="20"/>
              </w:rPr>
            </w:pPr>
          </w:p>
        </w:tc>
        <w:tc>
          <w:tcPr>
            <w:tcW w:w="3964" w:type="dxa"/>
            <w:gridSpan w:val="2"/>
          </w:tcPr>
          <w:p w14:paraId="1F0E922A" w14:textId="0BD680EE" w:rsidR="00F72F90" w:rsidRPr="00153F37" w:rsidRDefault="00C3594A" w:rsidP="000B7B82">
            <w:pPr>
              <w:spacing w:after="0" w:line="240" w:lineRule="auto"/>
              <w:rPr>
                <w:rFonts w:asciiTheme="minorHAnsi" w:hAnsiTheme="minorHAnsi"/>
                <w:sz w:val="20"/>
                <w:szCs w:val="20"/>
              </w:rPr>
            </w:pPr>
            <w:r w:rsidRPr="00153F37">
              <w:rPr>
                <w:rFonts w:asciiTheme="minorHAnsi" w:hAnsiTheme="minorHAnsi"/>
                <w:sz w:val="20"/>
                <w:szCs w:val="20"/>
              </w:rPr>
              <w:t xml:space="preserve">Liczba przeprowadzonych szkoleń </w:t>
            </w:r>
          </w:p>
        </w:tc>
      </w:tr>
      <w:tr w:rsidR="00F72F90" w:rsidRPr="000B7B82" w14:paraId="4E968A16" w14:textId="77777777" w:rsidTr="00DE0F82">
        <w:tc>
          <w:tcPr>
            <w:tcW w:w="5098" w:type="dxa"/>
            <w:vMerge/>
          </w:tcPr>
          <w:p w14:paraId="552BE3E6" w14:textId="77777777" w:rsidR="00F72F90" w:rsidRPr="000B7B82" w:rsidRDefault="00F72F90" w:rsidP="000B7B82">
            <w:pPr>
              <w:spacing w:after="0" w:line="240" w:lineRule="auto"/>
              <w:rPr>
                <w:rFonts w:asciiTheme="minorHAnsi" w:hAnsiTheme="minorHAnsi"/>
                <w:sz w:val="20"/>
                <w:szCs w:val="20"/>
              </w:rPr>
            </w:pPr>
          </w:p>
        </w:tc>
        <w:tc>
          <w:tcPr>
            <w:tcW w:w="1985" w:type="dxa"/>
            <w:shd w:val="clear" w:color="auto" w:fill="BDD6EE"/>
          </w:tcPr>
          <w:p w14:paraId="0FD2D2BD"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25EB4A85" w14:textId="77777777" w:rsidR="00F72F90" w:rsidRPr="000B7B82" w:rsidRDefault="00F72F90"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F72F90" w:rsidRPr="000B7B82" w14:paraId="6BE34DCF" w14:textId="77777777" w:rsidTr="00C3594A">
        <w:trPr>
          <w:trHeight w:val="6249"/>
        </w:trPr>
        <w:tc>
          <w:tcPr>
            <w:tcW w:w="5098" w:type="dxa"/>
            <w:vMerge/>
          </w:tcPr>
          <w:p w14:paraId="003C498F" w14:textId="77777777" w:rsidR="00F72F90" w:rsidRPr="000B7B82" w:rsidRDefault="00F72F90" w:rsidP="000B7B82">
            <w:pPr>
              <w:spacing w:after="0" w:line="240" w:lineRule="auto"/>
              <w:rPr>
                <w:rFonts w:asciiTheme="minorHAnsi" w:hAnsiTheme="minorHAnsi"/>
                <w:sz w:val="20"/>
                <w:szCs w:val="20"/>
              </w:rPr>
            </w:pPr>
          </w:p>
        </w:tc>
        <w:tc>
          <w:tcPr>
            <w:tcW w:w="1985" w:type="dxa"/>
          </w:tcPr>
          <w:p w14:paraId="23DEA514" w14:textId="5E7A82B0" w:rsidR="00F72F90" w:rsidRPr="000B7B82" w:rsidRDefault="00C3594A" w:rsidP="000B7B82">
            <w:pPr>
              <w:spacing w:after="0" w:line="240" w:lineRule="auto"/>
              <w:rPr>
                <w:rFonts w:asciiTheme="minorHAnsi" w:hAnsiTheme="minorHAnsi"/>
                <w:sz w:val="20"/>
                <w:szCs w:val="20"/>
              </w:rPr>
            </w:pPr>
            <w:r>
              <w:rPr>
                <w:rFonts w:asciiTheme="minorHAnsi" w:hAnsiTheme="minorHAnsi"/>
                <w:sz w:val="20"/>
                <w:szCs w:val="20"/>
              </w:rPr>
              <w:t>0</w:t>
            </w:r>
          </w:p>
        </w:tc>
        <w:tc>
          <w:tcPr>
            <w:tcW w:w="1979" w:type="dxa"/>
          </w:tcPr>
          <w:p w14:paraId="2F6FB79A" w14:textId="759B362E" w:rsidR="00F72F90" w:rsidRPr="000B7B82" w:rsidRDefault="00C3594A" w:rsidP="000B7B82">
            <w:pPr>
              <w:spacing w:after="0" w:line="240" w:lineRule="auto"/>
              <w:rPr>
                <w:rFonts w:asciiTheme="minorHAnsi" w:hAnsiTheme="minorHAnsi"/>
                <w:sz w:val="20"/>
                <w:szCs w:val="20"/>
              </w:rPr>
            </w:pPr>
            <w:r>
              <w:rPr>
                <w:rFonts w:asciiTheme="minorHAnsi" w:hAnsiTheme="minorHAnsi"/>
                <w:sz w:val="20"/>
                <w:szCs w:val="20"/>
              </w:rPr>
              <w:t>1</w:t>
            </w:r>
          </w:p>
        </w:tc>
      </w:tr>
      <w:tr w:rsidR="00F72F90" w:rsidRPr="000B7B82" w14:paraId="1423B0E4" w14:textId="77777777" w:rsidTr="00D57021">
        <w:trPr>
          <w:trHeight w:val="2271"/>
        </w:trPr>
        <w:tc>
          <w:tcPr>
            <w:tcW w:w="9062" w:type="dxa"/>
            <w:gridSpan w:val="3"/>
          </w:tcPr>
          <w:p w14:paraId="0A2CE741" w14:textId="77777777" w:rsidR="00F72F90" w:rsidRPr="000B7B82" w:rsidRDefault="00F72F90" w:rsidP="000B7B82">
            <w:pPr>
              <w:spacing w:after="0" w:line="240" w:lineRule="auto"/>
              <w:rPr>
                <w:rFonts w:asciiTheme="minorHAnsi" w:hAnsiTheme="minorHAnsi"/>
                <w:sz w:val="20"/>
                <w:szCs w:val="20"/>
              </w:rPr>
            </w:pPr>
            <w:r w:rsidRPr="000B7B82">
              <w:rPr>
                <w:rFonts w:asciiTheme="minorHAnsi" w:hAnsiTheme="minorHAnsi"/>
                <w:b/>
                <w:sz w:val="20"/>
                <w:szCs w:val="20"/>
              </w:rPr>
              <w:t>Osiągnięte rezultaty:</w:t>
            </w:r>
            <w:r w:rsidRPr="000B7B82">
              <w:rPr>
                <w:rFonts w:asciiTheme="minorHAnsi" w:hAnsiTheme="minorHAnsi"/>
                <w:b/>
                <w:sz w:val="20"/>
                <w:szCs w:val="20"/>
              </w:rPr>
              <w:br/>
            </w:r>
            <w:r w:rsidRPr="000B7B82">
              <w:rPr>
                <w:rFonts w:asciiTheme="minorHAnsi" w:hAnsiTheme="minorHAnsi"/>
                <w:sz w:val="20"/>
                <w:szCs w:val="20"/>
              </w:rPr>
              <w:t xml:space="preserve">W ramach realizacji zadania zorganizowano i przeprowadzono 18 szkoleń. 4 szkolenia zostały przeprowadzone w trybie stacjonarnym, pozostałe 14 szkoleń w związku z pandemia SARS- CoV – 2, odbyło się w trybie on-line. Podczas wszystkich 18 szkoleń zostało przeszkolonych 1841 osób (minimalne założenia projektu to przeszkolenie 1680 osób). </w:t>
            </w:r>
          </w:p>
          <w:p w14:paraId="77B04F33" w14:textId="77777777" w:rsidR="00F72F90" w:rsidRPr="000B7B82" w:rsidRDefault="00F72F90" w:rsidP="000B7B82">
            <w:pPr>
              <w:spacing w:after="0" w:line="240" w:lineRule="auto"/>
              <w:rPr>
                <w:rFonts w:asciiTheme="minorHAnsi" w:hAnsiTheme="minorHAnsi"/>
                <w:sz w:val="20"/>
                <w:szCs w:val="20"/>
              </w:rPr>
            </w:pPr>
            <w:r w:rsidRPr="000B7B82">
              <w:rPr>
                <w:rFonts w:asciiTheme="minorHAnsi" w:hAnsiTheme="minorHAnsi"/>
                <w:sz w:val="20"/>
                <w:szCs w:val="20"/>
              </w:rPr>
              <w:t xml:space="preserve">Na dzień przekazania raportu przez Wykonawcę tj. 30 listopada 2020 roku z platformy e-learningowej przygotowanej w ramach projektu skorzystało 3009 osób. </w:t>
            </w:r>
          </w:p>
          <w:p w14:paraId="41DB4646" w14:textId="77777777" w:rsidR="00F72F90" w:rsidRPr="000B7B82" w:rsidRDefault="00F72F90" w:rsidP="000B7B82">
            <w:pPr>
              <w:spacing w:after="0" w:line="240" w:lineRule="auto"/>
              <w:rPr>
                <w:rFonts w:asciiTheme="minorHAnsi" w:hAnsiTheme="minorHAnsi"/>
                <w:b/>
                <w:sz w:val="20"/>
                <w:szCs w:val="20"/>
              </w:rPr>
            </w:pPr>
          </w:p>
        </w:tc>
      </w:tr>
    </w:tbl>
    <w:p w14:paraId="14E4970F" w14:textId="77777777" w:rsidR="00412689" w:rsidRDefault="00412689" w:rsidP="000B7B82">
      <w:pPr>
        <w:rPr>
          <w:rFonts w:asciiTheme="minorHAnsi" w:hAnsiTheme="minorHAnsi"/>
          <w:sz w:val="20"/>
          <w:szCs w:val="20"/>
        </w:rPr>
      </w:pPr>
    </w:p>
    <w:p w14:paraId="70DFE296" w14:textId="77777777" w:rsidR="00F742C0" w:rsidRPr="000B7B82" w:rsidRDefault="00F742C0" w:rsidP="000B7B82">
      <w:pPr>
        <w:rPr>
          <w:rFonts w:asciiTheme="minorHAnsi" w:hAnsiTheme="minorHAnsi"/>
          <w:sz w:val="20"/>
          <w:szCs w:val="20"/>
        </w:rPr>
      </w:pPr>
    </w:p>
    <w:tbl>
      <w:tblPr>
        <w:tblStyle w:val="Tabela-Siatka124"/>
        <w:tblW w:w="0" w:type="auto"/>
        <w:tblLayout w:type="fixed"/>
        <w:tblLook w:val="04A0" w:firstRow="1" w:lastRow="0" w:firstColumn="1" w:lastColumn="0" w:noHBand="0" w:noVBand="1"/>
      </w:tblPr>
      <w:tblGrid>
        <w:gridCol w:w="5098"/>
        <w:gridCol w:w="1985"/>
        <w:gridCol w:w="1979"/>
      </w:tblGrid>
      <w:tr w:rsidR="00D01ACB" w:rsidRPr="000B7B82" w14:paraId="79D6473D" w14:textId="77777777" w:rsidTr="00D01ACB">
        <w:trPr>
          <w:trHeight w:val="708"/>
        </w:trPr>
        <w:tc>
          <w:tcPr>
            <w:tcW w:w="9062" w:type="dxa"/>
            <w:gridSpan w:val="3"/>
            <w:shd w:val="clear" w:color="auto" w:fill="2E74B5"/>
          </w:tcPr>
          <w:p w14:paraId="298BF8D8" w14:textId="53CD82A4" w:rsidR="00D01ACB" w:rsidRPr="00C3594A" w:rsidRDefault="00D01ACB" w:rsidP="000B7B82">
            <w:pPr>
              <w:spacing w:after="0" w:line="240" w:lineRule="auto"/>
              <w:rPr>
                <w:rFonts w:asciiTheme="minorHAnsi" w:hAnsiTheme="minorHAnsi"/>
                <w:sz w:val="20"/>
                <w:szCs w:val="20"/>
              </w:rPr>
            </w:pPr>
            <w:r w:rsidRPr="00C3594A">
              <w:rPr>
                <w:rFonts w:asciiTheme="minorHAnsi" w:hAnsiTheme="minorHAnsi"/>
                <w:b/>
                <w:color w:val="FFFFFF"/>
                <w:sz w:val="20"/>
                <w:szCs w:val="20"/>
              </w:rPr>
              <w:t>Zadanie</w:t>
            </w:r>
            <w:r w:rsidR="00C3594A">
              <w:rPr>
                <w:rFonts w:asciiTheme="minorHAnsi" w:hAnsiTheme="minorHAnsi"/>
                <w:b/>
                <w:color w:val="FFFFFF"/>
                <w:sz w:val="20"/>
                <w:szCs w:val="20"/>
              </w:rPr>
              <w:t>:</w:t>
            </w:r>
            <w:r w:rsidRPr="00C3594A">
              <w:rPr>
                <w:rFonts w:asciiTheme="minorHAnsi" w:hAnsiTheme="minorHAnsi"/>
                <w:b/>
                <w:color w:val="FFFFFF"/>
                <w:sz w:val="20"/>
                <w:szCs w:val="20"/>
              </w:rPr>
              <w:t xml:space="preserve"> D1</w:t>
            </w:r>
            <w:r w:rsidRPr="00C3594A">
              <w:rPr>
                <w:rFonts w:asciiTheme="minorHAnsi" w:hAnsiTheme="minorHAnsi"/>
                <w:color w:val="FFFFFF"/>
                <w:sz w:val="20"/>
                <w:szCs w:val="20"/>
              </w:rPr>
              <w:t>. Realizacja zadań inwestycyjnych poprawiających BRD na istniejącej sieci dróg krajowych zarządzanych przez GDDKiA</w:t>
            </w:r>
          </w:p>
        </w:tc>
      </w:tr>
      <w:tr w:rsidR="00D01ACB" w:rsidRPr="000B7B82" w14:paraId="1B72F0F8" w14:textId="77777777" w:rsidTr="00D01ACB">
        <w:trPr>
          <w:trHeight w:val="854"/>
        </w:trPr>
        <w:tc>
          <w:tcPr>
            <w:tcW w:w="5098" w:type="dxa"/>
            <w:vMerge w:val="restart"/>
          </w:tcPr>
          <w:p w14:paraId="2C77E805"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0F0CE136" w14:textId="77777777" w:rsidR="00D01ACB" w:rsidRPr="000B7B82" w:rsidRDefault="00D01ACB" w:rsidP="000B7B82">
            <w:pPr>
              <w:spacing w:after="0" w:line="240" w:lineRule="auto"/>
              <w:rPr>
                <w:rFonts w:asciiTheme="minorHAnsi" w:hAnsiTheme="minorHAnsi"/>
                <w:b/>
                <w:sz w:val="20"/>
                <w:szCs w:val="20"/>
              </w:rPr>
            </w:pPr>
          </w:p>
          <w:p w14:paraId="7C287C7A"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xml:space="preserve">Zadania inwestycyjne na istniejącej sieci dróg krajowych zarządzanej przez GDDKiA, które poprawiają bezpieczeństwo uczestników ruchu drogowego, np.: </w:t>
            </w:r>
          </w:p>
          <w:p w14:paraId="383C4670"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xml:space="preserve">- przebudowa skrzyżowań, </w:t>
            </w:r>
          </w:p>
          <w:p w14:paraId="7B6702BD"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xml:space="preserve">- budowa rond w miejsce skrzyżowań, </w:t>
            </w:r>
          </w:p>
          <w:p w14:paraId="39E0F483"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xml:space="preserve">- budowa przejść dla pieszych, </w:t>
            </w:r>
          </w:p>
          <w:p w14:paraId="06111624"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xml:space="preserve">- budowa chodników i ciągów pieszo - rowerowych </w:t>
            </w:r>
          </w:p>
          <w:p w14:paraId="588B20AB"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xml:space="preserve">- budowa zatok autobusowych, </w:t>
            </w:r>
          </w:p>
          <w:p w14:paraId="6C7125CC"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poprawa oznakowania i oświetlenia,</w:t>
            </w:r>
          </w:p>
          <w:p w14:paraId="4BC3EF9B" w14:textId="77777777" w:rsidR="00D01ACB" w:rsidRPr="000B7B82" w:rsidRDefault="00D01ACB" w:rsidP="000B7B82">
            <w:pPr>
              <w:spacing w:after="120" w:line="240" w:lineRule="atLeast"/>
              <w:rPr>
                <w:rFonts w:asciiTheme="minorHAnsi" w:hAnsiTheme="minorHAnsi" w:cs="Calibri"/>
                <w:sz w:val="20"/>
                <w:szCs w:val="20"/>
              </w:rPr>
            </w:pPr>
            <w:r w:rsidRPr="000B7B82">
              <w:rPr>
                <w:rFonts w:asciiTheme="minorHAnsi" w:hAnsiTheme="minorHAnsi" w:cs="Calibri"/>
                <w:sz w:val="20"/>
                <w:szCs w:val="20"/>
              </w:rPr>
              <w:t>- budowa pasów do lewoskrętu.</w:t>
            </w:r>
          </w:p>
          <w:p w14:paraId="36CBE7BF" w14:textId="77777777" w:rsidR="00D01ACB" w:rsidRPr="000B7B82" w:rsidRDefault="00D01ACB" w:rsidP="000B7B82">
            <w:pPr>
              <w:spacing w:after="0" w:line="240" w:lineRule="auto"/>
              <w:rPr>
                <w:rFonts w:asciiTheme="minorHAnsi" w:hAnsiTheme="minorHAnsi"/>
                <w:b/>
                <w:sz w:val="20"/>
                <w:szCs w:val="20"/>
              </w:rPr>
            </w:pPr>
          </w:p>
        </w:tc>
        <w:tc>
          <w:tcPr>
            <w:tcW w:w="1985" w:type="dxa"/>
            <w:shd w:val="clear" w:color="auto" w:fill="BDD6EE"/>
          </w:tcPr>
          <w:p w14:paraId="47866D71"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shd w:val="clear" w:color="auto" w:fill="auto"/>
          </w:tcPr>
          <w:p w14:paraId="0B2166D7" w14:textId="2972328B"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I</w:t>
            </w:r>
            <w:r w:rsidR="007B4375">
              <w:rPr>
                <w:rFonts w:asciiTheme="minorHAnsi" w:hAnsiTheme="minorHAnsi" w:cs="Calibri"/>
                <w:sz w:val="20"/>
                <w:szCs w:val="20"/>
              </w:rPr>
              <w:t xml:space="preserve">nżynieria </w:t>
            </w:r>
          </w:p>
        </w:tc>
      </w:tr>
      <w:tr w:rsidR="00D01ACB" w:rsidRPr="000B7B82" w14:paraId="467C44E8" w14:textId="77777777" w:rsidTr="00D01ACB">
        <w:trPr>
          <w:trHeight w:val="980"/>
        </w:trPr>
        <w:tc>
          <w:tcPr>
            <w:tcW w:w="5098" w:type="dxa"/>
            <w:vMerge/>
          </w:tcPr>
          <w:p w14:paraId="239309A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5AE6F26F"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shd w:val="clear" w:color="auto" w:fill="auto"/>
          </w:tcPr>
          <w:p w14:paraId="68EF7C31" w14:textId="04B14F2B"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MI</w:t>
            </w:r>
            <w:r w:rsidR="007B4375">
              <w:rPr>
                <w:rFonts w:asciiTheme="minorHAnsi" w:hAnsiTheme="minorHAnsi" w:cs="Calibri"/>
                <w:sz w:val="20"/>
                <w:szCs w:val="20"/>
              </w:rPr>
              <w:t xml:space="preserve"> (DDP) </w:t>
            </w:r>
          </w:p>
        </w:tc>
      </w:tr>
      <w:tr w:rsidR="00D01ACB" w:rsidRPr="000B7B82" w14:paraId="12013862" w14:textId="77777777" w:rsidTr="00D01ACB">
        <w:trPr>
          <w:trHeight w:val="979"/>
        </w:trPr>
        <w:tc>
          <w:tcPr>
            <w:tcW w:w="5098" w:type="dxa"/>
            <w:vMerge/>
          </w:tcPr>
          <w:p w14:paraId="286C61B5"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60ED260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04D8F37A" w14:textId="77777777" w:rsidR="00D01ACB" w:rsidRPr="000B7B82" w:rsidRDefault="00D01ACB" w:rsidP="005F2982">
            <w:pPr>
              <w:spacing w:after="0" w:line="240" w:lineRule="auto"/>
              <w:rPr>
                <w:rFonts w:asciiTheme="minorHAnsi" w:hAnsiTheme="minorHAnsi"/>
                <w:color w:val="767171"/>
                <w:sz w:val="20"/>
                <w:szCs w:val="20"/>
              </w:rPr>
            </w:pPr>
            <w:r w:rsidRPr="000B7B82">
              <w:rPr>
                <w:rFonts w:asciiTheme="minorHAnsi" w:hAnsiTheme="minorHAnsi" w:cs="Calibri"/>
                <w:sz w:val="20"/>
                <w:szCs w:val="20"/>
              </w:rPr>
              <w:t>Budżet państwa</w:t>
            </w:r>
          </w:p>
        </w:tc>
      </w:tr>
      <w:tr w:rsidR="00D01ACB" w:rsidRPr="000B7B82" w14:paraId="00175D67" w14:textId="77777777" w:rsidTr="00D01ACB">
        <w:trPr>
          <w:trHeight w:val="276"/>
        </w:trPr>
        <w:tc>
          <w:tcPr>
            <w:tcW w:w="5098" w:type="dxa"/>
            <w:vMerge/>
          </w:tcPr>
          <w:p w14:paraId="53DCCFC2"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591B1C3E"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63F00655" w14:textId="77777777" w:rsidTr="00C3594A">
        <w:trPr>
          <w:trHeight w:val="535"/>
        </w:trPr>
        <w:tc>
          <w:tcPr>
            <w:tcW w:w="5098" w:type="dxa"/>
            <w:vMerge/>
          </w:tcPr>
          <w:p w14:paraId="1B66FAF5"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58B647DE"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s="Calibri"/>
                <w:sz w:val="20"/>
                <w:szCs w:val="20"/>
              </w:rPr>
              <w:t>Liczba zadań inwestycyjnych poprawiających BRD na sieci dróg krajowych</w:t>
            </w:r>
          </w:p>
        </w:tc>
      </w:tr>
      <w:tr w:rsidR="00D01ACB" w:rsidRPr="000B7B82" w14:paraId="5C271DCF" w14:textId="77777777" w:rsidTr="00D01ACB">
        <w:tc>
          <w:tcPr>
            <w:tcW w:w="5098" w:type="dxa"/>
            <w:vMerge/>
          </w:tcPr>
          <w:p w14:paraId="0A2FE04C"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69BC68EC"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7C12111A"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2818AC34" w14:textId="77777777" w:rsidTr="00C3594A">
        <w:trPr>
          <w:trHeight w:val="433"/>
        </w:trPr>
        <w:tc>
          <w:tcPr>
            <w:tcW w:w="5098" w:type="dxa"/>
            <w:vMerge/>
          </w:tcPr>
          <w:p w14:paraId="63AF88B5"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601C60EB"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197</w:t>
            </w:r>
          </w:p>
        </w:tc>
        <w:tc>
          <w:tcPr>
            <w:tcW w:w="1979" w:type="dxa"/>
          </w:tcPr>
          <w:p w14:paraId="3BBEF70E"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178</w:t>
            </w:r>
          </w:p>
        </w:tc>
      </w:tr>
      <w:tr w:rsidR="00D01ACB" w:rsidRPr="000B7B82" w14:paraId="7ED50290" w14:textId="77777777" w:rsidTr="00F742C0">
        <w:trPr>
          <w:trHeight w:val="3008"/>
        </w:trPr>
        <w:tc>
          <w:tcPr>
            <w:tcW w:w="9062" w:type="dxa"/>
            <w:gridSpan w:val="3"/>
          </w:tcPr>
          <w:p w14:paraId="559311BE"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061C9179" w14:textId="77777777" w:rsidR="00D01ACB" w:rsidRPr="000B7B82" w:rsidRDefault="00D01ACB" w:rsidP="000B7B82">
            <w:pPr>
              <w:spacing w:after="240" w:line="240" w:lineRule="atLeast"/>
              <w:jc w:val="both"/>
              <w:rPr>
                <w:rFonts w:asciiTheme="minorHAnsi" w:hAnsiTheme="minorHAnsi"/>
                <w:sz w:val="20"/>
                <w:szCs w:val="20"/>
              </w:rPr>
            </w:pPr>
            <w:r w:rsidRPr="000B7B82">
              <w:rPr>
                <w:rFonts w:asciiTheme="minorHAnsi" w:hAnsiTheme="minorHAnsi"/>
                <w:sz w:val="20"/>
                <w:szCs w:val="20"/>
              </w:rPr>
              <w:t>W roku 2020 ze środków budżetu państwa (cz. 39 Transport) realizowano 178 zadań inwestycyjnych na istniejącej sieci dróg krajowych zarządzanej przez GDDKiA, poprawiających bezpieczeństwo uczestników ruchu drogowego takich jak przebudowa skrzyżowań, budowa oraz oznakowanie i oświetlenie przejść dla pieszych, budowa chodników i ciągów pieszo–rowerowych, budowa zatok autobusowych oraz budowa pasów do lewoskrętu.</w:t>
            </w:r>
          </w:p>
          <w:p w14:paraId="1E214EB4" w14:textId="355635A4" w:rsidR="00D01ACB" w:rsidRPr="00F742C0" w:rsidRDefault="00D01ACB" w:rsidP="00F742C0">
            <w:pPr>
              <w:spacing w:after="240" w:line="240" w:lineRule="atLeast"/>
              <w:jc w:val="both"/>
              <w:rPr>
                <w:rFonts w:asciiTheme="minorHAnsi" w:hAnsiTheme="minorHAnsi"/>
                <w:sz w:val="20"/>
                <w:szCs w:val="20"/>
              </w:rPr>
            </w:pPr>
            <w:r w:rsidRPr="000B7B82">
              <w:rPr>
                <w:rFonts w:asciiTheme="minorHAnsi" w:hAnsiTheme="minorHAnsi"/>
                <w:sz w:val="20"/>
                <w:szCs w:val="20"/>
              </w:rPr>
              <w:t>Na osiągnięcie większego niż planowano wskaźnika realizowanych zadań poprawiających BRD na sieci dróg krajowych w 2020 r. miało wpływ m.in. przekazanie przez Generalnego Dyrektora Dróg Krajowych i Autostrad w czerwcu 2020 r. Programów Inwestycji dla 42 zadań dotyczących poprawy BRD na sieci dróg krajowych, dla których zakończenie realizacji planowane było w 2020 r. Większość z przekazanych Programów została uzgodniona przez Ministra i wdrożona do realizacji.</w:t>
            </w:r>
          </w:p>
        </w:tc>
      </w:tr>
    </w:tbl>
    <w:p w14:paraId="4CD050D6" w14:textId="77777777" w:rsidR="00D01ACB" w:rsidRPr="000B7B82" w:rsidRDefault="00D01ACB" w:rsidP="000B7B82">
      <w:pPr>
        <w:rPr>
          <w:rFonts w:asciiTheme="minorHAnsi" w:hAnsiTheme="minorHAnsi"/>
          <w:sz w:val="20"/>
          <w:szCs w:val="20"/>
        </w:rPr>
      </w:pPr>
    </w:p>
    <w:tbl>
      <w:tblPr>
        <w:tblStyle w:val="Tabela-Siatka124"/>
        <w:tblW w:w="0" w:type="auto"/>
        <w:tblLayout w:type="fixed"/>
        <w:tblLook w:val="04A0" w:firstRow="1" w:lastRow="0" w:firstColumn="1" w:lastColumn="0" w:noHBand="0" w:noVBand="1"/>
      </w:tblPr>
      <w:tblGrid>
        <w:gridCol w:w="5098"/>
        <w:gridCol w:w="1985"/>
        <w:gridCol w:w="1979"/>
      </w:tblGrid>
      <w:tr w:rsidR="00D01ACB" w:rsidRPr="000B7B82" w14:paraId="03C911B4" w14:textId="77777777" w:rsidTr="00D01ACB">
        <w:trPr>
          <w:trHeight w:val="708"/>
        </w:trPr>
        <w:tc>
          <w:tcPr>
            <w:tcW w:w="9062" w:type="dxa"/>
            <w:gridSpan w:val="3"/>
            <w:shd w:val="clear" w:color="auto" w:fill="2E74B5"/>
          </w:tcPr>
          <w:p w14:paraId="6C93F91F" w14:textId="19866496"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t>Zadanie</w:t>
            </w:r>
            <w:r w:rsidR="00C3594A">
              <w:rPr>
                <w:rFonts w:asciiTheme="minorHAnsi" w:hAnsiTheme="minorHAnsi"/>
                <w:b/>
                <w:color w:val="FFFFFF"/>
                <w:sz w:val="20"/>
                <w:szCs w:val="20"/>
              </w:rPr>
              <w:t>:</w:t>
            </w:r>
            <w:r w:rsidRPr="000B7B82">
              <w:rPr>
                <w:rFonts w:asciiTheme="minorHAnsi" w:hAnsiTheme="minorHAnsi"/>
                <w:b/>
                <w:color w:val="FFFFFF"/>
                <w:sz w:val="20"/>
                <w:szCs w:val="20"/>
              </w:rPr>
              <w:t xml:space="preserve"> D.2 </w:t>
            </w:r>
            <w:r w:rsidRPr="00C3594A">
              <w:rPr>
                <w:rFonts w:asciiTheme="minorHAnsi" w:hAnsiTheme="minorHAnsi"/>
                <w:color w:val="FFFFFF"/>
                <w:sz w:val="20"/>
                <w:szCs w:val="20"/>
              </w:rPr>
              <w:t>Realizacja inwestycji drogowych w ramach Funduszu Dróg Samorządowych (Rządowego Funduszu Rozwoju Dróg)</w:t>
            </w:r>
          </w:p>
        </w:tc>
      </w:tr>
      <w:tr w:rsidR="00D01ACB" w:rsidRPr="000B7B82" w14:paraId="3862D3BA" w14:textId="77777777" w:rsidTr="00F742C0">
        <w:trPr>
          <w:trHeight w:val="363"/>
        </w:trPr>
        <w:tc>
          <w:tcPr>
            <w:tcW w:w="5098" w:type="dxa"/>
            <w:vMerge w:val="restart"/>
          </w:tcPr>
          <w:p w14:paraId="53B8C82F"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72E489D7" w14:textId="77777777" w:rsidR="00D01ACB" w:rsidRPr="000B7B82" w:rsidRDefault="00D01ACB" w:rsidP="000B7B82">
            <w:pPr>
              <w:spacing w:after="0" w:line="240" w:lineRule="auto"/>
              <w:jc w:val="both"/>
              <w:rPr>
                <w:rFonts w:asciiTheme="minorHAnsi" w:eastAsia="Times New Roman" w:hAnsiTheme="minorHAnsi"/>
                <w:b/>
                <w:sz w:val="20"/>
                <w:szCs w:val="20"/>
                <w:lang w:eastAsia="pl-PL"/>
              </w:rPr>
            </w:pPr>
            <w:r w:rsidRPr="000B7B82">
              <w:rPr>
                <w:rFonts w:asciiTheme="minorHAnsi" w:eastAsia="+mn-ea" w:hAnsiTheme="minorHAnsi" w:cs="Arial"/>
                <w:bCs/>
                <w:color w:val="000000"/>
                <w:kern w:val="24"/>
                <w:sz w:val="20"/>
                <w:szCs w:val="20"/>
                <w:lang w:eastAsia="pl-PL"/>
              </w:rPr>
              <w:t>Celem</w:t>
            </w:r>
            <w:r w:rsidRPr="000B7B82">
              <w:rPr>
                <w:rFonts w:asciiTheme="minorHAnsi" w:eastAsia="+mn-ea" w:hAnsiTheme="minorHAnsi" w:cs="Arial"/>
                <w:color w:val="000000"/>
                <w:kern w:val="24"/>
                <w:sz w:val="20"/>
                <w:szCs w:val="20"/>
                <w:lang w:eastAsia="pl-PL"/>
              </w:rPr>
              <w:t xml:space="preserve"> Funduszu jest poprawa bezpieczeństwa ruchu drogowego i parametrów technicznych lokalnej sieci drogowej.</w:t>
            </w:r>
          </w:p>
        </w:tc>
        <w:tc>
          <w:tcPr>
            <w:tcW w:w="1985" w:type="dxa"/>
            <w:shd w:val="clear" w:color="auto" w:fill="BDD6EE"/>
          </w:tcPr>
          <w:p w14:paraId="4488E3FB"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529EFD2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Inżynieria</w:t>
            </w:r>
          </w:p>
        </w:tc>
      </w:tr>
      <w:tr w:rsidR="00D01ACB" w:rsidRPr="000B7B82" w14:paraId="5FCC005D" w14:textId="77777777" w:rsidTr="003C53EE">
        <w:trPr>
          <w:trHeight w:val="839"/>
        </w:trPr>
        <w:tc>
          <w:tcPr>
            <w:tcW w:w="5098" w:type="dxa"/>
            <w:vMerge/>
          </w:tcPr>
          <w:p w14:paraId="42616B80"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E65DAAD"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1482FC23" w14:textId="516BB8FA" w:rsidR="00D01ACB" w:rsidRPr="000B7B82" w:rsidRDefault="00D01ACB" w:rsidP="007B4375">
            <w:pPr>
              <w:autoSpaceDE w:val="0"/>
              <w:autoSpaceDN w:val="0"/>
              <w:adjustRightInd w:val="0"/>
              <w:spacing w:after="0" w:line="240" w:lineRule="auto"/>
              <w:rPr>
                <w:rFonts w:asciiTheme="minorHAnsi" w:hAnsiTheme="minorHAnsi"/>
                <w:sz w:val="20"/>
                <w:szCs w:val="20"/>
              </w:rPr>
            </w:pPr>
            <w:r w:rsidRPr="000B7B82">
              <w:rPr>
                <w:rFonts w:asciiTheme="minorHAnsi" w:hAnsiTheme="minorHAnsi" w:cs="Calibri"/>
                <w:color w:val="000000"/>
                <w:sz w:val="20"/>
                <w:szCs w:val="20"/>
              </w:rPr>
              <w:t xml:space="preserve">MI </w:t>
            </w:r>
            <w:r w:rsidRPr="000B7B82">
              <w:rPr>
                <w:rFonts w:asciiTheme="minorHAnsi" w:hAnsiTheme="minorHAnsi"/>
                <w:sz w:val="20"/>
                <w:szCs w:val="20"/>
              </w:rPr>
              <w:t xml:space="preserve">(DDP)/ podmiot </w:t>
            </w:r>
          </w:p>
          <w:p w14:paraId="000F83AA" w14:textId="300C34D4" w:rsidR="00D01ACB" w:rsidRPr="000B7B82" w:rsidRDefault="00D01ACB" w:rsidP="00724F70">
            <w:pPr>
              <w:autoSpaceDE w:val="0"/>
              <w:autoSpaceDN w:val="0"/>
              <w:adjustRightInd w:val="0"/>
              <w:spacing w:after="0" w:line="240" w:lineRule="auto"/>
              <w:rPr>
                <w:rFonts w:asciiTheme="minorHAnsi" w:hAnsiTheme="minorHAnsi"/>
                <w:sz w:val="20"/>
                <w:szCs w:val="20"/>
              </w:rPr>
            </w:pPr>
            <w:r w:rsidRPr="000B7B82">
              <w:rPr>
                <w:rFonts w:asciiTheme="minorHAnsi" w:hAnsiTheme="minorHAnsi"/>
                <w:sz w:val="20"/>
                <w:szCs w:val="20"/>
              </w:rPr>
              <w:t xml:space="preserve">wykonawczy </w:t>
            </w:r>
          </w:p>
          <w:p w14:paraId="6E3AC608" w14:textId="5F536D20" w:rsidR="00D01ACB" w:rsidRPr="000B7B82" w:rsidRDefault="00D01ACB" w:rsidP="00FD7CA5">
            <w:pPr>
              <w:autoSpaceDE w:val="0"/>
              <w:autoSpaceDN w:val="0"/>
              <w:adjustRightInd w:val="0"/>
              <w:spacing w:after="0" w:line="240" w:lineRule="auto"/>
              <w:rPr>
                <w:rFonts w:asciiTheme="minorHAnsi" w:hAnsiTheme="minorHAnsi" w:cs="Calibri"/>
                <w:color w:val="767171"/>
                <w:sz w:val="20"/>
                <w:szCs w:val="20"/>
              </w:rPr>
            </w:pPr>
            <w:r w:rsidRPr="000B7B82">
              <w:rPr>
                <w:rFonts w:asciiTheme="minorHAnsi" w:hAnsiTheme="minorHAnsi"/>
                <w:sz w:val="20"/>
                <w:szCs w:val="20"/>
              </w:rPr>
              <w:t>Wojewodowie</w:t>
            </w:r>
          </w:p>
        </w:tc>
      </w:tr>
      <w:tr w:rsidR="00D01ACB" w:rsidRPr="000B7B82" w14:paraId="54491744" w14:textId="77777777" w:rsidTr="00D01ACB">
        <w:trPr>
          <w:trHeight w:val="979"/>
        </w:trPr>
        <w:tc>
          <w:tcPr>
            <w:tcW w:w="5098" w:type="dxa"/>
            <w:vMerge/>
          </w:tcPr>
          <w:p w14:paraId="3036E726"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54E5DD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6A72F46B" w14:textId="274192F5" w:rsidR="00D01ACB" w:rsidRPr="000B7B82" w:rsidRDefault="00D01ACB" w:rsidP="000B7B82">
            <w:pPr>
              <w:spacing w:after="0" w:line="240" w:lineRule="auto"/>
              <w:rPr>
                <w:rFonts w:asciiTheme="minorHAnsi" w:eastAsia="+mn-ea" w:hAnsiTheme="minorHAnsi" w:cs="Arial"/>
                <w:color w:val="000000"/>
                <w:kern w:val="24"/>
                <w:sz w:val="20"/>
                <w:szCs w:val="20"/>
              </w:rPr>
            </w:pPr>
            <w:r w:rsidRPr="000B7B82">
              <w:rPr>
                <w:rFonts w:asciiTheme="minorHAnsi" w:eastAsia="+mn-ea" w:hAnsiTheme="minorHAnsi" w:cs="Arial"/>
                <w:color w:val="000000"/>
                <w:kern w:val="24"/>
                <w:sz w:val="20"/>
                <w:szCs w:val="20"/>
              </w:rPr>
              <w:t>budżet państwa; wpłaty z NFOŚiGW, wpłaty z PGL Lasy Państwowe, dochody spółek Skarbu Państwa;  środki pochodzące ze sprzedaży obligacji Skarbu Państwa</w:t>
            </w:r>
            <w:r w:rsidRPr="000B7B82">
              <w:rPr>
                <w:rFonts w:asciiTheme="minorHAnsi" w:eastAsia="+mn-ea" w:hAnsiTheme="minorHAnsi" w:cs="Arial"/>
                <w:color w:val="000000"/>
                <w:kern w:val="24"/>
                <w:sz w:val="20"/>
                <w:szCs w:val="20"/>
              </w:rPr>
              <w:tab/>
            </w:r>
          </w:p>
          <w:p w14:paraId="3FB9C1B5" w14:textId="1637063C" w:rsidR="00D01ACB" w:rsidRPr="003C53EE" w:rsidRDefault="00D01ACB" w:rsidP="000B7B82">
            <w:pPr>
              <w:spacing w:after="0" w:line="240" w:lineRule="auto"/>
              <w:rPr>
                <w:rFonts w:asciiTheme="minorHAnsi" w:hAnsiTheme="minorHAnsi"/>
                <w:sz w:val="20"/>
                <w:szCs w:val="20"/>
              </w:rPr>
            </w:pPr>
            <w:r w:rsidRPr="000B7B82">
              <w:rPr>
                <w:rFonts w:asciiTheme="minorHAnsi" w:eastAsia="+mn-ea" w:hAnsiTheme="minorHAnsi" w:cs="Arial"/>
                <w:color w:val="000000"/>
                <w:kern w:val="24"/>
                <w:sz w:val="20"/>
                <w:szCs w:val="20"/>
              </w:rPr>
              <w:t>i in.</w:t>
            </w:r>
          </w:p>
        </w:tc>
      </w:tr>
      <w:tr w:rsidR="00D01ACB" w:rsidRPr="000B7B82" w14:paraId="72383E64" w14:textId="77777777" w:rsidTr="00D01ACB">
        <w:trPr>
          <w:trHeight w:val="276"/>
        </w:trPr>
        <w:tc>
          <w:tcPr>
            <w:tcW w:w="5098" w:type="dxa"/>
            <w:vMerge/>
          </w:tcPr>
          <w:p w14:paraId="130E75BB"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2CC73B3C"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7A047E8D" w14:textId="77777777" w:rsidTr="00F742C0">
        <w:trPr>
          <w:trHeight w:val="1086"/>
        </w:trPr>
        <w:tc>
          <w:tcPr>
            <w:tcW w:w="5098" w:type="dxa"/>
            <w:vMerge/>
          </w:tcPr>
          <w:p w14:paraId="72BE7B1C"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1085D9E2" w14:textId="77777777" w:rsidR="00D01ACB" w:rsidRPr="000B7B82" w:rsidRDefault="00D01ACB" w:rsidP="000B7B82">
            <w:pPr>
              <w:spacing w:after="0" w:line="240" w:lineRule="auto"/>
              <w:rPr>
                <w:rFonts w:asciiTheme="minorHAnsi" w:hAnsiTheme="minorHAnsi"/>
                <w:color w:val="767171"/>
                <w:sz w:val="20"/>
                <w:szCs w:val="20"/>
              </w:rPr>
            </w:pPr>
            <w:r w:rsidRPr="003C53EE">
              <w:rPr>
                <w:rFonts w:asciiTheme="minorHAnsi" w:hAnsiTheme="minorHAnsi"/>
                <w:sz w:val="20"/>
                <w:szCs w:val="20"/>
              </w:rPr>
              <w:t>Wykorzystanie puli środków</w:t>
            </w:r>
          </w:p>
        </w:tc>
      </w:tr>
      <w:tr w:rsidR="00D01ACB" w:rsidRPr="000B7B82" w14:paraId="254BA363" w14:textId="77777777" w:rsidTr="00D01ACB">
        <w:tc>
          <w:tcPr>
            <w:tcW w:w="5098" w:type="dxa"/>
            <w:vMerge/>
          </w:tcPr>
          <w:p w14:paraId="1977E40E"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774B83E" w14:textId="74E848B4" w:rsidR="00D01ACB" w:rsidRPr="000B7B82" w:rsidRDefault="001E4AEE" w:rsidP="000B7B82">
            <w:pPr>
              <w:spacing w:after="0" w:line="240" w:lineRule="auto"/>
              <w:rPr>
                <w:rFonts w:asciiTheme="minorHAnsi" w:hAnsiTheme="minorHAnsi"/>
                <w:color w:val="767171"/>
                <w:sz w:val="20"/>
                <w:szCs w:val="20"/>
              </w:rPr>
            </w:pPr>
            <w:r>
              <w:rPr>
                <w:rFonts w:asciiTheme="minorHAnsi" w:hAnsiTheme="minorHAnsi"/>
                <w:color w:val="767171"/>
                <w:sz w:val="20"/>
                <w:szCs w:val="20"/>
              </w:rPr>
              <w:t>Stan na 31.12.2019</w:t>
            </w:r>
          </w:p>
        </w:tc>
        <w:tc>
          <w:tcPr>
            <w:tcW w:w="1979" w:type="dxa"/>
            <w:shd w:val="clear" w:color="auto" w:fill="BDD6EE"/>
          </w:tcPr>
          <w:p w14:paraId="43CCDD1E" w14:textId="640879EB" w:rsidR="00D01ACB" w:rsidRPr="000B7B82" w:rsidRDefault="001E4AEE" w:rsidP="000B7B82">
            <w:pPr>
              <w:spacing w:after="0" w:line="240" w:lineRule="auto"/>
              <w:rPr>
                <w:rFonts w:asciiTheme="minorHAnsi" w:hAnsiTheme="minorHAnsi"/>
                <w:color w:val="767171"/>
                <w:sz w:val="20"/>
                <w:szCs w:val="20"/>
              </w:rPr>
            </w:pPr>
            <w:r>
              <w:rPr>
                <w:rFonts w:asciiTheme="minorHAnsi" w:hAnsiTheme="minorHAnsi"/>
                <w:color w:val="767171"/>
                <w:sz w:val="20"/>
                <w:szCs w:val="20"/>
              </w:rPr>
              <w:t>Stan na 31.12.2020</w:t>
            </w:r>
          </w:p>
        </w:tc>
      </w:tr>
      <w:tr w:rsidR="00D01ACB" w:rsidRPr="000B7B82" w14:paraId="6118E71D" w14:textId="77777777" w:rsidTr="005F3BA2">
        <w:trPr>
          <w:trHeight w:val="1562"/>
        </w:trPr>
        <w:tc>
          <w:tcPr>
            <w:tcW w:w="5098" w:type="dxa"/>
            <w:vMerge/>
          </w:tcPr>
          <w:p w14:paraId="61C7DE7C"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4BAF2CDD"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Pula środków   Funduszu w 2019 r. wynosiła 6 mld zł, z czego 4,5 mld na zadania gminne i powiatowe.</w:t>
            </w:r>
          </w:p>
        </w:tc>
        <w:tc>
          <w:tcPr>
            <w:tcW w:w="1979" w:type="dxa"/>
          </w:tcPr>
          <w:p w14:paraId="1A58F0C1"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Pula środków   Funduszu w 2020 r. </w:t>
            </w:r>
            <w:r w:rsidRPr="000B7B82">
              <w:rPr>
                <w:rFonts w:asciiTheme="minorHAnsi" w:hAnsiTheme="minorHAnsi"/>
                <w:color w:val="000000"/>
                <w:sz w:val="20"/>
                <w:szCs w:val="20"/>
              </w:rPr>
              <w:t xml:space="preserve">wynosiła 3,253 mld zł, z czego 2,743 mld na zadania gminne i </w:t>
            </w:r>
            <w:r w:rsidRPr="000B7B82">
              <w:rPr>
                <w:rFonts w:asciiTheme="minorHAnsi" w:hAnsiTheme="minorHAnsi"/>
                <w:sz w:val="20"/>
                <w:szCs w:val="20"/>
              </w:rPr>
              <w:t xml:space="preserve">powiatowe. </w:t>
            </w:r>
          </w:p>
        </w:tc>
      </w:tr>
      <w:tr w:rsidR="00D01ACB" w:rsidRPr="000B7B82" w14:paraId="293F4D87" w14:textId="77777777" w:rsidTr="005F3BA2">
        <w:trPr>
          <w:trHeight w:val="3524"/>
        </w:trPr>
        <w:tc>
          <w:tcPr>
            <w:tcW w:w="9062" w:type="dxa"/>
            <w:gridSpan w:val="3"/>
          </w:tcPr>
          <w:p w14:paraId="13673CEC"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63C9418D" w14:textId="77777777" w:rsidR="003C53EE" w:rsidRPr="003C53EE" w:rsidRDefault="00D01ACB" w:rsidP="000B7B82">
            <w:pPr>
              <w:spacing w:before="100" w:after="0" w:line="240" w:lineRule="auto"/>
              <w:jc w:val="both"/>
              <w:rPr>
                <w:rFonts w:asciiTheme="minorHAnsi" w:hAnsiTheme="minorHAnsi"/>
                <w:color w:val="000000"/>
                <w:sz w:val="18"/>
                <w:szCs w:val="18"/>
              </w:rPr>
            </w:pPr>
            <w:r w:rsidRPr="003C53EE">
              <w:rPr>
                <w:rFonts w:asciiTheme="minorHAnsi" w:hAnsiTheme="minorHAnsi"/>
                <w:sz w:val="18"/>
                <w:szCs w:val="18"/>
              </w:rPr>
              <w:t xml:space="preserve">Rządowy Fundusz Rozwoju Dróg (dawniej: Fundusz Dróg Samorządowych) jest kompleksowym narzędziem wsparcia lokalnej infrastruktury drogowej. Ma na celu poprawę bezpieczeństwa ruchu drogowego i parametrów technicznych lokalnej sieci drogowej (dróg gminnych i powiatowych oraz dróg o znaczeniu obronnym), a także poprawę oraz zwiększenie atrakcyjności i dostępności terenów inwestycyjnych.  Jednostki samorządu terytorialnego mogą uzyskać wsparcie finansowe na realizację zadań jednorocznych oraz dofinansowanie do projektów wieloletnich (ich przewidywany </w:t>
            </w:r>
            <w:r w:rsidRPr="003C53EE">
              <w:rPr>
                <w:rFonts w:asciiTheme="minorHAnsi" w:hAnsiTheme="minorHAnsi"/>
                <w:color w:val="000000"/>
                <w:sz w:val="18"/>
                <w:szCs w:val="18"/>
              </w:rPr>
              <w:t>okres realizacji to ponad 12  miesięcy).</w:t>
            </w:r>
          </w:p>
          <w:p w14:paraId="56E6A138" w14:textId="3AE4ADA4" w:rsidR="00D01ACB" w:rsidRPr="003C53EE" w:rsidRDefault="00D01ACB" w:rsidP="000B7B82">
            <w:pPr>
              <w:spacing w:before="100" w:after="0" w:line="240" w:lineRule="auto"/>
              <w:jc w:val="both"/>
              <w:rPr>
                <w:rFonts w:asciiTheme="minorHAnsi" w:hAnsiTheme="minorHAnsi"/>
                <w:color w:val="000000"/>
                <w:sz w:val="18"/>
                <w:szCs w:val="18"/>
              </w:rPr>
            </w:pPr>
            <w:r w:rsidRPr="003C53EE">
              <w:rPr>
                <w:rFonts w:asciiTheme="minorHAnsi" w:hAnsiTheme="minorHAnsi"/>
                <w:color w:val="000000"/>
                <w:sz w:val="18"/>
                <w:szCs w:val="18"/>
              </w:rPr>
              <w:t>W 2020 roku rozstrzygnięto dla wszystkich województw nabór dla zadań gminnych i powiatowych. W 4 województwach dodatkowo rozstrzygnięto nabory uzupełniające (małopolskie, lubelskie, świętokrzyskie, kujawsko-pomorskie).</w:t>
            </w:r>
          </w:p>
          <w:p w14:paraId="515D8246" w14:textId="1D09D471" w:rsidR="00D01ACB" w:rsidRPr="003C53EE" w:rsidRDefault="00D01ACB" w:rsidP="005F2982">
            <w:pPr>
              <w:spacing w:before="100" w:after="0" w:line="240" w:lineRule="auto"/>
              <w:jc w:val="both"/>
              <w:rPr>
                <w:rFonts w:asciiTheme="minorHAnsi" w:hAnsiTheme="minorHAnsi" w:cs="Calibri"/>
                <w:sz w:val="18"/>
                <w:szCs w:val="18"/>
              </w:rPr>
            </w:pPr>
            <w:r w:rsidRPr="003C53EE">
              <w:rPr>
                <w:rFonts w:asciiTheme="minorHAnsi" w:hAnsiTheme="minorHAnsi"/>
                <w:color w:val="000000"/>
                <w:sz w:val="18"/>
                <w:szCs w:val="18"/>
              </w:rPr>
              <w:t>Na dofinansowanie w 2020 r. zadań gminnych i powiatowych zabezpieczono środki w łącznej wysokości ok. 2,743 mld zł. Dodatkowo możliwe było zaciąganie zobowiązań na dofinansowanie w kolejnych latach zadań wieloletnich do kwoty 1,05 mld zł w każdym kolejnym roku.</w:t>
            </w:r>
            <w:r w:rsidRPr="003C53EE">
              <w:rPr>
                <w:rFonts w:asciiTheme="minorHAnsi" w:hAnsiTheme="minorHAnsi" w:cs="Calibri"/>
                <w:sz w:val="18"/>
                <w:szCs w:val="18"/>
              </w:rPr>
              <w:t xml:space="preserve">Do realizacji w ramach zadań gminnych i powiatowych zatwierdzonych zostało łącznie 2 297 zadań,  z tego 623 zadania powiatowe i 1 674 zadania gminne. Dodatkowo w ramach naborów uzupełniających wsparcie uzyskało 198 zadań. </w:t>
            </w:r>
          </w:p>
          <w:p w14:paraId="0B5B880E" w14:textId="77777777" w:rsidR="00D01ACB" w:rsidRPr="003C53EE" w:rsidRDefault="00D01ACB" w:rsidP="000B7B82">
            <w:pPr>
              <w:spacing w:before="100" w:after="0" w:line="240" w:lineRule="auto"/>
              <w:jc w:val="both"/>
              <w:rPr>
                <w:rFonts w:asciiTheme="minorHAnsi" w:hAnsiTheme="minorHAnsi"/>
                <w:sz w:val="18"/>
                <w:szCs w:val="18"/>
              </w:rPr>
            </w:pPr>
            <w:r w:rsidRPr="003C53EE">
              <w:rPr>
                <w:rFonts w:asciiTheme="minorHAnsi" w:hAnsiTheme="minorHAnsi"/>
                <w:sz w:val="18"/>
                <w:szCs w:val="18"/>
              </w:rPr>
              <w:t>Liczba zadań może ulec zmianie po otrzymaniu sprawozdań z realizacji zadań. Realizacja zadań przyczyni się do poprawy bezpieczeństwa ruchu drogowego na lokalnej sieci drogowej.</w:t>
            </w:r>
          </w:p>
          <w:p w14:paraId="517F45A5" w14:textId="77777777" w:rsidR="00D01ACB" w:rsidRPr="003C53EE" w:rsidRDefault="00D01ACB" w:rsidP="000B7B82">
            <w:pPr>
              <w:spacing w:before="100" w:after="0" w:line="240" w:lineRule="auto"/>
              <w:jc w:val="both"/>
              <w:rPr>
                <w:rFonts w:asciiTheme="minorHAnsi" w:hAnsiTheme="minorHAnsi"/>
                <w:sz w:val="18"/>
                <w:szCs w:val="18"/>
              </w:rPr>
            </w:pPr>
            <w:r w:rsidRPr="003C53EE">
              <w:rPr>
                <w:rFonts w:asciiTheme="minorHAnsi" w:hAnsiTheme="minorHAnsi"/>
                <w:sz w:val="18"/>
                <w:szCs w:val="18"/>
              </w:rPr>
              <w:t xml:space="preserve">Ponadto, w ramach naboru wniosków o dofinansowanie zadań mostowych, dofinansowanie uzyskało 1 zadanie, dla którego koszty przygotowania inwestycji dofinansowano ze środków Programu Mosty dla Regionów, koordynowanego przez ministra właściwego do spraw rozwoju regionalnego. </w:t>
            </w:r>
          </w:p>
          <w:p w14:paraId="1A9FAC80" w14:textId="77777777" w:rsidR="00D01ACB" w:rsidRPr="003C53EE" w:rsidRDefault="00D01ACB" w:rsidP="000B7B82">
            <w:pPr>
              <w:spacing w:before="100" w:after="0" w:line="240" w:lineRule="auto"/>
              <w:jc w:val="both"/>
              <w:rPr>
                <w:rFonts w:asciiTheme="minorHAnsi" w:hAnsiTheme="minorHAnsi"/>
                <w:sz w:val="18"/>
                <w:szCs w:val="18"/>
              </w:rPr>
            </w:pPr>
            <w:r w:rsidRPr="003C53EE">
              <w:rPr>
                <w:rFonts w:asciiTheme="minorHAnsi" w:hAnsiTheme="minorHAnsi"/>
                <w:sz w:val="18"/>
                <w:szCs w:val="18"/>
              </w:rPr>
              <w:t>Ponadto, w grudniu 2020 r. roku weszła w życie nowelizacja ustawy o Funduszu Dróg Samorządowych. Poza zmianą nazwy na Rządowy Fundusz Rozwoju Dróg, rozszerzono katalog zadań, które mogą uzyskać dofinansowanie, o:</w:t>
            </w:r>
          </w:p>
          <w:p w14:paraId="7AA97101" w14:textId="77777777" w:rsidR="00D01ACB" w:rsidRPr="003C53EE" w:rsidRDefault="00D01ACB" w:rsidP="000B7B82">
            <w:pPr>
              <w:spacing w:before="100" w:after="0" w:line="240" w:lineRule="auto"/>
              <w:jc w:val="both"/>
              <w:rPr>
                <w:rFonts w:asciiTheme="minorHAnsi" w:hAnsiTheme="minorHAnsi"/>
                <w:sz w:val="18"/>
                <w:szCs w:val="18"/>
              </w:rPr>
            </w:pPr>
            <w:r w:rsidRPr="003C53EE">
              <w:rPr>
                <w:rFonts w:asciiTheme="minorHAnsi" w:hAnsiTheme="minorHAnsi"/>
                <w:sz w:val="18"/>
                <w:szCs w:val="18"/>
              </w:rPr>
              <w:t>•</w:t>
            </w:r>
            <w:r w:rsidRPr="003C53EE">
              <w:rPr>
                <w:rFonts w:asciiTheme="minorHAnsi" w:hAnsiTheme="minorHAnsi"/>
                <w:sz w:val="18"/>
                <w:szCs w:val="18"/>
              </w:rPr>
              <w:tab/>
              <w:t>zadania mające na celu poprawę bezpieczeństwa ruchu pieszych w obszarze oddziaływania przejść dla pieszych w rozumieniu art. 2 pkt 11 ustawy z dnia 20 czerwca 1997 r. – Prawo o ruchu drogowym,</w:t>
            </w:r>
          </w:p>
          <w:p w14:paraId="516130A5" w14:textId="77777777" w:rsidR="00D01ACB" w:rsidRPr="003C53EE" w:rsidRDefault="00D01ACB" w:rsidP="000B7B82">
            <w:pPr>
              <w:spacing w:before="100" w:after="0" w:line="240" w:lineRule="auto"/>
              <w:jc w:val="both"/>
              <w:rPr>
                <w:rFonts w:asciiTheme="minorHAnsi" w:hAnsiTheme="minorHAnsi"/>
                <w:sz w:val="18"/>
                <w:szCs w:val="18"/>
              </w:rPr>
            </w:pPr>
            <w:r w:rsidRPr="003C53EE">
              <w:rPr>
                <w:rFonts w:asciiTheme="minorHAnsi" w:hAnsiTheme="minorHAnsi"/>
                <w:sz w:val="18"/>
                <w:szCs w:val="18"/>
              </w:rPr>
              <w:t>•</w:t>
            </w:r>
            <w:r w:rsidRPr="003C53EE">
              <w:rPr>
                <w:rFonts w:asciiTheme="minorHAnsi" w:hAnsiTheme="minorHAnsi"/>
                <w:sz w:val="18"/>
                <w:szCs w:val="18"/>
              </w:rPr>
              <w:tab/>
              <w:t>budowę obwodnic lokalizowanych w ciągach dróg wojewódzkich,</w:t>
            </w:r>
          </w:p>
          <w:p w14:paraId="1893F865" w14:textId="77777777" w:rsidR="00D01ACB" w:rsidRPr="003C53EE" w:rsidRDefault="00D01ACB" w:rsidP="000B7B82">
            <w:pPr>
              <w:spacing w:before="100" w:after="120" w:line="240" w:lineRule="auto"/>
              <w:jc w:val="both"/>
              <w:rPr>
                <w:rFonts w:asciiTheme="minorHAnsi" w:hAnsiTheme="minorHAnsi"/>
                <w:sz w:val="18"/>
                <w:szCs w:val="18"/>
              </w:rPr>
            </w:pPr>
            <w:r w:rsidRPr="003C53EE">
              <w:rPr>
                <w:rFonts w:asciiTheme="minorHAnsi" w:hAnsiTheme="minorHAnsi"/>
                <w:sz w:val="18"/>
                <w:szCs w:val="18"/>
              </w:rPr>
              <w:t>•</w:t>
            </w:r>
            <w:r w:rsidRPr="003C53EE">
              <w:rPr>
                <w:rFonts w:asciiTheme="minorHAnsi" w:hAnsiTheme="minorHAnsi"/>
                <w:sz w:val="18"/>
                <w:szCs w:val="18"/>
              </w:rPr>
              <w:tab/>
              <w:t>budowę, przebudowę lub remont dróg wojewódzkich, dróg powiatowych lub dróg gminnych, zarządzanych przez prezydenta miasta na prawach powiatu będącego siedzibą wojewody lub sejmiku województwa.</w:t>
            </w:r>
          </w:p>
          <w:p w14:paraId="7FACF4FB" w14:textId="77777777" w:rsidR="00D01ACB" w:rsidRPr="000B7B82" w:rsidRDefault="00D01ACB" w:rsidP="000B7B82">
            <w:pPr>
              <w:autoSpaceDE w:val="0"/>
              <w:autoSpaceDN w:val="0"/>
              <w:adjustRightInd w:val="0"/>
              <w:spacing w:after="120" w:line="240" w:lineRule="auto"/>
              <w:jc w:val="both"/>
              <w:rPr>
                <w:rFonts w:asciiTheme="minorHAnsi" w:hAnsiTheme="minorHAnsi"/>
                <w:sz w:val="20"/>
                <w:szCs w:val="20"/>
              </w:rPr>
            </w:pPr>
            <w:r w:rsidRPr="003C53EE">
              <w:rPr>
                <w:rFonts w:asciiTheme="minorHAnsi" w:hAnsiTheme="minorHAnsi"/>
                <w:sz w:val="18"/>
                <w:szCs w:val="18"/>
              </w:rPr>
              <w:t>O dofinansowanie w ramach nowej grupy zadań będzie można ubiegać się od 2021 roku.</w:t>
            </w:r>
            <w:r w:rsidRPr="000B7B82">
              <w:rPr>
                <w:rFonts w:asciiTheme="minorHAnsi" w:hAnsiTheme="minorHAnsi"/>
                <w:sz w:val="20"/>
                <w:szCs w:val="20"/>
              </w:rPr>
              <w:t xml:space="preserve"> </w:t>
            </w:r>
          </w:p>
        </w:tc>
      </w:tr>
    </w:tbl>
    <w:p w14:paraId="6C33DCC3" w14:textId="77777777" w:rsidR="00D01ACB" w:rsidRPr="000B7B82" w:rsidRDefault="00D01ACB" w:rsidP="000B7B82">
      <w:pPr>
        <w:rPr>
          <w:rFonts w:asciiTheme="minorHAnsi" w:hAnsiTheme="minorHAnsi"/>
          <w:sz w:val="20"/>
          <w:szCs w:val="20"/>
        </w:rPr>
      </w:pPr>
    </w:p>
    <w:tbl>
      <w:tblPr>
        <w:tblStyle w:val="Tabela-Siatka124"/>
        <w:tblW w:w="0" w:type="auto"/>
        <w:tblLayout w:type="fixed"/>
        <w:tblLook w:val="04A0" w:firstRow="1" w:lastRow="0" w:firstColumn="1" w:lastColumn="0" w:noHBand="0" w:noVBand="1"/>
      </w:tblPr>
      <w:tblGrid>
        <w:gridCol w:w="5098"/>
        <w:gridCol w:w="1985"/>
        <w:gridCol w:w="1979"/>
      </w:tblGrid>
      <w:tr w:rsidR="00D01ACB" w:rsidRPr="000B7B82" w14:paraId="1B3C1F94" w14:textId="77777777" w:rsidTr="00D01ACB">
        <w:trPr>
          <w:trHeight w:val="708"/>
        </w:trPr>
        <w:tc>
          <w:tcPr>
            <w:tcW w:w="9062" w:type="dxa"/>
            <w:gridSpan w:val="3"/>
            <w:shd w:val="clear" w:color="auto" w:fill="2E74B5"/>
          </w:tcPr>
          <w:p w14:paraId="1CA90546"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t xml:space="preserve">Zadanie: D.3 </w:t>
            </w:r>
            <w:r w:rsidRPr="003C53EE">
              <w:rPr>
                <w:rFonts w:asciiTheme="minorHAnsi" w:hAnsiTheme="minorHAnsi"/>
                <w:color w:val="FFFFFF"/>
                <w:sz w:val="20"/>
                <w:szCs w:val="20"/>
              </w:rPr>
              <w:t>Rozwój sieci dróg krajowych</w:t>
            </w:r>
          </w:p>
        </w:tc>
      </w:tr>
      <w:tr w:rsidR="00D01ACB" w:rsidRPr="000B7B82" w14:paraId="5B294545" w14:textId="77777777" w:rsidTr="00D01ACB">
        <w:trPr>
          <w:trHeight w:val="407"/>
        </w:trPr>
        <w:tc>
          <w:tcPr>
            <w:tcW w:w="5098" w:type="dxa"/>
            <w:vMerge w:val="restart"/>
          </w:tcPr>
          <w:p w14:paraId="6C943FBD"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0E5E20BC"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Budowa nowoczesnej infrastruktury drogowej, rozdzielającej trwale pasy ruchu przeciwległego, wyposażonej w urządzenia BRD oraz zarządzanej zgodnie ze standardami bezpieczeństwa drogowego UE.</w:t>
            </w:r>
          </w:p>
          <w:p w14:paraId="4C1A9580" w14:textId="77777777" w:rsidR="00D01ACB" w:rsidRPr="000B7B82" w:rsidRDefault="00D01ACB" w:rsidP="000B7B82">
            <w:pPr>
              <w:spacing w:after="0" w:line="240" w:lineRule="auto"/>
              <w:rPr>
                <w:rFonts w:asciiTheme="minorHAnsi" w:hAnsiTheme="minorHAnsi"/>
                <w:b/>
                <w:sz w:val="20"/>
                <w:szCs w:val="20"/>
              </w:rPr>
            </w:pPr>
          </w:p>
        </w:tc>
        <w:tc>
          <w:tcPr>
            <w:tcW w:w="1985" w:type="dxa"/>
            <w:shd w:val="clear" w:color="auto" w:fill="BDD6EE"/>
          </w:tcPr>
          <w:p w14:paraId="32E63B19"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457601A1"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 xml:space="preserve">Inżynieria </w:t>
            </w:r>
          </w:p>
        </w:tc>
      </w:tr>
      <w:tr w:rsidR="00D01ACB" w:rsidRPr="000B7B82" w14:paraId="664CA659" w14:textId="77777777" w:rsidTr="00D01ACB">
        <w:trPr>
          <w:trHeight w:val="248"/>
        </w:trPr>
        <w:tc>
          <w:tcPr>
            <w:tcW w:w="5098" w:type="dxa"/>
            <w:vMerge/>
          </w:tcPr>
          <w:p w14:paraId="5953425B"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6A25722D"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399A0F60" w14:textId="1D27B3A4"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MI</w:t>
            </w:r>
            <w:r w:rsidR="007B4375">
              <w:rPr>
                <w:rFonts w:asciiTheme="minorHAnsi" w:hAnsiTheme="minorHAnsi"/>
                <w:color w:val="767171"/>
                <w:sz w:val="20"/>
                <w:szCs w:val="20"/>
              </w:rPr>
              <w:t xml:space="preserve"> (DDP</w:t>
            </w:r>
            <w:r w:rsidR="009E08A6">
              <w:rPr>
                <w:rFonts w:asciiTheme="minorHAnsi" w:hAnsiTheme="minorHAnsi"/>
                <w:color w:val="767171"/>
                <w:sz w:val="20"/>
                <w:szCs w:val="20"/>
              </w:rPr>
              <w:t>)/GDDKiA</w:t>
            </w:r>
            <w:r w:rsidR="007B4375">
              <w:rPr>
                <w:rFonts w:asciiTheme="minorHAnsi" w:hAnsiTheme="minorHAnsi"/>
                <w:color w:val="767171"/>
                <w:sz w:val="20"/>
                <w:szCs w:val="20"/>
              </w:rPr>
              <w:t xml:space="preserve"> </w:t>
            </w:r>
          </w:p>
        </w:tc>
      </w:tr>
      <w:tr w:rsidR="00D01ACB" w:rsidRPr="000B7B82" w14:paraId="52CA79DC" w14:textId="77777777" w:rsidTr="00D01ACB">
        <w:trPr>
          <w:trHeight w:val="979"/>
        </w:trPr>
        <w:tc>
          <w:tcPr>
            <w:tcW w:w="5098" w:type="dxa"/>
            <w:vMerge/>
          </w:tcPr>
          <w:p w14:paraId="6ED85A1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7D060DCE"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6C4CA107"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KFD, w tym środki UE</w:t>
            </w:r>
          </w:p>
        </w:tc>
      </w:tr>
      <w:tr w:rsidR="00D01ACB" w:rsidRPr="000B7B82" w14:paraId="5F40233C" w14:textId="77777777" w:rsidTr="00D01ACB">
        <w:trPr>
          <w:trHeight w:val="276"/>
        </w:trPr>
        <w:tc>
          <w:tcPr>
            <w:tcW w:w="5098" w:type="dxa"/>
            <w:vMerge/>
          </w:tcPr>
          <w:p w14:paraId="3CB1D18D"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0CC0E5E4"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70F7CE0F" w14:textId="77777777" w:rsidTr="003C53EE">
        <w:trPr>
          <w:trHeight w:val="593"/>
        </w:trPr>
        <w:tc>
          <w:tcPr>
            <w:tcW w:w="5098" w:type="dxa"/>
            <w:vMerge/>
          </w:tcPr>
          <w:p w14:paraId="3A94929C"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70C92E08" w14:textId="77777777" w:rsidR="00D01ACB" w:rsidRPr="000B7B82" w:rsidRDefault="00D01ACB" w:rsidP="000B7B82">
            <w:pPr>
              <w:spacing w:after="0" w:line="240" w:lineRule="auto"/>
              <w:rPr>
                <w:rFonts w:asciiTheme="minorHAnsi" w:hAnsiTheme="minorHAnsi"/>
                <w:color w:val="767171"/>
                <w:sz w:val="20"/>
                <w:szCs w:val="20"/>
              </w:rPr>
            </w:pPr>
            <w:r w:rsidRPr="003C53EE">
              <w:rPr>
                <w:rFonts w:asciiTheme="minorHAnsi" w:hAnsiTheme="minorHAnsi"/>
                <w:sz w:val="20"/>
                <w:szCs w:val="20"/>
              </w:rPr>
              <w:t>Łączna długość wybudowanych odcinków dróg [km]</w:t>
            </w:r>
          </w:p>
        </w:tc>
      </w:tr>
      <w:tr w:rsidR="00D01ACB" w:rsidRPr="000B7B82" w14:paraId="07161885" w14:textId="77777777" w:rsidTr="00D01ACB">
        <w:tc>
          <w:tcPr>
            <w:tcW w:w="5098" w:type="dxa"/>
            <w:vMerge/>
          </w:tcPr>
          <w:p w14:paraId="6DA8F7AE"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0632AD26"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612943AC"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13FA4EED" w14:textId="77777777" w:rsidTr="003C53EE">
        <w:trPr>
          <w:trHeight w:val="591"/>
        </w:trPr>
        <w:tc>
          <w:tcPr>
            <w:tcW w:w="5098" w:type="dxa"/>
            <w:vMerge/>
          </w:tcPr>
          <w:p w14:paraId="75B76388"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1772419C"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4146,5 km (w tym 1696,2 km autostrad)</w:t>
            </w:r>
          </w:p>
        </w:tc>
        <w:tc>
          <w:tcPr>
            <w:tcW w:w="1979" w:type="dxa"/>
          </w:tcPr>
          <w:p w14:paraId="154BB20D"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4 287,8 km (w tym 1 714,5)</w:t>
            </w:r>
          </w:p>
        </w:tc>
      </w:tr>
      <w:tr w:rsidR="00D01ACB" w:rsidRPr="000B7B82" w14:paraId="7E31000C" w14:textId="77777777" w:rsidTr="003C53EE">
        <w:trPr>
          <w:trHeight w:val="3675"/>
        </w:trPr>
        <w:tc>
          <w:tcPr>
            <w:tcW w:w="9062" w:type="dxa"/>
            <w:gridSpan w:val="3"/>
          </w:tcPr>
          <w:p w14:paraId="04B2A867"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lastRenderedPageBreak/>
              <w:t>Osiągnięte rezultaty:</w:t>
            </w:r>
          </w:p>
          <w:p w14:paraId="54F323C6"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W 2020 r. oddano do użytkowania:</w:t>
            </w:r>
          </w:p>
          <w:p w14:paraId="0EB05127"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S61 obwodnicę Szczuczyna (druga jezdnia) 6,6 km</w:t>
            </w:r>
          </w:p>
          <w:p w14:paraId="1D260010"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S17 odc. w. Lubelska (bez węzła) – początek obw. Kołbieli 15,2 km</w:t>
            </w:r>
          </w:p>
          <w:p w14:paraId="55DD36CF"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S17 obwodnicę m. Kołbiel 8,7 km</w:t>
            </w:r>
          </w:p>
          <w:p w14:paraId="228C8A9A"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A2 odc. w. Lubelska (bez węzła) – w. Konik (z węzłem) 5,6 km</w:t>
            </w:r>
          </w:p>
          <w:p w14:paraId="04AE02E7"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A2 odc. w. Konik (bez węzła) – obw. Mińska Maz. 9,2 km</w:t>
            </w:r>
          </w:p>
          <w:p w14:paraId="22B1F9F0"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S5 odc. Szubin – Jaroszewo 19,3 km</w:t>
            </w:r>
          </w:p>
          <w:p w14:paraId="20CE3180"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S10 II jezdnię obwodnicy Kobylanki, Morzyczyna, Zieleniewa 6,4 km</w:t>
            </w:r>
          </w:p>
          <w:p w14:paraId="214DAFA7"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A6 odc. Kijewo – Dąbie – Rzęśnica 3,5 km</w:t>
            </w:r>
          </w:p>
          <w:p w14:paraId="3C585D54"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 10 obwodnicę Wałcza 17,8 km</w:t>
            </w:r>
          </w:p>
          <w:p w14:paraId="25013A2E"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S2 odc. B: węzeł Przyczółkowa – węzeł Wał Miedzeszyński 6,45 km</w:t>
            </w:r>
          </w:p>
          <w:p w14:paraId="3B21C84F"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S2 odc. C: Wał Miedzeszyński (bez węzła) –  Lubelska (bez węzła) 7,5 km</w:t>
            </w:r>
          </w:p>
          <w:p w14:paraId="1A0E511F" w14:textId="77777777" w:rsidR="00D01ACB" w:rsidRPr="000B7B82" w:rsidRDefault="00D01ACB" w:rsidP="000B7B82">
            <w:pPr>
              <w:numPr>
                <w:ilvl w:val="0"/>
                <w:numId w:val="7"/>
              </w:numPr>
              <w:spacing w:after="0" w:line="240" w:lineRule="auto"/>
              <w:contextualSpacing/>
              <w:rPr>
                <w:rFonts w:asciiTheme="minorHAnsi" w:hAnsiTheme="minorHAnsi"/>
                <w:sz w:val="20"/>
                <w:szCs w:val="20"/>
              </w:rPr>
            </w:pPr>
            <w:r w:rsidRPr="000B7B82">
              <w:rPr>
                <w:rFonts w:asciiTheme="minorHAnsi" w:hAnsiTheme="minorHAnsi"/>
                <w:sz w:val="20"/>
                <w:szCs w:val="20"/>
              </w:rPr>
              <w:t>S17 odc. w. Lubelska 3,5 km</w:t>
            </w:r>
          </w:p>
          <w:p w14:paraId="324AE49C" w14:textId="77777777" w:rsidR="00D01ACB" w:rsidRPr="000B7B82" w:rsidRDefault="00D01ACB" w:rsidP="000B7B82">
            <w:pPr>
              <w:numPr>
                <w:ilvl w:val="0"/>
                <w:numId w:val="7"/>
              </w:numPr>
              <w:spacing w:after="0" w:line="240" w:lineRule="auto"/>
              <w:contextualSpacing/>
              <w:rPr>
                <w:rFonts w:asciiTheme="minorHAnsi" w:hAnsiTheme="minorHAnsi"/>
                <w:b/>
                <w:sz w:val="20"/>
                <w:szCs w:val="20"/>
              </w:rPr>
            </w:pPr>
            <w:r w:rsidRPr="000B7B82">
              <w:rPr>
                <w:rFonts w:asciiTheme="minorHAnsi" w:hAnsiTheme="minorHAnsi"/>
                <w:sz w:val="20"/>
                <w:szCs w:val="20"/>
              </w:rPr>
              <w:t>S5 odc. Tryszczyn – Bydgoszcz (Białe Błota) 13,5 km</w:t>
            </w:r>
          </w:p>
        </w:tc>
      </w:tr>
    </w:tbl>
    <w:p w14:paraId="07E81018" w14:textId="77777777" w:rsidR="008E6834" w:rsidRPr="000B7B82" w:rsidRDefault="008E6834" w:rsidP="000B7B82">
      <w:pPr>
        <w:rPr>
          <w:rFonts w:asciiTheme="minorHAnsi" w:hAnsiTheme="minorHAnsi"/>
          <w:sz w:val="20"/>
          <w:szCs w:val="20"/>
        </w:rPr>
      </w:pPr>
    </w:p>
    <w:tbl>
      <w:tblPr>
        <w:tblStyle w:val="Tabela-Siatka125"/>
        <w:tblW w:w="0" w:type="auto"/>
        <w:tblLayout w:type="fixed"/>
        <w:tblLook w:val="04A0" w:firstRow="1" w:lastRow="0" w:firstColumn="1" w:lastColumn="0" w:noHBand="0" w:noVBand="1"/>
      </w:tblPr>
      <w:tblGrid>
        <w:gridCol w:w="5098"/>
        <w:gridCol w:w="1985"/>
        <w:gridCol w:w="1979"/>
      </w:tblGrid>
      <w:tr w:rsidR="00D01ACB" w:rsidRPr="000B7B82" w14:paraId="2C1BE853" w14:textId="77777777" w:rsidTr="00D01ACB">
        <w:trPr>
          <w:trHeight w:val="708"/>
        </w:trPr>
        <w:tc>
          <w:tcPr>
            <w:tcW w:w="9062" w:type="dxa"/>
            <w:gridSpan w:val="3"/>
            <w:shd w:val="clear" w:color="auto" w:fill="2E74B5"/>
          </w:tcPr>
          <w:p w14:paraId="3DEC44E5" w14:textId="2606CD7D" w:rsidR="00D01ACB" w:rsidRPr="000B7B82" w:rsidRDefault="008E6834" w:rsidP="00F610F9">
            <w:pPr>
              <w:spacing w:after="0" w:line="240" w:lineRule="auto"/>
              <w:rPr>
                <w:rFonts w:asciiTheme="minorHAnsi" w:hAnsiTheme="minorHAnsi"/>
                <w:b/>
                <w:sz w:val="20"/>
                <w:szCs w:val="20"/>
              </w:rPr>
            </w:pPr>
            <w:r w:rsidRPr="000B7B82">
              <w:rPr>
                <w:rFonts w:asciiTheme="minorHAnsi" w:hAnsiTheme="minorHAnsi"/>
                <w:b/>
                <w:color w:val="FFFFFF"/>
                <w:sz w:val="20"/>
                <w:szCs w:val="20"/>
              </w:rPr>
              <w:t>Zadanie: D.</w:t>
            </w:r>
            <w:r w:rsidR="00F610F9">
              <w:rPr>
                <w:rFonts w:asciiTheme="minorHAnsi" w:hAnsiTheme="minorHAnsi"/>
                <w:b/>
                <w:color w:val="FFFFFF"/>
                <w:sz w:val="20"/>
                <w:szCs w:val="20"/>
              </w:rPr>
              <w:t>4</w:t>
            </w:r>
            <w:r w:rsidR="00D01ACB" w:rsidRPr="000B7B82">
              <w:rPr>
                <w:rFonts w:asciiTheme="minorHAnsi" w:hAnsiTheme="minorHAnsi"/>
                <w:b/>
                <w:color w:val="FFFFFF"/>
                <w:sz w:val="20"/>
                <w:szCs w:val="20"/>
              </w:rPr>
              <w:t xml:space="preserve"> </w:t>
            </w:r>
            <w:r w:rsidR="00A170AA">
              <w:rPr>
                <w:rFonts w:asciiTheme="minorHAnsi" w:hAnsiTheme="minorHAnsi"/>
                <w:b/>
                <w:color w:val="FFFFFF"/>
                <w:sz w:val="20"/>
                <w:szCs w:val="20"/>
              </w:rPr>
              <w:t>Przegląd odcinków dróg krajowych w pobliżu cieków wodnych</w:t>
            </w:r>
          </w:p>
        </w:tc>
      </w:tr>
      <w:tr w:rsidR="00D01ACB" w:rsidRPr="000B7B82" w14:paraId="7CF7632D" w14:textId="77777777" w:rsidTr="00F742C0">
        <w:trPr>
          <w:trHeight w:val="270"/>
        </w:trPr>
        <w:tc>
          <w:tcPr>
            <w:tcW w:w="5098" w:type="dxa"/>
            <w:vMerge w:val="restart"/>
          </w:tcPr>
          <w:p w14:paraId="45AC778B"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23E40A65" w14:textId="1DEC7E06" w:rsidR="00F610F9"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Przegląd odcinków dróg krajowych zlokalizowanych w pobliżu cieków wodnych. W ramach zadania przeprowa</w:t>
            </w:r>
            <w:r w:rsidR="00F610F9">
              <w:rPr>
                <w:rFonts w:asciiTheme="minorHAnsi" w:hAnsiTheme="minorHAnsi"/>
                <w:sz w:val="20"/>
                <w:szCs w:val="20"/>
              </w:rPr>
              <w:t>dzono</w:t>
            </w:r>
            <w:r w:rsidRPr="000B7B82">
              <w:rPr>
                <w:rFonts w:asciiTheme="minorHAnsi" w:hAnsiTheme="minorHAnsi"/>
                <w:sz w:val="20"/>
                <w:szCs w:val="20"/>
              </w:rPr>
              <w:t xml:space="preserve"> audyt</w:t>
            </w:r>
            <w:r w:rsidR="00F610F9">
              <w:rPr>
                <w:rFonts w:asciiTheme="minorHAnsi" w:hAnsiTheme="minorHAnsi"/>
                <w:sz w:val="20"/>
                <w:szCs w:val="20"/>
              </w:rPr>
              <w:t>y</w:t>
            </w:r>
            <w:r w:rsidRPr="000B7B82">
              <w:rPr>
                <w:rFonts w:asciiTheme="minorHAnsi" w:hAnsiTheme="minorHAnsi"/>
                <w:sz w:val="20"/>
                <w:szCs w:val="20"/>
              </w:rPr>
              <w:t xml:space="preserve"> zastosowanych urządzeń (bariery, balustrady itp.) ocen</w:t>
            </w:r>
            <w:r w:rsidR="00F610F9">
              <w:rPr>
                <w:rFonts w:asciiTheme="minorHAnsi" w:hAnsiTheme="minorHAnsi"/>
                <w:sz w:val="20"/>
                <w:szCs w:val="20"/>
              </w:rPr>
              <w:t>iono</w:t>
            </w:r>
            <w:r w:rsidRPr="000B7B82">
              <w:rPr>
                <w:rFonts w:asciiTheme="minorHAnsi" w:hAnsiTheme="minorHAnsi"/>
                <w:sz w:val="20"/>
                <w:szCs w:val="20"/>
              </w:rPr>
              <w:t xml:space="preserve"> ich skuteczności</w:t>
            </w:r>
            <w:r w:rsidR="00F610F9">
              <w:rPr>
                <w:rFonts w:asciiTheme="minorHAnsi" w:hAnsiTheme="minorHAnsi"/>
                <w:sz w:val="20"/>
                <w:szCs w:val="20"/>
              </w:rPr>
              <w:t>.</w:t>
            </w:r>
          </w:p>
          <w:p w14:paraId="0472DC9A" w14:textId="14AB73AA"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 </w:t>
            </w:r>
          </w:p>
          <w:p w14:paraId="4585AFE6" w14:textId="77777777" w:rsidR="00D01ACB" w:rsidRPr="000B7B82" w:rsidRDefault="00D01ACB" w:rsidP="000B7B82">
            <w:pPr>
              <w:spacing w:after="0" w:line="240" w:lineRule="auto"/>
              <w:rPr>
                <w:rFonts w:asciiTheme="minorHAnsi" w:hAnsiTheme="minorHAnsi"/>
                <w:b/>
                <w:sz w:val="20"/>
                <w:szCs w:val="20"/>
              </w:rPr>
            </w:pPr>
          </w:p>
        </w:tc>
        <w:tc>
          <w:tcPr>
            <w:tcW w:w="1985" w:type="dxa"/>
            <w:shd w:val="clear" w:color="auto" w:fill="BDD6EE"/>
          </w:tcPr>
          <w:p w14:paraId="34B9EDFC"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5BEBB7CF" w14:textId="1080FF2D"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I</w:t>
            </w:r>
            <w:r w:rsidR="007B4375">
              <w:rPr>
                <w:rFonts w:asciiTheme="minorHAnsi" w:hAnsiTheme="minorHAnsi"/>
                <w:sz w:val="20"/>
                <w:szCs w:val="20"/>
              </w:rPr>
              <w:t xml:space="preserve">nżynieria </w:t>
            </w:r>
          </w:p>
        </w:tc>
      </w:tr>
      <w:tr w:rsidR="00D01ACB" w:rsidRPr="000B7B82" w14:paraId="0A657A08" w14:textId="77777777" w:rsidTr="00F742C0">
        <w:trPr>
          <w:trHeight w:val="273"/>
        </w:trPr>
        <w:tc>
          <w:tcPr>
            <w:tcW w:w="5098" w:type="dxa"/>
            <w:vMerge/>
          </w:tcPr>
          <w:p w14:paraId="39A4B387"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7E881762"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45F6068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GDDKiA</w:t>
            </w:r>
          </w:p>
        </w:tc>
      </w:tr>
      <w:tr w:rsidR="00D01ACB" w:rsidRPr="000B7B82" w14:paraId="6696E6A8" w14:textId="77777777" w:rsidTr="00F742C0">
        <w:trPr>
          <w:trHeight w:val="420"/>
        </w:trPr>
        <w:tc>
          <w:tcPr>
            <w:tcW w:w="5098" w:type="dxa"/>
            <w:vMerge/>
          </w:tcPr>
          <w:p w14:paraId="72074A96"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1CC559DA"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5A14AF53"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Budżet Państwa</w:t>
            </w:r>
          </w:p>
        </w:tc>
      </w:tr>
      <w:tr w:rsidR="00D01ACB" w:rsidRPr="000B7B82" w14:paraId="6A9466B7" w14:textId="77777777" w:rsidTr="00D01ACB">
        <w:trPr>
          <w:trHeight w:val="276"/>
        </w:trPr>
        <w:tc>
          <w:tcPr>
            <w:tcW w:w="5098" w:type="dxa"/>
            <w:vMerge/>
          </w:tcPr>
          <w:p w14:paraId="461B9D43"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2C6CF233"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0187D0FB" w14:textId="77777777" w:rsidTr="005F3BA2">
        <w:trPr>
          <w:trHeight w:val="394"/>
        </w:trPr>
        <w:tc>
          <w:tcPr>
            <w:tcW w:w="5098" w:type="dxa"/>
            <w:vMerge/>
          </w:tcPr>
          <w:p w14:paraId="5A3572AA"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4F7CCB1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Raport</w:t>
            </w:r>
          </w:p>
        </w:tc>
      </w:tr>
      <w:tr w:rsidR="00D01ACB" w:rsidRPr="000B7B82" w14:paraId="2FB0AF06" w14:textId="77777777" w:rsidTr="00D01ACB">
        <w:tc>
          <w:tcPr>
            <w:tcW w:w="5098" w:type="dxa"/>
            <w:vMerge/>
          </w:tcPr>
          <w:p w14:paraId="5268D352"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1A7FDC17"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362B217E"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739682A4" w14:textId="77777777" w:rsidTr="005F3BA2">
        <w:trPr>
          <w:trHeight w:val="683"/>
        </w:trPr>
        <w:tc>
          <w:tcPr>
            <w:tcW w:w="5098" w:type="dxa"/>
            <w:vMerge/>
          </w:tcPr>
          <w:p w14:paraId="28374143"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6ACF7723"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0</w:t>
            </w:r>
          </w:p>
        </w:tc>
        <w:tc>
          <w:tcPr>
            <w:tcW w:w="1979" w:type="dxa"/>
          </w:tcPr>
          <w:p w14:paraId="341A64B7" w14:textId="3715D998" w:rsidR="00D01ACB" w:rsidRPr="000B7B82" w:rsidRDefault="00A170AA" w:rsidP="000B7B82">
            <w:pPr>
              <w:spacing w:after="0" w:line="240" w:lineRule="auto"/>
              <w:rPr>
                <w:rFonts w:asciiTheme="minorHAnsi" w:hAnsiTheme="minorHAnsi"/>
                <w:sz w:val="20"/>
                <w:szCs w:val="20"/>
              </w:rPr>
            </w:pPr>
            <w:r>
              <w:rPr>
                <w:rFonts w:asciiTheme="minorHAnsi" w:hAnsiTheme="minorHAnsi"/>
                <w:sz w:val="20"/>
                <w:szCs w:val="20"/>
              </w:rPr>
              <w:t xml:space="preserve">1 - </w:t>
            </w:r>
            <w:r w:rsidR="00D01ACB" w:rsidRPr="000B7B82">
              <w:rPr>
                <w:rFonts w:asciiTheme="minorHAnsi" w:hAnsiTheme="minorHAnsi"/>
                <w:sz w:val="20"/>
                <w:szCs w:val="20"/>
              </w:rPr>
              <w:t>zweryfikowano 163 lokalizacje</w:t>
            </w:r>
          </w:p>
        </w:tc>
      </w:tr>
      <w:tr w:rsidR="00D01ACB" w:rsidRPr="000B7B82" w14:paraId="38170EF2" w14:textId="77777777" w:rsidTr="003C53EE">
        <w:trPr>
          <w:trHeight w:val="1380"/>
        </w:trPr>
        <w:tc>
          <w:tcPr>
            <w:tcW w:w="9062" w:type="dxa"/>
            <w:gridSpan w:val="3"/>
          </w:tcPr>
          <w:p w14:paraId="701EB653"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65458BF4" w14:textId="55D383FF"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sz w:val="20"/>
                <w:szCs w:val="20"/>
              </w:rPr>
              <w:t xml:space="preserve">Podniesienie poziomu bezpieczeństwa w obszarach dróg krajowych w pobliżu cieków wodnych. </w:t>
            </w:r>
            <w:r w:rsidR="0006151F">
              <w:rPr>
                <w:rFonts w:asciiTheme="minorHAnsi" w:hAnsiTheme="minorHAnsi"/>
                <w:sz w:val="20"/>
                <w:szCs w:val="20"/>
              </w:rPr>
              <w:t xml:space="preserve">W przypadku </w:t>
            </w:r>
            <w:r w:rsidRPr="000B7B82">
              <w:rPr>
                <w:rFonts w:asciiTheme="minorHAnsi" w:hAnsiTheme="minorHAnsi"/>
                <w:sz w:val="20"/>
                <w:szCs w:val="20"/>
              </w:rPr>
              <w:t xml:space="preserve">8 lokalizacji otrzymało status pilnej korekty – zakończono już działania poprawiające brd. Część lokalizacji otrzymała rekomendacje do wydłużenia istniejących barier celem podwyższenia poziomu bezpieczeństwa. Część lokalizacji otrzymało rekomendacje do realizacji w późniejszym terminie. </w:t>
            </w:r>
          </w:p>
        </w:tc>
      </w:tr>
    </w:tbl>
    <w:p w14:paraId="67A524B1" w14:textId="77777777" w:rsidR="00D01ACB" w:rsidRPr="000B7B82" w:rsidRDefault="00D01ACB" w:rsidP="000B7B82">
      <w:pPr>
        <w:rPr>
          <w:rFonts w:asciiTheme="minorHAnsi" w:hAnsiTheme="minorHAnsi"/>
          <w:sz w:val="20"/>
          <w:szCs w:val="20"/>
        </w:rPr>
      </w:pPr>
    </w:p>
    <w:tbl>
      <w:tblPr>
        <w:tblStyle w:val="Tabela-Siatka125"/>
        <w:tblW w:w="0" w:type="auto"/>
        <w:tblLayout w:type="fixed"/>
        <w:tblLook w:val="04A0" w:firstRow="1" w:lastRow="0" w:firstColumn="1" w:lastColumn="0" w:noHBand="0" w:noVBand="1"/>
      </w:tblPr>
      <w:tblGrid>
        <w:gridCol w:w="5098"/>
        <w:gridCol w:w="1985"/>
        <w:gridCol w:w="1979"/>
      </w:tblGrid>
      <w:tr w:rsidR="00D01ACB" w:rsidRPr="000B7B82" w14:paraId="7A758862" w14:textId="77777777" w:rsidTr="00D01ACB">
        <w:trPr>
          <w:trHeight w:val="708"/>
        </w:trPr>
        <w:tc>
          <w:tcPr>
            <w:tcW w:w="9062" w:type="dxa"/>
            <w:gridSpan w:val="3"/>
            <w:shd w:val="clear" w:color="auto" w:fill="2E74B5"/>
          </w:tcPr>
          <w:p w14:paraId="457D7EC8" w14:textId="5B5D28C5" w:rsidR="00D01ACB" w:rsidRPr="000B7B82" w:rsidRDefault="008E6834" w:rsidP="00F610F9">
            <w:pPr>
              <w:spacing w:after="0" w:line="240" w:lineRule="auto"/>
              <w:rPr>
                <w:rFonts w:asciiTheme="minorHAnsi" w:hAnsiTheme="minorHAnsi"/>
                <w:b/>
                <w:sz w:val="20"/>
                <w:szCs w:val="20"/>
              </w:rPr>
            </w:pPr>
            <w:r w:rsidRPr="000B7B82">
              <w:rPr>
                <w:rFonts w:asciiTheme="minorHAnsi" w:hAnsiTheme="minorHAnsi"/>
                <w:b/>
                <w:color w:val="FFFFFF"/>
                <w:sz w:val="20"/>
                <w:szCs w:val="20"/>
              </w:rPr>
              <w:t>Zadanie: D.</w:t>
            </w:r>
            <w:r w:rsidR="00F610F9">
              <w:rPr>
                <w:rFonts w:asciiTheme="minorHAnsi" w:hAnsiTheme="minorHAnsi"/>
                <w:b/>
                <w:color w:val="FFFFFF"/>
                <w:sz w:val="20"/>
                <w:szCs w:val="20"/>
              </w:rPr>
              <w:t>5</w:t>
            </w:r>
            <w:r w:rsidR="00D01ACB" w:rsidRPr="000B7B82">
              <w:rPr>
                <w:rFonts w:asciiTheme="minorHAnsi" w:hAnsiTheme="minorHAnsi"/>
                <w:b/>
                <w:color w:val="FFFFFF"/>
                <w:sz w:val="20"/>
                <w:szCs w:val="20"/>
              </w:rPr>
              <w:t xml:space="preserve"> </w:t>
            </w:r>
            <w:r w:rsidR="00D01ACB" w:rsidRPr="003C53EE">
              <w:rPr>
                <w:rFonts w:asciiTheme="minorHAnsi" w:hAnsiTheme="minorHAnsi"/>
                <w:color w:val="FFFFFF"/>
                <w:sz w:val="20"/>
                <w:szCs w:val="20"/>
              </w:rPr>
              <w:t>Zarządzenie bezpieczeństwem infrastruktury drogowej na drogach krajowych</w:t>
            </w:r>
            <w:r w:rsidR="007B4375">
              <w:rPr>
                <w:rFonts w:asciiTheme="minorHAnsi" w:hAnsiTheme="minorHAnsi"/>
                <w:color w:val="FFFFFF"/>
                <w:sz w:val="20"/>
                <w:szCs w:val="20"/>
              </w:rPr>
              <w:t xml:space="preserve"> (także poza </w:t>
            </w:r>
            <w:r w:rsidR="00F742C0">
              <w:rPr>
                <w:rFonts w:asciiTheme="minorHAnsi" w:hAnsiTheme="minorHAnsi"/>
                <w:color w:val="FFFFFF"/>
                <w:sz w:val="20"/>
                <w:szCs w:val="20"/>
              </w:rPr>
              <w:br/>
            </w:r>
            <w:r w:rsidR="007B4375">
              <w:rPr>
                <w:rFonts w:asciiTheme="minorHAnsi" w:hAnsiTheme="minorHAnsi"/>
                <w:color w:val="FFFFFF"/>
                <w:sz w:val="20"/>
                <w:szCs w:val="20"/>
              </w:rPr>
              <w:t xml:space="preserve">TEN-T) </w:t>
            </w:r>
          </w:p>
        </w:tc>
      </w:tr>
      <w:tr w:rsidR="00D01ACB" w:rsidRPr="000B7B82" w14:paraId="32F945B7" w14:textId="77777777" w:rsidTr="00F742C0">
        <w:trPr>
          <w:trHeight w:val="343"/>
        </w:trPr>
        <w:tc>
          <w:tcPr>
            <w:tcW w:w="5098" w:type="dxa"/>
            <w:vMerge w:val="restart"/>
          </w:tcPr>
          <w:p w14:paraId="09FE0D9E"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725D1D2B"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sz w:val="20"/>
                <w:szCs w:val="20"/>
              </w:rPr>
              <w:t>Wykonanie audytów brd jako niezależne szczegółowe, techniczne oceny cech projektowanej, budowanej, przebudowywanej lub użytkowanej drogi pod względem bezpieczeństwa wszystkich uczestników ruchu drogowego.</w:t>
            </w:r>
          </w:p>
        </w:tc>
        <w:tc>
          <w:tcPr>
            <w:tcW w:w="1985" w:type="dxa"/>
            <w:shd w:val="clear" w:color="auto" w:fill="BDD6EE"/>
          </w:tcPr>
          <w:p w14:paraId="7934F25A"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7F427116" w14:textId="48510005"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I</w:t>
            </w:r>
            <w:r w:rsidR="007B4375">
              <w:rPr>
                <w:rFonts w:asciiTheme="minorHAnsi" w:hAnsiTheme="minorHAnsi"/>
                <w:sz w:val="20"/>
                <w:szCs w:val="20"/>
              </w:rPr>
              <w:t xml:space="preserve">nżynieria </w:t>
            </w:r>
          </w:p>
        </w:tc>
      </w:tr>
      <w:tr w:rsidR="00D01ACB" w:rsidRPr="000B7B82" w14:paraId="47FAD2DB" w14:textId="77777777" w:rsidTr="00F742C0">
        <w:trPr>
          <w:trHeight w:val="277"/>
        </w:trPr>
        <w:tc>
          <w:tcPr>
            <w:tcW w:w="5098" w:type="dxa"/>
            <w:vMerge/>
          </w:tcPr>
          <w:p w14:paraId="1FF4468A"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7942D36D"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13B5FEC0" w14:textId="77777777" w:rsidR="00D01ACB" w:rsidRPr="003C53EE" w:rsidRDefault="00D01ACB" w:rsidP="000B7B82">
            <w:pPr>
              <w:spacing w:after="0" w:line="240" w:lineRule="auto"/>
              <w:rPr>
                <w:rFonts w:asciiTheme="minorHAnsi" w:hAnsiTheme="minorHAnsi"/>
                <w:sz w:val="20"/>
                <w:szCs w:val="20"/>
              </w:rPr>
            </w:pPr>
            <w:r w:rsidRPr="003C53EE">
              <w:rPr>
                <w:rFonts w:asciiTheme="minorHAnsi" w:hAnsiTheme="minorHAnsi"/>
                <w:sz w:val="20"/>
                <w:szCs w:val="20"/>
              </w:rPr>
              <w:t>GDDKiA</w:t>
            </w:r>
          </w:p>
        </w:tc>
      </w:tr>
      <w:tr w:rsidR="00D01ACB" w:rsidRPr="000B7B82" w14:paraId="03DA0D9A" w14:textId="77777777" w:rsidTr="00F742C0">
        <w:trPr>
          <w:trHeight w:val="423"/>
        </w:trPr>
        <w:tc>
          <w:tcPr>
            <w:tcW w:w="5098" w:type="dxa"/>
            <w:vMerge/>
          </w:tcPr>
          <w:p w14:paraId="7C7803DB"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338E2C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58605CEE" w14:textId="77777777" w:rsidR="00D01ACB" w:rsidRPr="003C53EE" w:rsidRDefault="00D01ACB" w:rsidP="000B7B82">
            <w:pPr>
              <w:spacing w:after="0" w:line="240" w:lineRule="auto"/>
              <w:rPr>
                <w:rFonts w:asciiTheme="minorHAnsi" w:hAnsiTheme="minorHAnsi"/>
                <w:sz w:val="20"/>
                <w:szCs w:val="20"/>
              </w:rPr>
            </w:pPr>
            <w:r w:rsidRPr="003C53EE">
              <w:rPr>
                <w:rFonts w:asciiTheme="minorHAnsi" w:hAnsiTheme="minorHAnsi"/>
                <w:sz w:val="20"/>
                <w:szCs w:val="20"/>
              </w:rPr>
              <w:t>Budżet Państwa</w:t>
            </w:r>
          </w:p>
        </w:tc>
      </w:tr>
      <w:tr w:rsidR="00D01ACB" w:rsidRPr="000B7B82" w14:paraId="62309462" w14:textId="77777777" w:rsidTr="00D01ACB">
        <w:trPr>
          <w:trHeight w:val="276"/>
        </w:trPr>
        <w:tc>
          <w:tcPr>
            <w:tcW w:w="5098" w:type="dxa"/>
            <w:vMerge/>
          </w:tcPr>
          <w:p w14:paraId="5F487914"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7A59CD94"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3E52F633" w14:textId="77777777" w:rsidTr="005F3BA2">
        <w:trPr>
          <w:trHeight w:val="394"/>
        </w:trPr>
        <w:tc>
          <w:tcPr>
            <w:tcW w:w="5098" w:type="dxa"/>
            <w:vMerge/>
          </w:tcPr>
          <w:p w14:paraId="7CB969E9"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70210894"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Liczba audytów brd w danym roku</w:t>
            </w:r>
          </w:p>
        </w:tc>
      </w:tr>
      <w:tr w:rsidR="00D01ACB" w:rsidRPr="000B7B82" w14:paraId="73E7A1EA" w14:textId="77777777" w:rsidTr="00D01ACB">
        <w:tc>
          <w:tcPr>
            <w:tcW w:w="5098" w:type="dxa"/>
            <w:vMerge/>
          </w:tcPr>
          <w:p w14:paraId="0FBBD3AE"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33B462D3"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2A3FFD5D"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458651ED" w14:textId="77777777" w:rsidTr="003C53EE">
        <w:trPr>
          <w:trHeight w:val="619"/>
        </w:trPr>
        <w:tc>
          <w:tcPr>
            <w:tcW w:w="5098" w:type="dxa"/>
            <w:vMerge/>
          </w:tcPr>
          <w:p w14:paraId="183B72A4"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3BA9AEF5"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133</w:t>
            </w:r>
          </w:p>
        </w:tc>
        <w:tc>
          <w:tcPr>
            <w:tcW w:w="1979" w:type="dxa"/>
          </w:tcPr>
          <w:p w14:paraId="77A9BB60"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154</w:t>
            </w:r>
          </w:p>
        </w:tc>
      </w:tr>
      <w:tr w:rsidR="00D01ACB" w:rsidRPr="000B7B82" w14:paraId="20163F7A" w14:textId="77777777" w:rsidTr="003C53EE">
        <w:trPr>
          <w:trHeight w:val="841"/>
        </w:trPr>
        <w:tc>
          <w:tcPr>
            <w:tcW w:w="9062" w:type="dxa"/>
            <w:gridSpan w:val="3"/>
          </w:tcPr>
          <w:p w14:paraId="4D01DB45"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5B45CEAA" w14:textId="54960D86"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Identyfikacja i eliminowanie w projektach dróg i oraz na etapie przed oddaniem do użytkowania a także </w:t>
            </w:r>
            <w:r w:rsidR="008D26B6">
              <w:rPr>
                <w:rFonts w:asciiTheme="minorHAnsi" w:hAnsiTheme="minorHAnsi"/>
                <w:sz w:val="20"/>
                <w:szCs w:val="20"/>
              </w:rPr>
              <w:br/>
            </w:r>
            <w:r w:rsidRPr="000B7B82">
              <w:rPr>
                <w:rFonts w:asciiTheme="minorHAnsi" w:hAnsiTheme="minorHAnsi"/>
                <w:sz w:val="20"/>
                <w:szCs w:val="20"/>
              </w:rPr>
              <w:t>w pierwszej fazie eksploatacji, rozwiązań zagrażających bezpieczeństwu ruchu drogowego;</w:t>
            </w:r>
          </w:p>
        </w:tc>
      </w:tr>
    </w:tbl>
    <w:p w14:paraId="108DFE7E" w14:textId="77777777" w:rsidR="00D01ACB" w:rsidRPr="000B7B82" w:rsidRDefault="00D01ACB" w:rsidP="000B7B82">
      <w:pPr>
        <w:rPr>
          <w:rFonts w:asciiTheme="minorHAnsi" w:hAnsiTheme="minorHAnsi"/>
          <w:sz w:val="20"/>
          <w:szCs w:val="20"/>
        </w:rPr>
      </w:pPr>
    </w:p>
    <w:tbl>
      <w:tblPr>
        <w:tblStyle w:val="Tabela-Siatka125"/>
        <w:tblW w:w="0" w:type="auto"/>
        <w:tblLayout w:type="fixed"/>
        <w:tblLook w:val="04A0" w:firstRow="1" w:lastRow="0" w:firstColumn="1" w:lastColumn="0" w:noHBand="0" w:noVBand="1"/>
      </w:tblPr>
      <w:tblGrid>
        <w:gridCol w:w="5098"/>
        <w:gridCol w:w="1985"/>
        <w:gridCol w:w="1979"/>
      </w:tblGrid>
      <w:tr w:rsidR="00D01ACB" w:rsidRPr="000B7B82" w14:paraId="0C0F2469" w14:textId="77777777" w:rsidTr="00D01ACB">
        <w:trPr>
          <w:trHeight w:val="708"/>
        </w:trPr>
        <w:tc>
          <w:tcPr>
            <w:tcW w:w="9062" w:type="dxa"/>
            <w:gridSpan w:val="3"/>
            <w:shd w:val="clear" w:color="auto" w:fill="2E74B5"/>
          </w:tcPr>
          <w:p w14:paraId="243E7B5B" w14:textId="1FF1E96E" w:rsidR="00D01ACB" w:rsidRPr="000B7B82" w:rsidRDefault="008E6834" w:rsidP="00F610F9">
            <w:pPr>
              <w:spacing w:after="0" w:line="240" w:lineRule="auto"/>
              <w:rPr>
                <w:rFonts w:asciiTheme="minorHAnsi" w:hAnsiTheme="minorHAnsi"/>
                <w:b/>
                <w:sz w:val="20"/>
                <w:szCs w:val="20"/>
              </w:rPr>
            </w:pPr>
            <w:r w:rsidRPr="000B7B82">
              <w:rPr>
                <w:rFonts w:asciiTheme="minorHAnsi" w:hAnsiTheme="minorHAnsi"/>
                <w:b/>
                <w:color w:val="FFFFFF"/>
                <w:sz w:val="20"/>
                <w:szCs w:val="20"/>
              </w:rPr>
              <w:lastRenderedPageBreak/>
              <w:t>Zadanie: D.</w:t>
            </w:r>
            <w:r w:rsidR="00F610F9">
              <w:rPr>
                <w:rFonts w:asciiTheme="minorHAnsi" w:hAnsiTheme="minorHAnsi"/>
                <w:b/>
                <w:color w:val="FFFFFF"/>
                <w:sz w:val="20"/>
                <w:szCs w:val="20"/>
              </w:rPr>
              <w:t>6</w:t>
            </w:r>
            <w:r w:rsidR="00D01ACB" w:rsidRPr="000B7B82">
              <w:rPr>
                <w:rFonts w:asciiTheme="minorHAnsi" w:hAnsiTheme="minorHAnsi"/>
                <w:b/>
                <w:color w:val="FFFFFF"/>
                <w:sz w:val="20"/>
                <w:szCs w:val="20"/>
              </w:rPr>
              <w:t xml:space="preserve"> </w:t>
            </w:r>
            <w:r w:rsidR="00D01ACB" w:rsidRPr="003C53EE">
              <w:rPr>
                <w:rFonts w:asciiTheme="minorHAnsi" w:hAnsiTheme="minorHAnsi"/>
                <w:color w:val="FFFFFF"/>
                <w:sz w:val="20"/>
                <w:szCs w:val="20"/>
              </w:rPr>
              <w:t xml:space="preserve">Uspokajanie ruchu na drogach krajowych m.in. poprzez stosowanie urządzeń uspokojenia </w:t>
            </w:r>
            <w:r w:rsidR="00F742C0">
              <w:rPr>
                <w:rFonts w:asciiTheme="minorHAnsi" w:hAnsiTheme="minorHAnsi"/>
                <w:color w:val="FFFFFF"/>
                <w:sz w:val="20"/>
                <w:szCs w:val="20"/>
              </w:rPr>
              <w:br/>
            </w:r>
            <w:r w:rsidR="00D01ACB" w:rsidRPr="003C53EE">
              <w:rPr>
                <w:rFonts w:asciiTheme="minorHAnsi" w:hAnsiTheme="minorHAnsi"/>
                <w:color w:val="FFFFFF"/>
                <w:sz w:val="20"/>
                <w:szCs w:val="20"/>
              </w:rPr>
              <w:t>ruchu oraz optymalną organizację ruchu</w:t>
            </w:r>
          </w:p>
        </w:tc>
      </w:tr>
      <w:tr w:rsidR="00D01ACB" w:rsidRPr="000B7B82" w14:paraId="2F5C2269" w14:textId="77777777" w:rsidTr="00D01ACB">
        <w:trPr>
          <w:trHeight w:val="548"/>
        </w:trPr>
        <w:tc>
          <w:tcPr>
            <w:tcW w:w="5098" w:type="dxa"/>
            <w:vMerge w:val="restart"/>
          </w:tcPr>
          <w:p w14:paraId="3BF47529"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2C3F7565"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Działania inżynieryjne, w rezultacie których na danym odcinku drogi następuje uspokojenie ruchu. Jest ono realizowane m.in. poprzez przebudowę/rozbudowę drogi, skrzyżowania, budowę sygnalizacji świetlnej, zmianę organizacji ruchu, budowę zatok autobusowych. Są to zadania inwestycyjne realizowane przez GDDKiA.</w:t>
            </w:r>
          </w:p>
          <w:p w14:paraId="198772D1" w14:textId="77777777" w:rsidR="00D01ACB" w:rsidRPr="000B7B82" w:rsidRDefault="00D01ACB" w:rsidP="000B7B82">
            <w:pPr>
              <w:spacing w:after="0" w:line="240" w:lineRule="auto"/>
              <w:rPr>
                <w:rFonts w:asciiTheme="minorHAnsi" w:hAnsiTheme="minorHAnsi"/>
                <w:b/>
                <w:sz w:val="20"/>
                <w:szCs w:val="20"/>
              </w:rPr>
            </w:pPr>
          </w:p>
        </w:tc>
        <w:tc>
          <w:tcPr>
            <w:tcW w:w="1985" w:type="dxa"/>
            <w:shd w:val="clear" w:color="auto" w:fill="BDD6EE"/>
          </w:tcPr>
          <w:p w14:paraId="7C4C8E91"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20065E4B" w14:textId="091AAB8F"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I</w:t>
            </w:r>
            <w:r w:rsidR="007B4375">
              <w:rPr>
                <w:rFonts w:asciiTheme="minorHAnsi" w:hAnsiTheme="minorHAnsi"/>
                <w:sz w:val="20"/>
                <w:szCs w:val="20"/>
              </w:rPr>
              <w:t xml:space="preserve">nżynieria </w:t>
            </w:r>
          </w:p>
        </w:tc>
      </w:tr>
      <w:tr w:rsidR="00D01ACB" w:rsidRPr="000B7B82" w14:paraId="6D4D682A" w14:textId="77777777" w:rsidTr="00D01ACB">
        <w:trPr>
          <w:trHeight w:val="546"/>
        </w:trPr>
        <w:tc>
          <w:tcPr>
            <w:tcW w:w="5098" w:type="dxa"/>
            <w:vMerge/>
          </w:tcPr>
          <w:p w14:paraId="7CA0F4B3"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5D88012"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1DB614EC" w14:textId="77777777" w:rsidR="00D01ACB" w:rsidRPr="00153F37" w:rsidRDefault="00D01ACB" w:rsidP="000B7B82">
            <w:pPr>
              <w:spacing w:after="0" w:line="240" w:lineRule="auto"/>
              <w:rPr>
                <w:rFonts w:asciiTheme="minorHAnsi" w:hAnsiTheme="minorHAnsi"/>
                <w:sz w:val="20"/>
                <w:szCs w:val="20"/>
              </w:rPr>
            </w:pPr>
            <w:r w:rsidRPr="00153F37">
              <w:rPr>
                <w:rFonts w:asciiTheme="minorHAnsi" w:hAnsiTheme="minorHAnsi"/>
                <w:sz w:val="20"/>
                <w:szCs w:val="20"/>
              </w:rPr>
              <w:t>GDDKiA</w:t>
            </w:r>
          </w:p>
        </w:tc>
      </w:tr>
      <w:tr w:rsidR="00D01ACB" w:rsidRPr="000B7B82" w14:paraId="46BADC08" w14:textId="77777777" w:rsidTr="003C53EE">
        <w:trPr>
          <w:trHeight w:val="1127"/>
        </w:trPr>
        <w:tc>
          <w:tcPr>
            <w:tcW w:w="5098" w:type="dxa"/>
            <w:vMerge/>
          </w:tcPr>
          <w:p w14:paraId="4DA20992"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5C55F8AF"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693238D3" w14:textId="77777777" w:rsidR="00D01ACB" w:rsidRPr="00153F37" w:rsidRDefault="00D01ACB" w:rsidP="000B7B82">
            <w:pPr>
              <w:spacing w:after="0" w:line="240" w:lineRule="auto"/>
              <w:rPr>
                <w:rFonts w:asciiTheme="minorHAnsi" w:hAnsiTheme="minorHAnsi"/>
                <w:sz w:val="20"/>
                <w:szCs w:val="20"/>
              </w:rPr>
            </w:pPr>
            <w:r w:rsidRPr="00153F37">
              <w:rPr>
                <w:rFonts w:asciiTheme="minorHAnsi" w:hAnsiTheme="minorHAnsi"/>
                <w:sz w:val="20"/>
                <w:szCs w:val="20"/>
              </w:rPr>
              <w:t>Budżet Państwa</w:t>
            </w:r>
          </w:p>
        </w:tc>
      </w:tr>
      <w:tr w:rsidR="00D01ACB" w:rsidRPr="000B7B82" w14:paraId="6677FD49" w14:textId="77777777" w:rsidTr="00D01ACB">
        <w:trPr>
          <w:trHeight w:val="276"/>
        </w:trPr>
        <w:tc>
          <w:tcPr>
            <w:tcW w:w="5098" w:type="dxa"/>
            <w:vMerge/>
          </w:tcPr>
          <w:p w14:paraId="0997EF88"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24CCF8F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62082FE6" w14:textId="77777777" w:rsidTr="005F3BA2">
        <w:trPr>
          <w:trHeight w:val="394"/>
        </w:trPr>
        <w:tc>
          <w:tcPr>
            <w:tcW w:w="5098" w:type="dxa"/>
            <w:vMerge/>
          </w:tcPr>
          <w:p w14:paraId="243CC664"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4A93C13F" w14:textId="77777777" w:rsidR="00D01ACB" w:rsidRPr="003C53EE" w:rsidRDefault="00D01ACB" w:rsidP="000B7B82">
            <w:pPr>
              <w:spacing w:after="0" w:line="240" w:lineRule="auto"/>
              <w:rPr>
                <w:rFonts w:asciiTheme="minorHAnsi" w:hAnsiTheme="minorHAnsi"/>
                <w:sz w:val="20"/>
                <w:szCs w:val="20"/>
              </w:rPr>
            </w:pPr>
            <w:r w:rsidRPr="003C53EE">
              <w:rPr>
                <w:rFonts w:asciiTheme="minorHAnsi" w:hAnsiTheme="minorHAnsi"/>
                <w:sz w:val="20"/>
                <w:szCs w:val="20"/>
              </w:rPr>
              <w:t>1.</w:t>
            </w:r>
            <w:r w:rsidRPr="003C53EE">
              <w:rPr>
                <w:rFonts w:asciiTheme="minorHAnsi" w:hAnsiTheme="minorHAnsi"/>
                <w:sz w:val="20"/>
                <w:szCs w:val="20"/>
              </w:rPr>
              <w:tab/>
              <w:t>Długość odcinków dróg objętych uspokojeniem ruchu w danym roku</w:t>
            </w:r>
          </w:p>
          <w:p w14:paraId="21695C57" w14:textId="77777777" w:rsidR="00D01ACB" w:rsidRPr="000B7B82" w:rsidRDefault="00D01ACB" w:rsidP="000B7B82">
            <w:pPr>
              <w:spacing w:after="0" w:line="240" w:lineRule="auto"/>
              <w:rPr>
                <w:rFonts w:asciiTheme="minorHAnsi" w:hAnsiTheme="minorHAnsi"/>
                <w:color w:val="767171"/>
                <w:sz w:val="20"/>
                <w:szCs w:val="20"/>
              </w:rPr>
            </w:pPr>
            <w:r w:rsidRPr="003C53EE">
              <w:rPr>
                <w:rFonts w:asciiTheme="minorHAnsi" w:hAnsiTheme="minorHAnsi"/>
                <w:sz w:val="20"/>
                <w:szCs w:val="20"/>
              </w:rPr>
              <w:t>2.</w:t>
            </w:r>
            <w:r w:rsidRPr="003C53EE">
              <w:rPr>
                <w:rFonts w:asciiTheme="minorHAnsi" w:hAnsiTheme="minorHAnsi"/>
                <w:sz w:val="20"/>
                <w:szCs w:val="20"/>
              </w:rPr>
              <w:tab/>
              <w:t>Liczba punktowych zadań uspokajania ruchu w danym roku</w:t>
            </w:r>
          </w:p>
        </w:tc>
      </w:tr>
      <w:tr w:rsidR="00D01ACB" w:rsidRPr="000B7B82" w14:paraId="71D1DA6B" w14:textId="77777777" w:rsidTr="00D01ACB">
        <w:tc>
          <w:tcPr>
            <w:tcW w:w="5098" w:type="dxa"/>
            <w:vMerge/>
          </w:tcPr>
          <w:p w14:paraId="6F227088"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1743F36A"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24DDF377"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2FE2F455" w14:textId="77777777" w:rsidTr="005F3BA2">
        <w:trPr>
          <w:trHeight w:val="683"/>
        </w:trPr>
        <w:tc>
          <w:tcPr>
            <w:tcW w:w="5098" w:type="dxa"/>
            <w:vMerge/>
          </w:tcPr>
          <w:p w14:paraId="1AB531EF"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3449696E"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 53,4 km</w:t>
            </w:r>
          </w:p>
          <w:p w14:paraId="7F5E5EFF" w14:textId="77777777" w:rsidR="00D01ACB" w:rsidRPr="000B7B82" w:rsidRDefault="00D01ACB" w:rsidP="000B7B82">
            <w:pPr>
              <w:spacing w:after="0" w:line="240" w:lineRule="auto"/>
              <w:rPr>
                <w:rFonts w:asciiTheme="minorHAnsi" w:hAnsiTheme="minorHAnsi"/>
                <w:sz w:val="20"/>
                <w:szCs w:val="20"/>
              </w:rPr>
            </w:pPr>
          </w:p>
          <w:p w14:paraId="626F6C1F"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2. 35 szt. </w:t>
            </w:r>
          </w:p>
          <w:p w14:paraId="6793DB78" w14:textId="77777777" w:rsidR="00D01ACB" w:rsidRPr="000B7B82" w:rsidRDefault="00D01ACB" w:rsidP="000B7B82">
            <w:pPr>
              <w:spacing w:after="0" w:line="240" w:lineRule="auto"/>
              <w:rPr>
                <w:rFonts w:asciiTheme="minorHAnsi" w:hAnsiTheme="minorHAnsi"/>
                <w:sz w:val="20"/>
                <w:szCs w:val="20"/>
              </w:rPr>
            </w:pPr>
          </w:p>
        </w:tc>
        <w:tc>
          <w:tcPr>
            <w:tcW w:w="1979" w:type="dxa"/>
          </w:tcPr>
          <w:p w14:paraId="2E576E40" w14:textId="77777777" w:rsidR="00D01ACB" w:rsidRPr="000B7B82" w:rsidRDefault="00D01ACB" w:rsidP="000B7B82">
            <w:pPr>
              <w:numPr>
                <w:ilvl w:val="0"/>
                <w:numId w:val="8"/>
              </w:numPr>
              <w:spacing w:after="0" w:line="240" w:lineRule="auto"/>
              <w:contextualSpacing/>
              <w:rPr>
                <w:rFonts w:asciiTheme="minorHAnsi" w:hAnsiTheme="minorHAnsi"/>
                <w:sz w:val="20"/>
                <w:szCs w:val="20"/>
              </w:rPr>
            </w:pPr>
            <w:r w:rsidRPr="000B7B82">
              <w:rPr>
                <w:rFonts w:asciiTheme="minorHAnsi" w:hAnsiTheme="minorHAnsi"/>
                <w:sz w:val="20"/>
                <w:szCs w:val="20"/>
              </w:rPr>
              <w:t>67,3km</w:t>
            </w:r>
          </w:p>
          <w:p w14:paraId="6B2D570D" w14:textId="77777777" w:rsidR="00D01ACB" w:rsidRPr="000B7B82" w:rsidRDefault="00D01ACB" w:rsidP="000B7B82">
            <w:pPr>
              <w:spacing w:after="0" w:line="240" w:lineRule="auto"/>
              <w:contextualSpacing/>
              <w:rPr>
                <w:rFonts w:asciiTheme="minorHAnsi" w:hAnsiTheme="minorHAnsi"/>
                <w:sz w:val="20"/>
                <w:szCs w:val="20"/>
              </w:rPr>
            </w:pPr>
          </w:p>
          <w:p w14:paraId="45718AB4" w14:textId="77777777" w:rsidR="00D01ACB" w:rsidRPr="000B7B82" w:rsidRDefault="00D01ACB" w:rsidP="000B7B82">
            <w:pPr>
              <w:numPr>
                <w:ilvl w:val="0"/>
                <w:numId w:val="8"/>
              </w:numPr>
              <w:spacing w:after="0" w:line="240" w:lineRule="auto"/>
              <w:contextualSpacing/>
              <w:rPr>
                <w:rFonts w:asciiTheme="minorHAnsi" w:hAnsiTheme="minorHAnsi"/>
                <w:sz w:val="20"/>
                <w:szCs w:val="20"/>
              </w:rPr>
            </w:pPr>
            <w:r w:rsidRPr="000B7B82">
              <w:rPr>
                <w:rFonts w:asciiTheme="minorHAnsi" w:hAnsiTheme="minorHAnsi"/>
                <w:sz w:val="20"/>
                <w:szCs w:val="20"/>
              </w:rPr>
              <w:t>41</w:t>
            </w:r>
          </w:p>
        </w:tc>
      </w:tr>
      <w:tr w:rsidR="00D01ACB" w:rsidRPr="000B7B82" w14:paraId="5CFF652B" w14:textId="77777777" w:rsidTr="005F3BA2">
        <w:trPr>
          <w:trHeight w:val="1089"/>
        </w:trPr>
        <w:tc>
          <w:tcPr>
            <w:tcW w:w="9062" w:type="dxa"/>
            <w:gridSpan w:val="3"/>
          </w:tcPr>
          <w:p w14:paraId="30C42BA9"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70CBB082"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zmniejszenie ryzyka wypadków na drogach krajowych</w:t>
            </w:r>
          </w:p>
          <w:p w14:paraId="513F5B52"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poprawa jakości dróg krajowych</w:t>
            </w:r>
          </w:p>
          <w:p w14:paraId="069F2871"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poprawa czytelności oznakowania pionowego i poziomego</w:t>
            </w:r>
          </w:p>
          <w:p w14:paraId="22DF2DC0"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poprawa bezpieczeństwa niechronionych uczestników ruchu drogowego</w:t>
            </w:r>
          </w:p>
          <w:p w14:paraId="66EAE927" w14:textId="77777777" w:rsidR="00D01ACB" w:rsidRPr="000B7B82" w:rsidRDefault="00D01ACB" w:rsidP="000B7B82">
            <w:pPr>
              <w:spacing w:after="0" w:line="240" w:lineRule="auto"/>
              <w:rPr>
                <w:rFonts w:asciiTheme="minorHAnsi" w:hAnsiTheme="minorHAnsi"/>
                <w:sz w:val="20"/>
                <w:szCs w:val="20"/>
              </w:rPr>
            </w:pPr>
          </w:p>
        </w:tc>
      </w:tr>
    </w:tbl>
    <w:p w14:paraId="4CD900F5" w14:textId="77777777" w:rsidR="00D01ACB" w:rsidRPr="000B7B82" w:rsidRDefault="00D01ACB" w:rsidP="000B7B82">
      <w:pPr>
        <w:rPr>
          <w:rFonts w:asciiTheme="minorHAnsi" w:hAnsiTheme="minorHAnsi"/>
          <w:sz w:val="20"/>
          <w:szCs w:val="20"/>
        </w:rPr>
      </w:pPr>
    </w:p>
    <w:tbl>
      <w:tblPr>
        <w:tblStyle w:val="Tabela-Siatka125"/>
        <w:tblW w:w="0" w:type="auto"/>
        <w:tblLayout w:type="fixed"/>
        <w:tblLook w:val="04A0" w:firstRow="1" w:lastRow="0" w:firstColumn="1" w:lastColumn="0" w:noHBand="0" w:noVBand="1"/>
      </w:tblPr>
      <w:tblGrid>
        <w:gridCol w:w="5098"/>
        <w:gridCol w:w="1985"/>
        <w:gridCol w:w="1979"/>
      </w:tblGrid>
      <w:tr w:rsidR="00D01ACB" w:rsidRPr="000B7B82" w14:paraId="6120B4F6" w14:textId="77777777" w:rsidTr="00D01ACB">
        <w:trPr>
          <w:trHeight w:val="708"/>
        </w:trPr>
        <w:tc>
          <w:tcPr>
            <w:tcW w:w="9062" w:type="dxa"/>
            <w:gridSpan w:val="3"/>
            <w:shd w:val="clear" w:color="auto" w:fill="2E74B5"/>
          </w:tcPr>
          <w:p w14:paraId="3C0684C8" w14:textId="5F3448E4" w:rsidR="00D01ACB" w:rsidRPr="000B7B82" w:rsidRDefault="008E6834" w:rsidP="00F610F9">
            <w:pPr>
              <w:spacing w:after="0" w:line="240" w:lineRule="auto"/>
              <w:rPr>
                <w:rFonts w:asciiTheme="minorHAnsi" w:hAnsiTheme="minorHAnsi"/>
                <w:b/>
                <w:sz w:val="20"/>
                <w:szCs w:val="20"/>
              </w:rPr>
            </w:pPr>
            <w:r w:rsidRPr="000B7B82">
              <w:rPr>
                <w:rFonts w:asciiTheme="minorHAnsi" w:hAnsiTheme="minorHAnsi"/>
                <w:b/>
                <w:color w:val="FFFFFF"/>
                <w:sz w:val="20"/>
                <w:szCs w:val="20"/>
              </w:rPr>
              <w:t>Zadanie: D.</w:t>
            </w:r>
            <w:r w:rsidR="00F610F9">
              <w:rPr>
                <w:rFonts w:asciiTheme="minorHAnsi" w:hAnsiTheme="minorHAnsi"/>
                <w:b/>
                <w:color w:val="FFFFFF"/>
                <w:sz w:val="20"/>
                <w:szCs w:val="20"/>
              </w:rPr>
              <w:t>7</w:t>
            </w:r>
            <w:r w:rsidR="00D01ACB" w:rsidRPr="000B7B82">
              <w:rPr>
                <w:rFonts w:asciiTheme="minorHAnsi" w:hAnsiTheme="minorHAnsi"/>
                <w:b/>
                <w:color w:val="FFFFFF"/>
                <w:sz w:val="20"/>
                <w:szCs w:val="20"/>
              </w:rPr>
              <w:t xml:space="preserve"> </w:t>
            </w:r>
            <w:r w:rsidR="00D01ACB" w:rsidRPr="003C53EE">
              <w:rPr>
                <w:rFonts w:asciiTheme="minorHAnsi" w:hAnsiTheme="minorHAnsi"/>
                <w:color w:val="FFFFFF"/>
                <w:sz w:val="20"/>
                <w:szCs w:val="20"/>
              </w:rPr>
              <w:t>Audyt przejść dla pieszych na drogach krajowych</w:t>
            </w:r>
          </w:p>
        </w:tc>
      </w:tr>
      <w:tr w:rsidR="00D01ACB" w:rsidRPr="000B7B82" w14:paraId="5033C491" w14:textId="77777777" w:rsidTr="00D01ACB">
        <w:trPr>
          <w:trHeight w:val="548"/>
        </w:trPr>
        <w:tc>
          <w:tcPr>
            <w:tcW w:w="5098" w:type="dxa"/>
            <w:vMerge w:val="restart"/>
          </w:tcPr>
          <w:p w14:paraId="3ECB2612"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12805F2D"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Przeprowadzenie szczegółowej analizy bezpieczeństwa ruchu drogowego na przejściach dla pieszych, pod kątem:</w:t>
            </w:r>
          </w:p>
          <w:p w14:paraId="61D004A2"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prawidłowej lokalizacji i geometrii przejścia;</w:t>
            </w:r>
          </w:p>
          <w:p w14:paraId="044E990A"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xml:space="preserve">- warunków widoczności na przejściu dla pieszych </w:t>
            </w:r>
            <w:r w:rsidRPr="000B7B82">
              <w:rPr>
                <w:rFonts w:asciiTheme="minorHAnsi" w:hAnsiTheme="minorHAnsi"/>
                <w:sz w:val="20"/>
                <w:szCs w:val="20"/>
              </w:rPr>
              <w:br/>
              <w:t>w porze dnia i nocy;</w:t>
            </w:r>
          </w:p>
          <w:p w14:paraId="5651D478"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stanu i prawidłowości oznakowania pionowego i poziomego;</w:t>
            </w:r>
          </w:p>
          <w:p w14:paraId="1C50F682"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stanu nawierzchni przejścia i przed przejściem;</w:t>
            </w:r>
          </w:p>
          <w:p w14:paraId="690D96D1"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xml:space="preserve">- możliwości dojścia do przejść i stanu miejsc oczekiwania </w:t>
            </w:r>
            <w:r w:rsidRPr="000B7B82">
              <w:rPr>
                <w:rFonts w:asciiTheme="minorHAnsi" w:hAnsiTheme="minorHAnsi"/>
                <w:sz w:val="20"/>
                <w:szCs w:val="20"/>
              </w:rPr>
              <w:br/>
              <w:t>pieszego na przejście;</w:t>
            </w:r>
          </w:p>
          <w:p w14:paraId="495FB59A"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prawidłowości odwodnienia obszaru przejścia;</w:t>
            </w:r>
          </w:p>
          <w:p w14:paraId="77C6C170"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 prawidłowości oświetlenia samego przejścia, jak również miejsc oczekiwania pieszego na przejście przez drogę.</w:t>
            </w:r>
          </w:p>
          <w:p w14:paraId="1EF7E67E" w14:textId="77777777" w:rsidR="00D01ACB" w:rsidRPr="000B7B82" w:rsidRDefault="00D01ACB" w:rsidP="000B7B82">
            <w:pPr>
              <w:spacing w:after="0" w:line="240" w:lineRule="auto"/>
              <w:jc w:val="both"/>
              <w:rPr>
                <w:rFonts w:asciiTheme="minorHAnsi" w:hAnsiTheme="minorHAnsi"/>
                <w:b/>
                <w:sz w:val="20"/>
                <w:szCs w:val="20"/>
              </w:rPr>
            </w:pPr>
          </w:p>
        </w:tc>
        <w:tc>
          <w:tcPr>
            <w:tcW w:w="1985" w:type="dxa"/>
            <w:shd w:val="clear" w:color="auto" w:fill="BDD6EE"/>
          </w:tcPr>
          <w:p w14:paraId="27522C8B"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16838FE3" w14:textId="73DD38A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I</w:t>
            </w:r>
            <w:r w:rsidR="007B4375">
              <w:rPr>
                <w:rFonts w:asciiTheme="minorHAnsi" w:hAnsiTheme="minorHAnsi"/>
                <w:sz w:val="20"/>
                <w:szCs w:val="20"/>
              </w:rPr>
              <w:t xml:space="preserve">nżynieria </w:t>
            </w:r>
          </w:p>
        </w:tc>
      </w:tr>
      <w:tr w:rsidR="00D01ACB" w:rsidRPr="000B7B82" w14:paraId="2DCC6C85" w14:textId="77777777" w:rsidTr="00D01ACB">
        <w:trPr>
          <w:trHeight w:val="546"/>
        </w:trPr>
        <w:tc>
          <w:tcPr>
            <w:tcW w:w="5098" w:type="dxa"/>
            <w:vMerge/>
          </w:tcPr>
          <w:p w14:paraId="6D08C4FE"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047A27B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5D51FFBA" w14:textId="77777777" w:rsidR="00D01ACB" w:rsidRPr="000B7B82" w:rsidRDefault="00D01ACB" w:rsidP="000B7B82">
            <w:pPr>
              <w:spacing w:after="0" w:line="240" w:lineRule="auto"/>
              <w:rPr>
                <w:rFonts w:asciiTheme="minorHAnsi" w:hAnsiTheme="minorHAnsi"/>
                <w:color w:val="767171"/>
                <w:sz w:val="20"/>
                <w:szCs w:val="20"/>
              </w:rPr>
            </w:pPr>
            <w:r w:rsidRPr="00153F37">
              <w:rPr>
                <w:rFonts w:asciiTheme="minorHAnsi" w:hAnsiTheme="minorHAnsi"/>
                <w:sz w:val="20"/>
                <w:szCs w:val="20"/>
              </w:rPr>
              <w:t>GDDKiA</w:t>
            </w:r>
          </w:p>
        </w:tc>
      </w:tr>
      <w:tr w:rsidR="00D01ACB" w:rsidRPr="000B7B82" w14:paraId="680EDFC1" w14:textId="77777777" w:rsidTr="00D01ACB">
        <w:trPr>
          <w:trHeight w:val="682"/>
        </w:trPr>
        <w:tc>
          <w:tcPr>
            <w:tcW w:w="5098" w:type="dxa"/>
            <w:vMerge/>
          </w:tcPr>
          <w:p w14:paraId="166BFE04"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7FC8ECF"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3EFF6D3F" w14:textId="77777777" w:rsidR="00D01ACB" w:rsidRPr="000B7B82" w:rsidRDefault="00D01ACB" w:rsidP="000B7B82">
            <w:pPr>
              <w:spacing w:after="0" w:line="240" w:lineRule="auto"/>
              <w:rPr>
                <w:rFonts w:asciiTheme="minorHAnsi" w:hAnsiTheme="minorHAnsi"/>
                <w:color w:val="767171"/>
                <w:sz w:val="20"/>
                <w:szCs w:val="20"/>
              </w:rPr>
            </w:pPr>
            <w:r w:rsidRPr="003C53EE">
              <w:rPr>
                <w:rFonts w:asciiTheme="minorHAnsi" w:hAnsiTheme="minorHAnsi"/>
                <w:sz w:val="20"/>
                <w:szCs w:val="20"/>
              </w:rPr>
              <w:t>Budżet Państwa</w:t>
            </w:r>
          </w:p>
        </w:tc>
      </w:tr>
      <w:tr w:rsidR="00D01ACB" w:rsidRPr="000B7B82" w14:paraId="3BE2637D" w14:textId="77777777" w:rsidTr="00D01ACB">
        <w:trPr>
          <w:trHeight w:val="276"/>
        </w:trPr>
        <w:tc>
          <w:tcPr>
            <w:tcW w:w="5098" w:type="dxa"/>
            <w:vMerge/>
          </w:tcPr>
          <w:p w14:paraId="1DAACF19"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3CD7BFB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7AA49D4C" w14:textId="77777777" w:rsidTr="005F3BA2">
        <w:trPr>
          <w:trHeight w:val="394"/>
        </w:trPr>
        <w:tc>
          <w:tcPr>
            <w:tcW w:w="5098" w:type="dxa"/>
            <w:vMerge/>
          </w:tcPr>
          <w:p w14:paraId="770F78FD"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27A18629"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 xml:space="preserve">Raport z przeprowadzonego audytu przejść dla pieszych*  </w:t>
            </w:r>
          </w:p>
        </w:tc>
      </w:tr>
      <w:tr w:rsidR="00D01ACB" w:rsidRPr="000B7B82" w14:paraId="4257AA2B" w14:textId="77777777" w:rsidTr="00D01ACB">
        <w:tc>
          <w:tcPr>
            <w:tcW w:w="5098" w:type="dxa"/>
            <w:vMerge/>
          </w:tcPr>
          <w:p w14:paraId="1833549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0441C303"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69E2F180"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37F51C75" w14:textId="77777777" w:rsidTr="005F3BA2">
        <w:trPr>
          <w:trHeight w:val="683"/>
        </w:trPr>
        <w:tc>
          <w:tcPr>
            <w:tcW w:w="5098" w:type="dxa"/>
            <w:vMerge/>
          </w:tcPr>
          <w:p w14:paraId="38281853"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753A06C9"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682</w:t>
            </w:r>
          </w:p>
        </w:tc>
        <w:tc>
          <w:tcPr>
            <w:tcW w:w="1979" w:type="dxa"/>
          </w:tcPr>
          <w:p w14:paraId="4E2336AB"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w:t>
            </w:r>
          </w:p>
        </w:tc>
      </w:tr>
      <w:tr w:rsidR="00D01ACB" w:rsidRPr="000B7B82" w14:paraId="038352AD" w14:textId="77777777" w:rsidTr="005F3BA2">
        <w:trPr>
          <w:trHeight w:val="1089"/>
        </w:trPr>
        <w:tc>
          <w:tcPr>
            <w:tcW w:w="9062" w:type="dxa"/>
            <w:gridSpan w:val="3"/>
          </w:tcPr>
          <w:p w14:paraId="51518247"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3EFFCC76"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w związku z sytuacją epidemiczną uległ zmianie harmonogram wykonania Audytu przejść dla pieszych. Działania terenowe związane z Audytem mają się zakończyć do 31 marca 2021 r. Natomiast opracowanie wyników audytu i przedstawienie rekomendacji ma zostać wykonane do 15 czerwca 2021 r.</w:t>
            </w:r>
          </w:p>
          <w:p w14:paraId="7653AF91" w14:textId="77777777" w:rsidR="00D01ACB" w:rsidRPr="000B7B82" w:rsidRDefault="00D01ACB" w:rsidP="000B7B82">
            <w:pPr>
              <w:spacing w:after="0" w:line="240" w:lineRule="auto"/>
              <w:rPr>
                <w:rFonts w:asciiTheme="minorHAnsi" w:hAnsiTheme="minorHAnsi"/>
                <w:sz w:val="20"/>
                <w:szCs w:val="20"/>
              </w:rPr>
            </w:pPr>
          </w:p>
        </w:tc>
      </w:tr>
    </w:tbl>
    <w:p w14:paraId="60077A35" w14:textId="77777777" w:rsidR="00D01ACB" w:rsidRDefault="00D01ACB" w:rsidP="000B7B82">
      <w:pPr>
        <w:rPr>
          <w:rFonts w:asciiTheme="minorHAnsi" w:hAnsiTheme="minorHAnsi"/>
          <w:sz w:val="20"/>
          <w:szCs w:val="20"/>
        </w:rPr>
      </w:pPr>
    </w:p>
    <w:p w14:paraId="31D61E9E" w14:textId="77777777" w:rsidR="00731CE3" w:rsidRDefault="00731CE3" w:rsidP="000B7B82">
      <w:pPr>
        <w:rPr>
          <w:rFonts w:asciiTheme="minorHAnsi" w:hAnsiTheme="minorHAnsi"/>
          <w:sz w:val="20"/>
          <w:szCs w:val="20"/>
        </w:rPr>
      </w:pPr>
    </w:p>
    <w:p w14:paraId="7E61613F" w14:textId="77777777" w:rsidR="00731CE3" w:rsidRPr="000B7B82" w:rsidRDefault="00731CE3" w:rsidP="000B7B82">
      <w:pPr>
        <w:rPr>
          <w:rFonts w:asciiTheme="minorHAnsi" w:hAnsiTheme="minorHAnsi"/>
          <w:sz w:val="20"/>
          <w:szCs w:val="20"/>
        </w:rPr>
      </w:pPr>
    </w:p>
    <w:tbl>
      <w:tblPr>
        <w:tblStyle w:val="Tabela-Siatka126"/>
        <w:tblW w:w="0" w:type="auto"/>
        <w:tblLayout w:type="fixed"/>
        <w:tblLook w:val="04A0" w:firstRow="1" w:lastRow="0" w:firstColumn="1" w:lastColumn="0" w:noHBand="0" w:noVBand="1"/>
      </w:tblPr>
      <w:tblGrid>
        <w:gridCol w:w="5098"/>
        <w:gridCol w:w="1985"/>
        <w:gridCol w:w="1979"/>
      </w:tblGrid>
      <w:tr w:rsidR="005F3BA2" w:rsidRPr="000B7B82" w14:paraId="6EC2A78C" w14:textId="77777777" w:rsidTr="005F3BA2">
        <w:trPr>
          <w:trHeight w:val="708"/>
        </w:trPr>
        <w:tc>
          <w:tcPr>
            <w:tcW w:w="9062" w:type="dxa"/>
            <w:gridSpan w:val="3"/>
            <w:shd w:val="clear" w:color="auto" w:fill="2E74B5"/>
          </w:tcPr>
          <w:p w14:paraId="496CCCF1" w14:textId="08D3591B" w:rsidR="005F3BA2" w:rsidRPr="003C53EE" w:rsidRDefault="005F3BA2" w:rsidP="000B7B82">
            <w:pPr>
              <w:spacing w:after="0" w:line="240" w:lineRule="auto"/>
              <w:rPr>
                <w:rFonts w:asciiTheme="minorHAnsi" w:hAnsiTheme="minorHAnsi"/>
                <w:color w:val="FFFFFF"/>
                <w:sz w:val="20"/>
                <w:szCs w:val="20"/>
              </w:rPr>
            </w:pPr>
            <w:r w:rsidRPr="000B7B82">
              <w:rPr>
                <w:rFonts w:asciiTheme="minorHAnsi" w:hAnsiTheme="minorHAnsi"/>
                <w:b/>
                <w:color w:val="FFFFFF"/>
                <w:sz w:val="20"/>
                <w:szCs w:val="20"/>
              </w:rPr>
              <w:lastRenderedPageBreak/>
              <w:t>Zadanie</w:t>
            </w:r>
            <w:r w:rsidRPr="00731CE3">
              <w:rPr>
                <w:rFonts w:asciiTheme="minorHAnsi" w:hAnsiTheme="minorHAnsi"/>
                <w:b/>
                <w:color w:val="FFFFFF"/>
                <w:sz w:val="20"/>
                <w:szCs w:val="20"/>
              </w:rPr>
              <w:t>: D.</w:t>
            </w:r>
            <w:r w:rsidR="00F610F9" w:rsidRPr="00731CE3">
              <w:rPr>
                <w:rFonts w:asciiTheme="minorHAnsi" w:hAnsiTheme="minorHAnsi"/>
                <w:b/>
                <w:color w:val="FFFFFF"/>
                <w:sz w:val="20"/>
                <w:szCs w:val="20"/>
              </w:rPr>
              <w:t>8</w:t>
            </w:r>
            <w:r w:rsidRPr="000B7B82">
              <w:rPr>
                <w:rFonts w:asciiTheme="minorHAnsi" w:hAnsiTheme="minorHAnsi"/>
                <w:color w:val="FFFFFF"/>
                <w:sz w:val="20"/>
                <w:szCs w:val="20"/>
              </w:rPr>
              <w:t xml:space="preserve"> </w:t>
            </w:r>
            <w:r w:rsidRPr="003C53EE">
              <w:rPr>
                <w:rFonts w:asciiTheme="minorHAnsi" w:hAnsiTheme="minorHAnsi"/>
                <w:color w:val="FFFFFF"/>
                <w:sz w:val="20"/>
                <w:szCs w:val="20"/>
              </w:rPr>
              <w:t>Ogólnopolskie szkolenia dla samorządowych zarządców dróg w zakresie stosowania inżynieryjnych środków poprawiających bezpieczeństwo uczestników ruchu drogowego</w:t>
            </w:r>
          </w:p>
          <w:p w14:paraId="6DFF1B2E" w14:textId="77777777" w:rsidR="005F3BA2" w:rsidRPr="000B7B82" w:rsidRDefault="005F3BA2" w:rsidP="000B7B82">
            <w:pPr>
              <w:spacing w:after="0" w:line="240" w:lineRule="auto"/>
              <w:rPr>
                <w:rFonts w:asciiTheme="minorHAnsi" w:hAnsiTheme="minorHAnsi"/>
                <w:b/>
                <w:sz w:val="20"/>
                <w:szCs w:val="20"/>
              </w:rPr>
            </w:pPr>
          </w:p>
        </w:tc>
      </w:tr>
      <w:tr w:rsidR="005F3BA2" w:rsidRPr="000B7B82" w14:paraId="6FF635E6" w14:textId="77777777" w:rsidTr="003C53EE">
        <w:trPr>
          <w:trHeight w:val="570"/>
        </w:trPr>
        <w:tc>
          <w:tcPr>
            <w:tcW w:w="5098" w:type="dxa"/>
            <w:vMerge w:val="restart"/>
          </w:tcPr>
          <w:p w14:paraId="3CA29F2B" w14:textId="77777777" w:rsidR="005F3BA2" w:rsidRPr="000B7B82" w:rsidRDefault="005F3BA2"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7D6D3C03" w14:textId="77777777" w:rsidR="005F3BA2" w:rsidRPr="005F2982" w:rsidRDefault="005F3BA2" w:rsidP="000B7B82">
            <w:pPr>
              <w:spacing w:after="0" w:line="240" w:lineRule="auto"/>
              <w:rPr>
                <w:rFonts w:asciiTheme="minorHAnsi" w:hAnsiTheme="minorHAnsi"/>
                <w:sz w:val="20"/>
                <w:szCs w:val="20"/>
              </w:rPr>
            </w:pPr>
            <w:r w:rsidRPr="005F2982">
              <w:rPr>
                <w:rFonts w:asciiTheme="minorHAnsi" w:hAnsiTheme="minorHAnsi"/>
                <w:sz w:val="20"/>
                <w:szCs w:val="20"/>
              </w:rPr>
              <w:t>Projekt dotyczy przeprowadzenia ogólnopolskich szkoleń dla samorządowych zarządców dróg w zakresie stosowania inżynieryjnych środków poprawiających bezpieczeństwo uczestników ruchu drogowego.</w:t>
            </w:r>
          </w:p>
          <w:p w14:paraId="652558AC" w14:textId="22638806" w:rsidR="005F3BA2" w:rsidRPr="005F2982" w:rsidRDefault="005F3BA2" w:rsidP="000B7B82">
            <w:pPr>
              <w:spacing w:after="0" w:line="240" w:lineRule="auto"/>
              <w:rPr>
                <w:rFonts w:asciiTheme="minorHAnsi" w:hAnsiTheme="minorHAnsi"/>
                <w:sz w:val="20"/>
                <w:szCs w:val="20"/>
              </w:rPr>
            </w:pPr>
            <w:r w:rsidRPr="005F2982">
              <w:rPr>
                <w:rFonts w:asciiTheme="minorHAnsi" w:hAnsiTheme="minorHAnsi"/>
                <w:bCs/>
                <w:sz w:val="20"/>
                <w:szCs w:val="20"/>
              </w:rPr>
              <w:t xml:space="preserve">Szkolenia dedykowane są grupie docelowej obejmującej </w:t>
            </w:r>
            <w:r w:rsidRPr="005F2982">
              <w:rPr>
                <w:rFonts w:asciiTheme="minorHAnsi" w:hAnsiTheme="minorHAnsi"/>
                <w:sz w:val="20"/>
                <w:szCs w:val="20"/>
              </w:rPr>
              <w:t>przedstawicieli kadry kierowniczej organów zarządzających ruchem na drogach wojewódzkich, powiatowych i gminnych oraz przedstawicieli zarz</w:t>
            </w:r>
            <w:r w:rsidR="00D8092C">
              <w:rPr>
                <w:rFonts w:asciiTheme="minorHAnsi" w:hAnsiTheme="minorHAnsi"/>
                <w:sz w:val="20"/>
                <w:szCs w:val="20"/>
              </w:rPr>
              <w:t>ądców dróg i P</w:t>
            </w:r>
            <w:r w:rsidRPr="005F2982">
              <w:rPr>
                <w:rFonts w:asciiTheme="minorHAnsi" w:hAnsiTheme="minorHAnsi"/>
                <w:sz w:val="20"/>
                <w:szCs w:val="20"/>
              </w:rPr>
              <w:t>olicji, opiniujących projekty organizacji ruchu w procedurze zatwierdzania ich do realizacji.</w:t>
            </w:r>
          </w:p>
          <w:p w14:paraId="5766769F" w14:textId="5FA52CC4" w:rsidR="008D26B6" w:rsidRPr="005F2982" w:rsidRDefault="008D26B6" w:rsidP="000B7B82">
            <w:pPr>
              <w:spacing w:after="0" w:line="240" w:lineRule="auto"/>
              <w:rPr>
                <w:rFonts w:asciiTheme="minorHAnsi" w:hAnsiTheme="minorHAnsi"/>
                <w:sz w:val="20"/>
                <w:szCs w:val="20"/>
              </w:rPr>
            </w:pPr>
            <w:r w:rsidRPr="003C53EE">
              <w:rPr>
                <w:rFonts w:asciiTheme="minorHAnsi" w:hAnsiTheme="minorHAnsi"/>
                <w:sz w:val="20"/>
                <w:szCs w:val="20"/>
              </w:rPr>
              <w:t>Działania kontunuowanie będą w kierunku rozwijania  współpracy w zakresie bezpieczeństwa ruchu drogowego pomiędzy organami administracji rządowej, administracji samorządowej i organizacjami pozarządowymi oraz  podnoszeniu kompetencji kadr odpowiedzialnych za poprawę stanu BRD wpływając jednocześnie pośrednio na podniesienie  świadomości społecznej w zakresie b</w:t>
            </w:r>
            <w:r>
              <w:rPr>
                <w:rFonts w:asciiTheme="minorHAnsi" w:hAnsiTheme="minorHAnsi"/>
                <w:sz w:val="20"/>
                <w:szCs w:val="20"/>
              </w:rPr>
              <w:t>ezpiecznych zachowań na drodze.</w:t>
            </w:r>
          </w:p>
          <w:p w14:paraId="62A43DCB" w14:textId="77777777" w:rsidR="008D26B6" w:rsidRPr="000B7B82" w:rsidRDefault="008D26B6" w:rsidP="000B7B82">
            <w:pPr>
              <w:spacing w:after="0" w:line="240" w:lineRule="auto"/>
              <w:rPr>
                <w:rFonts w:asciiTheme="minorHAnsi" w:hAnsiTheme="minorHAnsi"/>
                <w:b/>
                <w:sz w:val="20"/>
                <w:szCs w:val="20"/>
              </w:rPr>
            </w:pPr>
          </w:p>
        </w:tc>
        <w:tc>
          <w:tcPr>
            <w:tcW w:w="1985" w:type="dxa"/>
            <w:shd w:val="clear" w:color="auto" w:fill="BDD6EE"/>
          </w:tcPr>
          <w:p w14:paraId="51E37494" w14:textId="77777777" w:rsidR="005F3BA2" w:rsidRPr="000B7B82" w:rsidRDefault="005F3BA2"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1DFC37D2" w14:textId="77777777" w:rsidR="005F3BA2" w:rsidRPr="003C53EE" w:rsidRDefault="005F3BA2" w:rsidP="000B7B82">
            <w:pPr>
              <w:spacing w:after="0" w:line="240" w:lineRule="auto"/>
              <w:rPr>
                <w:rFonts w:asciiTheme="minorHAnsi" w:hAnsiTheme="minorHAnsi"/>
                <w:sz w:val="20"/>
                <w:szCs w:val="20"/>
              </w:rPr>
            </w:pPr>
            <w:r w:rsidRPr="003C53EE">
              <w:rPr>
                <w:rFonts w:asciiTheme="minorHAnsi" w:hAnsiTheme="minorHAnsi"/>
                <w:sz w:val="20"/>
                <w:szCs w:val="20"/>
              </w:rPr>
              <w:t>Edukacja</w:t>
            </w:r>
          </w:p>
        </w:tc>
      </w:tr>
      <w:tr w:rsidR="005F3BA2" w:rsidRPr="000B7B82" w14:paraId="674CC140" w14:textId="77777777" w:rsidTr="005F3BA2">
        <w:trPr>
          <w:trHeight w:val="980"/>
        </w:trPr>
        <w:tc>
          <w:tcPr>
            <w:tcW w:w="5098" w:type="dxa"/>
            <w:vMerge/>
          </w:tcPr>
          <w:p w14:paraId="537EA4C0" w14:textId="77777777" w:rsidR="005F3BA2" w:rsidRPr="000B7B82" w:rsidRDefault="005F3BA2" w:rsidP="000B7B82">
            <w:pPr>
              <w:spacing w:after="0" w:line="240" w:lineRule="auto"/>
              <w:rPr>
                <w:rFonts w:asciiTheme="minorHAnsi" w:hAnsiTheme="minorHAnsi"/>
                <w:sz w:val="20"/>
                <w:szCs w:val="20"/>
              </w:rPr>
            </w:pPr>
          </w:p>
        </w:tc>
        <w:tc>
          <w:tcPr>
            <w:tcW w:w="1985" w:type="dxa"/>
            <w:shd w:val="clear" w:color="auto" w:fill="BDD6EE"/>
          </w:tcPr>
          <w:p w14:paraId="3C833EAE"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12086664" w14:textId="472D0D6D" w:rsidR="005F3BA2" w:rsidRPr="003C53EE" w:rsidRDefault="005F3BA2" w:rsidP="000B7B82">
            <w:pPr>
              <w:spacing w:after="0" w:line="240" w:lineRule="auto"/>
              <w:rPr>
                <w:rFonts w:asciiTheme="minorHAnsi" w:hAnsiTheme="minorHAnsi"/>
                <w:sz w:val="20"/>
                <w:szCs w:val="20"/>
              </w:rPr>
            </w:pPr>
            <w:r w:rsidRPr="003C53EE">
              <w:rPr>
                <w:rFonts w:asciiTheme="minorHAnsi" w:hAnsiTheme="minorHAnsi"/>
                <w:sz w:val="20"/>
                <w:szCs w:val="20"/>
              </w:rPr>
              <w:t>SKR</w:t>
            </w:r>
            <w:r w:rsidR="007B4375">
              <w:rPr>
                <w:rFonts w:asciiTheme="minorHAnsi" w:hAnsiTheme="minorHAnsi"/>
                <w:sz w:val="20"/>
                <w:szCs w:val="20"/>
              </w:rPr>
              <w:t>BRD</w:t>
            </w:r>
          </w:p>
        </w:tc>
      </w:tr>
      <w:tr w:rsidR="005F3BA2" w:rsidRPr="000B7B82" w14:paraId="77FFD8D9" w14:textId="77777777" w:rsidTr="005F3BA2">
        <w:trPr>
          <w:trHeight w:val="979"/>
        </w:trPr>
        <w:tc>
          <w:tcPr>
            <w:tcW w:w="5098" w:type="dxa"/>
            <w:vMerge/>
          </w:tcPr>
          <w:p w14:paraId="069E9390" w14:textId="77777777" w:rsidR="005F3BA2" w:rsidRPr="000B7B82" w:rsidRDefault="005F3BA2" w:rsidP="000B7B82">
            <w:pPr>
              <w:spacing w:after="0" w:line="240" w:lineRule="auto"/>
              <w:rPr>
                <w:rFonts w:asciiTheme="minorHAnsi" w:hAnsiTheme="minorHAnsi"/>
                <w:sz w:val="20"/>
                <w:szCs w:val="20"/>
              </w:rPr>
            </w:pPr>
          </w:p>
        </w:tc>
        <w:tc>
          <w:tcPr>
            <w:tcW w:w="1985" w:type="dxa"/>
            <w:shd w:val="clear" w:color="auto" w:fill="BDD6EE"/>
          </w:tcPr>
          <w:p w14:paraId="0C8FB097"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7F7649F3" w14:textId="77777777" w:rsidR="005F3BA2" w:rsidRPr="003C53EE" w:rsidRDefault="005F3BA2" w:rsidP="000B7B82">
            <w:pPr>
              <w:spacing w:after="0" w:line="240" w:lineRule="auto"/>
              <w:rPr>
                <w:rFonts w:asciiTheme="minorHAnsi" w:hAnsiTheme="minorHAnsi"/>
                <w:sz w:val="20"/>
                <w:szCs w:val="20"/>
              </w:rPr>
            </w:pPr>
            <w:r w:rsidRPr="003C53EE">
              <w:rPr>
                <w:rFonts w:asciiTheme="minorHAnsi" w:hAnsiTheme="minorHAnsi"/>
                <w:sz w:val="20"/>
                <w:szCs w:val="20"/>
              </w:rPr>
              <w:t>Współfinansowanie projektu przez Unię Europejską w ramach Programu Operacyjnego Infrastruktura i Środowisko 2014 – 2020</w:t>
            </w:r>
          </w:p>
        </w:tc>
      </w:tr>
      <w:tr w:rsidR="005F3BA2" w:rsidRPr="000B7B82" w14:paraId="51E8AD87" w14:textId="77777777" w:rsidTr="005F3BA2">
        <w:trPr>
          <w:trHeight w:val="276"/>
        </w:trPr>
        <w:tc>
          <w:tcPr>
            <w:tcW w:w="5098" w:type="dxa"/>
            <w:vMerge/>
          </w:tcPr>
          <w:p w14:paraId="2D2EFA7D" w14:textId="77777777" w:rsidR="005F3BA2" w:rsidRPr="000B7B82" w:rsidRDefault="005F3BA2" w:rsidP="000B7B82">
            <w:pPr>
              <w:spacing w:after="0" w:line="240" w:lineRule="auto"/>
              <w:rPr>
                <w:rFonts w:asciiTheme="minorHAnsi" w:hAnsiTheme="minorHAnsi"/>
                <w:sz w:val="20"/>
                <w:szCs w:val="20"/>
              </w:rPr>
            </w:pPr>
          </w:p>
        </w:tc>
        <w:tc>
          <w:tcPr>
            <w:tcW w:w="3964" w:type="dxa"/>
            <w:gridSpan w:val="2"/>
            <w:shd w:val="clear" w:color="auto" w:fill="BDD6EE"/>
          </w:tcPr>
          <w:p w14:paraId="7E4C5869"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5F3BA2" w:rsidRPr="000B7B82" w14:paraId="5452CBC7" w14:textId="77777777" w:rsidTr="005F3BA2">
        <w:trPr>
          <w:trHeight w:val="1126"/>
        </w:trPr>
        <w:tc>
          <w:tcPr>
            <w:tcW w:w="5098" w:type="dxa"/>
            <w:vMerge/>
          </w:tcPr>
          <w:p w14:paraId="6655F7C5" w14:textId="77777777" w:rsidR="005F3BA2" w:rsidRPr="000B7B82" w:rsidRDefault="005F3BA2" w:rsidP="000B7B82">
            <w:pPr>
              <w:spacing w:after="0" w:line="240" w:lineRule="auto"/>
              <w:rPr>
                <w:rFonts w:asciiTheme="minorHAnsi" w:hAnsiTheme="minorHAnsi"/>
                <w:sz w:val="20"/>
                <w:szCs w:val="20"/>
              </w:rPr>
            </w:pPr>
          </w:p>
        </w:tc>
        <w:tc>
          <w:tcPr>
            <w:tcW w:w="3964" w:type="dxa"/>
            <w:gridSpan w:val="2"/>
          </w:tcPr>
          <w:p w14:paraId="61D8C6E3" w14:textId="7EA1680E" w:rsidR="005F3BA2" w:rsidRPr="001E4AEE" w:rsidRDefault="005F3BA2" w:rsidP="000B7B82">
            <w:pPr>
              <w:spacing w:after="0" w:line="240" w:lineRule="auto"/>
              <w:rPr>
                <w:rFonts w:asciiTheme="minorHAnsi" w:hAnsiTheme="minorHAnsi"/>
                <w:sz w:val="20"/>
                <w:szCs w:val="20"/>
              </w:rPr>
            </w:pPr>
            <w:r w:rsidRPr="003C53EE">
              <w:rPr>
                <w:rFonts w:asciiTheme="minorHAnsi" w:hAnsiTheme="minorHAnsi"/>
                <w:sz w:val="20"/>
                <w:szCs w:val="20"/>
              </w:rPr>
              <w:t>Liczba przeszko</w:t>
            </w:r>
            <w:r w:rsidR="001E4AEE">
              <w:rPr>
                <w:rFonts w:asciiTheme="minorHAnsi" w:hAnsiTheme="minorHAnsi"/>
                <w:sz w:val="20"/>
                <w:szCs w:val="20"/>
              </w:rPr>
              <w:t>lonych osób w ramach projektu</w:t>
            </w:r>
            <w:r w:rsidRPr="003C53EE">
              <w:rPr>
                <w:rFonts w:asciiTheme="minorHAnsi" w:hAnsiTheme="minorHAnsi"/>
                <w:sz w:val="20"/>
                <w:szCs w:val="20"/>
              </w:rPr>
              <w:t xml:space="preserve"> - liczba osób przeszkolonych w danym roku kalendarzowym. Łącznie od dnia zawarcia umowy (4 czerwca 2019 r.) do dnia 4 czerwca 2021 r. planuje się przeszkolić ok 3 550 osób.</w:t>
            </w:r>
          </w:p>
        </w:tc>
      </w:tr>
      <w:tr w:rsidR="005F3BA2" w:rsidRPr="000B7B82" w14:paraId="1A7A98CC" w14:textId="77777777" w:rsidTr="005F3BA2">
        <w:tc>
          <w:tcPr>
            <w:tcW w:w="5098" w:type="dxa"/>
            <w:vMerge/>
          </w:tcPr>
          <w:p w14:paraId="07607EEB" w14:textId="77777777" w:rsidR="005F3BA2" w:rsidRPr="000B7B82" w:rsidRDefault="005F3BA2" w:rsidP="000B7B82">
            <w:pPr>
              <w:spacing w:after="0" w:line="240" w:lineRule="auto"/>
              <w:rPr>
                <w:rFonts w:asciiTheme="minorHAnsi" w:hAnsiTheme="minorHAnsi"/>
                <w:sz w:val="20"/>
                <w:szCs w:val="20"/>
              </w:rPr>
            </w:pPr>
          </w:p>
        </w:tc>
        <w:tc>
          <w:tcPr>
            <w:tcW w:w="1985" w:type="dxa"/>
            <w:shd w:val="clear" w:color="auto" w:fill="BDD6EE"/>
          </w:tcPr>
          <w:p w14:paraId="1BF1A6E2"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209BF7B5"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5F3BA2" w:rsidRPr="000B7B82" w14:paraId="211888A3" w14:textId="77777777" w:rsidTr="003C53EE">
        <w:trPr>
          <w:trHeight w:val="555"/>
        </w:trPr>
        <w:tc>
          <w:tcPr>
            <w:tcW w:w="5098" w:type="dxa"/>
            <w:vMerge/>
          </w:tcPr>
          <w:p w14:paraId="6C448CDE" w14:textId="77777777" w:rsidR="005F3BA2" w:rsidRPr="000B7B82" w:rsidRDefault="005F3BA2" w:rsidP="000B7B82">
            <w:pPr>
              <w:spacing w:after="0" w:line="240" w:lineRule="auto"/>
              <w:rPr>
                <w:rFonts w:asciiTheme="minorHAnsi" w:hAnsiTheme="minorHAnsi"/>
                <w:sz w:val="20"/>
                <w:szCs w:val="20"/>
              </w:rPr>
            </w:pPr>
          </w:p>
        </w:tc>
        <w:tc>
          <w:tcPr>
            <w:tcW w:w="1985" w:type="dxa"/>
          </w:tcPr>
          <w:p w14:paraId="1CDD1AC9" w14:textId="77777777" w:rsidR="005F3BA2" w:rsidRPr="000B7B82" w:rsidRDefault="005F3BA2" w:rsidP="000B7B82">
            <w:pPr>
              <w:spacing w:after="0" w:line="240" w:lineRule="auto"/>
              <w:rPr>
                <w:rFonts w:asciiTheme="minorHAnsi" w:hAnsiTheme="minorHAnsi"/>
                <w:sz w:val="20"/>
                <w:szCs w:val="20"/>
              </w:rPr>
            </w:pPr>
            <w:r w:rsidRPr="000B7B82">
              <w:rPr>
                <w:rFonts w:asciiTheme="minorHAnsi" w:hAnsiTheme="minorHAnsi"/>
                <w:sz w:val="20"/>
                <w:szCs w:val="20"/>
              </w:rPr>
              <w:t>442 osoby</w:t>
            </w:r>
          </w:p>
        </w:tc>
        <w:tc>
          <w:tcPr>
            <w:tcW w:w="1979" w:type="dxa"/>
          </w:tcPr>
          <w:p w14:paraId="6959477D" w14:textId="77777777" w:rsidR="005F3BA2" w:rsidRPr="000B7B82" w:rsidRDefault="005F3BA2" w:rsidP="000B7B82">
            <w:pPr>
              <w:spacing w:after="0" w:line="240" w:lineRule="auto"/>
              <w:rPr>
                <w:rFonts w:asciiTheme="minorHAnsi" w:hAnsiTheme="minorHAnsi"/>
                <w:sz w:val="20"/>
                <w:szCs w:val="20"/>
              </w:rPr>
            </w:pPr>
            <w:r w:rsidRPr="000B7B82">
              <w:rPr>
                <w:rFonts w:asciiTheme="minorHAnsi" w:hAnsiTheme="minorHAnsi"/>
                <w:sz w:val="20"/>
                <w:szCs w:val="20"/>
              </w:rPr>
              <w:t>2 201 osoby</w:t>
            </w:r>
          </w:p>
        </w:tc>
      </w:tr>
      <w:tr w:rsidR="005F3BA2" w:rsidRPr="000B7B82" w14:paraId="109A16D7" w14:textId="77777777" w:rsidTr="003C53EE">
        <w:trPr>
          <w:trHeight w:val="1400"/>
        </w:trPr>
        <w:tc>
          <w:tcPr>
            <w:tcW w:w="9062" w:type="dxa"/>
            <w:gridSpan w:val="3"/>
          </w:tcPr>
          <w:p w14:paraId="453EA337" w14:textId="77777777" w:rsidR="005F3BA2" w:rsidRPr="000B7B82" w:rsidRDefault="005F3BA2"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0F085232" w14:textId="77777777" w:rsidR="005F3BA2" w:rsidRPr="000B7B82" w:rsidRDefault="005F3BA2" w:rsidP="000B7B82">
            <w:pPr>
              <w:spacing w:after="0" w:line="240" w:lineRule="auto"/>
              <w:rPr>
                <w:rFonts w:asciiTheme="minorHAnsi" w:hAnsiTheme="minorHAnsi"/>
                <w:b/>
                <w:sz w:val="20"/>
                <w:szCs w:val="20"/>
              </w:rPr>
            </w:pPr>
          </w:p>
          <w:p w14:paraId="4D45FA24" w14:textId="1BA854C0" w:rsidR="005F3BA2" w:rsidRPr="005F2982" w:rsidRDefault="008D26B6" w:rsidP="000B7B82">
            <w:pPr>
              <w:spacing w:after="0" w:line="240" w:lineRule="auto"/>
              <w:rPr>
                <w:rFonts w:asciiTheme="minorHAnsi" w:hAnsiTheme="minorHAnsi"/>
                <w:sz w:val="20"/>
                <w:szCs w:val="20"/>
              </w:rPr>
            </w:pPr>
            <w:r>
              <w:rPr>
                <w:rFonts w:asciiTheme="minorHAnsi" w:hAnsiTheme="minorHAnsi"/>
                <w:sz w:val="20"/>
                <w:szCs w:val="20"/>
              </w:rPr>
              <w:t>W</w:t>
            </w:r>
            <w:r w:rsidR="005F3BA2" w:rsidRPr="005F2982">
              <w:rPr>
                <w:rFonts w:asciiTheme="minorHAnsi" w:hAnsiTheme="minorHAnsi"/>
                <w:sz w:val="20"/>
                <w:szCs w:val="20"/>
              </w:rPr>
              <w:t>zrost świadomości kadry uczestniczącej w procedurach opracowania, opiniowania i zatwierdzania do realizacji projektów organizacji ruchu i w konsekwencji podniesienie jakości realizacji zadań z zakresu zarządzania ruchem drogowym i poziomu bezpieczeństwa uczestników tego ruchu.</w:t>
            </w:r>
          </w:p>
        </w:tc>
      </w:tr>
    </w:tbl>
    <w:p w14:paraId="43E280E8" w14:textId="77777777" w:rsidR="005F3BA2" w:rsidRPr="000B7B82" w:rsidRDefault="005F3BA2" w:rsidP="000B7B82">
      <w:pPr>
        <w:rPr>
          <w:rFonts w:asciiTheme="minorHAnsi" w:hAnsiTheme="minorHAnsi"/>
          <w:sz w:val="20"/>
          <w:szCs w:val="20"/>
        </w:rPr>
      </w:pPr>
    </w:p>
    <w:tbl>
      <w:tblPr>
        <w:tblStyle w:val="Tabela-Siatka129"/>
        <w:tblW w:w="0" w:type="auto"/>
        <w:tblLayout w:type="fixed"/>
        <w:tblLook w:val="04A0" w:firstRow="1" w:lastRow="0" w:firstColumn="1" w:lastColumn="0" w:noHBand="0" w:noVBand="1"/>
      </w:tblPr>
      <w:tblGrid>
        <w:gridCol w:w="5098"/>
        <w:gridCol w:w="1985"/>
        <w:gridCol w:w="1979"/>
      </w:tblGrid>
      <w:tr w:rsidR="0012438E" w:rsidRPr="000B7B82" w14:paraId="1ABB55FB" w14:textId="77777777" w:rsidTr="0012438E">
        <w:trPr>
          <w:trHeight w:val="708"/>
        </w:trPr>
        <w:tc>
          <w:tcPr>
            <w:tcW w:w="9062" w:type="dxa"/>
            <w:gridSpan w:val="3"/>
            <w:shd w:val="clear" w:color="auto" w:fill="2E74B5"/>
          </w:tcPr>
          <w:p w14:paraId="155FE405" w14:textId="437A2C6A" w:rsidR="0012438E" w:rsidRPr="000B7B82" w:rsidRDefault="0012438E" w:rsidP="007B4375">
            <w:pPr>
              <w:spacing w:after="0" w:line="240" w:lineRule="auto"/>
              <w:rPr>
                <w:rFonts w:asciiTheme="minorHAnsi" w:hAnsiTheme="minorHAnsi"/>
                <w:b/>
                <w:sz w:val="20"/>
                <w:szCs w:val="20"/>
              </w:rPr>
            </w:pPr>
            <w:r w:rsidRPr="003C53EE">
              <w:rPr>
                <w:rFonts w:asciiTheme="minorHAnsi" w:hAnsiTheme="minorHAnsi"/>
                <w:b/>
                <w:color w:val="FFFFFF"/>
                <w:sz w:val="20"/>
                <w:szCs w:val="20"/>
              </w:rPr>
              <w:t>Zadanie:  P.1</w:t>
            </w:r>
            <w:r w:rsidR="00731CE3">
              <w:rPr>
                <w:rFonts w:asciiTheme="minorHAnsi" w:hAnsiTheme="minorHAnsi"/>
                <w:color w:val="FFFFFF"/>
                <w:sz w:val="20"/>
                <w:szCs w:val="20"/>
              </w:rPr>
              <w:t xml:space="preserve"> </w:t>
            </w:r>
            <w:r w:rsidRPr="000B7B82">
              <w:rPr>
                <w:rFonts w:asciiTheme="minorHAnsi" w:hAnsiTheme="minorHAnsi"/>
                <w:color w:val="FFFFFF"/>
                <w:sz w:val="20"/>
                <w:szCs w:val="20"/>
              </w:rPr>
              <w:t xml:space="preserve"> Kampania edukacyjna dotycząca nadmiernej prędkości </w:t>
            </w:r>
          </w:p>
        </w:tc>
      </w:tr>
      <w:tr w:rsidR="0012438E" w:rsidRPr="000B7B82" w14:paraId="38BF8D36" w14:textId="77777777" w:rsidTr="003C53EE">
        <w:trPr>
          <w:trHeight w:val="671"/>
        </w:trPr>
        <w:tc>
          <w:tcPr>
            <w:tcW w:w="5098" w:type="dxa"/>
            <w:vMerge w:val="restart"/>
          </w:tcPr>
          <w:p w14:paraId="1FDE4093" w14:textId="45112A8B" w:rsidR="0012438E" w:rsidRPr="005F2982" w:rsidRDefault="00F610F9" w:rsidP="005F29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2C5FF855" w14:textId="77777777" w:rsidR="0012438E" w:rsidRPr="000B7B82" w:rsidRDefault="0012438E" w:rsidP="000B7B82">
            <w:pPr>
              <w:spacing w:after="0" w:line="240" w:lineRule="auto"/>
              <w:jc w:val="both"/>
              <w:rPr>
                <w:rFonts w:asciiTheme="minorHAnsi" w:hAnsiTheme="minorHAnsi" w:cs="Arial"/>
                <w:bCs/>
                <w:color w:val="000000"/>
                <w:sz w:val="20"/>
                <w:szCs w:val="20"/>
              </w:rPr>
            </w:pPr>
            <w:r w:rsidRPr="000B7B82">
              <w:rPr>
                <w:rFonts w:asciiTheme="minorHAnsi" w:hAnsiTheme="minorHAnsi"/>
                <w:sz w:val="20"/>
                <w:szCs w:val="20"/>
              </w:rPr>
              <w:t>Zadanie obejmowało przygotowanie (tj. kreacja, produkcja i postprodukcja) spotu telewizyjnego o długości od 30 do 45 sekund i jego odpowiednika do emisji w radiu; przygotowanie koncepcji, produkcji i postprodukcji zapowiedzi zwiastunu („trailera”) spotu telewizyjnego o długości od 5 do 10 sekund; przygotowanie materiału z planu zdjęciowego („making of”) o długości minimum 120 sekund przedstawiającego powstawanie spotu telewizyjnego i przygotowanie projektu graficznego  plakatu reklamowego na potrzeby kampanii społecznej dotyczącej działań edukacyjnych na rzecz ograniczenia nadmiernej prędkości pojazdów</w:t>
            </w:r>
            <w:r w:rsidRPr="000B7B82">
              <w:rPr>
                <w:rFonts w:asciiTheme="minorHAnsi" w:hAnsiTheme="minorHAnsi" w:cs="Arial"/>
                <w:bCs/>
                <w:color w:val="000000"/>
                <w:sz w:val="20"/>
                <w:szCs w:val="20"/>
              </w:rPr>
              <w:t>.</w:t>
            </w:r>
          </w:p>
          <w:p w14:paraId="78C69FCE" w14:textId="77777777" w:rsidR="0012438E" w:rsidRPr="000B7B82" w:rsidRDefault="0012438E" w:rsidP="000B7B82">
            <w:pPr>
              <w:spacing w:after="0" w:line="240" w:lineRule="auto"/>
              <w:jc w:val="both"/>
              <w:rPr>
                <w:rFonts w:asciiTheme="minorHAnsi" w:hAnsiTheme="minorHAnsi"/>
                <w:sz w:val="20"/>
                <w:szCs w:val="20"/>
              </w:rPr>
            </w:pPr>
            <w:r w:rsidRPr="000B7B82">
              <w:rPr>
                <w:rFonts w:asciiTheme="minorHAnsi" w:hAnsiTheme="minorHAnsi"/>
                <w:sz w:val="20"/>
                <w:szCs w:val="20"/>
              </w:rPr>
              <w:t xml:space="preserve">W ramach projektu: „Działania edukacyjne na rzecz poprawy bezpieczeństwa pieszych i ograniczenia nadmiernej prędkości” przeprowadzone zostanie działanie: </w:t>
            </w:r>
          </w:p>
          <w:p w14:paraId="135D432E" w14:textId="7B5A02F5" w:rsidR="0012438E" w:rsidRPr="003C53EE" w:rsidRDefault="0012438E" w:rsidP="000B7B82">
            <w:pPr>
              <w:spacing w:after="0" w:line="240" w:lineRule="auto"/>
              <w:jc w:val="both"/>
              <w:rPr>
                <w:rFonts w:asciiTheme="minorHAnsi" w:hAnsiTheme="minorHAnsi" w:cs="Arial"/>
                <w:bCs/>
                <w:color w:val="000000"/>
                <w:sz w:val="20"/>
                <w:szCs w:val="20"/>
              </w:rPr>
            </w:pPr>
            <w:r w:rsidRPr="000B7B82">
              <w:rPr>
                <w:rFonts w:asciiTheme="minorHAnsi" w:hAnsiTheme="minorHAnsi"/>
                <w:sz w:val="20"/>
                <w:szCs w:val="20"/>
              </w:rPr>
              <w:t>„Zarządzanie prędkością – kampania społeczna dotycząca działań edukacyjnych na rzecz ograniczenia nadmiernej prędkości i przestrzegania obowiązujących limitów prędkości”.</w:t>
            </w:r>
          </w:p>
        </w:tc>
        <w:tc>
          <w:tcPr>
            <w:tcW w:w="1985" w:type="dxa"/>
            <w:shd w:val="clear" w:color="auto" w:fill="BDD6EE"/>
          </w:tcPr>
          <w:p w14:paraId="7BE6ECC9" w14:textId="77777777" w:rsidR="0012438E" w:rsidRPr="000B7B82" w:rsidRDefault="0012438E"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6516DA3F" w14:textId="77777777" w:rsidR="0012438E" w:rsidRPr="00153F37" w:rsidRDefault="0012438E" w:rsidP="000B7B82">
            <w:pPr>
              <w:spacing w:after="0" w:line="240" w:lineRule="auto"/>
              <w:rPr>
                <w:rFonts w:asciiTheme="minorHAnsi" w:hAnsiTheme="minorHAnsi"/>
                <w:sz w:val="20"/>
                <w:szCs w:val="20"/>
              </w:rPr>
            </w:pPr>
            <w:r w:rsidRPr="00153F37">
              <w:rPr>
                <w:rFonts w:asciiTheme="minorHAnsi" w:hAnsiTheme="minorHAnsi"/>
                <w:sz w:val="20"/>
                <w:szCs w:val="20"/>
              </w:rPr>
              <w:t>Edukacja</w:t>
            </w:r>
          </w:p>
        </w:tc>
      </w:tr>
      <w:tr w:rsidR="0012438E" w:rsidRPr="000B7B82" w14:paraId="16510DBB" w14:textId="77777777" w:rsidTr="003C53EE">
        <w:trPr>
          <w:trHeight w:val="566"/>
        </w:trPr>
        <w:tc>
          <w:tcPr>
            <w:tcW w:w="5098" w:type="dxa"/>
            <w:vMerge/>
          </w:tcPr>
          <w:p w14:paraId="279920CB" w14:textId="77777777" w:rsidR="0012438E" w:rsidRPr="000B7B82" w:rsidRDefault="0012438E" w:rsidP="000B7B82">
            <w:pPr>
              <w:spacing w:after="0" w:line="240" w:lineRule="auto"/>
              <w:rPr>
                <w:rFonts w:asciiTheme="minorHAnsi" w:hAnsiTheme="minorHAnsi"/>
                <w:sz w:val="20"/>
                <w:szCs w:val="20"/>
              </w:rPr>
            </w:pPr>
          </w:p>
        </w:tc>
        <w:tc>
          <w:tcPr>
            <w:tcW w:w="1985" w:type="dxa"/>
            <w:shd w:val="clear" w:color="auto" w:fill="BDD6EE"/>
          </w:tcPr>
          <w:p w14:paraId="388BCCDC" w14:textId="77777777" w:rsidR="0012438E" w:rsidRPr="000B7B82" w:rsidRDefault="0012438E"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663EE7D7" w14:textId="77777777" w:rsidR="0012438E" w:rsidRPr="00153F37" w:rsidRDefault="0012438E" w:rsidP="000B7B82">
            <w:pPr>
              <w:spacing w:after="0" w:line="240" w:lineRule="auto"/>
              <w:rPr>
                <w:rFonts w:asciiTheme="minorHAnsi" w:hAnsiTheme="minorHAnsi"/>
                <w:sz w:val="20"/>
                <w:szCs w:val="20"/>
              </w:rPr>
            </w:pPr>
            <w:r w:rsidRPr="00153F37">
              <w:rPr>
                <w:rFonts w:asciiTheme="minorHAnsi" w:hAnsiTheme="minorHAnsi"/>
                <w:sz w:val="20"/>
                <w:szCs w:val="20"/>
              </w:rPr>
              <w:t>SKRBRD</w:t>
            </w:r>
          </w:p>
        </w:tc>
      </w:tr>
      <w:tr w:rsidR="0012438E" w:rsidRPr="000B7B82" w14:paraId="0234A0ED" w14:textId="77777777" w:rsidTr="003C53EE">
        <w:trPr>
          <w:trHeight w:val="689"/>
        </w:trPr>
        <w:tc>
          <w:tcPr>
            <w:tcW w:w="5098" w:type="dxa"/>
            <w:vMerge/>
          </w:tcPr>
          <w:p w14:paraId="3E88849E" w14:textId="77777777" w:rsidR="0012438E" w:rsidRPr="000B7B82" w:rsidRDefault="0012438E" w:rsidP="000B7B82">
            <w:pPr>
              <w:spacing w:after="0" w:line="240" w:lineRule="auto"/>
              <w:rPr>
                <w:rFonts w:asciiTheme="minorHAnsi" w:hAnsiTheme="minorHAnsi"/>
                <w:sz w:val="20"/>
                <w:szCs w:val="20"/>
              </w:rPr>
            </w:pPr>
          </w:p>
        </w:tc>
        <w:tc>
          <w:tcPr>
            <w:tcW w:w="1985" w:type="dxa"/>
            <w:shd w:val="clear" w:color="auto" w:fill="BDD6EE"/>
          </w:tcPr>
          <w:p w14:paraId="16547865" w14:textId="77777777" w:rsidR="0012438E" w:rsidRPr="000B7B82" w:rsidRDefault="0012438E"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419B69BF" w14:textId="77777777" w:rsidR="0012438E" w:rsidRPr="00153F37" w:rsidRDefault="0012438E" w:rsidP="000B7B82">
            <w:pPr>
              <w:spacing w:after="0" w:line="240" w:lineRule="auto"/>
              <w:rPr>
                <w:rFonts w:asciiTheme="minorHAnsi" w:hAnsiTheme="minorHAnsi"/>
                <w:sz w:val="20"/>
                <w:szCs w:val="20"/>
              </w:rPr>
            </w:pPr>
            <w:r w:rsidRPr="00153F37">
              <w:rPr>
                <w:rFonts w:asciiTheme="minorHAnsi" w:hAnsiTheme="minorHAnsi"/>
                <w:sz w:val="20"/>
                <w:szCs w:val="20"/>
              </w:rPr>
              <w:t>Budżet państwa/ SKRBRD</w:t>
            </w:r>
          </w:p>
        </w:tc>
      </w:tr>
      <w:tr w:rsidR="0012438E" w:rsidRPr="000B7B82" w14:paraId="155B010A" w14:textId="77777777" w:rsidTr="0012438E">
        <w:trPr>
          <w:trHeight w:val="276"/>
        </w:trPr>
        <w:tc>
          <w:tcPr>
            <w:tcW w:w="5098" w:type="dxa"/>
            <w:vMerge/>
          </w:tcPr>
          <w:p w14:paraId="380E6416" w14:textId="77777777" w:rsidR="0012438E" w:rsidRPr="000B7B82" w:rsidRDefault="0012438E" w:rsidP="000B7B82">
            <w:pPr>
              <w:spacing w:after="0" w:line="240" w:lineRule="auto"/>
              <w:rPr>
                <w:rFonts w:asciiTheme="minorHAnsi" w:hAnsiTheme="minorHAnsi"/>
                <w:sz w:val="20"/>
                <w:szCs w:val="20"/>
              </w:rPr>
            </w:pPr>
          </w:p>
        </w:tc>
        <w:tc>
          <w:tcPr>
            <w:tcW w:w="3964" w:type="dxa"/>
            <w:gridSpan w:val="2"/>
            <w:shd w:val="clear" w:color="auto" w:fill="BDD6EE"/>
          </w:tcPr>
          <w:p w14:paraId="1B227E7B" w14:textId="77777777" w:rsidR="0012438E" w:rsidRPr="000B7B82" w:rsidRDefault="0012438E"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12438E" w:rsidRPr="000B7B82" w14:paraId="5316CFB8" w14:textId="77777777" w:rsidTr="003C53EE">
        <w:trPr>
          <w:trHeight w:val="561"/>
        </w:trPr>
        <w:tc>
          <w:tcPr>
            <w:tcW w:w="5098" w:type="dxa"/>
            <w:vMerge/>
          </w:tcPr>
          <w:p w14:paraId="5F4393A1" w14:textId="77777777" w:rsidR="0012438E" w:rsidRPr="000B7B82" w:rsidRDefault="0012438E" w:rsidP="000B7B82">
            <w:pPr>
              <w:spacing w:after="0" w:line="240" w:lineRule="auto"/>
              <w:rPr>
                <w:rFonts w:asciiTheme="minorHAnsi" w:hAnsiTheme="minorHAnsi"/>
                <w:sz w:val="20"/>
                <w:szCs w:val="20"/>
              </w:rPr>
            </w:pPr>
          </w:p>
        </w:tc>
        <w:tc>
          <w:tcPr>
            <w:tcW w:w="3964" w:type="dxa"/>
            <w:gridSpan w:val="2"/>
          </w:tcPr>
          <w:p w14:paraId="3E836DC4" w14:textId="77777777" w:rsidR="0012438E" w:rsidRPr="00153F37" w:rsidRDefault="0012438E" w:rsidP="000B7B82">
            <w:pPr>
              <w:spacing w:after="0" w:line="240" w:lineRule="auto"/>
              <w:rPr>
                <w:rFonts w:asciiTheme="minorHAnsi" w:hAnsiTheme="minorHAnsi"/>
                <w:sz w:val="20"/>
                <w:szCs w:val="20"/>
              </w:rPr>
            </w:pPr>
            <w:r w:rsidRPr="00153F37">
              <w:rPr>
                <w:rFonts w:asciiTheme="minorHAnsi" w:hAnsiTheme="minorHAnsi"/>
                <w:sz w:val="20"/>
                <w:szCs w:val="20"/>
              </w:rPr>
              <w:t>Liczba przeprowadzonych kampanii</w:t>
            </w:r>
          </w:p>
        </w:tc>
      </w:tr>
      <w:tr w:rsidR="0012438E" w:rsidRPr="000B7B82" w14:paraId="25DE2251" w14:textId="77777777" w:rsidTr="0012438E">
        <w:tc>
          <w:tcPr>
            <w:tcW w:w="5098" w:type="dxa"/>
            <w:vMerge/>
          </w:tcPr>
          <w:p w14:paraId="2D2BA5AE" w14:textId="77777777" w:rsidR="0012438E" w:rsidRPr="000B7B82" w:rsidRDefault="0012438E" w:rsidP="000B7B82">
            <w:pPr>
              <w:spacing w:after="0" w:line="240" w:lineRule="auto"/>
              <w:rPr>
                <w:rFonts w:asciiTheme="minorHAnsi" w:hAnsiTheme="minorHAnsi"/>
                <w:sz w:val="20"/>
                <w:szCs w:val="20"/>
              </w:rPr>
            </w:pPr>
          </w:p>
        </w:tc>
        <w:tc>
          <w:tcPr>
            <w:tcW w:w="1985" w:type="dxa"/>
            <w:shd w:val="clear" w:color="auto" w:fill="BDD6EE"/>
          </w:tcPr>
          <w:p w14:paraId="7E7FC3E6" w14:textId="77777777" w:rsidR="0012438E" w:rsidRPr="000B7B82" w:rsidRDefault="0012438E"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068B3788" w14:textId="77777777" w:rsidR="0012438E" w:rsidRPr="000B7B82" w:rsidRDefault="0012438E"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12438E" w:rsidRPr="000B7B82" w14:paraId="5ED228FA" w14:textId="77777777" w:rsidTr="003C53EE">
        <w:trPr>
          <w:trHeight w:val="2005"/>
        </w:trPr>
        <w:tc>
          <w:tcPr>
            <w:tcW w:w="5098" w:type="dxa"/>
            <w:vMerge/>
          </w:tcPr>
          <w:p w14:paraId="55D742F5" w14:textId="77777777" w:rsidR="0012438E" w:rsidRPr="000B7B82" w:rsidRDefault="0012438E" w:rsidP="000B7B82">
            <w:pPr>
              <w:spacing w:after="0" w:line="240" w:lineRule="auto"/>
              <w:rPr>
                <w:rFonts w:asciiTheme="minorHAnsi" w:hAnsiTheme="minorHAnsi"/>
                <w:sz w:val="20"/>
                <w:szCs w:val="20"/>
              </w:rPr>
            </w:pPr>
          </w:p>
        </w:tc>
        <w:tc>
          <w:tcPr>
            <w:tcW w:w="1985" w:type="dxa"/>
          </w:tcPr>
          <w:p w14:paraId="3E30A06C" w14:textId="77777777" w:rsidR="0012438E" w:rsidRPr="000B7B82" w:rsidRDefault="0012438E" w:rsidP="000B7B82">
            <w:pPr>
              <w:spacing w:after="0" w:line="240" w:lineRule="auto"/>
              <w:rPr>
                <w:rFonts w:asciiTheme="minorHAnsi" w:hAnsiTheme="minorHAnsi"/>
                <w:sz w:val="20"/>
                <w:szCs w:val="20"/>
              </w:rPr>
            </w:pPr>
            <w:r w:rsidRPr="000B7B82">
              <w:rPr>
                <w:rFonts w:asciiTheme="minorHAnsi" w:hAnsiTheme="minorHAnsi"/>
                <w:sz w:val="20"/>
                <w:szCs w:val="20"/>
              </w:rPr>
              <w:t>0</w:t>
            </w:r>
          </w:p>
        </w:tc>
        <w:tc>
          <w:tcPr>
            <w:tcW w:w="1979" w:type="dxa"/>
          </w:tcPr>
          <w:p w14:paraId="6A872CE4" w14:textId="0E53A84A" w:rsidR="0012438E" w:rsidRPr="000B7B82" w:rsidRDefault="006B311F" w:rsidP="000B7B82">
            <w:pPr>
              <w:spacing w:after="0" w:line="240" w:lineRule="auto"/>
              <w:rPr>
                <w:rFonts w:asciiTheme="minorHAnsi" w:hAnsiTheme="minorHAnsi"/>
                <w:sz w:val="20"/>
                <w:szCs w:val="20"/>
              </w:rPr>
            </w:pPr>
            <w:r>
              <w:rPr>
                <w:rFonts w:asciiTheme="minorHAnsi" w:hAnsiTheme="minorHAnsi"/>
                <w:sz w:val="20"/>
                <w:szCs w:val="20"/>
              </w:rPr>
              <w:t>0/</w:t>
            </w:r>
            <w:r w:rsidR="0012438E" w:rsidRPr="000B7B82">
              <w:rPr>
                <w:rFonts w:asciiTheme="minorHAnsi" w:hAnsiTheme="minorHAnsi"/>
                <w:sz w:val="20"/>
                <w:szCs w:val="20"/>
              </w:rPr>
              <w:t>1</w:t>
            </w:r>
            <w:r>
              <w:rPr>
                <w:rFonts w:asciiTheme="minorHAnsi" w:hAnsiTheme="minorHAnsi"/>
                <w:sz w:val="20"/>
                <w:szCs w:val="20"/>
              </w:rPr>
              <w:t>(przygotowanie spo</w:t>
            </w:r>
            <w:r w:rsidRPr="006B311F">
              <w:rPr>
                <w:rFonts w:asciiTheme="minorHAnsi" w:hAnsiTheme="minorHAnsi"/>
                <w:sz w:val="20"/>
                <w:szCs w:val="20"/>
              </w:rPr>
              <w:t>tów i materiałów do kampanii)</w:t>
            </w:r>
          </w:p>
        </w:tc>
      </w:tr>
      <w:tr w:rsidR="0012438E" w:rsidRPr="000B7B82" w14:paraId="6466C2FA" w14:textId="77777777" w:rsidTr="00731CE3">
        <w:trPr>
          <w:trHeight w:val="1434"/>
        </w:trPr>
        <w:tc>
          <w:tcPr>
            <w:tcW w:w="9062" w:type="dxa"/>
            <w:gridSpan w:val="3"/>
          </w:tcPr>
          <w:p w14:paraId="3F7AEC37" w14:textId="77777777" w:rsidR="0012438E" w:rsidRPr="000B7B82" w:rsidRDefault="0012438E" w:rsidP="000B7B82">
            <w:pPr>
              <w:spacing w:after="0" w:line="240" w:lineRule="auto"/>
              <w:rPr>
                <w:rFonts w:asciiTheme="minorHAnsi" w:hAnsiTheme="minorHAnsi"/>
                <w:sz w:val="20"/>
                <w:szCs w:val="20"/>
              </w:rPr>
            </w:pPr>
            <w:r w:rsidRPr="000B7B82">
              <w:rPr>
                <w:rFonts w:asciiTheme="minorHAnsi" w:hAnsiTheme="minorHAnsi"/>
                <w:b/>
                <w:sz w:val="20"/>
                <w:szCs w:val="20"/>
              </w:rPr>
              <w:lastRenderedPageBreak/>
              <w:t>Osiągnięte rezultaty:</w:t>
            </w:r>
            <w:r w:rsidRPr="000B7B82">
              <w:rPr>
                <w:rFonts w:asciiTheme="minorHAnsi" w:hAnsiTheme="minorHAnsi"/>
                <w:sz w:val="20"/>
                <w:szCs w:val="20"/>
              </w:rPr>
              <w:t xml:space="preserve"> </w:t>
            </w:r>
          </w:p>
          <w:p w14:paraId="69C4DB4F" w14:textId="3313A498" w:rsidR="0012438E" w:rsidRPr="000B7B82" w:rsidRDefault="006B311F" w:rsidP="000B7B82">
            <w:pPr>
              <w:spacing w:after="0" w:line="240" w:lineRule="auto"/>
              <w:rPr>
                <w:rFonts w:asciiTheme="minorHAnsi" w:hAnsiTheme="minorHAnsi"/>
                <w:sz w:val="20"/>
                <w:szCs w:val="20"/>
              </w:rPr>
            </w:pPr>
            <w:r>
              <w:rPr>
                <w:rFonts w:asciiTheme="minorHAnsi" w:hAnsiTheme="minorHAnsi"/>
                <w:sz w:val="20"/>
                <w:szCs w:val="20"/>
              </w:rPr>
              <w:t>Do końca 2020 roku zakończono realizację zadania polegające na wykonaniu spotów kampanii oraz materiałów do kampanii zgodnie z opisem. Ze względu na procedowanie równoległe projektu ustawy zmiany ustawy prawo o ruchu drogowym w zakresie poprawy bezpieczeństwa pieszych oraz wskazane vacatio legis realizacja całości kampanii została przewidziana w 2021 roku - kohezyjnie z terminem wejścia w życie projektowanych zmian ustawowych.</w:t>
            </w:r>
          </w:p>
          <w:p w14:paraId="68F043D2" w14:textId="77777777" w:rsidR="0012438E" w:rsidRPr="000B7B82" w:rsidRDefault="0012438E" w:rsidP="005F2982">
            <w:pPr>
              <w:spacing w:after="0" w:line="240" w:lineRule="auto"/>
              <w:jc w:val="both"/>
              <w:rPr>
                <w:rFonts w:asciiTheme="minorHAnsi" w:hAnsiTheme="minorHAnsi"/>
                <w:b/>
                <w:sz w:val="20"/>
                <w:szCs w:val="20"/>
              </w:rPr>
            </w:pPr>
          </w:p>
        </w:tc>
      </w:tr>
    </w:tbl>
    <w:p w14:paraId="19E82869" w14:textId="77777777" w:rsidR="00D01ACB" w:rsidRPr="000B7B82" w:rsidRDefault="00D01ACB" w:rsidP="000B7B82">
      <w:pPr>
        <w:rPr>
          <w:rFonts w:asciiTheme="minorHAnsi" w:hAnsiTheme="minorHAns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85"/>
        <w:gridCol w:w="1984"/>
      </w:tblGrid>
      <w:tr w:rsidR="009D56A6" w:rsidRPr="000B7B82" w14:paraId="0B68273C" w14:textId="77777777" w:rsidTr="00134EFC">
        <w:trPr>
          <w:trHeight w:val="828"/>
        </w:trPr>
        <w:tc>
          <w:tcPr>
            <w:tcW w:w="9067" w:type="dxa"/>
            <w:gridSpan w:val="3"/>
            <w:shd w:val="clear" w:color="auto" w:fill="2E74B5"/>
            <w:noWrap/>
            <w:hideMark/>
          </w:tcPr>
          <w:p w14:paraId="3B37BA6C" w14:textId="6A89FF06" w:rsidR="009D56A6" w:rsidRPr="000B7B82" w:rsidRDefault="009D56A6" w:rsidP="000B7B82">
            <w:pPr>
              <w:spacing w:after="0" w:line="240" w:lineRule="auto"/>
              <w:rPr>
                <w:rFonts w:asciiTheme="minorHAnsi" w:hAnsiTheme="minorHAnsi"/>
                <w:b/>
                <w:color w:val="FFFFFF"/>
                <w:sz w:val="20"/>
                <w:szCs w:val="20"/>
              </w:rPr>
            </w:pPr>
            <w:r w:rsidRPr="000B7B82">
              <w:rPr>
                <w:rFonts w:asciiTheme="minorHAnsi" w:hAnsiTheme="minorHAnsi"/>
                <w:b/>
                <w:color w:val="FFFFFF"/>
                <w:sz w:val="20"/>
                <w:szCs w:val="20"/>
              </w:rPr>
              <w:t xml:space="preserve">Zadanie P2:  </w:t>
            </w:r>
            <w:r w:rsidR="00D8092C">
              <w:rPr>
                <w:rFonts w:asciiTheme="minorHAnsi" w:hAnsiTheme="minorHAnsi"/>
                <w:color w:val="FFFFFF"/>
                <w:sz w:val="20"/>
                <w:szCs w:val="20"/>
              </w:rPr>
              <w:t>Intensyfikacja  nadzoru P</w:t>
            </w:r>
            <w:r w:rsidRPr="003C53EE">
              <w:rPr>
                <w:rFonts w:asciiTheme="minorHAnsi" w:hAnsiTheme="minorHAnsi"/>
                <w:color w:val="FFFFFF"/>
                <w:sz w:val="20"/>
                <w:szCs w:val="20"/>
              </w:rPr>
              <w:t>olicji w zakresie przekraczania prędkości</w:t>
            </w:r>
          </w:p>
          <w:p w14:paraId="63F79F91" w14:textId="77777777" w:rsidR="009D56A6" w:rsidRPr="000B7B82" w:rsidRDefault="009D56A6" w:rsidP="000B7B82">
            <w:pPr>
              <w:spacing w:after="0" w:line="240" w:lineRule="auto"/>
              <w:rPr>
                <w:rFonts w:asciiTheme="minorHAnsi" w:hAnsiTheme="minorHAnsi"/>
                <w:sz w:val="20"/>
                <w:szCs w:val="20"/>
              </w:rPr>
            </w:pPr>
          </w:p>
          <w:p w14:paraId="2DB171D1" w14:textId="77777777" w:rsidR="009D56A6" w:rsidRPr="000B7B82" w:rsidRDefault="009D56A6" w:rsidP="000B7B82">
            <w:pPr>
              <w:spacing w:after="0" w:line="240" w:lineRule="auto"/>
              <w:rPr>
                <w:rFonts w:asciiTheme="minorHAnsi" w:hAnsiTheme="minorHAnsi"/>
                <w:sz w:val="20"/>
                <w:szCs w:val="20"/>
              </w:rPr>
            </w:pPr>
          </w:p>
        </w:tc>
      </w:tr>
      <w:tr w:rsidR="009D56A6" w:rsidRPr="000B7B82" w14:paraId="0B287FDF" w14:textId="77777777" w:rsidTr="00134EFC">
        <w:trPr>
          <w:trHeight w:val="865"/>
        </w:trPr>
        <w:tc>
          <w:tcPr>
            <w:tcW w:w="5098" w:type="dxa"/>
            <w:vMerge w:val="restart"/>
            <w:shd w:val="clear" w:color="auto" w:fill="auto"/>
            <w:hideMark/>
          </w:tcPr>
          <w:p w14:paraId="35B5E723" w14:textId="11BAD216" w:rsidR="009D56A6" w:rsidRPr="005F2982" w:rsidRDefault="009D56A6" w:rsidP="000B7B82">
            <w:pPr>
              <w:spacing w:after="0" w:line="240" w:lineRule="auto"/>
              <w:rPr>
                <w:rFonts w:asciiTheme="minorHAnsi" w:hAnsiTheme="minorHAnsi"/>
                <w:b/>
                <w:sz w:val="20"/>
                <w:szCs w:val="20"/>
              </w:rPr>
            </w:pPr>
            <w:r w:rsidRPr="005F2982">
              <w:rPr>
                <w:rFonts w:asciiTheme="minorHAnsi" w:hAnsiTheme="minorHAnsi"/>
                <w:b/>
                <w:sz w:val="20"/>
                <w:szCs w:val="20"/>
              </w:rPr>
              <w:t>Zakres działania:</w:t>
            </w:r>
          </w:p>
          <w:p w14:paraId="715A27FA" w14:textId="471A5A8D" w:rsidR="009D56A6" w:rsidRPr="000B7B82" w:rsidRDefault="006855F7" w:rsidP="000B7B82">
            <w:pPr>
              <w:spacing w:after="0" w:line="240" w:lineRule="auto"/>
              <w:rPr>
                <w:rFonts w:asciiTheme="minorHAnsi" w:hAnsiTheme="minorHAnsi"/>
                <w:sz w:val="20"/>
                <w:szCs w:val="20"/>
              </w:rPr>
            </w:pPr>
            <w:r>
              <w:rPr>
                <w:rFonts w:asciiTheme="minorHAnsi" w:hAnsiTheme="minorHAnsi"/>
                <w:sz w:val="20"/>
                <w:szCs w:val="20"/>
              </w:rPr>
              <w:t>R</w:t>
            </w:r>
            <w:r w:rsidR="009D56A6" w:rsidRPr="000B7B82">
              <w:rPr>
                <w:rFonts w:asciiTheme="minorHAnsi" w:hAnsiTheme="minorHAnsi"/>
                <w:sz w:val="20"/>
                <w:szCs w:val="20"/>
              </w:rPr>
              <w:t>ealizacja ogólnopolskich wzmożonych działań mających na celu egzekwowanie od kierujących pojazdami przestrzegania ograniczeń prędkości</w:t>
            </w:r>
          </w:p>
          <w:p w14:paraId="4430442A" w14:textId="6959B302" w:rsidR="009D56A6" w:rsidRPr="000B7B82" w:rsidRDefault="009D56A6" w:rsidP="003C53EE">
            <w:pPr>
              <w:spacing w:after="0" w:line="240" w:lineRule="auto"/>
              <w:rPr>
                <w:rFonts w:asciiTheme="minorHAnsi" w:hAnsiTheme="minorHAnsi"/>
                <w:sz w:val="20"/>
                <w:szCs w:val="20"/>
              </w:rPr>
            </w:pPr>
            <w:r w:rsidRPr="000B7B82">
              <w:rPr>
                <w:rFonts w:asciiTheme="minorHAnsi" w:hAnsiTheme="minorHAnsi"/>
                <w:sz w:val="20"/>
                <w:szCs w:val="20"/>
              </w:rPr>
              <w:t xml:space="preserve"> </w:t>
            </w:r>
          </w:p>
        </w:tc>
        <w:tc>
          <w:tcPr>
            <w:tcW w:w="1985" w:type="dxa"/>
            <w:shd w:val="clear" w:color="auto" w:fill="9CC2E5"/>
            <w:noWrap/>
            <w:hideMark/>
          </w:tcPr>
          <w:p w14:paraId="0AB3C7B8" w14:textId="77777777" w:rsidR="009D56A6" w:rsidRPr="003C53EE" w:rsidRDefault="009D56A6" w:rsidP="000B7B82">
            <w:pPr>
              <w:spacing w:after="0" w:line="240" w:lineRule="auto"/>
              <w:rPr>
                <w:rFonts w:asciiTheme="minorHAnsi" w:hAnsiTheme="minorHAnsi"/>
                <w:color w:val="808080" w:themeColor="background1" w:themeShade="80"/>
                <w:sz w:val="20"/>
                <w:szCs w:val="20"/>
              </w:rPr>
            </w:pPr>
            <w:r w:rsidRPr="003C53EE">
              <w:rPr>
                <w:rFonts w:asciiTheme="minorHAnsi" w:hAnsiTheme="minorHAnsi"/>
                <w:color w:val="808080" w:themeColor="background1" w:themeShade="80"/>
                <w:sz w:val="20"/>
                <w:szCs w:val="20"/>
              </w:rPr>
              <w:t>Kierunek</w:t>
            </w:r>
          </w:p>
        </w:tc>
        <w:tc>
          <w:tcPr>
            <w:tcW w:w="1984" w:type="dxa"/>
            <w:shd w:val="clear" w:color="auto" w:fill="auto"/>
            <w:noWrap/>
            <w:hideMark/>
          </w:tcPr>
          <w:p w14:paraId="2E0183C2"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Nadzór</w:t>
            </w:r>
          </w:p>
        </w:tc>
      </w:tr>
      <w:tr w:rsidR="009D56A6" w:rsidRPr="000B7B82" w14:paraId="02F667DB" w14:textId="77777777" w:rsidTr="00134EFC">
        <w:trPr>
          <w:trHeight w:val="565"/>
        </w:trPr>
        <w:tc>
          <w:tcPr>
            <w:tcW w:w="5098" w:type="dxa"/>
            <w:vMerge/>
            <w:shd w:val="clear" w:color="auto" w:fill="auto"/>
            <w:hideMark/>
          </w:tcPr>
          <w:p w14:paraId="2BBE520C"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9CC2E5"/>
            <w:hideMark/>
          </w:tcPr>
          <w:p w14:paraId="3F5E6D80" w14:textId="77777777" w:rsidR="009D56A6" w:rsidRPr="003C53EE" w:rsidRDefault="009D56A6" w:rsidP="000B7B82">
            <w:pPr>
              <w:spacing w:after="0" w:line="240" w:lineRule="auto"/>
              <w:rPr>
                <w:rFonts w:asciiTheme="minorHAnsi" w:hAnsiTheme="minorHAnsi"/>
                <w:color w:val="808080" w:themeColor="background1" w:themeShade="80"/>
                <w:sz w:val="20"/>
                <w:szCs w:val="20"/>
              </w:rPr>
            </w:pPr>
            <w:r w:rsidRPr="003C53EE">
              <w:rPr>
                <w:rFonts w:asciiTheme="minorHAnsi" w:hAnsiTheme="minorHAnsi"/>
                <w:color w:val="808080" w:themeColor="background1" w:themeShade="80"/>
                <w:sz w:val="20"/>
                <w:szCs w:val="20"/>
              </w:rPr>
              <w:t>LIDER</w:t>
            </w:r>
          </w:p>
        </w:tc>
        <w:tc>
          <w:tcPr>
            <w:tcW w:w="1984" w:type="dxa"/>
            <w:shd w:val="clear" w:color="auto" w:fill="auto"/>
            <w:hideMark/>
          </w:tcPr>
          <w:p w14:paraId="249BAADB"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 KGP</w:t>
            </w:r>
          </w:p>
        </w:tc>
      </w:tr>
      <w:tr w:rsidR="009D56A6" w:rsidRPr="000B7B82" w14:paraId="3A3BDFF7" w14:textId="77777777" w:rsidTr="00134EFC">
        <w:trPr>
          <w:trHeight w:val="574"/>
        </w:trPr>
        <w:tc>
          <w:tcPr>
            <w:tcW w:w="5098" w:type="dxa"/>
            <w:vMerge/>
            <w:shd w:val="clear" w:color="auto" w:fill="auto"/>
          </w:tcPr>
          <w:p w14:paraId="41FAFD4C"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9CC2E5"/>
          </w:tcPr>
          <w:p w14:paraId="54D4240D" w14:textId="77777777" w:rsidR="009D56A6" w:rsidRPr="003C53EE" w:rsidRDefault="009D56A6" w:rsidP="000B7B82">
            <w:pPr>
              <w:spacing w:after="0" w:line="240" w:lineRule="auto"/>
              <w:rPr>
                <w:rFonts w:asciiTheme="minorHAnsi" w:hAnsiTheme="minorHAnsi"/>
                <w:color w:val="808080" w:themeColor="background1" w:themeShade="80"/>
                <w:sz w:val="20"/>
                <w:szCs w:val="20"/>
              </w:rPr>
            </w:pPr>
            <w:r w:rsidRPr="003C53EE">
              <w:rPr>
                <w:rFonts w:asciiTheme="minorHAnsi" w:hAnsiTheme="minorHAnsi"/>
                <w:color w:val="808080" w:themeColor="background1" w:themeShade="80"/>
                <w:sz w:val="20"/>
                <w:szCs w:val="20"/>
              </w:rPr>
              <w:t>Źródła Finansowania</w:t>
            </w:r>
          </w:p>
        </w:tc>
        <w:tc>
          <w:tcPr>
            <w:tcW w:w="1984" w:type="dxa"/>
            <w:shd w:val="clear" w:color="auto" w:fill="auto"/>
          </w:tcPr>
          <w:p w14:paraId="6977F697"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budżet państwa</w:t>
            </w:r>
          </w:p>
        </w:tc>
      </w:tr>
      <w:tr w:rsidR="009D56A6" w:rsidRPr="000B7B82" w14:paraId="6D43EABE" w14:textId="77777777" w:rsidTr="00134EFC">
        <w:trPr>
          <w:trHeight w:val="285"/>
        </w:trPr>
        <w:tc>
          <w:tcPr>
            <w:tcW w:w="5098" w:type="dxa"/>
            <w:vMerge/>
            <w:shd w:val="clear" w:color="auto" w:fill="auto"/>
            <w:hideMark/>
          </w:tcPr>
          <w:p w14:paraId="260BC9CB" w14:textId="77777777" w:rsidR="009D56A6" w:rsidRPr="000B7B82" w:rsidRDefault="009D56A6" w:rsidP="000B7B82">
            <w:pPr>
              <w:spacing w:after="0" w:line="240" w:lineRule="auto"/>
              <w:rPr>
                <w:rFonts w:asciiTheme="minorHAnsi" w:hAnsiTheme="minorHAnsi"/>
                <w:sz w:val="20"/>
                <w:szCs w:val="20"/>
              </w:rPr>
            </w:pPr>
          </w:p>
        </w:tc>
        <w:tc>
          <w:tcPr>
            <w:tcW w:w="3969" w:type="dxa"/>
            <w:gridSpan w:val="2"/>
            <w:shd w:val="clear" w:color="auto" w:fill="9CC2E5"/>
            <w:hideMark/>
          </w:tcPr>
          <w:p w14:paraId="2D493A07" w14:textId="77777777" w:rsidR="009D56A6" w:rsidRPr="003C53EE" w:rsidRDefault="009D56A6" w:rsidP="000B7B82">
            <w:pPr>
              <w:spacing w:after="0" w:line="240" w:lineRule="auto"/>
              <w:rPr>
                <w:rFonts w:asciiTheme="minorHAnsi" w:hAnsiTheme="minorHAnsi"/>
                <w:color w:val="808080" w:themeColor="background1" w:themeShade="80"/>
                <w:sz w:val="20"/>
                <w:szCs w:val="20"/>
              </w:rPr>
            </w:pPr>
            <w:r w:rsidRPr="003C53EE">
              <w:rPr>
                <w:rFonts w:asciiTheme="minorHAnsi" w:hAnsiTheme="minorHAnsi"/>
                <w:color w:val="808080" w:themeColor="background1" w:themeShade="80"/>
                <w:sz w:val="20"/>
                <w:szCs w:val="20"/>
              </w:rPr>
              <w:t>WSKAŹNIK PRODUKTU</w:t>
            </w:r>
          </w:p>
        </w:tc>
      </w:tr>
      <w:tr w:rsidR="009D56A6" w:rsidRPr="000B7B82" w14:paraId="5004DB70" w14:textId="77777777" w:rsidTr="00AC5DF7">
        <w:trPr>
          <w:trHeight w:val="2899"/>
        </w:trPr>
        <w:tc>
          <w:tcPr>
            <w:tcW w:w="5098" w:type="dxa"/>
            <w:vMerge/>
            <w:shd w:val="clear" w:color="auto" w:fill="auto"/>
          </w:tcPr>
          <w:p w14:paraId="619170CF" w14:textId="77777777" w:rsidR="009D56A6" w:rsidRPr="000B7B82" w:rsidRDefault="009D56A6" w:rsidP="000B7B82">
            <w:pPr>
              <w:spacing w:after="0" w:line="240" w:lineRule="auto"/>
              <w:rPr>
                <w:rFonts w:asciiTheme="minorHAnsi" w:hAnsiTheme="minorHAnsi"/>
                <w:sz w:val="20"/>
                <w:szCs w:val="20"/>
              </w:rPr>
            </w:pPr>
          </w:p>
        </w:tc>
        <w:tc>
          <w:tcPr>
            <w:tcW w:w="3969" w:type="dxa"/>
            <w:gridSpan w:val="2"/>
            <w:shd w:val="clear" w:color="auto" w:fill="auto"/>
          </w:tcPr>
          <w:p w14:paraId="23A1A3B8" w14:textId="1E9E03B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1. Liczba policjantów zaangażowanych w działania ,,Prędkość" oraz ,,Kaskadowy pomiar prędkości"</w:t>
            </w:r>
          </w:p>
          <w:p w14:paraId="0B12A09D" w14:textId="77777777" w:rsidR="009D56A6" w:rsidRPr="000B7B82" w:rsidRDefault="009D56A6" w:rsidP="000B7B82">
            <w:pPr>
              <w:spacing w:after="0" w:line="240" w:lineRule="auto"/>
              <w:rPr>
                <w:rFonts w:asciiTheme="minorHAnsi" w:hAnsiTheme="minorHAnsi"/>
                <w:sz w:val="20"/>
                <w:szCs w:val="20"/>
              </w:rPr>
            </w:pPr>
          </w:p>
          <w:p w14:paraId="64A8678C"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2. Liczba policjantów ruchu drogowego kierowanych bezpośrednio do służby na drodze (średnio na dobę)*</w:t>
            </w:r>
          </w:p>
          <w:p w14:paraId="2B994EC3" w14:textId="77777777" w:rsidR="009D56A6" w:rsidRPr="000B7B82" w:rsidRDefault="009D56A6" w:rsidP="000B7B82">
            <w:pPr>
              <w:spacing w:after="0" w:line="240" w:lineRule="auto"/>
              <w:rPr>
                <w:rFonts w:asciiTheme="minorHAnsi" w:hAnsiTheme="minorHAnsi"/>
                <w:sz w:val="20"/>
                <w:szCs w:val="20"/>
              </w:rPr>
            </w:pPr>
          </w:p>
          <w:p w14:paraId="336F4DB5" w14:textId="2F013AB4"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 xml:space="preserve">* - ze szczególnym uwzględnieniem miejsc    </w:t>
            </w:r>
            <w:r w:rsidR="00283832">
              <w:rPr>
                <w:rFonts w:asciiTheme="minorHAnsi" w:hAnsiTheme="minorHAnsi"/>
                <w:sz w:val="20"/>
                <w:szCs w:val="20"/>
              </w:rPr>
              <w:br/>
            </w:r>
            <w:r w:rsidRPr="000B7B82">
              <w:rPr>
                <w:rFonts w:asciiTheme="minorHAnsi" w:hAnsiTheme="minorHAnsi"/>
                <w:sz w:val="20"/>
                <w:szCs w:val="20"/>
              </w:rPr>
              <w:t xml:space="preserve">o wysokim ryzyku wypadków z udziałem pieszych i wypadków wynikających z nadmiernej prędkości </w:t>
            </w:r>
          </w:p>
        </w:tc>
      </w:tr>
      <w:tr w:rsidR="009D56A6" w:rsidRPr="000B7B82" w14:paraId="50D58FC5" w14:textId="77777777" w:rsidTr="00134EFC">
        <w:trPr>
          <w:trHeight w:val="269"/>
        </w:trPr>
        <w:tc>
          <w:tcPr>
            <w:tcW w:w="5098" w:type="dxa"/>
            <w:vMerge/>
            <w:shd w:val="clear" w:color="auto" w:fill="auto"/>
            <w:hideMark/>
          </w:tcPr>
          <w:p w14:paraId="65634ADA"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9CC2E5"/>
          </w:tcPr>
          <w:p w14:paraId="2D3B6E01" w14:textId="77777777" w:rsidR="009D56A6" w:rsidRPr="003C53EE" w:rsidRDefault="009D56A6" w:rsidP="000B7B82">
            <w:pPr>
              <w:spacing w:after="0" w:line="240" w:lineRule="auto"/>
              <w:rPr>
                <w:rFonts w:asciiTheme="minorHAnsi" w:hAnsiTheme="minorHAnsi"/>
                <w:color w:val="808080" w:themeColor="background1" w:themeShade="80"/>
                <w:sz w:val="20"/>
                <w:szCs w:val="20"/>
              </w:rPr>
            </w:pPr>
            <w:r w:rsidRPr="003C53EE">
              <w:rPr>
                <w:rFonts w:asciiTheme="minorHAnsi" w:hAnsiTheme="minorHAnsi"/>
                <w:color w:val="808080" w:themeColor="background1" w:themeShade="80"/>
                <w:sz w:val="20"/>
                <w:szCs w:val="20"/>
              </w:rPr>
              <w:t>Stan na 31.12.2019</w:t>
            </w:r>
          </w:p>
        </w:tc>
        <w:tc>
          <w:tcPr>
            <w:tcW w:w="1984" w:type="dxa"/>
            <w:shd w:val="clear" w:color="auto" w:fill="9CC2E5"/>
          </w:tcPr>
          <w:p w14:paraId="5BF7E9EA" w14:textId="77777777" w:rsidR="009D56A6" w:rsidRPr="003C53EE" w:rsidRDefault="009D56A6" w:rsidP="000B7B82">
            <w:pPr>
              <w:spacing w:after="0" w:line="240" w:lineRule="auto"/>
              <w:rPr>
                <w:rFonts w:asciiTheme="minorHAnsi" w:hAnsiTheme="minorHAnsi"/>
                <w:color w:val="808080" w:themeColor="background1" w:themeShade="80"/>
                <w:sz w:val="20"/>
                <w:szCs w:val="20"/>
              </w:rPr>
            </w:pPr>
            <w:r w:rsidRPr="003C53EE">
              <w:rPr>
                <w:rFonts w:asciiTheme="minorHAnsi" w:hAnsiTheme="minorHAnsi"/>
                <w:color w:val="808080" w:themeColor="background1" w:themeShade="80"/>
                <w:sz w:val="20"/>
                <w:szCs w:val="20"/>
              </w:rPr>
              <w:t>Stan na 31.12.2020</w:t>
            </w:r>
          </w:p>
        </w:tc>
      </w:tr>
      <w:tr w:rsidR="009D56A6" w:rsidRPr="000B7B82" w14:paraId="5CDD34CA" w14:textId="77777777" w:rsidTr="00134EFC">
        <w:trPr>
          <w:trHeight w:val="978"/>
        </w:trPr>
        <w:tc>
          <w:tcPr>
            <w:tcW w:w="5098" w:type="dxa"/>
            <w:vMerge/>
            <w:shd w:val="clear" w:color="auto" w:fill="auto"/>
          </w:tcPr>
          <w:p w14:paraId="2BF969A2" w14:textId="77777777" w:rsidR="009D56A6" w:rsidRPr="000B7B82" w:rsidRDefault="009D56A6" w:rsidP="000B7B82">
            <w:pPr>
              <w:spacing w:after="0" w:line="240" w:lineRule="auto"/>
              <w:rPr>
                <w:rFonts w:asciiTheme="minorHAnsi" w:hAnsiTheme="minorHAnsi"/>
                <w:sz w:val="20"/>
                <w:szCs w:val="20"/>
              </w:rPr>
            </w:pPr>
          </w:p>
        </w:tc>
        <w:tc>
          <w:tcPr>
            <w:tcW w:w="1985" w:type="dxa"/>
            <w:shd w:val="clear" w:color="auto" w:fill="auto"/>
          </w:tcPr>
          <w:p w14:paraId="7B4942A2"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1. 62 300</w:t>
            </w:r>
          </w:p>
          <w:p w14:paraId="21D61811"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2. 4 249</w:t>
            </w:r>
          </w:p>
          <w:p w14:paraId="2D660E82" w14:textId="77777777" w:rsidR="009D56A6" w:rsidRPr="000B7B82" w:rsidRDefault="009D56A6" w:rsidP="000B7B82">
            <w:pPr>
              <w:spacing w:after="0" w:line="240" w:lineRule="auto"/>
              <w:rPr>
                <w:rFonts w:asciiTheme="minorHAnsi" w:hAnsiTheme="minorHAnsi"/>
                <w:sz w:val="20"/>
                <w:szCs w:val="20"/>
              </w:rPr>
            </w:pPr>
          </w:p>
        </w:tc>
        <w:tc>
          <w:tcPr>
            <w:tcW w:w="1984" w:type="dxa"/>
            <w:shd w:val="clear" w:color="auto" w:fill="auto"/>
          </w:tcPr>
          <w:p w14:paraId="2D3772A6"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1. 61 692</w:t>
            </w:r>
          </w:p>
          <w:p w14:paraId="557BD6AA" w14:textId="77777777" w:rsidR="009D56A6" w:rsidRPr="000B7B82" w:rsidRDefault="009D56A6" w:rsidP="000B7B82">
            <w:pPr>
              <w:spacing w:after="0" w:line="240" w:lineRule="auto"/>
              <w:rPr>
                <w:rFonts w:asciiTheme="minorHAnsi" w:hAnsiTheme="minorHAnsi"/>
                <w:sz w:val="20"/>
                <w:szCs w:val="20"/>
              </w:rPr>
            </w:pPr>
            <w:r w:rsidRPr="000B7B82">
              <w:rPr>
                <w:rFonts w:asciiTheme="minorHAnsi" w:hAnsiTheme="minorHAnsi"/>
                <w:sz w:val="20"/>
                <w:szCs w:val="20"/>
              </w:rPr>
              <w:t>2. 4 018</w:t>
            </w:r>
          </w:p>
          <w:p w14:paraId="0AE70CA8" w14:textId="77777777" w:rsidR="009D56A6" w:rsidRPr="000B7B82" w:rsidRDefault="009D56A6" w:rsidP="000B7B82">
            <w:pPr>
              <w:spacing w:after="0" w:line="240" w:lineRule="auto"/>
              <w:rPr>
                <w:rFonts w:asciiTheme="minorHAnsi" w:hAnsiTheme="minorHAnsi"/>
                <w:sz w:val="20"/>
                <w:szCs w:val="20"/>
              </w:rPr>
            </w:pPr>
          </w:p>
        </w:tc>
      </w:tr>
      <w:tr w:rsidR="009D56A6" w:rsidRPr="000B7B82" w14:paraId="00C84109" w14:textId="77777777" w:rsidTr="00134EFC">
        <w:trPr>
          <w:trHeight w:val="1812"/>
        </w:trPr>
        <w:tc>
          <w:tcPr>
            <w:tcW w:w="9067" w:type="dxa"/>
            <w:gridSpan w:val="3"/>
            <w:shd w:val="clear" w:color="auto" w:fill="auto"/>
          </w:tcPr>
          <w:p w14:paraId="2D3F0638" w14:textId="77777777" w:rsidR="009D56A6" w:rsidRPr="005F2982" w:rsidRDefault="009D56A6" w:rsidP="000B7B82">
            <w:pPr>
              <w:spacing w:after="0" w:line="276" w:lineRule="auto"/>
              <w:rPr>
                <w:rFonts w:asciiTheme="minorHAnsi" w:hAnsiTheme="minorHAnsi"/>
                <w:b/>
                <w:sz w:val="20"/>
                <w:szCs w:val="20"/>
              </w:rPr>
            </w:pPr>
            <w:r w:rsidRPr="005F2982">
              <w:rPr>
                <w:rFonts w:asciiTheme="minorHAnsi" w:hAnsiTheme="minorHAnsi"/>
                <w:b/>
                <w:sz w:val="20"/>
                <w:szCs w:val="20"/>
              </w:rPr>
              <w:t>Osiągnięte rezultaty:</w:t>
            </w:r>
          </w:p>
          <w:p w14:paraId="65DE6E34" w14:textId="77777777" w:rsidR="009D56A6" w:rsidRPr="000B7B82" w:rsidRDefault="009D56A6" w:rsidP="000B7B82">
            <w:pPr>
              <w:spacing w:after="0" w:line="276" w:lineRule="auto"/>
              <w:jc w:val="both"/>
              <w:rPr>
                <w:rFonts w:asciiTheme="minorHAnsi" w:hAnsiTheme="minorHAnsi"/>
                <w:sz w:val="20"/>
                <w:szCs w:val="20"/>
              </w:rPr>
            </w:pPr>
            <w:r w:rsidRPr="000B7B82">
              <w:rPr>
                <w:rFonts w:asciiTheme="minorHAnsi" w:hAnsiTheme="minorHAnsi"/>
                <w:sz w:val="20"/>
                <w:szCs w:val="20"/>
              </w:rPr>
              <w:t>Poprawa stanu bezpieczeństwa ruchu drogowego w zakresie wypadków spowodowanych nadmierną prędkością. W 2019 r. odnotowano 6 268 wypadków drogowych spowodowanych przez niedostosowanie prędkości              do warunków ruchu. Natomiast w 2020 r. z powodu niedostosowania prędkości miało miejsce 5 516 wypadków, co oznacza, że zanotowano spadek w tej kategorii zdarzeń drogowych o 752.**</w:t>
            </w:r>
          </w:p>
          <w:p w14:paraId="2136B542" w14:textId="77777777" w:rsidR="009D56A6" w:rsidRPr="000B7B82" w:rsidRDefault="009D56A6" w:rsidP="000B7B82">
            <w:pPr>
              <w:spacing w:after="0" w:line="276" w:lineRule="auto"/>
              <w:jc w:val="both"/>
              <w:rPr>
                <w:rFonts w:asciiTheme="minorHAnsi" w:hAnsiTheme="minorHAnsi"/>
                <w:sz w:val="20"/>
                <w:szCs w:val="20"/>
              </w:rPr>
            </w:pPr>
            <w:r w:rsidRPr="000B7B82">
              <w:rPr>
                <w:rFonts w:asciiTheme="minorHAnsi" w:hAnsiTheme="minorHAnsi"/>
                <w:sz w:val="20"/>
                <w:szCs w:val="20"/>
              </w:rPr>
              <w:t>Zadanie realizowano w ramach ogólnopolskich działań pn. „Prędkość” i ,,Kaskadowy pomiar prędkości" prowadzonych w oparciu o</w:t>
            </w:r>
            <w:r w:rsidRPr="000B7B82">
              <w:rPr>
                <w:rFonts w:asciiTheme="minorHAnsi" w:hAnsiTheme="minorHAnsi"/>
                <w:i/>
                <w:sz w:val="20"/>
                <w:szCs w:val="20"/>
              </w:rPr>
              <w:t xml:space="preserve"> "Plan działań kontrolno – prewencyjnych na rzecz bezpieczeństwa ruchu drogowego </w:t>
            </w:r>
            <w:r w:rsidRPr="000B7B82">
              <w:rPr>
                <w:rFonts w:asciiTheme="minorHAnsi" w:hAnsiTheme="minorHAnsi"/>
                <w:i/>
                <w:sz w:val="20"/>
                <w:szCs w:val="20"/>
              </w:rPr>
              <w:br/>
              <w:t>w 2020 roku"</w:t>
            </w:r>
            <w:r w:rsidRPr="000B7B82">
              <w:rPr>
                <w:rFonts w:asciiTheme="minorHAnsi" w:hAnsiTheme="minorHAnsi"/>
                <w:sz w:val="20"/>
                <w:szCs w:val="20"/>
              </w:rPr>
              <w:t xml:space="preserve">. </w:t>
            </w:r>
          </w:p>
          <w:p w14:paraId="4AD45BD3" w14:textId="77777777" w:rsidR="009D56A6" w:rsidRPr="000B7B82" w:rsidRDefault="009D56A6" w:rsidP="000B7B82">
            <w:pPr>
              <w:spacing w:after="0" w:line="276" w:lineRule="auto"/>
              <w:jc w:val="both"/>
              <w:rPr>
                <w:rFonts w:asciiTheme="minorHAnsi" w:hAnsiTheme="minorHAnsi"/>
                <w:sz w:val="20"/>
                <w:szCs w:val="20"/>
              </w:rPr>
            </w:pPr>
            <w:r w:rsidRPr="000B7B82">
              <w:rPr>
                <w:rFonts w:asciiTheme="minorHAnsi" w:hAnsiTheme="minorHAnsi"/>
                <w:sz w:val="20"/>
                <w:szCs w:val="20"/>
              </w:rPr>
              <w:t>Głównym założeniem działań było zapewnienie bezpieczeństwa na drogach w miejscach o wysokim poziomie występowania zagrożeń związanych z nieprzestrzeganiem ograniczeń  prędkości przez kierujących pojazdami. Taktyka działań przewidywała organizację statycznych punktów pomiarów prędkości</w:t>
            </w:r>
            <w:r w:rsidRPr="000B7B82">
              <w:rPr>
                <w:rFonts w:asciiTheme="minorHAnsi" w:hAnsiTheme="minorHAnsi"/>
                <w:sz w:val="20"/>
                <w:szCs w:val="20"/>
              </w:rPr>
              <w:br/>
              <w:t>w miejscach zagrożonych, a także prowadzenie pomiarów w sposób dynamiczny na wytypowanych odcinkach dróg szczególnie niebezpiecznych.</w:t>
            </w:r>
          </w:p>
          <w:p w14:paraId="26BBD5DB" w14:textId="77777777" w:rsidR="00AC5DF7" w:rsidRDefault="009D56A6" w:rsidP="000B7B82">
            <w:pPr>
              <w:spacing w:after="0" w:line="276" w:lineRule="auto"/>
              <w:jc w:val="both"/>
              <w:rPr>
                <w:rFonts w:asciiTheme="minorHAnsi" w:hAnsiTheme="minorHAnsi"/>
                <w:sz w:val="20"/>
                <w:szCs w:val="20"/>
              </w:rPr>
            </w:pPr>
            <w:r w:rsidRPr="000B7B82">
              <w:rPr>
                <w:rFonts w:asciiTheme="minorHAnsi" w:hAnsiTheme="minorHAnsi"/>
                <w:sz w:val="20"/>
                <w:szCs w:val="20"/>
              </w:rPr>
              <w:t xml:space="preserve">Wskaźnik dotyczący liczby policjantów zaangażowanych w działania osiągnął w 2020 r. wartość 61 692. Natomiast wskaźnik </w:t>
            </w:r>
            <w:r w:rsidRPr="000B7B82">
              <w:rPr>
                <w:rFonts w:asciiTheme="minorHAnsi" w:hAnsiTheme="minorHAnsi"/>
                <w:i/>
                <w:sz w:val="20"/>
                <w:szCs w:val="20"/>
              </w:rPr>
              <w:t>liczba policjantów ruchu drogowego kierowanych bezpośrednio do służby na drodze (średnio na dobę)</w:t>
            </w:r>
            <w:r w:rsidRPr="000B7B82">
              <w:rPr>
                <w:rFonts w:asciiTheme="minorHAnsi" w:hAnsiTheme="minorHAnsi"/>
                <w:sz w:val="20"/>
                <w:szCs w:val="20"/>
              </w:rPr>
              <w:t xml:space="preserve"> osiągnął poziom 4</w:t>
            </w:r>
            <w:r w:rsidR="00AC5DF7">
              <w:rPr>
                <w:rFonts w:asciiTheme="minorHAnsi" w:hAnsiTheme="minorHAnsi"/>
                <w:sz w:val="20"/>
                <w:szCs w:val="20"/>
              </w:rPr>
              <w:t> </w:t>
            </w:r>
            <w:r w:rsidRPr="000B7B82">
              <w:rPr>
                <w:rFonts w:asciiTheme="minorHAnsi" w:hAnsiTheme="minorHAnsi"/>
                <w:sz w:val="20"/>
                <w:szCs w:val="20"/>
              </w:rPr>
              <w:t>018.</w:t>
            </w:r>
          </w:p>
          <w:p w14:paraId="4FD385FE" w14:textId="781733E7" w:rsidR="00AC5DF7" w:rsidRPr="00AC5DF7" w:rsidRDefault="00AC5DF7" w:rsidP="000B7B82">
            <w:pPr>
              <w:spacing w:after="0" w:line="276" w:lineRule="auto"/>
              <w:jc w:val="both"/>
              <w:rPr>
                <w:rFonts w:asciiTheme="minorHAnsi" w:hAnsiTheme="minorHAnsi"/>
                <w:sz w:val="20"/>
                <w:szCs w:val="20"/>
              </w:rPr>
            </w:pPr>
            <w:r>
              <w:rPr>
                <w:rFonts w:asciiTheme="minorHAnsi" w:hAnsiTheme="minorHAnsi"/>
                <w:sz w:val="20"/>
                <w:szCs w:val="20"/>
              </w:rPr>
              <w:t xml:space="preserve">** </w:t>
            </w:r>
            <w:r w:rsidRPr="00AC5DF7">
              <w:rPr>
                <w:rFonts w:asciiTheme="minorHAnsi" w:hAnsiTheme="minorHAnsi"/>
                <w:sz w:val="20"/>
                <w:szCs w:val="20"/>
              </w:rPr>
              <w:t>dane z SEWiK na dzień 14.02.2021 r.</w:t>
            </w:r>
          </w:p>
        </w:tc>
      </w:tr>
    </w:tbl>
    <w:p w14:paraId="39B1C17F" w14:textId="15B523B9" w:rsidR="00134EFC" w:rsidRDefault="00134EFC">
      <w:pPr>
        <w:spacing w:after="0" w:line="240" w:lineRule="auto"/>
        <w:rPr>
          <w:rFonts w:asciiTheme="minorHAnsi" w:hAnsiTheme="minorHAnsi"/>
          <w:sz w:val="20"/>
          <w:szCs w:val="20"/>
        </w:rPr>
      </w:pPr>
    </w:p>
    <w:tbl>
      <w:tblPr>
        <w:tblStyle w:val="Tabela-Siatka212"/>
        <w:tblW w:w="9067" w:type="dxa"/>
        <w:tblLayout w:type="fixed"/>
        <w:tblLook w:val="04A0" w:firstRow="1" w:lastRow="0" w:firstColumn="1" w:lastColumn="0" w:noHBand="0" w:noVBand="1"/>
      </w:tblPr>
      <w:tblGrid>
        <w:gridCol w:w="5098"/>
        <w:gridCol w:w="1985"/>
        <w:gridCol w:w="1984"/>
      </w:tblGrid>
      <w:tr w:rsidR="00D01ACB" w:rsidRPr="000B7B82" w14:paraId="42FE9235" w14:textId="77777777" w:rsidTr="00134EFC">
        <w:trPr>
          <w:trHeight w:val="694"/>
        </w:trPr>
        <w:tc>
          <w:tcPr>
            <w:tcW w:w="9067" w:type="dxa"/>
            <w:gridSpan w:val="3"/>
            <w:shd w:val="clear" w:color="auto" w:fill="2E74B5"/>
          </w:tcPr>
          <w:p w14:paraId="7A62FFDC"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lastRenderedPageBreak/>
              <w:t xml:space="preserve">Zadanie P.3 : </w:t>
            </w:r>
            <w:r w:rsidRPr="003C53EE">
              <w:rPr>
                <w:rFonts w:asciiTheme="minorHAnsi" w:hAnsiTheme="minorHAnsi"/>
                <w:color w:val="FFFFFF"/>
                <w:sz w:val="20"/>
                <w:szCs w:val="20"/>
              </w:rPr>
              <w:t>Rozwój systemu automatycznego nadzoru nad ruchem drogowym</w:t>
            </w:r>
          </w:p>
        </w:tc>
      </w:tr>
      <w:tr w:rsidR="00D01ACB" w:rsidRPr="000B7B82" w14:paraId="45340EC4" w14:textId="77777777" w:rsidTr="00134EFC">
        <w:trPr>
          <w:trHeight w:val="862"/>
        </w:trPr>
        <w:tc>
          <w:tcPr>
            <w:tcW w:w="5098" w:type="dxa"/>
            <w:vMerge w:val="restart"/>
          </w:tcPr>
          <w:p w14:paraId="3B3BDBB0"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0267C004"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sz w:val="20"/>
                <w:szCs w:val="20"/>
              </w:rPr>
              <w:t>Inspekcja Transportu Drogowego realizuje działania związane z eksploatacją i rozwojem systemu automatycznego nadzoru nad ruchem drogowym. W ramach przedmiotowego działania w 2020 roku Centrum Automatycznego Nadzoru nad Ruchem Drogowym GITD obsługiwało 434 stacjonarnych urządzeń rejestrujących do punktowego pomiaru prędkości, 30 urządzeń do odcinkowego pomiaru prędkości, 20 zestawów urządzeń do kontroli wjazdu na czerwonym świetle oraz 29 mobilnych urządzeń rejestrujących.</w:t>
            </w:r>
          </w:p>
        </w:tc>
        <w:tc>
          <w:tcPr>
            <w:tcW w:w="1985" w:type="dxa"/>
            <w:shd w:val="clear" w:color="auto" w:fill="BDD6EE"/>
          </w:tcPr>
          <w:p w14:paraId="613DFB18" w14:textId="77777777" w:rsidR="00D01ACB" w:rsidRPr="00153F37" w:rsidRDefault="00D01ACB" w:rsidP="000B7B82">
            <w:pPr>
              <w:tabs>
                <w:tab w:val="left" w:pos="915"/>
              </w:tabs>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Kierunek</w:t>
            </w:r>
          </w:p>
        </w:tc>
        <w:tc>
          <w:tcPr>
            <w:tcW w:w="1984" w:type="dxa"/>
          </w:tcPr>
          <w:p w14:paraId="21D6B6EB" w14:textId="5910B4C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000000"/>
                <w:sz w:val="20"/>
                <w:szCs w:val="20"/>
              </w:rPr>
              <w:t>N</w:t>
            </w:r>
            <w:r w:rsidR="007B4375">
              <w:rPr>
                <w:rFonts w:asciiTheme="minorHAnsi" w:hAnsiTheme="minorHAnsi"/>
                <w:color w:val="000000"/>
                <w:sz w:val="20"/>
                <w:szCs w:val="20"/>
              </w:rPr>
              <w:t xml:space="preserve">adzór </w:t>
            </w:r>
          </w:p>
        </w:tc>
      </w:tr>
      <w:tr w:rsidR="00D01ACB" w:rsidRPr="000B7B82" w14:paraId="7AA14D15" w14:textId="77777777" w:rsidTr="00134EFC">
        <w:trPr>
          <w:trHeight w:val="486"/>
        </w:trPr>
        <w:tc>
          <w:tcPr>
            <w:tcW w:w="5098" w:type="dxa"/>
            <w:vMerge/>
          </w:tcPr>
          <w:p w14:paraId="79275449"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74D9619D"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Lider</w:t>
            </w:r>
          </w:p>
        </w:tc>
        <w:tc>
          <w:tcPr>
            <w:tcW w:w="1984" w:type="dxa"/>
          </w:tcPr>
          <w:p w14:paraId="5282AFDB"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000000"/>
                <w:sz w:val="20"/>
                <w:szCs w:val="20"/>
              </w:rPr>
              <w:t>GITD</w:t>
            </w:r>
          </w:p>
        </w:tc>
      </w:tr>
      <w:tr w:rsidR="00D01ACB" w:rsidRPr="000B7B82" w14:paraId="1D850214" w14:textId="77777777" w:rsidTr="00134EFC">
        <w:trPr>
          <w:trHeight w:val="470"/>
        </w:trPr>
        <w:tc>
          <w:tcPr>
            <w:tcW w:w="5098" w:type="dxa"/>
            <w:vMerge/>
          </w:tcPr>
          <w:p w14:paraId="19170762"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382EBAF"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Źródła finansowania</w:t>
            </w:r>
          </w:p>
        </w:tc>
        <w:tc>
          <w:tcPr>
            <w:tcW w:w="1984" w:type="dxa"/>
          </w:tcPr>
          <w:p w14:paraId="70984B13"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000000"/>
                <w:sz w:val="20"/>
                <w:szCs w:val="20"/>
              </w:rPr>
              <w:t>Budżet urzędu (100%)</w:t>
            </w:r>
          </w:p>
        </w:tc>
      </w:tr>
      <w:tr w:rsidR="00D01ACB" w:rsidRPr="000B7B82" w14:paraId="2B7F1A68" w14:textId="77777777" w:rsidTr="00134EFC">
        <w:trPr>
          <w:trHeight w:val="585"/>
        </w:trPr>
        <w:tc>
          <w:tcPr>
            <w:tcW w:w="5098" w:type="dxa"/>
            <w:vMerge/>
          </w:tcPr>
          <w:p w14:paraId="12AD7B95" w14:textId="77777777" w:rsidR="00D01ACB" w:rsidRPr="000B7B82" w:rsidRDefault="00D01ACB" w:rsidP="000B7B82">
            <w:pPr>
              <w:spacing w:after="0" w:line="240" w:lineRule="auto"/>
              <w:rPr>
                <w:rFonts w:asciiTheme="minorHAnsi" w:hAnsiTheme="minorHAnsi"/>
                <w:sz w:val="20"/>
                <w:szCs w:val="20"/>
              </w:rPr>
            </w:pPr>
          </w:p>
        </w:tc>
        <w:tc>
          <w:tcPr>
            <w:tcW w:w="3969" w:type="dxa"/>
            <w:gridSpan w:val="2"/>
            <w:shd w:val="clear" w:color="auto" w:fill="BDD6EE"/>
          </w:tcPr>
          <w:p w14:paraId="246AAD17" w14:textId="77777777" w:rsidR="00D01ACB" w:rsidRPr="000B7B82" w:rsidRDefault="00D01ACB" w:rsidP="000B7B82">
            <w:pPr>
              <w:spacing w:after="0" w:line="240" w:lineRule="auto"/>
              <w:rPr>
                <w:rFonts w:asciiTheme="minorHAnsi" w:hAnsiTheme="minorHAnsi"/>
                <w:color w:val="000000"/>
                <w:sz w:val="20"/>
                <w:szCs w:val="20"/>
              </w:rPr>
            </w:pPr>
            <w:r w:rsidRPr="00153F37">
              <w:rPr>
                <w:rFonts w:asciiTheme="minorHAnsi" w:hAnsiTheme="minorHAnsi"/>
                <w:color w:val="808080" w:themeColor="background1" w:themeShade="80"/>
                <w:sz w:val="20"/>
                <w:szCs w:val="20"/>
              </w:rPr>
              <w:t>WSKAŹNIK PRODUKTU (w ramach Projektu pn. „Budowa centralnego systemu automatycznego nadzoru nad ruchem drogowym”)</w:t>
            </w:r>
          </w:p>
        </w:tc>
      </w:tr>
      <w:tr w:rsidR="00D01ACB" w:rsidRPr="000B7B82" w14:paraId="2A00E861" w14:textId="77777777" w:rsidTr="00134EFC">
        <w:trPr>
          <w:trHeight w:val="1152"/>
        </w:trPr>
        <w:tc>
          <w:tcPr>
            <w:tcW w:w="5098" w:type="dxa"/>
            <w:vMerge/>
          </w:tcPr>
          <w:p w14:paraId="4624D375" w14:textId="77777777" w:rsidR="00D01ACB" w:rsidRPr="000B7B82" w:rsidRDefault="00D01ACB" w:rsidP="000B7B82">
            <w:pPr>
              <w:spacing w:after="0" w:line="240" w:lineRule="auto"/>
              <w:rPr>
                <w:rFonts w:asciiTheme="minorHAnsi" w:hAnsiTheme="minorHAnsi"/>
                <w:sz w:val="20"/>
                <w:szCs w:val="20"/>
              </w:rPr>
            </w:pPr>
          </w:p>
        </w:tc>
        <w:tc>
          <w:tcPr>
            <w:tcW w:w="3969" w:type="dxa"/>
            <w:gridSpan w:val="2"/>
          </w:tcPr>
          <w:p w14:paraId="0DD11AE1"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Liczba ujawnionych naruszeń związanych z przekraczaniem dopuszczalnej prędkości zarejestrowanych przez poszczególne stacjonarne urządzenia rejestrujące w odniesieniu do faktycznego czasu pracy urządzenia (szt./24h).</w:t>
            </w:r>
          </w:p>
        </w:tc>
      </w:tr>
      <w:tr w:rsidR="00D01ACB" w:rsidRPr="000B7B82" w14:paraId="0A0D2353" w14:textId="77777777" w:rsidTr="00134EFC">
        <w:trPr>
          <w:trHeight w:val="305"/>
        </w:trPr>
        <w:tc>
          <w:tcPr>
            <w:tcW w:w="5098" w:type="dxa"/>
            <w:vMerge/>
          </w:tcPr>
          <w:p w14:paraId="7FDFA561"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1D879C4"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Stan na 31.12.2019</w:t>
            </w:r>
          </w:p>
        </w:tc>
        <w:tc>
          <w:tcPr>
            <w:tcW w:w="1984" w:type="dxa"/>
            <w:shd w:val="clear" w:color="auto" w:fill="BDD6EE"/>
          </w:tcPr>
          <w:p w14:paraId="28C4340A"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Stan na 31.12.2020</w:t>
            </w:r>
          </w:p>
        </w:tc>
      </w:tr>
      <w:tr w:rsidR="00D01ACB" w:rsidRPr="000B7B82" w14:paraId="633991B4" w14:textId="77777777" w:rsidTr="00134EFC">
        <w:trPr>
          <w:trHeight w:val="535"/>
        </w:trPr>
        <w:tc>
          <w:tcPr>
            <w:tcW w:w="5098" w:type="dxa"/>
            <w:vMerge/>
          </w:tcPr>
          <w:p w14:paraId="3510E9C4" w14:textId="77777777" w:rsidR="00D01ACB" w:rsidRPr="000B7B82" w:rsidRDefault="00D01ACB" w:rsidP="000B7B82">
            <w:pPr>
              <w:spacing w:after="0" w:line="240" w:lineRule="auto"/>
              <w:rPr>
                <w:rFonts w:asciiTheme="minorHAnsi" w:hAnsiTheme="minorHAnsi"/>
                <w:sz w:val="20"/>
                <w:szCs w:val="20"/>
              </w:rPr>
            </w:pPr>
          </w:p>
        </w:tc>
        <w:tc>
          <w:tcPr>
            <w:tcW w:w="1985" w:type="dxa"/>
            <w:vAlign w:val="center"/>
          </w:tcPr>
          <w:p w14:paraId="64E4CA09" w14:textId="77777777" w:rsidR="00D01ACB" w:rsidRPr="000B7B82" w:rsidRDefault="00D01ACB" w:rsidP="000B7B82">
            <w:pPr>
              <w:spacing w:after="0" w:line="240" w:lineRule="auto"/>
              <w:jc w:val="center"/>
              <w:rPr>
                <w:rFonts w:asciiTheme="minorHAnsi" w:hAnsiTheme="minorHAnsi"/>
                <w:sz w:val="20"/>
                <w:szCs w:val="20"/>
              </w:rPr>
            </w:pPr>
            <w:r w:rsidRPr="000B7B82">
              <w:rPr>
                <w:rFonts w:asciiTheme="minorHAnsi" w:hAnsiTheme="minorHAnsi"/>
                <w:color w:val="000000"/>
                <w:sz w:val="20"/>
                <w:szCs w:val="20"/>
              </w:rPr>
              <w:t>12/24</w:t>
            </w:r>
          </w:p>
        </w:tc>
        <w:tc>
          <w:tcPr>
            <w:tcW w:w="1984" w:type="dxa"/>
            <w:vAlign w:val="center"/>
          </w:tcPr>
          <w:p w14:paraId="3827A033" w14:textId="77777777" w:rsidR="00D01ACB" w:rsidRPr="000B7B82" w:rsidRDefault="00D01ACB" w:rsidP="000B7B82">
            <w:pPr>
              <w:spacing w:after="0" w:line="240" w:lineRule="auto"/>
              <w:jc w:val="center"/>
              <w:rPr>
                <w:rFonts w:asciiTheme="minorHAnsi" w:hAnsiTheme="minorHAnsi"/>
                <w:sz w:val="20"/>
                <w:szCs w:val="20"/>
              </w:rPr>
            </w:pPr>
            <w:r w:rsidRPr="000B7B82">
              <w:rPr>
                <w:rFonts w:asciiTheme="minorHAnsi" w:hAnsiTheme="minorHAnsi"/>
                <w:sz w:val="20"/>
                <w:szCs w:val="20"/>
              </w:rPr>
              <w:t>9/24</w:t>
            </w:r>
          </w:p>
        </w:tc>
      </w:tr>
      <w:tr w:rsidR="00D01ACB" w:rsidRPr="000B7B82" w14:paraId="0C1FD12C" w14:textId="77777777" w:rsidTr="00134EFC">
        <w:trPr>
          <w:trHeight w:val="1102"/>
        </w:trPr>
        <w:tc>
          <w:tcPr>
            <w:tcW w:w="5098" w:type="dxa"/>
            <w:vMerge/>
          </w:tcPr>
          <w:p w14:paraId="329783AD" w14:textId="77777777" w:rsidR="00D01ACB" w:rsidRPr="000B7B82" w:rsidRDefault="00D01ACB" w:rsidP="000B7B82">
            <w:pPr>
              <w:spacing w:after="0" w:line="240" w:lineRule="auto"/>
              <w:rPr>
                <w:rFonts w:asciiTheme="minorHAnsi" w:hAnsiTheme="minorHAnsi"/>
                <w:sz w:val="20"/>
                <w:szCs w:val="20"/>
              </w:rPr>
            </w:pPr>
          </w:p>
        </w:tc>
        <w:tc>
          <w:tcPr>
            <w:tcW w:w="3969" w:type="dxa"/>
            <w:gridSpan w:val="2"/>
            <w:shd w:val="clear" w:color="auto" w:fill="auto"/>
          </w:tcPr>
          <w:p w14:paraId="79A36327" w14:textId="77777777" w:rsidR="00D01ACB" w:rsidRPr="000B7B82" w:rsidRDefault="00D01ACB" w:rsidP="000B7B82">
            <w:pPr>
              <w:spacing w:after="0" w:line="240" w:lineRule="auto"/>
              <w:jc w:val="both"/>
              <w:rPr>
                <w:rFonts w:asciiTheme="minorHAnsi" w:hAnsiTheme="minorHAnsi"/>
                <w:color w:val="000000"/>
                <w:sz w:val="20"/>
                <w:szCs w:val="20"/>
              </w:rPr>
            </w:pPr>
            <w:r w:rsidRPr="000B7B82">
              <w:rPr>
                <w:rFonts w:asciiTheme="minorHAnsi" w:hAnsiTheme="minorHAnsi"/>
                <w:sz w:val="20"/>
                <w:szCs w:val="20"/>
              </w:rPr>
              <w:t>Liczba zakupionych urządzeń rejestrujących służących poprawie bezpieczeństwa/ochrony uczestników ruchu drogowego (w szt.). Osiągnięcie wartości docelowej ww. wskaźnika (tj. 358) planowane jest na rok 2023:</w:t>
            </w:r>
          </w:p>
        </w:tc>
      </w:tr>
      <w:tr w:rsidR="00D01ACB" w:rsidRPr="000B7B82" w14:paraId="09896F37" w14:textId="77777777" w:rsidTr="00134EFC">
        <w:trPr>
          <w:trHeight w:val="986"/>
        </w:trPr>
        <w:tc>
          <w:tcPr>
            <w:tcW w:w="5098" w:type="dxa"/>
            <w:vMerge/>
          </w:tcPr>
          <w:p w14:paraId="3BA83E28" w14:textId="77777777" w:rsidR="00D01ACB" w:rsidRPr="000B7B82" w:rsidRDefault="00D01ACB" w:rsidP="000B7B82">
            <w:pPr>
              <w:spacing w:after="0" w:line="240" w:lineRule="auto"/>
              <w:rPr>
                <w:rFonts w:asciiTheme="minorHAnsi" w:hAnsiTheme="minorHAnsi"/>
                <w:sz w:val="20"/>
                <w:szCs w:val="20"/>
              </w:rPr>
            </w:pPr>
          </w:p>
        </w:tc>
        <w:tc>
          <w:tcPr>
            <w:tcW w:w="3969" w:type="dxa"/>
            <w:gridSpan w:val="2"/>
            <w:shd w:val="clear" w:color="auto" w:fill="BDD6EE"/>
          </w:tcPr>
          <w:p w14:paraId="40654EB6"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WSKAŹNIK PRODUKTU ( w ramach Projektu pn. „Zwiększenie skuteczności i efektywności systemu automatycznego nadzoru nad ruchem drogowym”)</w:t>
            </w:r>
          </w:p>
        </w:tc>
      </w:tr>
      <w:tr w:rsidR="00D01ACB" w:rsidRPr="000B7B82" w14:paraId="149A5762" w14:textId="77777777" w:rsidTr="00134EFC">
        <w:trPr>
          <w:trHeight w:val="581"/>
        </w:trPr>
        <w:tc>
          <w:tcPr>
            <w:tcW w:w="5098" w:type="dxa"/>
            <w:vMerge/>
          </w:tcPr>
          <w:p w14:paraId="787C5550"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54E1D114"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Źródła finansowania</w:t>
            </w:r>
          </w:p>
        </w:tc>
        <w:tc>
          <w:tcPr>
            <w:tcW w:w="1984" w:type="dxa"/>
          </w:tcPr>
          <w:p w14:paraId="761EBF35" w14:textId="77777777" w:rsidR="00D01ACB" w:rsidRPr="000B7B82" w:rsidRDefault="00D01ACB" w:rsidP="000B7B82">
            <w:pPr>
              <w:spacing w:after="0" w:line="240" w:lineRule="auto"/>
              <w:rPr>
                <w:rFonts w:asciiTheme="minorHAnsi" w:hAnsiTheme="minorHAnsi"/>
                <w:color w:val="000000"/>
                <w:sz w:val="20"/>
                <w:szCs w:val="20"/>
              </w:rPr>
            </w:pPr>
            <w:r w:rsidRPr="000B7B82">
              <w:rPr>
                <w:rFonts w:asciiTheme="minorHAnsi" w:hAnsiTheme="minorHAnsi"/>
                <w:color w:val="000000"/>
                <w:sz w:val="20"/>
                <w:szCs w:val="20"/>
              </w:rPr>
              <w:t>Budżet Unii Europejskiej (85%) oraz Budżet państwa (15%)</w:t>
            </w:r>
          </w:p>
        </w:tc>
      </w:tr>
      <w:tr w:rsidR="00D01ACB" w:rsidRPr="000B7B82" w14:paraId="5487D2AB" w14:textId="77777777" w:rsidTr="00134EFC">
        <w:trPr>
          <w:trHeight w:val="328"/>
        </w:trPr>
        <w:tc>
          <w:tcPr>
            <w:tcW w:w="5098" w:type="dxa"/>
            <w:vMerge/>
          </w:tcPr>
          <w:p w14:paraId="0016F949"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0C661F38" w14:textId="58F84638" w:rsidR="00D01ACB" w:rsidRPr="00153F37" w:rsidRDefault="001E4AEE" w:rsidP="000B7B82">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31.12.2019</w:t>
            </w:r>
          </w:p>
        </w:tc>
        <w:tc>
          <w:tcPr>
            <w:tcW w:w="1984" w:type="dxa"/>
            <w:shd w:val="clear" w:color="auto" w:fill="BDD6EE"/>
          </w:tcPr>
          <w:p w14:paraId="44C85593" w14:textId="7AFDE8D6" w:rsidR="00D01ACB" w:rsidRPr="00153F37" w:rsidRDefault="001E4AEE" w:rsidP="000B7B82">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31.12.2020</w:t>
            </w:r>
          </w:p>
        </w:tc>
      </w:tr>
      <w:tr w:rsidR="00D01ACB" w:rsidRPr="000B7B82" w14:paraId="458114CA" w14:textId="77777777" w:rsidTr="00134EFC">
        <w:trPr>
          <w:trHeight w:val="526"/>
        </w:trPr>
        <w:tc>
          <w:tcPr>
            <w:tcW w:w="5098" w:type="dxa"/>
            <w:vMerge/>
          </w:tcPr>
          <w:p w14:paraId="79A9D1D2" w14:textId="77777777" w:rsidR="00D01ACB" w:rsidRPr="000B7B82" w:rsidRDefault="00D01ACB" w:rsidP="000B7B82">
            <w:pPr>
              <w:spacing w:after="0" w:line="240" w:lineRule="auto"/>
              <w:rPr>
                <w:rFonts w:asciiTheme="minorHAnsi" w:hAnsiTheme="minorHAnsi"/>
                <w:sz w:val="20"/>
                <w:szCs w:val="20"/>
              </w:rPr>
            </w:pPr>
          </w:p>
        </w:tc>
        <w:tc>
          <w:tcPr>
            <w:tcW w:w="1985" w:type="dxa"/>
            <w:vAlign w:val="center"/>
          </w:tcPr>
          <w:p w14:paraId="02E34E1E" w14:textId="77777777" w:rsidR="00D01ACB" w:rsidRPr="000B7B82" w:rsidRDefault="00D01ACB" w:rsidP="000B7B82">
            <w:pPr>
              <w:spacing w:after="0" w:line="240" w:lineRule="auto"/>
              <w:jc w:val="center"/>
              <w:rPr>
                <w:rFonts w:asciiTheme="minorHAnsi" w:hAnsiTheme="minorHAnsi"/>
                <w:sz w:val="20"/>
                <w:szCs w:val="20"/>
              </w:rPr>
            </w:pPr>
            <w:r w:rsidRPr="000B7B82">
              <w:rPr>
                <w:rFonts w:asciiTheme="minorHAnsi" w:hAnsiTheme="minorHAnsi"/>
                <w:sz w:val="20"/>
                <w:szCs w:val="20"/>
              </w:rPr>
              <w:t>0/358</w:t>
            </w:r>
          </w:p>
        </w:tc>
        <w:tc>
          <w:tcPr>
            <w:tcW w:w="1984" w:type="dxa"/>
            <w:vAlign w:val="center"/>
          </w:tcPr>
          <w:p w14:paraId="65388CDE" w14:textId="77777777" w:rsidR="00D01ACB" w:rsidRPr="000B7B82" w:rsidRDefault="00D01ACB" w:rsidP="000B7B82">
            <w:pPr>
              <w:spacing w:after="0" w:line="240" w:lineRule="auto"/>
              <w:jc w:val="center"/>
              <w:rPr>
                <w:rFonts w:asciiTheme="minorHAnsi" w:hAnsiTheme="minorHAnsi"/>
                <w:sz w:val="20"/>
                <w:szCs w:val="20"/>
              </w:rPr>
            </w:pPr>
            <w:r w:rsidRPr="000B7B82">
              <w:rPr>
                <w:rFonts w:asciiTheme="minorHAnsi" w:hAnsiTheme="minorHAnsi"/>
                <w:sz w:val="20"/>
                <w:szCs w:val="20"/>
              </w:rPr>
              <w:t>0/358</w:t>
            </w:r>
          </w:p>
        </w:tc>
      </w:tr>
      <w:tr w:rsidR="00D01ACB" w:rsidRPr="000B7B82" w14:paraId="14949285" w14:textId="77777777" w:rsidTr="00134EFC">
        <w:trPr>
          <w:trHeight w:val="1102"/>
        </w:trPr>
        <w:tc>
          <w:tcPr>
            <w:tcW w:w="5098" w:type="dxa"/>
            <w:vMerge/>
          </w:tcPr>
          <w:p w14:paraId="040768B2" w14:textId="77777777" w:rsidR="00D01ACB" w:rsidRPr="000B7B82" w:rsidRDefault="00D01ACB" w:rsidP="000B7B82">
            <w:pPr>
              <w:spacing w:after="0" w:line="240" w:lineRule="auto"/>
              <w:rPr>
                <w:rFonts w:asciiTheme="minorHAnsi" w:hAnsiTheme="minorHAnsi"/>
                <w:sz w:val="20"/>
                <w:szCs w:val="20"/>
              </w:rPr>
            </w:pPr>
          </w:p>
        </w:tc>
        <w:tc>
          <w:tcPr>
            <w:tcW w:w="3969" w:type="dxa"/>
            <w:gridSpan w:val="2"/>
          </w:tcPr>
          <w:p w14:paraId="2B4829F1"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Liczba zakupionych pojazdów służących poprawie bezpieczeństwa uczestników ruchu drogowego (w szt.). Osiągnięcie wartości docelowej ww. wskaźnika (tj. 23) planowane jest na rok 2023:</w:t>
            </w:r>
          </w:p>
          <w:p w14:paraId="0A7DBBA6" w14:textId="77777777" w:rsidR="00D01ACB" w:rsidRPr="000B7B82" w:rsidRDefault="00D01ACB" w:rsidP="000B7B82">
            <w:pPr>
              <w:spacing w:after="0" w:line="240" w:lineRule="auto"/>
              <w:rPr>
                <w:rFonts w:asciiTheme="minorHAnsi" w:hAnsiTheme="minorHAnsi"/>
                <w:sz w:val="20"/>
                <w:szCs w:val="20"/>
              </w:rPr>
            </w:pPr>
          </w:p>
        </w:tc>
      </w:tr>
      <w:tr w:rsidR="00D01ACB" w:rsidRPr="000B7B82" w14:paraId="1B223779" w14:textId="77777777" w:rsidTr="00134EFC">
        <w:trPr>
          <w:trHeight w:val="552"/>
        </w:trPr>
        <w:tc>
          <w:tcPr>
            <w:tcW w:w="5098" w:type="dxa"/>
            <w:vMerge/>
          </w:tcPr>
          <w:p w14:paraId="22C5A92C"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13F7C0F3"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Źródła finansowania</w:t>
            </w:r>
          </w:p>
        </w:tc>
        <w:tc>
          <w:tcPr>
            <w:tcW w:w="1984" w:type="dxa"/>
            <w:shd w:val="clear" w:color="auto" w:fill="BDD6EE"/>
          </w:tcPr>
          <w:p w14:paraId="22B1D417" w14:textId="77777777" w:rsidR="00D01ACB" w:rsidRPr="00153F37" w:rsidRDefault="00D01ACB" w:rsidP="000B7B82">
            <w:pPr>
              <w:spacing w:after="0" w:line="240" w:lineRule="auto"/>
              <w:rPr>
                <w:rFonts w:asciiTheme="minorHAnsi" w:hAnsiTheme="minorHAnsi"/>
                <w:color w:val="808080" w:themeColor="background1" w:themeShade="80"/>
                <w:sz w:val="20"/>
                <w:szCs w:val="20"/>
              </w:rPr>
            </w:pPr>
            <w:r w:rsidRPr="00153F37">
              <w:rPr>
                <w:rFonts w:asciiTheme="minorHAnsi" w:hAnsiTheme="minorHAnsi"/>
                <w:color w:val="808080" w:themeColor="background1" w:themeShade="80"/>
                <w:sz w:val="20"/>
                <w:szCs w:val="20"/>
              </w:rPr>
              <w:t>Budżet Unii Europejskiej (85%) oraz Budżet państwa (15%)</w:t>
            </w:r>
          </w:p>
        </w:tc>
      </w:tr>
      <w:tr w:rsidR="00D01ACB" w:rsidRPr="000B7B82" w14:paraId="598645C0" w14:textId="77777777" w:rsidTr="00134EFC">
        <w:trPr>
          <w:trHeight w:val="411"/>
        </w:trPr>
        <w:tc>
          <w:tcPr>
            <w:tcW w:w="5098" w:type="dxa"/>
            <w:vMerge/>
          </w:tcPr>
          <w:p w14:paraId="0AB6CA84"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183EE37" w14:textId="476ED975" w:rsidR="00D01ACB" w:rsidRPr="00153F37" w:rsidRDefault="001E4AEE" w:rsidP="000B7B82">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31.12.2019</w:t>
            </w:r>
          </w:p>
        </w:tc>
        <w:tc>
          <w:tcPr>
            <w:tcW w:w="1984" w:type="dxa"/>
            <w:shd w:val="clear" w:color="auto" w:fill="BDD6EE"/>
          </w:tcPr>
          <w:p w14:paraId="5D5679AA" w14:textId="4CE6E5E1" w:rsidR="00D01ACB" w:rsidRPr="00153F37" w:rsidRDefault="001E4AEE" w:rsidP="000B7B82">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31.12.2020</w:t>
            </w:r>
          </w:p>
        </w:tc>
      </w:tr>
      <w:tr w:rsidR="00D01ACB" w:rsidRPr="000B7B82" w14:paraId="79EB2A95" w14:textId="77777777" w:rsidTr="00134EFC">
        <w:trPr>
          <w:trHeight w:val="417"/>
        </w:trPr>
        <w:tc>
          <w:tcPr>
            <w:tcW w:w="5098" w:type="dxa"/>
            <w:vMerge/>
          </w:tcPr>
          <w:p w14:paraId="0F2EAC2C"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0C8FCA29"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color w:val="000000"/>
                <w:sz w:val="20"/>
                <w:szCs w:val="20"/>
              </w:rPr>
              <w:t>12/23</w:t>
            </w:r>
          </w:p>
        </w:tc>
        <w:tc>
          <w:tcPr>
            <w:tcW w:w="1984" w:type="dxa"/>
          </w:tcPr>
          <w:p w14:paraId="034B46E3"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color w:val="000000"/>
                <w:sz w:val="20"/>
                <w:szCs w:val="20"/>
              </w:rPr>
              <w:t>12/23</w:t>
            </w:r>
          </w:p>
        </w:tc>
      </w:tr>
      <w:tr w:rsidR="00D01ACB" w:rsidRPr="000B7B82" w14:paraId="5E30D007" w14:textId="77777777" w:rsidTr="00134EFC">
        <w:tblPrEx>
          <w:tblCellMar>
            <w:left w:w="70" w:type="dxa"/>
            <w:right w:w="70" w:type="dxa"/>
          </w:tblCellMar>
        </w:tblPrEx>
        <w:trPr>
          <w:trHeight w:val="12075"/>
        </w:trPr>
        <w:tc>
          <w:tcPr>
            <w:tcW w:w="9067" w:type="dxa"/>
            <w:gridSpan w:val="3"/>
          </w:tcPr>
          <w:p w14:paraId="4DCD9835"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lastRenderedPageBreak/>
              <w:t>Osiągnięte rezultaty:</w:t>
            </w:r>
          </w:p>
          <w:p w14:paraId="63550065" w14:textId="77777777" w:rsidR="00D01ACB" w:rsidRPr="000B7B82" w:rsidRDefault="00D01ACB" w:rsidP="000B7B82">
            <w:pPr>
              <w:spacing w:after="0" w:line="240" w:lineRule="auto"/>
              <w:jc w:val="both"/>
              <w:rPr>
                <w:rFonts w:asciiTheme="minorHAnsi" w:hAnsiTheme="minorHAnsi"/>
                <w:noProof/>
                <w:sz w:val="20"/>
                <w:szCs w:val="20"/>
                <w:lang w:eastAsia="pl-PL"/>
              </w:rPr>
            </w:pPr>
            <w:r w:rsidRPr="000B7B82">
              <w:rPr>
                <w:rFonts w:asciiTheme="minorHAnsi" w:hAnsiTheme="minorHAnsi"/>
                <w:sz w:val="20"/>
                <w:szCs w:val="20"/>
              </w:rPr>
              <w:t xml:space="preserve">           W 2020 roku (według stanu na 26.01.2021 r.) wskutek prowadzenia kontroli z wykorzystaniem urządzeń rejestrujących, należących do Głównego Inspektoratu Transportu Drogowego, zarejestrowano łącznie </w:t>
            </w:r>
            <w:r w:rsidRPr="000B7B82">
              <w:rPr>
                <w:rFonts w:asciiTheme="minorHAnsi" w:hAnsiTheme="minorHAnsi"/>
                <w:b/>
                <w:sz w:val="20"/>
                <w:szCs w:val="20"/>
              </w:rPr>
              <w:t>1 370 tys.</w:t>
            </w:r>
            <w:r w:rsidRPr="000B7B82">
              <w:rPr>
                <w:rFonts w:asciiTheme="minorHAnsi" w:hAnsiTheme="minorHAnsi"/>
                <w:sz w:val="20"/>
                <w:szCs w:val="20"/>
              </w:rPr>
              <w:t xml:space="preserve"> naruszeń. Na podstawie odpowiedzi uzyskanych z Centralnej Ewidencji Pojazdów, po przeprowadzeniu procesu Kontroli Jakości i odrzuceniu spraw nienadających się do dalszego procedowania (powodami negatywnej weryfikacji były m.in.: pojazd uprzywilejowany, niepełne dane właściciela z CEP), wygenerowano </w:t>
            </w:r>
            <w:r w:rsidRPr="000B7B82">
              <w:rPr>
                <w:rFonts w:asciiTheme="minorHAnsi" w:hAnsiTheme="minorHAnsi"/>
                <w:b/>
                <w:sz w:val="20"/>
                <w:szCs w:val="20"/>
              </w:rPr>
              <w:t>1 247 tys.</w:t>
            </w:r>
            <w:r w:rsidRPr="000B7B82">
              <w:rPr>
                <w:rFonts w:asciiTheme="minorHAnsi" w:hAnsiTheme="minorHAnsi"/>
                <w:sz w:val="20"/>
                <w:szCs w:val="20"/>
              </w:rPr>
              <w:t xml:space="preserve"> wezwań do właścicieli pojazdów w trybie art. 78 ust. 4 i 5 Prawa o ruchu drogowym. Jednocześnie, wskutek działań prowadzonych przez Inspekcję, w 2020 roku nałożono łącznie </w:t>
            </w:r>
            <w:r w:rsidRPr="000B7B82">
              <w:rPr>
                <w:rFonts w:asciiTheme="minorHAnsi" w:hAnsiTheme="minorHAnsi"/>
                <w:b/>
                <w:sz w:val="20"/>
                <w:szCs w:val="20"/>
              </w:rPr>
              <w:t>656 tys.</w:t>
            </w:r>
            <w:r w:rsidRPr="000B7B82">
              <w:rPr>
                <w:rFonts w:asciiTheme="minorHAnsi" w:hAnsiTheme="minorHAnsi"/>
                <w:sz w:val="20"/>
                <w:szCs w:val="20"/>
              </w:rPr>
              <w:t xml:space="preserve"> grzywien w drodze mandatu karnego (mandaty wystawione w systemie teleinformatycznym CPD CANARD oraz „z bloczka”, przy czym dane dotyczą także naruszeń zarejestrowanych przed 2020 r.).</w:t>
            </w:r>
          </w:p>
          <w:p w14:paraId="4EFD060C" w14:textId="77777777" w:rsidR="00D01ACB" w:rsidRPr="000B7B82" w:rsidRDefault="00D01ACB" w:rsidP="000B7B82">
            <w:pPr>
              <w:spacing w:after="0" w:line="240" w:lineRule="auto"/>
              <w:rPr>
                <w:rFonts w:asciiTheme="minorHAnsi" w:hAnsiTheme="minorHAnsi"/>
                <w:noProof/>
                <w:sz w:val="20"/>
                <w:szCs w:val="20"/>
                <w:lang w:eastAsia="pl-PL"/>
              </w:rPr>
            </w:pPr>
          </w:p>
          <w:p w14:paraId="5BDDCEA7"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noProof/>
                <w:sz w:val="20"/>
                <w:szCs w:val="20"/>
                <w:lang w:eastAsia="pl-PL"/>
              </w:rPr>
              <w:drawing>
                <wp:inline distT="0" distB="0" distL="0" distR="0" wp14:anchorId="12DEF782" wp14:editId="0EC9F4A5">
                  <wp:extent cx="5793105" cy="3172896"/>
                  <wp:effectExtent l="0" t="0" r="17145" b="889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4DC3C4" w14:textId="77777777" w:rsidR="00D01ACB" w:rsidRPr="000B7B82" w:rsidRDefault="00D01ACB" w:rsidP="000B7B82">
            <w:pPr>
              <w:spacing w:after="0" w:line="240" w:lineRule="auto"/>
              <w:rPr>
                <w:rFonts w:asciiTheme="minorHAnsi" w:hAnsiTheme="minorHAnsi"/>
                <w:sz w:val="20"/>
                <w:szCs w:val="20"/>
              </w:rPr>
            </w:pPr>
          </w:p>
          <w:p w14:paraId="2D5C3402" w14:textId="77777777" w:rsidR="00D01ACB" w:rsidRPr="000B7B82" w:rsidRDefault="00D01ACB" w:rsidP="000B7B82">
            <w:pPr>
              <w:autoSpaceDE w:val="0"/>
              <w:autoSpaceDN w:val="0"/>
              <w:adjustRightInd w:val="0"/>
              <w:spacing w:after="0" w:line="240" w:lineRule="auto"/>
              <w:contextualSpacing/>
              <w:jc w:val="both"/>
              <w:rPr>
                <w:rFonts w:asciiTheme="minorHAnsi" w:eastAsia="Times New Roman" w:hAnsiTheme="minorHAnsi"/>
                <w:sz w:val="20"/>
                <w:szCs w:val="20"/>
                <w:lang w:eastAsia="pl-PL"/>
              </w:rPr>
            </w:pPr>
            <w:r w:rsidRPr="000B7B82">
              <w:rPr>
                <w:rFonts w:asciiTheme="minorHAnsi" w:eastAsia="Times New Roman" w:hAnsiTheme="minorHAnsi"/>
                <w:sz w:val="20"/>
                <w:szCs w:val="20"/>
                <w:lang w:eastAsia="pl-PL"/>
              </w:rPr>
              <w:t>W 2020 roku, w ramach prowadzonej działalności kontrolnej przy użyciu mobilnych urządzeń rejestrujących w ramach automatycznego nadzoru nad ruchem drogowym, inspektorzy CANARD oraz Delegatur Terenowych przeprowadzili łącznie 3297 kontroli mobilnych.</w:t>
            </w:r>
          </w:p>
          <w:p w14:paraId="45440997"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eastAsia="Times New Roman" w:hAnsiTheme="minorHAnsi"/>
                <w:sz w:val="20"/>
                <w:szCs w:val="20"/>
                <w:lang w:eastAsia="pl-PL"/>
              </w:rPr>
              <w:t xml:space="preserve">            Działania na rzecz poprawy bezpieczeństwa ruchu drogowego realizowane przez CANARD wspierane są przez Delegatury Terenowe GITD. Do zadań Delegatur należy m.in. prowadzenie działań kontrolnych, prowadzenie czynności wyjaśniających w sprawach dotyczących zarejestrowanych naruszeń oraz instalacja i utrzymanie urządzeń rejestrujących zainstalowanych na obszarze Delegatur, w tym rozpatrywanie wniosków odnośnie do ich lokalizacji. Podsumowanie zrealizowanych zadań kontrolnych przez Delegatury Terenowe w 2020 roku przedstawia poniższa tabela:</w:t>
            </w:r>
          </w:p>
        </w:tc>
      </w:tr>
      <w:tr w:rsidR="00D01ACB" w:rsidRPr="000B7B82" w14:paraId="618EC20F" w14:textId="77777777" w:rsidTr="00134EFC">
        <w:trPr>
          <w:trHeight w:val="12075"/>
        </w:trPr>
        <w:tc>
          <w:tcPr>
            <w:tcW w:w="9067" w:type="dxa"/>
            <w:gridSpan w:val="3"/>
          </w:tcPr>
          <w:p w14:paraId="11A98525" w14:textId="77777777" w:rsidR="00D01ACB" w:rsidRPr="000B7B82" w:rsidRDefault="00D01ACB" w:rsidP="000B7B82">
            <w:pPr>
              <w:spacing w:after="0" w:line="240" w:lineRule="auto"/>
              <w:rPr>
                <w:rFonts w:asciiTheme="minorHAnsi" w:eastAsia="Times New Roman" w:hAnsiTheme="minorHAnsi"/>
                <w:sz w:val="20"/>
                <w:szCs w:val="20"/>
                <w:lang w:eastAsia="pl-PL"/>
              </w:rPr>
            </w:pPr>
          </w:p>
          <w:tbl>
            <w:tblPr>
              <w:tblW w:w="9062" w:type="dxa"/>
              <w:tblLayout w:type="fixed"/>
              <w:tblCellMar>
                <w:left w:w="70" w:type="dxa"/>
                <w:right w:w="70" w:type="dxa"/>
              </w:tblCellMar>
              <w:tblLook w:val="04A0" w:firstRow="1" w:lastRow="0" w:firstColumn="1" w:lastColumn="0" w:noHBand="0" w:noVBand="1"/>
            </w:tblPr>
            <w:tblGrid>
              <w:gridCol w:w="3534"/>
              <w:gridCol w:w="2410"/>
              <w:gridCol w:w="3118"/>
            </w:tblGrid>
            <w:tr w:rsidR="00D01ACB" w:rsidRPr="000B7B82" w14:paraId="01551E67" w14:textId="77777777" w:rsidTr="00D01ACB">
              <w:trPr>
                <w:trHeight w:val="380"/>
              </w:trPr>
              <w:tc>
                <w:tcPr>
                  <w:tcW w:w="3534" w:type="dxa"/>
                  <w:vMerge w:val="restart"/>
                  <w:tcBorders>
                    <w:top w:val="single" w:sz="8" w:space="0" w:color="auto"/>
                    <w:left w:val="single" w:sz="8" w:space="0" w:color="auto"/>
                    <w:bottom w:val="single" w:sz="8" w:space="0" w:color="000000"/>
                    <w:right w:val="single" w:sz="8" w:space="0" w:color="auto"/>
                  </w:tcBorders>
                  <w:shd w:val="clear" w:color="auto" w:fill="FFC000"/>
                  <w:vAlign w:val="center"/>
                  <w:hideMark/>
                </w:tcPr>
                <w:p w14:paraId="2F65A5CC" w14:textId="77777777" w:rsidR="00D01ACB" w:rsidRPr="000B7B82" w:rsidRDefault="00D01ACB" w:rsidP="000B7B82">
                  <w:pPr>
                    <w:spacing w:after="0" w:line="240" w:lineRule="auto"/>
                    <w:jc w:val="center"/>
                    <w:rPr>
                      <w:rFonts w:asciiTheme="minorHAnsi" w:hAnsiTheme="minorHAnsi"/>
                      <w:b/>
                      <w:bCs/>
                      <w:color w:val="000000"/>
                      <w:sz w:val="20"/>
                      <w:szCs w:val="20"/>
                    </w:rPr>
                  </w:pPr>
                  <w:r w:rsidRPr="000B7B82">
                    <w:rPr>
                      <w:rFonts w:asciiTheme="minorHAnsi" w:hAnsiTheme="minorHAnsi"/>
                      <w:b/>
                      <w:bCs/>
                      <w:color w:val="000000"/>
                      <w:sz w:val="20"/>
                      <w:szCs w:val="20"/>
                    </w:rPr>
                    <w:t>Delegatura</w:t>
                  </w:r>
                </w:p>
              </w:tc>
              <w:tc>
                <w:tcPr>
                  <w:tcW w:w="2410" w:type="dxa"/>
                  <w:vMerge w:val="restart"/>
                  <w:tcBorders>
                    <w:top w:val="single" w:sz="8" w:space="0" w:color="auto"/>
                    <w:left w:val="nil"/>
                    <w:bottom w:val="single" w:sz="8" w:space="0" w:color="000000"/>
                    <w:right w:val="single" w:sz="8" w:space="0" w:color="auto"/>
                  </w:tcBorders>
                  <w:shd w:val="clear" w:color="auto" w:fill="FFC000"/>
                  <w:vAlign w:val="center"/>
                  <w:hideMark/>
                </w:tcPr>
                <w:p w14:paraId="69965647" w14:textId="77777777" w:rsidR="00D01ACB" w:rsidRPr="000B7B82" w:rsidRDefault="00D01ACB" w:rsidP="000B7B82">
                  <w:pPr>
                    <w:spacing w:after="0" w:line="240" w:lineRule="auto"/>
                    <w:jc w:val="center"/>
                    <w:rPr>
                      <w:rFonts w:asciiTheme="minorHAnsi" w:hAnsiTheme="minorHAnsi"/>
                      <w:b/>
                      <w:bCs/>
                      <w:color w:val="000000"/>
                      <w:sz w:val="20"/>
                      <w:szCs w:val="20"/>
                    </w:rPr>
                  </w:pPr>
                  <w:r w:rsidRPr="000B7B82">
                    <w:rPr>
                      <w:rFonts w:asciiTheme="minorHAnsi" w:hAnsiTheme="minorHAnsi"/>
                      <w:b/>
                      <w:bCs/>
                      <w:color w:val="000000"/>
                      <w:sz w:val="20"/>
                      <w:szCs w:val="20"/>
                    </w:rPr>
                    <w:t>Liczba wykorzystywanych urządzeń z MUR</w:t>
                  </w:r>
                </w:p>
              </w:tc>
              <w:tc>
                <w:tcPr>
                  <w:tcW w:w="3118" w:type="dxa"/>
                  <w:vMerge w:val="restart"/>
                  <w:tcBorders>
                    <w:top w:val="single" w:sz="8" w:space="0" w:color="auto"/>
                    <w:left w:val="single" w:sz="8" w:space="0" w:color="auto"/>
                    <w:bottom w:val="single" w:sz="8" w:space="0" w:color="000000"/>
                    <w:right w:val="single" w:sz="8" w:space="0" w:color="auto"/>
                  </w:tcBorders>
                  <w:shd w:val="clear" w:color="auto" w:fill="FFC000"/>
                  <w:vAlign w:val="center"/>
                  <w:hideMark/>
                </w:tcPr>
                <w:p w14:paraId="4778D376" w14:textId="77777777" w:rsidR="00D01ACB" w:rsidRPr="000B7B82" w:rsidRDefault="00D01ACB" w:rsidP="000B7B82">
                  <w:pPr>
                    <w:spacing w:after="0" w:line="240" w:lineRule="auto"/>
                    <w:jc w:val="center"/>
                    <w:rPr>
                      <w:rFonts w:asciiTheme="minorHAnsi" w:hAnsiTheme="minorHAnsi"/>
                      <w:b/>
                      <w:bCs/>
                      <w:color w:val="000000"/>
                      <w:sz w:val="20"/>
                      <w:szCs w:val="20"/>
                    </w:rPr>
                  </w:pPr>
                  <w:r w:rsidRPr="000B7B82">
                    <w:rPr>
                      <w:rFonts w:asciiTheme="minorHAnsi" w:hAnsiTheme="minorHAnsi"/>
                      <w:b/>
                      <w:bCs/>
                      <w:color w:val="000000"/>
                      <w:sz w:val="20"/>
                      <w:szCs w:val="20"/>
                    </w:rPr>
                    <w:t>Liczba przeprowadzonych kontroli mobilnych</w:t>
                  </w:r>
                </w:p>
              </w:tc>
            </w:tr>
            <w:tr w:rsidR="00D01ACB" w:rsidRPr="000B7B82" w14:paraId="4CC78A71" w14:textId="77777777" w:rsidTr="00D01ACB">
              <w:trPr>
                <w:trHeight w:val="450"/>
              </w:trPr>
              <w:tc>
                <w:tcPr>
                  <w:tcW w:w="3534"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14:paraId="397C024D" w14:textId="77777777" w:rsidR="00D01ACB" w:rsidRPr="000B7B82" w:rsidRDefault="00D01ACB" w:rsidP="000B7B82">
                  <w:pPr>
                    <w:spacing w:after="0" w:line="240" w:lineRule="auto"/>
                    <w:jc w:val="center"/>
                    <w:rPr>
                      <w:rFonts w:asciiTheme="minorHAnsi" w:hAnsiTheme="minorHAnsi"/>
                      <w:b/>
                      <w:bCs/>
                      <w:color w:val="000000"/>
                      <w:sz w:val="20"/>
                      <w:szCs w:val="20"/>
                    </w:rPr>
                  </w:pPr>
                </w:p>
              </w:tc>
              <w:tc>
                <w:tcPr>
                  <w:tcW w:w="2410" w:type="dxa"/>
                  <w:vMerge/>
                  <w:tcBorders>
                    <w:top w:val="single" w:sz="8" w:space="0" w:color="auto"/>
                    <w:left w:val="nil"/>
                    <w:bottom w:val="single" w:sz="8" w:space="0" w:color="000000"/>
                    <w:right w:val="single" w:sz="8" w:space="0" w:color="auto"/>
                  </w:tcBorders>
                  <w:shd w:val="clear" w:color="auto" w:fill="FFC000"/>
                  <w:vAlign w:val="center"/>
                  <w:hideMark/>
                </w:tcPr>
                <w:p w14:paraId="6571163E" w14:textId="77777777" w:rsidR="00D01ACB" w:rsidRPr="000B7B82" w:rsidRDefault="00D01ACB" w:rsidP="000B7B82">
                  <w:pPr>
                    <w:spacing w:after="0" w:line="240" w:lineRule="auto"/>
                    <w:jc w:val="center"/>
                    <w:rPr>
                      <w:rFonts w:asciiTheme="minorHAnsi" w:hAnsiTheme="minorHAnsi"/>
                      <w:b/>
                      <w:bCs/>
                      <w:color w:val="000000"/>
                      <w:sz w:val="20"/>
                      <w:szCs w:val="20"/>
                    </w:rPr>
                  </w:pPr>
                </w:p>
              </w:tc>
              <w:tc>
                <w:tcPr>
                  <w:tcW w:w="3118" w:type="dxa"/>
                  <w:vMerge/>
                  <w:tcBorders>
                    <w:top w:val="single" w:sz="8" w:space="0" w:color="auto"/>
                    <w:left w:val="single" w:sz="8" w:space="0" w:color="auto"/>
                    <w:bottom w:val="single" w:sz="8" w:space="0" w:color="000000"/>
                    <w:right w:val="single" w:sz="8" w:space="0" w:color="auto"/>
                  </w:tcBorders>
                  <w:shd w:val="clear" w:color="auto" w:fill="FFC000"/>
                  <w:vAlign w:val="center"/>
                  <w:hideMark/>
                </w:tcPr>
                <w:p w14:paraId="3E6F3EC3" w14:textId="77777777" w:rsidR="00D01ACB" w:rsidRPr="000B7B82" w:rsidRDefault="00D01ACB" w:rsidP="000B7B82">
                  <w:pPr>
                    <w:spacing w:after="0" w:line="240" w:lineRule="auto"/>
                    <w:jc w:val="center"/>
                    <w:rPr>
                      <w:rFonts w:asciiTheme="minorHAnsi" w:hAnsiTheme="minorHAnsi"/>
                      <w:b/>
                      <w:bCs/>
                      <w:color w:val="000000"/>
                      <w:sz w:val="20"/>
                      <w:szCs w:val="20"/>
                    </w:rPr>
                  </w:pPr>
                </w:p>
              </w:tc>
            </w:tr>
            <w:tr w:rsidR="00D01ACB" w:rsidRPr="000B7B82" w14:paraId="6F161ECA"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1E16F575"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Śląska</w:t>
                  </w:r>
                </w:p>
              </w:tc>
              <w:tc>
                <w:tcPr>
                  <w:tcW w:w="2410" w:type="dxa"/>
                  <w:tcBorders>
                    <w:top w:val="nil"/>
                    <w:left w:val="nil"/>
                    <w:bottom w:val="single" w:sz="8" w:space="0" w:color="auto"/>
                    <w:right w:val="single" w:sz="8" w:space="0" w:color="auto"/>
                  </w:tcBorders>
                  <w:shd w:val="clear" w:color="auto" w:fill="D0CECE"/>
                  <w:noWrap/>
                  <w:vAlign w:val="center"/>
                  <w:hideMark/>
                </w:tcPr>
                <w:p w14:paraId="71D34C43"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2</w:t>
                  </w:r>
                </w:p>
              </w:tc>
              <w:tc>
                <w:tcPr>
                  <w:tcW w:w="3118" w:type="dxa"/>
                  <w:tcBorders>
                    <w:top w:val="nil"/>
                    <w:left w:val="nil"/>
                    <w:bottom w:val="single" w:sz="8" w:space="0" w:color="auto"/>
                    <w:right w:val="single" w:sz="8" w:space="0" w:color="auto"/>
                  </w:tcBorders>
                  <w:shd w:val="clear" w:color="auto" w:fill="A6A6A6"/>
                  <w:noWrap/>
                  <w:vAlign w:val="center"/>
                  <w:hideMark/>
                </w:tcPr>
                <w:p w14:paraId="5221A079"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363</w:t>
                  </w:r>
                </w:p>
              </w:tc>
            </w:tr>
            <w:tr w:rsidR="00D01ACB" w:rsidRPr="000B7B82" w14:paraId="1BBE8ECA"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3EA82D9C"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Wielkopolska</w:t>
                  </w:r>
                </w:p>
              </w:tc>
              <w:tc>
                <w:tcPr>
                  <w:tcW w:w="2410" w:type="dxa"/>
                  <w:tcBorders>
                    <w:top w:val="nil"/>
                    <w:left w:val="nil"/>
                    <w:bottom w:val="single" w:sz="8" w:space="0" w:color="auto"/>
                    <w:right w:val="single" w:sz="8" w:space="0" w:color="auto"/>
                  </w:tcBorders>
                  <w:shd w:val="clear" w:color="auto" w:fill="D0CECE"/>
                  <w:noWrap/>
                  <w:vAlign w:val="center"/>
                  <w:hideMark/>
                </w:tcPr>
                <w:p w14:paraId="54EA87D2"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2</w:t>
                  </w:r>
                </w:p>
              </w:tc>
              <w:tc>
                <w:tcPr>
                  <w:tcW w:w="3118" w:type="dxa"/>
                  <w:tcBorders>
                    <w:top w:val="nil"/>
                    <w:left w:val="nil"/>
                    <w:bottom w:val="single" w:sz="8" w:space="0" w:color="auto"/>
                    <w:right w:val="single" w:sz="8" w:space="0" w:color="auto"/>
                  </w:tcBorders>
                  <w:shd w:val="clear" w:color="auto" w:fill="A6A6A6"/>
                  <w:noWrap/>
                  <w:vAlign w:val="center"/>
                  <w:hideMark/>
                </w:tcPr>
                <w:p w14:paraId="44696E70"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166</w:t>
                  </w:r>
                </w:p>
              </w:tc>
            </w:tr>
            <w:tr w:rsidR="00D01ACB" w:rsidRPr="000B7B82" w14:paraId="1502A7D1"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78789586"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Wschodnia</w:t>
                  </w:r>
                </w:p>
              </w:tc>
              <w:tc>
                <w:tcPr>
                  <w:tcW w:w="2410" w:type="dxa"/>
                  <w:tcBorders>
                    <w:top w:val="nil"/>
                    <w:left w:val="nil"/>
                    <w:bottom w:val="single" w:sz="8" w:space="0" w:color="auto"/>
                    <w:right w:val="single" w:sz="8" w:space="0" w:color="auto"/>
                  </w:tcBorders>
                  <w:shd w:val="clear" w:color="auto" w:fill="D0CECE"/>
                  <w:noWrap/>
                  <w:vAlign w:val="center"/>
                  <w:hideMark/>
                </w:tcPr>
                <w:p w14:paraId="450D3415"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2</w:t>
                  </w:r>
                </w:p>
              </w:tc>
              <w:tc>
                <w:tcPr>
                  <w:tcW w:w="3118" w:type="dxa"/>
                  <w:tcBorders>
                    <w:top w:val="nil"/>
                    <w:left w:val="nil"/>
                    <w:bottom w:val="single" w:sz="8" w:space="0" w:color="auto"/>
                    <w:right w:val="single" w:sz="8" w:space="0" w:color="auto"/>
                  </w:tcBorders>
                  <w:shd w:val="clear" w:color="auto" w:fill="A6A6A6"/>
                  <w:noWrap/>
                  <w:vAlign w:val="center"/>
                  <w:hideMark/>
                </w:tcPr>
                <w:p w14:paraId="2693F3F4"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138</w:t>
                  </w:r>
                </w:p>
              </w:tc>
            </w:tr>
            <w:tr w:rsidR="00D01ACB" w:rsidRPr="000B7B82" w14:paraId="7AC32A83"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21ECBE0A"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 xml:space="preserve">Delegatura Centralna </w:t>
                  </w:r>
                </w:p>
              </w:tc>
              <w:tc>
                <w:tcPr>
                  <w:tcW w:w="2410" w:type="dxa"/>
                  <w:tcBorders>
                    <w:top w:val="nil"/>
                    <w:left w:val="nil"/>
                    <w:bottom w:val="single" w:sz="8" w:space="0" w:color="auto"/>
                    <w:right w:val="single" w:sz="8" w:space="0" w:color="auto"/>
                  </w:tcBorders>
                  <w:shd w:val="clear" w:color="auto" w:fill="D0CECE"/>
                  <w:noWrap/>
                  <w:vAlign w:val="center"/>
                  <w:hideMark/>
                </w:tcPr>
                <w:p w14:paraId="1243598E"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w:t>
                  </w:r>
                </w:p>
              </w:tc>
              <w:tc>
                <w:tcPr>
                  <w:tcW w:w="3118" w:type="dxa"/>
                  <w:tcBorders>
                    <w:top w:val="nil"/>
                    <w:left w:val="nil"/>
                    <w:bottom w:val="single" w:sz="8" w:space="0" w:color="auto"/>
                    <w:right w:val="single" w:sz="8" w:space="0" w:color="auto"/>
                  </w:tcBorders>
                  <w:shd w:val="clear" w:color="auto" w:fill="A6A6A6"/>
                  <w:noWrap/>
                  <w:vAlign w:val="center"/>
                  <w:hideMark/>
                </w:tcPr>
                <w:p w14:paraId="3CCF60D9"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232</w:t>
                  </w:r>
                </w:p>
              </w:tc>
            </w:tr>
            <w:tr w:rsidR="00D01ACB" w:rsidRPr="000B7B82" w14:paraId="2AB5C8C1"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2C42E0F2"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Południowa</w:t>
                  </w:r>
                </w:p>
              </w:tc>
              <w:tc>
                <w:tcPr>
                  <w:tcW w:w="2410" w:type="dxa"/>
                  <w:tcBorders>
                    <w:top w:val="nil"/>
                    <w:left w:val="nil"/>
                    <w:bottom w:val="single" w:sz="8" w:space="0" w:color="auto"/>
                    <w:right w:val="single" w:sz="8" w:space="0" w:color="auto"/>
                  </w:tcBorders>
                  <w:shd w:val="clear" w:color="auto" w:fill="D0CECE"/>
                  <w:noWrap/>
                  <w:vAlign w:val="center"/>
                  <w:hideMark/>
                </w:tcPr>
                <w:p w14:paraId="1CBC7969"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2</w:t>
                  </w:r>
                </w:p>
              </w:tc>
              <w:tc>
                <w:tcPr>
                  <w:tcW w:w="3118" w:type="dxa"/>
                  <w:tcBorders>
                    <w:top w:val="nil"/>
                    <w:left w:val="nil"/>
                    <w:bottom w:val="single" w:sz="8" w:space="0" w:color="auto"/>
                    <w:right w:val="single" w:sz="8" w:space="0" w:color="auto"/>
                  </w:tcBorders>
                  <w:shd w:val="clear" w:color="auto" w:fill="A6A6A6"/>
                  <w:noWrap/>
                  <w:vAlign w:val="center"/>
                  <w:hideMark/>
                </w:tcPr>
                <w:p w14:paraId="058A6E4A"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570</w:t>
                  </w:r>
                </w:p>
              </w:tc>
            </w:tr>
            <w:tr w:rsidR="00D01ACB" w:rsidRPr="000B7B82" w14:paraId="5EF99722"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1AE34C9D"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Południowo-Wschodnia</w:t>
                  </w:r>
                </w:p>
              </w:tc>
              <w:tc>
                <w:tcPr>
                  <w:tcW w:w="2410" w:type="dxa"/>
                  <w:tcBorders>
                    <w:top w:val="nil"/>
                    <w:left w:val="nil"/>
                    <w:bottom w:val="single" w:sz="8" w:space="0" w:color="auto"/>
                    <w:right w:val="single" w:sz="8" w:space="0" w:color="auto"/>
                  </w:tcBorders>
                  <w:shd w:val="clear" w:color="auto" w:fill="D0CECE"/>
                  <w:noWrap/>
                  <w:vAlign w:val="center"/>
                  <w:hideMark/>
                </w:tcPr>
                <w:p w14:paraId="1CFED4DD"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w:t>
                  </w:r>
                </w:p>
              </w:tc>
              <w:tc>
                <w:tcPr>
                  <w:tcW w:w="3118" w:type="dxa"/>
                  <w:tcBorders>
                    <w:top w:val="nil"/>
                    <w:left w:val="nil"/>
                    <w:bottom w:val="single" w:sz="8" w:space="0" w:color="auto"/>
                    <w:right w:val="single" w:sz="8" w:space="0" w:color="auto"/>
                  </w:tcBorders>
                  <w:shd w:val="clear" w:color="auto" w:fill="A6A6A6"/>
                  <w:noWrap/>
                  <w:vAlign w:val="center"/>
                  <w:hideMark/>
                </w:tcPr>
                <w:p w14:paraId="7738F41B"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221</w:t>
                  </w:r>
                </w:p>
              </w:tc>
            </w:tr>
            <w:tr w:rsidR="00D01ACB" w:rsidRPr="000B7B82" w14:paraId="549337D8" w14:textId="77777777" w:rsidTr="00D01ACB">
              <w:trPr>
                <w:trHeight w:val="319"/>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2827DFC6"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Południowo-Zachodnia</w:t>
                  </w:r>
                </w:p>
              </w:tc>
              <w:tc>
                <w:tcPr>
                  <w:tcW w:w="2410" w:type="dxa"/>
                  <w:tcBorders>
                    <w:top w:val="nil"/>
                    <w:left w:val="nil"/>
                    <w:bottom w:val="single" w:sz="8" w:space="0" w:color="auto"/>
                    <w:right w:val="single" w:sz="8" w:space="0" w:color="auto"/>
                  </w:tcBorders>
                  <w:shd w:val="clear" w:color="auto" w:fill="D0CECE"/>
                  <w:noWrap/>
                  <w:vAlign w:val="center"/>
                  <w:hideMark/>
                </w:tcPr>
                <w:p w14:paraId="1CC08267"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w:t>
                  </w:r>
                </w:p>
              </w:tc>
              <w:tc>
                <w:tcPr>
                  <w:tcW w:w="3118" w:type="dxa"/>
                  <w:tcBorders>
                    <w:top w:val="nil"/>
                    <w:left w:val="nil"/>
                    <w:bottom w:val="single" w:sz="8" w:space="0" w:color="auto"/>
                    <w:right w:val="single" w:sz="8" w:space="0" w:color="auto"/>
                  </w:tcBorders>
                  <w:shd w:val="clear" w:color="auto" w:fill="A6A6A6"/>
                  <w:noWrap/>
                  <w:vAlign w:val="center"/>
                  <w:hideMark/>
                </w:tcPr>
                <w:p w14:paraId="20576A3C"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188</w:t>
                  </w:r>
                </w:p>
              </w:tc>
            </w:tr>
            <w:tr w:rsidR="00D01ACB" w:rsidRPr="000B7B82" w14:paraId="1635A65C"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2ED22E37"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Północna</w:t>
                  </w:r>
                </w:p>
              </w:tc>
              <w:tc>
                <w:tcPr>
                  <w:tcW w:w="2410" w:type="dxa"/>
                  <w:tcBorders>
                    <w:top w:val="nil"/>
                    <w:left w:val="nil"/>
                    <w:bottom w:val="single" w:sz="8" w:space="0" w:color="auto"/>
                    <w:right w:val="single" w:sz="8" w:space="0" w:color="auto"/>
                  </w:tcBorders>
                  <w:shd w:val="clear" w:color="auto" w:fill="D0CECE"/>
                  <w:noWrap/>
                  <w:vAlign w:val="center"/>
                  <w:hideMark/>
                </w:tcPr>
                <w:p w14:paraId="5043B82A"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w:t>
                  </w:r>
                </w:p>
              </w:tc>
              <w:tc>
                <w:tcPr>
                  <w:tcW w:w="3118" w:type="dxa"/>
                  <w:tcBorders>
                    <w:top w:val="nil"/>
                    <w:left w:val="nil"/>
                    <w:bottom w:val="single" w:sz="8" w:space="0" w:color="auto"/>
                    <w:right w:val="single" w:sz="8" w:space="0" w:color="auto"/>
                  </w:tcBorders>
                  <w:shd w:val="clear" w:color="auto" w:fill="A6A6A6"/>
                  <w:noWrap/>
                  <w:vAlign w:val="center"/>
                  <w:hideMark/>
                </w:tcPr>
                <w:p w14:paraId="50FD0856"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496</w:t>
                  </w:r>
                </w:p>
              </w:tc>
            </w:tr>
            <w:tr w:rsidR="00D01ACB" w:rsidRPr="000B7B82" w14:paraId="6D59D51D"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233BC61B"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Północno-Wschodnia</w:t>
                  </w:r>
                </w:p>
              </w:tc>
              <w:tc>
                <w:tcPr>
                  <w:tcW w:w="2410" w:type="dxa"/>
                  <w:tcBorders>
                    <w:top w:val="nil"/>
                    <w:left w:val="nil"/>
                    <w:bottom w:val="single" w:sz="8" w:space="0" w:color="auto"/>
                    <w:right w:val="single" w:sz="8" w:space="0" w:color="auto"/>
                  </w:tcBorders>
                  <w:shd w:val="clear" w:color="auto" w:fill="D0CECE"/>
                  <w:noWrap/>
                  <w:vAlign w:val="center"/>
                  <w:hideMark/>
                </w:tcPr>
                <w:p w14:paraId="472BB381"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w:t>
                  </w:r>
                </w:p>
              </w:tc>
              <w:tc>
                <w:tcPr>
                  <w:tcW w:w="3118" w:type="dxa"/>
                  <w:tcBorders>
                    <w:top w:val="nil"/>
                    <w:left w:val="nil"/>
                    <w:bottom w:val="single" w:sz="8" w:space="0" w:color="auto"/>
                    <w:right w:val="single" w:sz="8" w:space="0" w:color="auto"/>
                  </w:tcBorders>
                  <w:shd w:val="clear" w:color="auto" w:fill="A6A6A6"/>
                  <w:noWrap/>
                  <w:vAlign w:val="center"/>
                  <w:hideMark/>
                </w:tcPr>
                <w:p w14:paraId="72923074"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403</w:t>
                  </w:r>
                </w:p>
              </w:tc>
            </w:tr>
            <w:tr w:rsidR="00D01ACB" w:rsidRPr="000B7B82" w14:paraId="24CFFB16" w14:textId="77777777" w:rsidTr="00D01ACB">
              <w:trPr>
                <w:trHeight w:val="231"/>
              </w:trPr>
              <w:tc>
                <w:tcPr>
                  <w:tcW w:w="3534" w:type="dxa"/>
                  <w:tcBorders>
                    <w:top w:val="nil"/>
                    <w:left w:val="single" w:sz="8" w:space="0" w:color="auto"/>
                    <w:bottom w:val="single" w:sz="8" w:space="0" w:color="auto"/>
                    <w:right w:val="single" w:sz="8" w:space="0" w:color="auto"/>
                  </w:tcBorders>
                  <w:shd w:val="clear" w:color="auto" w:fill="FFC000"/>
                  <w:noWrap/>
                  <w:vAlign w:val="center"/>
                  <w:hideMark/>
                </w:tcPr>
                <w:p w14:paraId="2A51A6DB"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Delegatura Północno-Zachodnia</w:t>
                  </w:r>
                </w:p>
              </w:tc>
              <w:tc>
                <w:tcPr>
                  <w:tcW w:w="2410" w:type="dxa"/>
                  <w:tcBorders>
                    <w:top w:val="nil"/>
                    <w:left w:val="nil"/>
                    <w:bottom w:val="single" w:sz="8" w:space="0" w:color="auto"/>
                    <w:right w:val="single" w:sz="8" w:space="0" w:color="auto"/>
                  </w:tcBorders>
                  <w:shd w:val="clear" w:color="auto" w:fill="D0CECE"/>
                  <w:noWrap/>
                  <w:vAlign w:val="center"/>
                  <w:hideMark/>
                </w:tcPr>
                <w:p w14:paraId="197AFA00"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3</w:t>
                  </w:r>
                </w:p>
              </w:tc>
              <w:tc>
                <w:tcPr>
                  <w:tcW w:w="3118" w:type="dxa"/>
                  <w:tcBorders>
                    <w:top w:val="nil"/>
                    <w:left w:val="nil"/>
                    <w:bottom w:val="single" w:sz="8" w:space="0" w:color="auto"/>
                    <w:right w:val="single" w:sz="8" w:space="0" w:color="auto"/>
                  </w:tcBorders>
                  <w:shd w:val="clear" w:color="auto" w:fill="A6A6A6"/>
                  <w:noWrap/>
                  <w:vAlign w:val="center"/>
                  <w:hideMark/>
                </w:tcPr>
                <w:p w14:paraId="1DD58EB2" w14:textId="77777777" w:rsidR="00D01ACB" w:rsidRPr="000B7B82" w:rsidRDefault="00D01ACB" w:rsidP="000B7B82">
                  <w:pPr>
                    <w:spacing w:after="0" w:line="240" w:lineRule="auto"/>
                    <w:jc w:val="center"/>
                    <w:rPr>
                      <w:rFonts w:asciiTheme="minorHAnsi" w:hAnsiTheme="minorHAnsi"/>
                      <w:color w:val="000000"/>
                      <w:sz w:val="20"/>
                      <w:szCs w:val="20"/>
                    </w:rPr>
                  </w:pPr>
                  <w:r w:rsidRPr="000B7B82">
                    <w:rPr>
                      <w:rFonts w:asciiTheme="minorHAnsi" w:hAnsiTheme="minorHAnsi"/>
                      <w:color w:val="000000"/>
                      <w:sz w:val="20"/>
                      <w:szCs w:val="20"/>
                    </w:rPr>
                    <w:t>101</w:t>
                  </w:r>
                </w:p>
              </w:tc>
            </w:tr>
          </w:tbl>
          <w:p w14:paraId="59E04C37" w14:textId="77777777" w:rsidR="00D01ACB" w:rsidRPr="000B7B82" w:rsidRDefault="00D01ACB" w:rsidP="000B7B82">
            <w:pPr>
              <w:spacing w:after="0" w:line="240" w:lineRule="auto"/>
              <w:rPr>
                <w:rFonts w:asciiTheme="minorHAnsi" w:hAnsiTheme="minorHAnsi"/>
                <w:b/>
                <w:sz w:val="20"/>
                <w:szCs w:val="20"/>
              </w:rPr>
            </w:pPr>
          </w:p>
          <w:p w14:paraId="0CD8AFED" w14:textId="5E15A96A" w:rsidR="00D01ACB" w:rsidRPr="000B7B82" w:rsidRDefault="00D01ACB" w:rsidP="000B7B82">
            <w:pPr>
              <w:spacing w:before="240" w:after="0" w:line="240" w:lineRule="auto"/>
              <w:contextualSpacing/>
              <w:jc w:val="both"/>
              <w:rPr>
                <w:rFonts w:asciiTheme="minorHAnsi" w:hAnsiTheme="minorHAnsi"/>
                <w:color w:val="000000"/>
                <w:sz w:val="20"/>
                <w:szCs w:val="20"/>
              </w:rPr>
            </w:pPr>
            <w:r w:rsidRPr="000B7B82">
              <w:rPr>
                <w:rFonts w:asciiTheme="minorHAnsi" w:hAnsiTheme="minorHAnsi"/>
                <w:color w:val="000000"/>
                <w:sz w:val="20"/>
                <w:szCs w:val="20"/>
              </w:rPr>
              <w:t>Jednocześnie Inspektorzy GITD wykonujący zadania z zakresu automatycznego nadzoru nad ruchem drogowym, w wyniku działań kontrolnych, zgodnie ze stanem na dzień 31 grudnia 2020 r., nałożyli na kierowców spoza UE 1 381 grzywien w drodze mandatu karnego na łą</w:t>
            </w:r>
            <w:r w:rsidR="00731CE3">
              <w:rPr>
                <w:rFonts w:asciiTheme="minorHAnsi" w:hAnsiTheme="minorHAnsi"/>
                <w:color w:val="000000"/>
                <w:sz w:val="20"/>
                <w:szCs w:val="20"/>
              </w:rPr>
              <w:t xml:space="preserve">czną kwotę </w:t>
            </w:r>
            <w:r w:rsidRPr="000B7B82">
              <w:rPr>
                <w:rFonts w:asciiTheme="minorHAnsi" w:hAnsiTheme="minorHAnsi"/>
                <w:color w:val="000000"/>
                <w:sz w:val="20"/>
                <w:szCs w:val="20"/>
              </w:rPr>
              <w:t>145 380 zł za naruszenia ujawnione przez urządzenia rejestrujące w ramach ww. systemu.</w:t>
            </w:r>
          </w:p>
          <w:p w14:paraId="6FE1D7AF" w14:textId="2E4FCCF3" w:rsidR="00D01ACB" w:rsidRPr="000B7B82" w:rsidRDefault="00D01ACB" w:rsidP="000B7B82">
            <w:pPr>
              <w:spacing w:before="240" w:after="0" w:line="240" w:lineRule="auto"/>
              <w:contextualSpacing/>
              <w:jc w:val="both"/>
              <w:rPr>
                <w:rFonts w:asciiTheme="minorHAnsi" w:hAnsiTheme="minorHAnsi"/>
                <w:color w:val="000000"/>
                <w:sz w:val="20"/>
                <w:szCs w:val="20"/>
              </w:rPr>
            </w:pPr>
            <w:r w:rsidRPr="000B7B82">
              <w:rPr>
                <w:rFonts w:asciiTheme="minorHAnsi" w:hAnsiTheme="minorHAnsi"/>
                <w:color w:val="000000"/>
                <w:sz w:val="20"/>
                <w:szCs w:val="20"/>
              </w:rPr>
              <w:t xml:space="preserve">Według stanu na 31 grudnia 2020 r. </w:t>
            </w:r>
            <w:r w:rsidR="00731CE3">
              <w:rPr>
                <w:rFonts w:asciiTheme="minorHAnsi" w:hAnsiTheme="minorHAnsi"/>
                <w:color w:val="000000"/>
                <w:sz w:val="20"/>
                <w:szCs w:val="20"/>
              </w:rPr>
              <w:t xml:space="preserve">do GITD wpłynęło  471 wniosków </w:t>
            </w:r>
            <w:r w:rsidRPr="000B7B82">
              <w:rPr>
                <w:rFonts w:asciiTheme="minorHAnsi" w:hAnsiTheme="minorHAnsi"/>
                <w:color w:val="000000"/>
                <w:sz w:val="20"/>
                <w:szCs w:val="20"/>
              </w:rPr>
              <w:t>o instalację/przejecie/przeniesienie stacjonarnych urządzeń rejestrujących od jednostek samorządu terytorialnego, straży gminnych (miejskich), jednostek Policji, Posłów na Sejm i Senatorów RP oraz osób fizycznych.</w:t>
            </w:r>
          </w:p>
          <w:p w14:paraId="461C4471" w14:textId="465DBDB1" w:rsidR="00D01ACB" w:rsidRPr="000B7B82" w:rsidRDefault="00D01ACB" w:rsidP="000B7B82">
            <w:pPr>
              <w:spacing w:before="240" w:after="0" w:line="240" w:lineRule="auto"/>
              <w:contextualSpacing/>
              <w:jc w:val="both"/>
              <w:rPr>
                <w:rFonts w:asciiTheme="minorHAnsi" w:hAnsiTheme="minorHAnsi"/>
                <w:color w:val="000000"/>
                <w:sz w:val="20"/>
                <w:szCs w:val="20"/>
              </w:rPr>
            </w:pPr>
            <w:r w:rsidRPr="000B7B82">
              <w:rPr>
                <w:rFonts w:asciiTheme="minorHAnsi" w:eastAsia="Times New Roman" w:hAnsiTheme="minorHAnsi"/>
                <w:sz w:val="20"/>
                <w:szCs w:val="20"/>
                <w:lang w:eastAsia="pl-PL"/>
              </w:rPr>
              <w:t>W ramach współpracy z podmiotami zewnętrznymi w kraju i za granicą pracownicy CANARD czynnie uczestniczyli w promowaniu tematyki związanej z bezpieczeństwem ruchu drogowego, biorąc także udział w kilkunastu spotkaniach mających na celu wymianę informacji i najlepszych praktyk związanych z prowadzeniem nadzoru nad ruchem drogowym oraz poszerzenie wiedzy z zakresu najnowszych technologii z sektora inteligentnych systemów tr</w:t>
            </w:r>
            <w:r w:rsidR="00731CE3">
              <w:rPr>
                <w:rFonts w:asciiTheme="minorHAnsi" w:eastAsia="Times New Roman" w:hAnsiTheme="minorHAnsi"/>
                <w:sz w:val="20"/>
                <w:szCs w:val="20"/>
                <w:lang w:eastAsia="pl-PL"/>
              </w:rPr>
              <w:t xml:space="preserve">ansportowych (ITS). Jako jedno </w:t>
            </w:r>
            <w:r w:rsidRPr="000B7B82">
              <w:rPr>
                <w:rFonts w:asciiTheme="minorHAnsi" w:eastAsia="Times New Roman" w:hAnsiTheme="minorHAnsi"/>
                <w:sz w:val="20"/>
                <w:szCs w:val="20"/>
                <w:lang w:eastAsia="pl-PL"/>
              </w:rPr>
              <w:t>z najistotniejszych spotkań, w którym przedstawiciele CANARD brali udział, było RENNES CENTRE NATIONAL DE TRAITEMENT (CNT – agencji zarządzającej francuską siecią stacjonarnych urządzeń rejestrujących), w ramach projektu EU Road Safety Exchange, zorganizowanego w ramach współpracy między państwami członkowskimi przez European Transport Safety Council.</w:t>
            </w:r>
          </w:p>
          <w:p w14:paraId="457A843C" w14:textId="77777777" w:rsidR="00D01ACB" w:rsidRPr="000B7B82" w:rsidRDefault="00D01ACB" w:rsidP="000B7B82">
            <w:pPr>
              <w:autoSpaceDE w:val="0"/>
              <w:autoSpaceDN w:val="0"/>
              <w:adjustRightInd w:val="0"/>
              <w:spacing w:after="0" w:line="240" w:lineRule="auto"/>
              <w:contextualSpacing/>
              <w:jc w:val="both"/>
              <w:rPr>
                <w:rFonts w:asciiTheme="minorHAnsi" w:hAnsiTheme="minorHAnsi"/>
                <w:sz w:val="20"/>
                <w:szCs w:val="20"/>
              </w:rPr>
            </w:pPr>
            <w:r w:rsidRPr="000B7B82">
              <w:rPr>
                <w:rFonts w:asciiTheme="minorHAnsi" w:hAnsiTheme="minorHAnsi"/>
                <w:sz w:val="20"/>
                <w:szCs w:val="20"/>
              </w:rPr>
              <w:t xml:space="preserve">Jednocześnie, realizując bieżące zadania, CANARD prowadziło aktywną współpracę m. in. </w:t>
            </w:r>
            <w:r w:rsidRPr="000B7B82">
              <w:rPr>
                <w:rFonts w:asciiTheme="minorHAnsi" w:hAnsiTheme="minorHAnsi"/>
                <w:sz w:val="20"/>
                <w:szCs w:val="20"/>
              </w:rPr>
              <w:br/>
              <w:t>z następującymi organami:</w:t>
            </w:r>
          </w:p>
          <w:p w14:paraId="082FBBD4" w14:textId="77777777" w:rsidR="00D01ACB" w:rsidRPr="000B7B82" w:rsidRDefault="00D01ACB" w:rsidP="000B7B82">
            <w:pPr>
              <w:numPr>
                <w:ilvl w:val="0"/>
                <w:numId w:val="9"/>
              </w:numPr>
              <w:autoSpaceDE w:val="0"/>
              <w:autoSpaceDN w:val="0"/>
              <w:adjustRightInd w:val="0"/>
              <w:spacing w:after="0" w:line="240" w:lineRule="auto"/>
              <w:ind w:left="709" w:hanging="709"/>
              <w:contextualSpacing/>
              <w:jc w:val="both"/>
              <w:rPr>
                <w:rFonts w:asciiTheme="minorHAnsi" w:hAnsiTheme="minorHAnsi"/>
                <w:sz w:val="20"/>
                <w:szCs w:val="20"/>
              </w:rPr>
            </w:pPr>
            <w:r w:rsidRPr="000B7B82">
              <w:rPr>
                <w:rFonts w:asciiTheme="minorHAnsi" w:hAnsiTheme="minorHAnsi"/>
                <w:sz w:val="20"/>
                <w:szCs w:val="20"/>
              </w:rPr>
              <w:t>Policją, Prokuraturą, Sądami, Urzędami Kontroli Skarbowej, Urzędami Skarbowymi</w:t>
            </w:r>
            <w:r w:rsidRPr="000B7B82">
              <w:rPr>
                <w:rFonts w:asciiTheme="minorHAnsi" w:hAnsiTheme="minorHAnsi"/>
                <w:sz w:val="20"/>
                <w:szCs w:val="20"/>
              </w:rPr>
              <w:br/>
              <w:t xml:space="preserve">– w zakresie przekazywania materiałów zarejestrowanych przez urządzenia rejestrujące, mogących mieć istotne znaczenie w prowadzonych przez te organy postępowaniach </w:t>
            </w:r>
            <w:r w:rsidRPr="000B7B82">
              <w:rPr>
                <w:rFonts w:asciiTheme="minorHAnsi" w:eastAsia="Times New Roman" w:hAnsiTheme="minorHAnsi"/>
                <w:sz w:val="20"/>
                <w:szCs w:val="20"/>
                <w:lang w:eastAsia="pl-PL"/>
              </w:rPr>
              <w:t>popełnienie wykroczenia lub przestępstwa;</w:t>
            </w:r>
          </w:p>
          <w:p w14:paraId="2A45792D" w14:textId="77777777" w:rsidR="00D01ACB" w:rsidRPr="000B7B82" w:rsidRDefault="00D01ACB" w:rsidP="000B7B82">
            <w:pPr>
              <w:numPr>
                <w:ilvl w:val="0"/>
                <w:numId w:val="9"/>
              </w:numPr>
              <w:autoSpaceDE w:val="0"/>
              <w:autoSpaceDN w:val="0"/>
              <w:adjustRightInd w:val="0"/>
              <w:spacing w:after="0" w:line="240" w:lineRule="auto"/>
              <w:ind w:left="709" w:hanging="709"/>
              <w:contextualSpacing/>
              <w:jc w:val="both"/>
              <w:rPr>
                <w:rFonts w:asciiTheme="minorHAnsi" w:hAnsiTheme="minorHAnsi"/>
                <w:sz w:val="20"/>
                <w:szCs w:val="20"/>
              </w:rPr>
            </w:pPr>
            <w:r w:rsidRPr="000B7B82">
              <w:rPr>
                <w:rFonts w:asciiTheme="minorHAnsi" w:hAnsiTheme="minorHAnsi"/>
                <w:sz w:val="20"/>
                <w:szCs w:val="20"/>
              </w:rPr>
              <w:t>Policją – w ramach prowadzenia wspólnych działań kontrolnych (m.in. udział kontrolerów ruchu drogowego w akcjach: „Znicz”, „Prędkość”, „Bezpieczny Weekend”);</w:t>
            </w:r>
          </w:p>
          <w:p w14:paraId="46467FED" w14:textId="77777777" w:rsidR="00D01ACB" w:rsidRPr="000B7B82" w:rsidRDefault="00D01ACB" w:rsidP="000B7B82">
            <w:pPr>
              <w:numPr>
                <w:ilvl w:val="0"/>
                <w:numId w:val="9"/>
              </w:numPr>
              <w:autoSpaceDE w:val="0"/>
              <w:autoSpaceDN w:val="0"/>
              <w:adjustRightInd w:val="0"/>
              <w:spacing w:after="0" w:line="240" w:lineRule="auto"/>
              <w:ind w:left="709" w:hanging="709"/>
              <w:contextualSpacing/>
              <w:jc w:val="both"/>
              <w:rPr>
                <w:rFonts w:asciiTheme="minorHAnsi" w:hAnsiTheme="minorHAnsi"/>
                <w:sz w:val="20"/>
                <w:szCs w:val="20"/>
              </w:rPr>
            </w:pPr>
            <w:r w:rsidRPr="000B7B82">
              <w:rPr>
                <w:rFonts w:asciiTheme="minorHAnsi" w:hAnsiTheme="minorHAnsi"/>
                <w:sz w:val="20"/>
                <w:szCs w:val="20"/>
              </w:rPr>
              <w:t>starostwami powiatowymi – w zakresie przekazywania informacji dotyczących kierowania pojazdem z prędkością przekraczającą dopuszczalną o więcej niż 50 km/h na obszarze zabudowanym;</w:t>
            </w:r>
          </w:p>
          <w:p w14:paraId="19A67301" w14:textId="77777777" w:rsidR="00D01ACB" w:rsidRPr="000B7B82" w:rsidRDefault="00D01ACB" w:rsidP="000B7B82">
            <w:pPr>
              <w:numPr>
                <w:ilvl w:val="0"/>
                <w:numId w:val="9"/>
              </w:numPr>
              <w:autoSpaceDE w:val="0"/>
              <w:autoSpaceDN w:val="0"/>
              <w:adjustRightInd w:val="0"/>
              <w:spacing w:after="0" w:line="240" w:lineRule="auto"/>
              <w:ind w:left="709" w:hanging="709"/>
              <w:contextualSpacing/>
              <w:jc w:val="both"/>
              <w:rPr>
                <w:rFonts w:asciiTheme="minorHAnsi" w:hAnsiTheme="minorHAnsi"/>
                <w:sz w:val="20"/>
                <w:szCs w:val="20"/>
              </w:rPr>
            </w:pPr>
            <w:r w:rsidRPr="000B7B82">
              <w:rPr>
                <w:rFonts w:asciiTheme="minorHAnsi" w:hAnsiTheme="minorHAnsi"/>
                <w:sz w:val="20"/>
                <w:szCs w:val="20"/>
              </w:rPr>
              <w:t xml:space="preserve">Instytutem Transportu Samochodowego </w:t>
            </w:r>
            <w:r w:rsidRPr="000B7B82">
              <w:rPr>
                <w:rFonts w:asciiTheme="minorHAnsi" w:hAnsiTheme="minorHAnsi"/>
                <w:b/>
                <w:sz w:val="20"/>
                <w:szCs w:val="20"/>
              </w:rPr>
              <w:t xml:space="preserve">- </w:t>
            </w:r>
            <w:r w:rsidRPr="000B7B82">
              <w:rPr>
                <w:rFonts w:asciiTheme="minorHAnsi" w:hAnsiTheme="minorHAnsi"/>
                <w:sz w:val="20"/>
                <w:szCs w:val="20"/>
              </w:rPr>
              <w:t>w zakresie prowadzenia analiz stanu bezpieczeństwa ruchu drogowego oraz gromadzenia informacji o wypadkach drogowych i ich skutkach;</w:t>
            </w:r>
          </w:p>
          <w:p w14:paraId="2196A0EB" w14:textId="77777777" w:rsidR="00D01ACB" w:rsidRPr="000B7B82" w:rsidRDefault="00D01ACB" w:rsidP="000B7B82">
            <w:pPr>
              <w:numPr>
                <w:ilvl w:val="0"/>
                <w:numId w:val="9"/>
              </w:numPr>
              <w:spacing w:after="0" w:line="240" w:lineRule="auto"/>
              <w:ind w:left="709" w:hanging="709"/>
              <w:jc w:val="both"/>
              <w:rPr>
                <w:rFonts w:asciiTheme="minorHAnsi" w:hAnsiTheme="minorHAnsi"/>
                <w:sz w:val="20"/>
                <w:szCs w:val="20"/>
              </w:rPr>
            </w:pPr>
            <w:r w:rsidRPr="000B7B82">
              <w:rPr>
                <w:rFonts w:asciiTheme="minorHAnsi" w:hAnsiTheme="minorHAnsi"/>
                <w:sz w:val="20"/>
                <w:szCs w:val="20"/>
              </w:rPr>
              <w:t>Ministerstwem Spraw Zagranicznych – w zakresie ujawniania naruszeń popełnionych przez sprawców poruszających się pojazdami dyplomatycznymi (Protokół Dyplomatyczny);</w:t>
            </w:r>
          </w:p>
          <w:p w14:paraId="2AA809A6" w14:textId="77777777" w:rsidR="00D01ACB" w:rsidRPr="000B7B82" w:rsidRDefault="00D01ACB" w:rsidP="000B7B82">
            <w:pPr>
              <w:numPr>
                <w:ilvl w:val="0"/>
                <w:numId w:val="9"/>
              </w:numPr>
              <w:spacing w:after="0" w:line="240" w:lineRule="auto"/>
              <w:ind w:left="709" w:hanging="709"/>
              <w:jc w:val="both"/>
              <w:rPr>
                <w:rFonts w:asciiTheme="minorHAnsi" w:hAnsiTheme="minorHAnsi"/>
                <w:sz w:val="20"/>
                <w:szCs w:val="20"/>
              </w:rPr>
            </w:pPr>
            <w:r w:rsidRPr="000B7B82">
              <w:rPr>
                <w:rFonts w:asciiTheme="minorHAnsi" w:hAnsiTheme="minorHAnsi"/>
                <w:sz w:val="20"/>
                <w:szCs w:val="20"/>
              </w:rPr>
              <w:t>Ministerstwem Cyfryzacji - w zakresie Centralnej Ewidencji Pojazdów i Kierowców.</w:t>
            </w:r>
          </w:p>
          <w:p w14:paraId="0B86FA94" w14:textId="77777777" w:rsidR="00D01ACB" w:rsidRPr="000B7B82" w:rsidRDefault="00D01ACB" w:rsidP="000B7B82">
            <w:pPr>
              <w:spacing w:after="0" w:line="240" w:lineRule="auto"/>
              <w:contextualSpacing/>
              <w:jc w:val="both"/>
              <w:rPr>
                <w:rFonts w:asciiTheme="minorHAnsi" w:hAnsiTheme="minorHAnsi"/>
                <w:sz w:val="20"/>
                <w:szCs w:val="20"/>
              </w:rPr>
            </w:pPr>
            <w:r w:rsidRPr="000B7B82">
              <w:rPr>
                <w:rFonts w:asciiTheme="minorHAnsi" w:hAnsiTheme="minorHAnsi"/>
                <w:sz w:val="20"/>
                <w:szCs w:val="20"/>
              </w:rPr>
              <w:t>Dotychczasowe działania mające na celu poprawę bezpieczeństwa na polskich drogach niewątpliwie przyczyniły się do zmiany postaw kierowców oraz sukcesywnego zmniejszania się liczby wypadków. Dzięki zrealizowanemu w latach 2011 – 2015 projektowi pn. „Budowa centralnego systemu automatycznego nadzoru nad ruchem drogowym” sieć dróg krajowych objęta została automatycznym nadzorem umożliwiającym nie tylko kontrolę prędkości, ale również monitoring przejazdu przez skrzyżowanie na czerwonym świetle.</w:t>
            </w:r>
          </w:p>
          <w:p w14:paraId="5447A800" w14:textId="458F1519" w:rsidR="00D01ACB" w:rsidRPr="000B7B82" w:rsidRDefault="00D01ACB" w:rsidP="000B7B82">
            <w:pPr>
              <w:spacing w:after="0" w:line="240" w:lineRule="auto"/>
              <w:contextualSpacing/>
              <w:jc w:val="both"/>
              <w:rPr>
                <w:rFonts w:asciiTheme="minorHAnsi" w:hAnsiTheme="minorHAnsi"/>
                <w:sz w:val="20"/>
                <w:szCs w:val="20"/>
              </w:rPr>
            </w:pPr>
            <w:r w:rsidRPr="000B7B82">
              <w:rPr>
                <w:rFonts w:asciiTheme="minorHAnsi" w:hAnsiTheme="minorHAnsi"/>
                <w:sz w:val="20"/>
                <w:szCs w:val="20"/>
              </w:rPr>
              <w:t>Należy podkreślić, że nadmierna prędkość jest wciąż jednym z kluczowych czynników towarzyszących tragicznym zdarzeniom drogowym. Jednocześnie, wpływa ona znacząco na rozmiary potencjalnych obrażeń uczestników wypadku. Niezwykle istotne jest więc powrócenie do występującego w latach 2011-2015 pozytywnego trendu poprzez prowadzenie skutecznej i efektywnej kontroli obejmującej zasięgiem wszystkie kategorie dró</w:t>
            </w:r>
            <w:r w:rsidR="00731CE3">
              <w:rPr>
                <w:rFonts w:asciiTheme="minorHAnsi" w:hAnsiTheme="minorHAnsi"/>
                <w:sz w:val="20"/>
                <w:szCs w:val="20"/>
              </w:rPr>
              <w:t xml:space="preserve">g (co jest szczególnie istotne </w:t>
            </w:r>
            <w:r w:rsidRPr="000B7B82">
              <w:rPr>
                <w:rFonts w:asciiTheme="minorHAnsi" w:hAnsiTheme="minorHAnsi"/>
                <w:sz w:val="20"/>
                <w:szCs w:val="20"/>
              </w:rPr>
              <w:t>w kontekście odebrania uprawnień kontrolnych strażom gminnym /miejskim).</w:t>
            </w:r>
          </w:p>
          <w:p w14:paraId="5C04F698" w14:textId="77777777" w:rsidR="00D01ACB" w:rsidRPr="000B7B82" w:rsidRDefault="00D01ACB" w:rsidP="000B7B82">
            <w:pPr>
              <w:spacing w:after="0" w:line="240" w:lineRule="auto"/>
              <w:contextualSpacing/>
              <w:jc w:val="both"/>
              <w:rPr>
                <w:rFonts w:asciiTheme="minorHAnsi" w:hAnsiTheme="minorHAnsi"/>
                <w:sz w:val="20"/>
                <w:szCs w:val="20"/>
              </w:rPr>
            </w:pPr>
            <w:r w:rsidRPr="000B7B82">
              <w:rPr>
                <w:rFonts w:asciiTheme="minorHAnsi" w:hAnsiTheme="minorHAnsi"/>
                <w:sz w:val="20"/>
                <w:szCs w:val="20"/>
              </w:rPr>
              <w:t xml:space="preserve">Mając na uwadze powyższe Centrum Automatycznego Nadzoru nad Ruchem Drogowym realizuje obecnie projekt pn. „Zwiększenie skuteczności i efektywności systemu automatycznego nadzoru nad ruchem drogowym” </w:t>
            </w:r>
            <w:r w:rsidRPr="000B7B82">
              <w:rPr>
                <w:rFonts w:asciiTheme="minorHAnsi" w:hAnsiTheme="minorHAnsi"/>
                <w:sz w:val="20"/>
                <w:szCs w:val="20"/>
              </w:rPr>
              <w:lastRenderedPageBreak/>
              <w:t>(dalej też: Projekt CANARD II), współfinansowany ze środków Unii Europejskiej w ramach Programu Operacyjnego Infrastruktura i Środowisko 2014-2020. Planowana wartość projektu to 162 000 000 zł (z czego 85%, tj. 137 700 000zł stanowi dofinansowanie z UE). Realizowane przedsięwzięcie składa się z trzech głównych zadań:</w:t>
            </w:r>
          </w:p>
          <w:p w14:paraId="457502F4" w14:textId="77777777" w:rsidR="00D01ACB" w:rsidRPr="000B7B82" w:rsidRDefault="00D01ACB" w:rsidP="000B7B82">
            <w:pPr>
              <w:spacing w:after="0" w:line="240" w:lineRule="auto"/>
              <w:contextualSpacing/>
              <w:jc w:val="both"/>
              <w:rPr>
                <w:rFonts w:asciiTheme="minorHAnsi" w:hAnsiTheme="minorHAnsi"/>
                <w:sz w:val="20"/>
                <w:szCs w:val="20"/>
              </w:rPr>
            </w:pPr>
          </w:p>
          <w:p w14:paraId="34FF2D66" w14:textId="77777777" w:rsidR="00D01ACB" w:rsidRPr="000B7B82" w:rsidRDefault="00D01ACB" w:rsidP="000B7B82">
            <w:pPr>
              <w:numPr>
                <w:ilvl w:val="0"/>
                <w:numId w:val="10"/>
              </w:numPr>
              <w:spacing w:after="0" w:line="240" w:lineRule="auto"/>
              <w:ind w:left="709" w:hanging="709"/>
              <w:contextualSpacing/>
              <w:jc w:val="both"/>
              <w:rPr>
                <w:rFonts w:asciiTheme="minorHAnsi" w:hAnsiTheme="minorHAnsi"/>
                <w:sz w:val="20"/>
                <w:szCs w:val="20"/>
              </w:rPr>
            </w:pPr>
            <w:r w:rsidRPr="000B7B82">
              <w:rPr>
                <w:rFonts w:asciiTheme="minorHAnsi" w:hAnsiTheme="minorHAnsi"/>
                <w:sz w:val="20"/>
                <w:szCs w:val="20"/>
              </w:rPr>
              <w:t>Zakup 358 nowych urządzeń rejestrujących dedykowanych na wszystkie kategorie dróg, w tym:</w:t>
            </w:r>
          </w:p>
          <w:p w14:paraId="3C7D64F7" w14:textId="77777777" w:rsidR="00D01ACB" w:rsidRPr="000B7B82" w:rsidRDefault="00D01ACB" w:rsidP="000B7B82">
            <w:pPr>
              <w:numPr>
                <w:ilvl w:val="1"/>
                <w:numId w:val="11"/>
              </w:numPr>
              <w:spacing w:after="0" w:line="240" w:lineRule="auto"/>
              <w:contextualSpacing/>
              <w:jc w:val="both"/>
              <w:rPr>
                <w:rFonts w:asciiTheme="minorHAnsi" w:hAnsiTheme="minorHAnsi"/>
                <w:sz w:val="20"/>
                <w:szCs w:val="20"/>
              </w:rPr>
            </w:pPr>
            <w:r w:rsidRPr="000B7B82">
              <w:rPr>
                <w:rFonts w:asciiTheme="minorHAnsi" w:hAnsiTheme="minorHAnsi"/>
                <w:sz w:val="20"/>
                <w:szCs w:val="20"/>
              </w:rPr>
              <w:t>247 stacjonarnych urządzeń rejestrujących dla dotychczas wykorzystywanych lokalizacji, w tym lokalizacji ustalonych w ramach projektu CANARD I,</w:t>
            </w:r>
          </w:p>
          <w:p w14:paraId="31973970" w14:textId="77777777" w:rsidR="00D01ACB" w:rsidRPr="000B7B82" w:rsidRDefault="00D01ACB" w:rsidP="000B7B82">
            <w:pPr>
              <w:numPr>
                <w:ilvl w:val="1"/>
                <w:numId w:val="11"/>
              </w:numPr>
              <w:spacing w:after="0" w:line="240" w:lineRule="auto"/>
              <w:contextualSpacing/>
              <w:jc w:val="both"/>
              <w:rPr>
                <w:rFonts w:asciiTheme="minorHAnsi" w:hAnsiTheme="minorHAnsi"/>
                <w:sz w:val="20"/>
                <w:szCs w:val="20"/>
              </w:rPr>
            </w:pPr>
            <w:r w:rsidRPr="000B7B82">
              <w:rPr>
                <w:rFonts w:asciiTheme="minorHAnsi" w:hAnsiTheme="minorHAnsi"/>
                <w:sz w:val="20"/>
                <w:szCs w:val="20"/>
              </w:rPr>
              <w:t>26 urządzeń rejestrujących do punktowego pomiaru prędkości dla nowych lokalizacji,</w:t>
            </w:r>
          </w:p>
          <w:p w14:paraId="11835223" w14:textId="77777777" w:rsidR="00D01ACB" w:rsidRPr="000B7B82" w:rsidRDefault="00D01ACB" w:rsidP="000B7B82">
            <w:pPr>
              <w:numPr>
                <w:ilvl w:val="1"/>
                <w:numId w:val="11"/>
              </w:numPr>
              <w:spacing w:after="0" w:line="240" w:lineRule="auto"/>
              <w:contextualSpacing/>
              <w:jc w:val="both"/>
              <w:rPr>
                <w:rFonts w:asciiTheme="minorHAnsi" w:hAnsiTheme="minorHAnsi"/>
                <w:sz w:val="20"/>
                <w:szCs w:val="20"/>
              </w:rPr>
            </w:pPr>
            <w:r w:rsidRPr="000B7B82">
              <w:rPr>
                <w:rFonts w:asciiTheme="minorHAnsi" w:hAnsiTheme="minorHAnsi"/>
                <w:sz w:val="20"/>
                <w:szCs w:val="20"/>
              </w:rPr>
              <w:t>39 urządzeń rejestrujących do odcinkowego pomiaru prędkości dla nowych lokalizacji,</w:t>
            </w:r>
          </w:p>
          <w:p w14:paraId="75F2B106" w14:textId="77777777" w:rsidR="00D01ACB" w:rsidRPr="000B7B82" w:rsidRDefault="00D01ACB" w:rsidP="000B7B82">
            <w:pPr>
              <w:numPr>
                <w:ilvl w:val="1"/>
                <w:numId w:val="11"/>
              </w:numPr>
              <w:spacing w:after="0" w:line="240" w:lineRule="auto"/>
              <w:contextualSpacing/>
              <w:jc w:val="both"/>
              <w:rPr>
                <w:rFonts w:asciiTheme="minorHAnsi" w:hAnsiTheme="minorHAnsi"/>
                <w:sz w:val="20"/>
                <w:szCs w:val="20"/>
              </w:rPr>
            </w:pPr>
            <w:r w:rsidRPr="000B7B82">
              <w:rPr>
                <w:rFonts w:asciiTheme="minorHAnsi" w:hAnsiTheme="minorHAnsi"/>
                <w:sz w:val="20"/>
                <w:szCs w:val="20"/>
              </w:rPr>
              <w:t>30 urządzeń rejestrujących przejazd na czerwonym świetle dla nowych lokalizacji,</w:t>
            </w:r>
          </w:p>
          <w:p w14:paraId="7A7E28BD" w14:textId="77777777" w:rsidR="00D01ACB" w:rsidRPr="000B7B82" w:rsidRDefault="00D01ACB" w:rsidP="000B7B82">
            <w:pPr>
              <w:numPr>
                <w:ilvl w:val="1"/>
                <w:numId w:val="11"/>
              </w:numPr>
              <w:spacing w:after="0" w:line="240" w:lineRule="auto"/>
              <w:contextualSpacing/>
              <w:jc w:val="both"/>
              <w:rPr>
                <w:rFonts w:asciiTheme="minorHAnsi" w:hAnsiTheme="minorHAnsi"/>
                <w:sz w:val="20"/>
                <w:szCs w:val="20"/>
              </w:rPr>
            </w:pPr>
            <w:r w:rsidRPr="000B7B82">
              <w:rPr>
                <w:rFonts w:asciiTheme="minorHAnsi" w:hAnsiTheme="minorHAnsi"/>
                <w:sz w:val="20"/>
                <w:szCs w:val="20"/>
              </w:rPr>
              <w:t>5 urządzeń monitorujących niestosowanie się do sygnalizacji świetlnej na przejazdach kolejowych,</w:t>
            </w:r>
          </w:p>
          <w:p w14:paraId="54EDDAB6" w14:textId="77777777" w:rsidR="00D01ACB" w:rsidRPr="000B7B82" w:rsidRDefault="00D01ACB" w:rsidP="000B7B82">
            <w:pPr>
              <w:numPr>
                <w:ilvl w:val="1"/>
                <w:numId w:val="11"/>
              </w:numPr>
              <w:spacing w:after="0" w:line="240" w:lineRule="auto"/>
              <w:contextualSpacing/>
              <w:jc w:val="both"/>
              <w:rPr>
                <w:rFonts w:asciiTheme="minorHAnsi" w:hAnsiTheme="minorHAnsi"/>
                <w:sz w:val="20"/>
                <w:szCs w:val="20"/>
              </w:rPr>
            </w:pPr>
            <w:r w:rsidRPr="000B7B82">
              <w:rPr>
                <w:rFonts w:asciiTheme="minorHAnsi" w:hAnsiTheme="minorHAnsi"/>
                <w:sz w:val="20"/>
                <w:szCs w:val="20"/>
              </w:rPr>
              <w:t>11 przenośnych urządzeń rejestrujących.</w:t>
            </w:r>
          </w:p>
          <w:p w14:paraId="43EC624A" w14:textId="77777777" w:rsidR="00D01ACB" w:rsidRPr="000B7B82" w:rsidRDefault="00D01ACB" w:rsidP="000B7B82">
            <w:pPr>
              <w:numPr>
                <w:ilvl w:val="0"/>
                <w:numId w:val="10"/>
              </w:numPr>
              <w:spacing w:after="0" w:line="240" w:lineRule="auto"/>
              <w:ind w:left="709" w:hanging="709"/>
              <w:jc w:val="both"/>
              <w:rPr>
                <w:rFonts w:asciiTheme="minorHAnsi" w:hAnsiTheme="minorHAnsi"/>
                <w:sz w:val="20"/>
                <w:szCs w:val="20"/>
              </w:rPr>
            </w:pPr>
            <w:r w:rsidRPr="000B7B82">
              <w:rPr>
                <w:rFonts w:asciiTheme="minorHAnsi" w:hAnsiTheme="minorHAnsi"/>
                <w:sz w:val="20"/>
                <w:szCs w:val="20"/>
              </w:rPr>
              <w:t>Rozbudowa infrastruktury teleinformatycznej poprzez dodanie nowych funkcjonalności podnoszących efektywność systemu CPD CANARD poprzez integrację z bazami danych niżej wymienionych instytucji:</w:t>
            </w:r>
          </w:p>
          <w:p w14:paraId="5E83997B" w14:textId="77777777" w:rsidR="00D01ACB" w:rsidRPr="000B7B82" w:rsidRDefault="00D01ACB" w:rsidP="000B7B82">
            <w:pPr>
              <w:numPr>
                <w:ilvl w:val="1"/>
                <w:numId w:val="12"/>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Instytutem Transportu Samochodowego,</w:t>
            </w:r>
          </w:p>
          <w:p w14:paraId="79A3F366" w14:textId="77777777" w:rsidR="00D01ACB" w:rsidRPr="000B7B82" w:rsidRDefault="00D01ACB" w:rsidP="000B7B82">
            <w:pPr>
              <w:numPr>
                <w:ilvl w:val="1"/>
                <w:numId w:val="12"/>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Głównym Urzędem Geodezji i Kartografii,</w:t>
            </w:r>
          </w:p>
          <w:p w14:paraId="21BD8997" w14:textId="77777777" w:rsidR="00D01ACB" w:rsidRPr="000B7B82" w:rsidRDefault="00D01ACB" w:rsidP="000B7B82">
            <w:pPr>
              <w:numPr>
                <w:ilvl w:val="1"/>
                <w:numId w:val="12"/>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Generalną Dyrekcją Dróg Krajowych i Autostrad.</w:t>
            </w:r>
          </w:p>
          <w:p w14:paraId="7F54314E" w14:textId="77777777" w:rsidR="00D01ACB" w:rsidRPr="000B7B82" w:rsidRDefault="00D01ACB" w:rsidP="000B7B82">
            <w:pPr>
              <w:numPr>
                <w:ilvl w:val="0"/>
                <w:numId w:val="10"/>
              </w:numPr>
              <w:spacing w:after="0" w:line="240" w:lineRule="auto"/>
              <w:ind w:left="709" w:hanging="709"/>
              <w:jc w:val="both"/>
              <w:rPr>
                <w:rFonts w:asciiTheme="minorHAnsi" w:hAnsiTheme="minorHAnsi"/>
                <w:sz w:val="20"/>
                <w:szCs w:val="20"/>
              </w:rPr>
            </w:pPr>
            <w:r w:rsidRPr="000B7B82">
              <w:rPr>
                <w:rFonts w:asciiTheme="minorHAnsi" w:hAnsiTheme="minorHAnsi"/>
                <w:sz w:val="20"/>
                <w:szCs w:val="20"/>
              </w:rPr>
              <w:t>Zapewnienie zaplecza funkcjonalnego Projektu, w tym:</w:t>
            </w:r>
          </w:p>
          <w:p w14:paraId="5BF47A2A" w14:textId="77777777" w:rsidR="00D01ACB" w:rsidRPr="000B7B82" w:rsidRDefault="00D01ACB" w:rsidP="000B7B82">
            <w:pPr>
              <w:numPr>
                <w:ilvl w:val="1"/>
                <w:numId w:val="13"/>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Zakup pojazdów technicznych typu furgon;</w:t>
            </w:r>
          </w:p>
          <w:p w14:paraId="4CFF8EC6" w14:textId="77777777" w:rsidR="00D01ACB" w:rsidRPr="000B7B82" w:rsidRDefault="00D01ACB" w:rsidP="000B7B82">
            <w:pPr>
              <w:numPr>
                <w:ilvl w:val="1"/>
                <w:numId w:val="13"/>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Zakup pojazdu typu „bus”;</w:t>
            </w:r>
          </w:p>
          <w:p w14:paraId="031522E4" w14:textId="77777777" w:rsidR="00D01ACB" w:rsidRPr="000B7B82" w:rsidRDefault="00D01ACB" w:rsidP="000B7B82">
            <w:pPr>
              <w:numPr>
                <w:ilvl w:val="1"/>
                <w:numId w:val="13"/>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Zakup pojazdów do zainstalowania przenośnych urządzeń rejestrujących;</w:t>
            </w:r>
          </w:p>
          <w:p w14:paraId="5CE839F3" w14:textId="77777777" w:rsidR="00D01ACB" w:rsidRPr="000B7B82" w:rsidRDefault="00D01ACB" w:rsidP="000B7B82">
            <w:pPr>
              <w:numPr>
                <w:ilvl w:val="1"/>
                <w:numId w:val="13"/>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Zakup sprzętu typu hardware (zakup i wyposażenie serwerowni, urządzeń sieciowych, sprzętu komputerowego i urządzeń wielofunkcyjnych, niszczarek)</w:t>
            </w:r>
          </w:p>
          <w:p w14:paraId="5404172A" w14:textId="77777777" w:rsidR="00D01ACB" w:rsidRPr="000B7B82" w:rsidRDefault="00D01ACB" w:rsidP="000B7B82">
            <w:pPr>
              <w:numPr>
                <w:ilvl w:val="1"/>
                <w:numId w:val="13"/>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Wyposażenie stanowisk pracy (w tym między innymi zakup: biurek, krzeseł, szaf i szafek biurowych) dla pracowników zaangażowanych w realizację projektu;</w:t>
            </w:r>
          </w:p>
          <w:p w14:paraId="3BF988B7" w14:textId="77777777" w:rsidR="00D01ACB" w:rsidRPr="000B7B82" w:rsidRDefault="00D01ACB" w:rsidP="000B7B82">
            <w:pPr>
              <w:numPr>
                <w:ilvl w:val="1"/>
                <w:numId w:val="13"/>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Utworzenie interaktywnej mapy służącej do bieżącego monitorowania urządzeń rejestrujących.</w:t>
            </w:r>
          </w:p>
          <w:p w14:paraId="6EFEA1E1" w14:textId="77777777" w:rsidR="00D01ACB" w:rsidRPr="000B7B82" w:rsidRDefault="00D01ACB" w:rsidP="000B7B82">
            <w:pPr>
              <w:spacing w:after="0" w:line="240" w:lineRule="auto"/>
              <w:jc w:val="both"/>
              <w:rPr>
                <w:rFonts w:asciiTheme="minorHAnsi" w:hAnsiTheme="minorHAnsi"/>
                <w:sz w:val="20"/>
                <w:szCs w:val="20"/>
              </w:rPr>
            </w:pPr>
            <w:r w:rsidRPr="000B7B82">
              <w:rPr>
                <w:rFonts w:asciiTheme="minorHAnsi" w:hAnsiTheme="minorHAnsi"/>
                <w:sz w:val="20"/>
                <w:szCs w:val="20"/>
              </w:rPr>
              <w:t>W ramach projektu przewidziano również realizację tzw. zadań wspierających takich jak:</w:t>
            </w:r>
          </w:p>
          <w:p w14:paraId="399526EE" w14:textId="77777777" w:rsidR="00D01ACB" w:rsidRPr="000B7B82" w:rsidRDefault="00D01ACB" w:rsidP="000B7B82">
            <w:pPr>
              <w:numPr>
                <w:ilvl w:val="1"/>
                <w:numId w:val="14"/>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Przygotowanie projektu;</w:t>
            </w:r>
          </w:p>
          <w:p w14:paraId="2A034B69" w14:textId="77777777" w:rsidR="00D01ACB" w:rsidRPr="000B7B82" w:rsidRDefault="00D01ACB" w:rsidP="000B7B82">
            <w:pPr>
              <w:numPr>
                <w:ilvl w:val="1"/>
                <w:numId w:val="14"/>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Działania promocyjno-informacyjne;</w:t>
            </w:r>
          </w:p>
          <w:p w14:paraId="5B70B18B" w14:textId="77777777" w:rsidR="00D01ACB" w:rsidRPr="000B7B82" w:rsidRDefault="00D01ACB" w:rsidP="000B7B82">
            <w:pPr>
              <w:numPr>
                <w:ilvl w:val="1"/>
                <w:numId w:val="14"/>
              </w:numPr>
              <w:spacing w:after="0" w:line="240" w:lineRule="auto"/>
              <w:ind w:left="1077" w:hanging="357"/>
              <w:jc w:val="both"/>
              <w:rPr>
                <w:rFonts w:asciiTheme="minorHAnsi" w:hAnsiTheme="minorHAnsi"/>
                <w:sz w:val="20"/>
                <w:szCs w:val="20"/>
              </w:rPr>
            </w:pPr>
            <w:r w:rsidRPr="000B7B82">
              <w:rPr>
                <w:rFonts w:asciiTheme="minorHAnsi" w:hAnsiTheme="minorHAnsi"/>
                <w:sz w:val="20"/>
                <w:szCs w:val="20"/>
              </w:rPr>
              <w:t>Zarządzanie projektem (Zadanie obejmuje wydatki na ekspertyzy, doradztwo i wsparcie zarządcze, zapewnienie pomocy prawnej oraz wydatki osobowe dla pracowników zaangażowanych w realizację Projektu).</w:t>
            </w:r>
          </w:p>
          <w:p w14:paraId="0D57F665" w14:textId="77777777" w:rsidR="00D01ACB" w:rsidRPr="000B7B82" w:rsidRDefault="00D01ACB" w:rsidP="000B7B82">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jc w:val="both"/>
              <w:rPr>
                <w:rFonts w:asciiTheme="minorHAnsi" w:hAnsiTheme="minorHAnsi"/>
                <w:color w:val="000000"/>
                <w:sz w:val="20"/>
                <w:szCs w:val="20"/>
              </w:rPr>
            </w:pPr>
            <w:r w:rsidRPr="000B7B82">
              <w:rPr>
                <w:rFonts w:asciiTheme="minorHAnsi" w:hAnsiTheme="minorHAnsi"/>
                <w:sz w:val="20"/>
                <w:szCs w:val="20"/>
              </w:rPr>
              <w:t xml:space="preserve">W 2020 roku prowadzono postępowania przetargowe na zakup 26 urządzeń rejestrujących do punktowego pomiaru prędkości, </w:t>
            </w:r>
            <w:r w:rsidRPr="000B7B82">
              <w:rPr>
                <w:rFonts w:asciiTheme="minorHAnsi" w:hAnsiTheme="minorHAnsi"/>
                <w:color w:val="000000"/>
                <w:sz w:val="20"/>
                <w:szCs w:val="20"/>
              </w:rPr>
              <w:t xml:space="preserve">świadczenie profesjonalnych usług doradczych o charakterze biznesowym i IT wspierających zarządzanie projektem, </w:t>
            </w:r>
            <w:r w:rsidRPr="000B7B82">
              <w:rPr>
                <w:rFonts w:asciiTheme="minorHAnsi" w:hAnsiTheme="minorHAnsi"/>
                <w:bCs/>
                <w:iCs/>
                <w:color w:val="000000"/>
                <w:sz w:val="20"/>
                <w:szCs w:val="20"/>
              </w:rPr>
              <w:t xml:space="preserve">w </w:t>
            </w:r>
            <w:r w:rsidRPr="000B7B82">
              <w:rPr>
                <w:rFonts w:asciiTheme="minorHAnsi" w:hAnsiTheme="minorHAnsi"/>
                <w:bCs/>
                <w:iCs/>
                <w:sz w:val="20"/>
                <w:szCs w:val="20"/>
              </w:rPr>
              <w:t xml:space="preserve">celu zawarcia umowy ramowej na </w:t>
            </w:r>
            <w:r w:rsidRPr="000B7B82">
              <w:rPr>
                <w:rFonts w:asciiTheme="minorHAnsi" w:hAnsiTheme="minorHAnsi"/>
                <w:bCs/>
                <w:iCs/>
                <w:color w:val="000000"/>
                <w:sz w:val="20"/>
                <w:szCs w:val="20"/>
              </w:rPr>
              <w:t>dostawę stacjonarnych urządzeń rejestrujących,</w:t>
            </w:r>
            <w:r w:rsidRPr="000B7B82">
              <w:rPr>
                <w:rFonts w:asciiTheme="minorHAnsi" w:hAnsiTheme="minorHAnsi"/>
                <w:sz w:val="20"/>
                <w:szCs w:val="20"/>
              </w:rPr>
              <w:t xml:space="preserve"> </w:t>
            </w:r>
            <w:r w:rsidRPr="000B7B82">
              <w:rPr>
                <w:rFonts w:asciiTheme="minorHAnsi" w:hAnsiTheme="minorHAnsi"/>
                <w:color w:val="000000"/>
                <w:sz w:val="20"/>
                <w:szCs w:val="20"/>
              </w:rPr>
              <w:t>opracowanie metodologii oceny stanu technicznego i analizy ekonomicznej stacjonarnych urządzeń rejestrujących, dostawę 11 pojazdów z urządzeniami do rejestracji wykroczeń w ruchu drogowym, dostawę i instalacja 30 urządzeń rejestrujących wykroczenia niestosowania się do sygnalizacji świetlnej na skrzyżowaniu.</w:t>
            </w:r>
          </w:p>
          <w:p w14:paraId="02942C74" w14:textId="77777777" w:rsidR="00D01ACB" w:rsidRPr="000B7B82" w:rsidRDefault="00D01ACB" w:rsidP="000B7B82">
            <w:pPr>
              <w:spacing w:after="0" w:line="240" w:lineRule="auto"/>
              <w:contextualSpacing/>
              <w:jc w:val="both"/>
              <w:rPr>
                <w:rFonts w:asciiTheme="minorHAnsi" w:hAnsiTheme="minorHAnsi"/>
                <w:sz w:val="20"/>
                <w:szCs w:val="20"/>
              </w:rPr>
            </w:pPr>
            <w:r w:rsidRPr="000B7B82">
              <w:rPr>
                <w:rFonts w:asciiTheme="minorHAnsi" w:hAnsiTheme="minorHAnsi"/>
                <w:sz w:val="20"/>
                <w:szCs w:val="20"/>
              </w:rPr>
              <w:t xml:space="preserve">Rzeczowa realizacja zadań w ramach Projektu CANARD II w 2020 roku odbywała się </w:t>
            </w:r>
            <w:r w:rsidRPr="000B7B82">
              <w:rPr>
                <w:rFonts w:asciiTheme="minorHAnsi" w:hAnsiTheme="minorHAnsi"/>
                <w:sz w:val="20"/>
                <w:szCs w:val="20"/>
              </w:rPr>
              <w:br/>
              <w:t>w obszarach związanych z:</w:t>
            </w:r>
          </w:p>
          <w:p w14:paraId="097A149E" w14:textId="77777777" w:rsidR="00D01ACB" w:rsidRPr="000B7B82" w:rsidRDefault="00D01ACB" w:rsidP="000B7B82">
            <w:pPr>
              <w:numPr>
                <w:ilvl w:val="0"/>
                <w:numId w:val="15"/>
              </w:numPr>
              <w:spacing w:after="0" w:line="240" w:lineRule="auto"/>
              <w:ind w:left="993" w:hanging="284"/>
              <w:contextualSpacing/>
              <w:jc w:val="both"/>
              <w:rPr>
                <w:rFonts w:asciiTheme="minorHAnsi" w:hAnsiTheme="minorHAnsi"/>
                <w:sz w:val="20"/>
                <w:szCs w:val="20"/>
              </w:rPr>
            </w:pPr>
            <w:r w:rsidRPr="000B7B82">
              <w:rPr>
                <w:rFonts w:asciiTheme="minorHAnsi" w:hAnsiTheme="minorHAnsi"/>
                <w:sz w:val="20"/>
                <w:szCs w:val="20"/>
              </w:rPr>
              <w:t>zapewnieniem świadczenia usług doradczych o charakterze prawnym i reprezentacji prawnej podczas prowadzonych postępowań,</w:t>
            </w:r>
          </w:p>
          <w:p w14:paraId="2B75A6E7" w14:textId="77777777" w:rsidR="00D01ACB" w:rsidRPr="000B7B82" w:rsidRDefault="00D01ACB" w:rsidP="000B7B82">
            <w:pPr>
              <w:numPr>
                <w:ilvl w:val="0"/>
                <w:numId w:val="15"/>
              </w:numPr>
              <w:spacing w:after="0" w:line="240" w:lineRule="auto"/>
              <w:ind w:left="993" w:hanging="284"/>
              <w:contextualSpacing/>
              <w:jc w:val="both"/>
              <w:rPr>
                <w:rFonts w:asciiTheme="minorHAnsi" w:hAnsiTheme="minorHAnsi"/>
                <w:sz w:val="20"/>
                <w:szCs w:val="20"/>
              </w:rPr>
            </w:pPr>
            <w:r w:rsidRPr="000B7B82">
              <w:rPr>
                <w:rFonts w:asciiTheme="minorHAnsi" w:hAnsiTheme="minorHAnsi"/>
                <w:sz w:val="20"/>
                <w:szCs w:val="20"/>
              </w:rPr>
              <w:t>zapewnieniem świadczeniem usług doradczych o charakterze biznesowym (12 maja 2020 r. podpisano umowę z Wykonawcą).</w:t>
            </w:r>
          </w:p>
          <w:p w14:paraId="5B90AA8C" w14:textId="77777777" w:rsidR="00D01ACB" w:rsidRPr="000B7B82" w:rsidRDefault="00D01ACB" w:rsidP="000B7B82">
            <w:pPr>
              <w:numPr>
                <w:ilvl w:val="0"/>
                <w:numId w:val="15"/>
              </w:numPr>
              <w:spacing w:after="0" w:line="240" w:lineRule="auto"/>
              <w:ind w:left="993" w:hanging="284"/>
              <w:contextualSpacing/>
              <w:jc w:val="both"/>
              <w:rPr>
                <w:rFonts w:asciiTheme="minorHAnsi" w:hAnsiTheme="minorHAnsi"/>
                <w:sz w:val="20"/>
                <w:szCs w:val="20"/>
              </w:rPr>
            </w:pPr>
            <w:r w:rsidRPr="000B7B82">
              <w:rPr>
                <w:rFonts w:asciiTheme="minorHAnsi" w:hAnsiTheme="minorHAnsi"/>
                <w:sz w:val="20"/>
                <w:szCs w:val="20"/>
              </w:rPr>
              <w:t xml:space="preserve">dostawą i instalacją 26 urządzeń rejestrujących do punktowego pomiaru prędkości </w:t>
            </w:r>
            <w:r w:rsidRPr="000B7B82">
              <w:rPr>
                <w:rFonts w:asciiTheme="minorHAnsi" w:hAnsiTheme="minorHAnsi"/>
                <w:sz w:val="20"/>
                <w:szCs w:val="20"/>
              </w:rPr>
              <w:br/>
              <w:t>(26 października 2020 r. podpisano umowę z Wykonawcą)</w:t>
            </w:r>
          </w:p>
          <w:p w14:paraId="57EBA81E" w14:textId="77777777" w:rsidR="00D01ACB" w:rsidRPr="000B7B82" w:rsidRDefault="00D01ACB" w:rsidP="000B7B82">
            <w:pPr>
              <w:spacing w:after="0" w:line="240" w:lineRule="auto"/>
              <w:contextualSpacing/>
              <w:jc w:val="both"/>
              <w:rPr>
                <w:rFonts w:asciiTheme="minorHAnsi" w:hAnsiTheme="minorHAnsi"/>
                <w:sz w:val="20"/>
                <w:szCs w:val="20"/>
              </w:rPr>
            </w:pPr>
            <w:r w:rsidRPr="000B7B82">
              <w:rPr>
                <w:rFonts w:asciiTheme="minorHAnsi" w:hAnsiTheme="minorHAnsi"/>
                <w:sz w:val="20"/>
                <w:szCs w:val="20"/>
              </w:rPr>
              <w:t>Wartym podkreślenia jest również fakt, że w 2020 roku rozpoczęto przygotowanie do kolejnych postępowań przetargowych na zakup sprzętu typu hardware, utworzenie platformy wymiany danych oraz mapy interaktywnej. Zakup i instalacja pierwszych 13 stacjonarnych urządzeń rejestrujących planowany jest na 2021 rok.</w:t>
            </w:r>
          </w:p>
          <w:p w14:paraId="069D7499" w14:textId="77777777" w:rsidR="00D01ACB" w:rsidRPr="000B7B82" w:rsidRDefault="00D01ACB" w:rsidP="000B7B82">
            <w:pPr>
              <w:spacing w:after="0" w:line="240" w:lineRule="auto"/>
              <w:rPr>
                <w:rFonts w:asciiTheme="minorHAnsi" w:hAnsiTheme="minorHAnsi"/>
                <w:b/>
                <w:sz w:val="20"/>
                <w:szCs w:val="20"/>
              </w:rPr>
            </w:pPr>
          </w:p>
        </w:tc>
      </w:tr>
    </w:tbl>
    <w:p w14:paraId="3CB7A74B" w14:textId="77777777" w:rsidR="00D01ACB" w:rsidRPr="000B7B82" w:rsidRDefault="00D01ACB" w:rsidP="000B7B82">
      <w:pPr>
        <w:rPr>
          <w:rFonts w:asciiTheme="minorHAnsi" w:hAnsiTheme="minorHAnsi"/>
          <w:sz w:val="20"/>
          <w:szCs w:val="20"/>
        </w:rPr>
      </w:pPr>
    </w:p>
    <w:p w14:paraId="6C99CD06" w14:textId="77777777" w:rsidR="00D01ACB" w:rsidRPr="000B7B82" w:rsidRDefault="00D01ACB" w:rsidP="000B7B82">
      <w:pPr>
        <w:rPr>
          <w:rFonts w:asciiTheme="minorHAnsi" w:hAnsiTheme="minorHAnsi"/>
          <w:sz w:val="20"/>
          <w:szCs w:val="20"/>
        </w:rPr>
      </w:pPr>
    </w:p>
    <w:p w14:paraId="635B44C8" w14:textId="77777777" w:rsidR="00D01ACB" w:rsidRPr="000B7B82" w:rsidRDefault="00D01ACB" w:rsidP="000B7B82">
      <w:pPr>
        <w:rPr>
          <w:rFonts w:asciiTheme="minorHAnsi" w:hAnsiTheme="minorHAnsi"/>
          <w:sz w:val="20"/>
          <w:szCs w:val="20"/>
        </w:rPr>
      </w:pPr>
    </w:p>
    <w:tbl>
      <w:tblPr>
        <w:tblStyle w:val="Tabela-Siatka310"/>
        <w:tblW w:w="0" w:type="auto"/>
        <w:tblLayout w:type="fixed"/>
        <w:tblLook w:val="04A0" w:firstRow="1" w:lastRow="0" w:firstColumn="1" w:lastColumn="0" w:noHBand="0" w:noVBand="1"/>
      </w:tblPr>
      <w:tblGrid>
        <w:gridCol w:w="5098"/>
        <w:gridCol w:w="1985"/>
        <w:gridCol w:w="1979"/>
      </w:tblGrid>
      <w:tr w:rsidR="00D01ACB" w:rsidRPr="000B7B82" w14:paraId="43CF52D1" w14:textId="77777777" w:rsidTr="00D01ACB">
        <w:trPr>
          <w:trHeight w:val="708"/>
        </w:trPr>
        <w:tc>
          <w:tcPr>
            <w:tcW w:w="9062" w:type="dxa"/>
            <w:gridSpan w:val="3"/>
            <w:shd w:val="clear" w:color="auto" w:fill="2E74B5"/>
          </w:tcPr>
          <w:p w14:paraId="1D82F3CA"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lastRenderedPageBreak/>
              <w:t xml:space="preserve">Zadanie Po.1: </w:t>
            </w:r>
            <w:r w:rsidRPr="00134EFC">
              <w:rPr>
                <w:rFonts w:asciiTheme="minorHAnsi" w:hAnsiTheme="minorHAnsi"/>
                <w:color w:val="FFFFFF"/>
                <w:sz w:val="20"/>
                <w:szCs w:val="20"/>
              </w:rPr>
              <w:t>Zwiększenie efektywności działań kontrolnych ITD</w:t>
            </w:r>
          </w:p>
        </w:tc>
      </w:tr>
      <w:tr w:rsidR="00D01ACB" w:rsidRPr="000B7B82" w14:paraId="27B7DA03" w14:textId="77777777" w:rsidTr="00D01ACB">
        <w:trPr>
          <w:trHeight w:val="854"/>
        </w:trPr>
        <w:tc>
          <w:tcPr>
            <w:tcW w:w="5098" w:type="dxa"/>
            <w:vMerge w:val="restart"/>
          </w:tcPr>
          <w:p w14:paraId="03A8EBE1"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026DC2F3" w14:textId="77777777" w:rsidR="00D01ACB" w:rsidRPr="000B7B82" w:rsidRDefault="00D01ACB" w:rsidP="000B7B82">
            <w:pPr>
              <w:spacing w:after="0" w:line="240" w:lineRule="auto"/>
              <w:rPr>
                <w:rFonts w:asciiTheme="minorHAnsi" w:hAnsiTheme="minorHAnsi" w:cs="Calibri"/>
                <w:b/>
                <w:sz w:val="20"/>
                <w:szCs w:val="20"/>
              </w:rPr>
            </w:pPr>
            <w:r w:rsidRPr="000B7B82">
              <w:rPr>
                <w:rFonts w:asciiTheme="minorHAnsi" w:hAnsiTheme="minorHAnsi" w:cs="Calibri"/>
                <w:sz w:val="20"/>
                <w:szCs w:val="20"/>
              </w:rPr>
              <w:t>Głównym celem projektu „Wzmocnienie potencjału Inspekcji Transportu Drogowego” jest poprawa bezpieczeństwa ruchu drogowego poprzez zwiększenie efektywności działań kontrolnych Inspekcji Transportu Drogowego, które będzie możliwe poprzez zakup nowoczesnego sprzętu i pojazdów wraz ze specjalistycznym wyposażeniem. Zakres rzeczowy projektu zakłada doposażenie Inspekcji Transportu Drogowego w specjalistyczny sprzęt oraz pojazdy niezbędne do efektywnego wykonywania zadań statutowych. Zakup 64 zestawów kontrolnych do kontroli tachografów, 64 samochodów typu furgon wraz ze specjalistycznym wyposażeniem oraz 16 mobilnych jednostek diagnostycznych przyczyni się do poprawy bezpieczeństwa ruchu drogowego oraz ograniczenia negatywnego wpływu transportu na środowisko naturalne.</w:t>
            </w:r>
          </w:p>
        </w:tc>
        <w:tc>
          <w:tcPr>
            <w:tcW w:w="1985" w:type="dxa"/>
            <w:shd w:val="clear" w:color="auto" w:fill="BDD6EE"/>
          </w:tcPr>
          <w:p w14:paraId="47DC9E32"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75ADCDAA" w14:textId="77777777"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Nadzór</w:t>
            </w:r>
          </w:p>
        </w:tc>
      </w:tr>
      <w:tr w:rsidR="00D01ACB" w:rsidRPr="000B7B82" w14:paraId="61631E23" w14:textId="77777777" w:rsidTr="00D01ACB">
        <w:trPr>
          <w:trHeight w:val="980"/>
        </w:trPr>
        <w:tc>
          <w:tcPr>
            <w:tcW w:w="5098" w:type="dxa"/>
            <w:vMerge/>
          </w:tcPr>
          <w:p w14:paraId="53336441"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7599F02B"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2D9FAAAB" w14:textId="77777777"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GITD</w:t>
            </w:r>
          </w:p>
        </w:tc>
      </w:tr>
      <w:tr w:rsidR="00D01ACB" w:rsidRPr="000B7B82" w14:paraId="4B2967AC" w14:textId="77777777" w:rsidTr="00D01ACB">
        <w:trPr>
          <w:trHeight w:val="979"/>
        </w:trPr>
        <w:tc>
          <w:tcPr>
            <w:tcW w:w="5098" w:type="dxa"/>
            <w:vMerge/>
          </w:tcPr>
          <w:p w14:paraId="32881183"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9149E8A"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1712E6B5" w14:textId="77777777"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Budżet państwa (15%) oraz budżet UE (85%)</w:t>
            </w:r>
          </w:p>
        </w:tc>
      </w:tr>
      <w:tr w:rsidR="00D01ACB" w:rsidRPr="000B7B82" w14:paraId="25362B31" w14:textId="77777777" w:rsidTr="00D01ACB">
        <w:trPr>
          <w:trHeight w:val="276"/>
        </w:trPr>
        <w:tc>
          <w:tcPr>
            <w:tcW w:w="5098" w:type="dxa"/>
            <w:vMerge/>
          </w:tcPr>
          <w:p w14:paraId="0E7B1AFD"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23C705CC"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3BAD9E60" w14:textId="77777777" w:rsidTr="005F3BA2">
        <w:trPr>
          <w:trHeight w:val="1126"/>
        </w:trPr>
        <w:tc>
          <w:tcPr>
            <w:tcW w:w="5098" w:type="dxa"/>
            <w:vMerge/>
          </w:tcPr>
          <w:p w14:paraId="2A23C69A"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3986C695"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a) zestawy kontrolne do kontroli</w:t>
            </w:r>
          </w:p>
          <w:p w14:paraId="027D044B"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tachografów,</w:t>
            </w:r>
          </w:p>
          <w:p w14:paraId="111A73A3"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b) samochody typu furgon ze specjalistycznym z wyposażeniem,</w:t>
            </w:r>
          </w:p>
          <w:p w14:paraId="3ED2E52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s="Calibri"/>
                <w:sz w:val="20"/>
                <w:szCs w:val="20"/>
              </w:rPr>
              <w:t>c) mobilne jednostki diagnostyczne.</w:t>
            </w:r>
          </w:p>
        </w:tc>
      </w:tr>
      <w:tr w:rsidR="00D01ACB" w:rsidRPr="000B7B82" w14:paraId="295DD355" w14:textId="77777777" w:rsidTr="00D01ACB">
        <w:tc>
          <w:tcPr>
            <w:tcW w:w="5098" w:type="dxa"/>
            <w:vMerge/>
          </w:tcPr>
          <w:p w14:paraId="0EA18BD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667F5F9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3F8340E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6B035B08" w14:textId="77777777" w:rsidTr="005F3BA2">
        <w:trPr>
          <w:trHeight w:val="903"/>
        </w:trPr>
        <w:tc>
          <w:tcPr>
            <w:tcW w:w="5098" w:type="dxa"/>
            <w:vMerge/>
          </w:tcPr>
          <w:p w14:paraId="0F812F8F"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6A0A45F5"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 xml:space="preserve">a ) 64 </w:t>
            </w:r>
          </w:p>
          <w:p w14:paraId="272AAD02"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b) 0</w:t>
            </w:r>
          </w:p>
          <w:p w14:paraId="2B3BF9DF"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cs="Calibri"/>
                <w:sz w:val="20"/>
                <w:szCs w:val="20"/>
              </w:rPr>
              <w:t>c) 0</w:t>
            </w:r>
          </w:p>
        </w:tc>
        <w:tc>
          <w:tcPr>
            <w:tcW w:w="1979" w:type="dxa"/>
          </w:tcPr>
          <w:p w14:paraId="36EDB92D"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a) 64</w:t>
            </w:r>
          </w:p>
          <w:p w14:paraId="58E5D308" w14:textId="77777777" w:rsidR="00D01ACB" w:rsidRPr="000B7B82" w:rsidRDefault="00D01ACB" w:rsidP="000B7B82">
            <w:pPr>
              <w:autoSpaceDE w:val="0"/>
              <w:autoSpaceDN w:val="0"/>
              <w:adjustRightInd w:val="0"/>
              <w:spacing w:after="0" w:line="240" w:lineRule="auto"/>
              <w:rPr>
                <w:rFonts w:asciiTheme="minorHAnsi" w:hAnsiTheme="minorHAnsi" w:cs="Calibri"/>
                <w:sz w:val="20"/>
                <w:szCs w:val="20"/>
              </w:rPr>
            </w:pPr>
            <w:r w:rsidRPr="000B7B82">
              <w:rPr>
                <w:rFonts w:asciiTheme="minorHAnsi" w:hAnsiTheme="minorHAnsi" w:cs="Calibri"/>
                <w:sz w:val="20"/>
                <w:szCs w:val="20"/>
              </w:rPr>
              <w:t>b) 64</w:t>
            </w:r>
          </w:p>
          <w:p w14:paraId="03DDB207" w14:textId="77777777" w:rsidR="00D01ACB" w:rsidRPr="000B7B82" w:rsidRDefault="00D01ACB" w:rsidP="000B7B82">
            <w:pPr>
              <w:autoSpaceDE w:val="0"/>
              <w:autoSpaceDN w:val="0"/>
              <w:adjustRightInd w:val="0"/>
              <w:spacing w:after="0" w:line="240" w:lineRule="auto"/>
              <w:rPr>
                <w:rFonts w:asciiTheme="minorHAnsi" w:hAnsiTheme="minorHAnsi"/>
                <w:sz w:val="20"/>
                <w:szCs w:val="20"/>
              </w:rPr>
            </w:pPr>
            <w:r w:rsidRPr="000B7B82">
              <w:rPr>
                <w:rFonts w:asciiTheme="minorHAnsi" w:hAnsiTheme="minorHAnsi" w:cs="Calibri"/>
                <w:sz w:val="20"/>
                <w:szCs w:val="20"/>
              </w:rPr>
              <w:t>c) 0</w:t>
            </w:r>
          </w:p>
        </w:tc>
      </w:tr>
      <w:tr w:rsidR="00D01ACB" w:rsidRPr="000B7B82" w14:paraId="47CD51B5" w14:textId="77777777" w:rsidTr="00134EFC">
        <w:trPr>
          <w:trHeight w:val="3408"/>
        </w:trPr>
        <w:tc>
          <w:tcPr>
            <w:tcW w:w="9062" w:type="dxa"/>
            <w:gridSpan w:val="3"/>
          </w:tcPr>
          <w:p w14:paraId="7AC82D5A" w14:textId="77777777" w:rsidR="00D01ACB" w:rsidRPr="000B7B82" w:rsidRDefault="00D01ACB" w:rsidP="000B7B82">
            <w:pPr>
              <w:spacing w:after="0" w:line="240" w:lineRule="auto"/>
              <w:jc w:val="both"/>
              <w:rPr>
                <w:rFonts w:asciiTheme="minorHAnsi" w:hAnsiTheme="minorHAnsi"/>
                <w:b/>
                <w:sz w:val="20"/>
                <w:szCs w:val="20"/>
              </w:rPr>
            </w:pPr>
            <w:r w:rsidRPr="000B7B82">
              <w:rPr>
                <w:rFonts w:asciiTheme="minorHAnsi" w:hAnsiTheme="minorHAnsi"/>
                <w:b/>
                <w:sz w:val="20"/>
                <w:szCs w:val="20"/>
              </w:rPr>
              <w:t>Osiągnięte rezultaty:</w:t>
            </w:r>
          </w:p>
          <w:p w14:paraId="6C80C1D0" w14:textId="77777777" w:rsidR="00D01ACB" w:rsidRPr="000B7B82" w:rsidRDefault="00D01ACB" w:rsidP="000B7B82">
            <w:pPr>
              <w:spacing w:after="0" w:line="240" w:lineRule="auto"/>
              <w:jc w:val="both"/>
              <w:rPr>
                <w:rFonts w:asciiTheme="minorHAnsi" w:hAnsiTheme="minorHAnsi" w:cs="Calibri"/>
                <w:sz w:val="20"/>
                <w:szCs w:val="20"/>
              </w:rPr>
            </w:pPr>
            <w:r w:rsidRPr="000B7B82">
              <w:rPr>
                <w:rFonts w:asciiTheme="minorHAnsi" w:hAnsiTheme="minorHAnsi" w:cs="Calibri"/>
                <w:sz w:val="20"/>
                <w:szCs w:val="20"/>
              </w:rPr>
              <w:t xml:space="preserve">W grudniu 2018 roku zostały zakupione 64 zestawy kontrolne do kontroli pojazdów i tachografów, które w I kwartale 2019 roku zostały przekazane wojewódzkim inspektorom transportu drogowego. Zakupione zestawy kontrolne są zaawansowanymi technologicznie urządzeniami, umożliwiającymi kontrolę tachografów oraz systemów i układów pojazdu, pozwalające m.in. na wykrywanie pojazdów poruszającym się z zamontowanymi emulatorami Adblue. W 2020 roku Inspekcja Transportu Drogowego została doposażona w kolejne środki trwałe – 64 pojazdy specjalne (furgony) wraz ze specjalistycznym wyposażeniem, </w:t>
            </w:r>
            <w:r w:rsidRPr="000B7B82">
              <w:rPr>
                <w:rFonts w:asciiTheme="minorHAnsi" w:hAnsiTheme="minorHAnsi"/>
                <w:sz w:val="20"/>
                <w:szCs w:val="20"/>
              </w:rPr>
              <w:t xml:space="preserve">w skład którego wchodzi między innymi: przedział biurowy (z zabudowanymi szafkami i sprzętem informatycznym: drukarką </w:t>
            </w:r>
            <w:r w:rsidRPr="000B7B82">
              <w:rPr>
                <w:rFonts w:asciiTheme="minorHAnsi" w:hAnsiTheme="minorHAnsi"/>
                <w:sz w:val="20"/>
                <w:szCs w:val="20"/>
              </w:rPr>
              <w:br/>
              <w:t xml:space="preserve">i komputerem przenośnym dla każdego członka załogi), agregat, dymomierz, </w:t>
            </w:r>
            <w:r w:rsidRPr="000B7B82">
              <w:rPr>
                <w:rFonts w:asciiTheme="minorHAnsi" w:hAnsiTheme="minorHAnsi" w:cs="Calibri"/>
                <w:sz w:val="20"/>
                <w:szCs w:val="20"/>
              </w:rPr>
              <w:t>komplet wag przenośnych</w:t>
            </w:r>
            <w:r w:rsidRPr="000B7B82">
              <w:rPr>
                <w:rFonts w:asciiTheme="minorHAnsi" w:hAnsiTheme="minorHAnsi"/>
                <w:sz w:val="20"/>
                <w:szCs w:val="20"/>
              </w:rPr>
              <w:t xml:space="preserve">, </w:t>
            </w:r>
            <w:r w:rsidRPr="000B7B82">
              <w:rPr>
                <w:rFonts w:asciiTheme="minorHAnsi" w:hAnsiTheme="minorHAnsi" w:cs="Calibri"/>
                <w:sz w:val="20"/>
                <w:szCs w:val="20"/>
              </w:rPr>
              <w:t>zestaw do kontroli paliwa, miernik poziomu dźwięku,</w:t>
            </w:r>
            <w:r w:rsidRPr="000B7B82">
              <w:rPr>
                <w:rFonts w:asciiTheme="minorHAnsi" w:hAnsiTheme="minorHAnsi"/>
                <w:sz w:val="20"/>
                <w:szCs w:val="20"/>
              </w:rPr>
              <w:t xml:space="preserve"> termometr laserowy, przymiar wstęgowy, aparat cyfrowy, alkomat, świetlny dysk sygnalizacyjny, tester diagnostyczny EOBD wraz z licencją</w:t>
            </w:r>
            <w:r w:rsidRPr="000B7B82">
              <w:rPr>
                <w:rFonts w:asciiTheme="minorHAnsi" w:hAnsiTheme="minorHAnsi" w:cs="Calibri"/>
                <w:sz w:val="20"/>
                <w:szCs w:val="20"/>
              </w:rPr>
              <w:t>.</w:t>
            </w:r>
          </w:p>
          <w:p w14:paraId="22984CF7" w14:textId="77777777" w:rsidR="00D01ACB" w:rsidRPr="000B7B82" w:rsidRDefault="00D01ACB" w:rsidP="000B7B82">
            <w:pPr>
              <w:spacing w:after="0" w:line="240" w:lineRule="auto"/>
              <w:jc w:val="both"/>
              <w:rPr>
                <w:rFonts w:asciiTheme="minorHAnsi" w:hAnsiTheme="minorHAnsi" w:cs="Calibri"/>
                <w:sz w:val="20"/>
                <w:szCs w:val="20"/>
              </w:rPr>
            </w:pPr>
            <w:r w:rsidRPr="000B7B82">
              <w:rPr>
                <w:rFonts w:asciiTheme="minorHAnsi" w:hAnsiTheme="minorHAnsi" w:cs="Calibri"/>
                <w:sz w:val="20"/>
                <w:szCs w:val="20"/>
              </w:rPr>
              <w:t xml:space="preserve">Ponadto w ramach projektu „Wzmocnienie potencjału Inspekcji Transportu Drogowego” planuje się odbiór 4 mobilnych jednostek diagnostycznych w IV kwartale 2021 roku oraz kolejnych 12 jednostek w 2022 roku. </w:t>
            </w:r>
          </w:p>
        </w:tc>
      </w:tr>
    </w:tbl>
    <w:p w14:paraId="2AC46C84" w14:textId="77777777" w:rsidR="00D01ACB" w:rsidRPr="000B7B82" w:rsidRDefault="00D01ACB" w:rsidP="000B7B82">
      <w:pPr>
        <w:rPr>
          <w:rFonts w:asciiTheme="minorHAnsi" w:hAnsiTheme="minorHAnsi"/>
          <w:sz w:val="20"/>
          <w:szCs w:val="20"/>
        </w:rPr>
      </w:pPr>
    </w:p>
    <w:tbl>
      <w:tblPr>
        <w:tblStyle w:val="Tabela-Siatka410"/>
        <w:tblW w:w="0" w:type="auto"/>
        <w:tblLayout w:type="fixed"/>
        <w:tblLook w:val="04A0" w:firstRow="1" w:lastRow="0" w:firstColumn="1" w:lastColumn="0" w:noHBand="0" w:noVBand="1"/>
      </w:tblPr>
      <w:tblGrid>
        <w:gridCol w:w="5098"/>
        <w:gridCol w:w="1985"/>
        <w:gridCol w:w="1979"/>
      </w:tblGrid>
      <w:tr w:rsidR="00D01ACB" w:rsidRPr="000B7B82" w14:paraId="5B681534" w14:textId="77777777" w:rsidTr="00D01ACB">
        <w:trPr>
          <w:trHeight w:val="708"/>
        </w:trPr>
        <w:tc>
          <w:tcPr>
            <w:tcW w:w="9062" w:type="dxa"/>
            <w:gridSpan w:val="3"/>
            <w:shd w:val="clear" w:color="auto" w:fill="2E74B5"/>
          </w:tcPr>
          <w:p w14:paraId="7A95AF04" w14:textId="4D17A804" w:rsidR="00D01ACB" w:rsidRPr="005F2982" w:rsidRDefault="00D01ACB" w:rsidP="000B7B82">
            <w:pPr>
              <w:spacing w:after="0" w:line="240" w:lineRule="auto"/>
              <w:rPr>
                <w:rFonts w:asciiTheme="minorHAnsi" w:hAnsiTheme="minorHAnsi"/>
                <w:color w:val="FFFFFF"/>
                <w:sz w:val="20"/>
                <w:szCs w:val="20"/>
              </w:rPr>
            </w:pPr>
            <w:r w:rsidRPr="007B4375">
              <w:rPr>
                <w:rFonts w:asciiTheme="minorHAnsi" w:hAnsiTheme="minorHAnsi"/>
                <w:b/>
                <w:color w:val="FFFFFF"/>
                <w:sz w:val="20"/>
                <w:szCs w:val="20"/>
              </w:rPr>
              <w:t>Zadanie Po.2</w:t>
            </w:r>
            <w:r w:rsidR="009D56A6" w:rsidRPr="007B4375">
              <w:rPr>
                <w:rFonts w:asciiTheme="minorHAnsi" w:hAnsiTheme="minorHAnsi"/>
                <w:b/>
                <w:color w:val="FFFFFF"/>
                <w:sz w:val="20"/>
                <w:szCs w:val="20"/>
              </w:rPr>
              <w:t>:</w:t>
            </w:r>
            <w:r w:rsidR="009D56A6" w:rsidRPr="005F2982">
              <w:rPr>
                <w:rFonts w:asciiTheme="minorHAnsi" w:hAnsiTheme="minorHAnsi"/>
                <w:color w:val="FFFFFF"/>
                <w:sz w:val="20"/>
                <w:szCs w:val="20"/>
              </w:rPr>
              <w:t xml:space="preserve"> </w:t>
            </w:r>
            <w:r w:rsidRPr="005F2982">
              <w:rPr>
                <w:rFonts w:asciiTheme="minorHAnsi" w:hAnsiTheme="minorHAnsi"/>
                <w:color w:val="FFFFFF"/>
                <w:sz w:val="20"/>
                <w:szCs w:val="20"/>
              </w:rPr>
              <w:t xml:space="preserve"> Usprawnienie działań dotyczących kontroli stanu technicznego pojazdów   </w:t>
            </w:r>
          </w:p>
        </w:tc>
      </w:tr>
      <w:tr w:rsidR="00D01ACB" w:rsidRPr="000B7B82" w14:paraId="7B2EFD34" w14:textId="77777777" w:rsidTr="00134EFC">
        <w:trPr>
          <w:trHeight w:val="822"/>
        </w:trPr>
        <w:tc>
          <w:tcPr>
            <w:tcW w:w="5098" w:type="dxa"/>
            <w:vMerge w:val="restart"/>
          </w:tcPr>
          <w:p w14:paraId="43024355"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04D01F33" w14:textId="77777777" w:rsidR="00D01ACB" w:rsidRPr="000B7B82" w:rsidRDefault="00D01ACB" w:rsidP="000B7B82">
            <w:pPr>
              <w:spacing w:after="0" w:line="276" w:lineRule="auto"/>
              <w:jc w:val="both"/>
              <w:rPr>
                <w:rFonts w:asciiTheme="minorHAnsi" w:hAnsiTheme="minorHAnsi" w:cs="Arial"/>
                <w:color w:val="000000"/>
                <w:sz w:val="20"/>
                <w:szCs w:val="20"/>
              </w:rPr>
            </w:pPr>
            <w:r w:rsidRPr="000B7B82">
              <w:rPr>
                <w:rFonts w:asciiTheme="minorHAnsi" w:hAnsiTheme="minorHAnsi" w:cs="Arial"/>
                <w:color w:val="000000"/>
                <w:sz w:val="20"/>
                <w:szCs w:val="20"/>
              </w:rPr>
              <w:t>Poprawa bezpieczeństwa w ruchu drogowym i poprawa jakości powietrza poprzez wyeliminowanie z ruchu drogowego pojazdów niesprawnych technicznie oraz niespełniających przepisów w zakresie emisyjności spalin.</w:t>
            </w:r>
          </w:p>
          <w:p w14:paraId="3F49A9C4" w14:textId="77777777" w:rsidR="00D01ACB" w:rsidRPr="000B7B82" w:rsidRDefault="00D01ACB" w:rsidP="000B7B82">
            <w:pPr>
              <w:spacing w:after="0" w:line="240" w:lineRule="auto"/>
              <w:rPr>
                <w:rFonts w:asciiTheme="minorHAnsi" w:hAnsiTheme="minorHAnsi"/>
                <w:b/>
                <w:sz w:val="20"/>
                <w:szCs w:val="20"/>
              </w:rPr>
            </w:pPr>
          </w:p>
          <w:p w14:paraId="08028D90" w14:textId="77777777" w:rsidR="00D01ACB" w:rsidRPr="000B7B82" w:rsidRDefault="00D01ACB" w:rsidP="000B7B82">
            <w:pPr>
              <w:spacing w:after="0" w:line="240" w:lineRule="auto"/>
              <w:rPr>
                <w:rFonts w:asciiTheme="minorHAnsi" w:hAnsiTheme="minorHAnsi"/>
                <w:b/>
                <w:sz w:val="20"/>
                <w:szCs w:val="20"/>
              </w:rPr>
            </w:pPr>
          </w:p>
        </w:tc>
        <w:tc>
          <w:tcPr>
            <w:tcW w:w="1985" w:type="dxa"/>
            <w:shd w:val="clear" w:color="auto" w:fill="BDD6EE"/>
          </w:tcPr>
          <w:p w14:paraId="64FD7A1E"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6B42C290" w14:textId="77777777" w:rsidR="00D01ACB" w:rsidRPr="00153F37" w:rsidRDefault="00D01ACB" w:rsidP="000B7B82">
            <w:pPr>
              <w:spacing w:after="0" w:line="240" w:lineRule="auto"/>
              <w:rPr>
                <w:rFonts w:asciiTheme="minorHAnsi" w:hAnsiTheme="minorHAnsi"/>
                <w:sz w:val="20"/>
                <w:szCs w:val="20"/>
              </w:rPr>
            </w:pPr>
            <w:r w:rsidRPr="00153F37">
              <w:rPr>
                <w:rFonts w:asciiTheme="minorHAnsi" w:hAnsiTheme="minorHAnsi"/>
                <w:sz w:val="20"/>
                <w:szCs w:val="20"/>
              </w:rPr>
              <w:t>Legislacja</w:t>
            </w:r>
          </w:p>
        </w:tc>
      </w:tr>
      <w:tr w:rsidR="00D01ACB" w:rsidRPr="000B7B82" w14:paraId="063A581F" w14:textId="77777777" w:rsidTr="00134EFC">
        <w:trPr>
          <w:trHeight w:val="1126"/>
        </w:trPr>
        <w:tc>
          <w:tcPr>
            <w:tcW w:w="5098" w:type="dxa"/>
            <w:vMerge/>
          </w:tcPr>
          <w:p w14:paraId="54B4AD80"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3270D9D9"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2E622536" w14:textId="70F42329" w:rsidR="00D01ACB" w:rsidRPr="00153F37" w:rsidRDefault="00D01ACB" w:rsidP="000B7B82">
            <w:pPr>
              <w:spacing w:after="0" w:line="240" w:lineRule="auto"/>
              <w:rPr>
                <w:rFonts w:asciiTheme="minorHAnsi" w:hAnsiTheme="minorHAnsi"/>
                <w:sz w:val="20"/>
                <w:szCs w:val="20"/>
              </w:rPr>
            </w:pPr>
            <w:r w:rsidRPr="00153F37">
              <w:rPr>
                <w:rFonts w:asciiTheme="minorHAnsi" w:hAnsiTheme="minorHAnsi"/>
                <w:sz w:val="20"/>
                <w:szCs w:val="20"/>
              </w:rPr>
              <w:t>M</w:t>
            </w:r>
            <w:r w:rsidR="007B4375">
              <w:rPr>
                <w:rFonts w:asciiTheme="minorHAnsi" w:hAnsiTheme="minorHAnsi"/>
                <w:sz w:val="20"/>
                <w:szCs w:val="20"/>
              </w:rPr>
              <w:t xml:space="preserve">I (DTD) </w:t>
            </w:r>
          </w:p>
        </w:tc>
      </w:tr>
      <w:tr w:rsidR="00D01ACB" w:rsidRPr="000B7B82" w14:paraId="506F8E81" w14:textId="77777777" w:rsidTr="00D01ACB">
        <w:trPr>
          <w:trHeight w:val="276"/>
        </w:trPr>
        <w:tc>
          <w:tcPr>
            <w:tcW w:w="5098" w:type="dxa"/>
            <w:vMerge/>
          </w:tcPr>
          <w:p w14:paraId="1B1CF64F"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4122003A" w14:textId="7A8EE38B" w:rsidR="00D01ACB" w:rsidRPr="000B7B82" w:rsidRDefault="00134EFC" w:rsidP="000B7B82">
            <w:pPr>
              <w:spacing w:after="0" w:line="240" w:lineRule="auto"/>
              <w:rPr>
                <w:rFonts w:asciiTheme="minorHAnsi" w:hAnsiTheme="minorHAnsi"/>
                <w:color w:val="767171"/>
                <w:sz w:val="20"/>
                <w:szCs w:val="20"/>
              </w:rPr>
            </w:pPr>
            <w:r>
              <w:rPr>
                <w:rFonts w:asciiTheme="minorHAnsi" w:hAnsiTheme="minorHAnsi"/>
                <w:color w:val="767171"/>
                <w:sz w:val="20"/>
                <w:szCs w:val="20"/>
              </w:rPr>
              <w:t>Planowany termin realizacji</w:t>
            </w:r>
          </w:p>
        </w:tc>
      </w:tr>
      <w:tr w:rsidR="00D01ACB" w:rsidRPr="000B7B82" w14:paraId="153B03E3" w14:textId="77777777" w:rsidTr="005F3BA2">
        <w:trPr>
          <w:trHeight w:val="1126"/>
        </w:trPr>
        <w:tc>
          <w:tcPr>
            <w:tcW w:w="5098" w:type="dxa"/>
            <w:vMerge/>
          </w:tcPr>
          <w:p w14:paraId="62BAD81B"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35017D91" w14:textId="33A2D989" w:rsidR="00D01ACB" w:rsidRPr="000B7B82" w:rsidRDefault="00F610F9" w:rsidP="000B7B82">
            <w:pPr>
              <w:spacing w:after="0" w:line="240" w:lineRule="auto"/>
              <w:rPr>
                <w:rFonts w:asciiTheme="minorHAnsi" w:hAnsiTheme="minorHAnsi"/>
                <w:color w:val="767171"/>
                <w:sz w:val="20"/>
                <w:szCs w:val="20"/>
              </w:rPr>
            </w:pPr>
            <w:r>
              <w:rPr>
                <w:rFonts w:asciiTheme="minorHAnsi" w:hAnsiTheme="minorHAnsi"/>
                <w:color w:val="767171"/>
                <w:sz w:val="20"/>
                <w:szCs w:val="20"/>
              </w:rPr>
              <w:t>b.d.</w:t>
            </w:r>
          </w:p>
        </w:tc>
      </w:tr>
      <w:tr w:rsidR="00D01ACB" w:rsidRPr="000B7B82" w14:paraId="7A470715" w14:textId="77777777" w:rsidTr="005F3BA2">
        <w:trPr>
          <w:trHeight w:val="3827"/>
        </w:trPr>
        <w:tc>
          <w:tcPr>
            <w:tcW w:w="9062" w:type="dxa"/>
            <w:gridSpan w:val="3"/>
          </w:tcPr>
          <w:p w14:paraId="661C4268"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lastRenderedPageBreak/>
              <w:t>Osiągnięte rezultaty:</w:t>
            </w:r>
          </w:p>
          <w:p w14:paraId="652C8963" w14:textId="77777777" w:rsidR="00D01ACB" w:rsidRPr="000B7B82" w:rsidRDefault="00D01ACB" w:rsidP="000B7B82">
            <w:pPr>
              <w:spacing w:before="120" w:after="120" w:line="276" w:lineRule="auto"/>
              <w:jc w:val="both"/>
              <w:rPr>
                <w:rFonts w:asciiTheme="minorHAnsi" w:hAnsiTheme="minorHAnsi" w:cs="Arial"/>
                <w:spacing w:val="4"/>
                <w:sz w:val="20"/>
                <w:szCs w:val="20"/>
              </w:rPr>
            </w:pPr>
            <w:r w:rsidRPr="000B7B82">
              <w:rPr>
                <w:rFonts w:asciiTheme="minorHAnsi" w:hAnsiTheme="minorHAnsi" w:cs="Arial"/>
                <w:sz w:val="20"/>
                <w:szCs w:val="20"/>
              </w:rPr>
              <w:t xml:space="preserve">Ministerstwo Infrastruktury przygotowało </w:t>
            </w:r>
            <w:r w:rsidRPr="000B7B82">
              <w:rPr>
                <w:rFonts w:asciiTheme="minorHAnsi" w:hAnsiTheme="minorHAnsi" w:cs="Arial"/>
                <w:i/>
                <w:sz w:val="20"/>
                <w:szCs w:val="20"/>
              </w:rPr>
              <w:t>projekt</w:t>
            </w:r>
            <w:r w:rsidRPr="000B7B82">
              <w:rPr>
                <w:rFonts w:asciiTheme="minorHAnsi" w:hAnsiTheme="minorHAnsi" w:cs="Arial"/>
                <w:i/>
                <w:color w:val="000000"/>
                <w:sz w:val="20"/>
                <w:szCs w:val="20"/>
              </w:rPr>
              <w:t xml:space="preserve"> ustawy o zmianie ustawy – Prawo o ruchu drogowym oraz niektórych innych ustaw </w:t>
            </w:r>
            <w:r w:rsidRPr="000B7B82">
              <w:rPr>
                <w:rFonts w:asciiTheme="minorHAnsi" w:hAnsiTheme="minorHAnsi" w:cs="Arial"/>
                <w:color w:val="000000"/>
                <w:sz w:val="20"/>
                <w:szCs w:val="20"/>
              </w:rPr>
              <w:t xml:space="preserve">(UC48), który dokonuje prawidłowego wdrożenia do krajowego porządku prawnego </w:t>
            </w:r>
            <w:r w:rsidRPr="000B7B82">
              <w:rPr>
                <w:rFonts w:asciiTheme="minorHAnsi" w:hAnsiTheme="minorHAnsi" w:cs="Arial"/>
                <w:i/>
                <w:sz w:val="20"/>
                <w:szCs w:val="20"/>
              </w:rPr>
              <w:t>dyrektywy Parlamentu Europejskiego i Rady 2014/45/UE w sprawie okresowych badań zdatności do ruchu drogowego pojazdów silnikowych i ich przyczep oraz uchylającej dyrektywę 2009/40/WE</w:t>
            </w:r>
            <w:r w:rsidRPr="000B7B82">
              <w:rPr>
                <w:rFonts w:asciiTheme="minorHAnsi" w:hAnsiTheme="minorHAnsi" w:cs="Arial"/>
                <w:sz w:val="20"/>
                <w:szCs w:val="20"/>
              </w:rPr>
              <w:t>.</w:t>
            </w:r>
            <w:r w:rsidRPr="000B7B82">
              <w:rPr>
                <w:rFonts w:asciiTheme="minorHAnsi" w:hAnsiTheme="minorHAnsi" w:cs="Arial"/>
                <w:spacing w:val="4"/>
                <w:sz w:val="20"/>
                <w:szCs w:val="20"/>
              </w:rPr>
              <w:t xml:space="preserve"> Przedmiotowa dyrektywa określa minimalne wymagania niezbędne do wprowadzenia w zakresie badań technicznych pojazdów przez państwa członkowskie UE, tworząc ramy dla ustanowienia prawidłowego i sprawnego systemu funkcjonowania badań technicznych pojazdów. </w:t>
            </w:r>
          </w:p>
          <w:p w14:paraId="789F9399" w14:textId="77777777" w:rsidR="00D01ACB" w:rsidRPr="000B7B82" w:rsidRDefault="00D01ACB" w:rsidP="000B7B82">
            <w:pPr>
              <w:spacing w:before="120" w:after="120" w:line="276" w:lineRule="auto"/>
              <w:jc w:val="both"/>
              <w:rPr>
                <w:rFonts w:asciiTheme="minorHAnsi" w:hAnsiTheme="minorHAnsi" w:cs="Arial"/>
                <w:color w:val="000000"/>
                <w:sz w:val="20"/>
                <w:szCs w:val="20"/>
              </w:rPr>
            </w:pPr>
            <w:r w:rsidRPr="000B7B82">
              <w:rPr>
                <w:rFonts w:asciiTheme="minorHAnsi" w:hAnsiTheme="minorHAnsi" w:cs="Arial"/>
                <w:color w:val="000000"/>
                <w:sz w:val="20"/>
                <w:szCs w:val="20"/>
              </w:rPr>
              <w:t xml:space="preserve">Zawarte w procedowanym przez Ministerstwo Infrastruktury </w:t>
            </w:r>
            <w:r w:rsidRPr="000B7B82">
              <w:rPr>
                <w:rFonts w:asciiTheme="minorHAnsi" w:hAnsiTheme="minorHAnsi" w:cs="Arial"/>
                <w:i/>
                <w:color w:val="000000"/>
                <w:sz w:val="20"/>
                <w:szCs w:val="20"/>
              </w:rPr>
              <w:t xml:space="preserve">projekcie ustawy o zmianie ustawy – Prawo o ruchu drogowym oraz niektórych innych ustaw </w:t>
            </w:r>
            <w:r w:rsidRPr="000B7B82">
              <w:rPr>
                <w:rFonts w:asciiTheme="minorHAnsi" w:hAnsiTheme="minorHAnsi" w:cs="Arial"/>
                <w:color w:val="000000"/>
                <w:sz w:val="20"/>
                <w:szCs w:val="20"/>
              </w:rPr>
              <w:t>(UC48)</w:t>
            </w:r>
            <w:r w:rsidRPr="000B7B82">
              <w:rPr>
                <w:rFonts w:asciiTheme="minorHAnsi" w:hAnsiTheme="minorHAnsi" w:cs="Arial"/>
                <w:i/>
                <w:color w:val="000000"/>
                <w:sz w:val="20"/>
                <w:szCs w:val="20"/>
              </w:rPr>
              <w:t xml:space="preserve"> </w:t>
            </w:r>
            <w:r w:rsidRPr="000B7B82">
              <w:rPr>
                <w:rFonts w:asciiTheme="minorHAnsi" w:hAnsiTheme="minorHAnsi" w:cs="Arial"/>
                <w:color w:val="000000"/>
                <w:sz w:val="20"/>
                <w:szCs w:val="20"/>
              </w:rPr>
              <w:t>propozycje wychodzą również naprzeciw wnioskom Najwyższej Izby Kontroli (NIK) zawartym w Informacji o wynikach kontroli „Dopuszczanie pojazdów do ruchu drogowego (P/16/028)”.</w:t>
            </w:r>
          </w:p>
          <w:p w14:paraId="1CEE3F5B" w14:textId="77777777" w:rsidR="00D01ACB" w:rsidRPr="000B7B82" w:rsidRDefault="00D01ACB" w:rsidP="000B7B82">
            <w:pPr>
              <w:spacing w:before="120" w:after="120" w:line="276" w:lineRule="auto"/>
              <w:jc w:val="both"/>
              <w:rPr>
                <w:rFonts w:asciiTheme="minorHAnsi" w:hAnsiTheme="minorHAnsi" w:cs="Arial"/>
                <w:sz w:val="20"/>
                <w:szCs w:val="20"/>
              </w:rPr>
            </w:pPr>
            <w:r w:rsidRPr="000B7B82">
              <w:rPr>
                <w:rFonts w:asciiTheme="minorHAnsi" w:hAnsiTheme="minorHAnsi" w:cs="Arial"/>
                <w:color w:val="000000"/>
                <w:sz w:val="20"/>
                <w:szCs w:val="20"/>
              </w:rPr>
              <w:t>Przedmiotowy p</w:t>
            </w:r>
            <w:r w:rsidRPr="000B7B82">
              <w:rPr>
                <w:rFonts w:asciiTheme="minorHAnsi" w:hAnsiTheme="minorHAnsi" w:cs="Arial"/>
                <w:color w:val="000000"/>
                <w:spacing w:val="-2"/>
                <w:sz w:val="20"/>
                <w:szCs w:val="20"/>
              </w:rPr>
              <w:t xml:space="preserve">rojekt ustawy zakłada zmiany w systemie badań technicznych pojazdów, w tym </w:t>
            </w:r>
            <w:r w:rsidRPr="000B7B82">
              <w:rPr>
                <w:rFonts w:asciiTheme="minorHAnsi" w:hAnsiTheme="minorHAnsi" w:cs="Arial"/>
                <w:color w:val="000000"/>
                <w:spacing w:val="-2"/>
                <w:sz w:val="20"/>
                <w:szCs w:val="20"/>
              </w:rPr>
              <w:br/>
              <w:t xml:space="preserve">w zakresie czynności kontrolnych wykonywanych w ramach nadzoru nad stacjami kontroli pojazdów, czyli przedsiębiorcami prowadzącymi stacje kontroli pojazdów, jak i zatrudnionymi w nich diagnostami. Jednym z kluczowych elementów zapewniających odpowiednio wysoki poziom przeprowadzania badań technicznych pojazdów jest stworzenie skutecznego nadzoru nad prawidłowością przeprowadzania badań technicznych przez wprowadzenie bezpośrednio czynności kontrolnych diagnostów przeprowadzających badania techniczne. Wysoki poziom przeprowadzania badań technicznych zapewni </w:t>
            </w:r>
            <w:r w:rsidRPr="000B7B82">
              <w:rPr>
                <w:rFonts w:asciiTheme="minorHAnsi" w:hAnsiTheme="minorHAnsi" w:cs="Arial"/>
                <w:sz w:val="20"/>
                <w:szCs w:val="20"/>
              </w:rPr>
              <w:t xml:space="preserve">również stworzenie systemu przeprowadzania odpowiednich egzaminów oraz obowiązkowych szkoleń dla diagnostów: wstępnych oraz cyklicznych przypominających i rozszerzających wiedzę z zakresu konstrukcji pojazdów oraz sposobu przeprowadzania badań technicznych (warsztaty doskonalenia zawodowego). </w:t>
            </w:r>
          </w:p>
          <w:p w14:paraId="7B0159C0" w14:textId="77777777" w:rsidR="00D01ACB" w:rsidRPr="000B7B82" w:rsidRDefault="00D01ACB" w:rsidP="000B7B82">
            <w:pPr>
              <w:spacing w:before="120" w:after="120" w:line="276" w:lineRule="auto"/>
              <w:jc w:val="both"/>
              <w:rPr>
                <w:rFonts w:asciiTheme="minorHAnsi" w:hAnsiTheme="minorHAnsi" w:cs="Arial"/>
                <w:sz w:val="20"/>
                <w:szCs w:val="20"/>
              </w:rPr>
            </w:pPr>
            <w:r w:rsidRPr="000B7B82">
              <w:rPr>
                <w:rFonts w:asciiTheme="minorHAnsi" w:eastAsia="Times New Roman" w:hAnsiTheme="minorHAnsi" w:cs="Arial"/>
                <w:color w:val="0D0D0D"/>
                <w:sz w:val="20"/>
                <w:szCs w:val="20"/>
                <w:lang w:eastAsia="pl-PL"/>
              </w:rPr>
              <w:t>Projekt ustawy zakłada również wprowadzenie obowiązku dokumentowania fotograficznego obecności pojazdu na badaniach technicznych i przechowywania tej dokumentacji przez okres pięciu lat od dnia przeprowadzenia badania, co umożliwi identyfikację i weryfikację, czy dany pojazd faktycznie i prawidłowo został poddany badaniu technicznemu.</w:t>
            </w:r>
          </w:p>
          <w:p w14:paraId="7DDD16D4" w14:textId="77777777" w:rsidR="00D01ACB" w:rsidRPr="000B7B82" w:rsidRDefault="00D01ACB" w:rsidP="000B7B82">
            <w:pPr>
              <w:spacing w:before="120" w:after="120" w:line="276" w:lineRule="auto"/>
              <w:jc w:val="both"/>
              <w:rPr>
                <w:rFonts w:asciiTheme="minorHAnsi" w:hAnsiTheme="minorHAnsi" w:cs="Arial"/>
                <w:sz w:val="20"/>
                <w:szCs w:val="20"/>
              </w:rPr>
            </w:pPr>
            <w:r w:rsidRPr="000B7B82">
              <w:rPr>
                <w:rFonts w:asciiTheme="minorHAnsi" w:hAnsiTheme="minorHAnsi" w:cs="Arial"/>
                <w:color w:val="000000"/>
                <w:sz w:val="20"/>
                <w:szCs w:val="20"/>
              </w:rPr>
              <w:t>Zakładana zmiana systemu badań technicznych powinna spowodować, że pojazdy, które są niesprawne technicznie, przez co zagrażają bezpieczeństwu w ruchu drogowym, zostaną wyeliminowane z polskich dróg.</w:t>
            </w:r>
          </w:p>
          <w:p w14:paraId="25C1BB6D" w14:textId="77777777" w:rsidR="00D01ACB" w:rsidRPr="000B7B82" w:rsidRDefault="00D01ACB" w:rsidP="000B7B82">
            <w:pPr>
              <w:spacing w:after="0" w:line="276" w:lineRule="auto"/>
              <w:jc w:val="both"/>
              <w:rPr>
                <w:rFonts w:asciiTheme="minorHAnsi" w:hAnsiTheme="minorHAnsi" w:cs="Arial"/>
                <w:color w:val="000000"/>
                <w:sz w:val="20"/>
                <w:szCs w:val="20"/>
              </w:rPr>
            </w:pPr>
            <w:r w:rsidRPr="000B7B82">
              <w:rPr>
                <w:rFonts w:asciiTheme="minorHAnsi" w:hAnsiTheme="minorHAnsi" w:cs="Arial"/>
                <w:sz w:val="20"/>
                <w:szCs w:val="20"/>
              </w:rPr>
              <w:t xml:space="preserve">W dniu 21 października 2020 r. </w:t>
            </w:r>
            <w:r w:rsidRPr="000B7B82">
              <w:rPr>
                <w:rFonts w:asciiTheme="minorHAnsi" w:hAnsiTheme="minorHAnsi" w:cs="Arial"/>
                <w:i/>
                <w:sz w:val="20"/>
                <w:szCs w:val="20"/>
              </w:rPr>
              <w:t>projekt</w:t>
            </w:r>
            <w:r w:rsidRPr="000B7B82">
              <w:rPr>
                <w:rFonts w:asciiTheme="minorHAnsi" w:hAnsiTheme="minorHAnsi" w:cs="Arial"/>
                <w:i/>
                <w:color w:val="000000"/>
                <w:sz w:val="20"/>
                <w:szCs w:val="20"/>
              </w:rPr>
              <w:t xml:space="preserve"> ustawy o zmianie ustawy – Prawo o ruchu drogowym oraz niektórych innych ustaw </w:t>
            </w:r>
            <w:r w:rsidRPr="000B7B82">
              <w:rPr>
                <w:rFonts w:asciiTheme="minorHAnsi" w:hAnsiTheme="minorHAnsi" w:cs="Arial"/>
                <w:color w:val="000000"/>
                <w:sz w:val="20"/>
                <w:szCs w:val="20"/>
              </w:rPr>
              <w:t xml:space="preserve">(UC48) został skierowany do uzgodnień międzyresortowych i konsultacji publicznych z 30-dniowym terminem zgłaszania uwag. W ramach uzgodnień międzyresortowych uwagi zgłosiło 12 podmiotów, a w ramach konsultacji publicznych stanowiska przedstawiły 43 podmioty. Po rozpatrzeniu uwag oraz uzgodnieniu treści </w:t>
            </w:r>
            <w:r w:rsidRPr="000B7B82">
              <w:rPr>
                <w:rFonts w:asciiTheme="minorHAnsi" w:hAnsiTheme="minorHAnsi" w:cs="Arial"/>
                <w:i/>
                <w:sz w:val="20"/>
                <w:szCs w:val="20"/>
              </w:rPr>
              <w:t>projektu</w:t>
            </w:r>
            <w:r w:rsidRPr="000B7B82">
              <w:rPr>
                <w:rFonts w:asciiTheme="minorHAnsi" w:hAnsiTheme="minorHAnsi" w:cs="Arial"/>
                <w:i/>
                <w:color w:val="000000"/>
                <w:sz w:val="20"/>
                <w:szCs w:val="20"/>
              </w:rPr>
              <w:t xml:space="preserve"> ustawy o zmianie ustawy – Prawo o ruchu drogowym oraz niektórych innych ustaw </w:t>
            </w:r>
            <w:r w:rsidRPr="000B7B82">
              <w:rPr>
                <w:rFonts w:asciiTheme="minorHAnsi" w:hAnsiTheme="minorHAnsi" w:cs="Arial"/>
                <w:color w:val="000000"/>
                <w:sz w:val="20"/>
                <w:szCs w:val="20"/>
              </w:rPr>
              <w:t>(UC48), wyżej wymieniony projekt zostanie skierowany do rozpatrzenia przez Komitet do Spraw Europejskich.</w:t>
            </w:r>
          </w:p>
          <w:p w14:paraId="14401A8B" w14:textId="77777777" w:rsidR="00D01ACB" w:rsidRPr="000B7B82" w:rsidRDefault="00D01ACB" w:rsidP="000B7B82">
            <w:pPr>
              <w:spacing w:after="0" w:line="276" w:lineRule="auto"/>
              <w:jc w:val="both"/>
              <w:rPr>
                <w:rFonts w:asciiTheme="minorHAnsi" w:hAnsiTheme="minorHAnsi"/>
                <w:b/>
                <w:sz w:val="20"/>
                <w:szCs w:val="20"/>
              </w:rPr>
            </w:pPr>
          </w:p>
        </w:tc>
      </w:tr>
    </w:tbl>
    <w:p w14:paraId="7E050951" w14:textId="77777777" w:rsidR="00D01ACB" w:rsidRPr="000B7B82" w:rsidRDefault="00D01ACB" w:rsidP="000B7B82">
      <w:pPr>
        <w:rPr>
          <w:rFonts w:asciiTheme="minorHAnsi" w:hAnsiTheme="minorHAnsi"/>
          <w:sz w:val="20"/>
          <w:szCs w:val="20"/>
        </w:rPr>
      </w:pPr>
    </w:p>
    <w:tbl>
      <w:tblPr>
        <w:tblStyle w:val="Tabela-Siatka510"/>
        <w:tblW w:w="0" w:type="auto"/>
        <w:tblLayout w:type="fixed"/>
        <w:tblLook w:val="04A0" w:firstRow="1" w:lastRow="0" w:firstColumn="1" w:lastColumn="0" w:noHBand="0" w:noVBand="1"/>
      </w:tblPr>
      <w:tblGrid>
        <w:gridCol w:w="5098"/>
        <w:gridCol w:w="1985"/>
        <w:gridCol w:w="1979"/>
      </w:tblGrid>
      <w:tr w:rsidR="00D01ACB" w:rsidRPr="000B7B82" w14:paraId="5216495A" w14:textId="77777777" w:rsidTr="00D01ACB">
        <w:trPr>
          <w:trHeight w:val="708"/>
        </w:trPr>
        <w:tc>
          <w:tcPr>
            <w:tcW w:w="9062" w:type="dxa"/>
            <w:gridSpan w:val="3"/>
            <w:shd w:val="clear" w:color="auto" w:fill="2E74B5"/>
          </w:tcPr>
          <w:p w14:paraId="0CB33574" w14:textId="2BC41F50" w:rsidR="00D01ACB" w:rsidRPr="000B7B82" w:rsidRDefault="00134EFC" w:rsidP="000B7B82">
            <w:pPr>
              <w:spacing w:after="0" w:line="240" w:lineRule="auto"/>
              <w:rPr>
                <w:rFonts w:asciiTheme="minorHAnsi" w:hAnsiTheme="minorHAnsi"/>
                <w:sz w:val="20"/>
                <w:szCs w:val="20"/>
              </w:rPr>
            </w:pPr>
            <w:r>
              <w:rPr>
                <w:rFonts w:asciiTheme="minorHAnsi" w:hAnsiTheme="minorHAnsi"/>
                <w:b/>
                <w:color w:val="FFFFFF"/>
                <w:sz w:val="20"/>
                <w:szCs w:val="20"/>
              </w:rPr>
              <w:t xml:space="preserve">Zadanie: R.1  </w:t>
            </w:r>
            <w:r w:rsidR="00D01ACB" w:rsidRPr="000B7B82">
              <w:rPr>
                <w:rFonts w:asciiTheme="minorHAnsi" w:hAnsiTheme="minorHAnsi"/>
                <w:color w:val="FFFFFF"/>
                <w:sz w:val="20"/>
                <w:szCs w:val="20"/>
              </w:rPr>
              <w:t>Rozwój</w:t>
            </w:r>
            <w:r>
              <w:rPr>
                <w:rFonts w:asciiTheme="minorHAnsi" w:hAnsiTheme="minorHAnsi"/>
                <w:color w:val="FFFFFF"/>
                <w:sz w:val="20"/>
                <w:szCs w:val="20"/>
              </w:rPr>
              <w:t xml:space="preserve"> systemu ratownictwa medycznego</w:t>
            </w:r>
          </w:p>
        </w:tc>
      </w:tr>
      <w:tr w:rsidR="00D01ACB" w:rsidRPr="000B7B82" w14:paraId="1C125FE2" w14:textId="77777777" w:rsidTr="00134EFC">
        <w:trPr>
          <w:trHeight w:val="523"/>
        </w:trPr>
        <w:tc>
          <w:tcPr>
            <w:tcW w:w="5098" w:type="dxa"/>
            <w:vMerge w:val="restart"/>
          </w:tcPr>
          <w:p w14:paraId="3C08F3F6" w14:textId="77777777" w:rsidR="00D01ACB" w:rsidRPr="000B7B82" w:rsidRDefault="00D01ACB" w:rsidP="000B7B82">
            <w:pPr>
              <w:spacing w:after="0" w:line="240" w:lineRule="auto"/>
              <w:rPr>
                <w:rFonts w:asciiTheme="minorHAnsi" w:hAnsiTheme="minorHAnsi"/>
                <w:sz w:val="20"/>
                <w:szCs w:val="20"/>
              </w:rPr>
            </w:pPr>
            <w:r w:rsidRPr="00134EFC">
              <w:rPr>
                <w:rFonts w:asciiTheme="minorHAnsi" w:hAnsiTheme="minorHAnsi"/>
                <w:b/>
                <w:sz w:val="20"/>
                <w:szCs w:val="20"/>
              </w:rPr>
              <w:t>Zakres działania</w:t>
            </w:r>
            <w:r w:rsidRPr="000B7B82">
              <w:rPr>
                <w:rFonts w:asciiTheme="minorHAnsi" w:hAnsiTheme="minorHAnsi"/>
                <w:sz w:val="20"/>
                <w:szCs w:val="20"/>
              </w:rPr>
              <w:t>:</w:t>
            </w:r>
          </w:p>
          <w:p w14:paraId="3E83FE48" w14:textId="7777777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a) wsparcie istniejących i budowa nowych szpitalnych oddziałów ratunkowych;</w:t>
            </w:r>
          </w:p>
          <w:p w14:paraId="68BEE8CB" w14:textId="7777777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b) rozwój Lotniczego Pogotowia Ratunkowego (wsparcie i budowa nowych lądowisk i baz</w:t>
            </w:r>
          </w:p>
          <w:p w14:paraId="7EF5AF60" w14:textId="7777777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LPR);</w:t>
            </w:r>
          </w:p>
          <w:p w14:paraId="3255EAD7" w14:textId="7777777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c) koncentracja 39 dyspozytorni medycznych do modelu 18 dyspozytorni medycznych</w:t>
            </w:r>
          </w:p>
          <w:p w14:paraId="251F026A"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bCs/>
                <w:sz w:val="20"/>
                <w:szCs w:val="20"/>
              </w:rPr>
              <w:t>w kraju do 2028 r.</w:t>
            </w:r>
          </w:p>
        </w:tc>
        <w:tc>
          <w:tcPr>
            <w:tcW w:w="1985" w:type="dxa"/>
            <w:shd w:val="clear" w:color="auto" w:fill="BDD6EE"/>
          </w:tcPr>
          <w:p w14:paraId="31AC5AD9"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3C261578"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Ratownictwo</w:t>
            </w:r>
          </w:p>
        </w:tc>
      </w:tr>
      <w:tr w:rsidR="00D01ACB" w:rsidRPr="000B7B82" w14:paraId="1B506E41" w14:textId="77777777" w:rsidTr="00134EFC">
        <w:trPr>
          <w:trHeight w:val="432"/>
        </w:trPr>
        <w:tc>
          <w:tcPr>
            <w:tcW w:w="5098" w:type="dxa"/>
            <w:vMerge/>
          </w:tcPr>
          <w:p w14:paraId="07F518E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60C9FBEF"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3FD2F6BC" w14:textId="60F5D92C"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M</w:t>
            </w:r>
            <w:r w:rsidR="007B4375">
              <w:rPr>
                <w:rFonts w:asciiTheme="minorHAnsi" w:hAnsiTheme="minorHAnsi"/>
                <w:sz w:val="20"/>
                <w:szCs w:val="20"/>
              </w:rPr>
              <w:t xml:space="preserve">Z </w:t>
            </w:r>
          </w:p>
        </w:tc>
      </w:tr>
      <w:tr w:rsidR="00D01ACB" w:rsidRPr="000B7B82" w14:paraId="21F1B717" w14:textId="77777777" w:rsidTr="00134EFC">
        <w:trPr>
          <w:trHeight w:val="712"/>
        </w:trPr>
        <w:tc>
          <w:tcPr>
            <w:tcW w:w="5098" w:type="dxa"/>
            <w:vMerge/>
          </w:tcPr>
          <w:p w14:paraId="77A272E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E1FDA9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1711D3A9" w14:textId="77777777" w:rsidR="00D01ACB" w:rsidRPr="000B7B82" w:rsidRDefault="00D01ACB" w:rsidP="000B7B82">
            <w:pPr>
              <w:spacing w:after="0" w:line="240" w:lineRule="auto"/>
              <w:rPr>
                <w:rFonts w:asciiTheme="minorHAnsi" w:hAnsiTheme="minorHAnsi"/>
                <w:bCs/>
                <w:color w:val="767171"/>
                <w:sz w:val="20"/>
                <w:szCs w:val="20"/>
              </w:rPr>
            </w:pPr>
            <w:r w:rsidRPr="000B7B82">
              <w:rPr>
                <w:rFonts w:asciiTheme="minorHAnsi" w:hAnsiTheme="minorHAnsi"/>
                <w:bCs/>
                <w:sz w:val="20"/>
                <w:szCs w:val="20"/>
              </w:rPr>
              <w:t xml:space="preserve">Program Operacyjny Infrastruktura i Środowisko, budżet państwa, budżet jednostek samorządu terytorialnego, środki </w:t>
            </w:r>
            <w:r w:rsidRPr="000B7B82">
              <w:rPr>
                <w:rFonts w:asciiTheme="minorHAnsi" w:hAnsiTheme="minorHAnsi"/>
                <w:bCs/>
                <w:sz w:val="20"/>
                <w:szCs w:val="20"/>
              </w:rPr>
              <w:lastRenderedPageBreak/>
              <w:t>własne podmiotów leczniczych</w:t>
            </w:r>
          </w:p>
        </w:tc>
      </w:tr>
      <w:tr w:rsidR="00D01ACB" w:rsidRPr="000B7B82" w14:paraId="283361E6" w14:textId="77777777" w:rsidTr="00D01ACB">
        <w:trPr>
          <w:trHeight w:val="276"/>
        </w:trPr>
        <w:tc>
          <w:tcPr>
            <w:tcW w:w="5098" w:type="dxa"/>
            <w:vMerge/>
          </w:tcPr>
          <w:p w14:paraId="5109A5C7"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7A299483"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6087862C" w14:textId="77777777" w:rsidTr="005F3BA2">
        <w:trPr>
          <w:trHeight w:val="1126"/>
        </w:trPr>
        <w:tc>
          <w:tcPr>
            <w:tcW w:w="5098" w:type="dxa"/>
            <w:vMerge/>
          </w:tcPr>
          <w:p w14:paraId="563F7537"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5B80B5D1"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a) liczba nowych szpitalnych oddziałów ratunkowych</w:t>
            </w:r>
          </w:p>
          <w:p w14:paraId="73CBEFE9"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b) liczba lądowisk przyszpitalnych</w:t>
            </w:r>
          </w:p>
          <w:p w14:paraId="71BFA771"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sz w:val="20"/>
                <w:szCs w:val="20"/>
              </w:rPr>
              <w:t>c) zmniejszenie liczby dyspozytorni medycznych</w:t>
            </w:r>
          </w:p>
        </w:tc>
      </w:tr>
      <w:tr w:rsidR="00D01ACB" w:rsidRPr="000B7B82" w14:paraId="11A43E14" w14:textId="77777777" w:rsidTr="00D01ACB">
        <w:tc>
          <w:tcPr>
            <w:tcW w:w="5098" w:type="dxa"/>
            <w:vMerge/>
          </w:tcPr>
          <w:p w14:paraId="4A332405"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26F9AC1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534B7A6B"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556BAF9D" w14:textId="77777777" w:rsidTr="00134EFC">
        <w:trPr>
          <w:trHeight w:val="917"/>
        </w:trPr>
        <w:tc>
          <w:tcPr>
            <w:tcW w:w="5098" w:type="dxa"/>
            <w:vMerge/>
          </w:tcPr>
          <w:p w14:paraId="64EE4B9F"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24D8021B"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a) 237</w:t>
            </w:r>
          </w:p>
          <w:p w14:paraId="0DD59C81"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b) 253</w:t>
            </w:r>
          </w:p>
          <w:p w14:paraId="56E1BA68"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c) 39</w:t>
            </w:r>
          </w:p>
        </w:tc>
        <w:tc>
          <w:tcPr>
            <w:tcW w:w="1979" w:type="dxa"/>
          </w:tcPr>
          <w:p w14:paraId="2CB914CE"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a) 239</w:t>
            </w:r>
          </w:p>
          <w:p w14:paraId="535FE153"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b) 269</w:t>
            </w:r>
          </w:p>
          <w:p w14:paraId="205419BA"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c) 37</w:t>
            </w:r>
          </w:p>
        </w:tc>
      </w:tr>
      <w:tr w:rsidR="00D01ACB" w:rsidRPr="000B7B82" w14:paraId="55EFC934" w14:textId="77777777" w:rsidTr="005F3BA2">
        <w:trPr>
          <w:trHeight w:val="1254"/>
        </w:trPr>
        <w:tc>
          <w:tcPr>
            <w:tcW w:w="9062" w:type="dxa"/>
            <w:gridSpan w:val="3"/>
          </w:tcPr>
          <w:p w14:paraId="1F3CF8F9" w14:textId="77777777" w:rsidR="00D01ACB" w:rsidRPr="00134EFC" w:rsidRDefault="00D01ACB" w:rsidP="000B7B82">
            <w:pPr>
              <w:spacing w:after="0" w:line="240" w:lineRule="auto"/>
              <w:rPr>
                <w:rFonts w:asciiTheme="minorHAnsi" w:hAnsiTheme="minorHAnsi"/>
                <w:b/>
                <w:sz w:val="20"/>
                <w:szCs w:val="20"/>
              </w:rPr>
            </w:pPr>
            <w:r w:rsidRPr="00134EFC">
              <w:rPr>
                <w:rFonts w:asciiTheme="minorHAnsi" w:hAnsiTheme="minorHAnsi"/>
                <w:b/>
                <w:sz w:val="20"/>
                <w:szCs w:val="20"/>
              </w:rPr>
              <w:t>Osiągnięte rezultaty:</w:t>
            </w:r>
          </w:p>
          <w:p w14:paraId="01282142"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a) wzrost o 24 szpitalne oddziały ratunkowe w porównaniu do roku 2014</w:t>
            </w:r>
          </w:p>
          <w:p w14:paraId="7B908850"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b) wzrost o 46 lądowisk w porównaniu do roku 2014 </w:t>
            </w:r>
          </w:p>
          <w:p w14:paraId="72CA4CC3"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c) zmniejszenie liczby dyspozytorni do 37</w:t>
            </w:r>
          </w:p>
        </w:tc>
      </w:tr>
    </w:tbl>
    <w:p w14:paraId="7A2E76A7" w14:textId="77777777" w:rsidR="00D01ACB" w:rsidRPr="000B7B82" w:rsidRDefault="00D01ACB" w:rsidP="000B7B82">
      <w:pPr>
        <w:rPr>
          <w:rFonts w:asciiTheme="minorHAnsi" w:hAnsiTheme="minorHAnsi"/>
          <w:sz w:val="20"/>
          <w:szCs w:val="20"/>
        </w:rPr>
      </w:pPr>
    </w:p>
    <w:tbl>
      <w:tblPr>
        <w:tblStyle w:val="Tabela-Siatka610"/>
        <w:tblW w:w="9137" w:type="dxa"/>
        <w:tblLayout w:type="fixed"/>
        <w:tblLook w:val="04A0" w:firstRow="1" w:lastRow="0" w:firstColumn="1" w:lastColumn="0" w:noHBand="0" w:noVBand="1"/>
      </w:tblPr>
      <w:tblGrid>
        <w:gridCol w:w="5140"/>
        <w:gridCol w:w="2001"/>
        <w:gridCol w:w="1996"/>
      </w:tblGrid>
      <w:tr w:rsidR="00D01ACB" w:rsidRPr="000B7B82" w14:paraId="7CD8B035" w14:textId="77777777" w:rsidTr="00D01ACB">
        <w:trPr>
          <w:trHeight w:val="711"/>
        </w:trPr>
        <w:tc>
          <w:tcPr>
            <w:tcW w:w="9137" w:type="dxa"/>
            <w:gridSpan w:val="3"/>
            <w:shd w:val="clear" w:color="auto" w:fill="2E74B5"/>
          </w:tcPr>
          <w:p w14:paraId="62C00DA7" w14:textId="03C1FFBA" w:rsidR="00D01ACB" w:rsidRPr="000B7B82" w:rsidRDefault="00D01ACB" w:rsidP="00134EFC">
            <w:pPr>
              <w:spacing w:after="0" w:line="240" w:lineRule="auto"/>
              <w:rPr>
                <w:rFonts w:asciiTheme="minorHAnsi" w:hAnsiTheme="minorHAnsi"/>
                <w:sz w:val="20"/>
                <w:szCs w:val="20"/>
              </w:rPr>
            </w:pPr>
            <w:r w:rsidRPr="00134EFC">
              <w:rPr>
                <w:rFonts w:asciiTheme="minorHAnsi" w:hAnsiTheme="minorHAnsi"/>
                <w:b/>
                <w:color w:val="FFFFFF"/>
                <w:sz w:val="20"/>
                <w:szCs w:val="20"/>
              </w:rPr>
              <w:t>Zadanie:</w:t>
            </w:r>
            <w:r w:rsidRPr="00134EFC">
              <w:rPr>
                <w:rFonts w:asciiTheme="minorHAnsi" w:hAnsiTheme="minorHAnsi"/>
                <w:b/>
                <w:sz w:val="20"/>
                <w:szCs w:val="20"/>
              </w:rPr>
              <w:t xml:space="preserve"> </w:t>
            </w:r>
            <w:r w:rsidRPr="00134EFC">
              <w:rPr>
                <w:rFonts w:asciiTheme="minorHAnsi" w:hAnsiTheme="minorHAnsi"/>
                <w:b/>
                <w:color w:val="FFFFFF"/>
                <w:sz w:val="20"/>
                <w:szCs w:val="20"/>
              </w:rPr>
              <w:t>R.2.1</w:t>
            </w:r>
            <w:r w:rsidR="00134EFC">
              <w:rPr>
                <w:rFonts w:asciiTheme="minorHAnsi" w:hAnsiTheme="minorHAnsi"/>
                <w:color w:val="FFFFFF"/>
                <w:sz w:val="20"/>
                <w:szCs w:val="20"/>
              </w:rPr>
              <w:t xml:space="preserve"> </w:t>
            </w:r>
            <w:r w:rsidRPr="000B7B82">
              <w:rPr>
                <w:rFonts w:asciiTheme="minorHAnsi" w:hAnsiTheme="minorHAnsi"/>
                <w:color w:val="FFFFFF"/>
                <w:sz w:val="20"/>
                <w:szCs w:val="20"/>
              </w:rPr>
              <w:t>Modernizacja sprzętu i doposaże</w:t>
            </w:r>
            <w:r w:rsidR="00134EFC">
              <w:rPr>
                <w:rFonts w:asciiTheme="minorHAnsi" w:hAnsiTheme="minorHAnsi"/>
                <w:color w:val="FFFFFF"/>
                <w:sz w:val="20"/>
                <w:szCs w:val="20"/>
              </w:rPr>
              <w:t>nie służb ratownictwa drogowego</w:t>
            </w:r>
          </w:p>
        </w:tc>
      </w:tr>
      <w:tr w:rsidR="00D01ACB" w:rsidRPr="000B7B82" w14:paraId="666DEC1C" w14:textId="77777777" w:rsidTr="00134EFC">
        <w:trPr>
          <w:trHeight w:val="412"/>
        </w:trPr>
        <w:tc>
          <w:tcPr>
            <w:tcW w:w="5140" w:type="dxa"/>
            <w:vMerge w:val="restart"/>
          </w:tcPr>
          <w:p w14:paraId="1FECDAB7" w14:textId="77777777" w:rsidR="00D01ACB" w:rsidRPr="00134EFC" w:rsidRDefault="00D01ACB" w:rsidP="000B7B82">
            <w:pPr>
              <w:spacing w:after="0" w:line="240" w:lineRule="auto"/>
              <w:rPr>
                <w:rFonts w:asciiTheme="minorHAnsi" w:hAnsiTheme="minorHAnsi"/>
                <w:b/>
                <w:sz w:val="20"/>
                <w:szCs w:val="20"/>
              </w:rPr>
            </w:pPr>
            <w:r w:rsidRPr="00134EFC">
              <w:rPr>
                <w:rFonts w:asciiTheme="minorHAnsi" w:hAnsiTheme="minorHAnsi"/>
                <w:b/>
                <w:sz w:val="20"/>
                <w:szCs w:val="20"/>
              </w:rPr>
              <w:t>Zakres działania:</w:t>
            </w:r>
          </w:p>
          <w:p w14:paraId="5C8F62E3"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wymiana ambulansów PRM</w:t>
            </w:r>
          </w:p>
        </w:tc>
        <w:tc>
          <w:tcPr>
            <w:tcW w:w="2001" w:type="dxa"/>
            <w:shd w:val="clear" w:color="auto" w:fill="BDD6EE"/>
          </w:tcPr>
          <w:p w14:paraId="03D19874"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95" w:type="dxa"/>
          </w:tcPr>
          <w:p w14:paraId="1AD24288" w14:textId="77777777" w:rsidR="00D01ACB" w:rsidRPr="000B7B82" w:rsidRDefault="00D01ACB" w:rsidP="000B7B82">
            <w:pPr>
              <w:spacing w:after="0" w:line="240" w:lineRule="auto"/>
              <w:rPr>
                <w:rFonts w:asciiTheme="minorHAnsi" w:hAnsiTheme="minorHAnsi"/>
                <w:bCs/>
                <w:sz w:val="20"/>
                <w:szCs w:val="20"/>
              </w:rPr>
            </w:pPr>
            <w:r w:rsidRPr="000B7B82">
              <w:rPr>
                <w:rFonts w:asciiTheme="minorHAnsi" w:hAnsiTheme="minorHAnsi"/>
                <w:bCs/>
                <w:sz w:val="20"/>
                <w:szCs w:val="20"/>
              </w:rPr>
              <w:t>Ratownictwo</w:t>
            </w:r>
          </w:p>
          <w:p w14:paraId="0F4F0B37" w14:textId="77777777" w:rsidR="00D01ACB" w:rsidRPr="000B7B82" w:rsidRDefault="00D01ACB" w:rsidP="000B7B82">
            <w:pPr>
              <w:spacing w:after="0" w:line="240" w:lineRule="auto"/>
              <w:rPr>
                <w:rFonts w:asciiTheme="minorHAnsi" w:hAnsiTheme="minorHAnsi"/>
                <w:bCs/>
                <w:sz w:val="20"/>
                <w:szCs w:val="20"/>
              </w:rPr>
            </w:pPr>
          </w:p>
        </w:tc>
      </w:tr>
      <w:tr w:rsidR="00D01ACB" w:rsidRPr="000B7B82" w14:paraId="3C83E5D1" w14:textId="77777777" w:rsidTr="00134EFC">
        <w:trPr>
          <w:trHeight w:val="475"/>
        </w:trPr>
        <w:tc>
          <w:tcPr>
            <w:tcW w:w="5140" w:type="dxa"/>
            <w:vMerge/>
          </w:tcPr>
          <w:p w14:paraId="2207D1AE" w14:textId="77777777" w:rsidR="00D01ACB" w:rsidRPr="000B7B82" w:rsidRDefault="00D01ACB" w:rsidP="000B7B82">
            <w:pPr>
              <w:spacing w:after="0" w:line="240" w:lineRule="auto"/>
              <w:rPr>
                <w:rFonts w:asciiTheme="minorHAnsi" w:hAnsiTheme="minorHAnsi"/>
                <w:sz w:val="20"/>
                <w:szCs w:val="20"/>
              </w:rPr>
            </w:pPr>
          </w:p>
        </w:tc>
        <w:tc>
          <w:tcPr>
            <w:tcW w:w="2001" w:type="dxa"/>
            <w:shd w:val="clear" w:color="auto" w:fill="BDD6EE"/>
          </w:tcPr>
          <w:p w14:paraId="2103BC15"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95" w:type="dxa"/>
          </w:tcPr>
          <w:p w14:paraId="27532A20" w14:textId="529961CC" w:rsidR="00D01ACB" w:rsidRPr="000B7B82" w:rsidRDefault="007B4375" w:rsidP="000B7B82">
            <w:pPr>
              <w:spacing w:after="0" w:line="240" w:lineRule="auto"/>
              <w:rPr>
                <w:rFonts w:asciiTheme="minorHAnsi" w:hAnsiTheme="minorHAnsi"/>
                <w:bCs/>
                <w:sz w:val="20"/>
                <w:szCs w:val="20"/>
              </w:rPr>
            </w:pPr>
            <w:r>
              <w:rPr>
                <w:rFonts w:asciiTheme="minorHAnsi" w:hAnsiTheme="minorHAnsi"/>
                <w:bCs/>
                <w:sz w:val="20"/>
                <w:szCs w:val="20"/>
              </w:rPr>
              <w:t xml:space="preserve">MZ </w:t>
            </w:r>
          </w:p>
        </w:tc>
      </w:tr>
      <w:tr w:rsidR="00D01ACB" w:rsidRPr="000B7B82" w14:paraId="5AB2A5BB" w14:textId="77777777" w:rsidTr="00D01ACB">
        <w:trPr>
          <w:trHeight w:val="984"/>
        </w:trPr>
        <w:tc>
          <w:tcPr>
            <w:tcW w:w="5140" w:type="dxa"/>
            <w:vMerge/>
          </w:tcPr>
          <w:p w14:paraId="2B1454C0" w14:textId="77777777" w:rsidR="00D01ACB" w:rsidRPr="000B7B82" w:rsidRDefault="00D01ACB" w:rsidP="000B7B82">
            <w:pPr>
              <w:spacing w:after="0" w:line="240" w:lineRule="auto"/>
              <w:rPr>
                <w:rFonts w:asciiTheme="minorHAnsi" w:hAnsiTheme="minorHAnsi"/>
                <w:sz w:val="20"/>
                <w:szCs w:val="20"/>
              </w:rPr>
            </w:pPr>
          </w:p>
        </w:tc>
        <w:tc>
          <w:tcPr>
            <w:tcW w:w="2001" w:type="dxa"/>
            <w:shd w:val="clear" w:color="auto" w:fill="BDD6EE"/>
          </w:tcPr>
          <w:p w14:paraId="46040AB6"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95" w:type="dxa"/>
          </w:tcPr>
          <w:p w14:paraId="241BD477" w14:textId="77777777" w:rsidR="00D01ACB" w:rsidRPr="000B7B82" w:rsidRDefault="00D01ACB" w:rsidP="000B7B82">
            <w:pPr>
              <w:spacing w:after="0" w:line="240" w:lineRule="auto"/>
              <w:rPr>
                <w:rFonts w:asciiTheme="minorHAnsi" w:hAnsiTheme="minorHAnsi"/>
                <w:bCs/>
                <w:color w:val="767171"/>
                <w:sz w:val="20"/>
                <w:szCs w:val="20"/>
              </w:rPr>
            </w:pPr>
            <w:r w:rsidRPr="000B7B82">
              <w:rPr>
                <w:rFonts w:asciiTheme="minorHAnsi" w:hAnsiTheme="minorHAnsi"/>
                <w:bCs/>
                <w:sz w:val="20"/>
                <w:szCs w:val="20"/>
              </w:rPr>
              <w:t>budżet państwa, budżet jednostek samorządu terytorialnego, Program Operacyjny Infrastruktura i Środowisko, środki własne podmiotów leczniczych</w:t>
            </w:r>
          </w:p>
        </w:tc>
      </w:tr>
      <w:tr w:rsidR="00D01ACB" w:rsidRPr="000B7B82" w14:paraId="5C5706DC" w14:textId="77777777" w:rsidTr="00134EFC">
        <w:trPr>
          <w:trHeight w:val="440"/>
        </w:trPr>
        <w:tc>
          <w:tcPr>
            <w:tcW w:w="5140" w:type="dxa"/>
            <w:vMerge/>
          </w:tcPr>
          <w:p w14:paraId="128CE23C" w14:textId="77777777" w:rsidR="00D01ACB" w:rsidRPr="000B7B82" w:rsidRDefault="00D01ACB" w:rsidP="000B7B82">
            <w:pPr>
              <w:spacing w:after="0" w:line="240" w:lineRule="auto"/>
              <w:rPr>
                <w:rFonts w:asciiTheme="minorHAnsi" w:hAnsiTheme="minorHAnsi"/>
                <w:sz w:val="20"/>
                <w:szCs w:val="20"/>
              </w:rPr>
            </w:pPr>
          </w:p>
        </w:tc>
        <w:tc>
          <w:tcPr>
            <w:tcW w:w="3996" w:type="dxa"/>
            <w:gridSpan w:val="2"/>
            <w:shd w:val="clear" w:color="auto" w:fill="BDD6EE"/>
          </w:tcPr>
          <w:p w14:paraId="41CFCF7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04B18984" w14:textId="77777777" w:rsidTr="00134EFC">
        <w:trPr>
          <w:trHeight w:val="429"/>
        </w:trPr>
        <w:tc>
          <w:tcPr>
            <w:tcW w:w="5140" w:type="dxa"/>
            <w:vMerge/>
          </w:tcPr>
          <w:p w14:paraId="11AEFEB7" w14:textId="77777777" w:rsidR="00D01ACB" w:rsidRPr="000B7B82" w:rsidRDefault="00D01ACB" w:rsidP="000B7B82">
            <w:pPr>
              <w:spacing w:after="0" w:line="240" w:lineRule="auto"/>
              <w:rPr>
                <w:rFonts w:asciiTheme="minorHAnsi" w:hAnsiTheme="minorHAnsi"/>
                <w:sz w:val="20"/>
                <w:szCs w:val="20"/>
              </w:rPr>
            </w:pPr>
          </w:p>
        </w:tc>
        <w:tc>
          <w:tcPr>
            <w:tcW w:w="3996" w:type="dxa"/>
            <w:gridSpan w:val="2"/>
          </w:tcPr>
          <w:p w14:paraId="016E6F54"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a) liczba nowych ambulansów PRM</w:t>
            </w:r>
          </w:p>
        </w:tc>
      </w:tr>
      <w:tr w:rsidR="00D01ACB" w:rsidRPr="000B7B82" w14:paraId="37387DB6" w14:textId="77777777" w:rsidTr="00134EFC">
        <w:trPr>
          <w:trHeight w:val="421"/>
        </w:trPr>
        <w:tc>
          <w:tcPr>
            <w:tcW w:w="5140" w:type="dxa"/>
            <w:vMerge/>
          </w:tcPr>
          <w:p w14:paraId="29F52F93" w14:textId="77777777" w:rsidR="00D01ACB" w:rsidRPr="000B7B82" w:rsidRDefault="00D01ACB" w:rsidP="000B7B82">
            <w:pPr>
              <w:spacing w:after="0" w:line="240" w:lineRule="auto"/>
              <w:rPr>
                <w:rFonts w:asciiTheme="minorHAnsi" w:hAnsiTheme="minorHAnsi"/>
                <w:sz w:val="20"/>
                <w:szCs w:val="20"/>
              </w:rPr>
            </w:pPr>
          </w:p>
        </w:tc>
        <w:tc>
          <w:tcPr>
            <w:tcW w:w="2001" w:type="dxa"/>
            <w:shd w:val="clear" w:color="auto" w:fill="BDD6EE"/>
          </w:tcPr>
          <w:p w14:paraId="3E2ED63A" w14:textId="18674B03" w:rsidR="00D01ACB" w:rsidRPr="000B7B82" w:rsidRDefault="001E4AEE" w:rsidP="000B7B82">
            <w:pPr>
              <w:spacing w:after="0" w:line="240" w:lineRule="auto"/>
              <w:rPr>
                <w:rFonts w:asciiTheme="minorHAnsi" w:hAnsiTheme="minorHAnsi"/>
                <w:color w:val="767171"/>
                <w:sz w:val="20"/>
                <w:szCs w:val="20"/>
              </w:rPr>
            </w:pPr>
            <w:r>
              <w:rPr>
                <w:rFonts w:asciiTheme="minorHAnsi" w:hAnsiTheme="minorHAnsi"/>
                <w:color w:val="767171"/>
                <w:sz w:val="20"/>
                <w:szCs w:val="20"/>
              </w:rPr>
              <w:t>Stan na 31.12.2019</w:t>
            </w:r>
          </w:p>
        </w:tc>
        <w:tc>
          <w:tcPr>
            <w:tcW w:w="1995" w:type="dxa"/>
            <w:shd w:val="clear" w:color="auto" w:fill="BDD6EE"/>
          </w:tcPr>
          <w:p w14:paraId="25DD55FC" w14:textId="4467CD71" w:rsidR="00D01ACB" w:rsidRPr="000B7B82" w:rsidRDefault="001E4AEE" w:rsidP="000B7B82">
            <w:pPr>
              <w:spacing w:after="0" w:line="240" w:lineRule="auto"/>
              <w:rPr>
                <w:rFonts w:asciiTheme="minorHAnsi" w:hAnsiTheme="minorHAnsi"/>
                <w:color w:val="767171"/>
                <w:sz w:val="20"/>
                <w:szCs w:val="20"/>
              </w:rPr>
            </w:pPr>
            <w:r>
              <w:rPr>
                <w:rFonts w:asciiTheme="minorHAnsi" w:hAnsiTheme="minorHAnsi"/>
                <w:color w:val="767171"/>
                <w:sz w:val="20"/>
                <w:szCs w:val="20"/>
              </w:rPr>
              <w:t>Stan na 31.12.2020</w:t>
            </w:r>
          </w:p>
        </w:tc>
      </w:tr>
      <w:tr w:rsidR="00D01ACB" w:rsidRPr="000B7B82" w14:paraId="7A85C033" w14:textId="77777777" w:rsidTr="005F3BA2">
        <w:trPr>
          <w:trHeight w:val="1570"/>
        </w:trPr>
        <w:tc>
          <w:tcPr>
            <w:tcW w:w="5140" w:type="dxa"/>
            <w:vMerge/>
          </w:tcPr>
          <w:p w14:paraId="0D3B8ECE" w14:textId="77777777" w:rsidR="00D01ACB" w:rsidRPr="000B7B82" w:rsidRDefault="00D01ACB" w:rsidP="000B7B82">
            <w:pPr>
              <w:spacing w:after="0" w:line="240" w:lineRule="auto"/>
              <w:rPr>
                <w:rFonts w:asciiTheme="minorHAnsi" w:hAnsiTheme="minorHAnsi"/>
                <w:sz w:val="20"/>
                <w:szCs w:val="20"/>
              </w:rPr>
            </w:pPr>
          </w:p>
        </w:tc>
        <w:tc>
          <w:tcPr>
            <w:tcW w:w="2001" w:type="dxa"/>
          </w:tcPr>
          <w:p w14:paraId="40E22697"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1016 ambulansów PRM + 4 motocykle ratunkowe</w:t>
            </w:r>
          </w:p>
        </w:tc>
        <w:tc>
          <w:tcPr>
            <w:tcW w:w="1995" w:type="dxa"/>
          </w:tcPr>
          <w:p w14:paraId="3EEF39B6"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1295 ambulansów PRM + 6 motocykli ratunkowych</w:t>
            </w:r>
          </w:p>
        </w:tc>
      </w:tr>
      <w:tr w:rsidR="00D01ACB" w:rsidRPr="000B7B82" w14:paraId="22185CD5" w14:textId="77777777" w:rsidTr="00134EFC">
        <w:trPr>
          <w:trHeight w:val="1785"/>
        </w:trPr>
        <w:tc>
          <w:tcPr>
            <w:tcW w:w="9137" w:type="dxa"/>
            <w:gridSpan w:val="3"/>
          </w:tcPr>
          <w:p w14:paraId="782B507F" w14:textId="77777777" w:rsidR="00D01ACB" w:rsidRPr="00153F37" w:rsidRDefault="00D01ACB" w:rsidP="000B7B82">
            <w:pPr>
              <w:spacing w:after="0" w:line="240" w:lineRule="auto"/>
              <w:rPr>
                <w:rFonts w:asciiTheme="minorHAnsi" w:hAnsiTheme="minorHAnsi"/>
                <w:b/>
                <w:sz w:val="20"/>
                <w:szCs w:val="20"/>
              </w:rPr>
            </w:pPr>
            <w:r w:rsidRPr="00153F37">
              <w:rPr>
                <w:rFonts w:asciiTheme="minorHAnsi" w:hAnsiTheme="minorHAnsi"/>
                <w:b/>
                <w:sz w:val="20"/>
                <w:szCs w:val="20"/>
              </w:rPr>
              <w:t>Osiągnięte rezultaty:</w:t>
            </w:r>
          </w:p>
          <w:p w14:paraId="30BC0E9A"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Wzrost o 279 ambulansów i 2 motocykle ratunkowe w porównaniu do 2019 r. </w:t>
            </w:r>
          </w:p>
          <w:p w14:paraId="3988E42A"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 xml:space="preserve">W latach 2016-2019 – zakupiono łącznie 1295 ambulansów oraz 6 motocykli ratunkowych. </w:t>
            </w:r>
          </w:p>
          <w:p w14:paraId="53A5FE44"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Planowana wymiana 500 ambulansów do 2020 r. nastąpiła w 2018 r.</w:t>
            </w:r>
          </w:p>
        </w:tc>
      </w:tr>
    </w:tbl>
    <w:p w14:paraId="1BAE20F6" w14:textId="77777777" w:rsidR="00D01ACB" w:rsidRPr="000B7B82" w:rsidRDefault="00D01ACB" w:rsidP="000B7B82">
      <w:pPr>
        <w:rPr>
          <w:rFonts w:asciiTheme="minorHAnsi" w:hAnsiTheme="minorHAnsi"/>
          <w:sz w:val="20"/>
          <w:szCs w:val="20"/>
        </w:rPr>
      </w:pPr>
    </w:p>
    <w:p w14:paraId="02333F15" w14:textId="77777777" w:rsidR="00D01ACB" w:rsidRDefault="00D01ACB" w:rsidP="000B7B82">
      <w:pPr>
        <w:rPr>
          <w:rFonts w:asciiTheme="minorHAnsi" w:hAnsiTheme="minorHAnsi"/>
          <w:sz w:val="20"/>
          <w:szCs w:val="20"/>
        </w:rPr>
      </w:pPr>
    </w:p>
    <w:p w14:paraId="5BE918A8" w14:textId="77777777" w:rsidR="009F4263" w:rsidRDefault="009F4263" w:rsidP="000B7B82">
      <w:pPr>
        <w:rPr>
          <w:rFonts w:asciiTheme="minorHAnsi" w:hAnsiTheme="minorHAnsi"/>
          <w:sz w:val="20"/>
          <w:szCs w:val="20"/>
        </w:rPr>
      </w:pPr>
    </w:p>
    <w:tbl>
      <w:tblPr>
        <w:tblStyle w:val="Tabela-Siatka610"/>
        <w:tblW w:w="9137" w:type="dxa"/>
        <w:tblLayout w:type="fixed"/>
        <w:tblLook w:val="04A0" w:firstRow="1" w:lastRow="0" w:firstColumn="1" w:lastColumn="0" w:noHBand="0" w:noVBand="1"/>
      </w:tblPr>
      <w:tblGrid>
        <w:gridCol w:w="5140"/>
        <w:gridCol w:w="2001"/>
        <w:gridCol w:w="1996"/>
      </w:tblGrid>
      <w:tr w:rsidR="009F4263" w:rsidRPr="000B7B82" w14:paraId="01189C6E" w14:textId="77777777" w:rsidTr="00D73FFD">
        <w:trPr>
          <w:trHeight w:val="711"/>
        </w:trPr>
        <w:tc>
          <w:tcPr>
            <w:tcW w:w="9137" w:type="dxa"/>
            <w:gridSpan w:val="3"/>
            <w:shd w:val="clear" w:color="auto" w:fill="2E74B5"/>
          </w:tcPr>
          <w:p w14:paraId="0D39E526" w14:textId="23D2060D" w:rsidR="009F4263" w:rsidRPr="000B7B82" w:rsidRDefault="009F4263" w:rsidP="00D73FFD">
            <w:pPr>
              <w:spacing w:after="0" w:line="240" w:lineRule="auto"/>
              <w:rPr>
                <w:rFonts w:asciiTheme="minorHAnsi" w:hAnsiTheme="minorHAnsi"/>
                <w:sz w:val="20"/>
                <w:szCs w:val="20"/>
              </w:rPr>
            </w:pPr>
            <w:r w:rsidRPr="000B7B82">
              <w:rPr>
                <w:rFonts w:asciiTheme="minorHAnsi" w:eastAsia="Times New Roman" w:hAnsiTheme="minorHAnsi" w:cs="Arial"/>
                <w:b/>
                <w:bCs/>
                <w:color w:val="FFFFFF"/>
                <w:sz w:val="20"/>
                <w:szCs w:val="20"/>
                <w:lang w:eastAsia="pl-PL"/>
              </w:rPr>
              <w:lastRenderedPageBreak/>
              <w:t>Zadanie: R.2.2.</w:t>
            </w:r>
            <w:r>
              <w:rPr>
                <w:rFonts w:asciiTheme="minorHAnsi" w:eastAsia="Times New Roman" w:hAnsiTheme="minorHAnsi" w:cs="Arial"/>
                <w:b/>
                <w:bCs/>
                <w:color w:val="FFFFFF"/>
                <w:sz w:val="20"/>
                <w:szCs w:val="20"/>
                <w:lang w:eastAsia="pl-PL"/>
              </w:rPr>
              <w:t xml:space="preserve"> </w:t>
            </w:r>
            <w:r w:rsidRPr="00134EFC">
              <w:rPr>
                <w:rFonts w:asciiTheme="minorHAnsi" w:eastAsia="Times New Roman" w:hAnsiTheme="minorHAnsi" w:cs="Arial"/>
                <w:color w:val="FFFFFF" w:themeColor="background1"/>
                <w:sz w:val="20"/>
                <w:szCs w:val="20"/>
                <w:lang w:eastAsia="pl-PL"/>
              </w:rPr>
              <w:t>Modernizacja i doposażenie służb ratownictwa drogowego z uwzględnieniem odcinków dróg o największym stopniu zagrożenia wypadkami</w:t>
            </w:r>
          </w:p>
        </w:tc>
      </w:tr>
      <w:tr w:rsidR="009F4263" w:rsidRPr="000B7B82" w14:paraId="5BA54900" w14:textId="77777777" w:rsidTr="009F4263">
        <w:trPr>
          <w:trHeight w:val="412"/>
        </w:trPr>
        <w:tc>
          <w:tcPr>
            <w:tcW w:w="5140" w:type="dxa"/>
            <w:vMerge w:val="restart"/>
          </w:tcPr>
          <w:p w14:paraId="2835CF3A" w14:textId="77777777" w:rsidR="009F4263" w:rsidRPr="00134EFC" w:rsidRDefault="009F4263" w:rsidP="00D73FFD">
            <w:pPr>
              <w:spacing w:after="0" w:line="240" w:lineRule="auto"/>
              <w:rPr>
                <w:rFonts w:asciiTheme="minorHAnsi" w:hAnsiTheme="minorHAnsi"/>
                <w:b/>
                <w:sz w:val="20"/>
                <w:szCs w:val="20"/>
              </w:rPr>
            </w:pPr>
            <w:r w:rsidRPr="00134EFC">
              <w:rPr>
                <w:rFonts w:asciiTheme="minorHAnsi" w:hAnsiTheme="minorHAnsi"/>
                <w:b/>
                <w:sz w:val="20"/>
                <w:szCs w:val="20"/>
              </w:rPr>
              <w:t>Zakres działania:</w:t>
            </w:r>
          </w:p>
          <w:p w14:paraId="7F0DDAEC" w14:textId="77777777" w:rsidR="009F4263" w:rsidRPr="000B7B82" w:rsidRDefault="009F4263" w:rsidP="009F4263">
            <w:pPr>
              <w:widowControl w:val="0"/>
              <w:spacing w:after="0" w:line="240" w:lineRule="auto"/>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 xml:space="preserve">Jednostki ochrony przeciwpożarowej są systematycznie doposażane w sprzęt ratowniczy, wykorzystywany podczas działań na drogach. W ramach projektu: „Usprawnienie ratownictwa na drogach - etap IV" </w:t>
            </w:r>
            <w:r w:rsidRPr="000B7B82">
              <w:rPr>
                <w:rFonts w:asciiTheme="minorHAnsi" w:eastAsia="Times New Roman" w:hAnsiTheme="minorHAnsi" w:cs="Arial"/>
                <w:sz w:val="20"/>
                <w:szCs w:val="20"/>
                <w:lang w:eastAsia="pl-PL"/>
              </w:rPr>
              <w:br/>
              <w:t xml:space="preserve">w ramach Programu Infrastruktura i Środowisko </w:t>
            </w:r>
            <w:r w:rsidRPr="000B7B82">
              <w:rPr>
                <w:rFonts w:asciiTheme="minorHAnsi" w:eastAsia="Times New Roman" w:hAnsiTheme="minorHAnsi" w:cs="Arial"/>
                <w:sz w:val="20"/>
                <w:szCs w:val="20"/>
                <w:lang w:eastAsia="pl-PL"/>
              </w:rPr>
              <w:br/>
              <w:t xml:space="preserve">2014-2020 </w:t>
            </w:r>
            <w:r w:rsidRPr="000B7B82">
              <w:rPr>
                <w:rFonts w:asciiTheme="minorHAnsi" w:eastAsia="Courier New" w:hAnsiTheme="minorHAnsi" w:cs="Arial"/>
                <w:color w:val="000000"/>
                <w:sz w:val="20"/>
                <w:szCs w:val="20"/>
                <w:lang w:bidi="en-US"/>
              </w:rPr>
              <w:t>(PO IiŚ): oś priorytetowa III Rozwój sieci drogowej TEN-T i transportu multimodalnego, działanie 3.1 Rozwój drogowej i lotniczej sieci TEN-T.</w:t>
            </w:r>
            <w:r w:rsidRPr="000B7B82">
              <w:rPr>
                <w:rFonts w:asciiTheme="minorHAnsi" w:eastAsia="Times New Roman" w:hAnsiTheme="minorHAnsi" w:cs="Arial"/>
                <w:sz w:val="20"/>
                <w:szCs w:val="20"/>
                <w:lang w:eastAsia="pl-PL"/>
              </w:rPr>
              <w:t xml:space="preserve">, realizowane są zakupy sprzętu dla służb drogowego ratownictwa technicznego, w tym pojazdów ze specjalistycznym wyposażeniem, np. samochody ratowniczo - gaśnicze ze zwiększonym potencjałem ratownictwa drogowego, samochody specjalne i specjalistyczny sprzęt do ratownictwa drogowego, samochody i sprzęt do organizacji i wsparcia działań na drogach, </w:t>
            </w:r>
            <w:r w:rsidRPr="000B7B82">
              <w:rPr>
                <w:rFonts w:asciiTheme="minorHAnsi" w:eastAsia="Courier New" w:hAnsiTheme="minorHAnsi" w:cs="Arial"/>
                <w:color w:val="000000"/>
                <w:sz w:val="20"/>
                <w:szCs w:val="20"/>
                <w:lang w:bidi="en-US"/>
              </w:rPr>
              <w:t>a także sprzęt do walki z COVID-19.</w:t>
            </w:r>
            <w:r w:rsidRPr="000B7B82">
              <w:rPr>
                <w:rFonts w:asciiTheme="minorHAnsi" w:eastAsia="Times New Roman" w:hAnsiTheme="minorHAnsi" w:cs="Arial"/>
                <w:sz w:val="20"/>
                <w:szCs w:val="20"/>
                <w:lang w:eastAsia="pl-PL"/>
              </w:rPr>
              <w:t xml:space="preserve"> </w:t>
            </w:r>
          </w:p>
          <w:p w14:paraId="51948DC3" w14:textId="77777777" w:rsidR="009F4263" w:rsidRPr="000B7B82" w:rsidRDefault="009F4263" w:rsidP="009F4263">
            <w:pPr>
              <w:spacing w:after="120" w:line="240" w:lineRule="auto"/>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Powyższy sprzęt rozlokowany jest w jednostkach ratowniczo-gaśniczych PSP na terenie całego kraju, stanowiących zabezpieczenie drogowych szlaków komunikacyjnych. Podejmowane czynności uwzględniają działania na rzecz wzmocnienia potencjału specjalistycznych grup ratownictwa technicznego.</w:t>
            </w:r>
          </w:p>
          <w:p w14:paraId="4B0F5FC2" w14:textId="77777777" w:rsidR="009F4263" w:rsidRPr="000B7B82" w:rsidRDefault="009F4263" w:rsidP="009F4263">
            <w:pPr>
              <w:widowControl w:val="0"/>
              <w:spacing w:after="0" w:line="240" w:lineRule="auto"/>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W wyniku podpisanego aneksu do umowy:</w:t>
            </w:r>
          </w:p>
          <w:p w14:paraId="27D9813A" w14:textId="77777777" w:rsidR="009F4263" w:rsidRPr="000B7B82" w:rsidRDefault="009F4263" w:rsidP="009F4263">
            <w:pPr>
              <w:widowControl w:val="0"/>
              <w:numPr>
                <w:ilvl w:val="0"/>
                <w:numId w:val="16"/>
              </w:numPr>
              <w:spacing w:after="0" w:line="240" w:lineRule="auto"/>
              <w:ind w:left="284" w:hanging="284"/>
              <w:contextualSpacing/>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zwiększono całkowitą wartość projektu do 322 796 029, 42 PLN;</w:t>
            </w:r>
          </w:p>
          <w:p w14:paraId="5E3F4930" w14:textId="07BEDDA0" w:rsidR="009F4263" w:rsidRPr="000B7B82" w:rsidRDefault="009F4263" w:rsidP="009F4263">
            <w:pPr>
              <w:widowControl w:val="0"/>
              <w:numPr>
                <w:ilvl w:val="0"/>
                <w:numId w:val="16"/>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Times New Roman" w:hAnsiTheme="minorHAnsi" w:cs="Arial"/>
                <w:sz w:val="20"/>
                <w:szCs w:val="20"/>
                <w:lang w:eastAsia="pl-PL"/>
              </w:rPr>
              <w:t xml:space="preserve">rozszerzono zakres rzeczowy projektu, polegający na dodaniu nowych zadań, obejmujących zakup dodatkowych </w:t>
            </w:r>
            <w:r w:rsidRPr="000B7B82">
              <w:rPr>
                <w:rFonts w:asciiTheme="minorHAnsi" w:eastAsia="Courier New" w:hAnsiTheme="minorHAnsi" w:cs="Arial"/>
                <w:color w:val="000000"/>
                <w:sz w:val="20"/>
                <w:szCs w:val="20"/>
                <w:lang w:bidi="en-US"/>
              </w:rPr>
              <w:t>12 nowych zadań, w tym zadań na walkę z COVID-19, obejmujących zakupy: przenośnych spektrometrów promieniowania gamma z detektorem germanowym wysokiej czystości (HPGe), chromatografów jonowych, urządzeń REAL TIME PCR System amplifi</w:t>
            </w:r>
            <w:r w:rsidR="00DF2133">
              <w:rPr>
                <w:rFonts w:asciiTheme="minorHAnsi" w:eastAsia="Courier New" w:hAnsiTheme="minorHAnsi" w:cs="Arial"/>
                <w:color w:val="000000"/>
                <w:sz w:val="20"/>
                <w:szCs w:val="20"/>
                <w:lang w:bidi="en-US"/>
              </w:rPr>
              <w:t xml:space="preserve">kacji kwasów nukleinowych wraz </w:t>
            </w:r>
            <w:r w:rsidRPr="000B7B82">
              <w:rPr>
                <w:rFonts w:asciiTheme="minorHAnsi" w:eastAsia="Courier New" w:hAnsiTheme="minorHAnsi" w:cs="Arial"/>
                <w:color w:val="000000"/>
                <w:sz w:val="20"/>
                <w:szCs w:val="20"/>
                <w:lang w:bidi="en-US"/>
              </w:rPr>
              <w:t>z możliwością przeprowadzenia reakcji topnienia produktu, zestawów rozpoznania wstępnego, zestawów ciężkich ubrań gazoszczelnych (CUG),  ciężkiego samochodu ratowniczo – gaśniczego ze zwiększonym potencjałem do ratownictwa drogowego, samochodów spe</w:t>
            </w:r>
            <w:r w:rsidR="00731CE3">
              <w:rPr>
                <w:rFonts w:asciiTheme="minorHAnsi" w:eastAsia="Courier New" w:hAnsiTheme="minorHAnsi" w:cs="Arial"/>
                <w:color w:val="000000"/>
                <w:sz w:val="20"/>
                <w:szCs w:val="20"/>
                <w:lang w:bidi="en-US"/>
              </w:rPr>
              <w:t xml:space="preserve">cjalnych z drabiną mechaniczną </w:t>
            </w:r>
            <w:r w:rsidRPr="000B7B82">
              <w:rPr>
                <w:rFonts w:asciiTheme="minorHAnsi" w:eastAsia="Courier New" w:hAnsiTheme="minorHAnsi" w:cs="Arial"/>
                <w:color w:val="000000"/>
                <w:sz w:val="20"/>
                <w:szCs w:val="20"/>
                <w:lang w:bidi="en-US"/>
              </w:rPr>
              <w:t>o wysokości ratowniczej min. 30m, podnośników hydraulicznych o wysokości ratowniczej min. 70 m, samochodu lab</w:t>
            </w:r>
            <w:r w:rsidR="00DF2133">
              <w:rPr>
                <w:rFonts w:asciiTheme="minorHAnsi" w:eastAsia="Courier New" w:hAnsiTheme="minorHAnsi" w:cs="Arial"/>
                <w:color w:val="000000"/>
                <w:sz w:val="20"/>
                <w:szCs w:val="20"/>
                <w:lang w:bidi="en-US"/>
              </w:rPr>
              <w:t xml:space="preserve">oratorium dla Specjalistycznej </w:t>
            </w:r>
            <w:r w:rsidRPr="000B7B82">
              <w:rPr>
                <w:rFonts w:asciiTheme="minorHAnsi" w:eastAsia="Courier New" w:hAnsiTheme="minorHAnsi" w:cs="Arial"/>
                <w:color w:val="000000"/>
                <w:sz w:val="20"/>
                <w:szCs w:val="20"/>
                <w:lang w:bidi="en-US"/>
              </w:rPr>
              <w:t>Grupy Ratownictwa Chemiczno-ekologicznego, specjalizującej się w reagowaniu na zagrożenia biologiczne, atestowanych /certyfikowanych pod kątem spełnienia przepisów ADR, RID, IMGD, ICAO, IATA,UN pojemników do transportu materiałów CBRNE, w tym stwarzających zagrożenie biologiczne, zestawów do dezynfekcji pomieszczeń w przypadku likwidacji zagrożenia biologicznego (fumigacja);</w:t>
            </w:r>
          </w:p>
          <w:p w14:paraId="3CE79C57" w14:textId="77777777" w:rsidR="009F4263" w:rsidRPr="000B7B82" w:rsidRDefault="009F4263" w:rsidP="009F4263">
            <w:pPr>
              <w:widowControl w:val="0"/>
              <w:numPr>
                <w:ilvl w:val="0"/>
                <w:numId w:val="16"/>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Times New Roman" w:hAnsiTheme="minorHAnsi" w:cs="Arial"/>
                <w:sz w:val="20"/>
                <w:szCs w:val="20"/>
                <w:lang w:eastAsia="pl-PL"/>
              </w:rPr>
              <w:t>wydłużono okres kwalifikowalności wydatków do 31 grudnia 2023 r.;</w:t>
            </w:r>
          </w:p>
          <w:p w14:paraId="1C6590A5" w14:textId="77777777" w:rsidR="009F4263" w:rsidRPr="000B7B82" w:rsidRDefault="009F4263" w:rsidP="009F4263">
            <w:pPr>
              <w:widowControl w:val="0"/>
              <w:numPr>
                <w:ilvl w:val="0"/>
                <w:numId w:val="16"/>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 xml:space="preserve">dokonano zmiany nazwy Zadania nr 23 z: „Podnośnik hydrauliczny o wysokości ratowniczej min. 70 m - </w:t>
            </w:r>
            <w:r w:rsidRPr="000B7B82">
              <w:rPr>
                <w:rFonts w:asciiTheme="minorHAnsi" w:eastAsia="Courier New" w:hAnsiTheme="minorHAnsi" w:cs="Arial"/>
                <w:color w:val="000000"/>
                <w:sz w:val="20"/>
                <w:szCs w:val="20"/>
                <w:lang w:bidi="en-US"/>
              </w:rPr>
              <w:br/>
              <w:t>4 szt.” na: „Podnośnik hydrauliczny o wysokości ratowniczej min. 68 m - 4 szt.”.;</w:t>
            </w:r>
          </w:p>
          <w:p w14:paraId="7F6AD803" w14:textId="77777777" w:rsidR="009F4263" w:rsidRPr="000B7B82" w:rsidRDefault="009F4263" w:rsidP="009F4263">
            <w:pPr>
              <w:widowControl w:val="0"/>
              <w:numPr>
                <w:ilvl w:val="0"/>
                <w:numId w:val="16"/>
              </w:numPr>
              <w:spacing w:after="12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dokonano aktualizacji Zestawienia wskaźników do monitorowania postępu rzeczowego projektu.</w:t>
            </w:r>
          </w:p>
          <w:p w14:paraId="40EDF5A2" w14:textId="334EA1AC" w:rsidR="009F4263" w:rsidRPr="000B7B82" w:rsidRDefault="009F4263" w:rsidP="009F4263">
            <w:pPr>
              <w:widowControl w:val="0"/>
              <w:spacing w:after="120" w:line="240" w:lineRule="auto"/>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lastRenderedPageBreak/>
              <w:t>Realizacja projektu wpłynie na poprawę stanu bezpieczeństwa ruchu drogowego dzięki usprawnieniu możliwości</w:t>
            </w:r>
            <w:r w:rsidR="00731CE3">
              <w:rPr>
                <w:rFonts w:asciiTheme="minorHAnsi" w:eastAsia="Courier New" w:hAnsiTheme="minorHAnsi" w:cs="Arial"/>
                <w:color w:val="000000"/>
                <w:sz w:val="20"/>
                <w:szCs w:val="20"/>
                <w:lang w:bidi="en-US"/>
              </w:rPr>
              <w:t xml:space="preserve"> ewakuacji osób poszkodowanych </w:t>
            </w:r>
            <w:r w:rsidRPr="000B7B82">
              <w:rPr>
                <w:rFonts w:asciiTheme="minorHAnsi" w:eastAsia="Courier New" w:hAnsiTheme="minorHAnsi" w:cs="Arial"/>
                <w:color w:val="000000"/>
                <w:sz w:val="20"/>
                <w:szCs w:val="20"/>
                <w:lang w:bidi="en-US"/>
              </w:rPr>
              <w:t>w wypadkach na drogach oraz likwidacji skutków powstałych zagrożeń dla życia i zdrowia oraz środowiska naturalnego na terenie Polski. Przewiduje się, że nastąpi wzrost efektywności systemu ratownictwa na drogach realizowanego przez jednostki Państwowej Straży Pożarnej.</w:t>
            </w:r>
          </w:p>
          <w:p w14:paraId="03F51C26" w14:textId="77777777" w:rsidR="009F4263" w:rsidRPr="000B7B82" w:rsidRDefault="009F4263" w:rsidP="009F4263">
            <w:pPr>
              <w:widowControl w:val="0"/>
              <w:spacing w:after="120" w:line="240" w:lineRule="auto"/>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 xml:space="preserve">Ponadto modernizacja sprzętu odbywa się w ramach przyznanych dotacji ksrg i MSWiA dla jednostek ochotniczych straży pożarnych. </w:t>
            </w:r>
          </w:p>
          <w:p w14:paraId="6D459E8A" w14:textId="2647642D" w:rsidR="009F4263" w:rsidRPr="000B7B82" w:rsidRDefault="009F4263" w:rsidP="009F4263">
            <w:pPr>
              <w:widowControl w:val="0"/>
              <w:spacing w:after="120" w:line="240" w:lineRule="auto"/>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Wzrost potencjału następuje poprzez rozbudowę sieci ksrg realizowaną przez włączanie jednostek ochrony przeciwpożarowej do systemu na podstawie planu sieci jednostek OSP przew</w:t>
            </w:r>
            <w:r w:rsidR="00731CE3">
              <w:rPr>
                <w:rFonts w:asciiTheme="minorHAnsi" w:eastAsia="Courier New" w:hAnsiTheme="minorHAnsi" w:cs="Arial"/>
                <w:color w:val="000000"/>
                <w:sz w:val="20"/>
                <w:szCs w:val="20"/>
                <w:lang w:bidi="en-US"/>
              </w:rPr>
              <w:t xml:space="preserve">idzianych do włączenia do ksrg </w:t>
            </w:r>
            <w:r w:rsidRPr="000B7B82">
              <w:rPr>
                <w:rFonts w:asciiTheme="minorHAnsi" w:eastAsia="Courier New" w:hAnsiTheme="minorHAnsi" w:cs="Arial"/>
                <w:color w:val="000000"/>
                <w:sz w:val="20"/>
                <w:szCs w:val="20"/>
                <w:lang w:bidi="en-US"/>
              </w:rPr>
              <w:t>w latach 2017-2020.</w:t>
            </w:r>
          </w:p>
          <w:p w14:paraId="22E011F1" w14:textId="77777777" w:rsidR="009F4263" w:rsidRPr="000B7B82" w:rsidRDefault="009F4263" w:rsidP="009F4263">
            <w:pPr>
              <w:widowControl w:val="0"/>
              <w:spacing w:after="0" w:line="240" w:lineRule="auto"/>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Skuteczność prowadzonych działań uzyskuje się również poprzez szkolenia i kursy prowadzone dla funkcjonariuszy PSP jak również dla członków OSP.</w:t>
            </w:r>
          </w:p>
          <w:p w14:paraId="091CFD22" w14:textId="77777777" w:rsidR="009F4263" w:rsidRPr="000B7B82" w:rsidRDefault="009F4263" w:rsidP="009F4263">
            <w:pPr>
              <w:spacing w:after="0" w:line="240" w:lineRule="auto"/>
              <w:jc w:val="both"/>
              <w:rPr>
                <w:rFonts w:asciiTheme="minorHAnsi" w:eastAsia="Times New Roman" w:hAnsiTheme="minorHAnsi" w:cs="Arial"/>
                <w:b/>
                <w:bCs/>
                <w:color w:val="000000"/>
                <w:sz w:val="20"/>
                <w:szCs w:val="20"/>
                <w:lang w:eastAsia="pl-PL"/>
              </w:rPr>
            </w:pPr>
            <w:r w:rsidRPr="000B7B82">
              <w:rPr>
                <w:rFonts w:asciiTheme="minorHAnsi" w:eastAsia="Courier New" w:hAnsiTheme="minorHAnsi" w:cs="Arial"/>
                <w:color w:val="000000"/>
                <w:sz w:val="20"/>
                <w:szCs w:val="20"/>
                <w:lang w:bidi="en-US"/>
              </w:rPr>
              <w:t>Do najczęściej poruszanych zagadnień w ramach bezpieczeństwa ruchu drogowego można zaliczyć:</w:t>
            </w:r>
          </w:p>
          <w:p w14:paraId="3827A5C4" w14:textId="77777777" w:rsidR="009F4263" w:rsidRPr="000B7B82" w:rsidRDefault="009F4263" w:rsidP="009F4263">
            <w:pPr>
              <w:widowControl w:val="0"/>
              <w:numPr>
                <w:ilvl w:val="0"/>
                <w:numId w:val="17"/>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zasady skutecznego i poprawnego powiadamiania służb ratunkowych,</w:t>
            </w:r>
          </w:p>
          <w:p w14:paraId="640F34AE" w14:textId="77777777" w:rsidR="009F4263" w:rsidRPr="000B7B82" w:rsidRDefault="009F4263" w:rsidP="009F4263">
            <w:pPr>
              <w:widowControl w:val="0"/>
              <w:numPr>
                <w:ilvl w:val="0"/>
                <w:numId w:val="17"/>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bezpieczne poruszanie się po szlakach komunikacyjnych,</w:t>
            </w:r>
          </w:p>
          <w:p w14:paraId="3664E74E" w14:textId="77777777" w:rsidR="009F4263" w:rsidRPr="000B7B82" w:rsidRDefault="009F4263" w:rsidP="009F4263">
            <w:pPr>
              <w:widowControl w:val="0"/>
              <w:numPr>
                <w:ilvl w:val="0"/>
                <w:numId w:val="17"/>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zasady bezpieczeństwa podczas drogi do szkoły i do domu,</w:t>
            </w:r>
          </w:p>
          <w:p w14:paraId="580A6AFC" w14:textId="77777777" w:rsidR="009F4263" w:rsidRPr="000B7B82" w:rsidRDefault="009F4263" w:rsidP="009F4263">
            <w:pPr>
              <w:widowControl w:val="0"/>
              <w:numPr>
                <w:ilvl w:val="0"/>
                <w:numId w:val="17"/>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„Korytarz życia” - zasady tworzenia korytarza życia.</w:t>
            </w:r>
          </w:p>
          <w:p w14:paraId="22B7229C" w14:textId="77777777" w:rsidR="009F4263" w:rsidRPr="000B7B82" w:rsidRDefault="009F4263" w:rsidP="009F4263">
            <w:pPr>
              <w:widowControl w:val="0"/>
              <w:numPr>
                <w:ilvl w:val="0"/>
                <w:numId w:val="17"/>
              </w:numPr>
              <w:spacing w:after="0" w:line="240" w:lineRule="auto"/>
              <w:ind w:left="284" w:hanging="284"/>
              <w:contextualSpacing/>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prezentacja i nauka podstawowych zasad udzielania pierwszej pomocy,</w:t>
            </w:r>
          </w:p>
          <w:p w14:paraId="66B78513" w14:textId="77777777" w:rsidR="009F4263" w:rsidRPr="000B7B82" w:rsidRDefault="009F4263" w:rsidP="009F4263">
            <w:pPr>
              <w:widowControl w:val="0"/>
              <w:numPr>
                <w:ilvl w:val="0"/>
                <w:numId w:val="17"/>
              </w:numPr>
              <w:spacing w:after="0" w:line="240" w:lineRule="auto"/>
              <w:ind w:left="284" w:hanging="284"/>
              <w:contextualSpacing/>
              <w:jc w:val="both"/>
              <w:rPr>
                <w:rFonts w:asciiTheme="minorHAnsi" w:eastAsia="Times New Roman" w:hAnsiTheme="minorHAnsi" w:cs="Arial"/>
                <w:b/>
                <w:bCs/>
                <w:color w:val="000000"/>
                <w:sz w:val="20"/>
                <w:szCs w:val="20"/>
                <w:lang w:eastAsia="pl-PL"/>
              </w:rPr>
            </w:pPr>
            <w:r w:rsidRPr="000B7B82">
              <w:rPr>
                <w:rFonts w:asciiTheme="minorHAnsi" w:eastAsia="Courier New" w:hAnsiTheme="minorHAnsi" w:cs="Arial"/>
                <w:color w:val="000000"/>
                <w:sz w:val="20"/>
                <w:szCs w:val="20"/>
                <w:lang w:bidi="en-US"/>
              </w:rPr>
              <w:t>promowanie bezpiecznej zabawy.</w:t>
            </w:r>
          </w:p>
          <w:p w14:paraId="297911E8" w14:textId="77777777" w:rsidR="009F4263" w:rsidRPr="000B7B82" w:rsidRDefault="009F4263" w:rsidP="009F4263">
            <w:pPr>
              <w:widowControl w:val="0"/>
              <w:spacing w:after="0" w:line="240" w:lineRule="auto"/>
              <w:jc w:val="both"/>
              <w:rPr>
                <w:rFonts w:asciiTheme="minorHAnsi" w:eastAsia="Times New Roman" w:hAnsiTheme="minorHAnsi" w:cs="Arial"/>
                <w:b/>
                <w:bCs/>
                <w:color w:val="000000"/>
                <w:sz w:val="20"/>
                <w:szCs w:val="20"/>
                <w:lang w:eastAsia="pl-PL"/>
              </w:rPr>
            </w:pPr>
            <w:r w:rsidRPr="000B7B82">
              <w:rPr>
                <w:rFonts w:asciiTheme="minorHAnsi" w:eastAsia="Courier New" w:hAnsiTheme="minorHAnsi" w:cs="Arial"/>
                <w:color w:val="000000"/>
                <w:sz w:val="20"/>
                <w:szCs w:val="20"/>
                <w:lang w:bidi="en-US"/>
              </w:rPr>
              <w:t xml:space="preserve">Ponadto stworzono dwie infografiki dotyczące </w:t>
            </w:r>
            <w:r w:rsidRPr="000B7B82">
              <w:rPr>
                <w:rFonts w:asciiTheme="minorHAnsi" w:eastAsia="Courier New" w:hAnsiTheme="minorHAnsi" w:cs="Arial"/>
                <w:color w:val="000000"/>
                <w:sz w:val="20"/>
                <w:szCs w:val="20"/>
                <w:lang w:bidi="en-US"/>
              </w:rPr>
              <w:br/>
              <w:t xml:space="preserve">„korytarza życia” i zastawiania dróg osiedlowych, które zamieszczono w mediach społecznościowych. </w:t>
            </w:r>
          </w:p>
          <w:p w14:paraId="335B9E71" w14:textId="595B8056" w:rsidR="009F4263" w:rsidRPr="000B7B82" w:rsidRDefault="009F4263" w:rsidP="00D73FFD">
            <w:pPr>
              <w:spacing w:after="0" w:line="240" w:lineRule="auto"/>
              <w:rPr>
                <w:rFonts w:asciiTheme="minorHAnsi" w:hAnsiTheme="minorHAnsi"/>
                <w:sz w:val="20"/>
                <w:szCs w:val="20"/>
              </w:rPr>
            </w:pPr>
          </w:p>
        </w:tc>
        <w:tc>
          <w:tcPr>
            <w:tcW w:w="2001" w:type="dxa"/>
            <w:shd w:val="clear" w:color="auto" w:fill="BDD6EE"/>
          </w:tcPr>
          <w:p w14:paraId="5CDA2722" w14:textId="77777777" w:rsidR="009F4263" w:rsidRPr="000B7B82" w:rsidRDefault="009F4263" w:rsidP="00D73FFD">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lastRenderedPageBreak/>
              <w:t>Kierunek</w:t>
            </w:r>
          </w:p>
        </w:tc>
        <w:tc>
          <w:tcPr>
            <w:tcW w:w="1996" w:type="dxa"/>
          </w:tcPr>
          <w:p w14:paraId="381C2FE3" w14:textId="77777777" w:rsidR="009F4263" w:rsidRPr="000B7B82" w:rsidRDefault="009F4263" w:rsidP="00D73FFD">
            <w:pPr>
              <w:spacing w:after="0" w:line="240" w:lineRule="auto"/>
              <w:rPr>
                <w:rFonts w:asciiTheme="minorHAnsi" w:hAnsiTheme="minorHAnsi"/>
                <w:bCs/>
                <w:sz w:val="20"/>
                <w:szCs w:val="20"/>
              </w:rPr>
            </w:pPr>
            <w:r w:rsidRPr="000B7B82">
              <w:rPr>
                <w:rFonts w:asciiTheme="minorHAnsi" w:hAnsiTheme="minorHAnsi"/>
                <w:bCs/>
                <w:sz w:val="20"/>
                <w:szCs w:val="20"/>
              </w:rPr>
              <w:t>Ratownictwo</w:t>
            </w:r>
          </w:p>
          <w:p w14:paraId="2C65E23F" w14:textId="77777777" w:rsidR="009F4263" w:rsidRPr="000B7B82" w:rsidRDefault="009F4263" w:rsidP="00D73FFD">
            <w:pPr>
              <w:spacing w:after="0" w:line="240" w:lineRule="auto"/>
              <w:rPr>
                <w:rFonts w:asciiTheme="minorHAnsi" w:hAnsiTheme="minorHAnsi"/>
                <w:bCs/>
                <w:sz w:val="20"/>
                <w:szCs w:val="20"/>
              </w:rPr>
            </w:pPr>
          </w:p>
        </w:tc>
      </w:tr>
      <w:tr w:rsidR="009F4263" w:rsidRPr="000B7B82" w14:paraId="4DADF9E4" w14:textId="77777777" w:rsidTr="009F4263">
        <w:trPr>
          <w:trHeight w:val="475"/>
        </w:trPr>
        <w:tc>
          <w:tcPr>
            <w:tcW w:w="5140" w:type="dxa"/>
            <w:vMerge/>
          </w:tcPr>
          <w:p w14:paraId="6EEE7517" w14:textId="77777777" w:rsidR="009F4263" w:rsidRPr="000B7B82" w:rsidRDefault="009F4263" w:rsidP="00D73FFD">
            <w:pPr>
              <w:spacing w:after="0" w:line="240" w:lineRule="auto"/>
              <w:rPr>
                <w:rFonts w:asciiTheme="minorHAnsi" w:hAnsiTheme="minorHAnsi"/>
                <w:sz w:val="20"/>
                <w:szCs w:val="20"/>
              </w:rPr>
            </w:pPr>
          </w:p>
        </w:tc>
        <w:tc>
          <w:tcPr>
            <w:tcW w:w="2001" w:type="dxa"/>
            <w:shd w:val="clear" w:color="auto" w:fill="BDD6EE"/>
          </w:tcPr>
          <w:p w14:paraId="4D0EE95E" w14:textId="77777777" w:rsidR="009F4263" w:rsidRPr="000B7B82" w:rsidRDefault="009F4263" w:rsidP="00D73FFD">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96" w:type="dxa"/>
          </w:tcPr>
          <w:p w14:paraId="501B9849" w14:textId="427D6EB2" w:rsidR="009F4263" w:rsidRPr="000B7B82" w:rsidRDefault="009F4263" w:rsidP="00D73FFD">
            <w:pPr>
              <w:spacing w:after="0" w:line="240" w:lineRule="auto"/>
              <w:rPr>
                <w:rFonts w:asciiTheme="minorHAnsi" w:hAnsiTheme="minorHAnsi"/>
                <w:bCs/>
                <w:sz w:val="20"/>
                <w:szCs w:val="20"/>
              </w:rPr>
            </w:pPr>
            <w:r>
              <w:rPr>
                <w:rFonts w:asciiTheme="minorHAnsi" w:hAnsiTheme="minorHAnsi"/>
                <w:bCs/>
                <w:sz w:val="20"/>
                <w:szCs w:val="20"/>
              </w:rPr>
              <w:t>MSWiA</w:t>
            </w:r>
          </w:p>
        </w:tc>
      </w:tr>
      <w:tr w:rsidR="009F4263" w:rsidRPr="000B7B82" w14:paraId="3AD82F1C" w14:textId="77777777" w:rsidTr="009F4263">
        <w:trPr>
          <w:trHeight w:val="984"/>
        </w:trPr>
        <w:tc>
          <w:tcPr>
            <w:tcW w:w="5140" w:type="dxa"/>
            <w:vMerge/>
          </w:tcPr>
          <w:p w14:paraId="265883B6" w14:textId="77777777" w:rsidR="009F4263" w:rsidRPr="000B7B82" w:rsidRDefault="009F4263" w:rsidP="00D73FFD">
            <w:pPr>
              <w:spacing w:after="0" w:line="240" w:lineRule="auto"/>
              <w:rPr>
                <w:rFonts w:asciiTheme="minorHAnsi" w:hAnsiTheme="minorHAnsi"/>
                <w:sz w:val="20"/>
                <w:szCs w:val="20"/>
              </w:rPr>
            </w:pPr>
          </w:p>
        </w:tc>
        <w:tc>
          <w:tcPr>
            <w:tcW w:w="2001" w:type="dxa"/>
            <w:shd w:val="clear" w:color="auto" w:fill="BDD6EE"/>
          </w:tcPr>
          <w:p w14:paraId="2CC19577" w14:textId="77777777" w:rsidR="009F4263" w:rsidRPr="000B7B82" w:rsidRDefault="009F4263" w:rsidP="00D73FFD">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96" w:type="dxa"/>
          </w:tcPr>
          <w:p w14:paraId="198FC07D" w14:textId="5ACE2E0A" w:rsidR="009F4263" w:rsidRPr="000B7B82" w:rsidRDefault="009F4263" w:rsidP="009F4263">
            <w:pPr>
              <w:spacing w:after="0" w:line="240" w:lineRule="auto"/>
              <w:rPr>
                <w:rFonts w:asciiTheme="minorHAnsi" w:hAnsiTheme="minorHAnsi"/>
                <w:bCs/>
                <w:color w:val="767171"/>
                <w:sz w:val="20"/>
                <w:szCs w:val="20"/>
              </w:rPr>
            </w:pPr>
            <w:r w:rsidRPr="000B7B82">
              <w:rPr>
                <w:rFonts w:asciiTheme="minorHAnsi" w:hAnsiTheme="minorHAnsi"/>
                <w:bCs/>
                <w:sz w:val="20"/>
                <w:szCs w:val="20"/>
              </w:rPr>
              <w:t>budże</w:t>
            </w:r>
            <w:r>
              <w:rPr>
                <w:rFonts w:asciiTheme="minorHAnsi" w:hAnsiTheme="minorHAnsi"/>
                <w:bCs/>
                <w:sz w:val="20"/>
                <w:szCs w:val="20"/>
              </w:rPr>
              <w:t>t państwa/MSWiA</w:t>
            </w:r>
          </w:p>
        </w:tc>
      </w:tr>
      <w:tr w:rsidR="009F4263" w:rsidRPr="000B7B82" w14:paraId="34056EA5" w14:textId="77777777" w:rsidTr="009F4263">
        <w:trPr>
          <w:trHeight w:val="440"/>
        </w:trPr>
        <w:tc>
          <w:tcPr>
            <w:tcW w:w="5140" w:type="dxa"/>
            <w:vMerge/>
          </w:tcPr>
          <w:p w14:paraId="12942BC0" w14:textId="77777777" w:rsidR="009F4263" w:rsidRPr="000B7B82" w:rsidRDefault="009F4263" w:rsidP="00D73FFD">
            <w:pPr>
              <w:spacing w:after="0" w:line="240" w:lineRule="auto"/>
              <w:rPr>
                <w:rFonts w:asciiTheme="minorHAnsi" w:hAnsiTheme="minorHAnsi"/>
                <w:sz w:val="20"/>
                <w:szCs w:val="20"/>
              </w:rPr>
            </w:pPr>
          </w:p>
        </w:tc>
        <w:tc>
          <w:tcPr>
            <w:tcW w:w="3997" w:type="dxa"/>
            <w:gridSpan w:val="2"/>
            <w:shd w:val="clear" w:color="auto" w:fill="BDD6EE"/>
          </w:tcPr>
          <w:p w14:paraId="595F31C6" w14:textId="77777777" w:rsidR="009F4263" w:rsidRPr="000B7B82" w:rsidRDefault="009F4263" w:rsidP="00D73FFD">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9F4263" w:rsidRPr="000B7B82" w14:paraId="42354CE1" w14:textId="77777777" w:rsidTr="009F4263">
        <w:trPr>
          <w:trHeight w:val="429"/>
        </w:trPr>
        <w:tc>
          <w:tcPr>
            <w:tcW w:w="5140" w:type="dxa"/>
            <w:vMerge/>
          </w:tcPr>
          <w:p w14:paraId="4F727121" w14:textId="77777777" w:rsidR="009F4263" w:rsidRPr="000B7B82" w:rsidRDefault="009F4263" w:rsidP="00D73FFD">
            <w:pPr>
              <w:spacing w:after="0" w:line="240" w:lineRule="auto"/>
              <w:rPr>
                <w:rFonts w:asciiTheme="minorHAnsi" w:hAnsiTheme="minorHAnsi"/>
                <w:sz w:val="20"/>
                <w:szCs w:val="20"/>
              </w:rPr>
            </w:pPr>
          </w:p>
        </w:tc>
        <w:tc>
          <w:tcPr>
            <w:tcW w:w="3997" w:type="dxa"/>
            <w:gridSpan w:val="2"/>
          </w:tcPr>
          <w:p w14:paraId="433B41C3" w14:textId="77777777" w:rsidR="009F4263" w:rsidRPr="000B7B82" w:rsidRDefault="009F4263" w:rsidP="009F4263">
            <w:pPr>
              <w:widowControl w:val="0"/>
              <w:numPr>
                <w:ilvl w:val="0"/>
                <w:numId w:val="4"/>
              </w:numPr>
              <w:spacing w:after="0" w:line="240" w:lineRule="auto"/>
              <w:ind w:left="358"/>
              <w:contextualSpacing/>
              <w:rPr>
                <w:rFonts w:asciiTheme="minorHAnsi" w:eastAsia="Times New Roman" w:hAnsiTheme="minorHAnsi" w:cs="Arial"/>
                <w:color w:val="000000"/>
                <w:sz w:val="20"/>
                <w:szCs w:val="20"/>
                <w:lang w:eastAsia="pl-PL"/>
              </w:rPr>
            </w:pPr>
            <w:r w:rsidRPr="000B7B82">
              <w:rPr>
                <w:rFonts w:asciiTheme="minorHAnsi" w:eastAsia="Times New Roman" w:hAnsiTheme="minorHAnsi" w:cs="Arial"/>
                <w:color w:val="000000"/>
                <w:sz w:val="20"/>
                <w:szCs w:val="20"/>
                <w:lang w:eastAsia="pl-PL"/>
              </w:rPr>
              <w:t>liczba samochodów ratownictwa technicznego</w:t>
            </w:r>
          </w:p>
          <w:p w14:paraId="5B9E978A" w14:textId="77777777" w:rsidR="009F4263" w:rsidRDefault="009F4263" w:rsidP="009F4263">
            <w:pPr>
              <w:widowControl w:val="0"/>
              <w:numPr>
                <w:ilvl w:val="0"/>
                <w:numId w:val="4"/>
              </w:numPr>
              <w:spacing w:after="0" w:line="240" w:lineRule="auto"/>
              <w:ind w:left="358"/>
              <w:contextualSpacing/>
              <w:rPr>
                <w:rFonts w:asciiTheme="minorHAnsi" w:eastAsia="Times New Roman" w:hAnsiTheme="minorHAnsi" w:cs="Arial"/>
                <w:color w:val="000000"/>
                <w:sz w:val="20"/>
                <w:szCs w:val="20"/>
                <w:lang w:eastAsia="pl-PL"/>
              </w:rPr>
            </w:pPr>
            <w:r w:rsidRPr="000B7B82">
              <w:rPr>
                <w:rFonts w:asciiTheme="minorHAnsi" w:eastAsia="Times New Roman" w:hAnsiTheme="minorHAnsi" w:cs="Arial"/>
                <w:color w:val="000000"/>
                <w:sz w:val="20"/>
                <w:szCs w:val="20"/>
                <w:lang w:eastAsia="pl-PL"/>
              </w:rPr>
              <w:t>liczba sprzętu ratownictwa technicznego (sprzęt hydrauliczny)</w:t>
            </w:r>
          </w:p>
          <w:p w14:paraId="746AD9E0" w14:textId="6E287B3F" w:rsidR="009F4263" w:rsidRPr="009F4263" w:rsidRDefault="009F4263" w:rsidP="009F4263">
            <w:pPr>
              <w:widowControl w:val="0"/>
              <w:numPr>
                <w:ilvl w:val="0"/>
                <w:numId w:val="4"/>
              </w:numPr>
              <w:spacing w:after="0" w:line="240" w:lineRule="auto"/>
              <w:ind w:left="358"/>
              <w:contextualSpacing/>
              <w:rPr>
                <w:rFonts w:asciiTheme="minorHAnsi" w:eastAsia="Times New Roman" w:hAnsiTheme="minorHAnsi" w:cs="Arial"/>
                <w:color w:val="000000"/>
                <w:sz w:val="20"/>
                <w:szCs w:val="20"/>
                <w:lang w:eastAsia="pl-PL"/>
              </w:rPr>
            </w:pPr>
            <w:r w:rsidRPr="009F4263">
              <w:rPr>
                <w:rFonts w:asciiTheme="minorHAnsi" w:eastAsia="Times New Roman" w:hAnsiTheme="minorHAnsi" w:cs="Arial"/>
                <w:color w:val="000000"/>
                <w:sz w:val="20"/>
                <w:szCs w:val="20"/>
                <w:lang w:eastAsia="pl-PL"/>
              </w:rPr>
              <w:t>stan zestawów ratownictwa medycznego R1</w:t>
            </w:r>
          </w:p>
        </w:tc>
      </w:tr>
      <w:tr w:rsidR="009F4263" w:rsidRPr="000B7B82" w14:paraId="453209F6" w14:textId="77777777" w:rsidTr="009F4263">
        <w:trPr>
          <w:trHeight w:val="421"/>
        </w:trPr>
        <w:tc>
          <w:tcPr>
            <w:tcW w:w="5140" w:type="dxa"/>
            <w:vMerge/>
          </w:tcPr>
          <w:p w14:paraId="11D319CD" w14:textId="77777777" w:rsidR="009F4263" w:rsidRPr="000B7B82" w:rsidRDefault="009F4263" w:rsidP="00D73FFD">
            <w:pPr>
              <w:spacing w:after="0" w:line="240" w:lineRule="auto"/>
              <w:rPr>
                <w:rFonts w:asciiTheme="minorHAnsi" w:hAnsiTheme="minorHAnsi"/>
                <w:sz w:val="20"/>
                <w:szCs w:val="20"/>
              </w:rPr>
            </w:pPr>
          </w:p>
        </w:tc>
        <w:tc>
          <w:tcPr>
            <w:tcW w:w="2001" w:type="dxa"/>
            <w:shd w:val="clear" w:color="auto" w:fill="BDD6EE"/>
          </w:tcPr>
          <w:p w14:paraId="6A917A94" w14:textId="2A3F0860" w:rsidR="009F4263" w:rsidRPr="000B7B82" w:rsidRDefault="001E4AEE" w:rsidP="00D73FFD">
            <w:pPr>
              <w:spacing w:after="0" w:line="240" w:lineRule="auto"/>
              <w:rPr>
                <w:rFonts w:asciiTheme="minorHAnsi" w:hAnsiTheme="minorHAnsi"/>
                <w:color w:val="767171"/>
                <w:sz w:val="20"/>
                <w:szCs w:val="20"/>
              </w:rPr>
            </w:pPr>
            <w:r>
              <w:rPr>
                <w:rFonts w:asciiTheme="minorHAnsi" w:hAnsiTheme="minorHAnsi"/>
                <w:color w:val="767171"/>
                <w:sz w:val="20"/>
                <w:szCs w:val="20"/>
              </w:rPr>
              <w:t>Stan na 31.12.2019</w:t>
            </w:r>
          </w:p>
        </w:tc>
        <w:tc>
          <w:tcPr>
            <w:tcW w:w="1996" w:type="dxa"/>
            <w:shd w:val="clear" w:color="auto" w:fill="BDD6EE"/>
          </w:tcPr>
          <w:p w14:paraId="6A1866F1" w14:textId="27919DBD" w:rsidR="009F4263" w:rsidRPr="000B7B82" w:rsidRDefault="001E4AEE" w:rsidP="00D73FFD">
            <w:pPr>
              <w:spacing w:after="0" w:line="240" w:lineRule="auto"/>
              <w:rPr>
                <w:rFonts w:asciiTheme="minorHAnsi" w:hAnsiTheme="minorHAnsi"/>
                <w:color w:val="767171"/>
                <w:sz w:val="20"/>
                <w:szCs w:val="20"/>
              </w:rPr>
            </w:pPr>
            <w:r>
              <w:rPr>
                <w:rFonts w:asciiTheme="minorHAnsi" w:hAnsiTheme="minorHAnsi"/>
                <w:color w:val="767171"/>
                <w:sz w:val="20"/>
                <w:szCs w:val="20"/>
              </w:rPr>
              <w:t>Stan na 31.12.2020</w:t>
            </w:r>
          </w:p>
        </w:tc>
      </w:tr>
      <w:tr w:rsidR="009F4263" w:rsidRPr="000B7B82" w14:paraId="112942DA" w14:textId="77777777" w:rsidTr="009F4263">
        <w:trPr>
          <w:trHeight w:val="1308"/>
        </w:trPr>
        <w:tc>
          <w:tcPr>
            <w:tcW w:w="5140" w:type="dxa"/>
            <w:vMerge/>
          </w:tcPr>
          <w:p w14:paraId="2BB4F71D" w14:textId="77777777" w:rsidR="009F4263" w:rsidRPr="000B7B82" w:rsidRDefault="009F4263" w:rsidP="009F4263">
            <w:pPr>
              <w:spacing w:after="0" w:line="240" w:lineRule="auto"/>
              <w:rPr>
                <w:rFonts w:asciiTheme="minorHAnsi" w:hAnsiTheme="minorHAnsi"/>
                <w:sz w:val="20"/>
                <w:szCs w:val="20"/>
              </w:rPr>
            </w:pPr>
          </w:p>
        </w:tc>
        <w:tc>
          <w:tcPr>
            <w:tcW w:w="2001" w:type="dxa"/>
            <w:tcBorders>
              <w:top w:val="single" w:sz="4" w:space="0" w:color="auto"/>
              <w:left w:val="single" w:sz="4" w:space="0" w:color="auto"/>
              <w:bottom w:val="single" w:sz="4" w:space="0" w:color="auto"/>
              <w:right w:val="single" w:sz="4" w:space="0" w:color="auto"/>
            </w:tcBorders>
            <w:shd w:val="clear" w:color="auto" w:fill="auto"/>
          </w:tcPr>
          <w:p w14:paraId="79EEDCD8" w14:textId="77777777" w:rsidR="009F4263" w:rsidRPr="000B7B82" w:rsidRDefault="009F4263" w:rsidP="009F4263">
            <w:pPr>
              <w:widowControl w:val="0"/>
              <w:numPr>
                <w:ilvl w:val="0"/>
                <w:numId w:val="6"/>
              </w:numPr>
              <w:spacing w:after="0" w:line="240" w:lineRule="auto"/>
              <w:ind w:left="358"/>
              <w:contextualSpacing/>
              <w:rPr>
                <w:rFonts w:asciiTheme="minorHAnsi" w:eastAsia="Times New Roman" w:hAnsiTheme="minorHAnsi" w:cs="Arial"/>
                <w:color w:val="000000"/>
                <w:sz w:val="20"/>
                <w:szCs w:val="20"/>
                <w:lang w:eastAsia="pl-PL"/>
              </w:rPr>
            </w:pPr>
            <w:r w:rsidRPr="000B7B82">
              <w:rPr>
                <w:rFonts w:asciiTheme="minorHAnsi" w:eastAsia="Times New Roman" w:hAnsiTheme="minorHAnsi" w:cs="Arial"/>
                <w:color w:val="000000"/>
                <w:sz w:val="20"/>
                <w:szCs w:val="20"/>
                <w:lang w:eastAsia="pl-PL"/>
              </w:rPr>
              <w:t>1259</w:t>
            </w:r>
          </w:p>
          <w:p w14:paraId="45062B81" w14:textId="77777777" w:rsidR="00DF2133" w:rsidRDefault="009F4263" w:rsidP="009F4263">
            <w:pPr>
              <w:widowControl w:val="0"/>
              <w:numPr>
                <w:ilvl w:val="0"/>
                <w:numId w:val="6"/>
              </w:numPr>
              <w:spacing w:after="0" w:line="240" w:lineRule="auto"/>
              <w:ind w:left="358"/>
              <w:contextualSpacing/>
              <w:rPr>
                <w:rFonts w:asciiTheme="minorHAnsi" w:eastAsia="Times New Roman" w:hAnsiTheme="minorHAnsi" w:cs="Arial"/>
                <w:color w:val="000000"/>
                <w:sz w:val="20"/>
                <w:szCs w:val="20"/>
                <w:lang w:eastAsia="pl-PL"/>
              </w:rPr>
            </w:pPr>
            <w:r w:rsidRPr="000B7B82">
              <w:rPr>
                <w:rFonts w:asciiTheme="minorHAnsi" w:eastAsia="Times New Roman" w:hAnsiTheme="minorHAnsi" w:cs="Arial"/>
                <w:color w:val="000000"/>
                <w:sz w:val="20"/>
                <w:szCs w:val="20"/>
                <w:lang w:eastAsia="pl-PL"/>
              </w:rPr>
              <w:t>48207</w:t>
            </w:r>
          </w:p>
          <w:p w14:paraId="5878D7B8" w14:textId="18BFC610" w:rsidR="009F4263" w:rsidRPr="00DF2133" w:rsidRDefault="009F4263" w:rsidP="009F4263">
            <w:pPr>
              <w:widowControl w:val="0"/>
              <w:numPr>
                <w:ilvl w:val="0"/>
                <w:numId w:val="6"/>
              </w:numPr>
              <w:spacing w:after="0" w:line="240" w:lineRule="auto"/>
              <w:ind w:left="358"/>
              <w:contextualSpacing/>
              <w:rPr>
                <w:rFonts w:asciiTheme="minorHAnsi" w:eastAsia="Times New Roman" w:hAnsiTheme="minorHAnsi" w:cs="Arial"/>
                <w:color w:val="000000"/>
                <w:sz w:val="20"/>
                <w:szCs w:val="20"/>
                <w:lang w:eastAsia="pl-PL"/>
              </w:rPr>
            </w:pPr>
            <w:r w:rsidRPr="00DF2133">
              <w:rPr>
                <w:rFonts w:asciiTheme="minorHAnsi" w:eastAsia="Times New Roman" w:hAnsiTheme="minorHAnsi" w:cs="Arial"/>
                <w:color w:val="000000"/>
                <w:sz w:val="20"/>
                <w:szCs w:val="20"/>
                <w:lang w:eastAsia="pl-PL"/>
              </w:rPr>
              <w:t>14794</w:t>
            </w: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04CA6746" w14:textId="77777777" w:rsidR="009F4263" w:rsidRPr="000B7B82" w:rsidRDefault="009F4263" w:rsidP="009F4263">
            <w:pPr>
              <w:widowControl w:val="0"/>
              <w:numPr>
                <w:ilvl w:val="0"/>
                <w:numId w:val="5"/>
              </w:numPr>
              <w:spacing w:after="0" w:line="240" w:lineRule="auto"/>
              <w:ind w:left="424" w:hanging="424"/>
              <w:contextualSpacing/>
              <w:rPr>
                <w:rFonts w:asciiTheme="minorHAnsi" w:eastAsia="Times New Roman" w:hAnsiTheme="minorHAnsi" w:cs="Arial"/>
                <w:color w:val="000000"/>
                <w:sz w:val="20"/>
                <w:szCs w:val="20"/>
                <w:lang w:eastAsia="pl-PL"/>
              </w:rPr>
            </w:pPr>
            <w:r w:rsidRPr="000B7B82">
              <w:rPr>
                <w:rFonts w:asciiTheme="minorHAnsi" w:eastAsia="Times New Roman" w:hAnsiTheme="minorHAnsi" w:cs="Arial"/>
                <w:color w:val="000000"/>
                <w:sz w:val="20"/>
                <w:szCs w:val="20"/>
                <w:lang w:eastAsia="pl-PL"/>
              </w:rPr>
              <w:t>1302</w:t>
            </w:r>
          </w:p>
          <w:p w14:paraId="5E80536B" w14:textId="77777777" w:rsidR="00DF2133" w:rsidRDefault="009F4263" w:rsidP="009F4263">
            <w:pPr>
              <w:widowControl w:val="0"/>
              <w:numPr>
                <w:ilvl w:val="0"/>
                <w:numId w:val="5"/>
              </w:numPr>
              <w:spacing w:after="0" w:line="240" w:lineRule="auto"/>
              <w:ind w:left="424" w:hanging="425"/>
              <w:contextualSpacing/>
              <w:rPr>
                <w:rFonts w:asciiTheme="minorHAnsi" w:eastAsia="Times New Roman" w:hAnsiTheme="minorHAnsi" w:cs="Arial"/>
                <w:color w:val="000000"/>
                <w:sz w:val="20"/>
                <w:szCs w:val="20"/>
                <w:lang w:eastAsia="pl-PL"/>
              </w:rPr>
            </w:pPr>
            <w:r w:rsidRPr="000B7B82">
              <w:rPr>
                <w:rFonts w:asciiTheme="minorHAnsi" w:eastAsia="Times New Roman" w:hAnsiTheme="minorHAnsi" w:cs="Arial"/>
                <w:color w:val="000000"/>
                <w:sz w:val="20"/>
                <w:szCs w:val="20"/>
                <w:lang w:eastAsia="pl-PL"/>
              </w:rPr>
              <w:t>51452</w:t>
            </w:r>
          </w:p>
          <w:p w14:paraId="2EF892EC" w14:textId="7C0D21FC" w:rsidR="009F4263" w:rsidRPr="00DF2133" w:rsidRDefault="009F4263" w:rsidP="009F4263">
            <w:pPr>
              <w:widowControl w:val="0"/>
              <w:numPr>
                <w:ilvl w:val="0"/>
                <w:numId w:val="5"/>
              </w:numPr>
              <w:spacing w:after="0" w:line="240" w:lineRule="auto"/>
              <w:ind w:left="424" w:hanging="425"/>
              <w:contextualSpacing/>
              <w:rPr>
                <w:rFonts w:asciiTheme="minorHAnsi" w:eastAsia="Times New Roman" w:hAnsiTheme="minorHAnsi" w:cs="Arial"/>
                <w:color w:val="000000"/>
                <w:sz w:val="20"/>
                <w:szCs w:val="20"/>
                <w:lang w:eastAsia="pl-PL"/>
              </w:rPr>
            </w:pPr>
            <w:r w:rsidRPr="00DF2133">
              <w:rPr>
                <w:rFonts w:asciiTheme="minorHAnsi" w:eastAsia="Times New Roman" w:hAnsiTheme="minorHAnsi" w:cs="Arial"/>
                <w:color w:val="000000"/>
                <w:sz w:val="20"/>
                <w:szCs w:val="20"/>
                <w:lang w:eastAsia="pl-PL"/>
              </w:rPr>
              <w:t>15536</w:t>
            </w:r>
          </w:p>
        </w:tc>
      </w:tr>
      <w:tr w:rsidR="009F4263" w:rsidRPr="000B7B82" w14:paraId="1CF6E34A" w14:textId="77777777" w:rsidTr="00D73FFD">
        <w:trPr>
          <w:trHeight w:val="1785"/>
        </w:trPr>
        <w:tc>
          <w:tcPr>
            <w:tcW w:w="9137" w:type="dxa"/>
            <w:gridSpan w:val="3"/>
          </w:tcPr>
          <w:p w14:paraId="506F8D0C" w14:textId="77777777" w:rsidR="009F4263" w:rsidRPr="000B7B82" w:rsidRDefault="009F4263" w:rsidP="009F4263">
            <w:pPr>
              <w:spacing w:after="0" w:line="240" w:lineRule="auto"/>
              <w:jc w:val="both"/>
              <w:rPr>
                <w:rFonts w:asciiTheme="minorHAnsi" w:eastAsia="Times New Roman" w:hAnsiTheme="minorHAnsi" w:cs="Arial"/>
                <w:b/>
                <w:bCs/>
                <w:sz w:val="20"/>
                <w:szCs w:val="20"/>
                <w:lang w:eastAsia="pl-PL"/>
              </w:rPr>
            </w:pPr>
            <w:r w:rsidRPr="000B7B82">
              <w:rPr>
                <w:rFonts w:asciiTheme="minorHAnsi" w:eastAsia="Times New Roman" w:hAnsiTheme="minorHAnsi" w:cs="Arial"/>
                <w:b/>
                <w:bCs/>
                <w:sz w:val="20"/>
                <w:szCs w:val="20"/>
                <w:lang w:eastAsia="pl-PL"/>
              </w:rPr>
              <w:t>Osiągnięte rezultaty</w:t>
            </w:r>
          </w:p>
          <w:p w14:paraId="6282E99D" w14:textId="77777777" w:rsidR="009F4263" w:rsidRPr="000B7B82" w:rsidRDefault="009F4263" w:rsidP="009F4263">
            <w:pPr>
              <w:widowControl w:val="0"/>
              <w:spacing w:before="120" w:after="0" w:line="240" w:lineRule="auto"/>
              <w:jc w:val="both"/>
              <w:rPr>
                <w:rFonts w:asciiTheme="minorHAnsi" w:eastAsia="Courier New" w:hAnsiTheme="minorHAnsi" w:cs="Arial"/>
                <w:b/>
                <w:color w:val="000000"/>
                <w:sz w:val="20"/>
                <w:szCs w:val="20"/>
                <w:lang w:bidi="en-US"/>
              </w:rPr>
            </w:pPr>
            <w:r w:rsidRPr="000B7B82">
              <w:rPr>
                <w:rFonts w:asciiTheme="minorHAnsi" w:eastAsia="Courier New" w:hAnsiTheme="minorHAnsi" w:cs="Arial"/>
                <w:color w:val="000000"/>
                <w:sz w:val="20"/>
                <w:szCs w:val="20"/>
                <w:lang w:bidi="en-US"/>
              </w:rPr>
              <w:t>W roku 2020 jednostki PSP kontynuowały realizację trzech projektów finansowanych ze środków Unii Europejskiej w ramach Programu Operacyjnego Infrastruktura i Środowisko 2014-2020</w:t>
            </w:r>
          </w:p>
          <w:p w14:paraId="53490739" w14:textId="77777777" w:rsidR="009F4263" w:rsidRPr="000B7B82" w:rsidRDefault="009F4263" w:rsidP="009F4263">
            <w:pPr>
              <w:widowControl w:val="0"/>
              <w:numPr>
                <w:ilvl w:val="0"/>
                <w:numId w:val="18"/>
              </w:numPr>
              <w:spacing w:after="0" w:line="240" w:lineRule="auto"/>
              <w:ind w:left="492" w:hanging="425"/>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projekt „Usprawnienie systemu ratownictwa na drogach – etap IV”,</w:t>
            </w:r>
          </w:p>
          <w:p w14:paraId="33A6F1B8" w14:textId="77777777" w:rsidR="009F4263" w:rsidRPr="000B7B82" w:rsidRDefault="009F4263" w:rsidP="009F4263">
            <w:pPr>
              <w:widowControl w:val="0"/>
              <w:numPr>
                <w:ilvl w:val="0"/>
                <w:numId w:val="18"/>
              </w:numPr>
              <w:spacing w:after="0" w:line="240" w:lineRule="auto"/>
              <w:ind w:left="492" w:hanging="425"/>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 xml:space="preserve">projekt „Usprawnienie ratownictwa w transporcie kolejowym – etap I”, </w:t>
            </w:r>
          </w:p>
          <w:p w14:paraId="2693FBC8" w14:textId="77777777" w:rsidR="009F4263" w:rsidRPr="000B7B82" w:rsidRDefault="009F4263" w:rsidP="009F4263">
            <w:pPr>
              <w:widowControl w:val="0"/>
              <w:numPr>
                <w:ilvl w:val="0"/>
                <w:numId w:val="18"/>
              </w:numPr>
              <w:spacing w:after="0" w:line="240" w:lineRule="auto"/>
              <w:ind w:left="492" w:hanging="425"/>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projekt „Zwiększenie skuteczności prowadzenia długotrwałych akcji ratowniczych”.</w:t>
            </w:r>
          </w:p>
          <w:p w14:paraId="162EFCA1" w14:textId="77777777" w:rsidR="009F4263" w:rsidRPr="000B7B82" w:rsidRDefault="009F4263" w:rsidP="009F4263">
            <w:pPr>
              <w:widowControl w:val="0"/>
              <w:spacing w:before="120" w:after="0" w:line="240" w:lineRule="auto"/>
              <w:rPr>
                <w:rFonts w:asciiTheme="minorHAnsi" w:eastAsia="Courier New" w:hAnsiTheme="minorHAnsi" w:cs="Arial"/>
                <w:b/>
                <w:color w:val="000000"/>
                <w:sz w:val="20"/>
                <w:szCs w:val="20"/>
                <w:lang w:bidi="en-US"/>
              </w:rPr>
            </w:pPr>
            <w:r w:rsidRPr="000B7B82">
              <w:rPr>
                <w:rFonts w:asciiTheme="minorHAnsi" w:eastAsia="Courier New" w:hAnsiTheme="minorHAnsi" w:cs="Arial"/>
                <w:color w:val="000000"/>
                <w:sz w:val="20"/>
                <w:szCs w:val="20"/>
                <w:lang w:bidi="en-US"/>
              </w:rPr>
              <w:tab/>
              <w:t>W ramach tych projektów zakupiono i wprowadzono do użytkowania w jednostkach ratowniczo-gaśniczych PSP następujące ilości pojazdów i kontenerów:</w:t>
            </w:r>
          </w:p>
          <w:p w14:paraId="239E5F38" w14:textId="77777777" w:rsidR="009F4263" w:rsidRPr="000B7B82" w:rsidRDefault="009F4263" w:rsidP="009F4263">
            <w:pPr>
              <w:widowControl w:val="0"/>
              <w:numPr>
                <w:ilvl w:val="0"/>
                <w:numId w:val="19"/>
              </w:numPr>
              <w:spacing w:after="0" w:line="240" w:lineRule="auto"/>
              <w:ind w:left="351"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9 średnich samochodów ratowniczo-gaśniczych ze zwiększonym potencjałem ratownictwa drogowego,</w:t>
            </w:r>
          </w:p>
          <w:p w14:paraId="0DB799B3" w14:textId="77777777" w:rsidR="009F4263" w:rsidRPr="000B7B82" w:rsidRDefault="009F4263" w:rsidP="009F4263">
            <w:pPr>
              <w:widowControl w:val="0"/>
              <w:numPr>
                <w:ilvl w:val="0"/>
                <w:numId w:val="19"/>
              </w:numPr>
              <w:spacing w:after="0" w:line="240" w:lineRule="auto"/>
              <w:ind w:left="351"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 xml:space="preserve">11 ciężkich samochodów ratowniczo-gaśniczy ze zwiększonym potencjałem ratownictwa drogowego, </w:t>
            </w:r>
            <w:r w:rsidRPr="000B7B82">
              <w:rPr>
                <w:rFonts w:asciiTheme="minorHAnsi" w:eastAsia="Courier New" w:hAnsiTheme="minorHAnsi" w:cs="Arial"/>
                <w:color w:val="000000"/>
                <w:sz w:val="20"/>
                <w:szCs w:val="20"/>
                <w:lang w:bidi="en-US"/>
              </w:rPr>
              <w:br/>
              <w:t>w tym ciężkie samochody ratownictwa drogowego typu „Rotator”,</w:t>
            </w:r>
          </w:p>
          <w:p w14:paraId="57901DE6" w14:textId="77777777" w:rsidR="009F4263" w:rsidRPr="000B7B82" w:rsidRDefault="009F4263" w:rsidP="009F4263">
            <w:pPr>
              <w:widowControl w:val="0"/>
              <w:numPr>
                <w:ilvl w:val="0"/>
                <w:numId w:val="19"/>
              </w:numPr>
              <w:spacing w:after="0" w:line="240" w:lineRule="auto"/>
              <w:ind w:left="351"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5 ciężkich samochodów ratowniczo-gaśniczy ze zbiornikiem wody o pojemności min. 7000 dm</w:t>
            </w:r>
            <w:r w:rsidRPr="000B7B82">
              <w:rPr>
                <w:rFonts w:asciiTheme="minorHAnsi" w:eastAsia="Courier New" w:hAnsiTheme="minorHAnsi" w:cs="Arial"/>
                <w:color w:val="000000"/>
                <w:sz w:val="20"/>
                <w:szCs w:val="20"/>
                <w:vertAlign w:val="superscript"/>
                <w:lang w:bidi="en-US"/>
              </w:rPr>
              <w:t>3</w:t>
            </w:r>
            <w:r w:rsidRPr="000B7B82">
              <w:rPr>
                <w:rFonts w:asciiTheme="minorHAnsi" w:eastAsia="Courier New" w:hAnsiTheme="minorHAnsi" w:cs="Arial"/>
                <w:color w:val="000000"/>
                <w:sz w:val="20"/>
                <w:szCs w:val="20"/>
                <w:lang w:bidi="en-US"/>
              </w:rPr>
              <w:t>,</w:t>
            </w:r>
          </w:p>
          <w:p w14:paraId="4ED7F165" w14:textId="77777777" w:rsidR="009F4263" w:rsidRPr="000B7B82" w:rsidRDefault="009F4263" w:rsidP="009F4263">
            <w:pPr>
              <w:widowControl w:val="0"/>
              <w:numPr>
                <w:ilvl w:val="0"/>
                <w:numId w:val="19"/>
              </w:numPr>
              <w:spacing w:after="0" w:line="240" w:lineRule="auto"/>
              <w:ind w:left="351"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5 średnich samochodów ratownictwa chemicznego,</w:t>
            </w:r>
          </w:p>
          <w:p w14:paraId="4D549EA9" w14:textId="77777777" w:rsidR="009F4263" w:rsidRPr="000B7B82" w:rsidRDefault="009F4263" w:rsidP="009F4263">
            <w:pPr>
              <w:widowControl w:val="0"/>
              <w:numPr>
                <w:ilvl w:val="0"/>
                <w:numId w:val="19"/>
              </w:numPr>
              <w:spacing w:after="0" w:line="240" w:lineRule="auto"/>
              <w:ind w:left="351" w:hanging="284"/>
              <w:contextualSpacing/>
              <w:rPr>
                <w:rFonts w:asciiTheme="minorHAnsi" w:eastAsia="Courier New" w:hAnsiTheme="minorHAnsi" w:cs="Arial"/>
                <w:color w:val="000000"/>
                <w:sz w:val="20"/>
                <w:szCs w:val="20"/>
                <w:lang w:bidi="en-US"/>
              </w:rPr>
            </w:pPr>
            <w:r w:rsidRPr="000B7B82">
              <w:rPr>
                <w:rFonts w:asciiTheme="minorHAnsi" w:eastAsia="Times New Roman" w:hAnsiTheme="minorHAnsi" w:cs="Arial"/>
                <w:color w:val="000000"/>
                <w:sz w:val="20"/>
                <w:szCs w:val="20"/>
                <w:lang w:eastAsia="pl-PL" w:bidi="en-US"/>
              </w:rPr>
              <w:t>8 samochodów z podnośnikiem hydraulicznym SHD 23,</w:t>
            </w:r>
          </w:p>
          <w:p w14:paraId="4257939C" w14:textId="77777777" w:rsidR="009F4263" w:rsidRPr="000B7B82" w:rsidRDefault="009F4263" w:rsidP="009F4263">
            <w:pPr>
              <w:widowControl w:val="0"/>
              <w:numPr>
                <w:ilvl w:val="0"/>
                <w:numId w:val="19"/>
              </w:numPr>
              <w:spacing w:after="0" w:line="240" w:lineRule="auto"/>
              <w:ind w:left="351" w:hanging="284"/>
              <w:contextualSpacing/>
              <w:rPr>
                <w:rFonts w:asciiTheme="minorHAnsi" w:eastAsia="Courier New" w:hAnsiTheme="minorHAnsi" w:cs="Arial"/>
                <w:color w:val="000000"/>
                <w:sz w:val="20"/>
                <w:szCs w:val="20"/>
                <w:lang w:bidi="en-US"/>
              </w:rPr>
            </w:pPr>
            <w:r w:rsidRPr="000B7B82">
              <w:rPr>
                <w:rFonts w:asciiTheme="minorHAnsi" w:eastAsia="Times New Roman" w:hAnsiTheme="minorHAnsi" w:cs="Arial"/>
                <w:color w:val="000000"/>
                <w:sz w:val="20"/>
                <w:szCs w:val="20"/>
                <w:lang w:eastAsia="pl-PL" w:bidi="en-US"/>
              </w:rPr>
              <w:t>1 kontener paliwowy.</w:t>
            </w:r>
          </w:p>
          <w:p w14:paraId="34C695D3" w14:textId="77777777" w:rsidR="009F4263" w:rsidRPr="000B7B82" w:rsidRDefault="009F4263" w:rsidP="009F4263">
            <w:pPr>
              <w:widowControl w:val="0"/>
              <w:spacing w:before="120" w:after="0" w:line="240" w:lineRule="auto"/>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 xml:space="preserve">Ponadto w ramach projektu „Usprawnienie systemu ratownictwa na drogach – etap IV”, zakupiono </w:t>
            </w:r>
            <w:r w:rsidRPr="000B7B82">
              <w:rPr>
                <w:rFonts w:asciiTheme="minorHAnsi" w:eastAsia="Times New Roman" w:hAnsiTheme="minorHAnsi" w:cs="Arial"/>
                <w:color w:val="000000"/>
                <w:sz w:val="20"/>
                <w:szCs w:val="20"/>
                <w:lang w:eastAsia="pl-PL" w:bidi="en-US"/>
              </w:rPr>
              <w:t>6 agregatów prądotwórczych przewoźnych, 21 szt. atestowanych /certyfikowanych pod kątem spełnienia przepisów ADR, RID, IMGD, ICAO, IATA,UN pojemników do transportu materiałów CBRNE, w tym stwarzających zagrożenie biologiczne oraz 21 zestawów do dezynfekcji pomieszczeń w przypadku likwidacji zagrożenia biologicznego</w:t>
            </w:r>
            <w:r w:rsidRPr="000B7B82">
              <w:rPr>
                <w:rFonts w:asciiTheme="minorHAnsi" w:eastAsia="Courier New" w:hAnsiTheme="minorHAnsi" w:cs="Arial"/>
                <w:color w:val="000000"/>
                <w:sz w:val="20"/>
                <w:szCs w:val="20"/>
                <w:lang w:bidi="en-US"/>
              </w:rPr>
              <w:t>.</w:t>
            </w:r>
          </w:p>
          <w:p w14:paraId="49FA7A12" w14:textId="77777777" w:rsidR="00DF2133" w:rsidRDefault="009F4263" w:rsidP="00DF2133">
            <w:pPr>
              <w:widowControl w:val="0"/>
              <w:spacing w:before="120" w:after="0" w:line="240" w:lineRule="auto"/>
              <w:jc w:val="both"/>
              <w:rPr>
                <w:rFonts w:asciiTheme="minorHAnsi" w:eastAsia="Courier New" w:hAnsiTheme="minorHAnsi" w:cs="Arial"/>
                <w:b/>
                <w:color w:val="000000"/>
                <w:sz w:val="20"/>
                <w:szCs w:val="20"/>
                <w:lang w:bidi="en-US"/>
              </w:rPr>
            </w:pPr>
            <w:r w:rsidRPr="000B7B82">
              <w:rPr>
                <w:rFonts w:asciiTheme="minorHAnsi" w:eastAsia="Courier New" w:hAnsiTheme="minorHAnsi" w:cs="Arial"/>
                <w:color w:val="000000"/>
                <w:sz w:val="20"/>
                <w:szCs w:val="20"/>
                <w:lang w:bidi="en-US"/>
              </w:rPr>
              <w:t>W ramach dofinansowania z „Programu modernizacji Policji, Straży Granicznej, Państwowej Straży Pożarnej i Służby Ochrony Państwa w latach 2017-2020” jednostki PSP zakupiły w 2020 roku łącznie 13 samochodów pożarniczych i kontenerów, w tym:</w:t>
            </w:r>
          </w:p>
          <w:p w14:paraId="47DB8CC9" w14:textId="0703F9D0" w:rsidR="009F4263" w:rsidRPr="00DF2133" w:rsidRDefault="00DF2133" w:rsidP="00DF2133">
            <w:pPr>
              <w:pStyle w:val="Akapitzlist"/>
              <w:widowControl w:val="0"/>
              <w:numPr>
                <w:ilvl w:val="0"/>
                <w:numId w:val="60"/>
              </w:numPr>
              <w:spacing w:before="120"/>
              <w:ind w:left="284" w:hanging="284"/>
              <w:jc w:val="both"/>
              <w:rPr>
                <w:rFonts w:asciiTheme="minorHAnsi" w:eastAsia="Courier New" w:hAnsiTheme="minorHAnsi" w:cs="Arial"/>
                <w:b/>
                <w:color w:val="000000"/>
                <w:sz w:val="20"/>
                <w:szCs w:val="20"/>
                <w:lang w:bidi="en-US"/>
              </w:rPr>
            </w:pPr>
            <w:r>
              <w:rPr>
                <w:rFonts w:asciiTheme="minorHAnsi" w:eastAsia="Courier New" w:hAnsiTheme="minorHAnsi" w:cs="Arial"/>
                <w:color w:val="000000"/>
                <w:sz w:val="20"/>
                <w:szCs w:val="20"/>
                <w:lang w:bidi="en-US"/>
              </w:rPr>
              <w:lastRenderedPageBreak/>
              <w:t xml:space="preserve"> </w:t>
            </w:r>
            <w:r w:rsidR="009F4263" w:rsidRPr="00DF2133">
              <w:rPr>
                <w:rFonts w:asciiTheme="minorHAnsi" w:eastAsia="Courier New" w:hAnsiTheme="minorHAnsi" w:cs="Arial"/>
                <w:color w:val="000000"/>
                <w:sz w:val="20"/>
                <w:szCs w:val="20"/>
                <w:lang w:bidi="en-US"/>
              </w:rPr>
              <w:t>5 średnich samochodów ratowniczo-gaśniczych,</w:t>
            </w:r>
          </w:p>
          <w:p w14:paraId="4CB4DB87" w14:textId="77777777" w:rsidR="009F4263" w:rsidRPr="000B7B82"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ciężki samochód ratowniczo-gaśniczy,</w:t>
            </w:r>
          </w:p>
          <w:p w14:paraId="5156A215" w14:textId="77777777" w:rsidR="009F4263" w:rsidRPr="000B7B82"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średni samochód ratownictwa technicznego,</w:t>
            </w:r>
          </w:p>
          <w:p w14:paraId="0394E9E2" w14:textId="77777777" w:rsidR="009F4263" w:rsidRPr="000B7B82"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samochód z drabiną mechaniczną,</w:t>
            </w:r>
          </w:p>
          <w:p w14:paraId="02DD25F3" w14:textId="77777777" w:rsidR="009F4263" w:rsidRPr="000B7B82"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samochód z podnośnikiem hydraulicznym,</w:t>
            </w:r>
          </w:p>
          <w:p w14:paraId="79057A25" w14:textId="77777777" w:rsidR="009F4263" w:rsidRPr="000B7B82"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autobus do przewozu ratowników,</w:t>
            </w:r>
          </w:p>
          <w:p w14:paraId="622BD75A" w14:textId="77777777" w:rsidR="009F4263" w:rsidRPr="000B7B82"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samochód zaopatrzeniowy,</w:t>
            </w:r>
          </w:p>
          <w:p w14:paraId="13F5618D" w14:textId="77777777" w:rsidR="00DF2133"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1 ciągnik siodłowy,</w:t>
            </w:r>
          </w:p>
          <w:p w14:paraId="385B1DE8" w14:textId="47AC1213" w:rsidR="009F4263" w:rsidRPr="00DF2133" w:rsidRDefault="009F4263" w:rsidP="00DF2133">
            <w:pPr>
              <w:widowControl w:val="0"/>
              <w:numPr>
                <w:ilvl w:val="0"/>
                <w:numId w:val="60"/>
              </w:numPr>
              <w:spacing w:after="0" w:line="240" w:lineRule="auto"/>
              <w:ind w:left="284" w:hanging="284"/>
              <w:contextualSpacing/>
              <w:rPr>
                <w:rFonts w:asciiTheme="minorHAnsi" w:eastAsia="Courier New" w:hAnsiTheme="minorHAnsi" w:cs="Arial"/>
                <w:color w:val="000000"/>
                <w:sz w:val="20"/>
                <w:szCs w:val="20"/>
                <w:lang w:bidi="en-US"/>
              </w:rPr>
            </w:pPr>
            <w:r w:rsidRPr="00DF2133">
              <w:rPr>
                <w:rFonts w:asciiTheme="minorHAnsi" w:eastAsia="Courier New" w:hAnsiTheme="minorHAnsi" w:cs="Arial"/>
                <w:color w:val="000000"/>
                <w:sz w:val="20"/>
                <w:szCs w:val="20"/>
                <w:lang w:bidi="en-US"/>
              </w:rPr>
              <w:t>1 kontener ze sprzętem ochrony dróg oddechowych.</w:t>
            </w:r>
          </w:p>
          <w:p w14:paraId="1A97233A" w14:textId="77777777" w:rsidR="009F4263" w:rsidRPr="000B7B82" w:rsidRDefault="009F4263" w:rsidP="009F4263">
            <w:pPr>
              <w:spacing w:after="0" w:line="240" w:lineRule="auto"/>
              <w:jc w:val="both"/>
              <w:rPr>
                <w:rFonts w:asciiTheme="minorHAnsi" w:eastAsia="Courier New" w:hAnsiTheme="minorHAnsi" w:cs="Arial"/>
                <w:color w:val="000000"/>
                <w:sz w:val="20"/>
                <w:szCs w:val="20"/>
                <w:lang w:bidi="en-US"/>
              </w:rPr>
            </w:pPr>
            <w:r w:rsidRPr="000B7B82">
              <w:rPr>
                <w:rFonts w:asciiTheme="minorHAnsi" w:eastAsia="Courier New" w:hAnsiTheme="minorHAnsi" w:cs="Arial"/>
                <w:color w:val="000000"/>
                <w:sz w:val="20"/>
                <w:szCs w:val="20"/>
                <w:lang w:bidi="en-US"/>
              </w:rPr>
              <w:t>Ponadto w 2020 roku jednostki ochotniczych straży pożarnych zakupiły 573 samochody ratowniczo-gaśnicze, w ramach dofinansowania ze środków Narodowego Funduszu Ochrony Środowiska i Gospodarki Wodnej.</w:t>
            </w:r>
          </w:p>
          <w:p w14:paraId="332F28A9" w14:textId="77777777" w:rsidR="009F4263" w:rsidRPr="000B7B82" w:rsidRDefault="009F4263" w:rsidP="009F4263">
            <w:pPr>
              <w:widowControl w:val="0"/>
              <w:spacing w:after="0" w:line="240" w:lineRule="auto"/>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W roku 2020 do krajowego systemu ratowniczo</w:t>
            </w:r>
            <w:r w:rsidRPr="000B7B82">
              <w:rPr>
                <w:rFonts w:asciiTheme="minorHAnsi" w:eastAsia="Times New Roman" w:hAnsiTheme="minorHAnsi" w:cs="Arial"/>
                <w:sz w:val="20"/>
                <w:szCs w:val="20"/>
                <w:lang w:eastAsia="pl-PL"/>
              </w:rPr>
              <w:noBreakHyphen/>
              <w:t xml:space="preserve">gaśniczego włączono </w:t>
            </w:r>
            <w:r w:rsidRPr="000B7B82">
              <w:rPr>
                <w:rFonts w:asciiTheme="minorHAnsi" w:eastAsia="Times New Roman" w:hAnsiTheme="minorHAnsi" w:cs="Arial"/>
                <w:b/>
                <w:sz w:val="20"/>
                <w:szCs w:val="20"/>
                <w:lang w:eastAsia="pl-PL"/>
              </w:rPr>
              <w:t>109</w:t>
            </w:r>
            <w:r w:rsidRPr="000B7B82">
              <w:rPr>
                <w:rFonts w:asciiTheme="minorHAnsi" w:eastAsia="Times New Roman" w:hAnsiTheme="minorHAnsi" w:cs="Arial"/>
                <w:sz w:val="20"/>
                <w:szCs w:val="20"/>
                <w:lang w:eastAsia="pl-PL"/>
              </w:rPr>
              <w:t xml:space="preserve"> nowych jednostek ochotniczych straży pożarnych oraz </w:t>
            </w:r>
            <w:r w:rsidRPr="000B7B82">
              <w:rPr>
                <w:rFonts w:asciiTheme="minorHAnsi" w:eastAsia="Times New Roman" w:hAnsiTheme="minorHAnsi" w:cs="Arial"/>
                <w:b/>
                <w:sz w:val="20"/>
                <w:szCs w:val="20"/>
                <w:lang w:eastAsia="pl-PL"/>
              </w:rPr>
              <w:t>1 </w:t>
            </w:r>
            <w:r w:rsidRPr="000B7B82">
              <w:rPr>
                <w:rFonts w:asciiTheme="minorHAnsi" w:eastAsia="Times New Roman" w:hAnsiTheme="minorHAnsi" w:cs="Arial"/>
                <w:sz w:val="20"/>
                <w:szCs w:val="20"/>
                <w:lang w:eastAsia="pl-PL"/>
              </w:rPr>
              <w:t>jednostkę wojskowej straży pożarnej.</w:t>
            </w:r>
          </w:p>
          <w:p w14:paraId="3337A4E6" w14:textId="33233E7B" w:rsidR="009F4263" w:rsidRPr="000B7B82" w:rsidRDefault="009F4263" w:rsidP="009F4263">
            <w:pPr>
              <w:widowControl w:val="0"/>
              <w:spacing w:before="120" w:after="0" w:line="240" w:lineRule="auto"/>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Skutkiem włączania jednostek ochrony przeciwpożarowej do ksrg jest skrócenie czasu dojazdu do zdarzenia, a co za tym idzie szybsze u</w:t>
            </w:r>
            <w:r w:rsidR="00731CE3">
              <w:rPr>
                <w:rFonts w:asciiTheme="minorHAnsi" w:eastAsia="Times New Roman" w:hAnsiTheme="minorHAnsi" w:cs="Arial"/>
                <w:sz w:val="20"/>
                <w:szCs w:val="20"/>
                <w:lang w:eastAsia="pl-PL"/>
              </w:rPr>
              <w:t xml:space="preserve">dzielenie pomocy poszkodowanym </w:t>
            </w:r>
            <w:r w:rsidRPr="000B7B82">
              <w:rPr>
                <w:rFonts w:asciiTheme="minorHAnsi" w:eastAsia="Times New Roman" w:hAnsiTheme="minorHAnsi" w:cs="Arial"/>
                <w:sz w:val="20"/>
                <w:szCs w:val="20"/>
                <w:lang w:eastAsia="pl-PL"/>
              </w:rPr>
              <w:t>w wypadkach drogowych.</w:t>
            </w:r>
          </w:p>
          <w:p w14:paraId="292CF8D2" w14:textId="1D67F4A3" w:rsidR="009F4263" w:rsidRPr="009F4263" w:rsidRDefault="009F4263" w:rsidP="009F4263">
            <w:pPr>
              <w:widowControl w:val="0"/>
              <w:spacing w:before="120" w:after="0" w:line="240" w:lineRule="auto"/>
              <w:jc w:val="both"/>
              <w:rPr>
                <w:rFonts w:asciiTheme="minorHAnsi" w:eastAsia="Times New Roman" w:hAnsiTheme="minorHAnsi" w:cs="Arial"/>
                <w:sz w:val="20"/>
                <w:szCs w:val="20"/>
                <w:lang w:eastAsia="pl-PL"/>
              </w:rPr>
            </w:pPr>
            <w:r w:rsidRPr="000B7B82">
              <w:rPr>
                <w:rFonts w:asciiTheme="minorHAnsi" w:eastAsia="Times New Roman" w:hAnsiTheme="minorHAnsi" w:cs="Arial"/>
                <w:sz w:val="20"/>
                <w:szCs w:val="20"/>
                <w:lang w:eastAsia="pl-PL"/>
              </w:rPr>
              <w:t>Wartym odnotowania jest fakt utworzenia na terenie kraju 24-ej specjalistycznej grupy ratownictwa technicznego PSP na ter</w:t>
            </w:r>
            <w:r>
              <w:rPr>
                <w:rFonts w:asciiTheme="minorHAnsi" w:eastAsia="Times New Roman" w:hAnsiTheme="minorHAnsi" w:cs="Arial"/>
                <w:sz w:val="20"/>
                <w:szCs w:val="20"/>
                <w:lang w:eastAsia="pl-PL"/>
              </w:rPr>
              <w:t>enie województwa małopolskiego.</w:t>
            </w:r>
          </w:p>
          <w:p w14:paraId="70F909B9" w14:textId="0D60AA3D" w:rsidR="009F4263" w:rsidRPr="000B7B82" w:rsidRDefault="009F4263" w:rsidP="00D73FFD">
            <w:pPr>
              <w:spacing w:after="0" w:line="240" w:lineRule="auto"/>
              <w:rPr>
                <w:rFonts w:asciiTheme="minorHAnsi" w:hAnsiTheme="minorHAnsi"/>
                <w:sz w:val="20"/>
                <w:szCs w:val="20"/>
              </w:rPr>
            </w:pPr>
          </w:p>
        </w:tc>
      </w:tr>
    </w:tbl>
    <w:p w14:paraId="0FBC68C3" w14:textId="77777777" w:rsidR="005F3BA2" w:rsidRPr="000B7B82" w:rsidRDefault="005F3BA2" w:rsidP="000B7B82">
      <w:pPr>
        <w:rPr>
          <w:rFonts w:asciiTheme="minorHAnsi" w:hAnsiTheme="minorHAnsi"/>
          <w:sz w:val="20"/>
          <w:szCs w:val="20"/>
        </w:rPr>
      </w:pPr>
    </w:p>
    <w:tbl>
      <w:tblPr>
        <w:tblStyle w:val="Tabela-Siatka127"/>
        <w:tblW w:w="0" w:type="auto"/>
        <w:tblLayout w:type="fixed"/>
        <w:tblLook w:val="04A0" w:firstRow="1" w:lastRow="0" w:firstColumn="1" w:lastColumn="0" w:noHBand="0" w:noVBand="1"/>
      </w:tblPr>
      <w:tblGrid>
        <w:gridCol w:w="5098"/>
        <w:gridCol w:w="1985"/>
        <w:gridCol w:w="1979"/>
      </w:tblGrid>
      <w:tr w:rsidR="005F3BA2" w:rsidRPr="000B7B82" w14:paraId="5F718953" w14:textId="77777777" w:rsidTr="005F3BA2">
        <w:trPr>
          <w:trHeight w:val="708"/>
        </w:trPr>
        <w:tc>
          <w:tcPr>
            <w:tcW w:w="9062" w:type="dxa"/>
            <w:gridSpan w:val="3"/>
            <w:shd w:val="clear" w:color="auto" w:fill="2E74B5"/>
          </w:tcPr>
          <w:p w14:paraId="415E7313" w14:textId="77777777" w:rsidR="005F3BA2" w:rsidRPr="000B7B82" w:rsidRDefault="005F3BA2"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t>Zadanie:</w:t>
            </w:r>
            <w:r w:rsidRPr="000B7B82">
              <w:rPr>
                <w:rFonts w:asciiTheme="minorHAnsi" w:hAnsiTheme="minorHAnsi"/>
                <w:color w:val="FFFFFF"/>
                <w:sz w:val="20"/>
                <w:szCs w:val="20"/>
              </w:rPr>
              <w:t xml:space="preserve"> </w:t>
            </w:r>
            <w:r w:rsidRPr="000B7B82">
              <w:rPr>
                <w:rFonts w:asciiTheme="minorHAnsi" w:hAnsiTheme="minorHAnsi"/>
                <w:b/>
                <w:color w:val="FFFFFF"/>
                <w:sz w:val="20"/>
                <w:szCs w:val="20"/>
              </w:rPr>
              <w:t xml:space="preserve">R.3 </w:t>
            </w:r>
            <w:r w:rsidRPr="00854B61">
              <w:rPr>
                <w:rFonts w:asciiTheme="minorHAnsi" w:hAnsiTheme="minorHAnsi"/>
                <w:color w:val="FFFFFF"/>
                <w:sz w:val="20"/>
                <w:szCs w:val="20"/>
              </w:rPr>
              <w:t>Działania edukacyjno – informacyjne w ramach ogólnopolskich obchodów Światowego Dnia Pamięci Ofiar Wypadków Drogowych</w:t>
            </w:r>
          </w:p>
        </w:tc>
      </w:tr>
      <w:tr w:rsidR="005F3BA2" w:rsidRPr="000B7B82" w14:paraId="29A859D1" w14:textId="77777777" w:rsidTr="00854B61">
        <w:trPr>
          <w:trHeight w:val="1278"/>
        </w:trPr>
        <w:tc>
          <w:tcPr>
            <w:tcW w:w="5098" w:type="dxa"/>
            <w:vMerge w:val="restart"/>
          </w:tcPr>
          <w:p w14:paraId="53F94730" w14:textId="77777777" w:rsidR="00153F37" w:rsidRPr="00153F37" w:rsidRDefault="00153F37" w:rsidP="000B7B82">
            <w:pPr>
              <w:spacing w:after="0" w:line="240" w:lineRule="auto"/>
              <w:jc w:val="both"/>
              <w:rPr>
                <w:rFonts w:asciiTheme="minorHAnsi" w:hAnsiTheme="minorHAnsi"/>
                <w:b/>
                <w:sz w:val="20"/>
                <w:szCs w:val="20"/>
              </w:rPr>
            </w:pPr>
            <w:r w:rsidRPr="00153F37">
              <w:rPr>
                <w:rFonts w:asciiTheme="minorHAnsi" w:hAnsiTheme="minorHAnsi"/>
                <w:b/>
                <w:sz w:val="20"/>
                <w:szCs w:val="20"/>
              </w:rPr>
              <w:t>Zakres działania:</w:t>
            </w:r>
          </w:p>
          <w:p w14:paraId="481C367C" w14:textId="4B239A75" w:rsidR="005F3BA2" w:rsidRPr="000B7B82" w:rsidRDefault="005F3BA2" w:rsidP="000B7B82">
            <w:pPr>
              <w:spacing w:after="0" w:line="240" w:lineRule="auto"/>
              <w:jc w:val="both"/>
              <w:rPr>
                <w:rFonts w:asciiTheme="minorHAnsi" w:hAnsiTheme="minorHAnsi"/>
                <w:color w:val="FF0000"/>
                <w:sz w:val="20"/>
                <w:szCs w:val="20"/>
              </w:rPr>
            </w:pPr>
            <w:r w:rsidRPr="000B7B82">
              <w:rPr>
                <w:rFonts w:asciiTheme="minorHAnsi" w:hAnsiTheme="minorHAnsi"/>
                <w:sz w:val="20"/>
                <w:szCs w:val="20"/>
              </w:rPr>
              <w:t>W trzeci weekend listopada 2020 r., jak co roku, odbyły się obchody Światowego Dnia Pamięci Ofiar Wypadków Drogowych, natomiast ze względu na wprowadzony na terenie Polski stan epidemii większość działań została przeniesiona do internetu. W organizowanych z tej okazji uroczystościach 15 listopada 2020 r. w Zabawie k. Tarnowa w Sanktuarium Błogosławionej Karoliny Kózkówny wzięli udział on line przedstawiciele Ministerstwa Infrastruktury, Krajowej Rady Bezpieczeństwa Ruchu Drogowego oraz zaproszeni goście z Polski i zagranicy. W tym samym dniu na terenie całego kraju, z uwzględnieniem obostrzeń sanitarnych odbyły się akcje i wydarzenia poświęcone upamiętnieniu ofiar wypadków drogowych oraz działań profilaktycznych z apelem o bezpieczną jazdę na polskich drogach.</w:t>
            </w:r>
            <w:r w:rsidRPr="000B7B82">
              <w:rPr>
                <w:rFonts w:asciiTheme="minorHAnsi" w:hAnsiTheme="minorHAnsi"/>
                <w:color w:val="FF0000"/>
                <w:sz w:val="20"/>
                <w:szCs w:val="20"/>
              </w:rPr>
              <w:t xml:space="preserve">  </w:t>
            </w:r>
          </w:p>
          <w:p w14:paraId="5F0B8E71" w14:textId="77777777" w:rsidR="005F3BA2" w:rsidRPr="000B7B82" w:rsidRDefault="005F3BA2" w:rsidP="000B7B82">
            <w:pPr>
              <w:spacing w:after="0" w:line="240" w:lineRule="auto"/>
              <w:jc w:val="both"/>
              <w:rPr>
                <w:rFonts w:asciiTheme="minorHAnsi" w:hAnsiTheme="minorHAnsi"/>
                <w:sz w:val="20"/>
                <w:szCs w:val="20"/>
              </w:rPr>
            </w:pPr>
            <w:r w:rsidRPr="000B7B82">
              <w:rPr>
                <w:rFonts w:asciiTheme="minorHAnsi" w:hAnsiTheme="minorHAnsi" w:cs="Arial"/>
                <w:sz w:val="20"/>
                <w:szCs w:val="20"/>
                <w:lang w:eastAsia="x-none"/>
              </w:rPr>
              <w:t>Obchodom Światowego Dnia Pamięci Ofiar Wypadków Drogowych w dniu 15 listopada 2020 r. towarzyszyła wystawa również w wersji on-line. Celem wystawy było zwrócenie uwagi na potrzebę budowy systemu opieki powypadkowej, w oparciu o specjalistyczne centra leczenia traumy, przedstawienie losów ofiar wypadków jako elementu profilaktyki zagrożeń na drodze, historii i wagi realizacji obchodów ŚDPOWD w Polsce jako elementu edukacji ogólnospołecznej w zakresie przeciwdziałania negatywnym postawom i zachowaniom na drodze.</w:t>
            </w:r>
          </w:p>
          <w:p w14:paraId="59646C13" w14:textId="2FE9461C" w:rsidR="005F3BA2" w:rsidRPr="000B7B82" w:rsidRDefault="005F3BA2" w:rsidP="000B7B82">
            <w:pPr>
              <w:spacing w:after="0" w:line="240" w:lineRule="auto"/>
              <w:jc w:val="both"/>
              <w:rPr>
                <w:rFonts w:asciiTheme="minorHAnsi" w:hAnsiTheme="minorHAnsi"/>
                <w:color w:val="4D4D4D"/>
                <w:sz w:val="20"/>
                <w:szCs w:val="20"/>
                <w:shd w:val="clear" w:color="auto" w:fill="FFFFFF"/>
              </w:rPr>
            </w:pPr>
            <w:r w:rsidRPr="00854B61">
              <w:rPr>
                <w:rFonts w:asciiTheme="minorHAnsi" w:hAnsiTheme="minorHAnsi"/>
                <w:sz w:val="20"/>
                <w:szCs w:val="20"/>
                <w:shd w:val="clear" w:color="auto" w:fill="FFFFFF"/>
              </w:rPr>
              <w:t xml:space="preserve">W 2020 roku europejskie obchody dnia pamięci oficjalnie dołączyły do polskich obchodów. W związku z 15-letnią historią obchodów Światowego Dnia Pamięci Ofiar Wypadków Drogowych w Polsce i Europie została zorganizowana ww. dwujęzyczna wystawa, a przedstawiciele: Organizacji Narodów Zjednoczonych, Komisji Europejskiej,  Europejskiej Rady Bezpieczeństwa Transportu, Europejskiej Federacji Ofiar Ruchu Drogowego oraz </w:t>
            </w:r>
            <w:r w:rsidR="00392A48">
              <w:rPr>
                <w:rFonts w:asciiTheme="minorHAnsi" w:hAnsiTheme="minorHAnsi"/>
                <w:sz w:val="20"/>
                <w:szCs w:val="20"/>
                <w:shd w:val="clear" w:color="auto" w:fill="FFFFFF"/>
              </w:rPr>
              <w:t>b</w:t>
            </w:r>
            <w:r w:rsidRPr="00854B61">
              <w:rPr>
                <w:rFonts w:asciiTheme="minorHAnsi" w:hAnsiTheme="minorHAnsi"/>
                <w:sz w:val="20"/>
                <w:szCs w:val="20"/>
                <w:shd w:val="clear" w:color="auto" w:fill="FFFFFF"/>
              </w:rPr>
              <w:t>rytyjskiej organizacji na rzecz ofiar wypadków drogowych wystosowali do uczestników obchodów w Polsce krótkie wypowiedzi.</w:t>
            </w:r>
          </w:p>
        </w:tc>
        <w:tc>
          <w:tcPr>
            <w:tcW w:w="1985" w:type="dxa"/>
            <w:shd w:val="clear" w:color="auto" w:fill="BDD6EE"/>
          </w:tcPr>
          <w:p w14:paraId="7C930BBC" w14:textId="77777777" w:rsidR="005F3BA2" w:rsidRPr="000B7B82" w:rsidRDefault="005F3BA2"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30362EA6" w14:textId="23335E37" w:rsidR="005F3BA2" w:rsidRPr="00153F37" w:rsidRDefault="00392A48" w:rsidP="000B7B82">
            <w:pPr>
              <w:spacing w:after="0" w:line="240" w:lineRule="auto"/>
              <w:rPr>
                <w:rFonts w:asciiTheme="minorHAnsi" w:hAnsiTheme="minorHAnsi"/>
                <w:sz w:val="20"/>
                <w:szCs w:val="20"/>
              </w:rPr>
            </w:pPr>
            <w:r>
              <w:rPr>
                <w:rFonts w:asciiTheme="minorHAnsi" w:hAnsiTheme="minorHAnsi"/>
                <w:sz w:val="20"/>
                <w:szCs w:val="20"/>
              </w:rPr>
              <w:t xml:space="preserve">Opieka powypadkowa </w:t>
            </w:r>
          </w:p>
        </w:tc>
      </w:tr>
      <w:tr w:rsidR="005F3BA2" w:rsidRPr="000B7B82" w14:paraId="3FDC0C18" w14:textId="77777777" w:rsidTr="005F3BA2">
        <w:trPr>
          <w:trHeight w:val="980"/>
        </w:trPr>
        <w:tc>
          <w:tcPr>
            <w:tcW w:w="5098" w:type="dxa"/>
            <w:vMerge/>
          </w:tcPr>
          <w:p w14:paraId="3A8A73A7" w14:textId="77777777" w:rsidR="005F3BA2" w:rsidRPr="000B7B82" w:rsidRDefault="005F3BA2" w:rsidP="000B7B82">
            <w:pPr>
              <w:spacing w:after="0" w:line="240" w:lineRule="auto"/>
              <w:rPr>
                <w:rFonts w:asciiTheme="minorHAnsi" w:hAnsiTheme="minorHAnsi"/>
                <w:sz w:val="20"/>
                <w:szCs w:val="20"/>
              </w:rPr>
            </w:pPr>
          </w:p>
        </w:tc>
        <w:tc>
          <w:tcPr>
            <w:tcW w:w="1985" w:type="dxa"/>
            <w:shd w:val="clear" w:color="auto" w:fill="BDD6EE"/>
          </w:tcPr>
          <w:p w14:paraId="6C83A781"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11BDF7E7" w14:textId="04B226BF" w:rsidR="005F3BA2" w:rsidRPr="00153F37" w:rsidRDefault="005F3BA2" w:rsidP="000B7B82">
            <w:pPr>
              <w:spacing w:after="0" w:line="240" w:lineRule="auto"/>
              <w:rPr>
                <w:rFonts w:asciiTheme="minorHAnsi" w:hAnsiTheme="minorHAnsi"/>
                <w:sz w:val="20"/>
                <w:szCs w:val="20"/>
              </w:rPr>
            </w:pPr>
            <w:r w:rsidRPr="00153F37">
              <w:rPr>
                <w:rFonts w:asciiTheme="minorHAnsi" w:hAnsiTheme="minorHAnsi"/>
                <w:sz w:val="20"/>
                <w:szCs w:val="20"/>
              </w:rPr>
              <w:t>SK</w:t>
            </w:r>
            <w:r w:rsidR="007B4375">
              <w:rPr>
                <w:rFonts w:asciiTheme="minorHAnsi" w:hAnsiTheme="minorHAnsi"/>
                <w:sz w:val="20"/>
                <w:szCs w:val="20"/>
              </w:rPr>
              <w:t xml:space="preserve">RBRD </w:t>
            </w:r>
          </w:p>
        </w:tc>
      </w:tr>
      <w:tr w:rsidR="005F3BA2" w:rsidRPr="000B7B82" w14:paraId="6896929F" w14:textId="77777777" w:rsidTr="005F3BA2">
        <w:trPr>
          <w:trHeight w:val="979"/>
        </w:trPr>
        <w:tc>
          <w:tcPr>
            <w:tcW w:w="5098" w:type="dxa"/>
            <w:vMerge/>
          </w:tcPr>
          <w:p w14:paraId="77C8D0E1" w14:textId="77777777" w:rsidR="005F3BA2" w:rsidRPr="000B7B82" w:rsidRDefault="005F3BA2" w:rsidP="000B7B82">
            <w:pPr>
              <w:spacing w:after="0" w:line="240" w:lineRule="auto"/>
              <w:rPr>
                <w:rFonts w:asciiTheme="minorHAnsi" w:hAnsiTheme="minorHAnsi"/>
                <w:sz w:val="20"/>
                <w:szCs w:val="20"/>
              </w:rPr>
            </w:pPr>
          </w:p>
        </w:tc>
        <w:tc>
          <w:tcPr>
            <w:tcW w:w="1985" w:type="dxa"/>
            <w:shd w:val="clear" w:color="auto" w:fill="BDD6EE"/>
          </w:tcPr>
          <w:p w14:paraId="6E02319C"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653620D6" w14:textId="60218429" w:rsidR="005F3BA2" w:rsidRPr="00153F37" w:rsidRDefault="005F3BA2" w:rsidP="000B7B82">
            <w:pPr>
              <w:spacing w:after="0" w:line="240" w:lineRule="auto"/>
              <w:rPr>
                <w:rFonts w:asciiTheme="minorHAnsi" w:hAnsiTheme="minorHAnsi"/>
                <w:sz w:val="20"/>
                <w:szCs w:val="20"/>
              </w:rPr>
            </w:pPr>
            <w:r w:rsidRPr="00153F37">
              <w:rPr>
                <w:rFonts w:asciiTheme="minorHAnsi" w:hAnsiTheme="minorHAnsi"/>
                <w:sz w:val="20"/>
                <w:szCs w:val="20"/>
              </w:rPr>
              <w:t>Budżet państwa/</w:t>
            </w:r>
            <w:r w:rsidR="007B4375">
              <w:rPr>
                <w:rFonts w:asciiTheme="minorHAnsi" w:hAnsiTheme="minorHAnsi"/>
                <w:sz w:val="20"/>
                <w:szCs w:val="20"/>
              </w:rPr>
              <w:br/>
            </w:r>
            <w:r w:rsidRPr="00153F37">
              <w:rPr>
                <w:rFonts w:asciiTheme="minorHAnsi" w:hAnsiTheme="minorHAnsi"/>
                <w:sz w:val="20"/>
                <w:szCs w:val="20"/>
              </w:rPr>
              <w:t>SKRBRD</w:t>
            </w:r>
          </w:p>
        </w:tc>
      </w:tr>
      <w:tr w:rsidR="005F3BA2" w:rsidRPr="000B7B82" w14:paraId="3BFED0A5" w14:textId="77777777" w:rsidTr="005F3BA2">
        <w:trPr>
          <w:trHeight w:val="276"/>
        </w:trPr>
        <w:tc>
          <w:tcPr>
            <w:tcW w:w="5098" w:type="dxa"/>
            <w:vMerge/>
          </w:tcPr>
          <w:p w14:paraId="7383D8A4" w14:textId="77777777" w:rsidR="005F3BA2" w:rsidRPr="000B7B82" w:rsidRDefault="005F3BA2" w:rsidP="000B7B82">
            <w:pPr>
              <w:spacing w:after="0" w:line="240" w:lineRule="auto"/>
              <w:rPr>
                <w:rFonts w:asciiTheme="minorHAnsi" w:hAnsiTheme="minorHAnsi"/>
                <w:sz w:val="20"/>
                <w:szCs w:val="20"/>
              </w:rPr>
            </w:pPr>
          </w:p>
        </w:tc>
        <w:tc>
          <w:tcPr>
            <w:tcW w:w="3964" w:type="dxa"/>
            <w:gridSpan w:val="2"/>
            <w:shd w:val="clear" w:color="auto" w:fill="BDD6EE"/>
          </w:tcPr>
          <w:p w14:paraId="241B0796"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5F3BA2" w:rsidRPr="000B7B82" w14:paraId="213EF1C5" w14:textId="77777777" w:rsidTr="005F3BA2">
        <w:trPr>
          <w:trHeight w:val="1126"/>
        </w:trPr>
        <w:tc>
          <w:tcPr>
            <w:tcW w:w="5098" w:type="dxa"/>
            <w:vMerge/>
          </w:tcPr>
          <w:p w14:paraId="39972AE6" w14:textId="77777777" w:rsidR="005F3BA2" w:rsidRPr="000B7B82" w:rsidRDefault="005F3BA2" w:rsidP="000B7B82">
            <w:pPr>
              <w:spacing w:after="0" w:line="240" w:lineRule="auto"/>
              <w:rPr>
                <w:rFonts w:asciiTheme="minorHAnsi" w:hAnsiTheme="minorHAnsi"/>
                <w:sz w:val="20"/>
                <w:szCs w:val="20"/>
              </w:rPr>
            </w:pPr>
          </w:p>
        </w:tc>
        <w:tc>
          <w:tcPr>
            <w:tcW w:w="3964" w:type="dxa"/>
            <w:gridSpan w:val="2"/>
          </w:tcPr>
          <w:p w14:paraId="7755950A" w14:textId="77777777" w:rsidR="005F3BA2" w:rsidRPr="000B7B82" w:rsidRDefault="005F3BA2" w:rsidP="000B7B82">
            <w:pPr>
              <w:spacing w:after="0" w:line="240" w:lineRule="auto"/>
              <w:jc w:val="both"/>
              <w:rPr>
                <w:rFonts w:asciiTheme="minorHAnsi" w:hAnsiTheme="minorHAnsi"/>
                <w:sz w:val="20"/>
                <w:szCs w:val="20"/>
              </w:rPr>
            </w:pPr>
            <w:r w:rsidRPr="000B7B82">
              <w:rPr>
                <w:rFonts w:asciiTheme="minorHAnsi" w:hAnsiTheme="minorHAnsi"/>
                <w:sz w:val="20"/>
                <w:szCs w:val="20"/>
              </w:rPr>
              <w:t>Działanie  edukacyjno - informacyjnego w ramach ogólnopolskich  obchodów Światowego Dnia Pamięci Ofiar Wypadków Drogowych .</w:t>
            </w:r>
          </w:p>
          <w:p w14:paraId="29439885" w14:textId="77777777" w:rsidR="005F3BA2" w:rsidRPr="000B7B82" w:rsidRDefault="005F3BA2" w:rsidP="000B7B82">
            <w:pPr>
              <w:spacing w:after="0" w:line="240" w:lineRule="auto"/>
              <w:rPr>
                <w:rFonts w:asciiTheme="minorHAnsi" w:hAnsiTheme="minorHAnsi"/>
                <w:color w:val="767171"/>
                <w:sz w:val="20"/>
                <w:szCs w:val="20"/>
              </w:rPr>
            </w:pPr>
          </w:p>
        </w:tc>
      </w:tr>
      <w:tr w:rsidR="005F3BA2" w:rsidRPr="000B7B82" w14:paraId="7E320081" w14:textId="77777777" w:rsidTr="005F3BA2">
        <w:tc>
          <w:tcPr>
            <w:tcW w:w="5098" w:type="dxa"/>
            <w:vMerge/>
          </w:tcPr>
          <w:p w14:paraId="06CDE90A" w14:textId="77777777" w:rsidR="005F3BA2" w:rsidRPr="000B7B82" w:rsidRDefault="005F3BA2" w:rsidP="000B7B82">
            <w:pPr>
              <w:spacing w:after="0" w:line="240" w:lineRule="auto"/>
              <w:rPr>
                <w:rFonts w:asciiTheme="minorHAnsi" w:hAnsiTheme="minorHAnsi"/>
                <w:sz w:val="20"/>
                <w:szCs w:val="20"/>
              </w:rPr>
            </w:pPr>
          </w:p>
        </w:tc>
        <w:tc>
          <w:tcPr>
            <w:tcW w:w="1985" w:type="dxa"/>
            <w:shd w:val="clear" w:color="auto" w:fill="BDD6EE"/>
          </w:tcPr>
          <w:p w14:paraId="2471C946"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3C435573" w14:textId="77777777" w:rsidR="005F3BA2" w:rsidRPr="000B7B82" w:rsidRDefault="005F3BA2"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5F3BA2" w:rsidRPr="000B7B82" w14:paraId="7B94182D" w14:textId="77777777" w:rsidTr="005F3BA2">
        <w:trPr>
          <w:trHeight w:val="1562"/>
        </w:trPr>
        <w:tc>
          <w:tcPr>
            <w:tcW w:w="5098" w:type="dxa"/>
            <w:vMerge/>
          </w:tcPr>
          <w:p w14:paraId="5F4A4BFF" w14:textId="77777777" w:rsidR="005F3BA2" w:rsidRPr="000B7B82" w:rsidRDefault="005F3BA2" w:rsidP="000B7B82">
            <w:pPr>
              <w:spacing w:after="0" w:line="240" w:lineRule="auto"/>
              <w:rPr>
                <w:rFonts w:asciiTheme="minorHAnsi" w:hAnsiTheme="minorHAnsi"/>
                <w:sz w:val="20"/>
                <w:szCs w:val="20"/>
              </w:rPr>
            </w:pPr>
          </w:p>
        </w:tc>
        <w:tc>
          <w:tcPr>
            <w:tcW w:w="1985" w:type="dxa"/>
          </w:tcPr>
          <w:p w14:paraId="40526EA5" w14:textId="77777777" w:rsidR="005F3BA2" w:rsidRPr="000B7B82" w:rsidRDefault="005F3BA2" w:rsidP="000B7B82">
            <w:pPr>
              <w:spacing w:after="0" w:line="240" w:lineRule="auto"/>
              <w:rPr>
                <w:rFonts w:asciiTheme="minorHAnsi" w:hAnsiTheme="minorHAnsi"/>
                <w:sz w:val="20"/>
                <w:szCs w:val="20"/>
              </w:rPr>
            </w:pPr>
            <w:r w:rsidRPr="000B7B82">
              <w:rPr>
                <w:rFonts w:asciiTheme="minorHAnsi" w:hAnsiTheme="minorHAnsi"/>
                <w:sz w:val="20"/>
                <w:szCs w:val="20"/>
              </w:rPr>
              <w:t>1</w:t>
            </w:r>
          </w:p>
        </w:tc>
        <w:tc>
          <w:tcPr>
            <w:tcW w:w="1979" w:type="dxa"/>
          </w:tcPr>
          <w:p w14:paraId="356B9732" w14:textId="77777777" w:rsidR="005F3BA2" w:rsidRPr="000B7B82" w:rsidRDefault="005F3BA2" w:rsidP="000B7B82">
            <w:pPr>
              <w:spacing w:after="0" w:line="240" w:lineRule="auto"/>
              <w:rPr>
                <w:rFonts w:asciiTheme="minorHAnsi" w:hAnsiTheme="minorHAnsi"/>
                <w:sz w:val="20"/>
                <w:szCs w:val="20"/>
              </w:rPr>
            </w:pPr>
            <w:r w:rsidRPr="000B7B82">
              <w:rPr>
                <w:rFonts w:asciiTheme="minorHAnsi" w:hAnsiTheme="minorHAnsi"/>
                <w:sz w:val="20"/>
                <w:szCs w:val="20"/>
              </w:rPr>
              <w:t>1</w:t>
            </w:r>
          </w:p>
        </w:tc>
      </w:tr>
      <w:tr w:rsidR="005F3BA2" w:rsidRPr="000B7B82" w14:paraId="588D0B49" w14:textId="77777777" w:rsidTr="00854B61">
        <w:trPr>
          <w:trHeight w:val="1555"/>
        </w:trPr>
        <w:tc>
          <w:tcPr>
            <w:tcW w:w="9062" w:type="dxa"/>
            <w:gridSpan w:val="3"/>
          </w:tcPr>
          <w:p w14:paraId="7B706D55" w14:textId="77777777" w:rsidR="005F3BA2" w:rsidRPr="000B7B82" w:rsidRDefault="005F3BA2" w:rsidP="000B7B82">
            <w:pPr>
              <w:spacing w:after="0" w:line="240" w:lineRule="auto"/>
              <w:rPr>
                <w:rFonts w:asciiTheme="minorHAnsi" w:hAnsiTheme="minorHAnsi"/>
                <w:sz w:val="20"/>
                <w:szCs w:val="20"/>
              </w:rPr>
            </w:pPr>
            <w:r w:rsidRPr="000B7B82">
              <w:rPr>
                <w:rFonts w:asciiTheme="minorHAnsi" w:hAnsiTheme="minorHAnsi"/>
                <w:b/>
                <w:sz w:val="20"/>
                <w:szCs w:val="20"/>
              </w:rPr>
              <w:lastRenderedPageBreak/>
              <w:t>Osiągnięte rezultaty:</w:t>
            </w:r>
            <w:r w:rsidRPr="000B7B82">
              <w:rPr>
                <w:rFonts w:asciiTheme="minorHAnsi" w:hAnsiTheme="minorHAnsi"/>
                <w:sz w:val="20"/>
                <w:szCs w:val="20"/>
              </w:rPr>
              <w:t xml:space="preserve"> </w:t>
            </w:r>
          </w:p>
          <w:p w14:paraId="0105DA1C" w14:textId="2A61BA6F" w:rsidR="005F3BA2" w:rsidRPr="000B7B82" w:rsidRDefault="005F3BA2" w:rsidP="005F2982">
            <w:pPr>
              <w:spacing w:after="0" w:line="240" w:lineRule="auto"/>
              <w:jc w:val="both"/>
              <w:rPr>
                <w:rFonts w:asciiTheme="minorHAnsi" w:hAnsiTheme="minorHAnsi"/>
                <w:b/>
                <w:sz w:val="20"/>
                <w:szCs w:val="20"/>
              </w:rPr>
            </w:pPr>
            <w:r w:rsidRPr="000B7B82">
              <w:rPr>
                <w:rFonts w:asciiTheme="minorHAnsi" w:hAnsiTheme="minorHAnsi"/>
                <w:sz w:val="20"/>
                <w:szCs w:val="20"/>
              </w:rPr>
              <w:t xml:space="preserve">Co roku  na Polskich drogach ginie ok. 3 tys. osób (w roku 2019 śmierć w wyniku wypadków drogowych poniosło 2909 osób). Obchody Światowego Dnia Pamięci Ofiar Wypadków Drogowych spełniają rolę zarówno terapeutyczną dla osób, które straciły biskich na drodze jak i prewencyjną. </w:t>
            </w:r>
          </w:p>
        </w:tc>
      </w:tr>
    </w:tbl>
    <w:p w14:paraId="31798165" w14:textId="77777777" w:rsidR="00D01ACB" w:rsidRPr="000B7B82" w:rsidRDefault="00D01ACB" w:rsidP="000B7B82">
      <w:pPr>
        <w:rPr>
          <w:rFonts w:asciiTheme="minorHAnsi" w:hAnsiTheme="minorHAnsi"/>
          <w:sz w:val="20"/>
          <w:szCs w:val="20"/>
        </w:rPr>
      </w:pPr>
    </w:p>
    <w:tbl>
      <w:tblPr>
        <w:tblStyle w:val="Tabela-Siatka710"/>
        <w:tblW w:w="0" w:type="auto"/>
        <w:tblLayout w:type="fixed"/>
        <w:tblLook w:val="04A0" w:firstRow="1" w:lastRow="0" w:firstColumn="1" w:lastColumn="0" w:noHBand="0" w:noVBand="1"/>
      </w:tblPr>
      <w:tblGrid>
        <w:gridCol w:w="5098"/>
        <w:gridCol w:w="1985"/>
        <w:gridCol w:w="1979"/>
      </w:tblGrid>
      <w:tr w:rsidR="00D01ACB" w:rsidRPr="000B7B82" w14:paraId="64D604EA" w14:textId="77777777" w:rsidTr="00D01ACB">
        <w:trPr>
          <w:trHeight w:val="708"/>
        </w:trPr>
        <w:tc>
          <w:tcPr>
            <w:tcW w:w="9062" w:type="dxa"/>
            <w:gridSpan w:val="3"/>
            <w:shd w:val="clear" w:color="auto" w:fill="2E74B5"/>
          </w:tcPr>
          <w:p w14:paraId="1D65C8D3" w14:textId="77777777" w:rsidR="00D01ACB" w:rsidRPr="000B7B82" w:rsidRDefault="00D01ACB" w:rsidP="000B7B82">
            <w:pPr>
              <w:spacing w:after="0" w:line="240" w:lineRule="auto"/>
              <w:rPr>
                <w:rFonts w:asciiTheme="minorHAnsi" w:hAnsiTheme="minorHAnsi"/>
                <w:b/>
                <w:color w:val="FFFFFF"/>
                <w:sz w:val="20"/>
                <w:szCs w:val="20"/>
              </w:rPr>
            </w:pPr>
            <w:r w:rsidRPr="000B7B82">
              <w:rPr>
                <w:rFonts w:asciiTheme="minorHAnsi" w:hAnsiTheme="minorHAnsi"/>
                <w:b/>
                <w:color w:val="FFFFFF"/>
                <w:sz w:val="20"/>
                <w:szCs w:val="20"/>
              </w:rPr>
              <w:t xml:space="preserve">Zadanie R.4:  </w:t>
            </w:r>
            <w:r w:rsidRPr="009F4263">
              <w:rPr>
                <w:rFonts w:asciiTheme="minorHAnsi" w:hAnsiTheme="minorHAnsi"/>
                <w:color w:val="FFFFFF"/>
                <w:sz w:val="20"/>
                <w:szCs w:val="20"/>
              </w:rPr>
              <w:t>Opracowanie wspólnie z Policją, jednolitej procedury ewakuacji pojazdów z autostrad i dróg ekspresowych</w:t>
            </w:r>
          </w:p>
        </w:tc>
      </w:tr>
      <w:tr w:rsidR="00D01ACB" w:rsidRPr="000B7B82" w14:paraId="79D0304B" w14:textId="77777777" w:rsidTr="00D01ACB">
        <w:trPr>
          <w:trHeight w:val="548"/>
        </w:trPr>
        <w:tc>
          <w:tcPr>
            <w:tcW w:w="5098" w:type="dxa"/>
            <w:vMerge w:val="restart"/>
          </w:tcPr>
          <w:p w14:paraId="0187830B"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46BADE0A"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sz w:val="20"/>
                <w:szCs w:val="20"/>
              </w:rPr>
              <w:t>Wypracowanie jednolitej procedury określającej kolejność wykonywanych działań w przypadku konieczności ewakuacji pojazdów z drogi głównej autostrady lub drogi ekspresowej w przypadku długotrwałego zamknięcia drogi spowodowanego zdarzeniem na drodze. Podział kompetencji pomiędzy pracowników GDDKiA i Policję. Opracowanie schematów/rysunków przedstawiających sposób postępowania.  Wprowadzenie do stosowania na wszystkich autostradach i drogach ekspresowych</w:t>
            </w:r>
          </w:p>
        </w:tc>
        <w:tc>
          <w:tcPr>
            <w:tcW w:w="1985" w:type="dxa"/>
            <w:shd w:val="clear" w:color="auto" w:fill="BDD6EE"/>
          </w:tcPr>
          <w:p w14:paraId="09E50373" w14:textId="77777777" w:rsidR="00D01ACB" w:rsidRPr="000B7B82" w:rsidRDefault="00D01ACB"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31C1FB3D" w14:textId="5778E93C" w:rsidR="00D01ACB" w:rsidRPr="000B7B82" w:rsidRDefault="00170BC9" w:rsidP="000B7B82">
            <w:pPr>
              <w:spacing w:after="0" w:line="240" w:lineRule="auto"/>
              <w:rPr>
                <w:rFonts w:asciiTheme="minorHAnsi" w:hAnsiTheme="minorHAnsi"/>
                <w:color w:val="767171"/>
                <w:sz w:val="20"/>
                <w:szCs w:val="20"/>
              </w:rPr>
            </w:pPr>
            <w:r>
              <w:rPr>
                <w:rFonts w:asciiTheme="minorHAnsi" w:hAnsiTheme="minorHAnsi"/>
                <w:color w:val="808080" w:themeColor="background1" w:themeShade="80"/>
                <w:sz w:val="20"/>
                <w:szCs w:val="20"/>
              </w:rPr>
              <w:t>Ratownictwo</w:t>
            </w:r>
          </w:p>
        </w:tc>
      </w:tr>
      <w:tr w:rsidR="00D01ACB" w:rsidRPr="000B7B82" w14:paraId="7595E3B6" w14:textId="77777777" w:rsidTr="00D01ACB">
        <w:trPr>
          <w:trHeight w:val="546"/>
        </w:trPr>
        <w:tc>
          <w:tcPr>
            <w:tcW w:w="5098" w:type="dxa"/>
            <w:vMerge/>
          </w:tcPr>
          <w:p w14:paraId="42D9A4FB"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329B1537"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0289A544"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GDDKiA/Policja</w:t>
            </w:r>
          </w:p>
        </w:tc>
      </w:tr>
      <w:tr w:rsidR="00D01ACB" w:rsidRPr="000B7B82" w14:paraId="27C7772A" w14:textId="77777777" w:rsidTr="00D01ACB">
        <w:trPr>
          <w:trHeight w:val="682"/>
        </w:trPr>
        <w:tc>
          <w:tcPr>
            <w:tcW w:w="5098" w:type="dxa"/>
            <w:vMerge/>
          </w:tcPr>
          <w:p w14:paraId="124DBE4D"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4B8A39DB"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10DA7502"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 xml:space="preserve">Budżet Państwa </w:t>
            </w:r>
          </w:p>
        </w:tc>
      </w:tr>
      <w:tr w:rsidR="00D01ACB" w:rsidRPr="000B7B82" w14:paraId="2DED6672" w14:textId="77777777" w:rsidTr="00D01ACB">
        <w:trPr>
          <w:trHeight w:val="276"/>
        </w:trPr>
        <w:tc>
          <w:tcPr>
            <w:tcW w:w="5098" w:type="dxa"/>
            <w:vMerge/>
          </w:tcPr>
          <w:p w14:paraId="2A334AE5" w14:textId="77777777" w:rsidR="00D01ACB" w:rsidRPr="000B7B82" w:rsidRDefault="00D01ACB" w:rsidP="000B7B82">
            <w:pPr>
              <w:spacing w:after="0" w:line="240" w:lineRule="auto"/>
              <w:rPr>
                <w:rFonts w:asciiTheme="minorHAnsi" w:hAnsiTheme="minorHAnsi"/>
                <w:sz w:val="20"/>
                <w:szCs w:val="20"/>
              </w:rPr>
            </w:pPr>
          </w:p>
        </w:tc>
        <w:tc>
          <w:tcPr>
            <w:tcW w:w="3964" w:type="dxa"/>
            <w:gridSpan w:val="2"/>
            <w:shd w:val="clear" w:color="auto" w:fill="BDD6EE"/>
          </w:tcPr>
          <w:p w14:paraId="0CCCF55B"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D01ACB" w:rsidRPr="000B7B82" w14:paraId="4A7051A0" w14:textId="77777777" w:rsidTr="005F3BA2">
        <w:trPr>
          <w:trHeight w:val="394"/>
        </w:trPr>
        <w:tc>
          <w:tcPr>
            <w:tcW w:w="5098" w:type="dxa"/>
            <w:vMerge/>
          </w:tcPr>
          <w:p w14:paraId="077FFAB6" w14:textId="77777777" w:rsidR="00D01ACB" w:rsidRPr="000B7B82" w:rsidRDefault="00D01ACB" w:rsidP="000B7B82">
            <w:pPr>
              <w:spacing w:after="0" w:line="240" w:lineRule="auto"/>
              <w:rPr>
                <w:rFonts w:asciiTheme="minorHAnsi" w:hAnsiTheme="minorHAnsi"/>
                <w:sz w:val="20"/>
                <w:szCs w:val="20"/>
              </w:rPr>
            </w:pPr>
          </w:p>
        </w:tc>
        <w:tc>
          <w:tcPr>
            <w:tcW w:w="3964" w:type="dxa"/>
            <w:gridSpan w:val="2"/>
          </w:tcPr>
          <w:p w14:paraId="53C1BCAE" w14:textId="7D391D99" w:rsidR="00D01ACB" w:rsidRPr="000B7B82" w:rsidRDefault="00D01ACB" w:rsidP="00170BC9">
            <w:pPr>
              <w:spacing w:after="0" w:line="240" w:lineRule="auto"/>
              <w:rPr>
                <w:rFonts w:asciiTheme="minorHAnsi" w:hAnsiTheme="minorHAnsi"/>
                <w:sz w:val="20"/>
                <w:szCs w:val="20"/>
              </w:rPr>
            </w:pPr>
            <w:r w:rsidRPr="000B7B82">
              <w:rPr>
                <w:rFonts w:asciiTheme="minorHAnsi" w:hAnsiTheme="minorHAnsi"/>
                <w:sz w:val="20"/>
                <w:szCs w:val="20"/>
              </w:rPr>
              <w:t xml:space="preserve">opracowanie procedury i schematów ewakuacji pojazdów </w:t>
            </w:r>
          </w:p>
        </w:tc>
      </w:tr>
      <w:tr w:rsidR="00D01ACB" w:rsidRPr="000B7B82" w14:paraId="6B1B0E57" w14:textId="77777777" w:rsidTr="00D01ACB">
        <w:tc>
          <w:tcPr>
            <w:tcW w:w="5098" w:type="dxa"/>
            <w:vMerge/>
          </w:tcPr>
          <w:p w14:paraId="51F84EFA" w14:textId="77777777" w:rsidR="00D01ACB" w:rsidRPr="000B7B82" w:rsidRDefault="00D01ACB" w:rsidP="000B7B82">
            <w:pPr>
              <w:spacing w:after="0" w:line="240" w:lineRule="auto"/>
              <w:rPr>
                <w:rFonts w:asciiTheme="minorHAnsi" w:hAnsiTheme="minorHAnsi"/>
                <w:sz w:val="20"/>
                <w:szCs w:val="20"/>
              </w:rPr>
            </w:pPr>
          </w:p>
        </w:tc>
        <w:tc>
          <w:tcPr>
            <w:tcW w:w="1985" w:type="dxa"/>
            <w:shd w:val="clear" w:color="auto" w:fill="BDD6EE"/>
          </w:tcPr>
          <w:p w14:paraId="3DFA9D38"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526E435C" w14:textId="77777777" w:rsidR="00D01ACB" w:rsidRPr="000B7B82" w:rsidRDefault="00D01ACB"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D01ACB" w:rsidRPr="000B7B82" w14:paraId="434F845D" w14:textId="77777777" w:rsidTr="005F3BA2">
        <w:trPr>
          <w:trHeight w:val="683"/>
        </w:trPr>
        <w:tc>
          <w:tcPr>
            <w:tcW w:w="5098" w:type="dxa"/>
            <w:vMerge/>
          </w:tcPr>
          <w:p w14:paraId="08020B5B" w14:textId="77777777" w:rsidR="00D01ACB" w:rsidRPr="000B7B82" w:rsidRDefault="00D01ACB" w:rsidP="000B7B82">
            <w:pPr>
              <w:spacing w:after="0" w:line="240" w:lineRule="auto"/>
              <w:rPr>
                <w:rFonts w:asciiTheme="minorHAnsi" w:hAnsiTheme="minorHAnsi"/>
                <w:sz w:val="20"/>
                <w:szCs w:val="20"/>
              </w:rPr>
            </w:pPr>
          </w:p>
        </w:tc>
        <w:tc>
          <w:tcPr>
            <w:tcW w:w="1985" w:type="dxa"/>
          </w:tcPr>
          <w:p w14:paraId="517A5D53" w14:textId="663BEE3B" w:rsidR="00D01ACB" w:rsidRPr="000B7B82" w:rsidRDefault="00392A48" w:rsidP="000B7B82">
            <w:pPr>
              <w:spacing w:after="0" w:line="240" w:lineRule="auto"/>
              <w:rPr>
                <w:rFonts w:asciiTheme="minorHAnsi" w:hAnsiTheme="minorHAnsi"/>
                <w:sz w:val="20"/>
                <w:szCs w:val="20"/>
              </w:rPr>
            </w:pPr>
            <w:r>
              <w:rPr>
                <w:rFonts w:asciiTheme="minorHAnsi" w:hAnsiTheme="minorHAnsi"/>
                <w:sz w:val="20"/>
                <w:szCs w:val="20"/>
              </w:rPr>
              <w:t xml:space="preserve">0 - </w:t>
            </w:r>
            <w:r w:rsidR="00D01ACB" w:rsidRPr="000B7B82">
              <w:rPr>
                <w:rFonts w:asciiTheme="minorHAnsi" w:hAnsiTheme="minorHAnsi"/>
                <w:sz w:val="20"/>
                <w:szCs w:val="20"/>
              </w:rPr>
              <w:t>Wstępne rozmowy i konsultacje pomiędzy GDDKiA a Policją. Wstępnie wypracowane schematy.</w:t>
            </w:r>
          </w:p>
        </w:tc>
        <w:tc>
          <w:tcPr>
            <w:tcW w:w="1979" w:type="dxa"/>
          </w:tcPr>
          <w:p w14:paraId="5E5B2CFD" w14:textId="242F4DDD" w:rsidR="00D01ACB" w:rsidRPr="000B7B82" w:rsidRDefault="00392A48" w:rsidP="000B7B82">
            <w:pPr>
              <w:spacing w:after="0" w:line="240" w:lineRule="auto"/>
              <w:rPr>
                <w:rFonts w:asciiTheme="minorHAnsi" w:hAnsiTheme="minorHAnsi"/>
                <w:sz w:val="20"/>
                <w:szCs w:val="20"/>
              </w:rPr>
            </w:pPr>
            <w:r>
              <w:rPr>
                <w:rFonts w:asciiTheme="minorHAnsi" w:hAnsiTheme="minorHAnsi"/>
                <w:sz w:val="20"/>
                <w:szCs w:val="20"/>
              </w:rPr>
              <w:t xml:space="preserve">1 - </w:t>
            </w:r>
            <w:r w:rsidR="00D01ACB" w:rsidRPr="000B7B82">
              <w:rPr>
                <w:rFonts w:asciiTheme="minorHAnsi" w:hAnsiTheme="minorHAnsi"/>
                <w:sz w:val="20"/>
                <w:szCs w:val="20"/>
              </w:rPr>
              <w:t xml:space="preserve">Zatwierdzenie </w:t>
            </w:r>
          </w:p>
          <w:p w14:paraId="6AD9DF11" w14:textId="77777777" w:rsidR="00D01ACB" w:rsidRPr="000B7B82" w:rsidRDefault="00D01ACB" w:rsidP="000B7B82">
            <w:pPr>
              <w:spacing w:after="0" w:line="240" w:lineRule="auto"/>
              <w:rPr>
                <w:rFonts w:asciiTheme="minorHAnsi" w:hAnsiTheme="minorHAnsi"/>
                <w:sz w:val="20"/>
                <w:szCs w:val="20"/>
              </w:rPr>
            </w:pPr>
            <w:r w:rsidRPr="000B7B82">
              <w:rPr>
                <w:rFonts w:asciiTheme="minorHAnsi" w:hAnsiTheme="minorHAnsi"/>
                <w:sz w:val="20"/>
                <w:szCs w:val="20"/>
              </w:rPr>
              <w:t>procedury</w:t>
            </w:r>
          </w:p>
        </w:tc>
      </w:tr>
      <w:tr w:rsidR="00D01ACB" w:rsidRPr="000B7B82" w14:paraId="22DFC2B1" w14:textId="77777777" w:rsidTr="005F3BA2">
        <w:trPr>
          <w:trHeight w:val="1901"/>
        </w:trPr>
        <w:tc>
          <w:tcPr>
            <w:tcW w:w="9062" w:type="dxa"/>
            <w:gridSpan w:val="3"/>
          </w:tcPr>
          <w:p w14:paraId="5C95C0EB" w14:textId="77777777"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7816EF1A" w14:textId="13317703" w:rsidR="00D01ACB" w:rsidRPr="000B7B82" w:rsidRDefault="00D01ACB" w:rsidP="000B7B82">
            <w:pPr>
              <w:spacing w:after="0" w:line="240" w:lineRule="auto"/>
              <w:rPr>
                <w:rFonts w:asciiTheme="minorHAnsi" w:hAnsiTheme="minorHAnsi"/>
                <w:b/>
                <w:sz w:val="20"/>
                <w:szCs w:val="20"/>
              </w:rPr>
            </w:pPr>
            <w:r w:rsidRPr="000B7B82">
              <w:rPr>
                <w:rFonts w:asciiTheme="minorHAnsi" w:hAnsiTheme="minorHAnsi"/>
                <w:sz w:val="20"/>
                <w:szCs w:val="20"/>
              </w:rPr>
              <w:t>Wprowadzono jednolity sposobu postępowania, który przyczyni się do większego zrozumienia przez kierujących pojazdami w przypadku sytuacji awaryjnej. Jednocześnie przyczyni się do ujednolicenia zasad współpracy pomiędzy GDDKiA i Policją na terenie całego kraju.</w:t>
            </w:r>
          </w:p>
        </w:tc>
      </w:tr>
    </w:tbl>
    <w:p w14:paraId="7D3CB8B8" w14:textId="77777777" w:rsidR="00D01ACB" w:rsidRPr="000B7B82" w:rsidRDefault="00D01ACB" w:rsidP="000B7B82">
      <w:pPr>
        <w:rPr>
          <w:rFonts w:asciiTheme="minorHAnsi" w:hAnsiTheme="minorHAnsi"/>
          <w:sz w:val="20"/>
          <w:szCs w:val="20"/>
        </w:rPr>
      </w:pPr>
    </w:p>
    <w:tbl>
      <w:tblPr>
        <w:tblStyle w:val="Tabela-Siatka710"/>
        <w:tblW w:w="0" w:type="auto"/>
        <w:tblLayout w:type="fixed"/>
        <w:tblLook w:val="04A0" w:firstRow="1" w:lastRow="0" w:firstColumn="1" w:lastColumn="0" w:noHBand="0" w:noVBand="1"/>
      </w:tblPr>
      <w:tblGrid>
        <w:gridCol w:w="5098"/>
        <w:gridCol w:w="1985"/>
        <w:gridCol w:w="1979"/>
      </w:tblGrid>
      <w:tr w:rsidR="00211139" w:rsidRPr="000B7B82" w14:paraId="71062F89" w14:textId="77777777" w:rsidTr="00FB3871">
        <w:trPr>
          <w:trHeight w:val="708"/>
        </w:trPr>
        <w:tc>
          <w:tcPr>
            <w:tcW w:w="9062" w:type="dxa"/>
            <w:gridSpan w:val="3"/>
            <w:shd w:val="clear" w:color="auto" w:fill="2E74B5"/>
          </w:tcPr>
          <w:p w14:paraId="0DAE4127" w14:textId="442D331B" w:rsidR="00211139" w:rsidRPr="000B7B82" w:rsidRDefault="00211139" w:rsidP="000B7B82">
            <w:pPr>
              <w:spacing w:after="0" w:line="240" w:lineRule="auto"/>
              <w:rPr>
                <w:rFonts w:asciiTheme="minorHAnsi" w:hAnsiTheme="minorHAnsi"/>
                <w:b/>
                <w:color w:val="FFFFFF"/>
                <w:sz w:val="20"/>
                <w:szCs w:val="20"/>
              </w:rPr>
            </w:pPr>
            <w:r w:rsidRPr="000B7B82">
              <w:rPr>
                <w:rFonts w:asciiTheme="minorHAnsi" w:hAnsiTheme="minorHAnsi"/>
                <w:b/>
                <w:color w:val="FFFFFF"/>
                <w:sz w:val="20"/>
                <w:szCs w:val="20"/>
              </w:rPr>
              <w:t>Zadanie: S.1.</w:t>
            </w:r>
            <w:r w:rsidRPr="009F4263">
              <w:rPr>
                <w:rFonts w:asciiTheme="minorHAnsi" w:hAnsiTheme="minorHAnsi"/>
                <w:color w:val="FFFFFF"/>
                <w:sz w:val="20"/>
                <w:szCs w:val="20"/>
              </w:rPr>
              <w:t>Opracowanie kolejnego programu poprawy bezpieczeństwa ruchu drogowego na lata 2021-2030</w:t>
            </w:r>
            <w:r w:rsidRPr="000B7B82">
              <w:rPr>
                <w:rFonts w:asciiTheme="minorHAnsi" w:hAnsiTheme="minorHAnsi"/>
                <w:b/>
                <w:color w:val="FFFFFF"/>
                <w:sz w:val="20"/>
                <w:szCs w:val="20"/>
              </w:rPr>
              <w:t xml:space="preserve">   </w:t>
            </w:r>
          </w:p>
        </w:tc>
      </w:tr>
      <w:tr w:rsidR="00211139" w:rsidRPr="000B7B82" w14:paraId="16676D8F" w14:textId="77777777" w:rsidTr="00FB3871">
        <w:trPr>
          <w:trHeight w:val="548"/>
        </w:trPr>
        <w:tc>
          <w:tcPr>
            <w:tcW w:w="5098" w:type="dxa"/>
            <w:vMerge w:val="restart"/>
          </w:tcPr>
          <w:p w14:paraId="155A87B8" w14:textId="77777777" w:rsidR="00211139" w:rsidRPr="000B7B82" w:rsidRDefault="00211139" w:rsidP="000B7B82">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4D155584" w14:textId="296FD23D" w:rsidR="00211139" w:rsidRPr="000B7B82" w:rsidRDefault="00211139" w:rsidP="000B7B82">
            <w:pPr>
              <w:spacing w:after="0" w:line="240" w:lineRule="auto"/>
              <w:rPr>
                <w:rFonts w:asciiTheme="minorHAnsi" w:hAnsiTheme="minorHAnsi"/>
                <w:b/>
                <w:sz w:val="20"/>
                <w:szCs w:val="20"/>
              </w:rPr>
            </w:pPr>
            <w:r w:rsidRPr="000B7B82">
              <w:rPr>
                <w:rFonts w:asciiTheme="minorHAnsi" w:hAnsiTheme="minorHAnsi"/>
                <w:sz w:val="20"/>
                <w:szCs w:val="20"/>
              </w:rPr>
              <w:t>Opracowanie programu poprawy bezpieczeństwa ruchu drogowego na lata 2021-2030 zgodnego z aktualnymi kie-runkami działań Rządu oraz głównymi dokumentami strate-gicznymi - Strategią na rzecz Odpowiedzialnego Rozwoju oraz Strategią Zrównoważonego Rozwoju Transportu.</w:t>
            </w:r>
          </w:p>
        </w:tc>
        <w:tc>
          <w:tcPr>
            <w:tcW w:w="1985" w:type="dxa"/>
            <w:shd w:val="clear" w:color="auto" w:fill="BDD6EE"/>
          </w:tcPr>
          <w:p w14:paraId="467E8138" w14:textId="77777777" w:rsidR="00211139" w:rsidRPr="000B7B82" w:rsidRDefault="00211139"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7E301A21" w14:textId="150E5A11"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sz w:val="20"/>
                <w:szCs w:val="20"/>
              </w:rPr>
              <w:t>S</w:t>
            </w:r>
            <w:r w:rsidR="007B4375">
              <w:rPr>
                <w:rFonts w:asciiTheme="minorHAnsi" w:hAnsiTheme="minorHAnsi"/>
                <w:sz w:val="20"/>
                <w:szCs w:val="20"/>
              </w:rPr>
              <w:t xml:space="preserve">ystem </w:t>
            </w:r>
          </w:p>
        </w:tc>
      </w:tr>
      <w:tr w:rsidR="00211139" w:rsidRPr="000B7B82" w14:paraId="7735FAD3" w14:textId="77777777" w:rsidTr="00FB3871">
        <w:trPr>
          <w:trHeight w:val="546"/>
        </w:trPr>
        <w:tc>
          <w:tcPr>
            <w:tcW w:w="5098" w:type="dxa"/>
            <w:vMerge/>
          </w:tcPr>
          <w:p w14:paraId="18E2CD4F" w14:textId="77777777" w:rsidR="00211139" w:rsidRPr="000B7B82" w:rsidRDefault="00211139" w:rsidP="000B7B82">
            <w:pPr>
              <w:spacing w:after="0" w:line="240" w:lineRule="auto"/>
              <w:rPr>
                <w:rFonts w:asciiTheme="minorHAnsi" w:hAnsiTheme="minorHAnsi"/>
                <w:sz w:val="20"/>
                <w:szCs w:val="20"/>
              </w:rPr>
            </w:pPr>
          </w:p>
        </w:tc>
        <w:tc>
          <w:tcPr>
            <w:tcW w:w="1985" w:type="dxa"/>
            <w:shd w:val="clear" w:color="auto" w:fill="BDD6EE"/>
          </w:tcPr>
          <w:p w14:paraId="4FEB18AE" w14:textId="77777777"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091EA1E8" w14:textId="74CE3110"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SKRBRD</w:t>
            </w:r>
          </w:p>
        </w:tc>
      </w:tr>
      <w:tr w:rsidR="00211139" w:rsidRPr="000B7B82" w14:paraId="59489DBB" w14:textId="77777777" w:rsidTr="00FB3871">
        <w:trPr>
          <w:trHeight w:val="682"/>
        </w:trPr>
        <w:tc>
          <w:tcPr>
            <w:tcW w:w="5098" w:type="dxa"/>
            <w:vMerge/>
          </w:tcPr>
          <w:p w14:paraId="6CE45DAC" w14:textId="77777777" w:rsidR="00211139" w:rsidRPr="000B7B82" w:rsidRDefault="00211139" w:rsidP="000B7B82">
            <w:pPr>
              <w:spacing w:after="0" w:line="240" w:lineRule="auto"/>
              <w:rPr>
                <w:rFonts w:asciiTheme="minorHAnsi" w:hAnsiTheme="minorHAnsi"/>
                <w:sz w:val="20"/>
                <w:szCs w:val="20"/>
              </w:rPr>
            </w:pPr>
          </w:p>
        </w:tc>
        <w:tc>
          <w:tcPr>
            <w:tcW w:w="1985" w:type="dxa"/>
            <w:shd w:val="clear" w:color="auto" w:fill="BDD6EE"/>
          </w:tcPr>
          <w:p w14:paraId="0FEA746B" w14:textId="77777777"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3080D3C3" w14:textId="6FB59668"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Budżet państwa/</w:t>
            </w:r>
            <w:r w:rsidR="007B4375">
              <w:rPr>
                <w:rFonts w:asciiTheme="minorHAnsi" w:hAnsiTheme="minorHAnsi"/>
                <w:color w:val="767171"/>
                <w:sz w:val="20"/>
                <w:szCs w:val="20"/>
              </w:rPr>
              <w:br/>
            </w:r>
            <w:r w:rsidRPr="000B7B82">
              <w:rPr>
                <w:rFonts w:asciiTheme="minorHAnsi" w:hAnsiTheme="minorHAnsi"/>
                <w:color w:val="767171"/>
                <w:sz w:val="20"/>
                <w:szCs w:val="20"/>
              </w:rPr>
              <w:t>SKRBRD</w:t>
            </w:r>
          </w:p>
        </w:tc>
      </w:tr>
      <w:tr w:rsidR="00211139" w:rsidRPr="000B7B82" w14:paraId="49E1F05E" w14:textId="77777777" w:rsidTr="00FB3871">
        <w:trPr>
          <w:trHeight w:val="276"/>
        </w:trPr>
        <w:tc>
          <w:tcPr>
            <w:tcW w:w="5098" w:type="dxa"/>
            <w:vMerge/>
          </w:tcPr>
          <w:p w14:paraId="51D7EA1F" w14:textId="77777777" w:rsidR="00211139" w:rsidRPr="000B7B82" w:rsidRDefault="00211139" w:rsidP="000B7B82">
            <w:pPr>
              <w:spacing w:after="0" w:line="240" w:lineRule="auto"/>
              <w:rPr>
                <w:rFonts w:asciiTheme="minorHAnsi" w:hAnsiTheme="minorHAnsi"/>
                <w:sz w:val="20"/>
                <w:szCs w:val="20"/>
              </w:rPr>
            </w:pPr>
          </w:p>
        </w:tc>
        <w:tc>
          <w:tcPr>
            <w:tcW w:w="3964" w:type="dxa"/>
            <w:gridSpan w:val="2"/>
            <w:shd w:val="clear" w:color="auto" w:fill="BDD6EE"/>
          </w:tcPr>
          <w:p w14:paraId="633D8346" w14:textId="77777777"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211139" w:rsidRPr="000B7B82" w14:paraId="44F490B3" w14:textId="77777777" w:rsidTr="00FB3871">
        <w:trPr>
          <w:trHeight w:val="394"/>
        </w:trPr>
        <w:tc>
          <w:tcPr>
            <w:tcW w:w="5098" w:type="dxa"/>
            <w:vMerge/>
          </w:tcPr>
          <w:p w14:paraId="7BCF1B1D" w14:textId="77777777" w:rsidR="00211139" w:rsidRPr="000B7B82" w:rsidRDefault="00211139" w:rsidP="000B7B82">
            <w:pPr>
              <w:spacing w:after="0" w:line="240" w:lineRule="auto"/>
              <w:rPr>
                <w:rFonts w:asciiTheme="minorHAnsi" w:hAnsiTheme="minorHAnsi"/>
                <w:sz w:val="20"/>
                <w:szCs w:val="20"/>
              </w:rPr>
            </w:pPr>
          </w:p>
        </w:tc>
        <w:tc>
          <w:tcPr>
            <w:tcW w:w="3964" w:type="dxa"/>
            <w:gridSpan w:val="2"/>
          </w:tcPr>
          <w:p w14:paraId="535026FD" w14:textId="129AD2A1" w:rsidR="00211139" w:rsidRPr="000B7B82" w:rsidRDefault="00211139" w:rsidP="000B7B82">
            <w:pPr>
              <w:spacing w:after="0" w:line="240" w:lineRule="auto"/>
              <w:rPr>
                <w:rFonts w:asciiTheme="minorHAnsi" w:hAnsiTheme="minorHAnsi"/>
                <w:sz w:val="20"/>
                <w:szCs w:val="20"/>
              </w:rPr>
            </w:pPr>
            <w:r w:rsidRPr="000B7B82">
              <w:rPr>
                <w:rFonts w:asciiTheme="minorHAnsi" w:hAnsiTheme="minorHAnsi"/>
                <w:sz w:val="20"/>
                <w:szCs w:val="20"/>
              </w:rPr>
              <w:t>opracowanie programu</w:t>
            </w:r>
          </w:p>
        </w:tc>
      </w:tr>
      <w:tr w:rsidR="00211139" w:rsidRPr="000B7B82" w14:paraId="0DDAA53B" w14:textId="77777777" w:rsidTr="00FB3871">
        <w:tc>
          <w:tcPr>
            <w:tcW w:w="5098" w:type="dxa"/>
            <w:vMerge/>
          </w:tcPr>
          <w:p w14:paraId="7560063B" w14:textId="77777777" w:rsidR="00211139" w:rsidRPr="000B7B82" w:rsidRDefault="00211139" w:rsidP="000B7B82">
            <w:pPr>
              <w:spacing w:after="0" w:line="240" w:lineRule="auto"/>
              <w:rPr>
                <w:rFonts w:asciiTheme="minorHAnsi" w:hAnsiTheme="minorHAnsi"/>
                <w:sz w:val="20"/>
                <w:szCs w:val="20"/>
              </w:rPr>
            </w:pPr>
          </w:p>
        </w:tc>
        <w:tc>
          <w:tcPr>
            <w:tcW w:w="1985" w:type="dxa"/>
            <w:shd w:val="clear" w:color="auto" w:fill="BDD6EE"/>
          </w:tcPr>
          <w:p w14:paraId="7FDBF227" w14:textId="77777777"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33E5B196" w14:textId="77777777" w:rsidR="00211139" w:rsidRPr="000B7B82" w:rsidRDefault="00211139"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211139" w:rsidRPr="000B7B82" w14:paraId="30C953D5" w14:textId="77777777" w:rsidTr="00FB3871">
        <w:trPr>
          <w:trHeight w:val="683"/>
        </w:trPr>
        <w:tc>
          <w:tcPr>
            <w:tcW w:w="5098" w:type="dxa"/>
            <w:vMerge/>
          </w:tcPr>
          <w:p w14:paraId="180184D4" w14:textId="77777777" w:rsidR="00211139" w:rsidRPr="000B7B82" w:rsidRDefault="00211139" w:rsidP="000B7B82">
            <w:pPr>
              <w:spacing w:after="0" w:line="240" w:lineRule="auto"/>
              <w:rPr>
                <w:rFonts w:asciiTheme="minorHAnsi" w:hAnsiTheme="minorHAnsi"/>
                <w:sz w:val="20"/>
                <w:szCs w:val="20"/>
              </w:rPr>
            </w:pPr>
          </w:p>
        </w:tc>
        <w:tc>
          <w:tcPr>
            <w:tcW w:w="1985" w:type="dxa"/>
          </w:tcPr>
          <w:p w14:paraId="0D517BEE" w14:textId="6F3701DD" w:rsidR="00211139" w:rsidRPr="000B7B82" w:rsidRDefault="00211139" w:rsidP="000B7B82">
            <w:pPr>
              <w:spacing w:after="0" w:line="240" w:lineRule="auto"/>
              <w:rPr>
                <w:rFonts w:asciiTheme="minorHAnsi" w:hAnsiTheme="minorHAnsi"/>
                <w:sz w:val="20"/>
                <w:szCs w:val="20"/>
              </w:rPr>
            </w:pPr>
            <w:r w:rsidRPr="000B7B82">
              <w:rPr>
                <w:rFonts w:asciiTheme="minorHAnsi" w:hAnsiTheme="minorHAnsi"/>
                <w:sz w:val="20"/>
                <w:szCs w:val="20"/>
              </w:rPr>
              <w:t>0</w:t>
            </w:r>
          </w:p>
        </w:tc>
        <w:tc>
          <w:tcPr>
            <w:tcW w:w="1979" w:type="dxa"/>
          </w:tcPr>
          <w:p w14:paraId="0C86F749" w14:textId="4ED4015C" w:rsidR="00211139" w:rsidRPr="000B7B82" w:rsidRDefault="00211139" w:rsidP="000B7B82">
            <w:pPr>
              <w:spacing w:after="0" w:line="240" w:lineRule="auto"/>
              <w:rPr>
                <w:rFonts w:asciiTheme="minorHAnsi" w:hAnsiTheme="minorHAnsi"/>
                <w:sz w:val="20"/>
                <w:szCs w:val="20"/>
              </w:rPr>
            </w:pPr>
            <w:r w:rsidRPr="000B7B82">
              <w:rPr>
                <w:rFonts w:asciiTheme="minorHAnsi" w:hAnsiTheme="minorHAnsi"/>
                <w:sz w:val="20"/>
                <w:szCs w:val="20"/>
              </w:rPr>
              <w:t>1</w:t>
            </w:r>
          </w:p>
        </w:tc>
      </w:tr>
      <w:tr w:rsidR="00211139" w:rsidRPr="000B7B82" w14:paraId="7115A05E" w14:textId="77777777" w:rsidTr="00FB3871">
        <w:trPr>
          <w:trHeight w:val="1901"/>
        </w:trPr>
        <w:tc>
          <w:tcPr>
            <w:tcW w:w="9062" w:type="dxa"/>
            <w:gridSpan w:val="3"/>
          </w:tcPr>
          <w:p w14:paraId="36A1E194" w14:textId="77777777" w:rsidR="00211139" w:rsidRPr="000B7B82" w:rsidRDefault="00211139" w:rsidP="000B7B82">
            <w:pPr>
              <w:spacing w:after="0" w:line="240" w:lineRule="auto"/>
              <w:rPr>
                <w:rFonts w:asciiTheme="minorHAnsi" w:hAnsiTheme="minorHAnsi"/>
                <w:b/>
                <w:sz w:val="20"/>
                <w:szCs w:val="20"/>
              </w:rPr>
            </w:pPr>
            <w:r w:rsidRPr="000B7B82">
              <w:rPr>
                <w:rFonts w:asciiTheme="minorHAnsi" w:hAnsiTheme="minorHAnsi"/>
                <w:b/>
                <w:sz w:val="20"/>
                <w:szCs w:val="20"/>
              </w:rPr>
              <w:lastRenderedPageBreak/>
              <w:t>Osiągnięte rezultaty:</w:t>
            </w:r>
          </w:p>
          <w:p w14:paraId="75880AB6" w14:textId="6821833B" w:rsidR="00211139" w:rsidRPr="000B7B82" w:rsidRDefault="00211139" w:rsidP="000B7B82">
            <w:pPr>
              <w:spacing w:after="0" w:line="240" w:lineRule="auto"/>
              <w:rPr>
                <w:rFonts w:asciiTheme="minorHAnsi" w:hAnsiTheme="minorHAnsi"/>
                <w:sz w:val="20"/>
                <w:szCs w:val="20"/>
              </w:rPr>
            </w:pPr>
            <w:r w:rsidRPr="000B7B82">
              <w:rPr>
                <w:rFonts w:asciiTheme="minorHAnsi" w:hAnsiTheme="minorHAnsi"/>
                <w:sz w:val="20"/>
                <w:szCs w:val="20"/>
              </w:rPr>
              <w:t xml:space="preserve">SKRBRD podjął prace służące opracowaniu projektu Narodowego Programu Bezpieczeństwa Ruchu Drogowego 2021-2030. Na dzień 30 marca br. dokument podlega uzgodnieniom i konsultacjom z członkami KRBRD oraz instytucji naukowych i organizacjami zajmujących się tematyka BRD. </w:t>
            </w:r>
          </w:p>
          <w:p w14:paraId="7F0FD07D" w14:textId="07CFAFAF" w:rsidR="00211139" w:rsidRPr="000B7B82" w:rsidRDefault="00211139" w:rsidP="000B7B82">
            <w:pPr>
              <w:spacing w:after="0" w:line="240" w:lineRule="auto"/>
              <w:rPr>
                <w:rFonts w:asciiTheme="minorHAnsi" w:hAnsiTheme="minorHAnsi"/>
                <w:sz w:val="20"/>
                <w:szCs w:val="20"/>
              </w:rPr>
            </w:pPr>
            <w:r w:rsidRPr="000B7B82">
              <w:rPr>
                <w:rFonts w:asciiTheme="minorHAnsi" w:hAnsiTheme="minorHAnsi"/>
                <w:sz w:val="20"/>
                <w:szCs w:val="20"/>
              </w:rPr>
              <w:t>Proponowanie kierunków polityki państwa oraz opracowanie programów poprawy bezpieczeństwa ruchu drogowego w oparciu o propozycje przedstawione przez właściwych ministrów jest jednym z obowiązków Krajowej Rady Bezpieczeństwa Ruchu Drogowego określonych w art. 140c ustawy z dnia 20 czerwca 1997 r. Prawo o ruchu drogowym.</w:t>
            </w:r>
          </w:p>
          <w:p w14:paraId="7B57C460" w14:textId="46C44E63" w:rsidR="00211139" w:rsidRPr="000B7B82" w:rsidRDefault="00211139" w:rsidP="000B7B82">
            <w:pPr>
              <w:spacing w:after="0" w:line="240" w:lineRule="auto"/>
              <w:rPr>
                <w:rFonts w:asciiTheme="minorHAnsi" w:hAnsiTheme="minorHAnsi"/>
                <w:b/>
                <w:sz w:val="20"/>
                <w:szCs w:val="20"/>
              </w:rPr>
            </w:pPr>
            <w:r w:rsidRPr="000B7B82">
              <w:rPr>
                <w:rFonts w:asciiTheme="minorHAnsi" w:hAnsiTheme="minorHAnsi"/>
                <w:sz w:val="20"/>
                <w:szCs w:val="20"/>
              </w:rPr>
              <w:t>Narodowy Program Bezpieczeństwa Ruchu Drogowego 2021-2030 stanowi kompleksowo opracowaną strategią poprawy bezpieczeństwa na polskich drogach na kolejną dekadę. Oparty jest on na precyzyjnie określonych filarach i wyznacza konkretne cele do osiągniecia w zakresie poprawy  bezpieczeństwa ruchu drogowego. Program wyznacza kierunki, w jakim należy podążać by osiągnąć zamierzone cele.</w:t>
            </w:r>
          </w:p>
        </w:tc>
      </w:tr>
    </w:tbl>
    <w:p w14:paraId="372309EB" w14:textId="77777777" w:rsidR="003051B0" w:rsidRDefault="003051B0" w:rsidP="000B7B82">
      <w:pPr>
        <w:spacing w:after="0" w:line="240" w:lineRule="auto"/>
        <w:rPr>
          <w:rFonts w:asciiTheme="minorHAnsi" w:hAnsiTheme="minorHAnsi" w:cstheme="minorHAnsi"/>
          <w:b/>
          <w:sz w:val="20"/>
          <w:szCs w:val="20"/>
          <w:highlight w:val="yellow"/>
          <w:lang w:eastAsia="pl-PL"/>
        </w:rPr>
      </w:pPr>
    </w:p>
    <w:tbl>
      <w:tblPr>
        <w:tblStyle w:val="Tabela-Siatka710"/>
        <w:tblW w:w="0" w:type="auto"/>
        <w:tblLayout w:type="fixed"/>
        <w:tblLook w:val="04A0" w:firstRow="1" w:lastRow="0" w:firstColumn="1" w:lastColumn="0" w:noHBand="0" w:noVBand="1"/>
      </w:tblPr>
      <w:tblGrid>
        <w:gridCol w:w="5098"/>
        <w:gridCol w:w="1985"/>
        <w:gridCol w:w="1979"/>
      </w:tblGrid>
      <w:tr w:rsidR="009B27E7" w:rsidRPr="009B27E7" w14:paraId="2F13C918" w14:textId="77777777" w:rsidTr="007B4375">
        <w:trPr>
          <w:trHeight w:val="708"/>
        </w:trPr>
        <w:tc>
          <w:tcPr>
            <w:tcW w:w="9062" w:type="dxa"/>
            <w:gridSpan w:val="3"/>
            <w:shd w:val="clear" w:color="auto" w:fill="2E74B5"/>
          </w:tcPr>
          <w:p w14:paraId="2BB73909" w14:textId="62A20E0C" w:rsidR="009B27E7" w:rsidRPr="009B27E7" w:rsidRDefault="009B27E7" w:rsidP="009B27E7">
            <w:pPr>
              <w:spacing w:after="0" w:line="240" w:lineRule="auto"/>
              <w:rPr>
                <w:rFonts w:asciiTheme="minorHAnsi" w:hAnsiTheme="minorHAnsi"/>
                <w:b/>
                <w:color w:val="FFFFFF"/>
                <w:sz w:val="20"/>
                <w:szCs w:val="20"/>
              </w:rPr>
            </w:pPr>
            <w:r>
              <w:rPr>
                <w:rFonts w:asciiTheme="minorHAnsi" w:hAnsiTheme="minorHAnsi"/>
                <w:b/>
                <w:color w:val="FFFFFF" w:themeColor="background1"/>
                <w:sz w:val="20"/>
                <w:szCs w:val="20"/>
              </w:rPr>
              <w:t>Zadanie</w:t>
            </w:r>
            <w:r w:rsidR="00170BC9">
              <w:rPr>
                <w:rFonts w:asciiTheme="minorHAnsi" w:hAnsiTheme="minorHAnsi"/>
                <w:b/>
                <w:color w:val="FFFFFF" w:themeColor="background1"/>
                <w:sz w:val="20"/>
                <w:szCs w:val="20"/>
              </w:rPr>
              <w:t>:</w:t>
            </w:r>
            <w:r w:rsidRPr="009B27E7">
              <w:rPr>
                <w:rFonts w:asciiTheme="minorHAnsi" w:hAnsiTheme="minorHAnsi"/>
                <w:b/>
                <w:color w:val="FFFFFF" w:themeColor="background1"/>
                <w:sz w:val="20"/>
                <w:szCs w:val="20"/>
              </w:rPr>
              <w:t xml:space="preserve"> S.2</w:t>
            </w:r>
            <w:r w:rsidRPr="009B27E7">
              <w:rPr>
                <w:rFonts w:asciiTheme="minorHAnsi" w:hAnsiTheme="minorHAnsi"/>
                <w:color w:val="FFFFFF" w:themeColor="background1"/>
                <w:sz w:val="20"/>
                <w:szCs w:val="20"/>
              </w:rPr>
              <w:t xml:space="preserve">. Wymiana wiedzy pomiędzy Polską a wybranymi krajami UE dot. najlepszych rozwiązań poprawy BRD w wybranych obszarach   </w:t>
            </w:r>
          </w:p>
        </w:tc>
      </w:tr>
      <w:tr w:rsidR="009B27E7" w:rsidRPr="009B27E7" w14:paraId="4DC879F1" w14:textId="77777777" w:rsidTr="007B4375">
        <w:trPr>
          <w:trHeight w:val="548"/>
        </w:trPr>
        <w:tc>
          <w:tcPr>
            <w:tcW w:w="5098" w:type="dxa"/>
            <w:vMerge w:val="restart"/>
          </w:tcPr>
          <w:p w14:paraId="0077FACD" w14:textId="5C4136EF" w:rsidR="009B27E7" w:rsidRPr="009B27E7" w:rsidRDefault="009B27E7" w:rsidP="009B27E7">
            <w:pPr>
              <w:spacing w:after="0" w:line="240" w:lineRule="auto"/>
              <w:rPr>
                <w:rFonts w:asciiTheme="minorHAnsi" w:hAnsiTheme="minorHAnsi"/>
                <w:sz w:val="20"/>
                <w:szCs w:val="20"/>
              </w:rPr>
            </w:pPr>
            <w:r w:rsidRPr="009B27E7">
              <w:rPr>
                <w:rFonts w:asciiTheme="minorHAnsi" w:hAnsiTheme="minorHAnsi"/>
                <w:b/>
                <w:sz w:val="20"/>
                <w:szCs w:val="20"/>
              </w:rPr>
              <w:t>Zakres działań</w:t>
            </w:r>
            <w:r w:rsidRPr="009B27E7">
              <w:rPr>
                <w:rFonts w:asciiTheme="minorHAnsi" w:hAnsiTheme="minorHAnsi"/>
                <w:sz w:val="20"/>
                <w:szCs w:val="20"/>
              </w:rPr>
              <w:t xml:space="preserve"> :</w:t>
            </w:r>
          </w:p>
          <w:p w14:paraId="15DD4239" w14:textId="7E01D452" w:rsidR="009B27E7" w:rsidRPr="009B27E7" w:rsidRDefault="009B27E7" w:rsidP="009B27E7">
            <w:pPr>
              <w:spacing w:after="0" w:line="240" w:lineRule="auto"/>
              <w:rPr>
                <w:rFonts w:asciiTheme="minorHAnsi" w:hAnsiTheme="minorHAnsi"/>
                <w:sz w:val="20"/>
                <w:szCs w:val="20"/>
              </w:rPr>
            </w:pPr>
            <w:r w:rsidRPr="009B27E7">
              <w:rPr>
                <w:rFonts w:asciiTheme="minorHAnsi" w:hAnsiTheme="minorHAnsi"/>
                <w:sz w:val="20"/>
                <w:szCs w:val="20"/>
              </w:rPr>
              <w:t>EU Road Safety Exchange” to trzyletni projekt twinningowy (2019–2021), który wspiera poprawę zdolności instytucjo-nalnych oraz wymianę wiedzy i najlepszych praktyk w kwe-stiach bezpieczeństwa drogowego między państwami członkowskimi UE. Projekt koncentruje się na sześciu państwach członkowskich (w tym Polsce) zidentyfikowanych jako mających największy potencjał w zakresie osiągnięcia znaczącej poprawy bezpieczeństwa drogowego.</w:t>
            </w:r>
          </w:p>
          <w:p w14:paraId="6549B06B" w14:textId="64423D94" w:rsidR="009B27E7" w:rsidRPr="009B27E7" w:rsidRDefault="009B27E7" w:rsidP="009B27E7">
            <w:pPr>
              <w:spacing w:after="0" w:line="240" w:lineRule="auto"/>
              <w:rPr>
                <w:rFonts w:asciiTheme="minorHAnsi" w:hAnsiTheme="minorHAnsi"/>
                <w:b/>
                <w:sz w:val="20"/>
                <w:szCs w:val="20"/>
              </w:rPr>
            </w:pPr>
            <w:r w:rsidRPr="009B27E7">
              <w:rPr>
                <w:rFonts w:asciiTheme="minorHAnsi" w:hAnsiTheme="minorHAnsi"/>
                <w:sz w:val="20"/>
                <w:szCs w:val="20"/>
              </w:rPr>
              <w:t>Istotą projektu jest seria działań twinningowych, w ramach których wiodący unijni specjaliści ds. bezpieczeństwa dro-gowego wymieniają ze swoimi odpowiednikami z wybra-nych państw członkowskich doświadczenia w zakresie sku-tecznych strategii i polityk bezpieczeństwa drogowego. Działania obejmują warsztaty tematyczne, seminaria inter-netowe, wizyty studyjne, a także seminarium podsumowu-jące na temat najlepszych praktyk.</w:t>
            </w:r>
          </w:p>
        </w:tc>
        <w:tc>
          <w:tcPr>
            <w:tcW w:w="1985" w:type="dxa"/>
            <w:shd w:val="clear" w:color="auto" w:fill="BDD6EE"/>
          </w:tcPr>
          <w:p w14:paraId="5701ECA2" w14:textId="541CE931" w:rsidR="009B27E7" w:rsidRPr="009B27E7" w:rsidRDefault="009B27E7" w:rsidP="009B27E7">
            <w:pPr>
              <w:tabs>
                <w:tab w:val="left" w:pos="915"/>
              </w:tabs>
              <w:spacing w:after="0" w:line="240" w:lineRule="auto"/>
              <w:rPr>
                <w:rFonts w:asciiTheme="minorHAnsi" w:hAnsiTheme="minorHAnsi"/>
                <w:color w:val="808080" w:themeColor="background1" w:themeShade="80"/>
                <w:sz w:val="20"/>
                <w:szCs w:val="20"/>
              </w:rPr>
            </w:pPr>
            <w:r w:rsidRPr="009B27E7">
              <w:rPr>
                <w:rFonts w:asciiTheme="minorHAnsi" w:hAnsiTheme="minorHAnsi"/>
                <w:color w:val="808080" w:themeColor="background1" w:themeShade="80"/>
                <w:sz w:val="20"/>
                <w:szCs w:val="20"/>
              </w:rPr>
              <w:t>Kierunek</w:t>
            </w:r>
          </w:p>
        </w:tc>
        <w:tc>
          <w:tcPr>
            <w:tcW w:w="1979" w:type="dxa"/>
          </w:tcPr>
          <w:p w14:paraId="7FDFF50A" w14:textId="273B588F" w:rsidR="009B27E7" w:rsidRPr="009B27E7" w:rsidRDefault="009B27E7" w:rsidP="009B27E7">
            <w:pPr>
              <w:spacing w:after="0" w:line="240" w:lineRule="auto"/>
              <w:rPr>
                <w:rFonts w:asciiTheme="minorHAnsi" w:hAnsiTheme="minorHAnsi"/>
                <w:color w:val="767171"/>
                <w:sz w:val="20"/>
                <w:szCs w:val="20"/>
              </w:rPr>
            </w:pPr>
            <w:r w:rsidRPr="009B27E7">
              <w:rPr>
                <w:rFonts w:asciiTheme="minorHAnsi" w:hAnsiTheme="minorHAnsi"/>
                <w:sz w:val="20"/>
                <w:szCs w:val="20"/>
              </w:rPr>
              <w:t>S</w:t>
            </w:r>
            <w:r w:rsidR="007B4375">
              <w:rPr>
                <w:rFonts w:asciiTheme="minorHAnsi" w:hAnsiTheme="minorHAnsi"/>
                <w:sz w:val="20"/>
                <w:szCs w:val="20"/>
              </w:rPr>
              <w:t xml:space="preserve">ystem </w:t>
            </w:r>
          </w:p>
        </w:tc>
      </w:tr>
      <w:tr w:rsidR="009B27E7" w:rsidRPr="009B27E7" w14:paraId="041A81AB" w14:textId="77777777" w:rsidTr="007B4375">
        <w:trPr>
          <w:trHeight w:val="546"/>
        </w:trPr>
        <w:tc>
          <w:tcPr>
            <w:tcW w:w="5098" w:type="dxa"/>
            <w:vMerge/>
          </w:tcPr>
          <w:p w14:paraId="1EFAEF64" w14:textId="77777777" w:rsidR="009B27E7" w:rsidRPr="009B27E7" w:rsidRDefault="009B27E7" w:rsidP="009B27E7">
            <w:pPr>
              <w:spacing w:after="0" w:line="240" w:lineRule="auto"/>
              <w:rPr>
                <w:rFonts w:asciiTheme="minorHAnsi" w:hAnsiTheme="minorHAnsi"/>
                <w:sz w:val="20"/>
                <w:szCs w:val="20"/>
              </w:rPr>
            </w:pPr>
          </w:p>
        </w:tc>
        <w:tc>
          <w:tcPr>
            <w:tcW w:w="1985" w:type="dxa"/>
            <w:shd w:val="clear" w:color="auto" w:fill="BDD6EE"/>
          </w:tcPr>
          <w:p w14:paraId="1BBE84D4" w14:textId="723A3815" w:rsidR="009B27E7" w:rsidRPr="009B27E7" w:rsidRDefault="009B27E7" w:rsidP="009B27E7">
            <w:pPr>
              <w:spacing w:after="0" w:line="240" w:lineRule="auto"/>
              <w:rPr>
                <w:rFonts w:asciiTheme="minorHAnsi" w:hAnsiTheme="minorHAnsi"/>
                <w:color w:val="808080" w:themeColor="background1" w:themeShade="80"/>
                <w:sz w:val="20"/>
                <w:szCs w:val="20"/>
              </w:rPr>
            </w:pPr>
            <w:r w:rsidRPr="009B27E7">
              <w:rPr>
                <w:rFonts w:asciiTheme="minorHAnsi" w:hAnsiTheme="minorHAnsi"/>
                <w:color w:val="808080" w:themeColor="background1" w:themeShade="80"/>
                <w:sz w:val="20"/>
                <w:szCs w:val="20"/>
              </w:rPr>
              <w:t>LIDER</w:t>
            </w:r>
          </w:p>
        </w:tc>
        <w:tc>
          <w:tcPr>
            <w:tcW w:w="1979" w:type="dxa"/>
          </w:tcPr>
          <w:p w14:paraId="76FA8703" w14:textId="2AC128B6" w:rsidR="009B27E7" w:rsidRPr="009B27E7" w:rsidRDefault="009B27E7" w:rsidP="009B27E7">
            <w:pPr>
              <w:spacing w:after="0" w:line="240" w:lineRule="auto"/>
              <w:rPr>
                <w:rFonts w:asciiTheme="minorHAnsi" w:hAnsiTheme="minorHAnsi"/>
                <w:color w:val="767171"/>
                <w:sz w:val="20"/>
                <w:szCs w:val="20"/>
              </w:rPr>
            </w:pPr>
            <w:r w:rsidRPr="009B27E7">
              <w:rPr>
                <w:rFonts w:asciiTheme="minorHAnsi" w:hAnsiTheme="minorHAnsi"/>
                <w:sz w:val="20"/>
                <w:szCs w:val="20"/>
              </w:rPr>
              <w:t>SKRBRD</w:t>
            </w:r>
          </w:p>
        </w:tc>
      </w:tr>
      <w:tr w:rsidR="009B27E7" w:rsidRPr="009B27E7" w14:paraId="43EB7288" w14:textId="77777777" w:rsidTr="007B4375">
        <w:trPr>
          <w:trHeight w:val="682"/>
        </w:trPr>
        <w:tc>
          <w:tcPr>
            <w:tcW w:w="5098" w:type="dxa"/>
            <w:vMerge/>
          </w:tcPr>
          <w:p w14:paraId="07ED2F1A" w14:textId="77777777" w:rsidR="009B27E7" w:rsidRPr="009B27E7" w:rsidRDefault="009B27E7" w:rsidP="009B27E7">
            <w:pPr>
              <w:spacing w:after="0" w:line="240" w:lineRule="auto"/>
              <w:rPr>
                <w:rFonts w:asciiTheme="minorHAnsi" w:hAnsiTheme="minorHAnsi"/>
                <w:sz w:val="20"/>
                <w:szCs w:val="20"/>
              </w:rPr>
            </w:pPr>
          </w:p>
        </w:tc>
        <w:tc>
          <w:tcPr>
            <w:tcW w:w="1985" w:type="dxa"/>
            <w:shd w:val="clear" w:color="auto" w:fill="BDD6EE"/>
          </w:tcPr>
          <w:p w14:paraId="3134B1D7" w14:textId="7042EA15" w:rsidR="009B27E7" w:rsidRPr="009B27E7" w:rsidRDefault="009B27E7" w:rsidP="009B27E7">
            <w:pPr>
              <w:spacing w:after="0" w:line="240" w:lineRule="auto"/>
              <w:rPr>
                <w:rFonts w:asciiTheme="minorHAnsi" w:hAnsiTheme="minorHAnsi"/>
                <w:color w:val="808080" w:themeColor="background1" w:themeShade="80"/>
                <w:sz w:val="20"/>
                <w:szCs w:val="20"/>
              </w:rPr>
            </w:pPr>
            <w:r w:rsidRPr="009B27E7">
              <w:rPr>
                <w:rFonts w:asciiTheme="minorHAnsi" w:hAnsiTheme="minorHAnsi"/>
                <w:color w:val="808080" w:themeColor="background1" w:themeShade="80"/>
                <w:sz w:val="20"/>
                <w:szCs w:val="20"/>
              </w:rPr>
              <w:t>Źródła finansowania</w:t>
            </w:r>
          </w:p>
        </w:tc>
        <w:tc>
          <w:tcPr>
            <w:tcW w:w="1979" w:type="dxa"/>
          </w:tcPr>
          <w:p w14:paraId="4D976430" w14:textId="4F43A1E3" w:rsidR="009B27E7" w:rsidRPr="009B27E7" w:rsidRDefault="007B4375" w:rsidP="009B27E7">
            <w:pPr>
              <w:spacing w:after="0" w:line="240" w:lineRule="auto"/>
              <w:rPr>
                <w:rFonts w:asciiTheme="minorHAnsi" w:hAnsiTheme="minorHAnsi"/>
                <w:color w:val="767171"/>
                <w:sz w:val="20"/>
                <w:szCs w:val="20"/>
              </w:rPr>
            </w:pPr>
            <w:r>
              <w:rPr>
                <w:rFonts w:asciiTheme="minorHAnsi" w:hAnsiTheme="minorHAnsi"/>
                <w:sz w:val="20"/>
                <w:szCs w:val="20"/>
              </w:rPr>
              <w:t>B</w:t>
            </w:r>
            <w:r w:rsidR="009B27E7" w:rsidRPr="009B27E7">
              <w:rPr>
                <w:rFonts w:asciiTheme="minorHAnsi" w:hAnsiTheme="minorHAnsi"/>
                <w:sz w:val="20"/>
                <w:szCs w:val="20"/>
              </w:rPr>
              <w:t>udżet UE</w:t>
            </w:r>
          </w:p>
        </w:tc>
      </w:tr>
      <w:tr w:rsidR="009B27E7" w:rsidRPr="009B27E7" w14:paraId="37571419" w14:textId="77777777" w:rsidTr="007B4375">
        <w:trPr>
          <w:trHeight w:val="276"/>
        </w:trPr>
        <w:tc>
          <w:tcPr>
            <w:tcW w:w="5098" w:type="dxa"/>
            <w:vMerge/>
          </w:tcPr>
          <w:p w14:paraId="3A95B73B" w14:textId="77777777" w:rsidR="009B27E7" w:rsidRPr="009B27E7" w:rsidRDefault="009B27E7" w:rsidP="007B4375">
            <w:pPr>
              <w:spacing w:after="0" w:line="240" w:lineRule="auto"/>
              <w:rPr>
                <w:rFonts w:asciiTheme="minorHAnsi" w:hAnsiTheme="minorHAnsi"/>
                <w:sz w:val="20"/>
                <w:szCs w:val="20"/>
              </w:rPr>
            </w:pPr>
          </w:p>
        </w:tc>
        <w:tc>
          <w:tcPr>
            <w:tcW w:w="3964" w:type="dxa"/>
            <w:gridSpan w:val="2"/>
            <w:shd w:val="clear" w:color="auto" w:fill="BDD6EE"/>
          </w:tcPr>
          <w:p w14:paraId="1CA31486" w14:textId="77777777" w:rsidR="009B27E7" w:rsidRPr="009B27E7" w:rsidRDefault="009B27E7" w:rsidP="007B4375">
            <w:pPr>
              <w:spacing w:after="0" w:line="240" w:lineRule="auto"/>
              <w:rPr>
                <w:rFonts w:asciiTheme="minorHAnsi" w:hAnsiTheme="minorHAnsi"/>
                <w:color w:val="767171"/>
                <w:sz w:val="20"/>
                <w:szCs w:val="20"/>
              </w:rPr>
            </w:pPr>
            <w:r w:rsidRPr="009B27E7">
              <w:rPr>
                <w:rFonts w:asciiTheme="minorHAnsi" w:hAnsiTheme="minorHAnsi"/>
                <w:color w:val="767171"/>
                <w:sz w:val="20"/>
                <w:szCs w:val="20"/>
              </w:rPr>
              <w:t>WSKAŹNIK PRODUKTU</w:t>
            </w:r>
          </w:p>
        </w:tc>
      </w:tr>
      <w:tr w:rsidR="009B27E7" w:rsidRPr="009B27E7" w14:paraId="2EF0EDE0" w14:textId="77777777" w:rsidTr="007B4375">
        <w:trPr>
          <w:trHeight w:val="394"/>
        </w:trPr>
        <w:tc>
          <w:tcPr>
            <w:tcW w:w="5098" w:type="dxa"/>
            <w:vMerge/>
          </w:tcPr>
          <w:p w14:paraId="22AADE7F" w14:textId="77777777" w:rsidR="009B27E7" w:rsidRPr="009B27E7" w:rsidRDefault="009B27E7" w:rsidP="007B4375">
            <w:pPr>
              <w:spacing w:after="0" w:line="240" w:lineRule="auto"/>
              <w:rPr>
                <w:rFonts w:asciiTheme="minorHAnsi" w:hAnsiTheme="minorHAnsi"/>
                <w:sz w:val="20"/>
                <w:szCs w:val="20"/>
              </w:rPr>
            </w:pPr>
          </w:p>
        </w:tc>
        <w:tc>
          <w:tcPr>
            <w:tcW w:w="3964" w:type="dxa"/>
            <w:gridSpan w:val="2"/>
          </w:tcPr>
          <w:p w14:paraId="102678B2" w14:textId="01C128F1" w:rsidR="009B27E7" w:rsidRPr="009B27E7" w:rsidRDefault="009B27E7" w:rsidP="007B4375">
            <w:pPr>
              <w:spacing w:after="0" w:line="240" w:lineRule="auto"/>
              <w:rPr>
                <w:rFonts w:asciiTheme="minorHAnsi" w:hAnsiTheme="minorHAnsi"/>
                <w:sz w:val="20"/>
                <w:szCs w:val="20"/>
              </w:rPr>
            </w:pPr>
            <w:r w:rsidRPr="009B27E7">
              <w:rPr>
                <w:rFonts w:asciiTheme="minorHAnsi" w:hAnsiTheme="minorHAnsi"/>
                <w:sz w:val="20"/>
                <w:szCs w:val="20"/>
              </w:rPr>
              <w:t>Realizacja współpracy eksperckiej - wymiana wiedzy</w:t>
            </w:r>
          </w:p>
        </w:tc>
      </w:tr>
      <w:tr w:rsidR="009B27E7" w:rsidRPr="009B27E7" w14:paraId="51521E9C" w14:textId="77777777" w:rsidTr="007B4375">
        <w:tc>
          <w:tcPr>
            <w:tcW w:w="5098" w:type="dxa"/>
            <w:vMerge/>
          </w:tcPr>
          <w:p w14:paraId="6BE28077" w14:textId="77777777" w:rsidR="009B27E7" w:rsidRPr="009B27E7" w:rsidRDefault="009B27E7" w:rsidP="007B4375">
            <w:pPr>
              <w:spacing w:after="0" w:line="240" w:lineRule="auto"/>
              <w:rPr>
                <w:rFonts w:asciiTheme="minorHAnsi" w:hAnsiTheme="minorHAnsi"/>
                <w:sz w:val="20"/>
                <w:szCs w:val="20"/>
              </w:rPr>
            </w:pPr>
          </w:p>
        </w:tc>
        <w:tc>
          <w:tcPr>
            <w:tcW w:w="1985" w:type="dxa"/>
            <w:shd w:val="clear" w:color="auto" w:fill="BDD6EE"/>
          </w:tcPr>
          <w:p w14:paraId="6B674A1E" w14:textId="77777777" w:rsidR="009B27E7" w:rsidRPr="009B27E7" w:rsidRDefault="009B27E7" w:rsidP="007B4375">
            <w:pPr>
              <w:spacing w:after="0" w:line="240" w:lineRule="auto"/>
              <w:rPr>
                <w:rFonts w:asciiTheme="minorHAnsi" w:hAnsiTheme="minorHAnsi"/>
                <w:color w:val="767171"/>
                <w:sz w:val="20"/>
                <w:szCs w:val="20"/>
              </w:rPr>
            </w:pPr>
            <w:r w:rsidRPr="009B27E7">
              <w:rPr>
                <w:rFonts w:asciiTheme="minorHAnsi" w:hAnsiTheme="minorHAnsi"/>
                <w:color w:val="767171"/>
                <w:sz w:val="20"/>
                <w:szCs w:val="20"/>
              </w:rPr>
              <w:t>Stan na 31.12.2019</w:t>
            </w:r>
          </w:p>
        </w:tc>
        <w:tc>
          <w:tcPr>
            <w:tcW w:w="1979" w:type="dxa"/>
            <w:shd w:val="clear" w:color="auto" w:fill="BDD6EE"/>
          </w:tcPr>
          <w:p w14:paraId="74934885" w14:textId="77777777" w:rsidR="009B27E7" w:rsidRPr="009B27E7" w:rsidRDefault="009B27E7" w:rsidP="007B4375">
            <w:pPr>
              <w:spacing w:after="0" w:line="240" w:lineRule="auto"/>
              <w:rPr>
                <w:rFonts w:asciiTheme="minorHAnsi" w:hAnsiTheme="minorHAnsi"/>
                <w:color w:val="767171"/>
                <w:sz w:val="20"/>
                <w:szCs w:val="20"/>
              </w:rPr>
            </w:pPr>
            <w:r w:rsidRPr="009B27E7">
              <w:rPr>
                <w:rFonts w:asciiTheme="minorHAnsi" w:hAnsiTheme="minorHAnsi"/>
                <w:color w:val="767171"/>
                <w:sz w:val="20"/>
                <w:szCs w:val="20"/>
              </w:rPr>
              <w:t>Stan na 31.12.2020</w:t>
            </w:r>
          </w:p>
        </w:tc>
      </w:tr>
      <w:tr w:rsidR="009B27E7" w:rsidRPr="009B27E7" w14:paraId="140F8B67" w14:textId="77777777" w:rsidTr="007B4375">
        <w:trPr>
          <w:trHeight w:val="683"/>
        </w:trPr>
        <w:tc>
          <w:tcPr>
            <w:tcW w:w="5098" w:type="dxa"/>
            <w:vMerge/>
          </w:tcPr>
          <w:p w14:paraId="566D3018" w14:textId="77777777" w:rsidR="009B27E7" w:rsidRPr="009B27E7" w:rsidRDefault="009B27E7" w:rsidP="007B4375">
            <w:pPr>
              <w:spacing w:after="0" w:line="240" w:lineRule="auto"/>
              <w:rPr>
                <w:rFonts w:asciiTheme="minorHAnsi" w:hAnsiTheme="minorHAnsi"/>
                <w:sz w:val="20"/>
                <w:szCs w:val="20"/>
              </w:rPr>
            </w:pPr>
          </w:p>
        </w:tc>
        <w:tc>
          <w:tcPr>
            <w:tcW w:w="1985" w:type="dxa"/>
          </w:tcPr>
          <w:p w14:paraId="35DAF85D" w14:textId="7DB929BE" w:rsidR="009B27E7" w:rsidRPr="009B27E7" w:rsidRDefault="009B27E7" w:rsidP="007B4375">
            <w:pPr>
              <w:spacing w:after="0" w:line="240" w:lineRule="auto"/>
              <w:rPr>
                <w:rFonts w:asciiTheme="minorHAnsi" w:hAnsiTheme="minorHAnsi"/>
                <w:sz w:val="20"/>
                <w:szCs w:val="20"/>
              </w:rPr>
            </w:pPr>
            <w:r>
              <w:rPr>
                <w:rFonts w:asciiTheme="minorHAnsi" w:hAnsiTheme="minorHAnsi"/>
                <w:sz w:val="20"/>
                <w:szCs w:val="20"/>
              </w:rPr>
              <w:t>0</w:t>
            </w:r>
          </w:p>
        </w:tc>
        <w:tc>
          <w:tcPr>
            <w:tcW w:w="1979" w:type="dxa"/>
          </w:tcPr>
          <w:p w14:paraId="65AF6055" w14:textId="438360EC" w:rsidR="009B27E7" w:rsidRPr="009B27E7" w:rsidRDefault="009B27E7" w:rsidP="007B4375">
            <w:pPr>
              <w:spacing w:after="0" w:line="240" w:lineRule="auto"/>
              <w:rPr>
                <w:rFonts w:asciiTheme="minorHAnsi" w:hAnsiTheme="minorHAnsi"/>
                <w:sz w:val="20"/>
                <w:szCs w:val="20"/>
              </w:rPr>
            </w:pPr>
            <w:r>
              <w:rPr>
                <w:rFonts w:asciiTheme="minorHAnsi" w:hAnsiTheme="minorHAnsi"/>
                <w:sz w:val="20"/>
                <w:szCs w:val="20"/>
              </w:rPr>
              <w:t>1</w:t>
            </w:r>
          </w:p>
        </w:tc>
      </w:tr>
      <w:tr w:rsidR="009B27E7" w:rsidRPr="009B27E7" w14:paraId="5728C528" w14:textId="77777777" w:rsidTr="007B4375">
        <w:trPr>
          <w:trHeight w:val="1901"/>
        </w:trPr>
        <w:tc>
          <w:tcPr>
            <w:tcW w:w="9062" w:type="dxa"/>
            <w:gridSpan w:val="3"/>
          </w:tcPr>
          <w:p w14:paraId="33639ED3" w14:textId="77777777" w:rsidR="009B27E7" w:rsidRPr="009B27E7" w:rsidRDefault="009B27E7" w:rsidP="007B4375">
            <w:pPr>
              <w:spacing w:after="0" w:line="240" w:lineRule="auto"/>
              <w:rPr>
                <w:rFonts w:asciiTheme="minorHAnsi" w:hAnsiTheme="minorHAnsi"/>
                <w:b/>
                <w:sz w:val="20"/>
                <w:szCs w:val="20"/>
              </w:rPr>
            </w:pPr>
            <w:r w:rsidRPr="009B27E7">
              <w:rPr>
                <w:rFonts w:asciiTheme="minorHAnsi" w:hAnsiTheme="minorHAnsi"/>
                <w:b/>
                <w:sz w:val="20"/>
                <w:szCs w:val="20"/>
              </w:rPr>
              <w:t>Osiągnięte rezultaty:</w:t>
            </w:r>
          </w:p>
          <w:p w14:paraId="67988431" w14:textId="77777777" w:rsidR="009B27E7" w:rsidRPr="009B27E7" w:rsidRDefault="009B27E7" w:rsidP="009B27E7">
            <w:pPr>
              <w:spacing w:after="0" w:line="240" w:lineRule="auto"/>
              <w:rPr>
                <w:rFonts w:asciiTheme="minorHAnsi" w:hAnsiTheme="minorHAnsi"/>
                <w:sz w:val="20"/>
                <w:szCs w:val="20"/>
              </w:rPr>
            </w:pPr>
            <w:r w:rsidRPr="009B27E7">
              <w:rPr>
                <w:rFonts w:asciiTheme="minorHAnsi" w:hAnsiTheme="minorHAnsi"/>
                <w:sz w:val="20"/>
                <w:szCs w:val="20"/>
              </w:rPr>
              <w:t>Celem projektu jest zmniejszenie liczby śmiertelnych ofiar i liczby ciężko rannych w wypadkach drogowych na drogach UE oraz pomoc w zlikwidowaniu różnic / dysproporcji w zakresie bezpieczeństwa drogowego pomiędzy państwami członkowskimi UE poprzez zapewnienie wsparcia tym, którzy mają największy potencjał, aby dokonać znaczących ulepszeń.</w:t>
            </w:r>
          </w:p>
          <w:p w14:paraId="61142B7C" w14:textId="1D808AF7" w:rsidR="009B27E7" w:rsidRPr="009B27E7" w:rsidRDefault="009B27E7" w:rsidP="009B27E7">
            <w:pPr>
              <w:spacing w:after="0" w:line="240" w:lineRule="auto"/>
              <w:rPr>
                <w:rFonts w:asciiTheme="minorHAnsi" w:hAnsiTheme="minorHAnsi"/>
                <w:sz w:val="20"/>
                <w:szCs w:val="20"/>
              </w:rPr>
            </w:pPr>
            <w:r w:rsidRPr="009B27E7">
              <w:rPr>
                <w:rFonts w:asciiTheme="minorHAnsi" w:hAnsiTheme="minorHAnsi"/>
                <w:sz w:val="20"/>
                <w:szCs w:val="20"/>
              </w:rPr>
              <w:t>Głównymi odbiorcami docelowymi są decydenci i specjaliści ds. bezpieczeństwa drogowego pracujący w wybranych krajach. Projekt przyczyni</w:t>
            </w:r>
            <w:r w:rsidR="00170BC9">
              <w:rPr>
                <w:rFonts w:asciiTheme="minorHAnsi" w:hAnsiTheme="minorHAnsi"/>
                <w:sz w:val="20"/>
                <w:szCs w:val="20"/>
              </w:rPr>
              <w:t>a</w:t>
            </w:r>
            <w:r w:rsidRPr="009B27E7">
              <w:rPr>
                <w:rFonts w:asciiTheme="minorHAnsi" w:hAnsiTheme="minorHAnsi"/>
                <w:sz w:val="20"/>
                <w:szCs w:val="20"/>
              </w:rPr>
              <w:t xml:space="preserve"> się do poprawy koordynacji polityki bezpieczeństwa drogowego i wdrożenia skutecznych środków ich realizacji. Uczestnicy otrzyma</w:t>
            </w:r>
            <w:r w:rsidR="00170BC9">
              <w:rPr>
                <w:rFonts w:asciiTheme="minorHAnsi" w:hAnsiTheme="minorHAnsi"/>
                <w:sz w:val="20"/>
                <w:szCs w:val="20"/>
              </w:rPr>
              <w:t>li</w:t>
            </w:r>
            <w:r w:rsidRPr="009B27E7">
              <w:rPr>
                <w:rFonts w:asciiTheme="minorHAnsi" w:hAnsiTheme="minorHAnsi"/>
                <w:sz w:val="20"/>
                <w:szCs w:val="20"/>
              </w:rPr>
              <w:t xml:space="preserve"> wsparcie w obszarze uzasadniania i wprowadzania środków, które prowadzą do szybkich i wymiernych korzyści w zakresie bezpieczeństwa drogowego, jak również angażowania się w długoterminowe strukturalne działania naprawcze.</w:t>
            </w:r>
          </w:p>
          <w:p w14:paraId="0FD0C52B" w14:textId="5DD50C29" w:rsidR="009B27E7" w:rsidRPr="009B27E7" w:rsidRDefault="009B27E7" w:rsidP="009B27E7">
            <w:pPr>
              <w:spacing w:after="0" w:line="240" w:lineRule="auto"/>
              <w:rPr>
                <w:rFonts w:asciiTheme="minorHAnsi" w:hAnsiTheme="minorHAnsi"/>
                <w:b/>
                <w:sz w:val="20"/>
                <w:szCs w:val="20"/>
              </w:rPr>
            </w:pPr>
            <w:r w:rsidRPr="009B27E7">
              <w:rPr>
                <w:rFonts w:asciiTheme="minorHAnsi" w:hAnsiTheme="minorHAnsi"/>
                <w:sz w:val="20"/>
                <w:szCs w:val="20"/>
              </w:rPr>
              <w:t>Link do strony projektu: https://etsc.eu/projects/eu-road-safety-exchange/</w:t>
            </w:r>
          </w:p>
        </w:tc>
      </w:tr>
    </w:tbl>
    <w:p w14:paraId="33FF3B47" w14:textId="77777777" w:rsidR="003051B0" w:rsidRPr="000B7B82" w:rsidRDefault="003051B0" w:rsidP="000B7B82">
      <w:pPr>
        <w:rPr>
          <w:rFonts w:asciiTheme="minorHAnsi" w:hAnsiTheme="minorHAnsi"/>
          <w:sz w:val="20"/>
          <w:szCs w:val="20"/>
        </w:rPr>
      </w:pPr>
    </w:p>
    <w:tbl>
      <w:tblPr>
        <w:tblStyle w:val="Tabela-Siatka124"/>
        <w:tblW w:w="0" w:type="auto"/>
        <w:tblLayout w:type="fixed"/>
        <w:tblLook w:val="04A0" w:firstRow="1" w:lastRow="0" w:firstColumn="1" w:lastColumn="0" w:noHBand="0" w:noVBand="1"/>
      </w:tblPr>
      <w:tblGrid>
        <w:gridCol w:w="5098"/>
        <w:gridCol w:w="1956"/>
        <w:gridCol w:w="29"/>
        <w:gridCol w:w="1979"/>
      </w:tblGrid>
      <w:tr w:rsidR="00D01ACB" w:rsidRPr="000B7B82" w14:paraId="0F81E3DF" w14:textId="77777777" w:rsidTr="009B27E7">
        <w:trPr>
          <w:trHeight w:val="708"/>
        </w:trPr>
        <w:tc>
          <w:tcPr>
            <w:tcW w:w="9062" w:type="dxa"/>
            <w:gridSpan w:val="4"/>
            <w:shd w:val="clear" w:color="auto" w:fill="2E74B5"/>
          </w:tcPr>
          <w:p w14:paraId="6DD7EBE7" w14:textId="77777777" w:rsidR="00D01ACB" w:rsidRPr="000B7B82" w:rsidRDefault="00D01ACB" w:rsidP="000B7B82">
            <w:pPr>
              <w:spacing w:after="0" w:line="240" w:lineRule="auto"/>
              <w:rPr>
                <w:rFonts w:asciiTheme="minorHAnsi" w:hAnsiTheme="minorHAnsi" w:cs="Calibri"/>
                <w:b/>
                <w:sz w:val="20"/>
                <w:szCs w:val="20"/>
              </w:rPr>
            </w:pPr>
            <w:r w:rsidRPr="000B7B82">
              <w:rPr>
                <w:rFonts w:asciiTheme="minorHAnsi" w:hAnsiTheme="minorHAnsi" w:cs="Calibri"/>
                <w:b/>
                <w:color w:val="FFFFFF"/>
                <w:sz w:val="20"/>
                <w:szCs w:val="20"/>
              </w:rPr>
              <w:t xml:space="preserve">Zadanie S.3 </w:t>
            </w:r>
            <w:r w:rsidRPr="00153F37">
              <w:rPr>
                <w:rFonts w:asciiTheme="minorHAnsi" w:hAnsiTheme="minorHAnsi" w:cs="Calibri"/>
                <w:color w:val="FFFFFF"/>
                <w:sz w:val="20"/>
                <w:szCs w:val="20"/>
              </w:rPr>
              <w:t>Rozwój Polskiego Obserwatorium Bezpieczeństwa Ruchu Drogowego (POBRD)</w:t>
            </w:r>
          </w:p>
        </w:tc>
      </w:tr>
      <w:tr w:rsidR="00D01ACB" w:rsidRPr="000B7B82" w14:paraId="1421E6AD" w14:textId="77777777" w:rsidTr="005F3BA2">
        <w:trPr>
          <w:trHeight w:val="854"/>
        </w:trPr>
        <w:tc>
          <w:tcPr>
            <w:tcW w:w="5098" w:type="dxa"/>
            <w:vMerge w:val="restart"/>
          </w:tcPr>
          <w:p w14:paraId="050FABAC" w14:textId="77777777" w:rsidR="00D01ACB" w:rsidRPr="000B7B82" w:rsidRDefault="00D01ACB" w:rsidP="000B7B82">
            <w:pPr>
              <w:spacing w:after="0" w:line="240" w:lineRule="auto"/>
              <w:rPr>
                <w:rFonts w:asciiTheme="minorHAnsi" w:hAnsiTheme="minorHAnsi" w:cs="Calibri"/>
                <w:b/>
                <w:sz w:val="20"/>
                <w:szCs w:val="20"/>
              </w:rPr>
            </w:pPr>
            <w:r w:rsidRPr="000B7B82">
              <w:rPr>
                <w:rFonts w:asciiTheme="minorHAnsi" w:hAnsiTheme="minorHAnsi" w:cs="Calibri"/>
                <w:b/>
                <w:sz w:val="20"/>
                <w:szCs w:val="20"/>
              </w:rPr>
              <w:t>Zakres działania:</w:t>
            </w:r>
          </w:p>
          <w:p w14:paraId="453987CD"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rozpowszechnianie wiedzy na temat najlepszych praktyk (procedury zbierania danych, analizy, podejmowane działania, ocena uzyskanych efektów),</w:t>
            </w:r>
          </w:p>
          <w:p w14:paraId="4B1BA4A8"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udostępnianie danych i informacji przedstawicielom władzy różnych szczebli oraz specjalistom i społeczeństwu,</w:t>
            </w:r>
          </w:p>
          <w:p w14:paraId="7E888B0F"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zbieranie danych (nadzór i weryfikacja),</w:t>
            </w:r>
          </w:p>
          <w:p w14:paraId="574BA9F8"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opracowywanie analiz i badań oraz ich publikacja na portalu,</w:t>
            </w:r>
          </w:p>
          <w:p w14:paraId="0CC4821D"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lastRenderedPageBreak/>
              <w:t>ocena programów i wdrożonych działań,</w:t>
            </w:r>
          </w:p>
          <w:p w14:paraId="69C03F0A"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współpraca z Wojewódzkimi Obserwatoriami BRD, WORD-ami i innymi instytucjami krajowymi,</w:t>
            </w:r>
          </w:p>
          <w:p w14:paraId="0F3F5ECB"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współpraca z europejską bazą danych (CARE) i Komisją Europejską DG MOVE,</w:t>
            </w:r>
          </w:p>
          <w:p w14:paraId="0D244467" w14:textId="77777777" w:rsidR="00D01ACB" w:rsidRPr="000B7B82" w:rsidRDefault="00D01ACB" w:rsidP="000B7B82">
            <w:pPr>
              <w:numPr>
                <w:ilvl w:val="0"/>
                <w:numId w:val="2"/>
              </w:numPr>
              <w:spacing w:after="0" w:line="240" w:lineRule="auto"/>
              <w:contextualSpacing/>
              <w:rPr>
                <w:rFonts w:asciiTheme="minorHAnsi" w:hAnsiTheme="minorHAnsi" w:cs="Calibri"/>
                <w:sz w:val="20"/>
                <w:szCs w:val="20"/>
              </w:rPr>
            </w:pPr>
            <w:r w:rsidRPr="000B7B82">
              <w:rPr>
                <w:rFonts w:asciiTheme="minorHAnsi" w:hAnsiTheme="minorHAnsi" w:cs="Calibri"/>
                <w:sz w:val="20"/>
                <w:szCs w:val="20"/>
              </w:rPr>
              <w:t>współpraca z międzynarodową Bazą Danych o Wypadkach Drogowych  (IRTAD).</w:t>
            </w:r>
          </w:p>
          <w:p w14:paraId="4360CECD" w14:textId="77777777" w:rsidR="00D01ACB" w:rsidRPr="000B7B82" w:rsidRDefault="00D01ACB" w:rsidP="000B7B82">
            <w:pPr>
              <w:spacing w:after="0" w:line="240" w:lineRule="auto"/>
              <w:rPr>
                <w:rFonts w:asciiTheme="minorHAnsi" w:hAnsiTheme="minorHAnsi" w:cs="Calibri"/>
                <w:b/>
                <w:sz w:val="20"/>
                <w:szCs w:val="20"/>
              </w:rPr>
            </w:pPr>
          </w:p>
        </w:tc>
        <w:tc>
          <w:tcPr>
            <w:tcW w:w="1956" w:type="dxa"/>
            <w:shd w:val="clear" w:color="auto" w:fill="B8CCE4"/>
          </w:tcPr>
          <w:p w14:paraId="73EA6ED4" w14:textId="77777777" w:rsidR="00D01ACB" w:rsidRPr="000B7B82" w:rsidRDefault="00D01ACB" w:rsidP="000B7B82">
            <w:pPr>
              <w:tabs>
                <w:tab w:val="left" w:pos="915"/>
              </w:tabs>
              <w:spacing w:after="0" w:line="240" w:lineRule="auto"/>
              <w:rPr>
                <w:rFonts w:asciiTheme="minorHAnsi" w:hAnsiTheme="minorHAnsi" w:cs="Calibri"/>
                <w:color w:val="948A54"/>
                <w:sz w:val="20"/>
                <w:szCs w:val="20"/>
              </w:rPr>
            </w:pPr>
            <w:r w:rsidRPr="000B7B82">
              <w:rPr>
                <w:rFonts w:asciiTheme="minorHAnsi" w:hAnsiTheme="minorHAnsi" w:cs="Calibri"/>
                <w:color w:val="948A54"/>
                <w:sz w:val="20"/>
                <w:szCs w:val="20"/>
              </w:rPr>
              <w:lastRenderedPageBreak/>
              <w:t>Kierunek</w:t>
            </w:r>
          </w:p>
        </w:tc>
        <w:tc>
          <w:tcPr>
            <w:tcW w:w="2008" w:type="dxa"/>
            <w:gridSpan w:val="2"/>
          </w:tcPr>
          <w:p w14:paraId="45818040" w14:textId="63813366" w:rsidR="00D01ACB" w:rsidRPr="000B7B82" w:rsidRDefault="00724F70" w:rsidP="000B7B82">
            <w:pPr>
              <w:spacing w:after="0" w:line="240" w:lineRule="auto"/>
              <w:rPr>
                <w:rFonts w:asciiTheme="minorHAnsi" w:hAnsiTheme="minorHAnsi" w:cs="Calibri"/>
                <w:color w:val="948A54"/>
                <w:sz w:val="20"/>
                <w:szCs w:val="20"/>
              </w:rPr>
            </w:pPr>
            <w:r>
              <w:rPr>
                <w:rFonts w:asciiTheme="minorHAnsi" w:hAnsiTheme="minorHAnsi" w:cs="Calibri"/>
                <w:sz w:val="20"/>
                <w:szCs w:val="20"/>
              </w:rPr>
              <w:t xml:space="preserve">System </w:t>
            </w:r>
          </w:p>
        </w:tc>
      </w:tr>
      <w:tr w:rsidR="00D01ACB" w:rsidRPr="000B7B82" w14:paraId="751B32EC" w14:textId="77777777" w:rsidTr="009F4263">
        <w:trPr>
          <w:trHeight w:val="703"/>
        </w:trPr>
        <w:tc>
          <w:tcPr>
            <w:tcW w:w="5098" w:type="dxa"/>
            <w:vMerge/>
          </w:tcPr>
          <w:p w14:paraId="739B4300" w14:textId="77777777" w:rsidR="00D01ACB" w:rsidRPr="000B7B82" w:rsidRDefault="00D01ACB" w:rsidP="000B7B82">
            <w:pPr>
              <w:spacing w:after="0" w:line="240" w:lineRule="auto"/>
              <w:rPr>
                <w:rFonts w:asciiTheme="minorHAnsi" w:hAnsiTheme="minorHAnsi" w:cs="Calibri"/>
                <w:sz w:val="20"/>
                <w:szCs w:val="20"/>
              </w:rPr>
            </w:pPr>
          </w:p>
        </w:tc>
        <w:tc>
          <w:tcPr>
            <w:tcW w:w="1956" w:type="dxa"/>
            <w:shd w:val="clear" w:color="auto" w:fill="B8CCE4"/>
          </w:tcPr>
          <w:p w14:paraId="26665422" w14:textId="77777777" w:rsidR="00D01ACB" w:rsidRPr="000B7B82" w:rsidRDefault="00D01ACB" w:rsidP="000B7B82">
            <w:pPr>
              <w:spacing w:after="0" w:line="240" w:lineRule="auto"/>
              <w:rPr>
                <w:rFonts w:asciiTheme="minorHAnsi" w:hAnsiTheme="minorHAnsi" w:cs="Calibri"/>
                <w:color w:val="948A54"/>
                <w:sz w:val="20"/>
                <w:szCs w:val="20"/>
              </w:rPr>
            </w:pPr>
            <w:r w:rsidRPr="000B7B82">
              <w:rPr>
                <w:rFonts w:asciiTheme="minorHAnsi" w:hAnsiTheme="minorHAnsi" w:cs="Calibri"/>
                <w:color w:val="948A54"/>
                <w:sz w:val="20"/>
                <w:szCs w:val="20"/>
              </w:rPr>
              <w:t>Lider</w:t>
            </w:r>
          </w:p>
        </w:tc>
        <w:tc>
          <w:tcPr>
            <w:tcW w:w="2008" w:type="dxa"/>
            <w:gridSpan w:val="2"/>
          </w:tcPr>
          <w:p w14:paraId="3EB65D04" w14:textId="32DBD8BC" w:rsidR="00D01ACB" w:rsidRPr="000B7B82" w:rsidRDefault="00D01ACB" w:rsidP="000B7B82">
            <w:pPr>
              <w:spacing w:after="0" w:line="240" w:lineRule="auto"/>
              <w:rPr>
                <w:rFonts w:asciiTheme="minorHAnsi" w:hAnsiTheme="minorHAnsi" w:cs="Calibri"/>
                <w:color w:val="948A54"/>
                <w:sz w:val="20"/>
                <w:szCs w:val="20"/>
              </w:rPr>
            </w:pPr>
            <w:r w:rsidRPr="000B7B82">
              <w:rPr>
                <w:rFonts w:asciiTheme="minorHAnsi" w:hAnsiTheme="minorHAnsi" w:cs="Calibri"/>
                <w:sz w:val="20"/>
                <w:szCs w:val="20"/>
              </w:rPr>
              <w:t>I</w:t>
            </w:r>
            <w:r w:rsidR="00724F70">
              <w:rPr>
                <w:rFonts w:asciiTheme="minorHAnsi" w:hAnsiTheme="minorHAnsi" w:cs="Calibri"/>
                <w:sz w:val="20"/>
                <w:szCs w:val="20"/>
              </w:rPr>
              <w:t xml:space="preserve">TS </w:t>
            </w:r>
          </w:p>
        </w:tc>
      </w:tr>
      <w:tr w:rsidR="00D01ACB" w:rsidRPr="000B7B82" w14:paraId="196FF5B2" w14:textId="77777777" w:rsidTr="009F4263">
        <w:trPr>
          <w:trHeight w:val="569"/>
        </w:trPr>
        <w:tc>
          <w:tcPr>
            <w:tcW w:w="5098" w:type="dxa"/>
            <w:vMerge/>
          </w:tcPr>
          <w:p w14:paraId="2F7D8B16" w14:textId="77777777" w:rsidR="00D01ACB" w:rsidRPr="000B7B82" w:rsidRDefault="00D01ACB" w:rsidP="000B7B82">
            <w:pPr>
              <w:spacing w:after="0" w:line="240" w:lineRule="auto"/>
              <w:rPr>
                <w:rFonts w:asciiTheme="minorHAnsi" w:hAnsiTheme="minorHAnsi" w:cs="Calibri"/>
                <w:sz w:val="20"/>
                <w:szCs w:val="20"/>
              </w:rPr>
            </w:pPr>
          </w:p>
        </w:tc>
        <w:tc>
          <w:tcPr>
            <w:tcW w:w="1956" w:type="dxa"/>
            <w:shd w:val="clear" w:color="auto" w:fill="B8CCE4"/>
          </w:tcPr>
          <w:p w14:paraId="6A20C022" w14:textId="77777777" w:rsidR="00D01ACB" w:rsidRDefault="00D01ACB" w:rsidP="000B7B82">
            <w:pPr>
              <w:spacing w:after="0" w:line="240" w:lineRule="auto"/>
              <w:rPr>
                <w:rFonts w:asciiTheme="minorHAnsi" w:hAnsiTheme="minorHAnsi" w:cs="Calibri"/>
                <w:color w:val="948A54"/>
                <w:sz w:val="20"/>
                <w:szCs w:val="20"/>
              </w:rPr>
            </w:pPr>
            <w:r w:rsidRPr="000B7B82">
              <w:rPr>
                <w:rFonts w:asciiTheme="minorHAnsi" w:hAnsiTheme="minorHAnsi" w:cs="Calibri"/>
                <w:color w:val="948A54"/>
                <w:sz w:val="20"/>
                <w:szCs w:val="20"/>
              </w:rPr>
              <w:t>Źródła finansowania</w:t>
            </w:r>
          </w:p>
          <w:p w14:paraId="0577D530" w14:textId="77777777" w:rsidR="00731CE3" w:rsidRDefault="00731CE3" w:rsidP="000B7B82">
            <w:pPr>
              <w:spacing w:after="0" w:line="240" w:lineRule="auto"/>
              <w:rPr>
                <w:rFonts w:asciiTheme="minorHAnsi" w:hAnsiTheme="minorHAnsi" w:cs="Calibri"/>
                <w:color w:val="948A54"/>
                <w:sz w:val="20"/>
                <w:szCs w:val="20"/>
              </w:rPr>
            </w:pPr>
          </w:p>
          <w:p w14:paraId="613A3713" w14:textId="77777777" w:rsidR="00731CE3" w:rsidRDefault="00731CE3" w:rsidP="000B7B82">
            <w:pPr>
              <w:spacing w:after="0" w:line="240" w:lineRule="auto"/>
              <w:rPr>
                <w:rFonts w:asciiTheme="minorHAnsi" w:hAnsiTheme="minorHAnsi" w:cs="Calibri"/>
                <w:color w:val="948A54"/>
                <w:sz w:val="20"/>
                <w:szCs w:val="20"/>
              </w:rPr>
            </w:pPr>
          </w:p>
          <w:p w14:paraId="7E4D8E80" w14:textId="77777777" w:rsidR="00731CE3" w:rsidRPr="000B7B82" w:rsidRDefault="00731CE3" w:rsidP="000B7B82">
            <w:pPr>
              <w:spacing w:after="0" w:line="240" w:lineRule="auto"/>
              <w:rPr>
                <w:rFonts w:asciiTheme="minorHAnsi" w:hAnsiTheme="minorHAnsi" w:cs="Calibri"/>
                <w:color w:val="948A54"/>
                <w:sz w:val="20"/>
                <w:szCs w:val="20"/>
              </w:rPr>
            </w:pPr>
          </w:p>
        </w:tc>
        <w:tc>
          <w:tcPr>
            <w:tcW w:w="2008" w:type="dxa"/>
            <w:gridSpan w:val="2"/>
          </w:tcPr>
          <w:p w14:paraId="0060B798" w14:textId="77777777" w:rsidR="00D01ACB" w:rsidRPr="000B7B82" w:rsidRDefault="00D01ACB" w:rsidP="000B7B82">
            <w:pPr>
              <w:spacing w:after="0" w:line="240" w:lineRule="auto"/>
              <w:rPr>
                <w:rFonts w:asciiTheme="minorHAnsi" w:hAnsiTheme="minorHAnsi" w:cs="Calibri"/>
                <w:color w:val="948A54"/>
                <w:sz w:val="20"/>
                <w:szCs w:val="20"/>
              </w:rPr>
            </w:pPr>
            <w:r w:rsidRPr="000B7B82">
              <w:rPr>
                <w:rFonts w:asciiTheme="minorHAnsi" w:hAnsiTheme="minorHAnsi" w:cs="Calibri"/>
                <w:sz w:val="20"/>
                <w:szCs w:val="20"/>
              </w:rPr>
              <w:t>Praca statutowa ITS</w:t>
            </w:r>
          </w:p>
        </w:tc>
      </w:tr>
      <w:tr w:rsidR="00D01ACB" w:rsidRPr="000B7B82" w14:paraId="292D474D" w14:textId="77777777" w:rsidTr="005F3BA2">
        <w:trPr>
          <w:trHeight w:val="276"/>
        </w:trPr>
        <w:tc>
          <w:tcPr>
            <w:tcW w:w="5098" w:type="dxa"/>
            <w:vMerge/>
          </w:tcPr>
          <w:p w14:paraId="77317F56" w14:textId="77777777" w:rsidR="00D01ACB" w:rsidRPr="000B7B82" w:rsidRDefault="00D01ACB" w:rsidP="000B7B82">
            <w:pPr>
              <w:spacing w:after="0" w:line="240" w:lineRule="auto"/>
              <w:rPr>
                <w:rFonts w:asciiTheme="minorHAnsi" w:hAnsiTheme="minorHAnsi" w:cs="Calibri"/>
                <w:sz w:val="20"/>
                <w:szCs w:val="20"/>
              </w:rPr>
            </w:pPr>
          </w:p>
        </w:tc>
        <w:tc>
          <w:tcPr>
            <w:tcW w:w="3964" w:type="dxa"/>
            <w:gridSpan w:val="3"/>
            <w:shd w:val="clear" w:color="auto" w:fill="B8CCE4"/>
          </w:tcPr>
          <w:p w14:paraId="40EEEE00" w14:textId="77777777" w:rsidR="00D01ACB" w:rsidRPr="000B7B82" w:rsidRDefault="00D01ACB" w:rsidP="000B7B82">
            <w:pPr>
              <w:spacing w:after="0" w:line="240" w:lineRule="auto"/>
              <w:rPr>
                <w:rFonts w:asciiTheme="minorHAnsi" w:hAnsiTheme="minorHAnsi" w:cs="Calibri"/>
                <w:color w:val="948A54"/>
                <w:sz w:val="20"/>
                <w:szCs w:val="20"/>
              </w:rPr>
            </w:pPr>
            <w:r w:rsidRPr="000B7B82">
              <w:rPr>
                <w:rFonts w:asciiTheme="minorHAnsi" w:hAnsiTheme="minorHAnsi" w:cs="Calibri"/>
                <w:color w:val="948A54"/>
                <w:sz w:val="20"/>
                <w:szCs w:val="20"/>
              </w:rPr>
              <w:t>WSKAŹNIK PRODUKTU</w:t>
            </w:r>
          </w:p>
        </w:tc>
      </w:tr>
      <w:tr w:rsidR="00D01ACB" w:rsidRPr="000B7B82" w14:paraId="74A90BAE" w14:textId="77777777" w:rsidTr="009F4263">
        <w:trPr>
          <w:trHeight w:val="565"/>
        </w:trPr>
        <w:tc>
          <w:tcPr>
            <w:tcW w:w="5098" w:type="dxa"/>
            <w:vMerge/>
          </w:tcPr>
          <w:p w14:paraId="49150B85" w14:textId="77777777" w:rsidR="00D01ACB" w:rsidRPr="000B7B82" w:rsidRDefault="00D01ACB" w:rsidP="000B7B82">
            <w:pPr>
              <w:spacing w:after="0" w:line="240" w:lineRule="auto"/>
              <w:rPr>
                <w:rFonts w:asciiTheme="minorHAnsi" w:hAnsiTheme="minorHAnsi" w:cs="Calibri"/>
                <w:sz w:val="20"/>
                <w:szCs w:val="20"/>
              </w:rPr>
            </w:pPr>
          </w:p>
        </w:tc>
        <w:tc>
          <w:tcPr>
            <w:tcW w:w="3964" w:type="dxa"/>
            <w:gridSpan w:val="3"/>
          </w:tcPr>
          <w:p w14:paraId="4767D026" w14:textId="77777777" w:rsidR="00D01ACB" w:rsidRPr="000B7B82" w:rsidRDefault="00D01ACB" w:rsidP="000B7B82">
            <w:pPr>
              <w:spacing w:after="0" w:line="240" w:lineRule="auto"/>
              <w:rPr>
                <w:rFonts w:asciiTheme="minorHAnsi" w:hAnsiTheme="minorHAnsi" w:cs="Calibri"/>
                <w:color w:val="948A54"/>
                <w:sz w:val="20"/>
                <w:szCs w:val="20"/>
              </w:rPr>
            </w:pPr>
            <w:r w:rsidRPr="009F4263">
              <w:rPr>
                <w:rFonts w:asciiTheme="minorHAnsi" w:hAnsiTheme="minorHAnsi" w:cs="Calibri"/>
                <w:sz w:val="20"/>
                <w:szCs w:val="20"/>
              </w:rPr>
              <w:t>Liczba osób zarejestrowanych w Portalu POBRD</w:t>
            </w:r>
          </w:p>
        </w:tc>
      </w:tr>
      <w:tr w:rsidR="00D01ACB" w:rsidRPr="000B7B82" w14:paraId="12167BB4" w14:textId="77777777" w:rsidTr="005F3BA2">
        <w:tc>
          <w:tcPr>
            <w:tcW w:w="5098" w:type="dxa"/>
            <w:vMerge/>
          </w:tcPr>
          <w:p w14:paraId="1432162A" w14:textId="77777777" w:rsidR="00D01ACB" w:rsidRPr="000B7B82" w:rsidRDefault="00D01ACB" w:rsidP="000B7B82">
            <w:pPr>
              <w:spacing w:after="0" w:line="240" w:lineRule="auto"/>
              <w:rPr>
                <w:rFonts w:asciiTheme="minorHAnsi" w:hAnsiTheme="minorHAnsi" w:cs="Calibri"/>
                <w:sz w:val="20"/>
                <w:szCs w:val="20"/>
              </w:rPr>
            </w:pPr>
          </w:p>
        </w:tc>
        <w:tc>
          <w:tcPr>
            <w:tcW w:w="1985" w:type="dxa"/>
            <w:gridSpan w:val="2"/>
            <w:shd w:val="clear" w:color="auto" w:fill="B8CCE4"/>
          </w:tcPr>
          <w:p w14:paraId="6088F7C9" w14:textId="463156D8" w:rsidR="00D01ACB" w:rsidRPr="000B7B82" w:rsidRDefault="00D01ACB" w:rsidP="000B7B82">
            <w:pPr>
              <w:spacing w:after="0" w:line="240" w:lineRule="auto"/>
              <w:rPr>
                <w:rFonts w:asciiTheme="minorHAnsi" w:hAnsiTheme="minorHAnsi" w:cs="Calibri"/>
                <w:color w:val="948A54"/>
                <w:sz w:val="20"/>
                <w:szCs w:val="20"/>
              </w:rPr>
            </w:pPr>
            <w:r w:rsidRPr="000B7B82">
              <w:rPr>
                <w:rFonts w:asciiTheme="minorHAnsi" w:hAnsiTheme="minorHAnsi" w:cs="Calibri"/>
                <w:color w:val="948A54"/>
                <w:sz w:val="20"/>
                <w:szCs w:val="20"/>
              </w:rPr>
              <w:t xml:space="preserve">Stan na </w:t>
            </w:r>
            <w:r w:rsidR="001E4AEE">
              <w:rPr>
                <w:rFonts w:asciiTheme="minorHAnsi" w:hAnsiTheme="minorHAnsi" w:cs="Calibri"/>
                <w:color w:val="948A54"/>
                <w:sz w:val="20"/>
                <w:szCs w:val="20"/>
              </w:rPr>
              <w:t>31.12.2019</w:t>
            </w:r>
          </w:p>
        </w:tc>
        <w:tc>
          <w:tcPr>
            <w:tcW w:w="1979" w:type="dxa"/>
            <w:shd w:val="clear" w:color="auto" w:fill="B8CCE4"/>
          </w:tcPr>
          <w:p w14:paraId="0196D282" w14:textId="619542F3" w:rsidR="00D01ACB" w:rsidRPr="000B7B82" w:rsidRDefault="001E4AEE" w:rsidP="000B7B82">
            <w:pPr>
              <w:spacing w:after="0" w:line="240" w:lineRule="auto"/>
              <w:rPr>
                <w:rFonts w:asciiTheme="minorHAnsi" w:hAnsiTheme="minorHAnsi" w:cs="Calibri"/>
                <w:color w:val="948A54"/>
                <w:sz w:val="20"/>
                <w:szCs w:val="20"/>
              </w:rPr>
            </w:pPr>
            <w:r>
              <w:rPr>
                <w:rFonts w:asciiTheme="minorHAnsi" w:hAnsiTheme="minorHAnsi" w:cs="Calibri"/>
                <w:color w:val="948A54"/>
                <w:sz w:val="20"/>
                <w:szCs w:val="20"/>
              </w:rPr>
              <w:t>Stan na 31.12.2020</w:t>
            </w:r>
          </w:p>
        </w:tc>
      </w:tr>
      <w:tr w:rsidR="00D01ACB" w:rsidRPr="000B7B82" w14:paraId="436D7017" w14:textId="77777777" w:rsidTr="005F3BA2">
        <w:trPr>
          <w:trHeight w:val="983"/>
        </w:trPr>
        <w:tc>
          <w:tcPr>
            <w:tcW w:w="5098" w:type="dxa"/>
            <w:vMerge/>
          </w:tcPr>
          <w:p w14:paraId="03945DE5" w14:textId="77777777" w:rsidR="00D01ACB" w:rsidRPr="000B7B82" w:rsidRDefault="00D01ACB" w:rsidP="000B7B82">
            <w:pPr>
              <w:spacing w:after="0" w:line="240" w:lineRule="auto"/>
              <w:rPr>
                <w:rFonts w:asciiTheme="minorHAnsi" w:hAnsiTheme="minorHAnsi" w:cs="Calibri"/>
                <w:sz w:val="20"/>
                <w:szCs w:val="20"/>
              </w:rPr>
            </w:pPr>
          </w:p>
        </w:tc>
        <w:tc>
          <w:tcPr>
            <w:tcW w:w="1985" w:type="dxa"/>
            <w:gridSpan w:val="2"/>
          </w:tcPr>
          <w:p w14:paraId="6DE2CD54" w14:textId="77777777"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580</w:t>
            </w:r>
          </w:p>
          <w:p w14:paraId="30EBFB60" w14:textId="77777777" w:rsidR="00D01ACB" w:rsidRPr="000B7B82" w:rsidRDefault="00D01ACB" w:rsidP="000B7B82">
            <w:pPr>
              <w:spacing w:after="0" w:line="240" w:lineRule="auto"/>
              <w:rPr>
                <w:rFonts w:asciiTheme="minorHAnsi" w:hAnsiTheme="minorHAnsi" w:cs="Calibri"/>
                <w:sz w:val="20"/>
                <w:szCs w:val="20"/>
              </w:rPr>
            </w:pPr>
          </w:p>
        </w:tc>
        <w:tc>
          <w:tcPr>
            <w:tcW w:w="1979" w:type="dxa"/>
          </w:tcPr>
          <w:p w14:paraId="68176AAA" w14:textId="77777777"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620</w:t>
            </w:r>
            <w:r w:rsidRPr="000B7B82">
              <w:rPr>
                <w:rFonts w:asciiTheme="minorHAnsi" w:hAnsiTheme="minorHAnsi" w:cs="Calibri"/>
                <w:sz w:val="20"/>
                <w:szCs w:val="20"/>
                <w:vertAlign w:val="superscript"/>
              </w:rPr>
              <w:endnoteReference w:id="1"/>
            </w:r>
          </w:p>
          <w:p w14:paraId="6563DEF6" w14:textId="77777777" w:rsidR="00D01ACB" w:rsidRPr="000B7B82" w:rsidRDefault="00D01ACB"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(średnio 2100 użytkowników miesięcznie)</w:t>
            </w:r>
          </w:p>
        </w:tc>
      </w:tr>
      <w:tr w:rsidR="00D01ACB" w:rsidRPr="000B7B82" w14:paraId="1CA0261F" w14:textId="77777777" w:rsidTr="005F3BA2">
        <w:trPr>
          <w:trHeight w:val="1686"/>
        </w:trPr>
        <w:tc>
          <w:tcPr>
            <w:tcW w:w="9062" w:type="dxa"/>
            <w:gridSpan w:val="4"/>
          </w:tcPr>
          <w:p w14:paraId="5871EB56" w14:textId="77777777" w:rsidR="00D01ACB" w:rsidRPr="000B7B82" w:rsidRDefault="00D01ACB" w:rsidP="000B7B82">
            <w:pPr>
              <w:spacing w:after="120" w:line="240" w:lineRule="auto"/>
              <w:rPr>
                <w:rFonts w:asciiTheme="minorHAnsi" w:hAnsiTheme="minorHAnsi" w:cs="Calibri"/>
                <w:b/>
                <w:sz w:val="20"/>
                <w:szCs w:val="20"/>
              </w:rPr>
            </w:pPr>
            <w:r w:rsidRPr="000B7B82">
              <w:rPr>
                <w:rFonts w:asciiTheme="minorHAnsi" w:hAnsiTheme="minorHAnsi" w:cs="Calibri"/>
                <w:b/>
                <w:sz w:val="20"/>
                <w:szCs w:val="20"/>
              </w:rPr>
              <w:t>Osiągnięte rezultaty:</w:t>
            </w:r>
          </w:p>
          <w:p w14:paraId="255E18F0" w14:textId="77777777" w:rsidR="00D01ACB" w:rsidRPr="00392A48" w:rsidRDefault="00D01ACB" w:rsidP="000B7B82">
            <w:pPr>
              <w:numPr>
                <w:ilvl w:val="0"/>
                <w:numId w:val="3"/>
              </w:numPr>
              <w:spacing w:after="0" w:line="240" w:lineRule="auto"/>
              <w:contextualSpacing/>
              <w:rPr>
                <w:rFonts w:asciiTheme="minorHAnsi" w:hAnsiTheme="minorHAnsi" w:cs="Calibri"/>
                <w:sz w:val="20"/>
                <w:szCs w:val="20"/>
              </w:rPr>
            </w:pPr>
            <w:r w:rsidRPr="00392A48">
              <w:rPr>
                <w:rFonts w:asciiTheme="minorHAnsi" w:hAnsiTheme="minorHAnsi" w:cs="Calibri"/>
                <w:sz w:val="20"/>
                <w:szCs w:val="20"/>
              </w:rPr>
              <w:t>rozpowszechnianie wiedzy na temat bezpieczeństwa ruchu drogowego</w:t>
            </w:r>
          </w:p>
          <w:p w14:paraId="25EF68BC" w14:textId="77777777" w:rsidR="00D01ACB" w:rsidRPr="005F2982" w:rsidRDefault="00D01ACB" w:rsidP="000B7B82">
            <w:pPr>
              <w:numPr>
                <w:ilvl w:val="0"/>
                <w:numId w:val="3"/>
              </w:numPr>
              <w:spacing w:after="0" w:line="240" w:lineRule="auto"/>
              <w:contextualSpacing/>
              <w:rPr>
                <w:rFonts w:asciiTheme="minorHAnsi" w:hAnsiTheme="minorHAnsi" w:cs="Calibri"/>
                <w:sz w:val="20"/>
                <w:szCs w:val="20"/>
              </w:rPr>
            </w:pPr>
            <w:r w:rsidRPr="00392A48">
              <w:rPr>
                <w:rFonts w:asciiTheme="minorHAnsi" w:hAnsiTheme="minorHAnsi" w:cs="Calibri"/>
                <w:sz w:val="20"/>
                <w:szCs w:val="20"/>
              </w:rPr>
              <w:t>przyczynienie się do zmniejszenia liczby ofiar wypadków drogowych w Polsce</w:t>
            </w:r>
          </w:p>
          <w:p w14:paraId="6C91BAF4" w14:textId="77777777" w:rsidR="00D01ACB" w:rsidRPr="005F2982" w:rsidRDefault="00D01ACB" w:rsidP="000B7B82">
            <w:pPr>
              <w:numPr>
                <w:ilvl w:val="0"/>
                <w:numId w:val="3"/>
              </w:numPr>
              <w:spacing w:after="0" w:line="240" w:lineRule="auto"/>
              <w:contextualSpacing/>
              <w:rPr>
                <w:rFonts w:asciiTheme="minorHAnsi" w:hAnsiTheme="minorHAnsi" w:cs="Calibri"/>
                <w:sz w:val="20"/>
                <w:szCs w:val="20"/>
              </w:rPr>
            </w:pPr>
            <w:r w:rsidRPr="00392A48">
              <w:rPr>
                <w:rFonts w:asciiTheme="minorHAnsi" w:hAnsiTheme="minorHAnsi" w:cs="Calibri"/>
                <w:sz w:val="20"/>
                <w:szCs w:val="20"/>
              </w:rPr>
              <w:t>efektywna edukacja w zakresie BRD</w:t>
            </w:r>
          </w:p>
          <w:p w14:paraId="2DBE077F" w14:textId="77777777" w:rsidR="00D01ACB" w:rsidRPr="005F2982" w:rsidRDefault="00D01ACB" w:rsidP="000B7B82">
            <w:pPr>
              <w:numPr>
                <w:ilvl w:val="0"/>
                <w:numId w:val="3"/>
              </w:numPr>
              <w:spacing w:after="0" w:line="240" w:lineRule="auto"/>
              <w:contextualSpacing/>
              <w:rPr>
                <w:rFonts w:asciiTheme="minorHAnsi" w:hAnsiTheme="minorHAnsi" w:cs="Calibri"/>
                <w:sz w:val="20"/>
                <w:szCs w:val="20"/>
              </w:rPr>
            </w:pPr>
            <w:r w:rsidRPr="00392A48">
              <w:rPr>
                <w:rFonts w:asciiTheme="minorHAnsi" w:hAnsiTheme="minorHAnsi" w:cs="Calibri"/>
                <w:sz w:val="20"/>
                <w:szCs w:val="20"/>
              </w:rPr>
              <w:t>w Portalu POBR było zarejestrowanych ponad 600 użytkowników</w:t>
            </w:r>
          </w:p>
          <w:p w14:paraId="6E32597E" w14:textId="77777777" w:rsidR="00D01ACB" w:rsidRPr="000B7B82" w:rsidRDefault="00D01ACB" w:rsidP="000B7B82">
            <w:pPr>
              <w:numPr>
                <w:ilvl w:val="0"/>
                <w:numId w:val="3"/>
              </w:numPr>
              <w:spacing w:after="0" w:line="240" w:lineRule="auto"/>
              <w:contextualSpacing/>
              <w:rPr>
                <w:rFonts w:asciiTheme="minorHAnsi" w:hAnsiTheme="minorHAnsi" w:cs="Calibri"/>
                <w:b/>
                <w:sz w:val="20"/>
                <w:szCs w:val="20"/>
              </w:rPr>
            </w:pPr>
            <w:r w:rsidRPr="00392A48">
              <w:rPr>
                <w:rFonts w:asciiTheme="minorHAnsi" w:hAnsiTheme="minorHAnsi" w:cs="Calibri"/>
                <w:sz w:val="20"/>
                <w:szCs w:val="20"/>
              </w:rPr>
              <w:t>średnio z bazy danych na portalu w 2020 roku korzystało 2100 użytkowników miesięcznie (2800 w grudniu 2020 r.)</w:t>
            </w:r>
          </w:p>
        </w:tc>
      </w:tr>
    </w:tbl>
    <w:p w14:paraId="46E323BD" w14:textId="77777777" w:rsidR="00D01ACB" w:rsidRPr="000B7B82" w:rsidRDefault="00D01ACB" w:rsidP="000B7B82">
      <w:pPr>
        <w:rPr>
          <w:rFonts w:asciiTheme="minorHAnsi" w:hAnsiTheme="minorHAnsi"/>
          <w:sz w:val="20"/>
          <w:szCs w:val="20"/>
        </w:rPr>
      </w:pPr>
    </w:p>
    <w:tbl>
      <w:tblPr>
        <w:tblStyle w:val="Tabela-Siatka132"/>
        <w:tblW w:w="0" w:type="auto"/>
        <w:tblLayout w:type="fixed"/>
        <w:tblLook w:val="04A0" w:firstRow="1" w:lastRow="0" w:firstColumn="1" w:lastColumn="0" w:noHBand="0" w:noVBand="1"/>
      </w:tblPr>
      <w:tblGrid>
        <w:gridCol w:w="5098"/>
        <w:gridCol w:w="1985"/>
        <w:gridCol w:w="1979"/>
      </w:tblGrid>
      <w:tr w:rsidR="006E2C45" w:rsidRPr="000B7B82" w14:paraId="28ADD443" w14:textId="77777777" w:rsidTr="006E2C45">
        <w:trPr>
          <w:trHeight w:val="708"/>
        </w:trPr>
        <w:tc>
          <w:tcPr>
            <w:tcW w:w="9062" w:type="dxa"/>
            <w:gridSpan w:val="3"/>
            <w:shd w:val="clear" w:color="auto" w:fill="2E74B5"/>
          </w:tcPr>
          <w:p w14:paraId="55C604AA" w14:textId="1B64C16C" w:rsidR="006E2C45" w:rsidRPr="000B7B82" w:rsidRDefault="006E2C45" w:rsidP="000B7B82">
            <w:pPr>
              <w:spacing w:after="0" w:line="240" w:lineRule="auto"/>
              <w:rPr>
                <w:rFonts w:asciiTheme="minorHAnsi" w:hAnsiTheme="minorHAnsi"/>
                <w:b/>
                <w:sz w:val="20"/>
                <w:szCs w:val="20"/>
              </w:rPr>
            </w:pPr>
            <w:r w:rsidRPr="000B7B82">
              <w:rPr>
                <w:rFonts w:asciiTheme="minorHAnsi" w:hAnsiTheme="minorHAnsi"/>
                <w:b/>
                <w:color w:val="FFFFFF"/>
                <w:sz w:val="20"/>
                <w:szCs w:val="20"/>
              </w:rPr>
              <w:t>Zadanie</w:t>
            </w:r>
            <w:r w:rsidR="009F4263">
              <w:rPr>
                <w:rFonts w:asciiTheme="minorHAnsi" w:hAnsiTheme="minorHAnsi"/>
                <w:color w:val="FFFFFF"/>
                <w:sz w:val="20"/>
                <w:szCs w:val="20"/>
              </w:rPr>
              <w:t xml:space="preserve"> </w:t>
            </w:r>
            <w:r w:rsidRPr="009F4263">
              <w:rPr>
                <w:rFonts w:asciiTheme="minorHAnsi" w:hAnsiTheme="minorHAnsi"/>
                <w:b/>
                <w:color w:val="FFFFFF"/>
                <w:sz w:val="20"/>
                <w:szCs w:val="20"/>
              </w:rPr>
              <w:t>L.1</w:t>
            </w:r>
            <w:r w:rsidRPr="000B7B82">
              <w:rPr>
                <w:rFonts w:asciiTheme="minorHAnsi" w:hAnsiTheme="minorHAnsi"/>
                <w:color w:val="FFFFFF"/>
                <w:sz w:val="20"/>
                <w:szCs w:val="20"/>
              </w:rPr>
              <w:t xml:space="preserve"> : Poprawa bezpieczeństwa pieszych na przejściach ale pieszych – opracowanie przepisów dotyczących poprawy BRD pieszych na przejściach.</w:t>
            </w:r>
          </w:p>
        </w:tc>
      </w:tr>
      <w:tr w:rsidR="006E2C45" w:rsidRPr="000B7B82" w14:paraId="735244D6" w14:textId="77777777" w:rsidTr="009F4263">
        <w:trPr>
          <w:trHeight w:val="706"/>
        </w:trPr>
        <w:tc>
          <w:tcPr>
            <w:tcW w:w="5098" w:type="dxa"/>
            <w:vMerge w:val="restart"/>
          </w:tcPr>
          <w:p w14:paraId="32A7A6F8" w14:textId="77777777" w:rsidR="009F4263" w:rsidRPr="000B7B82" w:rsidRDefault="009F4263" w:rsidP="009F4263">
            <w:pPr>
              <w:spacing w:after="0" w:line="240" w:lineRule="auto"/>
              <w:rPr>
                <w:rFonts w:asciiTheme="minorHAnsi" w:hAnsiTheme="minorHAnsi" w:cs="Calibri"/>
                <w:b/>
                <w:sz w:val="20"/>
                <w:szCs w:val="20"/>
              </w:rPr>
            </w:pPr>
            <w:r w:rsidRPr="000B7B82">
              <w:rPr>
                <w:rFonts w:asciiTheme="minorHAnsi" w:hAnsiTheme="minorHAnsi" w:cs="Calibri"/>
                <w:b/>
                <w:sz w:val="20"/>
                <w:szCs w:val="20"/>
              </w:rPr>
              <w:t>Zakres działania:</w:t>
            </w:r>
          </w:p>
          <w:p w14:paraId="2FB4D466" w14:textId="77777777" w:rsidR="006E2C45" w:rsidRPr="000B7B82" w:rsidRDefault="006E2C45" w:rsidP="000B7B82">
            <w:pPr>
              <w:spacing w:after="0" w:line="240" w:lineRule="auto"/>
              <w:rPr>
                <w:rFonts w:asciiTheme="minorHAnsi" w:hAnsiTheme="minorHAnsi" w:cs="Calibri"/>
                <w:sz w:val="20"/>
                <w:szCs w:val="20"/>
              </w:rPr>
            </w:pPr>
            <w:r w:rsidRPr="000B7B82">
              <w:rPr>
                <w:rFonts w:asciiTheme="minorHAnsi" w:hAnsiTheme="minorHAnsi" w:cs="Calibri"/>
                <w:sz w:val="20"/>
                <w:szCs w:val="20"/>
              </w:rPr>
              <w:t>Projekt ustawy o zmianie ustawy – Prawo o ruchu drogowym wprowadzający zmiany do ustawy z dnia 20 czerwca 1997 r. – Prawo o ruchu drogowym (Dz. U. z 2020 r. poz. 110, z późn. zm.).</w:t>
            </w:r>
          </w:p>
          <w:p w14:paraId="47452086" w14:textId="77777777" w:rsidR="006E2C45" w:rsidRPr="000B7B82" w:rsidRDefault="006E2C45" w:rsidP="000B7B82">
            <w:pPr>
              <w:spacing w:after="0" w:line="240" w:lineRule="auto"/>
              <w:rPr>
                <w:rFonts w:asciiTheme="minorHAnsi" w:hAnsiTheme="minorHAnsi"/>
                <w:b/>
                <w:sz w:val="20"/>
                <w:szCs w:val="20"/>
              </w:rPr>
            </w:pPr>
            <w:r w:rsidRPr="000B7B82">
              <w:rPr>
                <w:rFonts w:asciiTheme="minorHAnsi" w:hAnsiTheme="minorHAnsi" w:cs="Calibri"/>
                <w:sz w:val="20"/>
                <w:szCs w:val="20"/>
              </w:rPr>
              <w:t xml:space="preserve">Projektowane zmiany przewidują m.in. rozwiązania mające na celu poprawę bezpieczeństwa uczestników ruchu drogowego, w tym przede wszystkim pieszych przechodzących przez jezdnię drogi po przejściu dla pieszych. </w:t>
            </w:r>
          </w:p>
        </w:tc>
        <w:tc>
          <w:tcPr>
            <w:tcW w:w="1985" w:type="dxa"/>
            <w:shd w:val="clear" w:color="auto" w:fill="BDD6EE"/>
          </w:tcPr>
          <w:p w14:paraId="41FD9BDB" w14:textId="77777777" w:rsidR="006E2C45" w:rsidRPr="000B7B82" w:rsidRDefault="006E2C45"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3950FEF8" w14:textId="23414684" w:rsidR="006E2C45" w:rsidRPr="009F4263" w:rsidRDefault="006E2C45" w:rsidP="000B7B82">
            <w:pPr>
              <w:spacing w:after="0" w:line="240" w:lineRule="auto"/>
              <w:rPr>
                <w:rFonts w:asciiTheme="minorHAnsi" w:hAnsiTheme="minorHAnsi"/>
                <w:sz w:val="20"/>
                <w:szCs w:val="20"/>
              </w:rPr>
            </w:pPr>
            <w:r w:rsidRPr="009F4263">
              <w:rPr>
                <w:rFonts w:asciiTheme="minorHAnsi" w:hAnsiTheme="minorHAnsi"/>
                <w:sz w:val="20"/>
                <w:szCs w:val="20"/>
              </w:rPr>
              <w:t>L</w:t>
            </w:r>
            <w:r w:rsidR="00724F70">
              <w:rPr>
                <w:rFonts w:asciiTheme="minorHAnsi" w:hAnsiTheme="minorHAnsi"/>
                <w:sz w:val="20"/>
                <w:szCs w:val="20"/>
              </w:rPr>
              <w:t xml:space="preserve">egislacja </w:t>
            </w:r>
          </w:p>
        </w:tc>
      </w:tr>
      <w:tr w:rsidR="006E2C45" w:rsidRPr="000B7B82" w14:paraId="19757283" w14:textId="77777777" w:rsidTr="009F4263">
        <w:trPr>
          <w:trHeight w:val="547"/>
        </w:trPr>
        <w:tc>
          <w:tcPr>
            <w:tcW w:w="5098" w:type="dxa"/>
            <w:vMerge/>
          </w:tcPr>
          <w:p w14:paraId="3627B04B" w14:textId="77777777" w:rsidR="006E2C45" w:rsidRPr="000B7B82" w:rsidRDefault="006E2C45" w:rsidP="000B7B82">
            <w:pPr>
              <w:spacing w:after="0" w:line="240" w:lineRule="auto"/>
              <w:rPr>
                <w:rFonts w:asciiTheme="minorHAnsi" w:hAnsiTheme="minorHAnsi"/>
                <w:sz w:val="20"/>
                <w:szCs w:val="20"/>
              </w:rPr>
            </w:pPr>
          </w:p>
        </w:tc>
        <w:tc>
          <w:tcPr>
            <w:tcW w:w="1985" w:type="dxa"/>
            <w:shd w:val="clear" w:color="auto" w:fill="BDD6EE"/>
          </w:tcPr>
          <w:p w14:paraId="2BA2EC1D" w14:textId="77777777" w:rsidR="006E2C45" w:rsidRPr="000B7B82" w:rsidRDefault="006E2C45"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2448D739" w14:textId="77777777" w:rsidR="006E2C45" w:rsidRPr="009F4263" w:rsidRDefault="006E2C45" w:rsidP="000B7B82">
            <w:pPr>
              <w:spacing w:after="0" w:line="240" w:lineRule="auto"/>
              <w:rPr>
                <w:rFonts w:asciiTheme="minorHAnsi" w:hAnsiTheme="minorHAnsi"/>
                <w:sz w:val="20"/>
                <w:szCs w:val="20"/>
              </w:rPr>
            </w:pPr>
            <w:r w:rsidRPr="009F4263">
              <w:rPr>
                <w:rFonts w:asciiTheme="minorHAnsi" w:hAnsiTheme="minorHAnsi"/>
                <w:sz w:val="20"/>
                <w:szCs w:val="20"/>
              </w:rPr>
              <w:t>SKRBRD</w:t>
            </w:r>
          </w:p>
        </w:tc>
      </w:tr>
      <w:tr w:rsidR="006E2C45" w:rsidRPr="000B7B82" w14:paraId="60484F45" w14:textId="77777777" w:rsidTr="006E2C45">
        <w:trPr>
          <w:trHeight w:val="276"/>
        </w:trPr>
        <w:tc>
          <w:tcPr>
            <w:tcW w:w="5098" w:type="dxa"/>
            <w:vMerge/>
          </w:tcPr>
          <w:p w14:paraId="40745FE5" w14:textId="77777777" w:rsidR="006E2C45" w:rsidRPr="000B7B82" w:rsidRDefault="006E2C45" w:rsidP="000B7B82">
            <w:pPr>
              <w:spacing w:after="0" w:line="240" w:lineRule="auto"/>
              <w:rPr>
                <w:rFonts w:asciiTheme="minorHAnsi" w:hAnsiTheme="minorHAnsi"/>
                <w:sz w:val="20"/>
                <w:szCs w:val="20"/>
              </w:rPr>
            </w:pPr>
          </w:p>
        </w:tc>
        <w:tc>
          <w:tcPr>
            <w:tcW w:w="3964" w:type="dxa"/>
            <w:gridSpan w:val="2"/>
            <w:shd w:val="clear" w:color="auto" w:fill="BDD6EE"/>
          </w:tcPr>
          <w:p w14:paraId="4B8FA20B" w14:textId="4A01F49B" w:rsidR="006E2C45" w:rsidRPr="000B7B82" w:rsidRDefault="009F4263" w:rsidP="000B7B82">
            <w:pPr>
              <w:spacing w:after="0" w:line="240" w:lineRule="auto"/>
              <w:rPr>
                <w:rFonts w:asciiTheme="minorHAnsi" w:hAnsiTheme="minorHAnsi"/>
                <w:color w:val="767171"/>
                <w:sz w:val="20"/>
                <w:szCs w:val="20"/>
              </w:rPr>
            </w:pPr>
            <w:r>
              <w:rPr>
                <w:rFonts w:asciiTheme="minorHAnsi" w:hAnsiTheme="minorHAnsi"/>
                <w:color w:val="767171"/>
                <w:sz w:val="20"/>
                <w:szCs w:val="20"/>
              </w:rPr>
              <w:t>Planowany termin realizacji</w:t>
            </w:r>
          </w:p>
        </w:tc>
      </w:tr>
      <w:tr w:rsidR="006E2C45" w:rsidRPr="000B7B82" w14:paraId="00200032" w14:textId="77777777" w:rsidTr="009F4263">
        <w:trPr>
          <w:trHeight w:val="403"/>
        </w:trPr>
        <w:tc>
          <w:tcPr>
            <w:tcW w:w="5098" w:type="dxa"/>
            <w:vMerge/>
          </w:tcPr>
          <w:p w14:paraId="5115EAA6" w14:textId="77777777" w:rsidR="006E2C45" w:rsidRPr="000B7B82" w:rsidRDefault="006E2C45" w:rsidP="000B7B82">
            <w:pPr>
              <w:spacing w:after="0" w:line="240" w:lineRule="auto"/>
              <w:rPr>
                <w:rFonts w:asciiTheme="minorHAnsi" w:hAnsiTheme="minorHAnsi"/>
                <w:sz w:val="20"/>
                <w:szCs w:val="20"/>
              </w:rPr>
            </w:pPr>
          </w:p>
        </w:tc>
        <w:tc>
          <w:tcPr>
            <w:tcW w:w="3964" w:type="dxa"/>
            <w:gridSpan w:val="2"/>
          </w:tcPr>
          <w:p w14:paraId="50D7C150" w14:textId="4B11D146" w:rsidR="006E2C45" w:rsidRPr="000B7B82" w:rsidRDefault="0072684F" w:rsidP="000B7B82">
            <w:pPr>
              <w:spacing w:after="0" w:line="240" w:lineRule="auto"/>
              <w:rPr>
                <w:rFonts w:asciiTheme="minorHAnsi" w:hAnsiTheme="minorHAnsi"/>
                <w:color w:val="767171"/>
                <w:sz w:val="20"/>
                <w:szCs w:val="20"/>
              </w:rPr>
            </w:pPr>
            <w:r w:rsidRPr="0072684F">
              <w:rPr>
                <w:rFonts w:asciiTheme="minorHAnsi" w:hAnsiTheme="minorHAnsi"/>
                <w:sz w:val="20"/>
                <w:szCs w:val="20"/>
              </w:rPr>
              <w:t>Ustawa wchodzi w życie 1 czerwca 2021 r</w:t>
            </w:r>
          </w:p>
        </w:tc>
      </w:tr>
      <w:tr w:rsidR="006E2C45" w:rsidRPr="000B7B82" w14:paraId="1923F0FA" w14:textId="77777777" w:rsidTr="009F4263">
        <w:trPr>
          <w:trHeight w:val="1286"/>
        </w:trPr>
        <w:tc>
          <w:tcPr>
            <w:tcW w:w="9062" w:type="dxa"/>
            <w:gridSpan w:val="3"/>
          </w:tcPr>
          <w:p w14:paraId="4AF4BA63" w14:textId="77777777" w:rsidR="006E2C45" w:rsidRPr="000B7B82" w:rsidRDefault="006E2C45"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299F4EC5" w14:textId="77777777" w:rsidR="006E2C45" w:rsidRPr="000B7B82" w:rsidRDefault="006E2C45" w:rsidP="000B7B82">
            <w:pPr>
              <w:spacing w:after="0" w:line="240" w:lineRule="auto"/>
              <w:rPr>
                <w:rFonts w:asciiTheme="minorHAnsi" w:hAnsiTheme="minorHAnsi"/>
                <w:sz w:val="20"/>
                <w:szCs w:val="20"/>
              </w:rPr>
            </w:pPr>
            <w:r w:rsidRPr="000B7B82">
              <w:rPr>
                <w:rFonts w:asciiTheme="minorHAnsi" w:hAnsiTheme="minorHAnsi"/>
                <w:sz w:val="20"/>
                <w:szCs w:val="20"/>
              </w:rPr>
              <w:t>Projekt przekazany do dalszych prac w Parlamencie RP.</w:t>
            </w:r>
          </w:p>
          <w:p w14:paraId="5F9DA299" w14:textId="40F7D73D" w:rsidR="006E2C45" w:rsidRPr="000B7B82" w:rsidRDefault="006E2C45" w:rsidP="000B7B82">
            <w:pPr>
              <w:spacing w:after="0" w:line="240" w:lineRule="auto"/>
              <w:jc w:val="both"/>
              <w:rPr>
                <w:rFonts w:asciiTheme="minorHAnsi" w:hAnsiTheme="minorHAnsi"/>
                <w:sz w:val="20"/>
                <w:szCs w:val="20"/>
              </w:rPr>
            </w:pPr>
            <w:r w:rsidRPr="000B7B82">
              <w:rPr>
                <w:rFonts w:asciiTheme="minorHAnsi" w:hAnsiTheme="minorHAnsi"/>
                <w:sz w:val="20"/>
                <w:szCs w:val="20"/>
              </w:rPr>
              <w:t xml:space="preserve">W dniu 21.01.2021 r. projekt ustawy został uchwalony przez Sejm RP (druk nr 802). </w:t>
            </w:r>
          </w:p>
          <w:p w14:paraId="3D1E9357" w14:textId="77777777" w:rsidR="006E2C45" w:rsidRDefault="006E2C45" w:rsidP="000B7B82">
            <w:pPr>
              <w:spacing w:after="0" w:line="240" w:lineRule="auto"/>
              <w:jc w:val="both"/>
              <w:rPr>
                <w:rFonts w:asciiTheme="minorHAnsi" w:hAnsiTheme="minorHAnsi"/>
                <w:sz w:val="20"/>
                <w:szCs w:val="20"/>
              </w:rPr>
            </w:pPr>
            <w:r w:rsidRPr="000B7B82">
              <w:rPr>
                <w:rFonts w:asciiTheme="minorHAnsi" w:hAnsiTheme="minorHAnsi"/>
                <w:sz w:val="20"/>
                <w:szCs w:val="20"/>
              </w:rPr>
              <w:t>W dniu 19.02.2021 r. Senat RP podjął uchwałę w sprawie projektu ustawy - poprawka (druk nr 315).</w:t>
            </w:r>
          </w:p>
          <w:p w14:paraId="7F091194" w14:textId="77777777" w:rsidR="009F4263" w:rsidRDefault="009F4263" w:rsidP="000B7B82">
            <w:pPr>
              <w:spacing w:after="0" w:line="240" w:lineRule="auto"/>
              <w:jc w:val="both"/>
              <w:rPr>
                <w:rFonts w:asciiTheme="minorHAnsi" w:hAnsiTheme="minorHAnsi"/>
                <w:sz w:val="20"/>
                <w:szCs w:val="20"/>
              </w:rPr>
            </w:pPr>
            <w:r>
              <w:rPr>
                <w:rFonts w:asciiTheme="minorHAnsi" w:hAnsiTheme="minorHAnsi"/>
                <w:sz w:val="20"/>
                <w:szCs w:val="20"/>
              </w:rPr>
              <w:t xml:space="preserve">Ustawa uzyskała podpis Prezydenta RP dnia 5 marca 2021 r. </w:t>
            </w:r>
          </w:p>
          <w:p w14:paraId="19F4537A" w14:textId="40035F98" w:rsidR="0072684F" w:rsidRPr="000B7B82" w:rsidRDefault="0072684F" w:rsidP="0072684F">
            <w:pPr>
              <w:spacing w:after="0" w:line="240" w:lineRule="auto"/>
              <w:jc w:val="both"/>
              <w:rPr>
                <w:rFonts w:asciiTheme="minorHAnsi" w:hAnsiTheme="minorHAnsi"/>
                <w:sz w:val="20"/>
                <w:szCs w:val="20"/>
              </w:rPr>
            </w:pPr>
            <w:r>
              <w:rPr>
                <w:rFonts w:asciiTheme="minorHAnsi" w:hAnsiTheme="minorHAnsi"/>
                <w:sz w:val="20"/>
                <w:szCs w:val="20"/>
              </w:rPr>
              <w:t>Ustawa wchodzi</w:t>
            </w:r>
            <w:r w:rsidRPr="000B7B82">
              <w:rPr>
                <w:rFonts w:asciiTheme="minorHAnsi" w:hAnsiTheme="minorHAnsi"/>
                <w:sz w:val="20"/>
                <w:szCs w:val="20"/>
              </w:rPr>
              <w:t xml:space="preserve"> w życie 1 czerwca 2021 r.</w:t>
            </w:r>
          </w:p>
          <w:p w14:paraId="3D73A8EA" w14:textId="590741FA" w:rsidR="0072684F" w:rsidRPr="000B7B82" w:rsidRDefault="0072684F" w:rsidP="000B7B82">
            <w:pPr>
              <w:spacing w:after="0" w:line="240" w:lineRule="auto"/>
              <w:jc w:val="both"/>
              <w:rPr>
                <w:rFonts w:asciiTheme="minorHAnsi" w:hAnsiTheme="minorHAnsi"/>
                <w:b/>
                <w:sz w:val="20"/>
                <w:szCs w:val="20"/>
              </w:rPr>
            </w:pPr>
          </w:p>
        </w:tc>
      </w:tr>
    </w:tbl>
    <w:p w14:paraId="116D1D8A" w14:textId="77777777" w:rsidR="006E2C45" w:rsidRPr="000B7B82" w:rsidRDefault="006E2C45" w:rsidP="000B7B82">
      <w:pPr>
        <w:rPr>
          <w:rFonts w:asciiTheme="minorHAnsi" w:hAnsiTheme="minorHAnsi"/>
          <w:sz w:val="20"/>
          <w:szCs w:val="20"/>
        </w:rPr>
      </w:pPr>
    </w:p>
    <w:tbl>
      <w:tblPr>
        <w:tblStyle w:val="Tabela-Siatka130"/>
        <w:tblW w:w="0" w:type="auto"/>
        <w:tblLayout w:type="fixed"/>
        <w:tblLook w:val="04A0" w:firstRow="1" w:lastRow="0" w:firstColumn="1" w:lastColumn="0" w:noHBand="0" w:noVBand="1"/>
      </w:tblPr>
      <w:tblGrid>
        <w:gridCol w:w="5098"/>
        <w:gridCol w:w="1985"/>
        <w:gridCol w:w="1979"/>
      </w:tblGrid>
      <w:tr w:rsidR="0012438E" w:rsidRPr="000B7B82" w14:paraId="46B8DB0B" w14:textId="77777777" w:rsidTr="0012438E">
        <w:trPr>
          <w:trHeight w:val="708"/>
        </w:trPr>
        <w:tc>
          <w:tcPr>
            <w:tcW w:w="9062" w:type="dxa"/>
            <w:gridSpan w:val="3"/>
            <w:shd w:val="clear" w:color="auto" w:fill="2E74B5"/>
          </w:tcPr>
          <w:p w14:paraId="711827B9" w14:textId="687F563F" w:rsidR="0012438E" w:rsidRPr="000B7B82" w:rsidRDefault="0012438E" w:rsidP="009F4263">
            <w:pPr>
              <w:spacing w:after="0" w:line="240" w:lineRule="auto"/>
              <w:rPr>
                <w:rFonts w:asciiTheme="minorHAnsi" w:hAnsiTheme="minorHAnsi"/>
                <w:b/>
                <w:sz w:val="20"/>
                <w:szCs w:val="20"/>
              </w:rPr>
            </w:pPr>
            <w:r w:rsidRPr="000B7B82">
              <w:rPr>
                <w:rFonts w:asciiTheme="minorHAnsi" w:hAnsiTheme="minorHAnsi"/>
                <w:b/>
                <w:color w:val="FFFFFF"/>
                <w:sz w:val="20"/>
                <w:szCs w:val="20"/>
              </w:rPr>
              <w:t>Zadanie</w:t>
            </w:r>
            <w:r w:rsidR="009F4263">
              <w:rPr>
                <w:rFonts w:asciiTheme="minorHAnsi" w:hAnsiTheme="minorHAnsi"/>
                <w:b/>
                <w:color w:val="FFFFFF"/>
                <w:sz w:val="20"/>
                <w:szCs w:val="20"/>
              </w:rPr>
              <w:t xml:space="preserve"> L2</w:t>
            </w:r>
            <w:r w:rsidRPr="000B7B82">
              <w:rPr>
                <w:rFonts w:asciiTheme="minorHAnsi" w:hAnsiTheme="minorHAnsi"/>
                <w:color w:val="FFFFFF"/>
                <w:sz w:val="20"/>
                <w:szCs w:val="20"/>
              </w:rPr>
              <w:t>: Zatrzymanie uprawnień do kierowania pojazdami w przypadku rażącego przekroczenia dopuszczalnej prędkości powyżej 50 km/h  poza obszarem zabudowanym.</w:t>
            </w:r>
          </w:p>
        </w:tc>
      </w:tr>
      <w:tr w:rsidR="0012438E" w:rsidRPr="000B7B82" w14:paraId="09F4C2E6" w14:textId="77777777" w:rsidTr="0072684F">
        <w:trPr>
          <w:trHeight w:val="549"/>
        </w:trPr>
        <w:tc>
          <w:tcPr>
            <w:tcW w:w="5098" w:type="dxa"/>
            <w:vMerge w:val="restart"/>
          </w:tcPr>
          <w:p w14:paraId="45A7D01D" w14:textId="77777777" w:rsidR="00170BC9" w:rsidRPr="000B7B82" w:rsidRDefault="00170BC9" w:rsidP="00170BC9">
            <w:pPr>
              <w:spacing w:after="0" w:line="240" w:lineRule="auto"/>
              <w:rPr>
                <w:rFonts w:asciiTheme="minorHAnsi" w:hAnsiTheme="minorHAnsi" w:cs="Calibri"/>
                <w:b/>
                <w:sz w:val="20"/>
                <w:szCs w:val="20"/>
              </w:rPr>
            </w:pPr>
            <w:r w:rsidRPr="000B7B82">
              <w:rPr>
                <w:rFonts w:asciiTheme="minorHAnsi" w:hAnsiTheme="minorHAnsi" w:cs="Calibri"/>
                <w:b/>
                <w:sz w:val="20"/>
                <w:szCs w:val="20"/>
              </w:rPr>
              <w:t>Zakres działania:</w:t>
            </w:r>
          </w:p>
          <w:p w14:paraId="3CB81222" w14:textId="77777777" w:rsidR="0012438E" w:rsidRPr="000B7B82" w:rsidRDefault="0012438E" w:rsidP="000B7B82">
            <w:pPr>
              <w:spacing w:after="0" w:line="240" w:lineRule="auto"/>
              <w:rPr>
                <w:rFonts w:asciiTheme="minorHAnsi" w:hAnsiTheme="minorHAnsi" w:cs="Calibri"/>
                <w:color w:val="000000"/>
                <w:sz w:val="20"/>
                <w:szCs w:val="20"/>
              </w:rPr>
            </w:pPr>
            <w:r w:rsidRPr="000B7B82">
              <w:rPr>
                <w:rFonts w:asciiTheme="minorHAnsi" w:hAnsiTheme="minorHAnsi" w:cs="Calibri"/>
                <w:color w:val="000000"/>
                <w:sz w:val="20"/>
                <w:szCs w:val="20"/>
              </w:rPr>
              <w:t>Projekt ustawy o zmianie ustawy – Prawo o ruchu drogowym wprowadzający zmiany do ustawy z dnia 20 czerwca 1997 r. – Prawo o ruchu drogowym (Dz. U. z 2020 r. poz. 110, z późn. zm.).</w:t>
            </w:r>
          </w:p>
          <w:p w14:paraId="19106417" w14:textId="068A6FDB" w:rsidR="0012438E" w:rsidRPr="0072684F" w:rsidRDefault="0012438E" w:rsidP="0072684F">
            <w:pPr>
              <w:autoSpaceDE w:val="0"/>
              <w:autoSpaceDN w:val="0"/>
              <w:adjustRightInd w:val="0"/>
              <w:spacing w:after="0" w:line="240" w:lineRule="auto"/>
              <w:rPr>
                <w:rFonts w:asciiTheme="minorHAnsi" w:hAnsiTheme="minorHAnsi" w:cs="Calibri"/>
                <w:color w:val="000000"/>
                <w:sz w:val="20"/>
                <w:szCs w:val="20"/>
              </w:rPr>
            </w:pPr>
            <w:r w:rsidRPr="000B7B82">
              <w:rPr>
                <w:rFonts w:asciiTheme="minorHAnsi" w:hAnsiTheme="minorHAnsi" w:cs="Calibri"/>
                <w:color w:val="000000"/>
                <w:sz w:val="20"/>
                <w:szCs w:val="20"/>
              </w:rPr>
              <w:t>Projektowane zmiany przewidują m.in. rozwiązania mające na celu poprawę bezpieczeństwa uczestników ruchu drogowego, w tym przede wszystkim pieszych przechodzących przez jezdnię dr</w:t>
            </w:r>
            <w:r w:rsidR="0072684F">
              <w:rPr>
                <w:rFonts w:asciiTheme="minorHAnsi" w:hAnsiTheme="minorHAnsi" w:cs="Calibri"/>
                <w:color w:val="000000"/>
                <w:sz w:val="20"/>
                <w:szCs w:val="20"/>
              </w:rPr>
              <w:t xml:space="preserve">ogi po przejściu dla pieszych. </w:t>
            </w:r>
          </w:p>
        </w:tc>
        <w:tc>
          <w:tcPr>
            <w:tcW w:w="1985" w:type="dxa"/>
            <w:shd w:val="clear" w:color="auto" w:fill="BDD6EE"/>
          </w:tcPr>
          <w:p w14:paraId="24DC7EC7" w14:textId="77777777" w:rsidR="0012438E" w:rsidRPr="000B7B82" w:rsidRDefault="0012438E"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39F86984" w14:textId="1A3AF652" w:rsidR="0012438E" w:rsidRPr="0072684F" w:rsidRDefault="0012438E" w:rsidP="000B7B82">
            <w:pPr>
              <w:spacing w:after="0" w:line="240" w:lineRule="auto"/>
              <w:rPr>
                <w:rFonts w:asciiTheme="minorHAnsi" w:hAnsiTheme="minorHAnsi"/>
                <w:sz w:val="20"/>
                <w:szCs w:val="20"/>
              </w:rPr>
            </w:pPr>
            <w:r w:rsidRPr="0072684F">
              <w:rPr>
                <w:rFonts w:asciiTheme="minorHAnsi" w:hAnsiTheme="minorHAnsi"/>
                <w:sz w:val="20"/>
                <w:szCs w:val="20"/>
              </w:rPr>
              <w:t>L</w:t>
            </w:r>
            <w:r w:rsidR="00724F70">
              <w:rPr>
                <w:rFonts w:asciiTheme="minorHAnsi" w:hAnsiTheme="minorHAnsi"/>
                <w:sz w:val="20"/>
                <w:szCs w:val="20"/>
              </w:rPr>
              <w:t xml:space="preserve">egislacja </w:t>
            </w:r>
          </w:p>
        </w:tc>
      </w:tr>
      <w:tr w:rsidR="0012438E" w:rsidRPr="000B7B82" w14:paraId="2B5A883E" w14:textId="77777777" w:rsidTr="0072684F">
        <w:trPr>
          <w:trHeight w:val="571"/>
        </w:trPr>
        <w:tc>
          <w:tcPr>
            <w:tcW w:w="5098" w:type="dxa"/>
            <w:vMerge/>
          </w:tcPr>
          <w:p w14:paraId="0DE5B225" w14:textId="77777777" w:rsidR="0012438E" w:rsidRPr="000B7B82" w:rsidRDefault="0012438E" w:rsidP="000B7B82">
            <w:pPr>
              <w:spacing w:after="0" w:line="240" w:lineRule="auto"/>
              <w:rPr>
                <w:rFonts w:asciiTheme="minorHAnsi" w:hAnsiTheme="minorHAnsi"/>
                <w:sz w:val="20"/>
                <w:szCs w:val="20"/>
              </w:rPr>
            </w:pPr>
          </w:p>
        </w:tc>
        <w:tc>
          <w:tcPr>
            <w:tcW w:w="1985" w:type="dxa"/>
            <w:shd w:val="clear" w:color="auto" w:fill="BDD6EE"/>
          </w:tcPr>
          <w:p w14:paraId="3FEFFEF2" w14:textId="77777777" w:rsidR="0012438E" w:rsidRPr="000B7B82" w:rsidRDefault="0012438E"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75146B05" w14:textId="77777777" w:rsidR="0012438E" w:rsidRPr="0072684F" w:rsidRDefault="0012438E" w:rsidP="000B7B82">
            <w:pPr>
              <w:spacing w:after="0" w:line="240" w:lineRule="auto"/>
              <w:rPr>
                <w:rFonts w:asciiTheme="minorHAnsi" w:hAnsiTheme="minorHAnsi"/>
                <w:sz w:val="20"/>
                <w:szCs w:val="20"/>
              </w:rPr>
            </w:pPr>
            <w:r w:rsidRPr="0072684F">
              <w:rPr>
                <w:rFonts w:asciiTheme="minorHAnsi" w:hAnsiTheme="minorHAnsi"/>
                <w:sz w:val="20"/>
                <w:szCs w:val="20"/>
              </w:rPr>
              <w:t>SKRBRD</w:t>
            </w:r>
          </w:p>
        </w:tc>
      </w:tr>
      <w:tr w:rsidR="0012438E" w:rsidRPr="000B7B82" w14:paraId="076C0B4C" w14:textId="77777777" w:rsidTr="0012438E">
        <w:trPr>
          <w:trHeight w:val="276"/>
        </w:trPr>
        <w:tc>
          <w:tcPr>
            <w:tcW w:w="5098" w:type="dxa"/>
            <w:vMerge/>
          </w:tcPr>
          <w:p w14:paraId="74A03C71" w14:textId="77777777" w:rsidR="0012438E" w:rsidRPr="000B7B82" w:rsidRDefault="0012438E" w:rsidP="000B7B82">
            <w:pPr>
              <w:spacing w:after="0" w:line="240" w:lineRule="auto"/>
              <w:rPr>
                <w:rFonts w:asciiTheme="minorHAnsi" w:hAnsiTheme="minorHAnsi"/>
                <w:sz w:val="20"/>
                <w:szCs w:val="20"/>
              </w:rPr>
            </w:pPr>
          </w:p>
        </w:tc>
        <w:tc>
          <w:tcPr>
            <w:tcW w:w="3964" w:type="dxa"/>
            <w:gridSpan w:val="2"/>
            <w:shd w:val="clear" w:color="auto" w:fill="BDD6EE"/>
          </w:tcPr>
          <w:p w14:paraId="423BB3C3" w14:textId="0393DC3D" w:rsidR="0012438E" w:rsidRPr="000B7B82" w:rsidRDefault="0072684F" w:rsidP="000B7B82">
            <w:pPr>
              <w:spacing w:after="0" w:line="240" w:lineRule="auto"/>
              <w:rPr>
                <w:rFonts w:asciiTheme="minorHAnsi" w:hAnsiTheme="minorHAnsi"/>
                <w:color w:val="767171"/>
                <w:sz w:val="20"/>
                <w:szCs w:val="20"/>
              </w:rPr>
            </w:pPr>
            <w:r w:rsidRPr="0072684F">
              <w:rPr>
                <w:rFonts w:asciiTheme="minorHAnsi" w:hAnsiTheme="minorHAnsi"/>
                <w:color w:val="767171"/>
                <w:sz w:val="20"/>
                <w:szCs w:val="20"/>
              </w:rPr>
              <w:t>Planowany termin realizacji</w:t>
            </w:r>
          </w:p>
        </w:tc>
      </w:tr>
      <w:tr w:rsidR="0012438E" w:rsidRPr="000B7B82" w14:paraId="48878511" w14:textId="77777777" w:rsidTr="0072684F">
        <w:trPr>
          <w:trHeight w:val="683"/>
        </w:trPr>
        <w:tc>
          <w:tcPr>
            <w:tcW w:w="5098" w:type="dxa"/>
            <w:vMerge/>
          </w:tcPr>
          <w:p w14:paraId="56FA12B6" w14:textId="77777777" w:rsidR="0012438E" w:rsidRPr="000B7B82" w:rsidRDefault="0012438E" w:rsidP="000B7B82">
            <w:pPr>
              <w:spacing w:after="0" w:line="240" w:lineRule="auto"/>
              <w:rPr>
                <w:rFonts w:asciiTheme="minorHAnsi" w:hAnsiTheme="minorHAnsi"/>
                <w:sz w:val="20"/>
                <w:szCs w:val="20"/>
              </w:rPr>
            </w:pPr>
          </w:p>
        </w:tc>
        <w:tc>
          <w:tcPr>
            <w:tcW w:w="3964" w:type="dxa"/>
            <w:gridSpan w:val="2"/>
          </w:tcPr>
          <w:p w14:paraId="52ACC17C" w14:textId="77777777" w:rsidR="0012438E" w:rsidRPr="000B7B82" w:rsidRDefault="0012438E" w:rsidP="000B7B82">
            <w:pPr>
              <w:spacing w:after="0" w:line="240" w:lineRule="auto"/>
              <w:rPr>
                <w:rFonts w:asciiTheme="minorHAnsi" w:hAnsiTheme="minorHAnsi"/>
                <w:color w:val="767171"/>
                <w:sz w:val="20"/>
                <w:szCs w:val="20"/>
              </w:rPr>
            </w:pPr>
          </w:p>
        </w:tc>
      </w:tr>
      <w:tr w:rsidR="0012438E" w:rsidRPr="000B7B82" w14:paraId="0846269C" w14:textId="77777777" w:rsidTr="0072684F">
        <w:trPr>
          <w:trHeight w:val="1164"/>
        </w:trPr>
        <w:tc>
          <w:tcPr>
            <w:tcW w:w="9062" w:type="dxa"/>
            <w:gridSpan w:val="3"/>
          </w:tcPr>
          <w:p w14:paraId="14A1FE2A" w14:textId="77777777" w:rsidR="0012438E" w:rsidRPr="000B7B82" w:rsidRDefault="0012438E"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25A0408A" w14:textId="63085C63" w:rsidR="0012438E" w:rsidRPr="000B7B82" w:rsidRDefault="0012438E" w:rsidP="000B7B82">
            <w:pPr>
              <w:spacing w:after="0" w:line="240" w:lineRule="auto"/>
              <w:rPr>
                <w:rFonts w:asciiTheme="minorHAnsi" w:hAnsiTheme="minorHAnsi"/>
                <w:sz w:val="20"/>
                <w:szCs w:val="20"/>
              </w:rPr>
            </w:pPr>
          </w:p>
          <w:p w14:paraId="0FD8B937" w14:textId="6728D6F8" w:rsidR="0012438E" w:rsidRPr="000B7B82" w:rsidRDefault="0012438E" w:rsidP="00850C3D">
            <w:pPr>
              <w:spacing w:after="0" w:line="240" w:lineRule="auto"/>
              <w:jc w:val="both"/>
              <w:rPr>
                <w:rFonts w:asciiTheme="minorHAnsi" w:hAnsiTheme="minorHAnsi"/>
                <w:sz w:val="20"/>
                <w:szCs w:val="20"/>
              </w:rPr>
            </w:pPr>
            <w:r w:rsidRPr="000B7B82">
              <w:rPr>
                <w:rFonts w:asciiTheme="minorHAnsi" w:hAnsiTheme="minorHAnsi"/>
                <w:sz w:val="20"/>
                <w:szCs w:val="20"/>
              </w:rPr>
              <w:t xml:space="preserve">Z realizacji zadania zrezygnowano w projekcie ustawy na etapie prac legislacyjnych Rządu z uwagi na bezpośredni wpływ na sytuację finansową </w:t>
            </w:r>
            <w:r w:rsidR="00850C3D">
              <w:rPr>
                <w:rFonts w:asciiTheme="minorHAnsi" w:hAnsiTheme="minorHAnsi"/>
                <w:sz w:val="20"/>
                <w:szCs w:val="20"/>
              </w:rPr>
              <w:t xml:space="preserve">i opinię w tej sprawie przedstawioną przez stronę samorządową. </w:t>
            </w:r>
            <w:r w:rsidRPr="000B7B82">
              <w:rPr>
                <w:rFonts w:asciiTheme="minorHAnsi" w:hAnsiTheme="minorHAnsi"/>
                <w:sz w:val="20"/>
                <w:szCs w:val="20"/>
              </w:rPr>
              <w:t>(nr w wykazie: UD53)</w:t>
            </w:r>
            <w:r w:rsidR="00392A48">
              <w:rPr>
                <w:rFonts w:asciiTheme="minorHAnsi" w:hAnsiTheme="minorHAnsi"/>
                <w:sz w:val="20"/>
                <w:szCs w:val="20"/>
              </w:rPr>
              <w:t xml:space="preserve">. </w:t>
            </w:r>
          </w:p>
        </w:tc>
      </w:tr>
    </w:tbl>
    <w:p w14:paraId="68EBC2C6" w14:textId="77777777" w:rsidR="006E2C45" w:rsidRDefault="006E2C45" w:rsidP="000B7B82">
      <w:pPr>
        <w:spacing w:after="0" w:line="240" w:lineRule="auto"/>
        <w:rPr>
          <w:rFonts w:asciiTheme="minorHAnsi" w:eastAsia="Times New Roman" w:hAnsiTheme="minorHAnsi"/>
          <w:b/>
          <w:bCs/>
          <w:noProof/>
          <w:color w:val="13438D"/>
          <w:kern w:val="32"/>
          <w:sz w:val="20"/>
          <w:szCs w:val="20"/>
          <w:lang w:eastAsia="pl-PL"/>
        </w:rPr>
      </w:pPr>
    </w:p>
    <w:p w14:paraId="115FCD4A" w14:textId="77777777" w:rsidR="00731CE3" w:rsidRPr="000B7B82" w:rsidRDefault="00731CE3" w:rsidP="000B7B82">
      <w:pPr>
        <w:spacing w:after="0" w:line="240" w:lineRule="auto"/>
        <w:rPr>
          <w:rFonts w:asciiTheme="minorHAnsi" w:eastAsia="Times New Roman" w:hAnsiTheme="minorHAnsi"/>
          <w:b/>
          <w:bCs/>
          <w:noProof/>
          <w:color w:val="13438D"/>
          <w:kern w:val="32"/>
          <w:sz w:val="20"/>
          <w:szCs w:val="20"/>
          <w:lang w:eastAsia="pl-PL"/>
        </w:rPr>
      </w:pPr>
    </w:p>
    <w:tbl>
      <w:tblPr>
        <w:tblStyle w:val="Tabela-Siatka133"/>
        <w:tblW w:w="0" w:type="auto"/>
        <w:tblLayout w:type="fixed"/>
        <w:tblLook w:val="04A0" w:firstRow="1" w:lastRow="0" w:firstColumn="1" w:lastColumn="0" w:noHBand="0" w:noVBand="1"/>
      </w:tblPr>
      <w:tblGrid>
        <w:gridCol w:w="5098"/>
        <w:gridCol w:w="1985"/>
        <w:gridCol w:w="1979"/>
      </w:tblGrid>
      <w:tr w:rsidR="006E2C45" w:rsidRPr="000B7B82" w14:paraId="75A4B171" w14:textId="77777777" w:rsidTr="006E2C45">
        <w:trPr>
          <w:trHeight w:val="708"/>
        </w:trPr>
        <w:tc>
          <w:tcPr>
            <w:tcW w:w="9062" w:type="dxa"/>
            <w:gridSpan w:val="3"/>
            <w:shd w:val="clear" w:color="auto" w:fill="2E74B5"/>
          </w:tcPr>
          <w:p w14:paraId="2BD71746" w14:textId="77777777" w:rsidR="006E2C45" w:rsidRPr="000B7B82" w:rsidRDefault="006E2C45" w:rsidP="000B7B82">
            <w:pPr>
              <w:spacing w:after="0" w:line="240" w:lineRule="auto"/>
              <w:rPr>
                <w:rFonts w:asciiTheme="minorHAnsi" w:hAnsiTheme="minorHAnsi"/>
                <w:b/>
                <w:sz w:val="20"/>
                <w:szCs w:val="20"/>
              </w:rPr>
            </w:pPr>
            <w:r w:rsidRPr="0072684F">
              <w:rPr>
                <w:rFonts w:asciiTheme="minorHAnsi" w:hAnsiTheme="minorHAnsi"/>
                <w:b/>
                <w:color w:val="FFFFFF"/>
                <w:sz w:val="20"/>
                <w:szCs w:val="20"/>
              </w:rPr>
              <w:lastRenderedPageBreak/>
              <w:t>Zadanie L.3 :</w:t>
            </w:r>
            <w:r w:rsidRPr="000B7B82">
              <w:rPr>
                <w:rFonts w:asciiTheme="minorHAnsi" w:hAnsiTheme="minorHAnsi"/>
                <w:color w:val="FFFFFF"/>
                <w:sz w:val="20"/>
                <w:szCs w:val="20"/>
              </w:rPr>
              <w:t xml:space="preserve"> Ujednolicenie limitów prędkości w obszarze zabudowanym do 50 km/h bez względu na porę dnia.</w:t>
            </w:r>
          </w:p>
        </w:tc>
      </w:tr>
      <w:tr w:rsidR="006E2C45" w:rsidRPr="000B7B82" w14:paraId="505616A7" w14:textId="77777777" w:rsidTr="0072684F">
        <w:trPr>
          <w:trHeight w:val="429"/>
        </w:trPr>
        <w:tc>
          <w:tcPr>
            <w:tcW w:w="5098" w:type="dxa"/>
            <w:vMerge w:val="restart"/>
          </w:tcPr>
          <w:p w14:paraId="1AEE2181" w14:textId="77777777" w:rsidR="00170BC9" w:rsidRPr="000B7B82" w:rsidRDefault="00170BC9" w:rsidP="00170BC9">
            <w:pPr>
              <w:spacing w:after="0" w:line="240" w:lineRule="auto"/>
              <w:rPr>
                <w:rFonts w:asciiTheme="minorHAnsi" w:hAnsiTheme="minorHAnsi" w:cs="Calibri"/>
                <w:b/>
                <w:sz w:val="20"/>
                <w:szCs w:val="20"/>
              </w:rPr>
            </w:pPr>
            <w:r w:rsidRPr="000B7B82">
              <w:rPr>
                <w:rFonts w:asciiTheme="minorHAnsi" w:hAnsiTheme="minorHAnsi" w:cs="Calibri"/>
                <w:b/>
                <w:sz w:val="20"/>
                <w:szCs w:val="20"/>
              </w:rPr>
              <w:t>Zakres działania:</w:t>
            </w:r>
          </w:p>
          <w:p w14:paraId="4A383429" w14:textId="77777777" w:rsidR="006E2C45" w:rsidRPr="000B7B82" w:rsidRDefault="006E2C45" w:rsidP="000B7B82">
            <w:pPr>
              <w:spacing w:after="0" w:line="240" w:lineRule="auto"/>
              <w:rPr>
                <w:rFonts w:asciiTheme="minorHAnsi" w:hAnsiTheme="minorHAnsi" w:cs="Calibri"/>
                <w:color w:val="000000"/>
                <w:sz w:val="20"/>
                <w:szCs w:val="20"/>
              </w:rPr>
            </w:pPr>
            <w:r w:rsidRPr="000B7B82">
              <w:rPr>
                <w:rFonts w:asciiTheme="minorHAnsi" w:hAnsiTheme="minorHAnsi" w:cs="Calibri"/>
                <w:color w:val="000000"/>
                <w:sz w:val="20"/>
                <w:szCs w:val="20"/>
              </w:rPr>
              <w:t>Projekt ustawy o zmianie ustawy – Prawo o ruchu drogowym wprowadzający zmiany do ustawy z dnia 20 czerwca 1997 r. – Prawo o ruchu drogowym (Dz. U. z 2020 r. poz. 110, z późn. zm.).</w:t>
            </w:r>
          </w:p>
          <w:p w14:paraId="6935E953" w14:textId="77777777" w:rsidR="006E2C45" w:rsidRPr="000B7B82" w:rsidRDefault="006E2C45" w:rsidP="000B7B82">
            <w:pPr>
              <w:autoSpaceDE w:val="0"/>
              <w:autoSpaceDN w:val="0"/>
              <w:adjustRightInd w:val="0"/>
              <w:spacing w:after="0" w:line="240" w:lineRule="auto"/>
              <w:rPr>
                <w:rFonts w:asciiTheme="minorHAnsi" w:hAnsiTheme="minorHAnsi" w:cs="Calibri"/>
                <w:color w:val="000000"/>
                <w:sz w:val="20"/>
                <w:szCs w:val="20"/>
              </w:rPr>
            </w:pPr>
            <w:r w:rsidRPr="000B7B82">
              <w:rPr>
                <w:rFonts w:asciiTheme="minorHAnsi" w:hAnsiTheme="minorHAnsi" w:cs="Calibri"/>
                <w:color w:val="000000"/>
                <w:sz w:val="20"/>
                <w:szCs w:val="20"/>
              </w:rPr>
              <w:t xml:space="preserve">Projektowane zmiany przewidują m.in. rozwiązania mające na celu poprawę bezpieczeństwa uczestników ruchu drogowego, w tym przede wszystkim pieszych przechodzących przez jezdnię drogi po przejściu dla pieszych. </w:t>
            </w:r>
          </w:p>
          <w:p w14:paraId="54450C96" w14:textId="77777777" w:rsidR="006E2C45" w:rsidRPr="000B7B82" w:rsidRDefault="006E2C45" w:rsidP="000B7B82">
            <w:pPr>
              <w:spacing w:after="0" w:line="240" w:lineRule="auto"/>
              <w:rPr>
                <w:rFonts w:asciiTheme="minorHAnsi" w:hAnsiTheme="minorHAnsi"/>
                <w:b/>
                <w:sz w:val="20"/>
                <w:szCs w:val="20"/>
              </w:rPr>
            </w:pPr>
          </w:p>
        </w:tc>
        <w:tc>
          <w:tcPr>
            <w:tcW w:w="1985" w:type="dxa"/>
            <w:shd w:val="clear" w:color="auto" w:fill="BDD6EE"/>
          </w:tcPr>
          <w:p w14:paraId="7800C4DC" w14:textId="77777777" w:rsidR="006E2C45" w:rsidRPr="000B7B82" w:rsidRDefault="006E2C45" w:rsidP="000B7B82">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508D1B1D" w14:textId="24CBCBC0" w:rsidR="006E2C45" w:rsidRPr="0072684F" w:rsidRDefault="006E2C45" w:rsidP="000B7B82">
            <w:pPr>
              <w:spacing w:after="0" w:line="240" w:lineRule="auto"/>
              <w:rPr>
                <w:rFonts w:asciiTheme="minorHAnsi" w:hAnsiTheme="minorHAnsi"/>
                <w:sz w:val="20"/>
                <w:szCs w:val="20"/>
              </w:rPr>
            </w:pPr>
            <w:r w:rsidRPr="0072684F">
              <w:rPr>
                <w:rFonts w:asciiTheme="minorHAnsi" w:hAnsiTheme="minorHAnsi"/>
                <w:sz w:val="20"/>
                <w:szCs w:val="20"/>
              </w:rPr>
              <w:t>L</w:t>
            </w:r>
            <w:r w:rsidR="00724F70">
              <w:rPr>
                <w:rFonts w:asciiTheme="minorHAnsi" w:hAnsiTheme="minorHAnsi"/>
                <w:sz w:val="20"/>
                <w:szCs w:val="20"/>
              </w:rPr>
              <w:t xml:space="preserve">egislacja </w:t>
            </w:r>
          </w:p>
        </w:tc>
      </w:tr>
      <w:tr w:rsidR="006E2C45" w:rsidRPr="000B7B82" w14:paraId="0787FADF" w14:textId="77777777" w:rsidTr="0072684F">
        <w:trPr>
          <w:trHeight w:val="427"/>
        </w:trPr>
        <w:tc>
          <w:tcPr>
            <w:tcW w:w="5098" w:type="dxa"/>
            <w:vMerge/>
          </w:tcPr>
          <w:p w14:paraId="11AFECD2" w14:textId="77777777" w:rsidR="006E2C45" w:rsidRPr="000B7B82" w:rsidRDefault="006E2C45" w:rsidP="000B7B82">
            <w:pPr>
              <w:spacing w:after="0" w:line="240" w:lineRule="auto"/>
              <w:rPr>
                <w:rFonts w:asciiTheme="minorHAnsi" w:hAnsiTheme="minorHAnsi"/>
                <w:sz w:val="20"/>
                <w:szCs w:val="20"/>
              </w:rPr>
            </w:pPr>
          </w:p>
        </w:tc>
        <w:tc>
          <w:tcPr>
            <w:tcW w:w="1985" w:type="dxa"/>
            <w:shd w:val="clear" w:color="auto" w:fill="BDD6EE"/>
          </w:tcPr>
          <w:p w14:paraId="251CFA33" w14:textId="77777777" w:rsidR="006E2C45" w:rsidRPr="000B7B82" w:rsidRDefault="006E2C45" w:rsidP="000B7B82">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63B73C0F" w14:textId="77777777" w:rsidR="006E2C45" w:rsidRPr="0072684F" w:rsidRDefault="006E2C45" w:rsidP="000B7B82">
            <w:pPr>
              <w:spacing w:after="0" w:line="240" w:lineRule="auto"/>
              <w:rPr>
                <w:rFonts w:asciiTheme="minorHAnsi" w:hAnsiTheme="minorHAnsi"/>
                <w:sz w:val="20"/>
                <w:szCs w:val="20"/>
              </w:rPr>
            </w:pPr>
            <w:r w:rsidRPr="0072684F">
              <w:rPr>
                <w:rFonts w:asciiTheme="minorHAnsi" w:hAnsiTheme="minorHAnsi"/>
                <w:sz w:val="20"/>
                <w:szCs w:val="20"/>
              </w:rPr>
              <w:t>SKRBRD</w:t>
            </w:r>
          </w:p>
        </w:tc>
      </w:tr>
      <w:tr w:rsidR="006E2C45" w:rsidRPr="000B7B82" w14:paraId="587A5C54" w14:textId="77777777" w:rsidTr="006E2C45">
        <w:trPr>
          <w:trHeight w:val="276"/>
        </w:trPr>
        <w:tc>
          <w:tcPr>
            <w:tcW w:w="5098" w:type="dxa"/>
            <w:vMerge/>
          </w:tcPr>
          <w:p w14:paraId="37E4D791" w14:textId="77777777" w:rsidR="006E2C45" w:rsidRPr="000B7B82" w:rsidRDefault="006E2C45" w:rsidP="000B7B82">
            <w:pPr>
              <w:spacing w:after="0" w:line="240" w:lineRule="auto"/>
              <w:rPr>
                <w:rFonts w:asciiTheme="minorHAnsi" w:hAnsiTheme="minorHAnsi"/>
                <w:sz w:val="20"/>
                <w:szCs w:val="20"/>
              </w:rPr>
            </w:pPr>
          </w:p>
        </w:tc>
        <w:tc>
          <w:tcPr>
            <w:tcW w:w="3964" w:type="dxa"/>
            <w:gridSpan w:val="2"/>
            <w:shd w:val="clear" w:color="auto" w:fill="BDD6EE"/>
          </w:tcPr>
          <w:p w14:paraId="612EB8F4" w14:textId="5C398EC0" w:rsidR="006E2C45" w:rsidRPr="000B7B82" w:rsidRDefault="00A75C80" w:rsidP="000B7B82">
            <w:pPr>
              <w:spacing w:after="0" w:line="240" w:lineRule="auto"/>
              <w:rPr>
                <w:rFonts w:asciiTheme="minorHAnsi" w:hAnsiTheme="minorHAnsi"/>
                <w:color w:val="767171"/>
                <w:sz w:val="20"/>
                <w:szCs w:val="20"/>
              </w:rPr>
            </w:pPr>
            <w:r>
              <w:rPr>
                <w:rFonts w:asciiTheme="minorHAnsi" w:hAnsiTheme="minorHAnsi"/>
                <w:color w:val="767171"/>
                <w:sz w:val="20"/>
                <w:szCs w:val="20"/>
              </w:rPr>
              <w:t>Planowany termin realizacji</w:t>
            </w:r>
          </w:p>
        </w:tc>
      </w:tr>
      <w:tr w:rsidR="006E2C45" w:rsidRPr="000B7B82" w14:paraId="15B9B5F6" w14:textId="77777777" w:rsidTr="00FD0343">
        <w:trPr>
          <w:trHeight w:val="1126"/>
        </w:trPr>
        <w:tc>
          <w:tcPr>
            <w:tcW w:w="5098" w:type="dxa"/>
            <w:vMerge/>
          </w:tcPr>
          <w:p w14:paraId="6934EDBC" w14:textId="77777777" w:rsidR="006E2C45" w:rsidRPr="000B7B82" w:rsidRDefault="006E2C45" w:rsidP="000B7B82">
            <w:pPr>
              <w:spacing w:after="0" w:line="240" w:lineRule="auto"/>
              <w:rPr>
                <w:rFonts w:asciiTheme="minorHAnsi" w:hAnsiTheme="minorHAnsi"/>
                <w:sz w:val="20"/>
                <w:szCs w:val="20"/>
              </w:rPr>
            </w:pPr>
          </w:p>
        </w:tc>
        <w:tc>
          <w:tcPr>
            <w:tcW w:w="3964" w:type="dxa"/>
            <w:gridSpan w:val="2"/>
          </w:tcPr>
          <w:p w14:paraId="2E9142BA" w14:textId="5A948948" w:rsidR="006E2C45" w:rsidRPr="000B7B82" w:rsidRDefault="0072684F" w:rsidP="000B7B82">
            <w:pPr>
              <w:spacing w:after="0" w:line="240" w:lineRule="auto"/>
              <w:rPr>
                <w:rFonts w:asciiTheme="minorHAnsi" w:hAnsiTheme="minorHAnsi"/>
                <w:color w:val="767171"/>
                <w:sz w:val="20"/>
                <w:szCs w:val="20"/>
              </w:rPr>
            </w:pPr>
            <w:r w:rsidRPr="0072684F">
              <w:rPr>
                <w:rFonts w:asciiTheme="minorHAnsi" w:hAnsiTheme="minorHAnsi"/>
                <w:sz w:val="20"/>
                <w:szCs w:val="20"/>
              </w:rPr>
              <w:t>Ustawa wchodzi w życie 1 czerwca 2021 r</w:t>
            </w:r>
          </w:p>
        </w:tc>
      </w:tr>
      <w:tr w:rsidR="006E2C45" w:rsidRPr="000B7B82" w14:paraId="3D438398" w14:textId="77777777" w:rsidTr="0072684F">
        <w:trPr>
          <w:trHeight w:val="1420"/>
        </w:trPr>
        <w:tc>
          <w:tcPr>
            <w:tcW w:w="9062" w:type="dxa"/>
            <w:gridSpan w:val="3"/>
          </w:tcPr>
          <w:p w14:paraId="74C56F2E" w14:textId="77777777" w:rsidR="006E2C45" w:rsidRPr="000B7B82" w:rsidRDefault="006E2C45" w:rsidP="000B7B82">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5F864381" w14:textId="77777777" w:rsidR="0072684F" w:rsidRPr="000B7B82" w:rsidRDefault="0072684F" w:rsidP="0072684F">
            <w:pPr>
              <w:spacing w:after="0" w:line="240" w:lineRule="auto"/>
              <w:rPr>
                <w:rFonts w:asciiTheme="minorHAnsi" w:hAnsiTheme="minorHAnsi"/>
                <w:sz w:val="20"/>
                <w:szCs w:val="20"/>
              </w:rPr>
            </w:pPr>
            <w:r w:rsidRPr="000B7B82">
              <w:rPr>
                <w:rFonts w:asciiTheme="minorHAnsi" w:hAnsiTheme="minorHAnsi"/>
                <w:sz w:val="20"/>
                <w:szCs w:val="20"/>
              </w:rPr>
              <w:t>Projekt przekazany do dalszych prac w Parlamencie RP.</w:t>
            </w:r>
          </w:p>
          <w:p w14:paraId="3CD8A480" w14:textId="77777777" w:rsidR="0072684F" w:rsidRPr="000B7B82" w:rsidRDefault="0072684F" w:rsidP="0072684F">
            <w:pPr>
              <w:spacing w:after="0" w:line="240" w:lineRule="auto"/>
              <w:jc w:val="both"/>
              <w:rPr>
                <w:rFonts w:asciiTheme="minorHAnsi" w:hAnsiTheme="minorHAnsi"/>
                <w:sz w:val="20"/>
                <w:szCs w:val="20"/>
              </w:rPr>
            </w:pPr>
            <w:r w:rsidRPr="000B7B82">
              <w:rPr>
                <w:rFonts w:asciiTheme="minorHAnsi" w:hAnsiTheme="minorHAnsi"/>
                <w:sz w:val="20"/>
                <w:szCs w:val="20"/>
              </w:rPr>
              <w:t xml:space="preserve">W dniu 21.01.2021 r. projekt ustawy został uchwalony przez Sejm RP (druk nr 802). </w:t>
            </w:r>
          </w:p>
          <w:p w14:paraId="5E2B86E8" w14:textId="77777777" w:rsidR="0072684F" w:rsidRDefault="0072684F" w:rsidP="0072684F">
            <w:pPr>
              <w:spacing w:after="0" w:line="240" w:lineRule="auto"/>
              <w:jc w:val="both"/>
              <w:rPr>
                <w:rFonts w:asciiTheme="minorHAnsi" w:hAnsiTheme="minorHAnsi"/>
                <w:sz w:val="20"/>
                <w:szCs w:val="20"/>
              </w:rPr>
            </w:pPr>
            <w:r w:rsidRPr="000B7B82">
              <w:rPr>
                <w:rFonts w:asciiTheme="minorHAnsi" w:hAnsiTheme="minorHAnsi"/>
                <w:sz w:val="20"/>
                <w:szCs w:val="20"/>
              </w:rPr>
              <w:t>W dniu 19.02.2021 r. Senat RP podjął uchwałę w sprawie projektu ustawy - poprawka (druk nr 315).</w:t>
            </w:r>
          </w:p>
          <w:p w14:paraId="46E36C44" w14:textId="77777777" w:rsidR="0072684F" w:rsidRDefault="0072684F" w:rsidP="0072684F">
            <w:pPr>
              <w:spacing w:after="0" w:line="240" w:lineRule="auto"/>
              <w:jc w:val="both"/>
              <w:rPr>
                <w:rFonts w:asciiTheme="minorHAnsi" w:hAnsiTheme="minorHAnsi"/>
                <w:sz w:val="20"/>
                <w:szCs w:val="20"/>
              </w:rPr>
            </w:pPr>
            <w:r>
              <w:rPr>
                <w:rFonts w:asciiTheme="minorHAnsi" w:hAnsiTheme="minorHAnsi"/>
                <w:sz w:val="20"/>
                <w:szCs w:val="20"/>
              </w:rPr>
              <w:t xml:space="preserve">Ustawa uzyskała podpis Prezydenta RP dnia 5 marca 2021 r. </w:t>
            </w:r>
          </w:p>
          <w:p w14:paraId="0CE4B6BF" w14:textId="04855732" w:rsidR="006E2C45" w:rsidRPr="0072684F" w:rsidRDefault="0072684F" w:rsidP="000B7B82">
            <w:pPr>
              <w:spacing w:after="0" w:line="240" w:lineRule="auto"/>
              <w:jc w:val="both"/>
              <w:rPr>
                <w:rFonts w:asciiTheme="minorHAnsi" w:hAnsiTheme="minorHAnsi"/>
                <w:sz w:val="20"/>
                <w:szCs w:val="20"/>
              </w:rPr>
            </w:pPr>
            <w:r>
              <w:rPr>
                <w:rFonts w:asciiTheme="minorHAnsi" w:hAnsiTheme="minorHAnsi"/>
                <w:sz w:val="20"/>
                <w:szCs w:val="20"/>
              </w:rPr>
              <w:t>Ustawa wchodzi w życie 1 czerwca 2021 r.</w:t>
            </w:r>
          </w:p>
        </w:tc>
      </w:tr>
    </w:tbl>
    <w:p w14:paraId="379C1E1E" w14:textId="77777777" w:rsidR="006E2C45" w:rsidRDefault="006E2C45" w:rsidP="000B7B82">
      <w:pPr>
        <w:spacing w:after="0" w:line="240" w:lineRule="auto"/>
        <w:rPr>
          <w:rFonts w:asciiTheme="minorHAnsi" w:eastAsia="Times New Roman" w:hAnsiTheme="minorHAnsi"/>
          <w:b/>
          <w:bCs/>
          <w:noProof/>
          <w:color w:val="13438D"/>
          <w:kern w:val="32"/>
          <w:sz w:val="20"/>
          <w:szCs w:val="20"/>
          <w:lang w:eastAsia="pl-PL"/>
        </w:rPr>
      </w:pPr>
    </w:p>
    <w:tbl>
      <w:tblPr>
        <w:tblStyle w:val="Tabela-Siatka133"/>
        <w:tblW w:w="0" w:type="auto"/>
        <w:tblLayout w:type="fixed"/>
        <w:tblLook w:val="04A0" w:firstRow="1" w:lastRow="0" w:firstColumn="1" w:lastColumn="0" w:noHBand="0" w:noVBand="1"/>
      </w:tblPr>
      <w:tblGrid>
        <w:gridCol w:w="5098"/>
        <w:gridCol w:w="1985"/>
        <w:gridCol w:w="1979"/>
      </w:tblGrid>
      <w:tr w:rsidR="00A75C80" w:rsidRPr="000B7B82" w14:paraId="6025E145" w14:textId="77777777" w:rsidTr="00E11B9A">
        <w:trPr>
          <w:trHeight w:val="708"/>
        </w:trPr>
        <w:tc>
          <w:tcPr>
            <w:tcW w:w="9062" w:type="dxa"/>
            <w:gridSpan w:val="3"/>
            <w:shd w:val="clear" w:color="auto" w:fill="2E74B5"/>
          </w:tcPr>
          <w:p w14:paraId="35A398B3" w14:textId="081944A1" w:rsidR="00A75C80" w:rsidRPr="000B7B82" w:rsidRDefault="00A75C80" w:rsidP="00E11B9A">
            <w:pPr>
              <w:spacing w:after="0" w:line="240" w:lineRule="auto"/>
              <w:rPr>
                <w:rFonts w:asciiTheme="minorHAnsi" w:hAnsiTheme="minorHAnsi"/>
                <w:b/>
                <w:sz w:val="20"/>
                <w:szCs w:val="20"/>
              </w:rPr>
            </w:pPr>
            <w:r>
              <w:rPr>
                <w:rFonts w:asciiTheme="minorHAnsi" w:hAnsiTheme="minorHAnsi"/>
                <w:b/>
                <w:color w:val="FFFFFF"/>
                <w:sz w:val="20"/>
                <w:szCs w:val="20"/>
              </w:rPr>
              <w:t>Zadanie L.4</w:t>
            </w:r>
            <w:r w:rsidRPr="0072684F">
              <w:rPr>
                <w:rFonts w:asciiTheme="minorHAnsi" w:hAnsiTheme="minorHAnsi"/>
                <w:b/>
                <w:color w:val="FFFFFF"/>
                <w:sz w:val="20"/>
                <w:szCs w:val="20"/>
              </w:rPr>
              <w:t xml:space="preserve"> :</w:t>
            </w:r>
            <w:r w:rsidRPr="000B7B82">
              <w:rPr>
                <w:rFonts w:asciiTheme="minorHAnsi" w:hAnsiTheme="minorHAnsi"/>
                <w:color w:val="FFFFFF"/>
                <w:sz w:val="20"/>
                <w:szCs w:val="20"/>
              </w:rPr>
              <w:t xml:space="preserve"> </w:t>
            </w:r>
            <w:r w:rsidRPr="00A75C80">
              <w:rPr>
                <w:rFonts w:asciiTheme="minorHAnsi" w:hAnsiTheme="minorHAnsi"/>
                <w:color w:val="FFFFFF"/>
                <w:sz w:val="20"/>
                <w:szCs w:val="20"/>
              </w:rPr>
              <w:t>Poprawa bezpieczeństwa w ruchu drogowym poprzez uzupełnienie katalogu przyczyn nadzwyczajnego obostrzenia kary wobec sprawców przestępstw przeciwko bezpieczeństwu w komunikacji</w:t>
            </w:r>
          </w:p>
        </w:tc>
      </w:tr>
      <w:tr w:rsidR="00A75C80" w:rsidRPr="000B7B82" w14:paraId="58C1C90C" w14:textId="77777777" w:rsidTr="00E11B9A">
        <w:trPr>
          <w:trHeight w:val="429"/>
        </w:trPr>
        <w:tc>
          <w:tcPr>
            <w:tcW w:w="5098" w:type="dxa"/>
            <w:vMerge w:val="restart"/>
          </w:tcPr>
          <w:p w14:paraId="283FF088" w14:textId="77777777" w:rsidR="00A75C80" w:rsidRPr="000B7B82" w:rsidRDefault="00A75C80" w:rsidP="00E11B9A">
            <w:pPr>
              <w:spacing w:after="0" w:line="240" w:lineRule="auto"/>
              <w:rPr>
                <w:rFonts w:asciiTheme="minorHAnsi" w:hAnsiTheme="minorHAnsi" w:cs="Calibri"/>
                <w:b/>
                <w:sz w:val="20"/>
                <w:szCs w:val="20"/>
              </w:rPr>
            </w:pPr>
            <w:r w:rsidRPr="000B7B82">
              <w:rPr>
                <w:rFonts w:asciiTheme="minorHAnsi" w:hAnsiTheme="minorHAnsi" w:cs="Calibri"/>
                <w:b/>
                <w:sz w:val="20"/>
                <w:szCs w:val="20"/>
              </w:rPr>
              <w:t>Zakres działania:</w:t>
            </w:r>
          </w:p>
          <w:p w14:paraId="7AF1183A" w14:textId="78C647AD" w:rsidR="00A75C80" w:rsidRPr="000B7B82" w:rsidRDefault="00A75C80" w:rsidP="00E11B9A">
            <w:pPr>
              <w:spacing w:after="0" w:line="240" w:lineRule="auto"/>
              <w:rPr>
                <w:rFonts w:asciiTheme="minorHAnsi" w:hAnsiTheme="minorHAnsi"/>
                <w:b/>
                <w:sz w:val="20"/>
                <w:szCs w:val="20"/>
              </w:rPr>
            </w:pPr>
            <w:r w:rsidRPr="00A75C80">
              <w:rPr>
                <w:rFonts w:asciiTheme="minorHAnsi" w:hAnsiTheme="minorHAnsi" w:cs="Calibri"/>
                <w:color w:val="000000"/>
                <w:sz w:val="20"/>
                <w:szCs w:val="20"/>
              </w:rPr>
              <w:t>Ustawa z dnia 13 czerwca 2019 r. o zmianie ustawy – Kodeks karny oraz niektórych innych ustaw (tekst ustawy ustalony ostatecznie po rozpatrzeniu poprawek Senatu)</w:t>
            </w:r>
          </w:p>
        </w:tc>
        <w:tc>
          <w:tcPr>
            <w:tcW w:w="1985" w:type="dxa"/>
            <w:shd w:val="clear" w:color="auto" w:fill="BDD6EE"/>
          </w:tcPr>
          <w:p w14:paraId="0E3B5306" w14:textId="77777777" w:rsidR="00A75C80" w:rsidRPr="000B7B82" w:rsidRDefault="00A75C80" w:rsidP="00E11B9A">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14ECBAAA" w14:textId="77777777" w:rsidR="00A75C80" w:rsidRPr="0072684F" w:rsidRDefault="00A75C80" w:rsidP="00E11B9A">
            <w:pPr>
              <w:spacing w:after="0" w:line="240" w:lineRule="auto"/>
              <w:rPr>
                <w:rFonts w:asciiTheme="minorHAnsi" w:hAnsiTheme="minorHAnsi"/>
                <w:sz w:val="20"/>
                <w:szCs w:val="20"/>
              </w:rPr>
            </w:pPr>
            <w:r w:rsidRPr="0072684F">
              <w:rPr>
                <w:rFonts w:asciiTheme="minorHAnsi" w:hAnsiTheme="minorHAnsi"/>
                <w:sz w:val="20"/>
                <w:szCs w:val="20"/>
              </w:rPr>
              <w:t>L</w:t>
            </w:r>
            <w:r>
              <w:rPr>
                <w:rFonts w:asciiTheme="minorHAnsi" w:hAnsiTheme="minorHAnsi"/>
                <w:sz w:val="20"/>
                <w:szCs w:val="20"/>
              </w:rPr>
              <w:t xml:space="preserve">egislacja </w:t>
            </w:r>
          </w:p>
        </w:tc>
      </w:tr>
      <w:tr w:rsidR="00A75C80" w:rsidRPr="000B7B82" w14:paraId="1440C806" w14:textId="77777777" w:rsidTr="00E11B9A">
        <w:trPr>
          <w:trHeight w:val="427"/>
        </w:trPr>
        <w:tc>
          <w:tcPr>
            <w:tcW w:w="5098" w:type="dxa"/>
            <w:vMerge/>
          </w:tcPr>
          <w:p w14:paraId="1D4AC188" w14:textId="77777777" w:rsidR="00A75C80" w:rsidRPr="000B7B82" w:rsidRDefault="00A75C80" w:rsidP="00E11B9A">
            <w:pPr>
              <w:spacing w:after="0" w:line="240" w:lineRule="auto"/>
              <w:rPr>
                <w:rFonts w:asciiTheme="minorHAnsi" w:hAnsiTheme="minorHAnsi"/>
                <w:sz w:val="20"/>
                <w:szCs w:val="20"/>
              </w:rPr>
            </w:pPr>
          </w:p>
        </w:tc>
        <w:tc>
          <w:tcPr>
            <w:tcW w:w="1985" w:type="dxa"/>
            <w:shd w:val="clear" w:color="auto" w:fill="BDD6EE"/>
          </w:tcPr>
          <w:p w14:paraId="57EF2EA9" w14:textId="77777777" w:rsidR="00A75C80" w:rsidRPr="000B7B82" w:rsidRDefault="00A75C80" w:rsidP="00E11B9A">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0DDDE256" w14:textId="1EE04B3D" w:rsidR="00A75C80" w:rsidRPr="0072684F" w:rsidRDefault="00A75C80" w:rsidP="00E11B9A">
            <w:pPr>
              <w:spacing w:after="0" w:line="240" w:lineRule="auto"/>
              <w:rPr>
                <w:rFonts w:asciiTheme="minorHAnsi" w:hAnsiTheme="minorHAnsi"/>
                <w:sz w:val="20"/>
                <w:szCs w:val="20"/>
              </w:rPr>
            </w:pPr>
            <w:r>
              <w:rPr>
                <w:rFonts w:asciiTheme="minorHAnsi" w:hAnsiTheme="minorHAnsi"/>
                <w:sz w:val="20"/>
                <w:szCs w:val="20"/>
              </w:rPr>
              <w:t>MS</w:t>
            </w:r>
          </w:p>
        </w:tc>
      </w:tr>
      <w:tr w:rsidR="00A75C80" w:rsidRPr="000B7B82" w14:paraId="0EDDDE42" w14:textId="77777777" w:rsidTr="00E11B9A">
        <w:trPr>
          <w:trHeight w:val="276"/>
        </w:trPr>
        <w:tc>
          <w:tcPr>
            <w:tcW w:w="5098" w:type="dxa"/>
            <w:vMerge/>
          </w:tcPr>
          <w:p w14:paraId="14464C4C" w14:textId="77777777" w:rsidR="00A75C80" w:rsidRPr="000B7B82" w:rsidRDefault="00A75C80" w:rsidP="00E11B9A">
            <w:pPr>
              <w:spacing w:after="0" w:line="240" w:lineRule="auto"/>
              <w:rPr>
                <w:rFonts w:asciiTheme="minorHAnsi" w:hAnsiTheme="minorHAnsi"/>
                <w:sz w:val="20"/>
                <w:szCs w:val="20"/>
              </w:rPr>
            </w:pPr>
          </w:p>
        </w:tc>
        <w:tc>
          <w:tcPr>
            <w:tcW w:w="3964" w:type="dxa"/>
            <w:gridSpan w:val="2"/>
            <w:shd w:val="clear" w:color="auto" w:fill="BDD6EE"/>
          </w:tcPr>
          <w:p w14:paraId="67E9C956" w14:textId="77777777" w:rsidR="00A75C80" w:rsidRPr="000B7B82" w:rsidRDefault="00A75C80" w:rsidP="00E11B9A">
            <w:pPr>
              <w:spacing w:after="0" w:line="240" w:lineRule="auto"/>
              <w:rPr>
                <w:rFonts w:asciiTheme="minorHAnsi" w:hAnsiTheme="minorHAnsi"/>
                <w:color w:val="767171"/>
                <w:sz w:val="20"/>
                <w:szCs w:val="20"/>
              </w:rPr>
            </w:pPr>
            <w:r>
              <w:rPr>
                <w:rFonts w:asciiTheme="minorHAnsi" w:hAnsiTheme="minorHAnsi"/>
                <w:color w:val="767171"/>
                <w:sz w:val="20"/>
                <w:szCs w:val="20"/>
              </w:rPr>
              <w:t>Planowany termin realizacji</w:t>
            </w:r>
          </w:p>
        </w:tc>
      </w:tr>
      <w:tr w:rsidR="00A75C80" w:rsidRPr="000B7B82" w14:paraId="2B873A54" w14:textId="77777777" w:rsidTr="00A75C80">
        <w:trPr>
          <w:trHeight w:val="531"/>
        </w:trPr>
        <w:tc>
          <w:tcPr>
            <w:tcW w:w="5098" w:type="dxa"/>
            <w:vMerge/>
          </w:tcPr>
          <w:p w14:paraId="70A440AC" w14:textId="77777777" w:rsidR="00A75C80" w:rsidRPr="000B7B82" w:rsidRDefault="00A75C80" w:rsidP="00E11B9A">
            <w:pPr>
              <w:spacing w:after="0" w:line="240" w:lineRule="auto"/>
              <w:rPr>
                <w:rFonts w:asciiTheme="minorHAnsi" w:hAnsiTheme="minorHAnsi"/>
                <w:sz w:val="20"/>
                <w:szCs w:val="20"/>
              </w:rPr>
            </w:pPr>
          </w:p>
        </w:tc>
        <w:tc>
          <w:tcPr>
            <w:tcW w:w="3964" w:type="dxa"/>
            <w:gridSpan w:val="2"/>
          </w:tcPr>
          <w:p w14:paraId="6851F740" w14:textId="634CE8A5" w:rsidR="00A75C80" w:rsidRPr="000B7B82" w:rsidRDefault="00A75C80" w:rsidP="00E11B9A">
            <w:pPr>
              <w:spacing w:after="0" w:line="240" w:lineRule="auto"/>
              <w:rPr>
                <w:rFonts w:asciiTheme="minorHAnsi" w:hAnsiTheme="minorHAnsi"/>
                <w:color w:val="767171"/>
                <w:sz w:val="20"/>
                <w:szCs w:val="20"/>
              </w:rPr>
            </w:pPr>
            <w:r>
              <w:rPr>
                <w:rFonts w:asciiTheme="minorHAnsi" w:hAnsiTheme="minorHAnsi"/>
                <w:sz w:val="20"/>
                <w:szCs w:val="20"/>
              </w:rPr>
              <w:t>Obecnie projekt ustawy jest na etapie prac koncepcyjnych</w:t>
            </w:r>
          </w:p>
        </w:tc>
      </w:tr>
      <w:tr w:rsidR="00A75C80" w:rsidRPr="000B7B82" w14:paraId="1CB16342" w14:textId="77777777" w:rsidTr="00E11B9A">
        <w:trPr>
          <w:trHeight w:val="1420"/>
        </w:trPr>
        <w:tc>
          <w:tcPr>
            <w:tcW w:w="9062" w:type="dxa"/>
            <w:gridSpan w:val="3"/>
          </w:tcPr>
          <w:p w14:paraId="7DD56774" w14:textId="77777777" w:rsidR="00A75C80" w:rsidRPr="000B7B82" w:rsidRDefault="00A75C80" w:rsidP="00E11B9A">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46C55DEF" w14:textId="271CCD21" w:rsidR="00A75C80" w:rsidRPr="0072684F" w:rsidRDefault="00A75C80" w:rsidP="00A75C80">
            <w:pPr>
              <w:spacing w:after="0" w:line="240" w:lineRule="auto"/>
              <w:jc w:val="both"/>
              <w:rPr>
                <w:rFonts w:asciiTheme="minorHAnsi" w:hAnsiTheme="minorHAnsi"/>
                <w:sz w:val="20"/>
                <w:szCs w:val="20"/>
              </w:rPr>
            </w:pPr>
            <w:r w:rsidRPr="00A75C80">
              <w:rPr>
                <w:rFonts w:asciiTheme="minorHAnsi" w:hAnsiTheme="minorHAnsi"/>
                <w:sz w:val="20"/>
                <w:szCs w:val="20"/>
              </w:rPr>
              <w:t xml:space="preserve">Projektowane zmiany </w:t>
            </w:r>
            <w:r>
              <w:rPr>
                <w:rFonts w:asciiTheme="minorHAnsi" w:hAnsiTheme="minorHAnsi"/>
                <w:sz w:val="20"/>
                <w:szCs w:val="20"/>
              </w:rPr>
              <w:t>zmierzają do poprawy bezpieczeń</w:t>
            </w:r>
            <w:r w:rsidRPr="00A75C80">
              <w:rPr>
                <w:rFonts w:asciiTheme="minorHAnsi" w:hAnsiTheme="minorHAnsi"/>
                <w:sz w:val="20"/>
                <w:szCs w:val="20"/>
              </w:rPr>
              <w:t>stwa w ruchu drogowym poprzez uzupełnienie katalogu przyczyn nadzwyczajne</w:t>
            </w:r>
            <w:r>
              <w:rPr>
                <w:rFonts w:asciiTheme="minorHAnsi" w:hAnsiTheme="minorHAnsi"/>
                <w:sz w:val="20"/>
                <w:szCs w:val="20"/>
              </w:rPr>
              <w:t>go obostrzenia kary wobec spraw</w:t>
            </w:r>
            <w:r w:rsidRPr="00A75C80">
              <w:rPr>
                <w:rFonts w:asciiTheme="minorHAnsi" w:hAnsiTheme="minorHAnsi"/>
                <w:sz w:val="20"/>
                <w:szCs w:val="20"/>
              </w:rPr>
              <w:t xml:space="preserve">ców przestępstw przeciwko bezpieczeństwu w komunikacji wskazanego w art. 178 § 1 k.k. (zaostrzenie </w:t>
            </w:r>
            <w:r>
              <w:rPr>
                <w:rFonts w:asciiTheme="minorHAnsi" w:hAnsiTheme="minorHAnsi"/>
                <w:sz w:val="20"/>
                <w:szCs w:val="20"/>
              </w:rPr>
              <w:t>karalności wo</w:t>
            </w:r>
            <w:r w:rsidRPr="00A75C80">
              <w:rPr>
                <w:rFonts w:asciiTheme="minorHAnsi" w:hAnsiTheme="minorHAnsi"/>
                <w:sz w:val="20"/>
                <w:szCs w:val="20"/>
              </w:rPr>
              <w:t>bec sprawcy katastrofy w ruchu lub wypadku w ruchu) o spożywanie napoju alkoholowego lub zażywanie środka odurzającego po zdarzeniu, a przed poddaniem sprawcy przez uprawniony organ ba</w:t>
            </w:r>
            <w:r>
              <w:rPr>
                <w:rFonts w:asciiTheme="minorHAnsi" w:hAnsiTheme="minorHAnsi"/>
                <w:sz w:val="20"/>
                <w:szCs w:val="20"/>
              </w:rPr>
              <w:t>daniu w celu ustalenia w organi</w:t>
            </w:r>
            <w:r w:rsidRPr="00A75C80">
              <w:rPr>
                <w:rFonts w:asciiTheme="minorHAnsi" w:hAnsiTheme="minorHAnsi"/>
                <w:sz w:val="20"/>
                <w:szCs w:val="20"/>
              </w:rPr>
              <w:t>zmie zawartości alkoholu lub obecności środka działającego podobnie do alkoholu. T</w:t>
            </w:r>
            <w:r>
              <w:rPr>
                <w:rFonts w:asciiTheme="minorHAnsi" w:hAnsiTheme="minorHAnsi"/>
                <w:sz w:val="20"/>
                <w:szCs w:val="20"/>
              </w:rPr>
              <w:t>akie zachowanie będzie traktowa</w:t>
            </w:r>
            <w:r w:rsidRPr="00A75C80">
              <w:rPr>
                <w:rFonts w:asciiTheme="minorHAnsi" w:hAnsiTheme="minorHAnsi"/>
                <w:sz w:val="20"/>
                <w:szCs w:val="20"/>
              </w:rPr>
              <w:t>ne tak samo jak prowadzenie pojazdu w stanie odurzenia, nietrzeźwości lub ucieczka z miejsca wypadku, skutkując zastosowaniem kons</w:t>
            </w:r>
            <w:r>
              <w:rPr>
                <w:rFonts w:asciiTheme="minorHAnsi" w:hAnsiTheme="minorHAnsi"/>
                <w:sz w:val="20"/>
                <w:szCs w:val="20"/>
              </w:rPr>
              <w:t>ekwencji prawnokarnych wynikają</w:t>
            </w:r>
            <w:r w:rsidRPr="00A75C80">
              <w:rPr>
                <w:rFonts w:asciiTheme="minorHAnsi" w:hAnsiTheme="minorHAnsi"/>
                <w:sz w:val="20"/>
                <w:szCs w:val="20"/>
              </w:rPr>
              <w:t xml:space="preserve">cych z przyjęcia kwalifikacji prawnej z art. 178 § 1 k.k. </w:t>
            </w:r>
          </w:p>
        </w:tc>
      </w:tr>
    </w:tbl>
    <w:p w14:paraId="171FB37A" w14:textId="77777777" w:rsidR="00A75C80" w:rsidRDefault="00A75C80" w:rsidP="000B7B82">
      <w:pPr>
        <w:spacing w:after="0" w:line="240" w:lineRule="auto"/>
        <w:rPr>
          <w:rFonts w:asciiTheme="minorHAnsi" w:eastAsia="Times New Roman" w:hAnsiTheme="minorHAnsi"/>
          <w:b/>
          <w:bCs/>
          <w:noProof/>
          <w:color w:val="13438D"/>
          <w:kern w:val="32"/>
          <w:sz w:val="20"/>
          <w:szCs w:val="20"/>
          <w:lang w:eastAsia="pl-PL"/>
        </w:rPr>
      </w:pPr>
    </w:p>
    <w:p w14:paraId="0962FD7F" w14:textId="77777777" w:rsidR="00A75C80" w:rsidRPr="000B7B82" w:rsidRDefault="00A75C80" w:rsidP="000B7B82">
      <w:pPr>
        <w:spacing w:after="0" w:line="240" w:lineRule="auto"/>
        <w:rPr>
          <w:rFonts w:asciiTheme="minorHAnsi" w:eastAsia="Times New Roman" w:hAnsiTheme="minorHAnsi"/>
          <w:b/>
          <w:bCs/>
          <w:noProof/>
          <w:color w:val="13438D"/>
          <w:kern w:val="32"/>
          <w:sz w:val="20"/>
          <w:szCs w:val="20"/>
          <w:lang w:eastAsia="pl-PL"/>
        </w:rPr>
      </w:pPr>
    </w:p>
    <w:p w14:paraId="19481AE7" w14:textId="139811A9" w:rsidR="00D028BD" w:rsidRPr="000B7B82" w:rsidRDefault="00D028BD">
      <w:pPr>
        <w:spacing w:after="0" w:line="240" w:lineRule="auto"/>
        <w:rPr>
          <w:rFonts w:asciiTheme="majorHAnsi" w:eastAsia="Times New Roman" w:hAnsiTheme="majorHAnsi"/>
          <w:b/>
          <w:bCs/>
          <w:noProof/>
          <w:color w:val="13438D"/>
          <w:kern w:val="32"/>
          <w:sz w:val="20"/>
          <w:szCs w:val="20"/>
          <w:lang w:eastAsia="pl-PL"/>
        </w:rPr>
      </w:pPr>
      <w:r w:rsidRPr="000B7B82">
        <w:rPr>
          <w:rFonts w:asciiTheme="majorHAnsi" w:eastAsia="Times New Roman" w:hAnsiTheme="majorHAnsi"/>
          <w:b/>
          <w:bCs/>
          <w:noProof/>
          <w:color w:val="13438D"/>
          <w:kern w:val="32"/>
          <w:sz w:val="20"/>
          <w:szCs w:val="20"/>
          <w:lang w:eastAsia="pl-PL"/>
        </w:rPr>
        <w:br w:type="page"/>
      </w:r>
    </w:p>
    <w:p w14:paraId="14B0A5B3"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7E3CC557"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7C6B87FF"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444D4955"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640319EB"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6606369E"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176A3AF8"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61650153"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7AF0C70F"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02117899" w14:textId="77777777"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p>
    <w:p w14:paraId="734C39A8" w14:textId="24FB7F68" w:rsidR="0035490E" w:rsidRPr="00D01ACB" w:rsidRDefault="0035490E" w:rsidP="0035490E">
      <w:pPr>
        <w:keepNext/>
        <w:spacing w:before="240" w:after="60"/>
        <w:jc w:val="center"/>
        <w:outlineLvl w:val="0"/>
        <w:rPr>
          <w:rFonts w:asciiTheme="majorHAnsi" w:eastAsia="Times New Roman" w:hAnsiTheme="majorHAnsi"/>
          <w:b/>
          <w:bCs/>
          <w:noProof/>
          <w:color w:val="13438D"/>
          <w:kern w:val="32"/>
          <w:sz w:val="28"/>
          <w:szCs w:val="28"/>
          <w:lang w:eastAsia="pl-PL"/>
        </w:rPr>
      </w:pPr>
      <w:r w:rsidRPr="00D01ACB">
        <w:rPr>
          <w:rFonts w:asciiTheme="majorHAnsi" w:eastAsia="Times New Roman" w:hAnsiTheme="majorHAnsi"/>
          <w:b/>
          <w:bCs/>
          <w:noProof/>
          <w:color w:val="13438D"/>
          <w:kern w:val="32"/>
          <w:sz w:val="28"/>
          <w:szCs w:val="28"/>
          <w:lang w:eastAsia="pl-PL"/>
        </w:rPr>
        <w:t>Inne działania mające wpływ na bezpieczeństwo ru</w:t>
      </w:r>
      <w:r w:rsidR="006608A2">
        <w:rPr>
          <w:rFonts w:asciiTheme="majorHAnsi" w:eastAsia="Times New Roman" w:hAnsiTheme="majorHAnsi"/>
          <w:b/>
          <w:bCs/>
          <w:noProof/>
          <w:color w:val="13438D"/>
          <w:kern w:val="32"/>
          <w:sz w:val="28"/>
          <w:szCs w:val="28"/>
          <w:lang w:eastAsia="pl-PL"/>
        </w:rPr>
        <w:t>chu drogowego realizowane w 2020</w:t>
      </w:r>
      <w:r w:rsidRPr="00D01ACB">
        <w:rPr>
          <w:rFonts w:asciiTheme="majorHAnsi" w:eastAsia="Times New Roman" w:hAnsiTheme="majorHAnsi"/>
          <w:b/>
          <w:bCs/>
          <w:noProof/>
          <w:color w:val="13438D"/>
          <w:kern w:val="32"/>
          <w:sz w:val="28"/>
          <w:szCs w:val="28"/>
          <w:lang w:eastAsia="pl-PL"/>
        </w:rPr>
        <w:t xml:space="preserve"> roku</w:t>
      </w:r>
    </w:p>
    <w:p w14:paraId="6610AD4F" w14:textId="77777777" w:rsidR="005C1FF6" w:rsidRPr="00D01ACB" w:rsidRDefault="005C1FF6" w:rsidP="005C1FF6">
      <w:pPr>
        <w:spacing w:line="276" w:lineRule="auto"/>
        <w:jc w:val="both"/>
        <w:rPr>
          <w:rFonts w:asciiTheme="majorHAnsi" w:hAnsiTheme="majorHAnsi"/>
          <w:color w:val="7F7F7F"/>
        </w:rPr>
      </w:pPr>
    </w:p>
    <w:p w14:paraId="28D5AAF5" w14:textId="77777777" w:rsidR="005C1FF6" w:rsidRPr="00D01ACB" w:rsidRDefault="005C1FF6" w:rsidP="005C1FF6">
      <w:pPr>
        <w:spacing w:line="276" w:lineRule="auto"/>
        <w:jc w:val="both"/>
        <w:rPr>
          <w:rFonts w:asciiTheme="majorHAnsi" w:hAnsiTheme="majorHAnsi"/>
          <w:color w:val="7F7F7F"/>
        </w:rPr>
      </w:pPr>
    </w:p>
    <w:p w14:paraId="280C4B21" w14:textId="77777777" w:rsidR="005C1FF6" w:rsidRPr="00D01ACB" w:rsidRDefault="005C1FF6" w:rsidP="005C1FF6">
      <w:pPr>
        <w:spacing w:line="276" w:lineRule="auto"/>
        <w:jc w:val="both"/>
        <w:rPr>
          <w:rFonts w:asciiTheme="majorHAnsi" w:hAnsiTheme="majorHAnsi"/>
          <w:color w:val="7F7F7F"/>
        </w:rPr>
      </w:pPr>
    </w:p>
    <w:p w14:paraId="7AAAE775" w14:textId="77777777" w:rsidR="005C1FF6" w:rsidRPr="00D01ACB" w:rsidRDefault="005C1FF6" w:rsidP="005C1FF6">
      <w:pPr>
        <w:spacing w:line="276" w:lineRule="auto"/>
        <w:jc w:val="both"/>
        <w:rPr>
          <w:rFonts w:asciiTheme="majorHAnsi" w:hAnsiTheme="majorHAnsi"/>
          <w:color w:val="7F7F7F"/>
        </w:rPr>
      </w:pPr>
    </w:p>
    <w:p w14:paraId="097E75BC" w14:textId="77777777" w:rsidR="005C1FF6" w:rsidRPr="00D01ACB" w:rsidRDefault="005C1FF6" w:rsidP="005C1FF6">
      <w:pPr>
        <w:spacing w:line="276" w:lineRule="auto"/>
        <w:jc w:val="both"/>
        <w:rPr>
          <w:rFonts w:asciiTheme="majorHAnsi" w:hAnsiTheme="majorHAnsi"/>
          <w:color w:val="7F7F7F"/>
        </w:rPr>
      </w:pPr>
    </w:p>
    <w:p w14:paraId="53775515" w14:textId="77777777" w:rsidR="005C1FF6" w:rsidRPr="00D01ACB" w:rsidRDefault="005C1FF6" w:rsidP="005C1FF6">
      <w:pPr>
        <w:spacing w:line="276" w:lineRule="auto"/>
        <w:jc w:val="both"/>
        <w:rPr>
          <w:rFonts w:asciiTheme="majorHAnsi" w:hAnsiTheme="majorHAnsi"/>
          <w:color w:val="7F7F7F"/>
        </w:rPr>
      </w:pPr>
    </w:p>
    <w:p w14:paraId="2407F1C7" w14:textId="77777777" w:rsidR="005C1FF6" w:rsidRPr="00D01ACB" w:rsidRDefault="005C1FF6" w:rsidP="005C1FF6">
      <w:pPr>
        <w:spacing w:line="276" w:lineRule="auto"/>
        <w:jc w:val="both"/>
        <w:rPr>
          <w:rFonts w:asciiTheme="majorHAnsi" w:hAnsiTheme="majorHAnsi"/>
          <w:color w:val="7F7F7F"/>
        </w:rPr>
      </w:pPr>
    </w:p>
    <w:p w14:paraId="5FD32F64" w14:textId="77777777" w:rsidR="005C1FF6" w:rsidRPr="00D01ACB" w:rsidRDefault="005C1FF6" w:rsidP="005C1FF6">
      <w:pPr>
        <w:spacing w:line="276" w:lineRule="auto"/>
        <w:jc w:val="both"/>
        <w:rPr>
          <w:rFonts w:asciiTheme="majorHAnsi" w:hAnsiTheme="majorHAnsi"/>
          <w:color w:val="7F7F7F"/>
        </w:rPr>
      </w:pPr>
    </w:p>
    <w:p w14:paraId="43CDEFD6" w14:textId="77777777" w:rsidR="005C1FF6" w:rsidRPr="00D01ACB" w:rsidRDefault="005C1FF6" w:rsidP="005C1FF6">
      <w:pPr>
        <w:spacing w:line="276" w:lineRule="auto"/>
        <w:jc w:val="both"/>
        <w:rPr>
          <w:rFonts w:asciiTheme="majorHAnsi" w:hAnsiTheme="majorHAnsi"/>
          <w:color w:val="7F7F7F"/>
        </w:rPr>
      </w:pPr>
    </w:p>
    <w:p w14:paraId="4E76BCC8" w14:textId="77777777" w:rsidR="005C1FF6" w:rsidRPr="00D01ACB" w:rsidRDefault="005C1FF6" w:rsidP="005C1FF6">
      <w:pPr>
        <w:spacing w:line="276" w:lineRule="auto"/>
        <w:jc w:val="both"/>
        <w:rPr>
          <w:rFonts w:asciiTheme="majorHAnsi" w:hAnsiTheme="majorHAnsi"/>
          <w:color w:val="7F7F7F"/>
        </w:rPr>
      </w:pPr>
    </w:p>
    <w:p w14:paraId="3C352EE8" w14:textId="77777777" w:rsidR="005C1FF6" w:rsidRPr="00D01ACB" w:rsidRDefault="005C1FF6" w:rsidP="005C1FF6">
      <w:pPr>
        <w:spacing w:line="276" w:lineRule="auto"/>
        <w:jc w:val="both"/>
        <w:rPr>
          <w:rFonts w:asciiTheme="majorHAnsi" w:hAnsiTheme="majorHAnsi"/>
          <w:color w:val="7F7F7F"/>
        </w:rPr>
      </w:pPr>
    </w:p>
    <w:p w14:paraId="5F55437C" w14:textId="77777777" w:rsidR="005C1FF6" w:rsidRPr="00D01ACB" w:rsidRDefault="005C1FF6" w:rsidP="005C1FF6">
      <w:pPr>
        <w:spacing w:line="276" w:lineRule="auto"/>
        <w:jc w:val="both"/>
        <w:rPr>
          <w:rFonts w:asciiTheme="majorHAnsi" w:hAnsiTheme="majorHAnsi"/>
          <w:color w:val="7F7F7F"/>
        </w:rPr>
      </w:pPr>
    </w:p>
    <w:p w14:paraId="650AD7A4" w14:textId="77777777" w:rsidR="005C1FF6" w:rsidRPr="00D01ACB" w:rsidRDefault="005C1FF6" w:rsidP="005C1FF6">
      <w:pPr>
        <w:spacing w:line="276" w:lineRule="auto"/>
        <w:jc w:val="both"/>
        <w:rPr>
          <w:rFonts w:asciiTheme="majorHAnsi" w:hAnsiTheme="majorHAnsi"/>
          <w:color w:val="7F7F7F"/>
        </w:rPr>
      </w:pPr>
    </w:p>
    <w:p w14:paraId="28F4F1C1" w14:textId="6D258C89" w:rsidR="005C1FF6" w:rsidRPr="00D01ACB" w:rsidRDefault="005C1FF6" w:rsidP="005C1FF6">
      <w:pPr>
        <w:spacing w:line="276" w:lineRule="auto"/>
        <w:jc w:val="both"/>
        <w:rPr>
          <w:rFonts w:asciiTheme="majorHAnsi" w:hAnsiTheme="majorHAnsi"/>
          <w:color w:val="7F7F7F"/>
        </w:rPr>
      </w:pPr>
      <w:r w:rsidRPr="00D01ACB">
        <w:rPr>
          <w:rFonts w:asciiTheme="majorHAnsi" w:hAnsiTheme="majorHAnsi"/>
          <w:color w:val="7F7F7F"/>
        </w:rPr>
        <w:t xml:space="preserve">Przedstawione w tej części dokumentu zadania stanowią działania nieprzewidziane w Programie realizacyjnym </w:t>
      </w:r>
      <w:r w:rsidR="006608A2">
        <w:rPr>
          <w:rFonts w:asciiTheme="majorHAnsi" w:hAnsiTheme="majorHAnsi"/>
          <w:color w:val="7F7F7F"/>
        </w:rPr>
        <w:t xml:space="preserve"> na rok 2020</w:t>
      </w:r>
      <w:r w:rsidRPr="00D01ACB">
        <w:rPr>
          <w:rFonts w:asciiTheme="majorHAnsi" w:hAnsiTheme="majorHAnsi"/>
          <w:color w:val="7F7F7F"/>
        </w:rPr>
        <w:t xml:space="preserve"> do NP</w:t>
      </w:r>
      <w:r w:rsidR="006608A2">
        <w:rPr>
          <w:rFonts w:asciiTheme="majorHAnsi" w:hAnsiTheme="majorHAnsi"/>
          <w:color w:val="7F7F7F"/>
        </w:rPr>
        <w:t>BRD. Zrealizowane zostały w 2020</w:t>
      </w:r>
      <w:r w:rsidRPr="00D01ACB">
        <w:rPr>
          <w:rFonts w:asciiTheme="majorHAnsi" w:hAnsiTheme="majorHAnsi"/>
          <w:color w:val="7F7F7F"/>
        </w:rPr>
        <w:t xml:space="preserve"> roku przez członków KRBRD jak również organizacji/instytucje/podmioty z nią współpracujące. Informacje przedstawione w kartach zadań przekazane zostały przez liderów poszczególnych działań, a kolejność ich prezentacji w dokumencie jest przypadkowa. </w:t>
      </w:r>
    </w:p>
    <w:tbl>
      <w:tblPr>
        <w:tblW w:w="4837" w:type="pct"/>
        <w:tblCellMar>
          <w:left w:w="70" w:type="dxa"/>
          <w:right w:w="70" w:type="dxa"/>
        </w:tblCellMar>
        <w:tblLook w:val="04A0" w:firstRow="1" w:lastRow="0" w:firstColumn="1" w:lastColumn="0" w:noHBand="0" w:noVBand="1"/>
      </w:tblPr>
      <w:tblGrid>
        <w:gridCol w:w="595"/>
        <w:gridCol w:w="7026"/>
        <w:gridCol w:w="1693"/>
      </w:tblGrid>
      <w:tr w:rsidR="001762DF" w:rsidRPr="001762DF" w14:paraId="51FD0408" w14:textId="77777777" w:rsidTr="00CB7F96">
        <w:trPr>
          <w:trHeight w:val="565"/>
        </w:trPr>
        <w:tc>
          <w:tcPr>
            <w:tcW w:w="319" w:type="pct"/>
            <w:tcBorders>
              <w:top w:val="single" w:sz="4" w:space="0" w:color="auto"/>
              <w:left w:val="single" w:sz="4" w:space="0" w:color="auto"/>
              <w:bottom w:val="single" w:sz="4" w:space="0" w:color="auto"/>
              <w:right w:val="single" w:sz="4" w:space="0" w:color="auto"/>
            </w:tcBorders>
            <w:shd w:val="clear" w:color="auto" w:fill="13438D"/>
            <w:vAlign w:val="center"/>
            <w:hideMark/>
          </w:tcPr>
          <w:p w14:paraId="3B5CECEF" w14:textId="77777777" w:rsidR="001762DF" w:rsidRPr="001762DF" w:rsidRDefault="001762DF" w:rsidP="001762DF">
            <w:pPr>
              <w:widowControl w:val="0"/>
              <w:spacing w:before="60" w:after="60" w:line="276" w:lineRule="auto"/>
              <w:jc w:val="center"/>
              <w:rPr>
                <w:rFonts w:ascii="Cambria" w:eastAsia="Times New Roman" w:hAnsi="Cambria" w:cs="Arial"/>
                <w:b/>
                <w:bCs/>
                <w:color w:val="FFFFFF"/>
                <w:sz w:val="18"/>
                <w:szCs w:val="18"/>
                <w:lang w:eastAsia="pl-PL"/>
              </w:rPr>
            </w:pPr>
            <w:r w:rsidRPr="001762DF">
              <w:rPr>
                <w:rFonts w:ascii="Cambria" w:eastAsia="Times New Roman" w:hAnsi="Cambria" w:cs="Arial"/>
                <w:b/>
                <w:bCs/>
                <w:color w:val="FFFFFF"/>
                <w:sz w:val="18"/>
                <w:szCs w:val="18"/>
                <w:lang w:eastAsia="pl-PL"/>
              </w:rPr>
              <w:lastRenderedPageBreak/>
              <w:t>Nr zad.</w:t>
            </w:r>
          </w:p>
        </w:tc>
        <w:tc>
          <w:tcPr>
            <w:tcW w:w="3772" w:type="pct"/>
            <w:tcBorders>
              <w:top w:val="single" w:sz="4" w:space="0" w:color="auto"/>
              <w:left w:val="nil"/>
              <w:bottom w:val="single" w:sz="4" w:space="0" w:color="auto"/>
              <w:right w:val="single" w:sz="4" w:space="0" w:color="auto"/>
            </w:tcBorders>
            <w:shd w:val="clear" w:color="auto" w:fill="13438D"/>
            <w:vAlign w:val="center"/>
            <w:hideMark/>
          </w:tcPr>
          <w:p w14:paraId="76FA6430" w14:textId="77777777" w:rsidR="001762DF" w:rsidRPr="001762DF" w:rsidRDefault="001762DF" w:rsidP="001762DF">
            <w:pPr>
              <w:widowControl w:val="0"/>
              <w:spacing w:before="60" w:after="60" w:line="276" w:lineRule="auto"/>
              <w:jc w:val="center"/>
              <w:rPr>
                <w:rFonts w:ascii="Cambria" w:eastAsia="Times New Roman" w:hAnsi="Cambria" w:cs="Arial"/>
                <w:b/>
                <w:bCs/>
                <w:color w:val="FFFFFF"/>
                <w:sz w:val="18"/>
                <w:szCs w:val="18"/>
                <w:lang w:eastAsia="pl-PL"/>
              </w:rPr>
            </w:pPr>
            <w:r w:rsidRPr="001762DF">
              <w:rPr>
                <w:rFonts w:ascii="Cambria" w:eastAsia="Times New Roman" w:hAnsi="Cambria" w:cs="Arial"/>
                <w:b/>
                <w:bCs/>
                <w:color w:val="FFFFFF"/>
                <w:sz w:val="18"/>
                <w:szCs w:val="18"/>
                <w:lang w:eastAsia="pl-PL"/>
              </w:rPr>
              <w:t>Zadanie</w:t>
            </w:r>
          </w:p>
        </w:tc>
        <w:tc>
          <w:tcPr>
            <w:tcW w:w="909" w:type="pct"/>
            <w:tcBorders>
              <w:top w:val="single" w:sz="4" w:space="0" w:color="auto"/>
              <w:left w:val="single" w:sz="4" w:space="0" w:color="auto"/>
              <w:bottom w:val="single" w:sz="4" w:space="0" w:color="auto"/>
              <w:right w:val="single" w:sz="4" w:space="0" w:color="auto"/>
            </w:tcBorders>
            <w:shd w:val="clear" w:color="auto" w:fill="13438D"/>
            <w:vAlign w:val="center"/>
            <w:hideMark/>
          </w:tcPr>
          <w:p w14:paraId="7EE27DB2" w14:textId="77777777" w:rsidR="001762DF" w:rsidRPr="001762DF" w:rsidRDefault="001762DF" w:rsidP="001762DF">
            <w:pPr>
              <w:widowControl w:val="0"/>
              <w:spacing w:before="60" w:after="60" w:line="276" w:lineRule="auto"/>
              <w:jc w:val="center"/>
              <w:rPr>
                <w:rFonts w:ascii="Cambria" w:eastAsia="Times New Roman" w:hAnsi="Cambria" w:cs="Arial"/>
                <w:b/>
                <w:bCs/>
                <w:color w:val="FFFFFF"/>
                <w:sz w:val="18"/>
                <w:szCs w:val="18"/>
                <w:lang w:eastAsia="pl-PL"/>
              </w:rPr>
            </w:pPr>
            <w:r w:rsidRPr="001762DF">
              <w:rPr>
                <w:rFonts w:ascii="Cambria" w:eastAsia="Times New Roman" w:hAnsi="Cambria" w:cs="Arial"/>
                <w:b/>
                <w:bCs/>
                <w:color w:val="FFFFFF"/>
                <w:sz w:val="18"/>
                <w:szCs w:val="18"/>
                <w:lang w:eastAsia="pl-PL"/>
              </w:rPr>
              <w:t>Lider</w:t>
            </w:r>
            <w:r w:rsidRPr="001762DF">
              <w:rPr>
                <w:rFonts w:ascii="Cambria" w:eastAsia="Times New Roman" w:hAnsi="Cambria" w:cs="Arial"/>
                <w:b/>
                <w:bCs/>
                <w:color w:val="FFFFFF"/>
                <w:sz w:val="18"/>
                <w:szCs w:val="18"/>
                <w:lang w:eastAsia="pl-PL"/>
              </w:rPr>
              <w:br/>
              <w:t>(koordynator)</w:t>
            </w:r>
          </w:p>
        </w:tc>
      </w:tr>
      <w:tr w:rsidR="001762DF" w:rsidRPr="001762DF" w14:paraId="38439153" w14:textId="77777777" w:rsidTr="00CB7F96">
        <w:trPr>
          <w:trHeight w:val="688"/>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290962C"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w:t>
            </w:r>
          </w:p>
        </w:tc>
        <w:tc>
          <w:tcPr>
            <w:tcW w:w="3772" w:type="pct"/>
            <w:tcBorders>
              <w:top w:val="single" w:sz="4" w:space="0" w:color="auto"/>
              <w:left w:val="nil"/>
              <w:bottom w:val="single" w:sz="4" w:space="0" w:color="auto"/>
              <w:right w:val="single" w:sz="4" w:space="0" w:color="auto"/>
            </w:tcBorders>
            <w:shd w:val="clear" w:color="auto" w:fill="auto"/>
            <w:vAlign w:val="center"/>
          </w:tcPr>
          <w:p w14:paraId="2FDE0C13"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Nadzór nad zarządzaniem ruchem na drogach krajowych</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7481F291"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MI/DTD</w:t>
            </w:r>
          </w:p>
        </w:tc>
      </w:tr>
      <w:tr w:rsidR="001762DF" w:rsidRPr="001762DF" w14:paraId="30217E90" w14:textId="77777777" w:rsidTr="00CB7F96">
        <w:trPr>
          <w:trHeight w:val="628"/>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32ADF51"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w:t>
            </w:r>
          </w:p>
        </w:tc>
        <w:tc>
          <w:tcPr>
            <w:tcW w:w="3772" w:type="pct"/>
            <w:tcBorders>
              <w:top w:val="single" w:sz="4" w:space="0" w:color="auto"/>
              <w:left w:val="nil"/>
              <w:bottom w:val="single" w:sz="4" w:space="0" w:color="auto"/>
              <w:right w:val="single" w:sz="4" w:space="0" w:color="auto"/>
            </w:tcBorders>
            <w:shd w:val="clear" w:color="auto" w:fill="auto"/>
            <w:vAlign w:val="center"/>
          </w:tcPr>
          <w:p w14:paraId="6EC5E8CF"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Opracowanie regulacji dotyczących zasad ruchu drogowego w odniesieniu do użytkowników hulajnóg elektrycznych, urządzeń transportu osobistego oraz urządzeń wspomagających ruchu</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39814ADB"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MI/DTD</w:t>
            </w:r>
          </w:p>
        </w:tc>
      </w:tr>
      <w:tr w:rsidR="001762DF" w:rsidRPr="001762DF" w14:paraId="3AF635E9" w14:textId="77777777" w:rsidTr="00CB7F96">
        <w:trPr>
          <w:trHeight w:val="565"/>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0012D56"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3</w:t>
            </w:r>
          </w:p>
        </w:tc>
        <w:tc>
          <w:tcPr>
            <w:tcW w:w="3772" w:type="pct"/>
            <w:tcBorders>
              <w:top w:val="single" w:sz="4" w:space="0" w:color="auto"/>
              <w:left w:val="nil"/>
              <w:bottom w:val="single" w:sz="4" w:space="0" w:color="auto"/>
              <w:right w:val="single" w:sz="4" w:space="0" w:color="auto"/>
            </w:tcBorders>
            <w:shd w:val="clear" w:color="auto" w:fill="auto"/>
            <w:vAlign w:val="center"/>
          </w:tcPr>
          <w:p w14:paraId="1834F99C"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edukacyjne promujące bezpieczeństwo w ruchu i transporcie drogowym</w:t>
            </w:r>
          </w:p>
        </w:tc>
        <w:tc>
          <w:tcPr>
            <w:tcW w:w="909" w:type="pct"/>
            <w:tcBorders>
              <w:top w:val="single" w:sz="4" w:space="0" w:color="auto"/>
              <w:left w:val="nil"/>
              <w:bottom w:val="single" w:sz="4" w:space="0" w:color="auto"/>
              <w:right w:val="single" w:sz="4" w:space="0" w:color="auto"/>
            </w:tcBorders>
            <w:shd w:val="clear" w:color="000000" w:fill="FFFFFF"/>
          </w:tcPr>
          <w:p w14:paraId="4358A672"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GITD</w:t>
            </w:r>
          </w:p>
        </w:tc>
      </w:tr>
      <w:tr w:rsidR="001762DF" w:rsidRPr="001762DF" w14:paraId="3456C95A"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27F04F6"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4</w:t>
            </w:r>
          </w:p>
        </w:tc>
        <w:tc>
          <w:tcPr>
            <w:tcW w:w="3772" w:type="pct"/>
            <w:tcBorders>
              <w:top w:val="single" w:sz="4" w:space="0" w:color="auto"/>
              <w:left w:val="nil"/>
              <w:bottom w:val="single" w:sz="4" w:space="0" w:color="auto"/>
              <w:right w:val="single" w:sz="4" w:space="0" w:color="auto"/>
            </w:tcBorders>
            <w:shd w:val="clear" w:color="auto" w:fill="auto"/>
            <w:vAlign w:val="center"/>
          </w:tcPr>
          <w:p w14:paraId="22338200" w14:textId="72567433" w:rsidR="001762DF" w:rsidRPr="00E11B9A" w:rsidRDefault="00340536" w:rsidP="001762DF">
            <w:pPr>
              <w:widowControl w:val="0"/>
              <w:spacing w:after="0" w:line="276" w:lineRule="auto"/>
              <w:jc w:val="center"/>
              <w:rPr>
                <w:rFonts w:ascii="Cambria" w:eastAsia="Times New Roman" w:hAnsi="Cambria" w:cs="Arial"/>
                <w:color w:val="808080"/>
                <w:sz w:val="20"/>
                <w:szCs w:val="20"/>
              </w:rPr>
            </w:pPr>
            <w:r w:rsidRPr="00612873">
              <w:rPr>
                <w:rFonts w:ascii="Cambria" w:eastAsia="Times New Roman" w:hAnsi="Cambria" w:cs="Arial"/>
                <w:color w:val="808080"/>
                <w:sz w:val="20"/>
                <w:szCs w:val="20"/>
              </w:rPr>
              <w:t>Budowa urządzeń bezpieczeństwa dla pieszych na drogach krajowych</w:t>
            </w:r>
            <w:r w:rsidRPr="00E11B9A" w:rsidDel="00340536">
              <w:rPr>
                <w:rFonts w:ascii="Cambria" w:eastAsia="Times New Roman" w:hAnsi="Cambria" w:cs="Arial"/>
                <w:sz w:val="20"/>
                <w:szCs w:val="20"/>
              </w:rPr>
              <w:t xml:space="preserve"> </w:t>
            </w:r>
          </w:p>
        </w:tc>
        <w:tc>
          <w:tcPr>
            <w:tcW w:w="909" w:type="pct"/>
            <w:tcBorders>
              <w:top w:val="single" w:sz="4" w:space="0" w:color="auto"/>
              <w:left w:val="nil"/>
              <w:bottom w:val="single" w:sz="4" w:space="0" w:color="auto"/>
              <w:right w:val="single" w:sz="4" w:space="0" w:color="auto"/>
            </w:tcBorders>
            <w:shd w:val="clear" w:color="000000" w:fill="FFFFFF"/>
          </w:tcPr>
          <w:p w14:paraId="13ECB5FF" w14:textId="77777777" w:rsidR="00E11B9A" w:rsidRDefault="00E11B9A" w:rsidP="00E11B9A">
            <w:pPr>
              <w:widowControl w:val="0"/>
              <w:spacing w:before="60" w:after="60" w:line="276" w:lineRule="auto"/>
              <w:rPr>
                <w:rFonts w:ascii="Cambria" w:eastAsia="Times New Roman" w:hAnsi="Cambria" w:cs="Arial"/>
                <w:color w:val="808080"/>
                <w:sz w:val="20"/>
                <w:szCs w:val="20"/>
              </w:rPr>
            </w:pPr>
          </w:p>
          <w:p w14:paraId="2D0F059B" w14:textId="7B0EB706" w:rsidR="001762DF" w:rsidRPr="001762DF" w:rsidRDefault="00E11B9A" w:rsidP="00E11B9A">
            <w:pPr>
              <w:widowControl w:val="0"/>
              <w:spacing w:before="60" w:after="60" w:line="276" w:lineRule="auto"/>
              <w:rPr>
                <w:rFonts w:ascii="Cambria" w:eastAsia="Times New Roman" w:hAnsi="Cambria" w:cs="Arial"/>
                <w:color w:val="808080"/>
                <w:sz w:val="20"/>
                <w:szCs w:val="20"/>
              </w:rPr>
            </w:pPr>
            <w:r>
              <w:rPr>
                <w:rFonts w:ascii="Cambria" w:eastAsia="Times New Roman" w:hAnsi="Cambria" w:cs="Arial"/>
                <w:color w:val="808080"/>
                <w:sz w:val="20"/>
                <w:szCs w:val="20"/>
              </w:rPr>
              <w:t xml:space="preserve">         </w:t>
            </w:r>
            <w:r w:rsidRPr="00E11B9A">
              <w:rPr>
                <w:rFonts w:ascii="Cambria" w:eastAsia="Times New Roman" w:hAnsi="Cambria" w:cs="Arial"/>
                <w:color w:val="808080"/>
                <w:sz w:val="20"/>
                <w:szCs w:val="20"/>
              </w:rPr>
              <w:t>GDDKiA</w:t>
            </w:r>
          </w:p>
        </w:tc>
      </w:tr>
      <w:tr w:rsidR="001762DF" w:rsidRPr="001762DF" w14:paraId="7E1F9A6F" w14:textId="77777777" w:rsidTr="00CB7F96">
        <w:trPr>
          <w:trHeight w:val="685"/>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0774476"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5</w:t>
            </w:r>
          </w:p>
        </w:tc>
        <w:tc>
          <w:tcPr>
            <w:tcW w:w="3772" w:type="pct"/>
            <w:tcBorders>
              <w:top w:val="single" w:sz="4" w:space="0" w:color="auto"/>
              <w:left w:val="nil"/>
              <w:bottom w:val="single" w:sz="4" w:space="0" w:color="auto"/>
              <w:right w:val="single" w:sz="4" w:space="0" w:color="auto"/>
            </w:tcBorders>
            <w:shd w:val="clear" w:color="auto" w:fill="auto"/>
            <w:vAlign w:val="center"/>
          </w:tcPr>
          <w:p w14:paraId="7A8A1045"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Budowa/przebudowa dróg krajowych o przekroju 2+1 pasowym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D9F2A1F"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GDDKiA</w:t>
            </w:r>
          </w:p>
        </w:tc>
      </w:tr>
      <w:tr w:rsidR="001762DF" w:rsidRPr="001762DF" w14:paraId="7F8D244D" w14:textId="77777777" w:rsidTr="00CB7F96">
        <w:trPr>
          <w:trHeight w:val="64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D7496DA"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6</w:t>
            </w:r>
          </w:p>
        </w:tc>
        <w:tc>
          <w:tcPr>
            <w:tcW w:w="3772" w:type="pct"/>
            <w:tcBorders>
              <w:top w:val="single" w:sz="4" w:space="0" w:color="auto"/>
              <w:left w:val="nil"/>
              <w:bottom w:val="single" w:sz="4" w:space="0" w:color="auto"/>
              <w:right w:val="single" w:sz="4" w:space="0" w:color="auto"/>
            </w:tcBorders>
            <w:shd w:val="clear" w:color="auto" w:fill="auto"/>
            <w:vAlign w:val="center"/>
          </w:tcPr>
          <w:p w14:paraId="1CCBECDC"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Filmy edukacyjne dla dzieci i młodzieży</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564A6839"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GDDKiA</w:t>
            </w:r>
          </w:p>
        </w:tc>
      </w:tr>
      <w:tr w:rsidR="001762DF" w:rsidRPr="001762DF" w14:paraId="2DE57668" w14:textId="77777777" w:rsidTr="00CB7F96">
        <w:trPr>
          <w:trHeight w:val="679"/>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4B696C1"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7</w:t>
            </w:r>
          </w:p>
        </w:tc>
        <w:tc>
          <w:tcPr>
            <w:tcW w:w="3772" w:type="pct"/>
            <w:tcBorders>
              <w:top w:val="single" w:sz="4" w:space="0" w:color="auto"/>
              <w:left w:val="nil"/>
              <w:bottom w:val="single" w:sz="4" w:space="0" w:color="auto"/>
              <w:right w:val="single" w:sz="4" w:space="0" w:color="auto"/>
            </w:tcBorders>
            <w:shd w:val="clear" w:color="auto" w:fill="auto"/>
            <w:vAlign w:val="center"/>
          </w:tcPr>
          <w:p w14:paraId="4BC262D3"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profilaktyczne na rzecz bezpieczeństwa ruchu drogowego</w:t>
            </w:r>
          </w:p>
        </w:tc>
        <w:tc>
          <w:tcPr>
            <w:tcW w:w="909" w:type="pct"/>
            <w:tcBorders>
              <w:top w:val="single" w:sz="4" w:space="0" w:color="auto"/>
              <w:left w:val="nil"/>
              <w:bottom w:val="single" w:sz="4" w:space="0" w:color="auto"/>
              <w:right w:val="single" w:sz="4" w:space="0" w:color="auto"/>
            </w:tcBorders>
            <w:shd w:val="clear" w:color="000000" w:fill="FFFFFF"/>
          </w:tcPr>
          <w:p w14:paraId="7B560407"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KGP</w:t>
            </w:r>
          </w:p>
        </w:tc>
      </w:tr>
      <w:tr w:rsidR="001762DF" w:rsidRPr="001762DF" w14:paraId="3F777AEA" w14:textId="77777777" w:rsidTr="00CB7F96">
        <w:trPr>
          <w:trHeight w:val="679"/>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6FC42FB"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8</w:t>
            </w:r>
          </w:p>
        </w:tc>
        <w:tc>
          <w:tcPr>
            <w:tcW w:w="3772" w:type="pct"/>
            <w:tcBorders>
              <w:top w:val="single" w:sz="4" w:space="0" w:color="auto"/>
              <w:left w:val="nil"/>
              <w:bottom w:val="single" w:sz="4" w:space="0" w:color="auto"/>
              <w:right w:val="single" w:sz="4" w:space="0" w:color="auto"/>
            </w:tcBorders>
            <w:shd w:val="clear" w:color="auto" w:fill="auto"/>
            <w:vAlign w:val="center"/>
          </w:tcPr>
          <w:p w14:paraId="26A270CD"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Współpraca międzynarodowa w obszarze bezpieczeństwa ruchu drogowego</w:t>
            </w:r>
          </w:p>
        </w:tc>
        <w:tc>
          <w:tcPr>
            <w:tcW w:w="909" w:type="pct"/>
            <w:tcBorders>
              <w:top w:val="single" w:sz="4" w:space="0" w:color="auto"/>
              <w:left w:val="nil"/>
              <w:bottom w:val="single" w:sz="4" w:space="0" w:color="auto"/>
              <w:right w:val="single" w:sz="4" w:space="0" w:color="auto"/>
            </w:tcBorders>
            <w:shd w:val="clear" w:color="000000" w:fill="FFFFFF"/>
          </w:tcPr>
          <w:p w14:paraId="40CE253D"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KGP</w:t>
            </w:r>
          </w:p>
        </w:tc>
      </w:tr>
      <w:tr w:rsidR="001762DF" w:rsidRPr="001762DF" w14:paraId="7C64B15D"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5B3301B"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9</w:t>
            </w:r>
          </w:p>
        </w:tc>
        <w:tc>
          <w:tcPr>
            <w:tcW w:w="3772" w:type="pct"/>
            <w:tcBorders>
              <w:top w:val="single" w:sz="4" w:space="0" w:color="auto"/>
              <w:left w:val="nil"/>
              <w:bottom w:val="single" w:sz="4" w:space="0" w:color="auto"/>
              <w:right w:val="single" w:sz="4" w:space="0" w:color="auto"/>
            </w:tcBorders>
            <w:shd w:val="clear" w:color="auto" w:fill="auto"/>
            <w:vAlign w:val="center"/>
          </w:tcPr>
          <w:p w14:paraId="2649787E" w14:textId="77777777" w:rsidR="001762DF" w:rsidRPr="001762DF" w:rsidRDefault="001762DF" w:rsidP="001762DF">
            <w:pPr>
              <w:widowControl w:val="0"/>
              <w:spacing w:after="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Realizacja zadań w obszarze kontrolno-nadzorczym</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BA036D6"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 xml:space="preserve"> BRD KGP</w:t>
            </w:r>
          </w:p>
        </w:tc>
      </w:tr>
      <w:tr w:rsidR="001762DF" w:rsidRPr="001762DF" w14:paraId="4B615793"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DF54647"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10</w:t>
            </w:r>
          </w:p>
        </w:tc>
        <w:tc>
          <w:tcPr>
            <w:tcW w:w="3772" w:type="pct"/>
            <w:tcBorders>
              <w:top w:val="single" w:sz="4" w:space="0" w:color="auto"/>
              <w:left w:val="nil"/>
              <w:bottom w:val="single" w:sz="4" w:space="0" w:color="auto"/>
              <w:right w:val="single" w:sz="4" w:space="0" w:color="auto"/>
            </w:tcBorders>
            <w:shd w:val="clear" w:color="auto" w:fill="auto"/>
            <w:vAlign w:val="center"/>
          </w:tcPr>
          <w:p w14:paraId="0595F7A0"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Techniczne wzmocnienie policyjnej służby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54962D4"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KGP</w:t>
            </w:r>
          </w:p>
        </w:tc>
      </w:tr>
      <w:tr w:rsidR="001762DF" w:rsidRPr="001762DF" w14:paraId="770FA3A6" w14:textId="77777777" w:rsidTr="00CB7F96">
        <w:trPr>
          <w:trHeight w:val="630"/>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0698634"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11</w:t>
            </w:r>
          </w:p>
        </w:tc>
        <w:tc>
          <w:tcPr>
            <w:tcW w:w="3772" w:type="pct"/>
            <w:tcBorders>
              <w:top w:val="single" w:sz="4" w:space="0" w:color="auto"/>
              <w:left w:val="nil"/>
              <w:bottom w:val="single" w:sz="4" w:space="0" w:color="auto"/>
              <w:right w:val="single" w:sz="4" w:space="0" w:color="auto"/>
            </w:tcBorders>
            <w:shd w:val="clear" w:color="auto" w:fill="auto"/>
            <w:vAlign w:val="center"/>
          </w:tcPr>
          <w:p w14:paraId="1B4E76FF"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legislacyjne KGP</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C37E317"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KGP</w:t>
            </w:r>
          </w:p>
        </w:tc>
      </w:tr>
      <w:tr w:rsidR="001762DF" w:rsidRPr="001762DF" w14:paraId="62C0040F"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2E05FD49"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12</w:t>
            </w:r>
          </w:p>
        </w:tc>
        <w:tc>
          <w:tcPr>
            <w:tcW w:w="3772" w:type="pct"/>
            <w:tcBorders>
              <w:top w:val="single" w:sz="4" w:space="0" w:color="auto"/>
              <w:left w:val="nil"/>
              <w:bottom w:val="single" w:sz="4" w:space="0" w:color="auto"/>
              <w:right w:val="single" w:sz="4" w:space="0" w:color="auto"/>
            </w:tcBorders>
            <w:shd w:val="clear" w:color="auto" w:fill="auto"/>
            <w:vAlign w:val="center"/>
          </w:tcPr>
          <w:p w14:paraId="36D2953D"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Analiza danych statystycznych dotyczących zdarzeń drogowych</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47B41615"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KGP</w:t>
            </w:r>
          </w:p>
        </w:tc>
      </w:tr>
      <w:tr w:rsidR="001762DF" w:rsidRPr="001762DF" w14:paraId="705A6E15"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B68AAE2"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13</w:t>
            </w:r>
          </w:p>
        </w:tc>
        <w:tc>
          <w:tcPr>
            <w:tcW w:w="3772" w:type="pct"/>
            <w:tcBorders>
              <w:top w:val="single" w:sz="4" w:space="0" w:color="auto"/>
              <w:left w:val="nil"/>
              <w:bottom w:val="single" w:sz="4" w:space="0" w:color="auto"/>
              <w:right w:val="single" w:sz="4" w:space="0" w:color="auto"/>
            </w:tcBorders>
            <w:shd w:val="clear" w:color="auto" w:fill="auto"/>
            <w:vAlign w:val="center"/>
          </w:tcPr>
          <w:p w14:paraId="79708E78"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w obszarze ruchu drogowego na terenach zarządzanych przez PGL Lasy Państwowe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E1680DC"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PGL LP</w:t>
            </w:r>
          </w:p>
        </w:tc>
      </w:tr>
      <w:tr w:rsidR="001762DF" w:rsidRPr="001762DF" w14:paraId="4DE73F78"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83E06B3"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14</w:t>
            </w:r>
          </w:p>
        </w:tc>
        <w:tc>
          <w:tcPr>
            <w:tcW w:w="3772" w:type="pct"/>
            <w:tcBorders>
              <w:top w:val="single" w:sz="4" w:space="0" w:color="auto"/>
              <w:left w:val="nil"/>
              <w:bottom w:val="single" w:sz="4" w:space="0" w:color="auto"/>
              <w:right w:val="single" w:sz="4" w:space="0" w:color="auto"/>
            </w:tcBorders>
            <w:shd w:val="clear" w:color="auto" w:fill="auto"/>
            <w:vAlign w:val="center"/>
          </w:tcPr>
          <w:p w14:paraId="5E93F098"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Opracowanie, druk i dystrybucja publikacji skierowanej do osób biorących udział w kursach reedukacyjnych  w zakresie problematyki przeciwalkoholowej i przeciwdziałania narkomanii za pośrednictwem Wojewódzkich Ośrodków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6C81E2D0"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PARPA</w:t>
            </w:r>
          </w:p>
        </w:tc>
      </w:tr>
      <w:tr w:rsidR="001762DF" w:rsidRPr="001762DF" w14:paraId="183BC500"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B7ACCD0"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15</w:t>
            </w:r>
          </w:p>
        </w:tc>
        <w:tc>
          <w:tcPr>
            <w:tcW w:w="3772" w:type="pct"/>
            <w:tcBorders>
              <w:top w:val="single" w:sz="4" w:space="0" w:color="auto"/>
              <w:left w:val="nil"/>
              <w:bottom w:val="single" w:sz="4" w:space="0" w:color="auto"/>
              <w:right w:val="single" w:sz="4" w:space="0" w:color="auto"/>
            </w:tcBorders>
            <w:shd w:val="clear" w:color="auto" w:fill="auto"/>
            <w:vAlign w:val="center"/>
          </w:tcPr>
          <w:p w14:paraId="711028D1"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Przygotowanie, pilotaż, ewaluacja programu profilaktycznego przeznaczonego do realizacji w zakładach pracy</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3FAD14A"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PARPA</w:t>
            </w:r>
          </w:p>
        </w:tc>
      </w:tr>
      <w:tr w:rsidR="001762DF" w:rsidRPr="001762DF" w14:paraId="5FB4221D"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8013E8E"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16</w:t>
            </w:r>
          </w:p>
        </w:tc>
        <w:tc>
          <w:tcPr>
            <w:tcW w:w="3772" w:type="pct"/>
            <w:tcBorders>
              <w:top w:val="single" w:sz="4" w:space="0" w:color="auto"/>
              <w:left w:val="nil"/>
              <w:bottom w:val="single" w:sz="4" w:space="0" w:color="auto"/>
              <w:right w:val="single" w:sz="4" w:space="0" w:color="auto"/>
            </w:tcBorders>
            <w:shd w:val="clear" w:color="auto" w:fill="auto"/>
            <w:vAlign w:val="center"/>
          </w:tcPr>
          <w:p w14:paraId="72C9B835"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Prowadzenie strony internetowej „Powstrzymaj pijanego kierowcę”</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3FACB54D"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PARPA</w:t>
            </w:r>
          </w:p>
        </w:tc>
      </w:tr>
      <w:tr w:rsidR="001762DF" w:rsidRPr="001762DF" w14:paraId="5097C33A"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1C8D95E4"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17</w:t>
            </w:r>
          </w:p>
        </w:tc>
        <w:tc>
          <w:tcPr>
            <w:tcW w:w="3772" w:type="pct"/>
            <w:tcBorders>
              <w:top w:val="single" w:sz="4" w:space="0" w:color="auto"/>
              <w:left w:val="nil"/>
              <w:bottom w:val="single" w:sz="4" w:space="0" w:color="auto"/>
              <w:right w:val="single" w:sz="4" w:space="0" w:color="auto"/>
            </w:tcBorders>
            <w:shd w:val="clear" w:color="auto" w:fill="auto"/>
            <w:vAlign w:val="center"/>
          </w:tcPr>
          <w:p w14:paraId="7EBC201E"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Przygotowanie za 2016 r., 2018 r. i 2020 r. kompleksowej publikacji opisującej sytuację zdrowotną ludności Polski i jej uwarunkowania z uwzględnieniem społecznych nierówności w zdrowiu</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12292C5E"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NIZP-PZH</w:t>
            </w:r>
          </w:p>
        </w:tc>
      </w:tr>
      <w:tr w:rsidR="001762DF" w:rsidRPr="001762DF" w14:paraId="2CA51A84"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92960EF"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lastRenderedPageBreak/>
              <w:t>18</w:t>
            </w:r>
          </w:p>
        </w:tc>
        <w:tc>
          <w:tcPr>
            <w:tcW w:w="3772" w:type="pct"/>
            <w:tcBorders>
              <w:top w:val="single" w:sz="4" w:space="0" w:color="auto"/>
              <w:left w:val="nil"/>
              <w:bottom w:val="single" w:sz="4" w:space="0" w:color="auto"/>
              <w:right w:val="single" w:sz="4" w:space="0" w:color="auto"/>
            </w:tcBorders>
            <w:shd w:val="clear" w:color="auto" w:fill="auto"/>
            <w:vAlign w:val="center"/>
          </w:tcPr>
          <w:p w14:paraId="73789AFF"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Edukacja żołnierzy i pracowników wojska w zakresie negatywnych skutków działania  substancji  psychoaktywnych</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74DF113C"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 ŻW</w:t>
            </w:r>
          </w:p>
        </w:tc>
      </w:tr>
      <w:tr w:rsidR="001762DF" w:rsidRPr="001762DF" w14:paraId="388CA4B9" w14:textId="77777777" w:rsidTr="00CB7F96">
        <w:trPr>
          <w:trHeight w:val="567"/>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54F70D33"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19</w:t>
            </w:r>
          </w:p>
        </w:tc>
        <w:tc>
          <w:tcPr>
            <w:tcW w:w="3772" w:type="pct"/>
            <w:tcBorders>
              <w:top w:val="single" w:sz="4" w:space="0" w:color="auto"/>
              <w:left w:val="nil"/>
              <w:bottom w:val="single" w:sz="4" w:space="0" w:color="auto"/>
              <w:right w:val="single" w:sz="4" w:space="0" w:color="auto"/>
            </w:tcBorders>
            <w:shd w:val="clear" w:color="auto" w:fill="auto"/>
            <w:vAlign w:val="center"/>
          </w:tcPr>
          <w:p w14:paraId="24C22FCD"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Prowadzenie zajęć z zakresu bezpieczeństwa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48B08FE2"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 ŻW</w:t>
            </w:r>
          </w:p>
        </w:tc>
      </w:tr>
      <w:tr w:rsidR="001762DF" w:rsidRPr="001762DF" w14:paraId="2C6D00D4" w14:textId="77777777" w:rsidTr="00CB7F96">
        <w:trPr>
          <w:trHeight w:val="808"/>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6981BF6"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20</w:t>
            </w:r>
          </w:p>
        </w:tc>
        <w:tc>
          <w:tcPr>
            <w:tcW w:w="3772" w:type="pct"/>
            <w:tcBorders>
              <w:top w:val="single" w:sz="4" w:space="0" w:color="auto"/>
              <w:left w:val="nil"/>
              <w:bottom w:val="single" w:sz="4" w:space="0" w:color="auto"/>
              <w:right w:val="single" w:sz="4" w:space="0" w:color="auto"/>
            </w:tcBorders>
            <w:shd w:val="clear" w:color="auto" w:fill="auto"/>
            <w:vAlign w:val="center"/>
          </w:tcPr>
          <w:p w14:paraId="14755C2D"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Zajęcia edukacyjne dotyczące bezpieczeństwa jazdy</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755DD97A"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 ŻW</w:t>
            </w:r>
          </w:p>
        </w:tc>
      </w:tr>
      <w:tr w:rsidR="001762DF" w:rsidRPr="001762DF" w14:paraId="656DDC96" w14:textId="77777777" w:rsidTr="00CB7F96">
        <w:trPr>
          <w:trHeight w:val="706"/>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CC580E2"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21</w:t>
            </w:r>
          </w:p>
        </w:tc>
        <w:tc>
          <w:tcPr>
            <w:tcW w:w="3772" w:type="pct"/>
            <w:tcBorders>
              <w:top w:val="single" w:sz="4" w:space="0" w:color="auto"/>
              <w:left w:val="nil"/>
              <w:bottom w:val="single" w:sz="4" w:space="0" w:color="auto"/>
              <w:right w:val="single" w:sz="4" w:space="0" w:color="auto"/>
            </w:tcBorders>
            <w:shd w:val="clear" w:color="auto" w:fill="auto"/>
            <w:vAlign w:val="center"/>
          </w:tcPr>
          <w:p w14:paraId="6FEE3CF5"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Propagowanie idei bezpieczeństwa na drodze połączonej z zabawą oraz edukacją  z  zakresu  ruchu  drogowego</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1A581B6"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 ŻW</w:t>
            </w:r>
          </w:p>
        </w:tc>
      </w:tr>
      <w:tr w:rsidR="001762DF" w:rsidRPr="001762DF" w14:paraId="119AF650" w14:textId="77777777" w:rsidTr="00CB7F96">
        <w:trPr>
          <w:trHeight w:val="390"/>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2B44C8B"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22</w:t>
            </w:r>
          </w:p>
        </w:tc>
        <w:tc>
          <w:tcPr>
            <w:tcW w:w="3772" w:type="pct"/>
            <w:tcBorders>
              <w:top w:val="single" w:sz="4" w:space="0" w:color="auto"/>
              <w:left w:val="nil"/>
              <w:bottom w:val="single" w:sz="4" w:space="0" w:color="auto"/>
              <w:right w:val="single" w:sz="4" w:space="0" w:color="auto"/>
            </w:tcBorders>
            <w:shd w:val="clear" w:color="auto" w:fill="auto"/>
            <w:vAlign w:val="center"/>
          </w:tcPr>
          <w:p w14:paraId="19E95979"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Akcje i kampanie społeczne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81A3CCB"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 ŻW</w:t>
            </w:r>
          </w:p>
        </w:tc>
      </w:tr>
      <w:tr w:rsidR="001762DF" w:rsidRPr="001762DF" w14:paraId="050ED550" w14:textId="77777777" w:rsidTr="00CB7F96">
        <w:trPr>
          <w:trHeight w:val="41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0E8283E"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23</w:t>
            </w:r>
          </w:p>
        </w:tc>
        <w:tc>
          <w:tcPr>
            <w:tcW w:w="3772" w:type="pct"/>
            <w:tcBorders>
              <w:top w:val="single" w:sz="4" w:space="0" w:color="auto"/>
              <w:left w:val="nil"/>
              <w:bottom w:val="single" w:sz="4" w:space="0" w:color="auto"/>
              <w:right w:val="single" w:sz="4" w:space="0" w:color="auto"/>
            </w:tcBorders>
            <w:shd w:val="clear" w:color="auto" w:fill="auto"/>
            <w:vAlign w:val="center"/>
          </w:tcPr>
          <w:p w14:paraId="655C8972"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Edukacja żołnierzy i pracowników RON na temat zasad bezpiecznego zachowania  na  drodze</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2A11B9BA"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KG ŻW</w:t>
            </w:r>
          </w:p>
        </w:tc>
      </w:tr>
      <w:tr w:rsidR="001762DF" w:rsidRPr="001762DF" w14:paraId="70975CE1" w14:textId="77777777" w:rsidTr="00CB7F96">
        <w:trPr>
          <w:trHeight w:val="60"/>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251A0F24"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24</w:t>
            </w:r>
          </w:p>
        </w:tc>
        <w:tc>
          <w:tcPr>
            <w:tcW w:w="3772" w:type="pct"/>
            <w:tcBorders>
              <w:top w:val="single" w:sz="4" w:space="0" w:color="auto"/>
              <w:left w:val="nil"/>
              <w:bottom w:val="single" w:sz="4" w:space="0" w:color="auto"/>
              <w:right w:val="single" w:sz="4" w:space="0" w:color="auto"/>
            </w:tcBorders>
            <w:shd w:val="clear" w:color="auto" w:fill="auto"/>
            <w:vAlign w:val="center"/>
          </w:tcPr>
          <w:p w14:paraId="73C3B0F1"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pilotażowe w zakresie wdrożenia inteligentnych systemów zwiększania bezpieczeństwo przejazdów kat. D</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3567F7BA"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742B4D6C"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9D31A6C"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25</w:t>
            </w:r>
          </w:p>
        </w:tc>
        <w:tc>
          <w:tcPr>
            <w:tcW w:w="3772" w:type="pct"/>
            <w:tcBorders>
              <w:top w:val="single" w:sz="4" w:space="0" w:color="auto"/>
              <w:left w:val="nil"/>
              <w:bottom w:val="single" w:sz="4" w:space="0" w:color="auto"/>
              <w:right w:val="single" w:sz="4" w:space="0" w:color="auto"/>
            </w:tcBorders>
            <w:shd w:val="clear" w:color="auto" w:fill="auto"/>
            <w:vAlign w:val="center"/>
          </w:tcPr>
          <w:p w14:paraId="32A996A6"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Działania nadzorcze Prezesa UTK ukierunkowane na zwiększenie bezpieczeństwa na przejazdach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2F052A0F"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0BBF62BE"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3C462F7B"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26</w:t>
            </w:r>
          </w:p>
        </w:tc>
        <w:tc>
          <w:tcPr>
            <w:tcW w:w="3772" w:type="pct"/>
            <w:tcBorders>
              <w:top w:val="single" w:sz="4" w:space="0" w:color="auto"/>
              <w:left w:val="nil"/>
              <w:bottom w:val="single" w:sz="4" w:space="0" w:color="auto"/>
              <w:right w:val="single" w:sz="4" w:space="0" w:color="auto"/>
            </w:tcBorders>
            <w:shd w:val="clear" w:color="auto" w:fill="auto"/>
            <w:vAlign w:val="center"/>
          </w:tcPr>
          <w:p w14:paraId="6B985646"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Promocja wiedzy o bezpieczeństwie na przejazdach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4E32BE67"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25024D85"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483BC706"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27</w:t>
            </w:r>
          </w:p>
        </w:tc>
        <w:tc>
          <w:tcPr>
            <w:tcW w:w="3772" w:type="pct"/>
            <w:tcBorders>
              <w:top w:val="single" w:sz="4" w:space="0" w:color="auto"/>
              <w:left w:val="nil"/>
              <w:bottom w:val="single" w:sz="4" w:space="0" w:color="auto"/>
              <w:right w:val="single" w:sz="4" w:space="0" w:color="auto"/>
            </w:tcBorders>
            <w:shd w:val="clear" w:color="auto" w:fill="auto"/>
            <w:vAlign w:val="center"/>
          </w:tcPr>
          <w:p w14:paraId="384F0D44"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Rozwój kampanii edukacyjnych dla dzieci i młodzieży w zakresie bezpieczeństwa na terenie kolejowym</w:t>
            </w:r>
          </w:p>
        </w:tc>
        <w:tc>
          <w:tcPr>
            <w:tcW w:w="909" w:type="pct"/>
            <w:tcBorders>
              <w:top w:val="single" w:sz="4" w:space="0" w:color="auto"/>
              <w:left w:val="nil"/>
              <w:bottom w:val="single" w:sz="4" w:space="0" w:color="auto"/>
              <w:right w:val="single" w:sz="4" w:space="0" w:color="auto"/>
            </w:tcBorders>
            <w:shd w:val="clear" w:color="000000" w:fill="FFFFFF"/>
          </w:tcPr>
          <w:p w14:paraId="4BBCCC9C"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0686B05F"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6464C0C7"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28</w:t>
            </w:r>
          </w:p>
        </w:tc>
        <w:tc>
          <w:tcPr>
            <w:tcW w:w="3772" w:type="pct"/>
            <w:tcBorders>
              <w:top w:val="single" w:sz="4" w:space="0" w:color="auto"/>
              <w:left w:val="nil"/>
              <w:bottom w:val="single" w:sz="4" w:space="0" w:color="auto"/>
              <w:right w:val="single" w:sz="4" w:space="0" w:color="auto"/>
            </w:tcBorders>
            <w:shd w:val="clear" w:color="auto" w:fill="auto"/>
            <w:vAlign w:val="center"/>
          </w:tcPr>
          <w:p w14:paraId="08448DDA"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Koordynacja działań związanych z dodatkowym oznakowaniem przejazdów kolejowo–drogowych i przejść w poziomie szyn, zawierającym niezbędne informacje dla operatora numeru alarmowego 112</w:t>
            </w:r>
          </w:p>
        </w:tc>
        <w:tc>
          <w:tcPr>
            <w:tcW w:w="909" w:type="pct"/>
            <w:tcBorders>
              <w:top w:val="single" w:sz="4" w:space="0" w:color="auto"/>
              <w:left w:val="nil"/>
              <w:bottom w:val="single" w:sz="4" w:space="0" w:color="auto"/>
              <w:right w:val="single" w:sz="4" w:space="0" w:color="auto"/>
            </w:tcBorders>
            <w:shd w:val="clear" w:color="000000" w:fill="FFFFFF"/>
            <w:vAlign w:val="center"/>
          </w:tcPr>
          <w:p w14:paraId="4902ABD4"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UTK</w:t>
            </w:r>
          </w:p>
        </w:tc>
      </w:tr>
      <w:tr w:rsidR="001762DF" w:rsidRPr="001762DF" w14:paraId="3283DCF2"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828E382"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29</w:t>
            </w:r>
          </w:p>
        </w:tc>
        <w:tc>
          <w:tcPr>
            <w:tcW w:w="3772" w:type="pct"/>
            <w:tcBorders>
              <w:top w:val="single" w:sz="4" w:space="0" w:color="auto"/>
              <w:left w:val="nil"/>
              <w:bottom w:val="single" w:sz="4" w:space="0" w:color="auto"/>
              <w:right w:val="single" w:sz="4" w:space="0" w:color="auto"/>
            </w:tcBorders>
            <w:shd w:val="clear" w:color="auto" w:fill="auto"/>
            <w:vAlign w:val="center"/>
          </w:tcPr>
          <w:p w14:paraId="53ACD881"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Inwestycje w infrastrukturę i urządzenia przejazdowe</w:t>
            </w:r>
          </w:p>
        </w:tc>
        <w:tc>
          <w:tcPr>
            <w:tcW w:w="909" w:type="pct"/>
            <w:tcBorders>
              <w:top w:val="single" w:sz="4" w:space="0" w:color="auto"/>
              <w:left w:val="nil"/>
              <w:bottom w:val="single" w:sz="4" w:space="0" w:color="auto"/>
              <w:right w:val="single" w:sz="4" w:space="0" w:color="auto"/>
            </w:tcBorders>
            <w:shd w:val="clear" w:color="000000" w:fill="FFFFFF"/>
          </w:tcPr>
          <w:p w14:paraId="28FAA475"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r w:rsidR="001762DF" w:rsidRPr="001762DF" w14:paraId="6630A273"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7BFEB7C"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30</w:t>
            </w:r>
          </w:p>
        </w:tc>
        <w:tc>
          <w:tcPr>
            <w:tcW w:w="3772" w:type="pct"/>
            <w:tcBorders>
              <w:top w:val="single" w:sz="4" w:space="0" w:color="auto"/>
              <w:left w:val="nil"/>
              <w:bottom w:val="single" w:sz="4" w:space="0" w:color="auto"/>
              <w:right w:val="single" w:sz="4" w:space="0" w:color="auto"/>
            </w:tcBorders>
            <w:shd w:val="clear" w:color="auto" w:fill="auto"/>
            <w:vAlign w:val="center"/>
          </w:tcPr>
          <w:p w14:paraId="68B9B708"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Podnoszenie kultury bezpieczeństwa i świadomości zagrożeń wśród użyt-kowników przejazdów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37AF9695"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r w:rsidR="001762DF" w:rsidRPr="001762DF" w14:paraId="147C6420"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72D50B30"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31</w:t>
            </w:r>
          </w:p>
        </w:tc>
        <w:tc>
          <w:tcPr>
            <w:tcW w:w="3772" w:type="pct"/>
            <w:tcBorders>
              <w:top w:val="single" w:sz="4" w:space="0" w:color="auto"/>
              <w:left w:val="nil"/>
              <w:bottom w:val="single" w:sz="4" w:space="0" w:color="auto"/>
              <w:right w:val="single" w:sz="4" w:space="0" w:color="auto"/>
            </w:tcBorders>
            <w:shd w:val="clear" w:color="auto" w:fill="auto"/>
          </w:tcPr>
          <w:p w14:paraId="721B227A"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Monitorowanie bezpieczeństwa na przejazdach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16068DD8"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r w:rsidR="001762DF" w:rsidRPr="001762DF" w14:paraId="164F9F42" w14:textId="77777777" w:rsidTr="00CB7F96">
        <w:trPr>
          <w:trHeight w:val="851"/>
        </w:trPr>
        <w:tc>
          <w:tcPr>
            <w:tcW w:w="319" w:type="pct"/>
            <w:tcBorders>
              <w:top w:val="single" w:sz="4" w:space="0" w:color="auto"/>
              <w:left w:val="single" w:sz="4" w:space="0" w:color="auto"/>
              <w:bottom w:val="single" w:sz="4" w:space="0" w:color="auto"/>
              <w:right w:val="single" w:sz="4" w:space="0" w:color="auto"/>
            </w:tcBorders>
            <w:shd w:val="clear" w:color="auto" w:fill="95B3D7"/>
            <w:vAlign w:val="center"/>
          </w:tcPr>
          <w:p w14:paraId="0319CC23" w14:textId="77777777" w:rsidR="001762DF" w:rsidRPr="001762DF" w:rsidRDefault="001762DF" w:rsidP="001762DF">
            <w:pPr>
              <w:widowControl w:val="0"/>
              <w:spacing w:before="60" w:after="60" w:line="276" w:lineRule="auto"/>
              <w:jc w:val="center"/>
              <w:rPr>
                <w:rFonts w:ascii="Cambria" w:eastAsia="Times New Roman" w:hAnsi="Cambria" w:cs="Arial"/>
                <w:color w:val="FFFFFF"/>
                <w:sz w:val="20"/>
                <w:szCs w:val="20"/>
                <w:lang w:eastAsia="pl-PL"/>
              </w:rPr>
            </w:pPr>
            <w:r w:rsidRPr="001762DF">
              <w:rPr>
                <w:rFonts w:ascii="Cambria" w:eastAsia="Times New Roman" w:hAnsi="Cambria" w:cs="Arial"/>
                <w:color w:val="FFFFFF"/>
                <w:sz w:val="20"/>
                <w:szCs w:val="20"/>
                <w:lang w:eastAsia="pl-PL"/>
              </w:rPr>
              <w:t>32</w:t>
            </w:r>
          </w:p>
        </w:tc>
        <w:tc>
          <w:tcPr>
            <w:tcW w:w="3772" w:type="pct"/>
            <w:tcBorders>
              <w:top w:val="single" w:sz="4" w:space="0" w:color="auto"/>
              <w:left w:val="nil"/>
              <w:bottom w:val="single" w:sz="4" w:space="0" w:color="auto"/>
              <w:right w:val="single" w:sz="4" w:space="0" w:color="auto"/>
            </w:tcBorders>
            <w:shd w:val="clear" w:color="auto" w:fill="auto"/>
          </w:tcPr>
          <w:p w14:paraId="0FB90A26" w14:textId="77777777" w:rsidR="001762DF" w:rsidRPr="001762DF" w:rsidRDefault="001762DF" w:rsidP="001762DF">
            <w:pPr>
              <w:widowControl w:val="0"/>
              <w:spacing w:after="20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Współpraca z organami publicznymi w zakresie bezpieczeństwa na prze-jazdach kolejowo-drogowych</w:t>
            </w:r>
          </w:p>
        </w:tc>
        <w:tc>
          <w:tcPr>
            <w:tcW w:w="909" w:type="pct"/>
            <w:tcBorders>
              <w:top w:val="single" w:sz="4" w:space="0" w:color="auto"/>
              <w:left w:val="nil"/>
              <w:bottom w:val="single" w:sz="4" w:space="0" w:color="auto"/>
              <w:right w:val="single" w:sz="4" w:space="0" w:color="auto"/>
            </w:tcBorders>
            <w:shd w:val="clear" w:color="000000" w:fill="FFFFFF"/>
          </w:tcPr>
          <w:p w14:paraId="48C70675" w14:textId="77777777" w:rsidR="001762DF" w:rsidRPr="001762DF" w:rsidRDefault="001762DF" w:rsidP="001762DF">
            <w:pPr>
              <w:widowControl w:val="0"/>
              <w:spacing w:before="60" w:after="60" w:line="276" w:lineRule="auto"/>
              <w:jc w:val="center"/>
              <w:rPr>
                <w:rFonts w:ascii="Cambria" w:eastAsia="Times New Roman" w:hAnsi="Cambria" w:cs="Arial"/>
                <w:color w:val="808080"/>
                <w:sz w:val="20"/>
                <w:szCs w:val="20"/>
              </w:rPr>
            </w:pPr>
            <w:r w:rsidRPr="001762DF">
              <w:rPr>
                <w:rFonts w:ascii="Cambria" w:eastAsia="Times New Roman" w:hAnsi="Cambria" w:cs="Arial"/>
                <w:color w:val="808080"/>
                <w:sz w:val="20"/>
                <w:szCs w:val="20"/>
              </w:rPr>
              <w:t>PKP PLK</w:t>
            </w:r>
          </w:p>
        </w:tc>
      </w:tr>
    </w:tbl>
    <w:p w14:paraId="4F245A7F" w14:textId="77777777" w:rsidR="006608A2" w:rsidRDefault="006608A2" w:rsidP="0035490E">
      <w:pPr>
        <w:spacing w:after="0" w:line="240" w:lineRule="auto"/>
        <w:rPr>
          <w:rFonts w:asciiTheme="majorHAnsi" w:eastAsia="Times New Roman" w:hAnsiTheme="majorHAnsi"/>
          <w:b/>
          <w:bCs/>
          <w:noProof/>
          <w:color w:val="13438D"/>
          <w:kern w:val="32"/>
          <w:sz w:val="28"/>
          <w:szCs w:val="28"/>
          <w:lang w:eastAsia="pl-PL"/>
        </w:rPr>
      </w:pPr>
    </w:p>
    <w:p w14:paraId="20B18AB8" w14:textId="7020794B" w:rsidR="00136D16" w:rsidRDefault="006608A2" w:rsidP="0035490E">
      <w:pPr>
        <w:spacing w:after="0" w:line="240" w:lineRule="auto"/>
        <w:rPr>
          <w:rFonts w:asciiTheme="majorHAnsi" w:eastAsia="Times New Roman" w:hAnsiTheme="majorHAnsi"/>
          <w:b/>
          <w:bCs/>
          <w:noProof/>
          <w:color w:val="13438D"/>
          <w:kern w:val="32"/>
          <w:sz w:val="28"/>
          <w:szCs w:val="28"/>
          <w:lang w:eastAsia="pl-PL"/>
        </w:rPr>
      </w:pPr>
      <w:r>
        <w:rPr>
          <w:rFonts w:asciiTheme="majorHAnsi" w:eastAsia="Times New Roman" w:hAnsiTheme="majorHAnsi"/>
          <w:b/>
          <w:bCs/>
          <w:noProof/>
          <w:color w:val="13438D"/>
          <w:kern w:val="32"/>
          <w:sz w:val="28"/>
          <w:szCs w:val="28"/>
          <w:lang w:eastAsia="pl-PL"/>
        </w:rPr>
        <w:br w:type="page"/>
      </w:r>
    </w:p>
    <w:tbl>
      <w:tblPr>
        <w:tblStyle w:val="Tabela-Siatka139"/>
        <w:tblW w:w="0" w:type="auto"/>
        <w:tblLayout w:type="fixed"/>
        <w:tblLook w:val="04A0" w:firstRow="1" w:lastRow="0" w:firstColumn="1" w:lastColumn="0" w:noHBand="0" w:noVBand="1"/>
      </w:tblPr>
      <w:tblGrid>
        <w:gridCol w:w="5098"/>
        <w:gridCol w:w="1985"/>
        <w:gridCol w:w="1979"/>
      </w:tblGrid>
      <w:tr w:rsidR="004D3443" w:rsidRPr="005A2599" w14:paraId="110D4C63" w14:textId="77777777" w:rsidTr="004D3443">
        <w:trPr>
          <w:trHeight w:val="708"/>
        </w:trPr>
        <w:tc>
          <w:tcPr>
            <w:tcW w:w="9062" w:type="dxa"/>
            <w:gridSpan w:val="3"/>
            <w:shd w:val="clear" w:color="auto" w:fill="2E74B5"/>
          </w:tcPr>
          <w:p w14:paraId="3B504253" w14:textId="16C09F52" w:rsidR="004D3443" w:rsidRPr="005A2599" w:rsidRDefault="004D3443" w:rsidP="004D3443">
            <w:pPr>
              <w:spacing w:after="0" w:line="240" w:lineRule="auto"/>
              <w:rPr>
                <w:rFonts w:asciiTheme="minorHAnsi" w:hAnsiTheme="minorHAnsi" w:cs="Arial"/>
                <w:b/>
                <w:sz w:val="20"/>
                <w:szCs w:val="20"/>
              </w:rPr>
            </w:pPr>
            <w:r w:rsidRPr="005A2599">
              <w:rPr>
                <w:rFonts w:asciiTheme="minorHAnsi" w:hAnsiTheme="minorHAnsi" w:cs="Arial"/>
                <w:b/>
                <w:color w:val="FFFFFF"/>
                <w:sz w:val="20"/>
                <w:szCs w:val="20"/>
              </w:rPr>
              <w:lastRenderedPageBreak/>
              <w:t>Zadanie 1: Nadzór nad zarządzaniem ruchem na drogach krajowych</w:t>
            </w:r>
          </w:p>
        </w:tc>
      </w:tr>
      <w:tr w:rsidR="004D3443" w:rsidRPr="005A2599" w14:paraId="34D1F4C0" w14:textId="77777777" w:rsidTr="005A2599">
        <w:trPr>
          <w:trHeight w:val="565"/>
        </w:trPr>
        <w:tc>
          <w:tcPr>
            <w:tcW w:w="5098" w:type="dxa"/>
            <w:vMerge w:val="restart"/>
          </w:tcPr>
          <w:p w14:paraId="46382A76" w14:textId="77777777" w:rsidR="004D3443" w:rsidRPr="005A2599" w:rsidRDefault="004D3443" w:rsidP="004D3443">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6C4B1645" w14:textId="77777777" w:rsidR="004D3443" w:rsidRPr="005A2599" w:rsidRDefault="004D3443" w:rsidP="004D3443">
            <w:pPr>
              <w:spacing w:after="0" w:line="240" w:lineRule="auto"/>
              <w:jc w:val="both"/>
              <w:rPr>
                <w:rFonts w:asciiTheme="minorHAnsi" w:hAnsiTheme="minorHAnsi"/>
                <w:sz w:val="20"/>
                <w:szCs w:val="20"/>
              </w:rPr>
            </w:pPr>
            <w:r w:rsidRPr="005A2599">
              <w:rPr>
                <w:rFonts w:asciiTheme="minorHAnsi" w:hAnsiTheme="minorHAnsi"/>
                <w:sz w:val="20"/>
                <w:szCs w:val="20"/>
              </w:rPr>
              <w:t>Minister Infrastruktury w ramach sprawowanego nadzoru nad zarządzaniem ruchem na drogach krajowych przeprowadził ocenę organizacji ruchu odcinków niektórych dróg krajowych, o łącznej długości około 1400 km, położonych na terenie województw:</w:t>
            </w:r>
          </w:p>
          <w:p w14:paraId="17A23C65" w14:textId="77777777" w:rsidR="004D3443" w:rsidRPr="005A2599" w:rsidRDefault="004D3443" w:rsidP="00E85625">
            <w:pPr>
              <w:numPr>
                <w:ilvl w:val="0"/>
                <w:numId w:val="40"/>
              </w:numPr>
              <w:spacing w:after="0" w:line="240" w:lineRule="auto"/>
              <w:jc w:val="both"/>
              <w:rPr>
                <w:rFonts w:asciiTheme="minorHAnsi" w:hAnsiTheme="minorHAnsi"/>
                <w:sz w:val="20"/>
                <w:szCs w:val="20"/>
              </w:rPr>
            </w:pPr>
            <w:r w:rsidRPr="005A2599">
              <w:rPr>
                <w:rFonts w:asciiTheme="minorHAnsi" w:hAnsiTheme="minorHAnsi"/>
                <w:sz w:val="20"/>
                <w:szCs w:val="20"/>
              </w:rPr>
              <w:t>mazowieckiego (nr 92, A2),</w:t>
            </w:r>
          </w:p>
          <w:p w14:paraId="45F3B4C0" w14:textId="77777777" w:rsidR="004D3443" w:rsidRPr="005A2599" w:rsidRDefault="004D3443" w:rsidP="00E85625">
            <w:pPr>
              <w:numPr>
                <w:ilvl w:val="0"/>
                <w:numId w:val="40"/>
              </w:numPr>
              <w:spacing w:after="0" w:line="240" w:lineRule="auto"/>
              <w:jc w:val="both"/>
              <w:rPr>
                <w:rFonts w:asciiTheme="minorHAnsi" w:hAnsiTheme="minorHAnsi"/>
                <w:sz w:val="20"/>
                <w:szCs w:val="20"/>
              </w:rPr>
            </w:pPr>
            <w:r w:rsidRPr="005A2599">
              <w:rPr>
                <w:rFonts w:asciiTheme="minorHAnsi" w:hAnsiTheme="minorHAnsi"/>
                <w:sz w:val="20"/>
                <w:szCs w:val="20"/>
              </w:rPr>
              <w:t>łódzkiego (nr 92, A1, A2, 14, 83, 72),</w:t>
            </w:r>
          </w:p>
          <w:p w14:paraId="3169FD39" w14:textId="77777777" w:rsidR="004D3443" w:rsidRPr="005A2599" w:rsidRDefault="004D3443" w:rsidP="00E85625">
            <w:pPr>
              <w:numPr>
                <w:ilvl w:val="0"/>
                <w:numId w:val="40"/>
              </w:numPr>
              <w:spacing w:after="0" w:line="240" w:lineRule="auto"/>
              <w:jc w:val="both"/>
              <w:rPr>
                <w:rFonts w:asciiTheme="minorHAnsi" w:hAnsiTheme="minorHAnsi"/>
                <w:sz w:val="20"/>
                <w:szCs w:val="20"/>
              </w:rPr>
            </w:pPr>
            <w:r w:rsidRPr="005A2599">
              <w:rPr>
                <w:rFonts w:asciiTheme="minorHAnsi" w:hAnsiTheme="minorHAnsi"/>
                <w:sz w:val="20"/>
                <w:szCs w:val="20"/>
              </w:rPr>
              <w:t>wielkopolskiego (nr 83, 72, 24, 25, 15, 5, 92, 10, S5, S11, A2),</w:t>
            </w:r>
          </w:p>
          <w:p w14:paraId="4A243485" w14:textId="77777777" w:rsidR="004D3443" w:rsidRPr="005A2599" w:rsidRDefault="004D3443" w:rsidP="00E85625">
            <w:pPr>
              <w:numPr>
                <w:ilvl w:val="0"/>
                <w:numId w:val="40"/>
              </w:numPr>
              <w:spacing w:after="0" w:line="240" w:lineRule="auto"/>
              <w:jc w:val="both"/>
              <w:rPr>
                <w:rFonts w:asciiTheme="minorHAnsi" w:hAnsiTheme="minorHAnsi"/>
                <w:sz w:val="20"/>
                <w:szCs w:val="20"/>
              </w:rPr>
            </w:pPr>
            <w:r w:rsidRPr="005A2599">
              <w:rPr>
                <w:rFonts w:asciiTheme="minorHAnsi" w:hAnsiTheme="minorHAnsi"/>
                <w:sz w:val="20"/>
                <w:szCs w:val="20"/>
              </w:rPr>
              <w:t xml:space="preserve">lubuskiego (S3), zachodniopomorskiego </w:t>
            </w:r>
            <w:r w:rsidRPr="005A2599">
              <w:rPr>
                <w:rFonts w:asciiTheme="minorHAnsi" w:hAnsiTheme="minorHAnsi"/>
                <w:sz w:val="20"/>
                <w:szCs w:val="20"/>
              </w:rPr>
              <w:br/>
              <w:t>(nr S3, A6, 10, S10)</w:t>
            </w:r>
          </w:p>
          <w:p w14:paraId="69FFB0B9" w14:textId="77777777" w:rsidR="004D3443" w:rsidRPr="005A2599" w:rsidRDefault="004D3443" w:rsidP="00E85625">
            <w:pPr>
              <w:numPr>
                <w:ilvl w:val="0"/>
                <w:numId w:val="40"/>
              </w:numPr>
              <w:spacing w:after="0" w:line="240" w:lineRule="auto"/>
              <w:jc w:val="both"/>
              <w:rPr>
                <w:rFonts w:asciiTheme="minorHAnsi" w:hAnsiTheme="minorHAnsi"/>
                <w:sz w:val="20"/>
                <w:szCs w:val="20"/>
              </w:rPr>
            </w:pPr>
            <w:r w:rsidRPr="005A2599">
              <w:rPr>
                <w:rFonts w:asciiTheme="minorHAnsi" w:hAnsiTheme="minorHAnsi"/>
                <w:sz w:val="20"/>
                <w:szCs w:val="20"/>
              </w:rPr>
              <w:t>kujawsko-pomorskiego (nr 10, 15, A1).</w:t>
            </w:r>
          </w:p>
        </w:tc>
        <w:tc>
          <w:tcPr>
            <w:tcW w:w="1985" w:type="dxa"/>
            <w:shd w:val="clear" w:color="auto" w:fill="BDD6EE"/>
          </w:tcPr>
          <w:p w14:paraId="112BA451" w14:textId="77777777" w:rsidR="004D3443" w:rsidRPr="005A2599" w:rsidRDefault="004D3443" w:rsidP="004D3443">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524B7B9C" w14:textId="2763013C" w:rsidR="004D3443" w:rsidRPr="005A2599"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Inżynieria</w:t>
            </w:r>
          </w:p>
        </w:tc>
      </w:tr>
      <w:tr w:rsidR="004D3443" w:rsidRPr="005A2599" w14:paraId="50C8B8DE" w14:textId="77777777" w:rsidTr="005A2599">
        <w:trPr>
          <w:trHeight w:val="558"/>
        </w:trPr>
        <w:tc>
          <w:tcPr>
            <w:tcW w:w="5098" w:type="dxa"/>
            <w:vMerge/>
          </w:tcPr>
          <w:p w14:paraId="75A744DC"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2D09A755"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666521A6" w14:textId="1C331FF5"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M</w:t>
            </w:r>
            <w:r w:rsidR="00890EED">
              <w:rPr>
                <w:rFonts w:asciiTheme="minorHAnsi" w:hAnsiTheme="minorHAnsi"/>
                <w:color w:val="767171"/>
                <w:sz w:val="20"/>
                <w:szCs w:val="20"/>
              </w:rPr>
              <w:t xml:space="preserve">I/DTD </w:t>
            </w:r>
          </w:p>
        </w:tc>
      </w:tr>
      <w:tr w:rsidR="004D3443" w:rsidRPr="005A2599" w14:paraId="5D751064" w14:textId="77777777" w:rsidTr="005A2599">
        <w:trPr>
          <w:trHeight w:val="554"/>
        </w:trPr>
        <w:tc>
          <w:tcPr>
            <w:tcW w:w="5098" w:type="dxa"/>
            <w:vMerge/>
          </w:tcPr>
          <w:p w14:paraId="3F68F524"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38912D69"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3487EBFD" w14:textId="74E31F53" w:rsidR="004D3443" w:rsidRPr="005A2599"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4D3443" w:rsidRPr="005A2599" w14:paraId="28D427AD" w14:textId="77777777" w:rsidTr="004D3443">
        <w:trPr>
          <w:trHeight w:val="276"/>
        </w:trPr>
        <w:tc>
          <w:tcPr>
            <w:tcW w:w="5098" w:type="dxa"/>
            <w:vMerge/>
          </w:tcPr>
          <w:p w14:paraId="6F02B11B" w14:textId="77777777" w:rsidR="004D3443" w:rsidRPr="005A2599" w:rsidRDefault="004D3443" w:rsidP="004D3443">
            <w:pPr>
              <w:spacing w:after="0" w:line="240" w:lineRule="auto"/>
              <w:rPr>
                <w:rFonts w:asciiTheme="minorHAnsi" w:hAnsiTheme="minorHAnsi"/>
                <w:sz w:val="20"/>
                <w:szCs w:val="20"/>
              </w:rPr>
            </w:pPr>
          </w:p>
        </w:tc>
        <w:tc>
          <w:tcPr>
            <w:tcW w:w="3964" w:type="dxa"/>
            <w:gridSpan w:val="2"/>
            <w:shd w:val="clear" w:color="auto" w:fill="BDD6EE"/>
          </w:tcPr>
          <w:p w14:paraId="55513E69"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4D3443" w:rsidRPr="005A2599" w14:paraId="3B63873B" w14:textId="77777777" w:rsidTr="005A2599">
        <w:trPr>
          <w:trHeight w:val="422"/>
        </w:trPr>
        <w:tc>
          <w:tcPr>
            <w:tcW w:w="5098" w:type="dxa"/>
            <w:vMerge/>
          </w:tcPr>
          <w:p w14:paraId="6E02D00B" w14:textId="77777777" w:rsidR="004D3443" w:rsidRPr="005A2599" w:rsidRDefault="004D3443" w:rsidP="004D3443">
            <w:pPr>
              <w:spacing w:after="0" w:line="240" w:lineRule="auto"/>
              <w:rPr>
                <w:rFonts w:asciiTheme="minorHAnsi" w:hAnsiTheme="minorHAnsi"/>
                <w:sz w:val="20"/>
                <w:szCs w:val="20"/>
              </w:rPr>
            </w:pPr>
          </w:p>
        </w:tc>
        <w:tc>
          <w:tcPr>
            <w:tcW w:w="3964" w:type="dxa"/>
            <w:gridSpan w:val="2"/>
          </w:tcPr>
          <w:p w14:paraId="7CF418AC" w14:textId="46E558EB" w:rsidR="004D3443" w:rsidRPr="005A2599"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4D3443" w:rsidRPr="005A2599" w14:paraId="4973C4BA" w14:textId="77777777" w:rsidTr="004D3443">
        <w:tc>
          <w:tcPr>
            <w:tcW w:w="5098" w:type="dxa"/>
            <w:vMerge/>
          </w:tcPr>
          <w:p w14:paraId="7447A8F0"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7C28FC77"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4B6A560B"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4D3443" w:rsidRPr="005A2599" w14:paraId="40C3AA3A" w14:textId="77777777" w:rsidTr="005A2599">
        <w:trPr>
          <w:trHeight w:val="998"/>
        </w:trPr>
        <w:tc>
          <w:tcPr>
            <w:tcW w:w="5098" w:type="dxa"/>
            <w:vMerge/>
          </w:tcPr>
          <w:p w14:paraId="794F0083" w14:textId="77777777" w:rsidR="004D3443" w:rsidRPr="005A2599" w:rsidRDefault="004D3443" w:rsidP="004D3443">
            <w:pPr>
              <w:spacing w:after="0" w:line="240" w:lineRule="auto"/>
              <w:rPr>
                <w:rFonts w:asciiTheme="minorHAnsi" w:hAnsiTheme="minorHAnsi"/>
                <w:sz w:val="20"/>
                <w:szCs w:val="20"/>
              </w:rPr>
            </w:pPr>
          </w:p>
        </w:tc>
        <w:tc>
          <w:tcPr>
            <w:tcW w:w="1985" w:type="dxa"/>
          </w:tcPr>
          <w:p w14:paraId="66D3A5D6" w14:textId="6790FD85" w:rsidR="004D3443" w:rsidRPr="005A2599" w:rsidRDefault="00340536" w:rsidP="004D3443">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608DF382" w14:textId="405AC277" w:rsidR="004D3443" w:rsidRPr="005A2599" w:rsidRDefault="00340536" w:rsidP="004D3443">
            <w:pPr>
              <w:spacing w:after="0" w:line="240" w:lineRule="auto"/>
              <w:rPr>
                <w:rFonts w:asciiTheme="minorHAnsi" w:hAnsiTheme="minorHAnsi"/>
                <w:sz w:val="20"/>
                <w:szCs w:val="20"/>
              </w:rPr>
            </w:pPr>
            <w:r>
              <w:rPr>
                <w:rFonts w:asciiTheme="minorHAnsi" w:hAnsiTheme="minorHAnsi"/>
                <w:sz w:val="20"/>
                <w:szCs w:val="20"/>
              </w:rPr>
              <w:t>-</w:t>
            </w:r>
          </w:p>
        </w:tc>
      </w:tr>
      <w:tr w:rsidR="004D3443" w:rsidRPr="005A2599" w14:paraId="3B309051" w14:textId="77777777" w:rsidTr="005A2599">
        <w:trPr>
          <w:trHeight w:val="1707"/>
        </w:trPr>
        <w:tc>
          <w:tcPr>
            <w:tcW w:w="9062" w:type="dxa"/>
            <w:gridSpan w:val="3"/>
          </w:tcPr>
          <w:p w14:paraId="2D665168" w14:textId="77777777" w:rsidR="004D3443" w:rsidRPr="005A2599" w:rsidRDefault="004D3443" w:rsidP="004D3443">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4946C641" w14:textId="68CFCFB6" w:rsidR="004D3443" w:rsidRPr="005A2599" w:rsidRDefault="004D3443" w:rsidP="00D23881">
            <w:pPr>
              <w:spacing w:after="0" w:line="240" w:lineRule="auto"/>
              <w:jc w:val="both"/>
              <w:rPr>
                <w:rFonts w:asciiTheme="minorHAnsi" w:hAnsiTheme="minorHAnsi"/>
                <w:sz w:val="20"/>
                <w:szCs w:val="20"/>
              </w:rPr>
            </w:pPr>
            <w:r w:rsidRPr="005A2599">
              <w:rPr>
                <w:rFonts w:asciiTheme="minorHAnsi" w:hAnsiTheme="minorHAnsi"/>
                <w:sz w:val="20"/>
                <w:szCs w:val="20"/>
              </w:rPr>
              <w:t xml:space="preserve"> Przeprowadzone kontrole skutkują wprowadzeniem zmian w stałej organizacji ruchu, a także w czasowej organizacji ruchu odcinków dróg, na których prowadzone były roboty drogowe albo które były objęte przebudową. Wprowadzone przez organ zarządzający ruchem – Generalnego Dyrektora Dróg Krajowych i Autostrad – zmiany w organizacji ruchu gwarantują pozytywny wpływ zarówno na poziom bezpieczeństwa w ruchu drogowym, jak i odpowiedni standard oznakowania drogowego.</w:t>
            </w:r>
          </w:p>
        </w:tc>
      </w:tr>
    </w:tbl>
    <w:p w14:paraId="6CE1F318" w14:textId="76ACD145" w:rsidR="004D3443" w:rsidRPr="005A2599" w:rsidRDefault="004D3443" w:rsidP="004D3443">
      <w:pPr>
        <w:rPr>
          <w:rFonts w:asciiTheme="minorHAnsi" w:hAnsiTheme="minorHAnsi"/>
          <w:sz w:val="20"/>
          <w:szCs w:val="20"/>
        </w:rPr>
      </w:pPr>
    </w:p>
    <w:tbl>
      <w:tblPr>
        <w:tblStyle w:val="Tabela-Siatka139"/>
        <w:tblW w:w="0" w:type="auto"/>
        <w:tblLayout w:type="fixed"/>
        <w:tblLook w:val="04A0" w:firstRow="1" w:lastRow="0" w:firstColumn="1" w:lastColumn="0" w:noHBand="0" w:noVBand="1"/>
      </w:tblPr>
      <w:tblGrid>
        <w:gridCol w:w="5098"/>
        <w:gridCol w:w="1985"/>
        <w:gridCol w:w="1979"/>
      </w:tblGrid>
      <w:tr w:rsidR="004D3443" w:rsidRPr="005A2599" w14:paraId="023CEAFC" w14:textId="77777777" w:rsidTr="00153F37">
        <w:trPr>
          <w:trHeight w:val="708"/>
        </w:trPr>
        <w:tc>
          <w:tcPr>
            <w:tcW w:w="9062" w:type="dxa"/>
            <w:gridSpan w:val="3"/>
            <w:shd w:val="clear" w:color="auto" w:fill="2E74B5"/>
          </w:tcPr>
          <w:p w14:paraId="3337E445" w14:textId="59CC896A" w:rsidR="004D3443" w:rsidRPr="005A2599" w:rsidRDefault="004D3443" w:rsidP="004D3443">
            <w:pPr>
              <w:spacing w:after="0" w:line="240" w:lineRule="auto"/>
              <w:rPr>
                <w:rFonts w:asciiTheme="minorHAnsi" w:hAnsiTheme="minorHAnsi" w:cs="Arial"/>
                <w:b/>
                <w:sz w:val="20"/>
                <w:szCs w:val="20"/>
              </w:rPr>
            </w:pPr>
            <w:r w:rsidRPr="005A2599">
              <w:rPr>
                <w:rFonts w:asciiTheme="minorHAnsi" w:hAnsiTheme="minorHAnsi" w:cs="Arial"/>
                <w:b/>
                <w:color w:val="FFFFFF"/>
                <w:sz w:val="20"/>
                <w:szCs w:val="20"/>
              </w:rPr>
              <w:t xml:space="preserve">Zadanie 2: </w:t>
            </w:r>
            <w:r w:rsidRPr="005A2599">
              <w:rPr>
                <w:rFonts w:asciiTheme="minorHAnsi" w:hAnsiTheme="minorHAnsi"/>
                <w:b/>
                <w:color w:val="FFFFFF"/>
                <w:sz w:val="20"/>
                <w:szCs w:val="20"/>
              </w:rPr>
              <w:t>Opracowanie regulacji dotyczących zasad ruchu drogowego w odniesieniu do użytkowników hulajnóg elektrycznych, urządzeń transportu osobistego oraz urządzeń wspomagających ruchu</w:t>
            </w:r>
          </w:p>
        </w:tc>
      </w:tr>
      <w:tr w:rsidR="004D3443" w:rsidRPr="005A2599" w14:paraId="7EC592B5" w14:textId="77777777" w:rsidTr="005A2599">
        <w:trPr>
          <w:trHeight w:val="389"/>
        </w:trPr>
        <w:tc>
          <w:tcPr>
            <w:tcW w:w="5098" w:type="dxa"/>
            <w:vMerge w:val="restart"/>
          </w:tcPr>
          <w:p w14:paraId="760F76B2" w14:textId="77777777" w:rsidR="004D3443" w:rsidRPr="005A2599" w:rsidRDefault="004D3443" w:rsidP="004D3443">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034744FB" w14:textId="77777777" w:rsidR="004D3443" w:rsidRPr="005A2599" w:rsidRDefault="004D3443" w:rsidP="004D3443">
            <w:pPr>
              <w:spacing w:after="0" w:line="240" w:lineRule="auto"/>
              <w:jc w:val="both"/>
              <w:rPr>
                <w:rFonts w:asciiTheme="minorHAnsi" w:hAnsiTheme="minorHAnsi"/>
                <w:sz w:val="20"/>
                <w:szCs w:val="20"/>
              </w:rPr>
            </w:pPr>
            <w:r w:rsidRPr="005A2599">
              <w:rPr>
                <w:rFonts w:asciiTheme="minorHAnsi" w:hAnsiTheme="minorHAnsi"/>
                <w:sz w:val="20"/>
                <w:szCs w:val="20"/>
              </w:rPr>
              <w:t>Mając na uwadze potrzebę zapewnienia bezpieczeństwa niechronionych uczestników ruchu drogowego, w</w:t>
            </w:r>
            <w:r w:rsidRPr="005A2599">
              <w:rPr>
                <w:rFonts w:asciiTheme="minorHAnsi" w:hAnsiTheme="minorHAnsi" w:cs="Arial"/>
                <w:sz w:val="20"/>
                <w:szCs w:val="20"/>
              </w:rPr>
              <w:t xml:space="preserve"> związku ze wzrastającą popularnością w ruchu drogowym urządzeń z napędem elektrycznym </w:t>
            </w:r>
            <w:r w:rsidRPr="005A2599">
              <w:rPr>
                <w:rFonts w:asciiTheme="minorHAnsi" w:hAnsiTheme="minorHAnsi"/>
                <w:sz w:val="20"/>
                <w:szCs w:val="20"/>
              </w:rPr>
              <w:t xml:space="preserve">oraz urządzeń napędzanych siłą mięśni – przeznaczonych do transportu osób – a </w:t>
            </w:r>
            <w:r w:rsidRPr="005A2599">
              <w:rPr>
                <w:rFonts w:asciiTheme="minorHAnsi" w:hAnsiTheme="minorHAnsi" w:cs="Arial"/>
                <w:sz w:val="20"/>
                <w:szCs w:val="20"/>
              </w:rPr>
              <w:t>także z uwagi na pojawiające się wątpliwości dotyczące prawnej klasyfikacji tych urządzeń, w Ministerstwie Infrastruktury</w:t>
            </w:r>
            <w:r w:rsidRPr="005A2599">
              <w:rPr>
                <w:rFonts w:asciiTheme="minorHAnsi" w:hAnsiTheme="minorHAnsi"/>
                <w:sz w:val="20"/>
                <w:szCs w:val="20"/>
              </w:rPr>
              <w:t xml:space="preserve"> prowadzono prace legislacyjne nad projektem ustawy regulującej wskazane kwestie.</w:t>
            </w:r>
          </w:p>
        </w:tc>
        <w:tc>
          <w:tcPr>
            <w:tcW w:w="1985" w:type="dxa"/>
            <w:shd w:val="clear" w:color="auto" w:fill="BDD6EE"/>
          </w:tcPr>
          <w:p w14:paraId="602E0ABA" w14:textId="77777777" w:rsidR="004D3443" w:rsidRPr="005A2599" w:rsidRDefault="004D3443" w:rsidP="004D3443">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615E6E97"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Legislacja</w:t>
            </w:r>
          </w:p>
        </w:tc>
      </w:tr>
      <w:tr w:rsidR="004D3443" w:rsidRPr="005A2599" w14:paraId="705DBF69" w14:textId="77777777" w:rsidTr="005A2599">
        <w:trPr>
          <w:trHeight w:val="565"/>
        </w:trPr>
        <w:tc>
          <w:tcPr>
            <w:tcW w:w="5098" w:type="dxa"/>
            <w:vMerge/>
          </w:tcPr>
          <w:p w14:paraId="7C9A339E"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42BB3CFE"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241FBB36" w14:textId="705DC694"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M</w:t>
            </w:r>
            <w:r w:rsidR="00890EED">
              <w:rPr>
                <w:rFonts w:asciiTheme="minorHAnsi" w:hAnsiTheme="minorHAnsi"/>
                <w:color w:val="767171"/>
                <w:sz w:val="20"/>
                <w:szCs w:val="20"/>
              </w:rPr>
              <w:t xml:space="preserve">I/DTD </w:t>
            </w:r>
          </w:p>
        </w:tc>
      </w:tr>
      <w:tr w:rsidR="004D3443" w:rsidRPr="005A2599" w14:paraId="669B0961" w14:textId="77777777" w:rsidTr="005A2599">
        <w:trPr>
          <w:trHeight w:val="403"/>
        </w:trPr>
        <w:tc>
          <w:tcPr>
            <w:tcW w:w="5098" w:type="dxa"/>
            <w:vMerge/>
          </w:tcPr>
          <w:p w14:paraId="57851335"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273EC008"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2D59BC56" w14:textId="4835BA06" w:rsidR="004D3443" w:rsidRPr="005A2599"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4D3443" w:rsidRPr="005A2599" w14:paraId="7BCD11D1" w14:textId="77777777" w:rsidTr="004D3443">
        <w:trPr>
          <w:trHeight w:val="276"/>
        </w:trPr>
        <w:tc>
          <w:tcPr>
            <w:tcW w:w="5098" w:type="dxa"/>
            <w:vMerge/>
          </w:tcPr>
          <w:p w14:paraId="64C3BBC8" w14:textId="77777777" w:rsidR="004D3443" w:rsidRPr="005A2599" w:rsidRDefault="004D3443" w:rsidP="004D3443">
            <w:pPr>
              <w:spacing w:after="0" w:line="240" w:lineRule="auto"/>
              <w:rPr>
                <w:rFonts w:asciiTheme="minorHAnsi" w:hAnsiTheme="minorHAnsi"/>
                <w:sz w:val="20"/>
                <w:szCs w:val="20"/>
              </w:rPr>
            </w:pPr>
          </w:p>
        </w:tc>
        <w:tc>
          <w:tcPr>
            <w:tcW w:w="3964" w:type="dxa"/>
            <w:gridSpan w:val="2"/>
            <w:shd w:val="clear" w:color="auto" w:fill="BDD6EE"/>
          </w:tcPr>
          <w:p w14:paraId="4407D6ED"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4D3443" w:rsidRPr="005A2599" w14:paraId="0896DBCA" w14:textId="77777777" w:rsidTr="005A2599">
        <w:trPr>
          <w:trHeight w:val="285"/>
        </w:trPr>
        <w:tc>
          <w:tcPr>
            <w:tcW w:w="5098" w:type="dxa"/>
            <w:vMerge/>
          </w:tcPr>
          <w:p w14:paraId="05318952" w14:textId="77777777" w:rsidR="004D3443" w:rsidRPr="005A2599" w:rsidRDefault="004D3443" w:rsidP="004D3443">
            <w:pPr>
              <w:spacing w:after="0" w:line="240" w:lineRule="auto"/>
              <w:rPr>
                <w:rFonts w:asciiTheme="minorHAnsi" w:hAnsiTheme="minorHAnsi"/>
                <w:sz w:val="20"/>
                <w:szCs w:val="20"/>
              </w:rPr>
            </w:pPr>
          </w:p>
        </w:tc>
        <w:tc>
          <w:tcPr>
            <w:tcW w:w="3964" w:type="dxa"/>
            <w:gridSpan w:val="2"/>
          </w:tcPr>
          <w:p w14:paraId="586DD525" w14:textId="502E5038" w:rsidR="004D3443" w:rsidRPr="005A2599"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4D3443" w:rsidRPr="005A2599" w14:paraId="68849A61" w14:textId="77777777" w:rsidTr="004D3443">
        <w:tc>
          <w:tcPr>
            <w:tcW w:w="5098" w:type="dxa"/>
            <w:vMerge/>
          </w:tcPr>
          <w:p w14:paraId="1E7A84B7"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5D421A06"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4BED4533"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4D3443" w:rsidRPr="005A2599" w14:paraId="0357D7B0" w14:textId="77777777" w:rsidTr="005A2599">
        <w:trPr>
          <w:trHeight w:val="861"/>
        </w:trPr>
        <w:tc>
          <w:tcPr>
            <w:tcW w:w="5098" w:type="dxa"/>
            <w:vMerge/>
          </w:tcPr>
          <w:p w14:paraId="422367CF" w14:textId="77777777" w:rsidR="004D3443" w:rsidRPr="005A2599" w:rsidRDefault="004D3443" w:rsidP="004D3443">
            <w:pPr>
              <w:spacing w:after="0" w:line="240" w:lineRule="auto"/>
              <w:rPr>
                <w:rFonts w:asciiTheme="minorHAnsi" w:hAnsiTheme="minorHAnsi"/>
                <w:sz w:val="20"/>
                <w:szCs w:val="20"/>
              </w:rPr>
            </w:pPr>
          </w:p>
        </w:tc>
        <w:tc>
          <w:tcPr>
            <w:tcW w:w="1985" w:type="dxa"/>
          </w:tcPr>
          <w:p w14:paraId="6352519B" w14:textId="1BC85E98" w:rsidR="004D3443" w:rsidRPr="005A2599" w:rsidRDefault="00340536" w:rsidP="004D3443">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6811863E" w14:textId="70E1B66C" w:rsidR="004D3443" w:rsidRPr="005A2599" w:rsidRDefault="00340536" w:rsidP="004D3443">
            <w:pPr>
              <w:spacing w:after="0" w:line="240" w:lineRule="auto"/>
              <w:rPr>
                <w:rFonts w:asciiTheme="minorHAnsi" w:hAnsiTheme="minorHAnsi"/>
                <w:sz w:val="20"/>
                <w:szCs w:val="20"/>
              </w:rPr>
            </w:pPr>
            <w:r>
              <w:rPr>
                <w:rFonts w:asciiTheme="minorHAnsi" w:hAnsiTheme="minorHAnsi"/>
                <w:sz w:val="20"/>
                <w:szCs w:val="20"/>
              </w:rPr>
              <w:t>-</w:t>
            </w:r>
          </w:p>
        </w:tc>
      </w:tr>
      <w:tr w:rsidR="004D3443" w:rsidRPr="005A2599" w14:paraId="63646E4B" w14:textId="77777777" w:rsidTr="00D23881">
        <w:trPr>
          <w:trHeight w:val="2801"/>
        </w:trPr>
        <w:tc>
          <w:tcPr>
            <w:tcW w:w="9062" w:type="dxa"/>
            <w:gridSpan w:val="3"/>
          </w:tcPr>
          <w:p w14:paraId="5BFA2246" w14:textId="77777777" w:rsidR="004D3443" w:rsidRPr="005A2599" w:rsidRDefault="004D3443" w:rsidP="004D3443">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2C0E3DD1" w14:textId="77777777" w:rsidR="004D3443" w:rsidRPr="005A2599" w:rsidRDefault="004D3443" w:rsidP="004D3443">
            <w:pPr>
              <w:spacing w:after="0" w:line="240" w:lineRule="auto"/>
              <w:jc w:val="both"/>
              <w:rPr>
                <w:rFonts w:asciiTheme="minorHAnsi" w:hAnsiTheme="minorHAnsi"/>
                <w:b/>
                <w:i/>
                <w:sz w:val="20"/>
                <w:szCs w:val="20"/>
              </w:rPr>
            </w:pPr>
            <w:r w:rsidRPr="005A2599">
              <w:rPr>
                <w:rFonts w:asciiTheme="minorHAnsi" w:hAnsiTheme="minorHAnsi" w:cs="Arial"/>
                <w:i/>
                <w:color w:val="000000"/>
                <w:sz w:val="20"/>
                <w:szCs w:val="20"/>
              </w:rPr>
              <w:t>Projekt ustawy o zmianie ustawy – Prawo o ruchu drogowym oraz niektórych innych ustaw</w:t>
            </w:r>
            <w:r w:rsidRPr="005A2599">
              <w:rPr>
                <w:rFonts w:asciiTheme="minorHAnsi" w:hAnsiTheme="minorHAnsi" w:cs="Arial"/>
                <w:b/>
                <w:color w:val="000000"/>
                <w:sz w:val="20"/>
                <w:szCs w:val="20"/>
              </w:rPr>
              <w:t xml:space="preserve"> </w:t>
            </w:r>
            <w:r w:rsidRPr="005A2599">
              <w:rPr>
                <w:rFonts w:asciiTheme="minorHAnsi" w:hAnsiTheme="minorHAnsi" w:cs="Arial"/>
                <w:color w:val="000000"/>
                <w:sz w:val="20"/>
                <w:szCs w:val="20"/>
              </w:rPr>
              <w:t xml:space="preserve">przewiduje m.in. uregulowanie statusu prawnego oraz wprowadzenie definicji nowych pojazdów tj. hulajnogi elektrycznej i urządzenia transportu osobistego. Ponadto projekt wprowadza definicję urządzenia wspomagającego ruch oraz rozszerza definicję uczestnika ruchu o osobę poruszającą się przy użyciu urządzenia wspomagającego ruch. Regulacją objęto także określenie części infrastruktury drogowej przeznaczonej do ruchu wskazanych urządzeń, zasady ruchu drogowego obowiązujące poruszających się tym urządzeniami oraz dopuszczalną prędkość wskazanych pojazdów. W dniu 26 stycznia 2021 r. Rada Ministrów przyjęła </w:t>
            </w:r>
            <w:r w:rsidRPr="005A2599">
              <w:rPr>
                <w:rFonts w:asciiTheme="minorHAnsi" w:hAnsiTheme="minorHAnsi" w:cs="Arial"/>
                <w:i/>
                <w:color w:val="000000"/>
                <w:sz w:val="20"/>
                <w:szCs w:val="20"/>
              </w:rPr>
              <w:t>projekt ustawy o zmianie ustawy – Prawo o ruchu drogowym oraz niektórych innych ustaw</w:t>
            </w:r>
            <w:r w:rsidRPr="005A2599">
              <w:rPr>
                <w:rFonts w:asciiTheme="minorHAnsi" w:hAnsiTheme="minorHAnsi" w:cs="Arial"/>
                <w:color w:val="000000"/>
                <w:sz w:val="20"/>
                <w:szCs w:val="20"/>
              </w:rPr>
              <w:t>,</w:t>
            </w:r>
            <w:r w:rsidRPr="005A2599">
              <w:rPr>
                <w:rFonts w:asciiTheme="minorHAnsi" w:hAnsiTheme="minorHAnsi" w:cs="Arial"/>
                <w:i/>
                <w:color w:val="000000"/>
                <w:sz w:val="20"/>
                <w:szCs w:val="20"/>
              </w:rPr>
              <w:t xml:space="preserve"> </w:t>
            </w:r>
            <w:r w:rsidRPr="005A2599">
              <w:rPr>
                <w:rFonts w:asciiTheme="minorHAnsi" w:hAnsiTheme="minorHAnsi" w:cs="Arial"/>
                <w:color w:val="000000"/>
                <w:sz w:val="20"/>
                <w:szCs w:val="20"/>
              </w:rPr>
              <w:t>przedłożony przez Ministra Infrastruktury</w:t>
            </w:r>
            <w:r w:rsidRPr="005A2599">
              <w:rPr>
                <w:rFonts w:asciiTheme="minorHAnsi" w:hAnsiTheme="minorHAnsi" w:cs="Arial"/>
                <w:i/>
                <w:color w:val="000000"/>
                <w:sz w:val="20"/>
                <w:szCs w:val="20"/>
              </w:rPr>
              <w:t>.</w:t>
            </w:r>
          </w:p>
          <w:p w14:paraId="396632D3" w14:textId="77777777" w:rsidR="004D3443" w:rsidRPr="005A2599" w:rsidRDefault="004D3443" w:rsidP="004D3443">
            <w:pPr>
              <w:spacing w:after="0" w:line="240" w:lineRule="auto"/>
              <w:jc w:val="both"/>
              <w:rPr>
                <w:rFonts w:asciiTheme="minorHAnsi" w:hAnsiTheme="minorHAnsi"/>
                <w:i/>
                <w:sz w:val="20"/>
                <w:szCs w:val="20"/>
              </w:rPr>
            </w:pPr>
            <w:r w:rsidRPr="005A2599">
              <w:rPr>
                <w:rFonts w:asciiTheme="minorHAnsi" w:hAnsiTheme="minorHAnsi"/>
                <w:i/>
                <w:sz w:val="20"/>
                <w:szCs w:val="20"/>
              </w:rPr>
              <w:t xml:space="preserve"> </w:t>
            </w:r>
          </w:p>
          <w:p w14:paraId="20B88F76" w14:textId="77777777" w:rsidR="004D3443" w:rsidRPr="005A2599" w:rsidRDefault="004D3443" w:rsidP="004D3443">
            <w:pPr>
              <w:spacing w:after="0" w:line="240" w:lineRule="auto"/>
              <w:jc w:val="both"/>
              <w:rPr>
                <w:rFonts w:asciiTheme="minorHAnsi" w:hAnsiTheme="minorHAnsi"/>
                <w:sz w:val="20"/>
                <w:szCs w:val="20"/>
              </w:rPr>
            </w:pPr>
          </w:p>
        </w:tc>
      </w:tr>
    </w:tbl>
    <w:p w14:paraId="25E220C3" w14:textId="77777777" w:rsidR="004D3443" w:rsidRDefault="004D3443" w:rsidP="0035490E">
      <w:pPr>
        <w:spacing w:after="0" w:line="240" w:lineRule="auto"/>
        <w:rPr>
          <w:rFonts w:asciiTheme="minorHAnsi" w:eastAsia="Times New Roman" w:hAnsiTheme="minorHAnsi"/>
          <w:b/>
          <w:bCs/>
          <w:noProof/>
          <w:color w:val="13438D"/>
          <w:kern w:val="32"/>
          <w:sz w:val="20"/>
          <w:szCs w:val="20"/>
          <w:lang w:eastAsia="pl-PL"/>
        </w:rPr>
      </w:pPr>
    </w:p>
    <w:p w14:paraId="53815E2B" w14:textId="77777777" w:rsidR="005A2599" w:rsidRPr="005A2599" w:rsidRDefault="005A2599" w:rsidP="0035490E">
      <w:pPr>
        <w:spacing w:after="0" w:line="240" w:lineRule="auto"/>
        <w:rPr>
          <w:rFonts w:asciiTheme="minorHAnsi" w:eastAsia="Times New Roman" w:hAnsiTheme="minorHAnsi"/>
          <w:b/>
          <w:bCs/>
          <w:noProof/>
          <w:color w:val="13438D"/>
          <w:kern w:val="32"/>
          <w:sz w:val="20"/>
          <w:szCs w:val="20"/>
          <w:lang w:eastAsia="pl-PL"/>
        </w:rPr>
      </w:pPr>
    </w:p>
    <w:p w14:paraId="6F0F9E85" w14:textId="77777777" w:rsidR="004D3443" w:rsidRPr="005A2599" w:rsidRDefault="004D3443"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36"/>
        <w:tblW w:w="9072" w:type="dxa"/>
        <w:tblInd w:w="-5" w:type="dxa"/>
        <w:tblLayout w:type="fixed"/>
        <w:tblLook w:val="04A0" w:firstRow="1" w:lastRow="0" w:firstColumn="1" w:lastColumn="0" w:noHBand="0" w:noVBand="1"/>
      </w:tblPr>
      <w:tblGrid>
        <w:gridCol w:w="5103"/>
        <w:gridCol w:w="2127"/>
        <w:gridCol w:w="1842"/>
      </w:tblGrid>
      <w:tr w:rsidR="00136D16" w:rsidRPr="005A2599" w14:paraId="04E38D40" w14:textId="77777777" w:rsidTr="005A2599">
        <w:trPr>
          <w:trHeight w:val="708"/>
        </w:trPr>
        <w:tc>
          <w:tcPr>
            <w:tcW w:w="9072" w:type="dxa"/>
            <w:gridSpan w:val="3"/>
            <w:shd w:val="clear" w:color="auto" w:fill="0070C0"/>
          </w:tcPr>
          <w:p w14:paraId="1356D2D9" w14:textId="20792245"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b/>
                <w:color w:val="FFFFFF"/>
                <w:sz w:val="20"/>
                <w:szCs w:val="20"/>
              </w:rPr>
              <w:lastRenderedPageBreak/>
              <w:t>Zadanie</w:t>
            </w:r>
            <w:r w:rsidR="004D3443" w:rsidRPr="005A2599">
              <w:rPr>
                <w:rFonts w:asciiTheme="minorHAnsi" w:hAnsiTheme="minorHAnsi"/>
                <w:b/>
                <w:color w:val="FFFFFF"/>
                <w:sz w:val="20"/>
                <w:szCs w:val="20"/>
              </w:rPr>
              <w:t xml:space="preserve"> 3</w:t>
            </w:r>
            <w:r w:rsidRPr="005A2599">
              <w:rPr>
                <w:rFonts w:asciiTheme="minorHAnsi" w:hAnsiTheme="minorHAnsi"/>
                <w:b/>
                <w:color w:val="FFFFFF"/>
                <w:sz w:val="20"/>
                <w:szCs w:val="20"/>
              </w:rPr>
              <w:t>: Działania edukacyjne promujące bezpieczeństwo w ruchu i transporcie drogowym</w:t>
            </w:r>
          </w:p>
        </w:tc>
      </w:tr>
      <w:tr w:rsidR="00136D16" w:rsidRPr="005A2599" w14:paraId="0F500624" w14:textId="77777777" w:rsidTr="005A2599">
        <w:trPr>
          <w:trHeight w:val="407"/>
        </w:trPr>
        <w:tc>
          <w:tcPr>
            <w:tcW w:w="5103" w:type="dxa"/>
            <w:vMerge w:val="restart"/>
          </w:tcPr>
          <w:p w14:paraId="28AE8F7E" w14:textId="77777777"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4BC393F0" w14:textId="77777777" w:rsidR="00136D16" w:rsidRPr="005A2599" w:rsidRDefault="00136D16" w:rsidP="00136D16">
            <w:pPr>
              <w:spacing w:after="0" w:line="240" w:lineRule="auto"/>
              <w:rPr>
                <w:rFonts w:asciiTheme="minorHAnsi" w:hAnsiTheme="minorHAnsi"/>
                <w:b/>
                <w:sz w:val="20"/>
                <w:szCs w:val="20"/>
              </w:rPr>
            </w:pPr>
          </w:p>
          <w:p w14:paraId="290F3CC0" w14:textId="77777777" w:rsidR="00136D16" w:rsidRPr="005A2599" w:rsidRDefault="00136D16" w:rsidP="00E85625">
            <w:pPr>
              <w:numPr>
                <w:ilvl w:val="0"/>
                <w:numId w:val="37"/>
              </w:numPr>
              <w:spacing w:after="0" w:line="240" w:lineRule="auto"/>
              <w:ind w:left="313"/>
              <w:contextualSpacing/>
              <w:rPr>
                <w:rFonts w:asciiTheme="minorHAnsi" w:hAnsiTheme="minorHAnsi"/>
                <w:b/>
                <w:sz w:val="20"/>
                <w:szCs w:val="20"/>
              </w:rPr>
            </w:pPr>
            <w:r w:rsidRPr="005A2599">
              <w:rPr>
                <w:rFonts w:asciiTheme="minorHAnsi" w:hAnsiTheme="minorHAnsi"/>
                <w:b/>
                <w:sz w:val="20"/>
                <w:szCs w:val="20"/>
              </w:rPr>
              <w:t xml:space="preserve">Bezpieczna Szkoła Krokodylka Tirka – </w:t>
            </w:r>
            <w:r w:rsidRPr="005A2599">
              <w:rPr>
                <w:rFonts w:asciiTheme="minorHAnsi" w:hAnsiTheme="minorHAnsi"/>
                <w:sz w:val="20"/>
                <w:szCs w:val="20"/>
              </w:rPr>
              <w:t>zajęcia z zakresu bezpieczeństwa ruchu drogowego dla uczniów szkół podstawowych oraz przedszkoli, prowadzone przez edukatorów GITD. Realizowane w formule stacjonarnych zajęć, a w 2020 roku rozszerzone o lekcje online.</w:t>
            </w:r>
          </w:p>
          <w:p w14:paraId="489A4E11" w14:textId="77777777" w:rsidR="00136D16" w:rsidRPr="005A2599" w:rsidRDefault="00136D16" w:rsidP="00136D16">
            <w:pPr>
              <w:ind w:left="313"/>
              <w:contextualSpacing/>
              <w:rPr>
                <w:rFonts w:asciiTheme="minorHAnsi" w:hAnsiTheme="minorHAnsi"/>
                <w:b/>
                <w:sz w:val="20"/>
                <w:szCs w:val="20"/>
              </w:rPr>
            </w:pPr>
          </w:p>
          <w:p w14:paraId="62B1C47B" w14:textId="77777777" w:rsidR="00136D16" w:rsidRPr="005A2599" w:rsidRDefault="00136D16" w:rsidP="00E85625">
            <w:pPr>
              <w:numPr>
                <w:ilvl w:val="0"/>
                <w:numId w:val="37"/>
              </w:numPr>
              <w:spacing w:after="0" w:line="240" w:lineRule="auto"/>
              <w:ind w:left="318"/>
              <w:contextualSpacing/>
              <w:rPr>
                <w:rFonts w:asciiTheme="minorHAnsi" w:hAnsiTheme="minorHAnsi"/>
                <w:b/>
                <w:sz w:val="20"/>
                <w:szCs w:val="20"/>
              </w:rPr>
            </w:pPr>
            <w:r w:rsidRPr="005A2599">
              <w:rPr>
                <w:rFonts w:asciiTheme="minorHAnsi" w:hAnsiTheme="minorHAnsi"/>
                <w:b/>
                <w:sz w:val="20"/>
                <w:szCs w:val="20"/>
              </w:rPr>
              <w:t xml:space="preserve">Mobilne Centrum Edukacji – </w:t>
            </w:r>
            <w:r w:rsidRPr="005A2599">
              <w:rPr>
                <w:rFonts w:asciiTheme="minorHAnsi" w:hAnsiTheme="minorHAnsi"/>
                <w:sz w:val="20"/>
                <w:szCs w:val="20"/>
              </w:rPr>
              <w:t>stoisko edukacyjne GITD podczas wydarzeń zewnętrznych, m.in.: targów, zlotów, konferencji oraz innych imprez i spotkań branżowych.</w:t>
            </w:r>
          </w:p>
          <w:p w14:paraId="58CB8883" w14:textId="77777777" w:rsidR="00136D16" w:rsidRPr="005A2599" w:rsidRDefault="00136D16" w:rsidP="00E85625">
            <w:pPr>
              <w:numPr>
                <w:ilvl w:val="0"/>
                <w:numId w:val="37"/>
              </w:numPr>
              <w:spacing w:after="0" w:line="240" w:lineRule="auto"/>
              <w:ind w:left="313"/>
              <w:contextualSpacing/>
              <w:rPr>
                <w:rFonts w:asciiTheme="minorHAnsi" w:hAnsiTheme="minorHAnsi"/>
                <w:b/>
                <w:sz w:val="20"/>
                <w:szCs w:val="20"/>
              </w:rPr>
            </w:pPr>
            <w:r w:rsidRPr="005A2599">
              <w:rPr>
                <w:rFonts w:asciiTheme="minorHAnsi" w:hAnsiTheme="minorHAnsi"/>
                <w:b/>
                <w:sz w:val="20"/>
                <w:szCs w:val="20"/>
              </w:rPr>
              <w:t xml:space="preserve">Akcje i działania edukacyjne w sieci </w:t>
            </w:r>
            <w:r w:rsidRPr="005A2599">
              <w:rPr>
                <w:rFonts w:asciiTheme="minorHAnsi" w:hAnsiTheme="minorHAnsi"/>
                <w:sz w:val="20"/>
                <w:szCs w:val="20"/>
              </w:rPr>
              <w:t xml:space="preserve">– realizacja działań edukacyjno-informacyjnych za pomocą strony </w:t>
            </w:r>
            <w:hyperlink r:id="rId12" w:history="1">
              <w:r w:rsidRPr="005A2599">
                <w:rPr>
                  <w:rFonts w:asciiTheme="minorHAnsi" w:hAnsiTheme="minorHAnsi"/>
                  <w:color w:val="0563C1"/>
                  <w:sz w:val="20"/>
                  <w:szCs w:val="20"/>
                  <w:u w:val="single"/>
                </w:rPr>
                <w:t>www.gitd.gov.pl</w:t>
              </w:r>
            </w:hyperlink>
            <w:r w:rsidRPr="005A2599">
              <w:rPr>
                <w:rFonts w:asciiTheme="minorHAnsi" w:hAnsiTheme="minorHAnsi"/>
                <w:sz w:val="20"/>
                <w:szCs w:val="20"/>
              </w:rPr>
              <w:t xml:space="preserve"> oraz social media, których celem jest rozwijanie i utrwalanie informacji dotyczących obowiązujących przepisów transportowych oraz z zakresu ruchu drogowego:</w:t>
            </w:r>
          </w:p>
          <w:p w14:paraId="1340DDAA" w14:textId="77777777" w:rsidR="00136D16" w:rsidRPr="005A2599" w:rsidRDefault="00136D16" w:rsidP="00E85625">
            <w:pPr>
              <w:numPr>
                <w:ilvl w:val="0"/>
                <w:numId w:val="38"/>
              </w:numPr>
              <w:spacing w:after="0" w:line="240" w:lineRule="auto"/>
              <w:contextualSpacing/>
              <w:rPr>
                <w:rFonts w:asciiTheme="minorHAnsi" w:hAnsiTheme="minorHAnsi"/>
                <w:b/>
                <w:sz w:val="20"/>
                <w:szCs w:val="20"/>
              </w:rPr>
            </w:pPr>
            <w:r w:rsidRPr="005A2599">
              <w:rPr>
                <w:rFonts w:asciiTheme="minorHAnsi" w:hAnsiTheme="minorHAnsi"/>
                <w:b/>
                <w:sz w:val="20"/>
                <w:szCs w:val="20"/>
              </w:rPr>
              <w:t xml:space="preserve">„Czy wiesz, że…” </w:t>
            </w:r>
            <w:r w:rsidRPr="005A2599">
              <w:rPr>
                <w:rFonts w:asciiTheme="minorHAnsi" w:hAnsiTheme="minorHAnsi"/>
                <w:sz w:val="20"/>
                <w:szCs w:val="20"/>
              </w:rPr>
              <w:t>– cykl infografik, przypominających najważniejsze przepisy i unormowania istotne z punktu widzenia bezpieczeństwa kierowcy zawodowego.</w:t>
            </w:r>
          </w:p>
          <w:p w14:paraId="3A846E97" w14:textId="77777777" w:rsidR="00136D16" w:rsidRPr="005A2599" w:rsidRDefault="00136D16" w:rsidP="00E85625">
            <w:pPr>
              <w:numPr>
                <w:ilvl w:val="0"/>
                <w:numId w:val="38"/>
              </w:numPr>
              <w:spacing w:after="0" w:line="240" w:lineRule="auto"/>
              <w:contextualSpacing/>
              <w:rPr>
                <w:rFonts w:asciiTheme="minorHAnsi" w:hAnsiTheme="minorHAnsi"/>
                <w:b/>
                <w:sz w:val="20"/>
                <w:szCs w:val="20"/>
              </w:rPr>
            </w:pPr>
            <w:r w:rsidRPr="005A2599">
              <w:rPr>
                <w:rFonts w:asciiTheme="minorHAnsi" w:hAnsiTheme="minorHAnsi"/>
                <w:b/>
                <w:sz w:val="20"/>
                <w:szCs w:val="20"/>
              </w:rPr>
              <w:t xml:space="preserve">„Bądź obecny na drodze” </w:t>
            </w:r>
            <w:r w:rsidRPr="005A2599">
              <w:rPr>
                <w:rFonts w:asciiTheme="minorHAnsi" w:hAnsiTheme="minorHAnsi"/>
                <w:sz w:val="20"/>
                <w:szCs w:val="20"/>
              </w:rPr>
              <w:t>– akcja przypominająca kierowcom o koncentracji podczas jazdy samochodem</w:t>
            </w:r>
            <w:r w:rsidRPr="005A2599">
              <w:rPr>
                <w:rFonts w:asciiTheme="minorHAnsi" w:hAnsiTheme="minorHAnsi"/>
                <w:b/>
                <w:sz w:val="20"/>
                <w:szCs w:val="20"/>
              </w:rPr>
              <w:t xml:space="preserve"> i przestrzeganiu najważniejszych zasadach obowiązujących w ruchu drogowym</w:t>
            </w:r>
          </w:p>
          <w:p w14:paraId="05937AAA" w14:textId="77777777" w:rsidR="00136D16" w:rsidRPr="005A2599" w:rsidRDefault="00136D16" w:rsidP="00E85625">
            <w:pPr>
              <w:numPr>
                <w:ilvl w:val="0"/>
                <w:numId w:val="38"/>
              </w:numPr>
              <w:spacing w:after="0" w:line="240" w:lineRule="auto"/>
              <w:contextualSpacing/>
              <w:rPr>
                <w:rFonts w:asciiTheme="minorHAnsi" w:hAnsiTheme="minorHAnsi"/>
                <w:b/>
                <w:sz w:val="20"/>
                <w:szCs w:val="20"/>
              </w:rPr>
            </w:pPr>
            <w:r w:rsidRPr="005A2599">
              <w:rPr>
                <w:rFonts w:asciiTheme="minorHAnsi" w:hAnsiTheme="minorHAnsi"/>
                <w:b/>
                <w:sz w:val="20"/>
                <w:szCs w:val="20"/>
              </w:rPr>
              <w:t xml:space="preserve">„Czy jesteś SUPER KIEROWCĄ?” </w:t>
            </w:r>
            <w:r w:rsidRPr="005A2599">
              <w:rPr>
                <w:rFonts w:asciiTheme="minorHAnsi" w:hAnsiTheme="minorHAnsi"/>
                <w:sz w:val="20"/>
                <w:szCs w:val="20"/>
              </w:rPr>
              <w:t>– zestaw sześciu quizów dla kierowców z pytaniami z zakresu transportu i ruchu drogowego udostępnionych na stronie internetowej GITD.</w:t>
            </w:r>
          </w:p>
          <w:p w14:paraId="05D57D24" w14:textId="77777777" w:rsidR="00136D16" w:rsidRPr="005A2599" w:rsidRDefault="00136D16" w:rsidP="00E85625">
            <w:pPr>
              <w:numPr>
                <w:ilvl w:val="0"/>
                <w:numId w:val="38"/>
              </w:numPr>
              <w:spacing w:after="0" w:line="240" w:lineRule="auto"/>
              <w:contextualSpacing/>
              <w:rPr>
                <w:rFonts w:asciiTheme="minorHAnsi" w:hAnsiTheme="minorHAnsi"/>
                <w:sz w:val="20"/>
                <w:szCs w:val="20"/>
              </w:rPr>
            </w:pPr>
            <w:r w:rsidRPr="005A2599">
              <w:rPr>
                <w:rFonts w:asciiTheme="minorHAnsi" w:hAnsiTheme="minorHAnsi"/>
                <w:b/>
                <w:sz w:val="20"/>
                <w:szCs w:val="20"/>
              </w:rPr>
              <w:t xml:space="preserve">„Wrzuć bieg na zdrowie” </w:t>
            </w:r>
            <w:r w:rsidRPr="005A2599">
              <w:rPr>
                <w:rFonts w:asciiTheme="minorHAnsi" w:hAnsiTheme="minorHAnsi"/>
                <w:sz w:val="20"/>
                <w:szCs w:val="20"/>
              </w:rPr>
              <w:t>– wspólna akcja GITD i GIS promująca bezpieczeństwo zdrowotne wśród kierowców zawodowych, jako istotny element bezpieczeństwa ruchu drogowego.</w:t>
            </w:r>
          </w:p>
          <w:p w14:paraId="13752A0C" w14:textId="77777777" w:rsidR="00136D16" w:rsidRPr="005A2599" w:rsidRDefault="00136D16" w:rsidP="00E85625">
            <w:pPr>
              <w:numPr>
                <w:ilvl w:val="0"/>
                <w:numId w:val="39"/>
              </w:numPr>
              <w:spacing w:after="0" w:line="240" w:lineRule="auto"/>
              <w:ind w:left="318"/>
              <w:contextualSpacing/>
              <w:rPr>
                <w:rFonts w:asciiTheme="minorHAnsi" w:hAnsiTheme="minorHAnsi"/>
                <w:b/>
                <w:sz w:val="20"/>
                <w:szCs w:val="20"/>
              </w:rPr>
            </w:pPr>
            <w:r w:rsidRPr="005A2599">
              <w:rPr>
                <w:rFonts w:asciiTheme="minorHAnsi" w:hAnsiTheme="minorHAnsi"/>
                <w:b/>
                <w:sz w:val="20"/>
                <w:szCs w:val="20"/>
              </w:rPr>
              <w:t xml:space="preserve">#uczymysięwdomu, #uczymysięzTirkiem </w:t>
            </w:r>
            <w:r w:rsidRPr="005A2599">
              <w:rPr>
                <w:rFonts w:asciiTheme="minorHAnsi" w:hAnsiTheme="minorHAnsi"/>
                <w:sz w:val="20"/>
                <w:szCs w:val="20"/>
              </w:rPr>
              <w:t>– przygotowany przez GITD zestaw materiałów edukacyjnych dla najmłodszych uczestników ruchu drogowego do pobrania ze strony internetowej GITD i samodzielnej nauki zasad brd.</w:t>
            </w:r>
          </w:p>
          <w:p w14:paraId="35BAC45A" w14:textId="77777777" w:rsidR="00136D16" w:rsidRPr="005A2599" w:rsidRDefault="00136D16" w:rsidP="00E85625">
            <w:pPr>
              <w:numPr>
                <w:ilvl w:val="0"/>
                <w:numId w:val="37"/>
              </w:numPr>
              <w:spacing w:after="0" w:line="240" w:lineRule="auto"/>
              <w:ind w:left="318"/>
              <w:contextualSpacing/>
              <w:rPr>
                <w:rFonts w:asciiTheme="minorHAnsi" w:hAnsiTheme="minorHAnsi"/>
                <w:b/>
                <w:sz w:val="20"/>
                <w:szCs w:val="20"/>
              </w:rPr>
            </w:pPr>
            <w:r w:rsidRPr="005A2599">
              <w:rPr>
                <w:rFonts w:asciiTheme="minorHAnsi" w:hAnsiTheme="minorHAnsi"/>
                <w:b/>
                <w:sz w:val="20"/>
                <w:szCs w:val="20"/>
              </w:rPr>
              <w:t xml:space="preserve">Konkurs „Jestem bezpiecznym uczestnikiem ruchu drogowego” </w:t>
            </w:r>
            <w:r w:rsidRPr="005A2599">
              <w:rPr>
                <w:rFonts w:asciiTheme="minorHAnsi" w:hAnsiTheme="minorHAnsi"/>
                <w:sz w:val="20"/>
                <w:szCs w:val="20"/>
              </w:rPr>
              <w:t>– konkurs rysunkowy w tematyce brd dla dzieci do 15 lat.</w:t>
            </w:r>
          </w:p>
          <w:p w14:paraId="28F430C8" w14:textId="77777777" w:rsidR="00136D16" w:rsidRPr="005A2599" w:rsidRDefault="00136D16" w:rsidP="00E85625">
            <w:pPr>
              <w:numPr>
                <w:ilvl w:val="0"/>
                <w:numId w:val="37"/>
              </w:numPr>
              <w:spacing w:after="0" w:line="240" w:lineRule="auto"/>
              <w:ind w:left="318"/>
              <w:contextualSpacing/>
              <w:rPr>
                <w:rFonts w:asciiTheme="minorHAnsi" w:hAnsiTheme="minorHAnsi"/>
                <w:sz w:val="20"/>
                <w:szCs w:val="20"/>
              </w:rPr>
            </w:pPr>
            <w:r w:rsidRPr="005A2599">
              <w:rPr>
                <w:rFonts w:asciiTheme="minorHAnsi" w:hAnsiTheme="minorHAnsi"/>
                <w:b/>
                <w:sz w:val="20"/>
                <w:szCs w:val="20"/>
              </w:rPr>
              <w:t xml:space="preserve">Debata ekspercka „Bezpieczeństwo Ruchu Drogowego. Perspektywa Zmian” </w:t>
            </w:r>
            <w:r w:rsidRPr="005A2599">
              <w:rPr>
                <w:rFonts w:asciiTheme="minorHAnsi" w:hAnsiTheme="minorHAnsi"/>
                <w:sz w:val="20"/>
                <w:szCs w:val="20"/>
              </w:rPr>
              <w:t>– organizacja spotkania w formie</w:t>
            </w:r>
            <w:r w:rsidRPr="005A2599">
              <w:rPr>
                <w:rFonts w:asciiTheme="minorHAnsi" w:hAnsiTheme="minorHAnsi"/>
                <w:b/>
                <w:sz w:val="20"/>
                <w:szCs w:val="20"/>
              </w:rPr>
              <w:t xml:space="preserve"> dyskusji  eksperckiej </w:t>
            </w:r>
            <w:r w:rsidRPr="005A2599">
              <w:rPr>
                <w:rFonts w:asciiTheme="minorHAnsi" w:hAnsiTheme="minorHAnsi"/>
                <w:sz w:val="20"/>
                <w:szCs w:val="20"/>
              </w:rPr>
              <w:t>dotyczącej kluczowych problemów zdiagnozowanych w obszarach bezpieczeństwa drogowego, w których należy usprawnić procedury i stosowane praktyki.</w:t>
            </w:r>
          </w:p>
          <w:p w14:paraId="3B00377B" w14:textId="77777777" w:rsidR="00136D16" w:rsidRPr="005A2599" w:rsidRDefault="00136D16" w:rsidP="00E85625">
            <w:pPr>
              <w:numPr>
                <w:ilvl w:val="0"/>
                <w:numId w:val="37"/>
              </w:numPr>
              <w:spacing w:after="0" w:line="240" w:lineRule="auto"/>
              <w:ind w:left="318"/>
              <w:contextualSpacing/>
              <w:rPr>
                <w:rFonts w:asciiTheme="minorHAnsi" w:hAnsiTheme="minorHAnsi" w:cs="Calibri"/>
                <w:sz w:val="20"/>
                <w:szCs w:val="20"/>
              </w:rPr>
            </w:pPr>
            <w:r w:rsidRPr="005A2599">
              <w:rPr>
                <w:rFonts w:asciiTheme="minorHAnsi" w:hAnsiTheme="minorHAnsi" w:cs="Calibri"/>
                <w:b/>
                <w:sz w:val="20"/>
                <w:szCs w:val="20"/>
              </w:rPr>
              <w:t>„Twoje światła – Nasze bezpieczeństwo”</w:t>
            </w:r>
            <w:r w:rsidRPr="005A2599">
              <w:rPr>
                <w:rFonts w:asciiTheme="minorHAnsi" w:hAnsiTheme="minorHAnsi" w:cs="Calibri"/>
                <w:sz w:val="20"/>
                <w:szCs w:val="20"/>
              </w:rPr>
              <w:t xml:space="preserve"> – Inspekcja przyłączyła się do kampanii informacyjnej, która </w:t>
            </w:r>
            <w:r w:rsidRPr="005A2599">
              <w:rPr>
                <w:rFonts w:asciiTheme="minorHAnsi" w:hAnsiTheme="minorHAnsi" w:cs="Calibri"/>
                <w:bCs/>
                <w:color w:val="000000"/>
                <w:sz w:val="20"/>
                <w:szCs w:val="20"/>
                <w:shd w:val="clear" w:color="auto" w:fill="FFFFFF"/>
              </w:rPr>
              <w:t>ma zwrócić uwagę kierujących na zagrożenia związane z nieprawidłowym oświetleniem pojazdów.</w:t>
            </w:r>
            <w:r w:rsidRPr="005A2599">
              <w:rPr>
                <w:rFonts w:asciiTheme="minorHAnsi" w:hAnsiTheme="minorHAnsi" w:cs="Calibri"/>
                <w:b/>
                <w:bCs/>
                <w:color w:val="000000"/>
                <w:sz w:val="20"/>
                <w:szCs w:val="20"/>
                <w:shd w:val="clear" w:color="auto" w:fill="FFFFFF"/>
              </w:rPr>
              <w:t xml:space="preserve"> </w:t>
            </w:r>
            <w:r w:rsidRPr="005A2599">
              <w:rPr>
                <w:rFonts w:asciiTheme="minorHAnsi" w:hAnsiTheme="minorHAnsi" w:cs="Calibri"/>
                <w:bCs/>
                <w:color w:val="000000"/>
                <w:sz w:val="20"/>
                <w:szCs w:val="20"/>
                <w:shd w:val="clear" w:color="auto" w:fill="FFFFFF"/>
              </w:rPr>
              <w:t>Oprócz działań informacyjnych z wykorzystaniem stron oraz portali internetowych, inspektorzy ITD w trakcie kontroli drogowych zwracali szczególną uwagę na stan oświetlenia pojazdów.</w:t>
            </w:r>
          </w:p>
          <w:p w14:paraId="125D46D3" w14:textId="77777777" w:rsidR="00136D16" w:rsidRPr="005A2599" w:rsidRDefault="00136D16" w:rsidP="00136D16">
            <w:pPr>
              <w:spacing w:after="0" w:line="240" w:lineRule="auto"/>
              <w:ind w:left="318"/>
              <w:contextualSpacing/>
              <w:rPr>
                <w:rFonts w:asciiTheme="minorHAnsi" w:hAnsiTheme="minorHAnsi"/>
                <w:b/>
                <w:sz w:val="20"/>
                <w:szCs w:val="20"/>
              </w:rPr>
            </w:pPr>
          </w:p>
        </w:tc>
        <w:tc>
          <w:tcPr>
            <w:tcW w:w="2127" w:type="dxa"/>
            <w:shd w:val="clear" w:color="auto" w:fill="BDD6EE"/>
          </w:tcPr>
          <w:p w14:paraId="1F72B7AA" w14:textId="77777777" w:rsidR="00136D16" w:rsidRPr="005A2599" w:rsidRDefault="00136D16" w:rsidP="00136D16">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842" w:type="dxa"/>
          </w:tcPr>
          <w:p w14:paraId="0EFCB247"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Edukacja</w:t>
            </w:r>
          </w:p>
        </w:tc>
      </w:tr>
      <w:tr w:rsidR="00136D16" w:rsidRPr="005A2599" w14:paraId="431ECA04" w14:textId="77777777" w:rsidTr="005A2599">
        <w:trPr>
          <w:trHeight w:val="413"/>
        </w:trPr>
        <w:tc>
          <w:tcPr>
            <w:tcW w:w="5103" w:type="dxa"/>
            <w:vMerge/>
          </w:tcPr>
          <w:p w14:paraId="0C085D56" w14:textId="77777777" w:rsidR="00136D16" w:rsidRPr="005A2599" w:rsidRDefault="00136D16" w:rsidP="00136D16">
            <w:pPr>
              <w:spacing w:after="0" w:line="240" w:lineRule="auto"/>
              <w:rPr>
                <w:rFonts w:asciiTheme="minorHAnsi" w:hAnsiTheme="minorHAnsi"/>
                <w:sz w:val="20"/>
                <w:szCs w:val="20"/>
              </w:rPr>
            </w:pPr>
          </w:p>
        </w:tc>
        <w:tc>
          <w:tcPr>
            <w:tcW w:w="2127" w:type="dxa"/>
            <w:shd w:val="clear" w:color="auto" w:fill="BDD6EE"/>
          </w:tcPr>
          <w:p w14:paraId="37F15FF2"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842" w:type="dxa"/>
          </w:tcPr>
          <w:p w14:paraId="41FA8721"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GITD</w:t>
            </w:r>
          </w:p>
        </w:tc>
      </w:tr>
      <w:tr w:rsidR="00136D16" w:rsidRPr="005A2599" w14:paraId="0C0121AE" w14:textId="77777777" w:rsidTr="005A2599">
        <w:trPr>
          <w:trHeight w:val="560"/>
        </w:trPr>
        <w:tc>
          <w:tcPr>
            <w:tcW w:w="5103" w:type="dxa"/>
            <w:vMerge/>
          </w:tcPr>
          <w:p w14:paraId="0F38CACE" w14:textId="77777777" w:rsidR="00136D16" w:rsidRPr="005A2599" w:rsidRDefault="00136D16" w:rsidP="00136D16">
            <w:pPr>
              <w:spacing w:after="0" w:line="240" w:lineRule="auto"/>
              <w:rPr>
                <w:rFonts w:asciiTheme="minorHAnsi" w:hAnsiTheme="minorHAnsi"/>
                <w:sz w:val="20"/>
                <w:szCs w:val="20"/>
              </w:rPr>
            </w:pPr>
          </w:p>
        </w:tc>
        <w:tc>
          <w:tcPr>
            <w:tcW w:w="2127" w:type="dxa"/>
            <w:shd w:val="clear" w:color="auto" w:fill="BDD6EE"/>
          </w:tcPr>
          <w:p w14:paraId="10C90207"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842" w:type="dxa"/>
          </w:tcPr>
          <w:p w14:paraId="0A5F7B12"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Budżet państwa</w:t>
            </w:r>
          </w:p>
        </w:tc>
      </w:tr>
      <w:tr w:rsidR="00136D16" w:rsidRPr="005A2599" w14:paraId="1A4AB6F3" w14:textId="77777777" w:rsidTr="005A2599">
        <w:trPr>
          <w:trHeight w:val="276"/>
        </w:trPr>
        <w:tc>
          <w:tcPr>
            <w:tcW w:w="5103" w:type="dxa"/>
            <w:vMerge/>
          </w:tcPr>
          <w:p w14:paraId="2275D645" w14:textId="77777777" w:rsidR="00136D16" w:rsidRPr="005A2599" w:rsidRDefault="00136D16" w:rsidP="00136D16">
            <w:pPr>
              <w:spacing w:after="0" w:line="240" w:lineRule="auto"/>
              <w:rPr>
                <w:rFonts w:asciiTheme="minorHAnsi" w:hAnsiTheme="minorHAnsi"/>
                <w:sz w:val="20"/>
                <w:szCs w:val="20"/>
              </w:rPr>
            </w:pPr>
          </w:p>
        </w:tc>
        <w:tc>
          <w:tcPr>
            <w:tcW w:w="3969" w:type="dxa"/>
            <w:gridSpan w:val="2"/>
            <w:shd w:val="clear" w:color="auto" w:fill="BDD6EE"/>
          </w:tcPr>
          <w:p w14:paraId="1DA9E88A"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136D16" w:rsidRPr="005A2599" w14:paraId="14C82FBE" w14:textId="77777777" w:rsidTr="005A2599">
        <w:trPr>
          <w:trHeight w:val="1126"/>
        </w:trPr>
        <w:tc>
          <w:tcPr>
            <w:tcW w:w="5103" w:type="dxa"/>
            <w:vMerge/>
          </w:tcPr>
          <w:p w14:paraId="3F594053" w14:textId="77777777" w:rsidR="00136D16" w:rsidRPr="005A2599" w:rsidRDefault="00136D16" w:rsidP="00136D16">
            <w:pPr>
              <w:spacing w:after="0" w:line="240" w:lineRule="auto"/>
              <w:rPr>
                <w:rFonts w:asciiTheme="minorHAnsi" w:hAnsiTheme="minorHAnsi"/>
                <w:sz w:val="20"/>
                <w:szCs w:val="20"/>
              </w:rPr>
            </w:pPr>
          </w:p>
        </w:tc>
        <w:tc>
          <w:tcPr>
            <w:tcW w:w="3969" w:type="dxa"/>
            <w:gridSpan w:val="2"/>
          </w:tcPr>
          <w:p w14:paraId="5E0584E5"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odbiorców przekazu w ramach spotkań i akcji edukacyjnych-organizowanych przez ITD</w:t>
            </w:r>
          </w:p>
        </w:tc>
      </w:tr>
      <w:tr w:rsidR="00136D16" w:rsidRPr="005A2599" w14:paraId="074D7785" w14:textId="77777777" w:rsidTr="005A2599">
        <w:tc>
          <w:tcPr>
            <w:tcW w:w="5103" w:type="dxa"/>
            <w:vMerge/>
          </w:tcPr>
          <w:p w14:paraId="5EDC4ABD" w14:textId="77777777" w:rsidR="00136D16" w:rsidRPr="005A2599" w:rsidRDefault="00136D16" w:rsidP="00136D16">
            <w:pPr>
              <w:spacing w:after="0" w:line="240" w:lineRule="auto"/>
              <w:rPr>
                <w:rFonts w:asciiTheme="minorHAnsi" w:hAnsiTheme="minorHAnsi"/>
                <w:sz w:val="20"/>
                <w:szCs w:val="20"/>
              </w:rPr>
            </w:pPr>
          </w:p>
        </w:tc>
        <w:tc>
          <w:tcPr>
            <w:tcW w:w="2127" w:type="dxa"/>
            <w:shd w:val="clear" w:color="auto" w:fill="BDD6EE"/>
          </w:tcPr>
          <w:p w14:paraId="442C0FC6"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842" w:type="dxa"/>
            <w:shd w:val="clear" w:color="auto" w:fill="BDD6EE"/>
          </w:tcPr>
          <w:p w14:paraId="6965F3F9"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136D16" w:rsidRPr="005A2599" w14:paraId="0F980BB2" w14:textId="77777777" w:rsidTr="005A2599">
        <w:trPr>
          <w:trHeight w:val="1562"/>
        </w:trPr>
        <w:tc>
          <w:tcPr>
            <w:tcW w:w="5103" w:type="dxa"/>
            <w:vMerge/>
          </w:tcPr>
          <w:p w14:paraId="41EED78C" w14:textId="77777777" w:rsidR="00136D16" w:rsidRPr="005A2599" w:rsidRDefault="00136D16" w:rsidP="00136D16">
            <w:pPr>
              <w:spacing w:after="0" w:line="240" w:lineRule="auto"/>
              <w:rPr>
                <w:rFonts w:asciiTheme="minorHAnsi" w:hAnsiTheme="minorHAnsi"/>
                <w:sz w:val="20"/>
                <w:szCs w:val="20"/>
              </w:rPr>
            </w:pPr>
          </w:p>
        </w:tc>
        <w:tc>
          <w:tcPr>
            <w:tcW w:w="2127" w:type="dxa"/>
          </w:tcPr>
          <w:p w14:paraId="02CFF27A"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dzieci: 4561</w:t>
            </w:r>
          </w:p>
          <w:p w14:paraId="7E95D2E9"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placówek: 46</w:t>
            </w:r>
          </w:p>
          <w:p w14:paraId="54C9355F"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szpitali: 2</w:t>
            </w:r>
          </w:p>
          <w:p w14:paraId="461170AD"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osób, które odwiedziły Mobilne Centrum Edukacji – ok. 10 000</w:t>
            </w:r>
          </w:p>
        </w:tc>
        <w:tc>
          <w:tcPr>
            <w:tcW w:w="1842" w:type="dxa"/>
          </w:tcPr>
          <w:p w14:paraId="261C7DA8"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dzieci: ok 1000</w:t>
            </w:r>
          </w:p>
          <w:p w14:paraId="2E0D6395"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placówek: 18</w:t>
            </w:r>
          </w:p>
          <w:p w14:paraId="52B224E4"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osób, które odwiedziły Mobilne Centrum Edukacji – ok. 100</w:t>
            </w:r>
          </w:p>
          <w:p w14:paraId="173E2FE6"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odbiorców akcji edukacyjnych w social media: ok. 500 tys.</w:t>
            </w:r>
          </w:p>
          <w:p w14:paraId="47C041B4"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odsłon strony z materiałami edukacyjnymi do pobrania: 16 tys.</w:t>
            </w:r>
          </w:p>
          <w:p w14:paraId="35A5643E"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rozwiązań quizów: 2500</w:t>
            </w:r>
          </w:p>
          <w:p w14:paraId="25036DCD"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Liczba prac konkursowych: 400</w:t>
            </w:r>
          </w:p>
        </w:tc>
      </w:tr>
      <w:tr w:rsidR="00136D16" w:rsidRPr="005A2599" w14:paraId="72856D6D" w14:textId="77777777" w:rsidTr="005A2599">
        <w:trPr>
          <w:trHeight w:val="4810"/>
        </w:trPr>
        <w:tc>
          <w:tcPr>
            <w:tcW w:w="9072" w:type="dxa"/>
            <w:gridSpan w:val="3"/>
          </w:tcPr>
          <w:p w14:paraId="5705644F" w14:textId="77777777" w:rsidR="00136D16" w:rsidRPr="005A2599" w:rsidRDefault="00136D16" w:rsidP="00136D16">
            <w:pPr>
              <w:spacing w:after="0" w:line="240" w:lineRule="auto"/>
              <w:jc w:val="both"/>
              <w:rPr>
                <w:rFonts w:asciiTheme="minorHAnsi" w:hAnsiTheme="minorHAnsi"/>
                <w:b/>
                <w:sz w:val="20"/>
                <w:szCs w:val="20"/>
              </w:rPr>
            </w:pPr>
            <w:r w:rsidRPr="005A2599">
              <w:rPr>
                <w:rFonts w:asciiTheme="minorHAnsi" w:hAnsiTheme="minorHAnsi"/>
                <w:b/>
                <w:sz w:val="20"/>
                <w:szCs w:val="20"/>
              </w:rPr>
              <w:lastRenderedPageBreak/>
              <w:t>Osiągnięte rezultaty:</w:t>
            </w:r>
          </w:p>
          <w:p w14:paraId="04E610D5"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Głównym celem działań edukacyjnych prowadzonych przez GITD jest zwiększenie wiedzy i świadomości społeczeństwa na temat zasad i skutków niestosowania się do przepisów dotyczących bezpieczeństwa transportu i ruchu drogowego. W tym celu w 2020 roku zrealizowano szereg działań edukacyjno-informacyjnych.</w:t>
            </w:r>
          </w:p>
          <w:p w14:paraId="09205E99" w14:textId="77777777" w:rsidR="00136D16" w:rsidRPr="005A2599" w:rsidRDefault="00136D16" w:rsidP="00136D16">
            <w:pPr>
              <w:spacing w:after="0" w:line="240" w:lineRule="auto"/>
              <w:jc w:val="both"/>
              <w:rPr>
                <w:rFonts w:asciiTheme="minorHAnsi" w:hAnsiTheme="minorHAnsi" w:cs="Calibri"/>
                <w:color w:val="2B2B2B"/>
                <w:sz w:val="20"/>
                <w:szCs w:val="20"/>
                <w:shd w:val="clear" w:color="auto" w:fill="FFFFFF"/>
              </w:rPr>
            </w:pPr>
            <w:r w:rsidRPr="005A2599">
              <w:rPr>
                <w:rFonts w:asciiTheme="minorHAnsi" w:hAnsiTheme="minorHAnsi"/>
                <w:sz w:val="20"/>
                <w:szCs w:val="20"/>
              </w:rPr>
              <w:t xml:space="preserve">W styczniu zorganizowano debatę ekspercką „Bezpieczeństwo Ruchu Drogowego. Perspektywa Zmian”, do udziału, w której zaproszono ekspertów z zakresu BRD, przedstawicieli środowiska akademickiego, medycznego, służb bezpieczeństwa i porządku publicznego, polityki, mediów oraz organizacji pozarządowych, stowarzyszeń i fundacji BRD oraz branży transportowej. </w:t>
            </w:r>
            <w:r w:rsidRPr="005A2599">
              <w:rPr>
                <w:rFonts w:asciiTheme="minorHAnsi" w:hAnsiTheme="minorHAnsi" w:cs="Calibri"/>
                <w:sz w:val="20"/>
                <w:szCs w:val="20"/>
                <w:shd w:val="clear" w:color="auto" w:fill="FFFFFF"/>
              </w:rPr>
              <w:t xml:space="preserve">Spotkanie w szerokim gronie eksperckim umożliwiło przeprowadzenie merytorycznej dyskusji oraz ocenę </w:t>
            </w:r>
            <w:r w:rsidRPr="005A2599">
              <w:rPr>
                <w:rFonts w:asciiTheme="minorHAnsi" w:hAnsiTheme="minorHAnsi" w:cs="Calibri"/>
                <w:color w:val="2B2B2B"/>
                <w:sz w:val="20"/>
                <w:szCs w:val="20"/>
                <w:shd w:val="clear" w:color="auto" w:fill="FFFFFF"/>
              </w:rPr>
              <w:t>kluczowych obszarów bezpieczeństwa ruchu drogowego, w których należy usprawnić procedury oraz dostosować obecnie stosowane praktyki do oczekiwań i potrzeb społecznych. W spotkaniu uczestniczyło ponad 80 osób, w tym przedstawiciele resortów sprawiedliwości, spraw wewnętrznych i administracji, infrastruktury, służb bezpieczeństwa i porządku publicznego. Przed debatą, GITD udostępniła również na stronie internetowej specjalny formularz „Twój przepis na brd”, z wykorzystaniem którego osoby zainteresowane mogły przesyłać opinie oraz informacje dotyczące proponowanych zmian w obszarze brd. Przesłano ponad 700 opinii lub propozycji zmian.</w:t>
            </w:r>
          </w:p>
          <w:p w14:paraId="39D9D54B"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Kontynuowano realizację zajęć w ramach „Bezpiecznej Szkoły Krokodylka Tirka”. Do marca 2020 roku przeprowadzono 6 lekcji w szkołach dla blisko 600 dzieci. Ze względu na panującą pandemię od grudnia 2020 roku lekcje bezpieczeństwa przeniesiono do sieci. Rozpoczęto realizację zajęć w nowej formule dostosowanej do czasu pandemii i wymogów nauki zdalnej. Do końca roku przeprowadzono 12 lekcji online dla ok. 400 uczniów.</w:t>
            </w:r>
          </w:p>
          <w:p w14:paraId="74D8838C"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 xml:space="preserve">Ze względu na obostrzenia związane z pandemią Covid-19 ograniczona została możliwość realizacji działań w ramach Mobilnego Centrum Edukacji. GITD wzięło udział w dwóch wydarzenia: „Lato w mieście” </w:t>
            </w:r>
            <w:r w:rsidRPr="005A2599">
              <w:rPr>
                <w:rFonts w:asciiTheme="minorHAnsi" w:hAnsiTheme="minorHAnsi"/>
                <w:sz w:val="20"/>
                <w:szCs w:val="20"/>
              </w:rPr>
              <w:br/>
              <w:t>w Markach oraz otwarcie nowego miasteczka rowerowego w Warszawie-Wawrze.</w:t>
            </w:r>
          </w:p>
          <w:p w14:paraId="313B81E1"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 xml:space="preserve">Okres pandemii wykluczył możliwość realizacji wydarzeń edukacyjnych w tradycyjnej formie, dlatego </w:t>
            </w:r>
            <w:r w:rsidRPr="005A2599">
              <w:rPr>
                <w:rFonts w:asciiTheme="minorHAnsi" w:hAnsiTheme="minorHAnsi"/>
                <w:sz w:val="20"/>
                <w:szCs w:val="20"/>
              </w:rPr>
              <w:br/>
              <w:t>w 2020 roku GITD przygotowało cykl akcji edukacyjno-informacyjnych w social mediach, które mają rozwijać i utrwalać informacje dotyczące obowiązujących przepisów transportowych oraz z zakresu ruchu drogowego („Czy wiesz, że…”, „Bądź obecny na drodze…”, Wrzuć bieg na zdrowie”).</w:t>
            </w:r>
          </w:p>
          <w:p w14:paraId="52F25D7E"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Przygotowano także zestaw sześciu quizów dla kierowców dostępnych online na stronie GITD. Łącznie testy rozwiązało 2500 osób.</w:t>
            </w:r>
          </w:p>
          <w:p w14:paraId="36F992ED"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W ramach akcji #uczymysięwdomu, #uczymysięzTirkiem dla najmłodszych przygotowano dedykowane materiały edukacyjne w ciekawej aranżacji graficznej, służące nauce poprzez zabawę (m.in. krzyżówki, rebusy, labirynty, kolorowanki oraz inne materiały do samodzielnego wykonania). Zakładka z materiałami edukacyjnymi do pobrania miała 16 tys. odsłon w 2020 roku. Ze względu na duże zainteresowanie dzieci, jak również środowiska nauczycielskiego, GITD wydało je również w formie drukowanej książeczki.</w:t>
            </w:r>
          </w:p>
          <w:p w14:paraId="1F865402"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Dla dzieci do 15 lat zorganizowano konkurs rysunkowy. Zadaniem uczestników konkursu było wykonanie pracy plastycznej o tematyce „Jestem bezpiecznym uczestnikiem ruchu drogowego”. Przesłanych zostało ponad 400 prac, a zwycięzcy w trzech kategoriach wiekowych, otrzymali od GITD zestawy edukacyjno-odblaskowe wraz z krokodylkiem Trikiem – maskotką ITD.</w:t>
            </w:r>
          </w:p>
          <w:p w14:paraId="7F519642" w14:textId="77777777" w:rsidR="00136D16" w:rsidRPr="005A2599" w:rsidRDefault="00136D16" w:rsidP="00136D16">
            <w:pPr>
              <w:autoSpaceDE w:val="0"/>
              <w:autoSpaceDN w:val="0"/>
              <w:adjustRightInd w:val="0"/>
              <w:spacing w:after="0" w:line="240" w:lineRule="auto"/>
              <w:jc w:val="both"/>
              <w:rPr>
                <w:rFonts w:asciiTheme="minorHAnsi" w:hAnsiTheme="minorHAnsi"/>
                <w:sz w:val="20"/>
                <w:szCs w:val="20"/>
              </w:rPr>
            </w:pPr>
            <w:r w:rsidRPr="005A2599">
              <w:rPr>
                <w:rFonts w:asciiTheme="minorHAnsi" w:hAnsiTheme="minorHAnsi" w:cs="Calibri"/>
                <w:bCs/>
                <w:color w:val="000000"/>
                <w:sz w:val="20"/>
                <w:szCs w:val="20"/>
              </w:rPr>
              <w:t xml:space="preserve">Kampania Twoje Światła – Nasze Bezpieczeństwo, której organizatorem są </w:t>
            </w:r>
            <w:r w:rsidRPr="005A2599">
              <w:rPr>
                <w:rFonts w:asciiTheme="minorHAnsi" w:hAnsiTheme="minorHAnsi" w:cs="Calibri"/>
                <w:color w:val="000000"/>
                <w:sz w:val="20"/>
                <w:szCs w:val="20"/>
              </w:rPr>
              <w:t xml:space="preserve">Biuro Ruchu Drogowego KGP, komendy wojewódzkie Policji i Komenda Stołeczna Policji oraz Instytut Transportu Samochodowego, </w:t>
            </w:r>
            <w:r w:rsidRPr="005A2599">
              <w:rPr>
                <w:rFonts w:asciiTheme="minorHAnsi" w:hAnsiTheme="minorHAnsi" w:cs="Calibri"/>
                <w:bCs/>
                <w:color w:val="000000"/>
                <w:sz w:val="20"/>
                <w:szCs w:val="20"/>
              </w:rPr>
              <w:t xml:space="preserve">była prowadzona od 22 października do 15 grudnia 2020 r. Kampania ma zwrócić uwagę </w:t>
            </w:r>
            <w:r w:rsidRPr="005A2599">
              <w:rPr>
                <w:rFonts w:asciiTheme="minorHAnsi" w:hAnsiTheme="minorHAnsi" w:cs="Calibri"/>
                <w:color w:val="000000"/>
                <w:sz w:val="20"/>
                <w:szCs w:val="20"/>
              </w:rPr>
              <w:t xml:space="preserve">na występujące </w:t>
            </w:r>
            <w:r w:rsidRPr="005A2599">
              <w:rPr>
                <w:rFonts w:asciiTheme="minorHAnsi" w:hAnsiTheme="minorHAnsi" w:cs="Calibri"/>
                <w:color w:val="000000"/>
                <w:sz w:val="20"/>
                <w:szCs w:val="20"/>
              </w:rPr>
              <w:br/>
              <w:t xml:space="preserve">w okresie jesienno-zimowym zagrożenia związane z uczestnictwem w ruchu drogowym pojazdów </w:t>
            </w:r>
            <w:r w:rsidRPr="005A2599">
              <w:rPr>
                <w:rFonts w:asciiTheme="minorHAnsi" w:hAnsiTheme="minorHAnsi" w:cs="Calibri"/>
                <w:color w:val="000000"/>
                <w:sz w:val="20"/>
                <w:szCs w:val="20"/>
              </w:rPr>
              <w:br/>
              <w:t xml:space="preserve">z niesprawnym lub nieprawidłowym oświetleniem oraz propagować zasadę „widzieć i być widocznym” </w:t>
            </w:r>
            <w:r w:rsidRPr="005A2599">
              <w:rPr>
                <w:rFonts w:asciiTheme="minorHAnsi" w:hAnsiTheme="minorHAnsi" w:cs="Calibri"/>
                <w:color w:val="000000"/>
                <w:sz w:val="20"/>
                <w:szCs w:val="20"/>
              </w:rPr>
              <w:br/>
              <w:t xml:space="preserve">w relacjach pieszy – kierujący pojazdem oraz kierujący – pieszy (obserwowanie drogi i jej otoczenia). </w:t>
            </w:r>
            <w:r w:rsidRPr="005A2599">
              <w:rPr>
                <w:rFonts w:asciiTheme="minorHAnsi" w:hAnsiTheme="minorHAnsi" w:cs="Calibri"/>
                <w:color w:val="000000"/>
                <w:sz w:val="20"/>
                <w:szCs w:val="20"/>
              </w:rPr>
              <w:br/>
            </w:r>
            <w:r w:rsidRPr="005A2599">
              <w:rPr>
                <w:rFonts w:asciiTheme="minorHAnsi" w:hAnsiTheme="minorHAnsi" w:cs="Calibri"/>
                <w:bCs/>
                <w:color w:val="000000"/>
                <w:sz w:val="20"/>
                <w:szCs w:val="20"/>
              </w:rPr>
              <w:t xml:space="preserve">W wybrane dni, kierujący mieli możliwość bezpłatnego sprawdzenia oświetlenia pojazdów </w:t>
            </w:r>
            <w:r w:rsidRPr="005A2599">
              <w:rPr>
                <w:rFonts w:asciiTheme="minorHAnsi" w:hAnsiTheme="minorHAnsi" w:cs="Calibri"/>
                <w:color w:val="000000"/>
                <w:sz w:val="20"/>
                <w:szCs w:val="20"/>
              </w:rPr>
              <w:t xml:space="preserve">w stacjach kontroli pojazdów. Inspekcja Transportu Drogowego jako partner kampanii, prowadziła działania informacyjno-edukacyjne za pośrednictwem stron internetowych GITD oraz WITD, a także portali społecznościowych. Równolegle prowadzono kontrole drogowe. W trakcie trwania kampanii inspektorzy WITD przeprowadzili </w:t>
            </w:r>
            <w:r w:rsidRPr="005A2599">
              <w:rPr>
                <w:rFonts w:asciiTheme="minorHAnsi" w:hAnsiTheme="minorHAnsi" w:cs="Calibri"/>
                <w:bCs/>
                <w:color w:val="000000"/>
                <w:sz w:val="20"/>
                <w:szCs w:val="20"/>
              </w:rPr>
              <w:t>27 031</w:t>
            </w:r>
            <w:r w:rsidRPr="005A2599">
              <w:rPr>
                <w:rFonts w:asciiTheme="minorHAnsi" w:hAnsiTheme="minorHAnsi" w:cs="Calibri"/>
                <w:color w:val="000000"/>
                <w:sz w:val="20"/>
                <w:szCs w:val="20"/>
              </w:rPr>
              <w:t xml:space="preserve"> kontroli, podczas których sprawdzano urządzenia oświetlenia oraz wyposażenie elektryczne pojazdów. Inspektorzy stwierdzili w </w:t>
            </w:r>
            <w:r w:rsidRPr="005A2599">
              <w:rPr>
                <w:rFonts w:asciiTheme="minorHAnsi" w:hAnsiTheme="minorHAnsi" w:cs="Calibri"/>
                <w:bCs/>
                <w:color w:val="000000"/>
                <w:sz w:val="20"/>
                <w:szCs w:val="20"/>
              </w:rPr>
              <w:t>187</w:t>
            </w:r>
            <w:r w:rsidRPr="005A2599">
              <w:rPr>
                <w:rFonts w:asciiTheme="minorHAnsi" w:hAnsiTheme="minorHAnsi" w:cs="Calibri"/>
                <w:color w:val="000000"/>
                <w:sz w:val="20"/>
                <w:szCs w:val="20"/>
              </w:rPr>
              <w:t xml:space="preserve"> nieprawidłowości, w konsekwencji zatrzymując m.in. </w:t>
            </w:r>
            <w:r w:rsidRPr="005A2599">
              <w:rPr>
                <w:rFonts w:asciiTheme="minorHAnsi" w:hAnsiTheme="minorHAnsi" w:cs="Calibri"/>
                <w:bCs/>
                <w:color w:val="000000"/>
                <w:sz w:val="20"/>
                <w:szCs w:val="20"/>
              </w:rPr>
              <w:t>85</w:t>
            </w:r>
            <w:r w:rsidRPr="005A2599">
              <w:rPr>
                <w:rFonts w:asciiTheme="minorHAnsi" w:hAnsiTheme="minorHAnsi" w:cs="Calibri"/>
                <w:color w:val="000000"/>
                <w:sz w:val="20"/>
                <w:szCs w:val="20"/>
              </w:rPr>
              <w:t xml:space="preserve"> dowodów rejestracyjnych.</w:t>
            </w:r>
          </w:p>
          <w:p w14:paraId="77FE5164" w14:textId="77777777" w:rsidR="00136D16" w:rsidRPr="005A2599" w:rsidRDefault="00136D16" w:rsidP="00136D16">
            <w:pPr>
              <w:spacing w:after="0" w:line="240" w:lineRule="auto"/>
              <w:rPr>
                <w:rFonts w:asciiTheme="minorHAnsi" w:hAnsiTheme="minorHAnsi"/>
                <w:sz w:val="20"/>
                <w:szCs w:val="20"/>
              </w:rPr>
            </w:pPr>
          </w:p>
        </w:tc>
      </w:tr>
    </w:tbl>
    <w:p w14:paraId="05757821" w14:textId="77777777" w:rsidR="00136D16" w:rsidRPr="005A2599" w:rsidRDefault="00136D16" w:rsidP="0035490E">
      <w:pPr>
        <w:spacing w:after="0" w:line="240" w:lineRule="auto"/>
        <w:rPr>
          <w:rFonts w:asciiTheme="minorHAnsi" w:eastAsia="Times New Roman" w:hAnsiTheme="minorHAnsi"/>
          <w:b/>
          <w:bCs/>
          <w:noProof/>
          <w:color w:val="13438D"/>
          <w:kern w:val="32"/>
          <w:sz w:val="20"/>
          <w:szCs w:val="20"/>
          <w:lang w:eastAsia="pl-PL"/>
        </w:rPr>
      </w:pPr>
    </w:p>
    <w:p w14:paraId="3BB7E9EF" w14:textId="77777777" w:rsidR="005A2599" w:rsidRDefault="00136D16" w:rsidP="00136D16">
      <w:pPr>
        <w:rPr>
          <w:rFonts w:asciiTheme="minorHAnsi" w:hAnsiTheme="minorHAnsi"/>
          <w:b/>
          <w:color w:val="FFFFFF"/>
          <w:sz w:val="20"/>
          <w:szCs w:val="20"/>
        </w:rPr>
      </w:pPr>
      <w:r w:rsidRPr="005A2599">
        <w:rPr>
          <w:rFonts w:asciiTheme="minorHAnsi" w:hAnsiTheme="minorHAnsi"/>
          <w:b/>
          <w:color w:val="FFFFFF"/>
          <w:sz w:val="20"/>
          <w:szCs w:val="20"/>
        </w:rPr>
        <w:t>Zada</w:t>
      </w:r>
    </w:p>
    <w:p w14:paraId="1BD75D84" w14:textId="77777777" w:rsidR="00E11B9A" w:rsidRDefault="00E11B9A" w:rsidP="00136D16">
      <w:pPr>
        <w:rPr>
          <w:rFonts w:asciiTheme="minorHAnsi" w:hAnsiTheme="minorHAnsi"/>
          <w:b/>
          <w:color w:val="FFFFFF"/>
          <w:sz w:val="20"/>
          <w:szCs w:val="20"/>
        </w:rPr>
      </w:pPr>
    </w:p>
    <w:p w14:paraId="302B60D4" w14:textId="77777777" w:rsidR="00E11B9A" w:rsidRDefault="00E11B9A" w:rsidP="00136D16">
      <w:pPr>
        <w:rPr>
          <w:rFonts w:asciiTheme="minorHAnsi" w:hAnsiTheme="minorHAnsi"/>
          <w:b/>
          <w:color w:val="FFFFFF"/>
          <w:sz w:val="20"/>
          <w:szCs w:val="20"/>
        </w:rPr>
      </w:pPr>
    </w:p>
    <w:p w14:paraId="0B2E709F" w14:textId="77777777" w:rsidR="00E11B9A" w:rsidRDefault="00E11B9A" w:rsidP="00136D16">
      <w:pPr>
        <w:rPr>
          <w:rFonts w:asciiTheme="minorHAnsi" w:hAnsiTheme="minorHAnsi"/>
          <w:b/>
          <w:color w:val="FFFFFF"/>
          <w:sz w:val="20"/>
          <w:szCs w:val="20"/>
        </w:rPr>
      </w:pPr>
    </w:p>
    <w:tbl>
      <w:tblPr>
        <w:tblStyle w:val="Tabela-Siatka134"/>
        <w:tblW w:w="0" w:type="auto"/>
        <w:tblLayout w:type="fixed"/>
        <w:tblLook w:val="04A0" w:firstRow="1" w:lastRow="0" w:firstColumn="1" w:lastColumn="0" w:noHBand="0" w:noVBand="1"/>
      </w:tblPr>
      <w:tblGrid>
        <w:gridCol w:w="5098"/>
        <w:gridCol w:w="1985"/>
        <w:gridCol w:w="1979"/>
      </w:tblGrid>
      <w:tr w:rsidR="009E08A6" w:rsidRPr="000B7B82" w14:paraId="415A1C53" w14:textId="77777777" w:rsidTr="009E08A6">
        <w:trPr>
          <w:trHeight w:val="708"/>
        </w:trPr>
        <w:tc>
          <w:tcPr>
            <w:tcW w:w="9062" w:type="dxa"/>
            <w:gridSpan w:val="3"/>
            <w:shd w:val="clear" w:color="auto" w:fill="2E74B5"/>
          </w:tcPr>
          <w:p w14:paraId="73488D1A" w14:textId="23660A13" w:rsidR="009E08A6" w:rsidRPr="000B7B82" w:rsidRDefault="00E11B9A" w:rsidP="009E08A6">
            <w:pPr>
              <w:spacing w:after="0" w:line="240" w:lineRule="auto"/>
              <w:rPr>
                <w:rFonts w:asciiTheme="minorHAnsi" w:hAnsiTheme="minorHAnsi"/>
                <w:b/>
                <w:sz w:val="20"/>
                <w:szCs w:val="20"/>
              </w:rPr>
            </w:pPr>
            <w:r>
              <w:rPr>
                <w:rFonts w:asciiTheme="minorHAnsi" w:hAnsiTheme="minorHAnsi"/>
                <w:b/>
                <w:color w:val="FFFFFF"/>
                <w:sz w:val="20"/>
                <w:szCs w:val="20"/>
              </w:rPr>
              <w:lastRenderedPageBreak/>
              <w:t>Zadanie 4:</w:t>
            </w:r>
            <w:r w:rsidR="009E08A6" w:rsidRPr="000B7B82">
              <w:rPr>
                <w:rFonts w:asciiTheme="minorHAnsi" w:hAnsiTheme="minorHAnsi"/>
                <w:b/>
                <w:color w:val="FFFFFF"/>
                <w:sz w:val="20"/>
                <w:szCs w:val="20"/>
              </w:rPr>
              <w:t xml:space="preserve">  Budowa urządzeń bezpieczeństwa dla pieszych na drogach krajowych</w:t>
            </w:r>
          </w:p>
        </w:tc>
      </w:tr>
      <w:tr w:rsidR="009E08A6" w:rsidRPr="000B7B82" w14:paraId="01880B90" w14:textId="77777777" w:rsidTr="009E08A6">
        <w:trPr>
          <w:trHeight w:val="399"/>
        </w:trPr>
        <w:tc>
          <w:tcPr>
            <w:tcW w:w="5098" w:type="dxa"/>
            <w:vMerge w:val="restart"/>
          </w:tcPr>
          <w:p w14:paraId="38FD7BFD" w14:textId="77777777" w:rsidR="009E08A6" w:rsidRPr="000B7B82" w:rsidRDefault="009E08A6" w:rsidP="009E08A6">
            <w:pPr>
              <w:spacing w:after="0" w:line="240" w:lineRule="auto"/>
              <w:rPr>
                <w:rFonts w:asciiTheme="minorHAnsi" w:hAnsiTheme="minorHAnsi"/>
                <w:b/>
                <w:sz w:val="20"/>
                <w:szCs w:val="20"/>
              </w:rPr>
            </w:pPr>
            <w:r w:rsidRPr="000B7B82">
              <w:rPr>
                <w:rFonts w:asciiTheme="minorHAnsi" w:hAnsiTheme="minorHAnsi"/>
                <w:b/>
                <w:sz w:val="20"/>
                <w:szCs w:val="20"/>
              </w:rPr>
              <w:t>Zakres działania:</w:t>
            </w:r>
          </w:p>
          <w:p w14:paraId="6F8A5899" w14:textId="77777777" w:rsidR="009E08A6" w:rsidRPr="000B7B82" w:rsidRDefault="009E08A6" w:rsidP="009E08A6">
            <w:pPr>
              <w:spacing w:after="0" w:line="240" w:lineRule="auto"/>
              <w:jc w:val="both"/>
              <w:rPr>
                <w:rFonts w:asciiTheme="minorHAnsi" w:hAnsiTheme="minorHAnsi"/>
                <w:sz w:val="20"/>
                <w:szCs w:val="20"/>
              </w:rPr>
            </w:pPr>
            <w:r w:rsidRPr="000B7B82">
              <w:rPr>
                <w:rFonts w:asciiTheme="minorHAnsi" w:hAnsiTheme="minorHAnsi"/>
                <w:sz w:val="20"/>
                <w:szCs w:val="20"/>
              </w:rPr>
              <w:t xml:space="preserve">Zadanie obejmuje budowę chodników oraz ciągów pieszo-rowerowych </w:t>
            </w:r>
          </w:p>
          <w:p w14:paraId="2975CE8F" w14:textId="77777777" w:rsidR="009E08A6" w:rsidRPr="000B7B82" w:rsidRDefault="009E08A6" w:rsidP="009E08A6">
            <w:pPr>
              <w:spacing w:after="0" w:line="240" w:lineRule="auto"/>
              <w:rPr>
                <w:rFonts w:asciiTheme="minorHAnsi" w:hAnsiTheme="minorHAnsi"/>
                <w:b/>
                <w:sz w:val="20"/>
                <w:szCs w:val="20"/>
              </w:rPr>
            </w:pPr>
          </w:p>
        </w:tc>
        <w:tc>
          <w:tcPr>
            <w:tcW w:w="1985" w:type="dxa"/>
            <w:shd w:val="clear" w:color="auto" w:fill="BDD6EE"/>
          </w:tcPr>
          <w:p w14:paraId="278209DC" w14:textId="77777777" w:rsidR="009E08A6" w:rsidRPr="000B7B82" w:rsidRDefault="009E08A6" w:rsidP="009E08A6">
            <w:pPr>
              <w:tabs>
                <w:tab w:val="left" w:pos="915"/>
              </w:tabs>
              <w:spacing w:after="0" w:line="240" w:lineRule="auto"/>
              <w:rPr>
                <w:rFonts w:asciiTheme="minorHAnsi" w:hAnsiTheme="minorHAnsi"/>
                <w:color w:val="767171"/>
                <w:sz w:val="20"/>
                <w:szCs w:val="20"/>
              </w:rPr>
            </w:pPr>
            <w:r w:rsidRPr="000B7B82">
              <w:rPr>
                <w:rFonts w:asciiTheme="minorHAnsi" w:hAnsiTheme="minorHAnsi"/>
                <w:color w:val="767171"/>
                <w:sz w:val="20"/>
                <w:szCs w:val="20"/>
              </w:rPr>
              <w:t>Kierunek</w:t>
            </w:r>
          </w:p>
        </w:tc>
        <w:tc>
          <w:tcPr>
            <w:tcW w:w="1979" w:type="dxa"/>
          </w:tcPr>
          <w:p w14:paraId="42C10275"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sz w:val="20"/>
                <w:szCs w:val="20"/>
              </w:rPr>
              <w:t>I</w:t>
            </w:r>
            <w:r>
              <w:rPr>
                <w:rFonts w:asciiTheme="minorHAnsi" w:hAnsiTheme="minorHAnsi"/>
                <w:sz w:val="20"/>
                <w:szCs w:val="20"/>
              </w:rPr>
              <w:t xml:space="preserve">nżynieria </w:t>
            </w:r>
          </w:p>
        </w:tc>
      </w:tr>
      <w:tr w:rsidR="009E08A6" w:rsidRPr="000B7B82" w14:paraId="4FD63419" w14:textId="77777777" w:rsidTr="009E08A6">
        <w:trPr>
          <w:trHeight w:val="278"/>
        </w:trPr>
        <w:tc>
          <w:tcPr>
            <w:tcW w:w="5098" w:type="dxa"/>
            <w:vMerge/>
          </w:tcPr>
          <w:p w14:paraId="5B304A9C" w14:textId="77777777" w:rsidR="009E08A6" w:rsidRPr="000B7B82" w:rsidRDefault="009E08A6" w:rsidP="009E08A6">
            <w:pPr>
              <w:spacing w:after="0" w:line="240" w:lineRule="auto"/>
              <w:rPr>
                <w:rFonts w:asciiTheme="minorHAnsi" w:hAnsiTheme="minorHAnsi"/>
                <w:sz w:val="20"/>
                <w:szCs w:val="20"/>
              </w:rPr>
            </w:pPr>
          </w:p>
        </w:tc>
        <w:tc>
          <w:tcPr>
            <w:tcW w:w="1985" w:type="dxa"/>
            <w:shd w:val="clear" w:color="auto" w:fill="BDD6EE"/>
          </w:tcPr>
          <w:p w14:paraId="66AB1E75"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Lider</w:t>
            </w:r>
          </w:p>
        </w:tc>
        <w:tc>
          <w:tcPr>
            <w:tcW w:w="1979" w:type="dxa"/>
          </w:tcPr>
          <w:p w14:paraId="4DBC675D"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GDDKiA</w:t>
            </w:r>
          </w:p>
        </w:tc>
      </w:tr>
      <w:tr w:rsidR="009E08A6" w:rsidRPr="000B7B82" w14:paraId="32FBC1BE" w14:textId="77777777" w:rsidTr="009E08A6">
        <w:trPr>
          <w:trHeight w:val="551"/>
        </w:trPr>
        <w:tc>
          <w:tcPr>
            <w:tcW w:w="5098" w:type="dxa"/>
            <w:vMerge/>
          </w:tcPr>
          <w:p w14:paraId="679990B3" w14:textId="77777777" w:rsidR="009E08A6" w:rsidRPr="000B7B82" w:rsidRDefault="009E08A6" w:rsidP="009E08A6">
            <w:pPr>
              <w:spacing w:after="0" w:line="240" w:lineRule="auto"/>
              <w:rPr>
                <w:rFonts w:asciiTheme="minorHAnsi" w:hAnsiTheme="minorHAnsi"/>
                <w:sz w:val="20"/>
                <w:szCs w:val="20"/>
              </w:rPr>
            </w:pPr>
          </w:p>
        </w:tc>
        <w:tc>
          <w:tcPr>
            <w:tcW w:w="1985" w:type="dxa"/>
            <w:shd w:val="clear" w:color="auto" w:fill="BDD6EE"/>
          </w:tcPr>
          <w:p w14:paraId="09511945"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Źródła finansowania</w:t>
            </w:r>
          </w:p>
        </w:tc>
        <w:tc>
          <w:tcPr>
            <w:tcW w:w="1979" w:type="dxa"/>
          </w:tcPr>
          <w:p w14:paraId="0743114F"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Budżet Państwa / KFD</w:t>
            </w:r>
          </w:p>
        </w:tc>
      </w:tr>
      <w:tr w:rsidR="009E08A6" w:rsidRPr="000B7B82" w14:paraId="63522438" w14:textId="77777777" w:rsidTr="009E08A6">
        <w:trPr>
          <w:trHeight w:val="276"/>
        </w:trPr>
        <w:tc>
          <w:tcPr>
            <w:tcW w:w="5098" w:type="dxa"/>
            <w:vMerge/>
          </w:tcPr>
          <w:p w14:paraId="7F4458C8" w14:textId="77777777" w:rsidR="009E08A6" w:rsidRPr="000B7B82" w:rsidRDefault="009E08A6" w:rsidP="009E08A6">
            <w:pPr>
              <w:spacing w:after="0" w:line="240" w:lineRule="auto"/>
              <w:rPr>
                <w:rFonts w:asciiTheme="minorHAnsi" w:hAnsiTheme="minorHAnsi"/>
                <w:sz w:val="20"/>
                <w:szCs w:val="20"/>
              </w:rPr>
            </w:pPr>
          </w:p>
        </w:tc>
        <w:tc>
          <w:tcPr>
            <w:tcW w:w="3964" w:type="dxa"/>
            <w:gridSpan w:val="2"/>
            <w:shd w:val="clear" w:color="auto" w:fill="BDD6EE"/>
          </w:tcPr>
          <w:p w14:paraId="7C0EEAC9"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WSKAŹNIK PRODUKTU</w:t>
            </w:r>
          </w:p>
        </w:tc>
      </w:tr>
      <w:tr w:rsidR="009E08A6" w:rsidRPr="000B7B82" w14:paraId="70EA5BB6" w14:textId="77777777" w:rsidTr="009E08A6">
        <w:trPr>
          <w:trHeight w:val="833"/>
        </w:trPr>
        <w:tc>
          <w:tcPr>
            <w:tcW w:w="5098" w:type="dxa"/>
            <w:vMerge/>
          </w:tcPr>
          <w:p w14:paraId="61445447" w14:textId="77777777" w:rsidR="009E08A6" w:rsidRPr="000B7B82" w:rsidRDefault="009E08A6" w:rsidP="009E08A6">
            <w:pPr>
              <w:spacing w:after="0" w:line="240" w:lineRule="auto"/>
              <w:rPr>
                <w:rFonts w:asciiTheme="minorHAnsi" w:hAnsiTheme="minorHAnsi"/>
                <w:sz w:val="20"/>
                <w:szCs w:val="20"/>
              </w:rPr>
            </w:pPr>
          </w:p>
        </w:tc>
        <w:tc>
          <w:tcPr>
            <w:tcW w:w="3964" w:type="dxa"/>
            <w:gridSpan w:val="2"/>
          </w:tcPr>
          <w:p w14:paraId="15622321"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sz w:val="20"/>
                <w:szCs w:val="20"/>
              </w:rPr>
              <w:t>Długość wybudowanych urządzeń bezpieczeństwa pieszych  i rowerzystów na drogach krajowych w danym roku</w:t>
            </w:r>
          </w:p>
        </w:tc>
      </w:tr>
      <w:tr w:rsidR="009E08A6" w:rsidRPr="000B7B82" w14:paraId="4AF54329" w14:textId="77777777" w:rsidTr="009E08A6">
        <w:tc>
          <w:tcPr>
            <w:tcW w:w="5098" w:type="dxa"/>
            <w:vMerge/>
          </w:tcPr>
          <w:p w14:paraId="69CD5431" w14:textId="77777777" w:rsidR="009E08A6" w:rsidRPr="000B7B82" w:rsidRDefault="009E08A6" w:rsidP="009E08A6">
            <w:pPr>
              <w:spacing w:after="0" w:line="240" w:lineRule="auto"/>
              <w:rPr>
                <w:rFonts w:asciiTheme="minorHAnsi" w:hAnsiTheme="minorHAnsi"/>
                <w:sz w:val="20"/>
                <w:szCs w:val="20"/>
              </w:rPr>
            </w:pPr>
          </w:p>
        </w:tc>
        <w:tc>
          <w:tcPr>
            <w:tcW w:w="1985" w:type="dxa"/>
            <w:shd w:val="clear" w:color="auto" w:fill="BDD6EE"/>
          </w:tcPr>
          <w:p w14:paraId="0523DE68"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31.12.2019</w:t>
            </w:r>
          </w:p>
        </w:tc>
        <w:tc>
          <w:tcPr>
            <w:tcW w:w="1979" w:type="dxa"/>
            <w:shd w:val="clear" w:color="auto" w:fill="BDD6EE"/>
          </w:tcPr>
          <w:p w14:paraId="4C17DFE5" w14:textId="77777777" w:rsidR="009E08A6" w:rsidRPr="000B7B82" w:rsidRDefault="009E08A6" w:rsidP="009E08A6">
            <w:pPr>
              <w:spacing w:after="0" w:line="240" w:lineRule="auto"/>
              <w:rPr>
                <w:rFonts w:asciiTheme="minorHAnsi" w:hAnsiTheme="minorHAnsi"/>
                <w:color w:val="767171"/>
                <w:sz w:val="20"/>
                <w:szCs w:val="20"/>
              </w:rPr>
            </w:pPr>
            <w:r w:rsidRPr="000B7B82">
              <w:rPr>
                <w:rFonts w:asciiTheme="minorHAnsi" w:hAnsiTheme="minorHAnsi"/>
                <w:color w:val="767171"/>
                <w:sz w:val="20"/>
                <w:szCs w:val="20"/>
              </w:rPr>
              <w:t>Stan na 31.12.2020</w:t>
            </w:r>
          </w:p>
        </w:tc>
      </w:tr>
      <w:tr w:rsidR="009E08A6" w:rsidRPr="000B7B82" w14:paraId="4A315949" w14:textId="77777777" w:rsidTr="00E11B9A">
        <w:trPr>
          <w:trHeight w:val="333"/>
        </w:trPr>
        <w:tc>
          <w:tcPr>
            <w:tcW w:w="5098" w:type="dxa"/>
            <w:vMerge/>
          </w:tcPr>
          <w:p w14:paraId="3E1E561C" w14:textId="77777777" w:rsidR="009E08A6" w:rsidRPr="000B7B82" w:rsidRDefault="009E08A6" w:rsidP="009E08A6">
            <w:pPr>
              <w:spacing w:after="0" w:line="240" w:lineRule="auto"/>
              <w:rPr>
                <w:rFonts w:asciiTheme="minorHAnsi" w:hAnsiTheme="minorHAnsi"/>
                <w:sz w:val="20"/>
                <w:szCs w:val="20"/>
              </w:rPr>
            </w:pPr>
          </w:p>
        </w:tc>
        <w:tc>
          <w:tcPr>
            <w:tcW w:w="1985" w:type="dxa"/>
          </w:tcPr>
          <w:p w14:paraId="2CDA3E53" w14:textId="77777777" w:rsidR="009E08A6" w:rsidRPr="000B7B82" w:rsidRDefault="009E08A6" w:rsidP="009E08A6">
            <w:pPr>
              <w:spacing w:after="0" w:line="240" w:lineRule="auto"/>
              <w:rPr>
                <w:rFonts w:asciiTheme="minorHAnsi" w:hAnsiTheme="minorHAnsi"/>
                <w:sz w:val="20"/>
                <w:szCs w:val="20"/>
              </w:rPr>
            </w:pPr>
            <w:r w:rsidRPr="000B7B82">
              <w:rPr>
                <w:rFonts w:asciiTheme="minorHAnsi" w:hAnsiTheme="minorHAnsi"/>
                <w:sz w:val="20"/>
                <w:szCs w:val="20"/>
              </w:rPr>
              <w:t>83 km</w:t>
            </w:r>
          </w:p>
        </w:tc>
        <w:tc>
          <w:tcPr>
            <w:tcW w:w="1979" w:type="dxa"/>
          </w:tcPr>
          <w:p w14:paraId="4B95BAF0" w14:textId="77777777" w:rsidR="009E08A6" w:rsidRPr="000B7B82" w:rsidRDefault="009E08A6" w:rsidP="009E08A6">
            <w:pPr>
              <w:spacing w:after="0" w:line="240" w:lineRule="auto"/>
              <w:rPr>
                <w:rFonts w:asciiTheme="minorHAnsi" w:hAnsiTheme="minorHAnsi"/>
                <w:sz w:val="20"/>
                <w:szCs w:val="20"/>
              </w:rPr>
            </w:pPr>
            <w:r w:rsidRPr="000B7B82">
              <w:rPr>
                <w:rFonts w:asciiTheme="minorHAnsi" w:hAnsiTheme="minorHAnsi"/>
                <w:sz w:val="20"/>
                <w:szCs w:val="20"/>
              </w:rPr>
              <w:t>71,9 km</w:t>
            </w:r>
          </w:p>
        </w:tc>
      </w:tr>
      <w:tr w:rsidR="009E08A6" w:rsidRPr="000B7B82" w14:paraId="2485E861" w14:textId="77777777" w:rsidTr="009E08A6">
        <w:trPr>
          <w:trHeight w:val="745"/>
        </w:trPr>
        <w:tc>
          <w:tcPr>
            <w:tcW w:w="9062" w:type="dxa"/>
            <w:gridSpan w:val="3"/>
          </w:tcPr>
          <w:p w14:paraId="623B2607" w14:textId="77777777" w:rsidR="009E08A6" w:rsidRPr="000B7B82" w:rsidRDefault="009E08A6" w:rsidP="009E08A6">
            <w:pPr>
              <w:spacing w:after="0" w:line="240" w:lineRule="auto"/>
              <w:rPr>
                <w:rFonts w:asciiTheme="minorHAnsi" w:hAnsiTheme="minorHAnsi"/>
                <w:b/>
                <w:sz w:val="20"/>
                <w:szCs w:val="20"/>
              </w:rPr>
            </w:pPr>
            <w:r w:rsidRPr="000B7B82">
              <w:rPr>
                <w:rFonts w:asciiTheme="minorHAnsi" w:hAnsiTheme="minorHAnsi"/>
                <w:b/>
                <w:sz w:val="20"/>
                <w:szCs w:val="20"/>
              </w:rPr>
              <w:t>Osiągnięte rezultaty:</w:t>
            </w:r>
          </w:p>
          <w:p w14:paraId="122EB296" w14:textId="77777777" w:rsidR="009E08A6" w:rsidRPr="000B7B82" w:rsidRDefault="009E08A6" w:rsidP="009E08A6">
            <w:pPr>
              <w:spacing w:after="0" w:line="240" w:lineRule="auto"/>
              <w:rPr>
                <w:rFonts w:asciiTheme="minorHAnsi" w:hAnsiTheme="minorHAnsi"/>
                <w:b/>
                <w:sz w:val="20"/>
                <w:szCs w:val="20"/>
              </w:rPr>
            </w:pPr>
            <w:r w:rsidRPr="000B7B82">
              <w:rPr>
                <w:rFonts w:asciiTheme="minorHAnsi" w:hAnsiTheme="minorHAnsi"/>
                <w:sz w:val="20"/>
                <w:szCs w:val="20"/>
              </w:rPr>
              <w:t>Zmniejszenie ryzyka wypadków z udziałem pieszych i rowerzystów.</w:t>
            </w:r>
          </w:p>
        </w:tc>
      </w:tr>
    </w:tbl>
    <w:p w14:paraId="28A66F04" w14:textId="781B1D9B" w:rsidR="00136D16" w:rsidRPr="00E11B9A" w:rsidRDefault="00136D16" w:rsidP="00136D16">
      <w:pPr>
        <w:rPr>
          <w:rFonts w:asciiTheme="minorHAnsi" w:hAnsiTheme="minorHAnsi"/>
          <w:b/>
          <w:color w:val="FFFFFF"/>
          <w:sz w:val="20"/>
          <w:szCs w:val="20"/>
        </w:rPr>
      </w:pPr>
    </w:p>
    <w:tbl>
      <w:tblPr>
        <w:tblStyle w:val="Tabela-Siatka137"/>
        <w:tblW w:w="0" w:type="auto"/>
        <w:tblLayout w:type="fixed"/>
        <w:tblLook w:val="04A0" w:firstRow="1" w:lastRow="0" w:firstColumn="1" w:lastColumn="0" w:noHBand="0" w:noVBand="1"/>
      </w:tblPr>
      <w:tblGrid>
        <w:gridCol w:w="5098"/>
        <w:gridCol w:w="1985"/>
        <w:gridCol w:w="1979"/>
      </w:tblGrid>
      <w:tr w:rsidR="00136D16" w:rsidRPr="005A2599" w14:paraId="0690C0BF" w14:textId="77777777" w:rsidTr="00136D16">
        <w:trPr>
          <w:trHeight w:val="708"/>
        </w:trPr>
        <w:tc>
          <w:tcPr>
            <w:tcW w:w="9062" w:type="dxa"/>
            <w:gridSpan w:val="3"/>
            <w:shd w:val="clear" w:color="auto" w:fill="2E74B5"/>
          </w:tcPr>
          <w:p w14:paraId="13FDB18A" w14:textId="5FBCA6B3" w:rsidR="00136D16" w:rsidRPr="005A2599" w:rsidRDefault="00136D16" w:rsidP="00136D16">
            <w:pPr>
              <w:spacing w:after="0" w:line="240" w:lineRule="auto"/>
              <w:rPr>
                <w:rFonts w:asciiTheme="minorHAnsi" w:hAnsiTheme="minorHAnsi"/>
                <w:b/>
                <w:color w:val="FFFFFF"/>
                <w:sz w:val="20"/>
                <w:szCs w:val="20"/>
              </w:rPr>
            </w:pPr>
            <w:r w:rsidRPr="005A2599">
              <w:rPr>
                <w:rFonts w:asciiTheme="minorHAnsi" w:hAnsiTheme="minorHAnsi"/>
                <w:b/>
                <w:color w:val="FFFFFF"/>
                <w:sz w:val="20"/>
                <w:szCs w:val="20"/>
              </w:rPr>
              <w:t>Zadanie</w:t>
            </w:r>
            <w:r w:rsidR="004D3443" w:rsidRPr="005A2599">
              <w:rPr>
                <w:rFonts w:asciiTheme="minorHAnsi" w:hAnsiTheme="minorHAnsi"/>
                <w:b/>
                <w:color w:val="FFFFFF"/>
                <w:sz w:val="20"/>
                <w:szCs w:val="20"/>
              </w:rPr>
              <w:t xml:space="preserve"> 5</w:t>
            </w:r>
            <w:r w:rsidRPr="005A2599">
              <w:rPr>
                <w:rFonts w:asciiTheme="minorHAnsi" w:hAnsiTheme="minorHAnsi"/>
                <w:b/>
                <w:color w:val="FFFFFF"/>
                <w:sz w:val="20"/>
                <w:szCs w:val="20"/>
              </w:rPr>
              <w:t>:  Budowa/przebudowa dróg krajowych o przekroju 2+1 pasowym</w:t>
            </w:r>
          </w:p>
        </w:tc>
      </w:tr>
      <w:tr w:rsidR="00136D16" w:rsidRPr="005A2599" w14:paraId="4F22F2F6" w14:textId="77777777" w:rsidTr="00E11B9A">
        <w:trPr>
          <w:trHeight w:val="286"/>
        </w:trPr>
        <w:tc>
          <w:tcPr>
            <w:tcW w:w="5098" w:type="dxa"/>
            <w:vMerge w:val="restart"/>
          </w:tcPr>
          <w:p w14:paraId="7A3F090B" w14:textId="77777777"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5F4AEAE6" w14:textId="77777777" w:rsidR="00136D16" w:rsidRPr="005A2599" w:rsidRDefault="00136D16" w:rsidP="00136D16">
            <w:pPr>
              <w:spacing w:after="0" w:line="240" w:lineRule="auto"/>
              <w:rPr>
                <w:rFonts w:asciiTheme="minorHAnsi" w:hAnsiTheme="minorHAnsi"/>
                <w:b/>
                <w:sz w:val="20"/>
                <w:szCs w:val="20"/>
              </w:rPr>
            </w:pPr>
          </w:p>
          <w:p w14:paraId="582255CA" w14:textId="77777777" w:rsidR="00136D16" w:rsidRPr="005A2599" w:rsidRDefault="00136D16" w:rsidP="00136D16">
            <w:pPr>
              <w:spacing w:after="0" w:line="240" w:lineRule="auto"/>
              <w:jc w:val="both"/>
              <w:rPr>
                <w:rFonts w:asciiTheme="minorHAnsi" w:hAnsiTheme="minorHAnsi"/>
                <w:sz w:val="20"/>
                <w:szCs w:val="20"/>
              </w:rPr>
            </w:pPr>
            <w:r w:rsidRPr="005A2599">
              <w:rPr>
                <w:rFonts w:asciiTheme="minorHAnsi" w:hAnsiTheme="minorHAnsi"/>
                <w:sz w:val="20"/>
                <w:szCs w:val="20"/>
              </w:rPr>
              <w:t>Budowa i przebudowa dróg krajowych o przekroju 2+1 pasowym.</w:t>
            </w:r>
          </w:p>
          <w:p w14:paraId="3842173A" w14:textId="77777777" w:rsidR="00136D16" w:rsidRPr="005A2599" w:rsidRDefault="00136D16" w:rsidP="00136D16">
            <w:pPr>
              <w:spacing w:after="0" w:line="240" w:lineRule="auto"/>
              <w:rPr>
                <w:rFonts w:asciiTheme="minorHAnsi" w:hAnsiTheme="minorHAnsi"/>
                <w:b/>
                <w:sz w:val="20"/>
                <w:szCs w:val="20"/>
              </w:rPr>
            </w:pPr>
          </w:p>
        </w:tc>
        <w:tc>
          <w:tcPr>
            <w:tcW w:w="1985" w:type="dxa"/>
            <w:shd w:val="clear" w:color="auto" w:fill="BDD6EE"/>
          </w:tcPr>
          <w:p w14:paraId="5A81D4AD" w14:textId="77777777" w:rsidR="00136D16" w:rsidRPr="005A2599" w:rsidRDefault="00136D16" w:rsidP="00136D16">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41C8CB10" w14:textId="3599AB7D"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sz w:val="20"/>
                <w:szCs w:val="20"/>
              </w:rPr>
              <w:t>I</w:t>
            </w:r>
            <w:r w:rsidR="00210EEF">
              <w:rPr>
                <w:rFonts w:asciiTheme="minorHAnsi" w:hAnsiTheme="minorHAnsi"/>
                <w:sz w:val="20"/>
                <w:szCs w:val="20"/>
              </w:rPr>
              <w:t xml:space="preserve">nżynieria </w:t>
            </w:r>
          </w:p>
        </w:tc>
      </w:tr>
      <w:tr w:rsidR="00136D16" w:rsidRPr="005A2599" w14:paraId="16B8287A" w14:textId="77777777" w:rsidTr="00E11B9A">
        <w:trPr>
          <w:trHeight w:val="275"/>
        </w:trPr>
        <w:tc>
          <w:tcPr>
            <w:tcW w:w="5098" w:type="dxa"/>
            <w:vMerge/>
          </w:tcPr>
          <w:p w14:paraId="0ACFB285" w14:textId="77777777" w:rsidR="00136D16" w:rsidRPr="005A2599" w:rsidRDefault="00136D16" w:rsidP="00136D16">
            <w:pPr>
              <w:spacing w:after="0" w:line="240" w:lineRule="auto"/>
              <w:rPr>
                <w:rFonts w:asciiTheme="minorHAnsi" w:hAnsiTheme="minorHAnsi"/>
                <w:sz w:val="20"/>
                <w:szCs w:val="20"/>
              </w:rPr>
            </w:pPr>
          </w:p>
        </w:tc>
        <w:tc>
          <w:tcPr>
            <w:tcW w:w="1985" w:type="dxa"/>
            <w:shd w:val="clear" w:color="auto" w:fill="BDD6EE"/>
          </w:tcPr>
          <w:p w14:paraId="5D00420D"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6DF2CD3A"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GDDKiA</w:t>
            </w:r>
          </w:p>
        </w:tc>
      </w:tr>
      <w:tr w:rsidR="00136D16" w:rsidRPr="005A2599" w14:paraId="25A91B32" w14:textId="77777777" w:rsidTr="00E11B9A">
        <w:trPr>
          <w:trHeight w:val="266"/>
        </w:trPr>
        <w:tc>
          <w:tcPr>
            <w:tcW w:w="5098" w:type="dxa"/>
            <w:vMerge/>
          </w:tcPr>
          <w:p w14:paraId="31F59448" w14:textId="77777777" w:rsidR="00136D16" w:rsidRPr="005A2599" w:rsidRDefault="00136D16" w:rsidP="00136D16">
            <w:pPr>
              <w:spacing w:after="0" w:line="240" w:lineRule="auto"/>
              <w:rPr>
                <w:rFonts w:asciiTheme="minorHAnsi" w:hAnsiTheme="minorHAnsi"/>
                <w:sz w:val="20"/>
                <w:szCs w:val="20"/>
              </w:rPr>
            </w:pPr>
          </w:p>
        </w:tc>
        <w:tc>
          <w:tcPr>
            <w:tcW w:w="1985" w:type="dxa"/>
            <w:shd w:val="clear" w:color="auto" w:fill="BDD6EE"/>
          </w:tcPr>
          <w:p w14:paraId="35465E55"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679DA3FD"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 xml:space="preserve">Budżet Państwa </w:t>
            </w:r>
          </w:p>
        </w:tc>
      </w:tr>
      <w:tr w:rsidR="00136D16" w:rsidRPr="005A2599" w14:paraId="56B3C926" w14:textId="77777777" w:rsidTr="00136D16">
        <w:trPr>
          <w:trHeight w:val="276"/>
        </w:trPr>
        <w:tc>
          <w:tcPr>
            <w:tcW w:w="5098" w:type="dxa"/>
            <w:vMerge/>
          </w:tcPr>
          <w:p w14:paraId="6385116C" w14:textId="77777777" w:rsidR="00136D16" w:rsidRPr="005A2599" w:rsidRDefault="00136D16" w:rsidP="00136D16">
            <w:pPr>
              <w:spacing w:after="0" w:line="240" w:lineRule="auto"/>
              <w:rPr>
                <w:rFonts w:asciiTheme="minorHAnsi" w:hAnsiTheme="minorHAnsi"/>
                <w:sz w:val="20"/>
                <w:szCs w:val="20"/>
              </w:rPr>
            </w:pPr>
          </w:p>
        </w:tc>
        <w:tc>
          <w:tcPr>
            <w:tcW w:w="3964" w:type="dxa"/>
            <w:gridSpan w:val="2"/>
            <w:shd w:val="clear" w:color="auto" w:fill="BDD6EE"/>
          </w:tcPr>
          <w:p w14:paraId="02FA4849"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136D16" w:rsidRPr="005A2599" w14:paraId="1C5B002D" w14:textId="77777777" w:rsidTr="00FB3871">
        <w:trPr>
          <w:trHeight w:val="394"/>
        </w:trPr>
        <w:tc>
          <w:tcPr>
            <w:tcW w:w="5098" w:type="dxa"/>
            <w:vMerge/>
          </w:tcPr>
          <w:p w14:paraId="4A388C3A" w14:textId="77777777" w:rsidR="00136D16" w:rsidRPr="005A2599" w:rsidRDefault="00136D16" w:rsidP="00136D16">
            <w:pPr>
              <w:spacing w:after="0" w:line="240" w:lineRule="auto"/>
              <w:rPr>
                <w:rFonts w:asciiTheme="minorHAnsi" w:hAnsiTheme="minorHAnsi"/>
                <w:sz w:val="20"/>
                <w:szCs w:val="20"/>
              </w:rPr>
            </w:pPr>
          </w:p>
        </w:tc>
        <w:tc>
          <w:tcPr>
            <w:tcW w:w="3964" w:type="dxa"/>
            <w:gridSpan w:val="2"/>
          </w:tcPr>
          <w:p w14:paraId="76685A3E"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Długość dróg w przekroju 2+1 w danym roku</w:t>
            </w:r>
          </w:p>
        </w:tc>
      </w:tr>
      <w:tr w:rsidR="00136D16" w:rsidRPr="005A2599" w14:paraId="7ABE7BB9" w14:textId="77777777" w:rsidTr="00136D16">
        <w:tc>
          <w:tcPr>
            <w:tcW w:w="5098" w:type="dxa"/>
            <w:vMerge/>
          </w:tcPr>
          <w:p w14:paraId="6A22775E" w14:textId="77777777" w:rsidR="00136D16" w:rsidRPr="005A2599" w:rsidRDefault="00136D16" w:rsidP="00136D16">
            <w:pPr>
              <w:spacing w:after="0" w:line="240" w:lineRule="auto"/>
              <w:rPr>
                <w:rFonts w:asciiTheme="minorHAnsi" w:hAnsiTheme="minorHAnsi"/>
                <w:sz w:val="20"/>
                <w:szCs w:val="20"/>
              </w:rPr>
            </w:pPr>
          </w:p>
        </w:tc>
        <w:tc>
          <w:tcPr>
            <w:tcW w:w="1985" w:type="dxa"/>
            <w:shd w:val="clear" w:color="auto" w:fill="BDD6EE"/>
          </w:tcPr>
          <w:p w14:paraId="474A33C1"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04B04E74"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136D16" w:rsidRPr="005A2599" w14:paraId="0534E6CA" w14:textId="77777777" w:rsidTr="00FB3871">
        <w:trPr>
          <w:trHeight w:val="683"/>
        </w:trPr>
        <w:tc>
          <w:tcPr>
            <w:tcW w:w="5098" w:type="dxa"/>
            <w:vMerge/>
          </w:tcPr>
          <w:p w14:paraId="789D6243" w14:textId="77777777" w:rsidR="00136D16" w:rsidRPr="005A2599" w:rsidRDefault="00136D16" w:rsidP="00136D16">
            <w:pPr>
              <w:spacing w:after="0" w:line="240" w:lineRule="auto"/>
              <w:rPr>
                <w:rFonts w:asciiTheme="minorHAnsi" w:hAnsiTheme="minorHAnsi"/>
                <w:sz w:val="20"/>
                <w:szCs w:val="20"/>
              </w:rPr>
            </w:pPr>
          </w:p>
        </w:tc>
        <w:tc>
          <w:tcPr>
            <w:tcW w:w="1985" w:type="dxa"/>
          </w:tcPr>
          <w:p w14:paraId="48CFA07F"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0</w:t>
            </w:r>
          </w:p>
        </w:tc>
        <w:tc>
          <w:tcPr>
            <w:tcW w:w="1979" w:type="dxa"/>
          </w:tcPr>
          <w:p w14:paraId="604D013A"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6,7 km – obwodnica Sanoka</w:t>
            </w:r>
          </w:p>
        </w:tc>
      </w:tr>
      <w:tr w:rsidR="00136D16" w:rsidRPr="005A2599" w14:paraId="1C40BBAF" w14:textId="77777777" w:rsidTr="00E11B9A">
        <w:trPr>
          <w:trHeight w:val="1200"/>
        </w:trPr>
        <w:tc>
          <w:tcPr>
            <w:tcW w:w="9062" w:type="dxa"/>
            <w:gridSpan w:val="3"/>
          </w:tcPr>
          <w:p w14:paraId="59868941" w14:textId="77777777"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194C7375"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 zmniejszenie ryzyka wypadków</w:t>
            </w:r>
          </w:p>
          <w:p w14:paraId="24F6181D"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 zwiększenie komfortu jazdy</w:t>
            </w:r>
          </w:p>
          <w:p w14:paraId="1007C464"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 umożliwienie bezpiecznego wyprzedzania pojazdów</w:t>
            </w:r>
          </w:p>
          <w:p w14:paraId="1505D81E" w14:textId="77777777"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sz w:val="20"/>
                <w:szCs w:val="20"/>
              </w:rPr>
              <w:t>- poprawa płynności ruchu</w:t>
            </w:r>
          </w:p>
        </w:tc>
      </w:tr>
    </w:tbl>
    <w:p w14:paraId="7A6CF8AB" w14:textId="77777777" w:rsidR="00136D16" w:rsidRPr="005A2599" w:rsidRDefault="00136D16" w:rsidP="00136D16">
      <w:pPr>
        <w:rPr>
          <w:rFonts w:asciiTheme="minorHAnsi" w:hAnsiTheme="minorHAnsi"/>
          <w:sz w:val="20"/>
          <w:szCs w:val="20"/>
        </w:rPr>
      </w:pPr>
    </w:p>
    <w:tbl>
      <w:tblPr>
        <w:tblStyle w:val="Tabela-Siatka137"/>
        <w:tblW w:w="0" w:type="auto"/>
        <w:tblLayout w:type="fixed"/>
        <w:tblLook w:val="04A0" w:firstRow="1" w:lastRow="0" w:firstColumn="1" w:lastColumn="0" w:noHBand="0" w:noVBand="1"/>
      </w:tblPr>
      <w:tblGrid>
        <w:gridCol w:w="5098"/>
        <w:gridCol w:w="1985"/>
        <w:gridCol w:w="1979"/>
      </w:tblGrid>
      <w:tr w:rsidR="00136D16" w:rsidRPr="005A2599" w14:paraId="4F87EE50" w14:textId="77777777" w:rsidTr="00136D16">
        <w:trPr>
          <w:trHeight w:val="708"/>
        </w:trPr>
        <w:tc>
          <w:tcPr>
            <w:tcW w:w="9062" w:type="dxa"/>
            <w:gridSpan w:val="3"/>
            <w:shd w:val="clear" w:color="auto" w:fill="2E74B5"/>
          </w:tcPr>
          <w:p w14:paraId="418CBEFE" w14:textId="2C49B497" w:rsidR="00136D16" w:rsidRPr="005A2599" w:rsidRDefault="00136D16" w:rsidP="004D3443">
            <w:pPr>
              <w:spacing w:after="0" w:line="240" w:lineRule="auto"/>
              <w:rPr>
                <w:rFonts w:asciiTheme="minorHAnsi" w:hAnsiTheme="minorHAnsi"/>
                <w:b/>
                <w:color w:val="FFFFFF"/>
                <w:sz w:val="20"/>
                <w:szCs w:val="20"/>
              </w:rPr>
            </w:pPr>
            <w:r w:rsidRPr="005A2599">
              <w:rPr>
                <w:rFonts w:asciiTheme="minorHAnsi" w:hAnsiTheme="minorHAnsi"/>
                <w:b/>
                <w:color w:val="FFFFFF"/>
                <w:sz w:val="20"/>
                <w:szCs w:val="20"/>
              </w:rPr>
              <w:t xml:space="preserve">Zadanie </w:t>
            </w:r>
            <w:r w:rsidR="004D3443" w:rsidRPr="005A2599">
              <w:rPr>
                <w:rFonts w:asciiTheme="minorHAnsi" w:hAnsiTheme="minorHAnsi"/>
                <w:b/>
                <w:color w:val="FFFFFF"/>
                <w:sz w:val="20"/>
                <w:szCs w:val="20"/>
              </w:rPr>
              <w:t>6</w:t>
            </w:r>
            <w:r w:rsidRPr="005A2599">
              <w:rPr>
                <w:rFonts w:asciiTheme="minorHAnsi" w:hAnsiTheme="minorHAnsi"/>
                <w:b/>
                <w:color w:val="FFFFFF"/>
                <w:sz w:val="20"/>
                <w:szCs w:val="20"/>
              </w:rPr>
              <w:t xml:space="preserve">:  Filmy edukacyjne dla dzieci i młodzieży </w:t>
            </w:r>
          </w:p>
        </w:tc>
      </w:tr>
      <w:tr w:rsidR="00136D16" w:rsidRPr="005A2599" w14:paraId="360D874C" w14:textId="77777777" w:rsidTr="00E11B9A">
        <w:trPr>
          <w:trHeight w:val="355"/>
        </w:trPr>
        <w:tc>
          <w:tcPr>
            <w:tcW w:w="5098" w:type="dxa"/>
            <w:vMerge w:val="restart"/>
          </w:tcPr>
          <w:p w14:paraId="2CCE5D50" w14:textId="77777777"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03DE8F45"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GDDKiA w połowie 2020 roku zleciło opracowanie filmów edukacyjnych dla dzieci i młodzieży o tematyce bezpieczeństwa ruchu drogowego. W ramach zamówienia powstało 10 animowanych filmów:</w:t>
            </w:r>
          </w:p>
          <w:p w14:paraId="0C2B0F4E"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5 filmów dla dzieci;</w:t>
            </w:r>
          </w:p>
          <w:p w14:paraId="6AF6D084"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 xml:space="preserve">5 filmów dla młodzieży. </w:t>
            </w:r>
          </w:p>
          <w:p w14:paraId="19AA461A" w14:textId="77777777" w:rsidR="00136D16" w:rsidRPr="005A2599" w:rsidRDefault="00136D16" w:rsidP="00136D16">
            <w:pPr>
              <w:spacing w:after="0" w:line="240" w:lineRule="auto"/>
              <w:rPr>
                <w:rFonts w:asciiTheme="minorHAnsi" w:hAnsiTheme="minorHAnsi"/>
                <w:b/>
                <w:sz w:val="20"/>
                <w:szCs w:val="20"/>
              </w:rPr>
            </w:pPr>
          </w:p>
        </w:tc>
        <w:tc>
          <w:tcPr>
            <w:tcW w:w="1985" w:type="dxa"/>
            <w:shd w:val="clear" w:color="auto" w:fill="BDD6EE"/>
          </w:tcPr>
          <w:p w14:paraId="34500786" w14:textId="77777777" w:rsidR="00136D16" w:rsidRPr="005A2599" w:rsidRDefault="00136D16" w:rsidP="00136D16">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7D3D5C5E" w14:textId="41AE82DB" w:rsidR="00136D16" w:rsidRPr="005A2599" w:rsidRDefault="00340536" w:rsidP="00136D16">
            <w:pPr>
              <w:spacing w:after="0" w:line="240" w:lineRule="auto"/>
              <w:rPr>
                <w:rFonts w:asciiTheme="minorHAnsi" w:hAnsiTheme="minorHAnsi"/>
                <w:color w:val="767171"/>
                <w:sz w:val="20"/>
                <w:szCs w:val="20"/>
              </w:rPr>
            </w:pPr>
            <w:r>
              <w:rPr>
                <w:rFonts w:asciiTheme="minorHAnsi" w:hAnsiTheme="minorHAnsi"/>
                <w:sz w:val="20"/>
                <w:szCs w:val="20"/>
              </w:rPr>
              <w:t>Edukacja</w:t>
            </w:r>
          </w:p>
        </w:tc>
      </w:tr>
      <w:tr w:rsidR="00136D16" w:rsidRPr="005A2599" w14:paraId="51D1C6BB" w14:textId="77777777" w:rsidTr="00E11B9A">
        <w:trPr>
          <w:trHeight w:val="275"/>
        </w:trPr>
        <w:tc>
          <w:tcPr>
            <w:tcW w:w="5098" w:type="dxa"/>
            <w:vMerge/>
          </w:tcPr>
          <w:p w14:paraId="400C3FE8" w14:textId="77777777" w:rsidR="00136D16" w:rsidRPr="005A2599" w:rsidRDefault="00136D16" w:rsidP="00136D16">
            <w:pPr>
              <w:spacing w:after="0" w:line="240" w:lineRule="auto"/>
              <w:rPr>
                <w:rFonts w:asciiTheme="minorHAnsi" w:hAnsiTheme="minorHAnsi"/>
                <w:sz w:val="20"/>
                <w:szCs w:val="20"/>
              </w:rPr>
            </w:pPr>
          </w:p>
        </w:tc>
        <w:tc>
          <w:tcPr>
            <w:tcW w:w="1985" w:type="dxa"/>
            <w:shd w:val="clear" w:color="auto" w:fill="BDD6EE"/>
          </w:tcPr>
          <w:p w14:paraId="30FC8432"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62682EA1"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GDDKiA</w:t>
            </w:r>
          </w:p>
        </w:tc>
      </w:tr>
      <w:tr w:rsidR="00136D16" w:rsidRPr="005A2599" w14:paraId="1CD29A9C" w14:textId="77777777" w:rsidTr="00E11B9A">
        <w:trPr>
          <w:trHeight w:val="280"/>
        </w:trPr>
        <w:tc>
          <w:tcPr>
            <w:tcW w:w="5098" w:type="dxa"/>
            <w:vMerge/>
          </w:tcPr>
          <w:p w14:paraId="77C1D184" w14:textId="77777777" w:rsidR="00136D16" w:rsidRPr="005A2599" w:rsidRDefault="00136D16" w:rsidP="00136D16">
            <w:pPr>
              <w:spacing w:after="0" w:line="240" w:lineRule="auto"/>
              <w:rPr>
                <w:rFonts w:asciiTheme="minorHAnsi" w:hAnsiTheme="minorHAnsi"/>
                <w:sz w:val="20"/>
                <w:szCs w:val="20"/>
              </w:rPr>
            </w:pPr>
          </w:p>
        </w:tc>
        <w:tc>
          <w:tcPr>
            <w:tcW w:w="1985" w:type="dxa"/>
            <w:shd w:val="clear" w:color="auto" w:fill="BDD6EE"/>
          </w:tcPr>
          <w:p w14:paraId="618FB022"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6064F9DE"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 xml:space="preserve">Budżet Państwa </w:t>
            </w:r>
          </w:p>
        </w:tc>
      </w:tr>
      <w:tr w:rsidR="00136D16" w:rsidRPr="005A2599" w14:paraId="0EDC884F" w14:textId="77777777" w:rsidTr="00136D16">
        <w:trPr>
          <w:trHeight w:val="276"/>
        </w:trPr>
        <w:tc>
          <w:tcPr>
            <w:tcW w:w="5098" w:type="dxa"/>
            <w:vMerge/>
          </w:tcPr>
          <w:p w14:paraId="568207CC" w14:textId="77777777" w:rsidR="00136D16" w:rsidRPr="005A2599" w:rsidRDefault="00136D16" w:rsidP="00136D16">
            <w:pPr>
              <w:spacing w:after="0" w:line="240" w:lineRule="auto"/>
              <w:rPr>
                <w:rFonts w:asciiTheme="minorHAnsi" w:hAnsiTheme="minorHAnsi"/>
                <w:sz w:val="20"/>
                <w:szCs w:val="20"/>
              </w:rPr>
            </w:pPr>
          </w:p>
        </w:tc>
        <w:tc>
          <w:tcPr>
            <w:tcW w:w="3964" w:type="dxa"/>
            <w:gridSpan w:val="2"/>
            <w:shd w:val="clear" w:color="auto" w:fill="BDD6EE"/>
          </w:tcPr>
          <w:p w14:paraId="5571EEA1"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136D16" w:rsidRPr="005A2599" w14:paraId="7CDD4E1F" w14:textId="77777777" w:rsidTr="00FB3871">
        <w:trPr>
          <w:trHeight w:val="394"/>
        </w:trPr>
        <w:tc>
          <w:tcPr>
            <w:tcW w:w="5098" w:type="dxa"/>
            <w:vMerge/>
          </w:tcPr>
          <w:p w14:paraId="3D65EECE" w14:textId="77777777" w:rsidR="00136D16" w:rsidRPr="005A2599" w:rsidRDefault="00136D16" w:rsidP="00136D16">
            <w:pPr>
              <w:spacing w:after="0" w:line="240" w:lineRule="auto"/>
              <w:rPr>
                <w:rFonts w:asciiTheme="minorHAnsi" w:hAnsiTheme="minorHAnsi"/>
                <w:sz w:val="20"/>
                <w:szCs w:val="20"/>
              </w:rPr>
            </w:pPr>
          </w:p>
        </w:tc>
        <w:tc>
          <w:tcPr>
            <w:tcW w:w="3964" w:type="dxa"/>
            <w:gridSpan w:val="2"/>
          </w:tcPr>
          <w:p w14:paraId="0A871FD8"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Filmy o tematyce BRD</w:t>
            </w:r>
          </w:p>
        </w:tc>
      </w:tr>
      <w:tr w:rsidR="00136D16" w:rsidRPr="005A2599" w14:paraId="788DE194" w14:textId="77777777" w:rsidTr="00136D16">
        <w:tc>
          <w:tcPr>
            <w:tcW w:w="5098" w:type="dxa"/>
            <w:vMerge/>
          </w:tcPr>
          <w:p w14:paraId="510B055B" w14:textId="77777777" w:rsidR="00136D16" w:rsidRPr="005A2599" w:rsidRDefault="00136D16" w:rsidP="00136D16">
            <w:pPr>
              <w:spacing w:after="0" w:line="240" w:lineRule="auto"/>
              <w:rPr>
                <w:rFonts w:asciiTheme="minorHAnsi" w:hAnsiTheme="minorHAnsi"/>
                <w:sz w:val="20"/>
                <w:szCs w:val="20"/>
              </w:rPr>
            </w:pPr>
          </w:p>
        </w:tc>
        <w:tc>
          <w:tcPr>
            <w:tcW w:w="1985" w:type="dxa"/>
            <w:shd w:val="clear" w:color="auto" w:fill="BDD6EE"/>
          </w:tcPr>
          <w:p w14:paraId="2ED944E8"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603551BE" w14:textId="77777777" w:rsidR="00136D16" w:rsidRPr="005A2599" w:rsidRDefault="00136D16" w:rsidP="00136D16">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136D16" w:rsidRPr="005A2599" w14:paraId="5D1D511E" w14:textId="77777777" w:rsidTr="00FB3871">
        <w:trPr>
          <w:trHeight w:val="683"/>
        </w:trPr>
        <w:tc>
          <w:tcPr>
            <w:tcW w:w="5098" w:type="dxa"/>
            <w:vMerge/>
          </w:tcPr>
          <w:p w14:paraId="7613D8C2" w14:textId="77777777" w:rsidR="00136D16" w:rsidRPr="005A2599" w:rsidRDefault="00136D16" w:rsidP="00136D16">
            <w:pPr>
              <w:spacing w:after="0" w:line="240" w:lineRule="auto"/>
              <w:rPr>
                <w:rFonts w:asciiTheme="minorHAnsi" w:hAnsiTheme="minorHAnsi"/>
                <w:sz w:val="20"/>
                <w:szCs w:val="20"/>
              </w:rPr>
            </w:pPr>
          </w:p>
        </w:tc>
        <w:tc>
          <w:tcPr>
            <w:tcW w:w="1985" w:type="dxa"/>
          </w:tcPr>
          <w:p w14:paraId="726F7D30"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0</w:t>
            </w:r>
          </w:p>
        </w:tc>
        <w:tc>
          <w:tcPr>
            <w:tcW w:w="1979" w:type="dxa"/>
          </w:tcPr>
          <w:p w14:paraId="3A229E3D" w14:textId="77777777" w:rsidR="00136D16" w:rsidRPr="005A2599" w:rsidRDefault="00136D16" w:rsidP="00136D16">
            <w:pPr>
              <w:spacing w:after="0" w:line="240" w:lineRule="auto"/>
              <w:rPr>
                <w:rFonts w:asciiTheme="minorHAnsi" w:hAnsiTheme="minorHAnsi"/>
                <w:sz w:val="20"/>
                <w:szCs w:val="20"/>
              </w:rPr>
            </w:pPr>
            <w:r w:rsidRPr="005A2599">
              <w:rPr>
                <w:rFonts w:asciiTheme="minorHAnsi" w:hAnsiTheme="minorHAnsi"/>
                <w:sz w:val="20"/>
                <w:szCs w:val="20"/>
              </w:rPr>
              <w:t xml:space="preserve">Filmy zostały opracowane. </w:t>
            </w:r>
          </w:p>
        </w:tc>
      </w:tr>
      <w:tr w:rsidR="00136D16" w:rsidRPr="005A2599" w14:paraId="723AF1B5" w14:textId="77777777" w:rsidTr="00E11B9A">
        <w:trPr>
          <w:trHeight w:val="1151"/>
        </w:trPr>
        <w:tc>
          <w:tcPr>
            <w:tcW w:w="9062" w:type="dxa"/>
            <w:gridSpan w:val="3"/>
          </w:tcPr>
          <w:p w14:paraId="48BDC643" w14:textId="77777777"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4AC13C81" w14:textId="2287CE91" w:rsidR="00136D16" w:rsidRPr="005A2599" w:rsidRDefault="00136D16" w:rsidP="00136D16">
            <w:pPr>
              <w:spacing w:after="0" w:line="240" w:lineRule="auto"/>
              <w:rPr>
                <w:rFonts w:asciiTheme="minorHAnsi" w:hAnsiTheme="minorHAnsi"/>
                <w:b/>
                <w:sz w:val="20"/>
                <w:szCs w:val="20"/>
              </w:rPr>
            </w:pPr>
            <w:r w:rsidRPr="005A2599">
              <w:rPr>
                <w:rFonts w:asciiTheme="minorHAnsi" w:hAnsiTheme="minorHAnsi"/>
                <w:sz w:val="20"/>
                <w:szCs w:val="20"/>
              </w:rPr>
              <w:t>Filmy opracowano w 2020 r. Publikacja nastąpiła w 18.01.2021 na stronie internetowej GDDKiA. Założeniem jest kształtowanie wśród dzieci i młodzieży umiejętności oraz postaw w zakresie bezpiecznego uczestnictwa w ruchu drogowym.</w:t>
            </w:r>
          </w:p>
        </w:tc>
      </w:tr>
    </w:tbl>
    <w:p w14:paraId="5A57AC95" w14:textId="77777777" w:rsidR="00136D16" w:rsidRPr="005A2599" w:rsidRDefault="00136D16" w:rsidP="00136D16">
      <w:pPr>
        <w:rPr>
          <w:rFonts w:asciiTheme="minorHAnsi" w:hAnsiTheme="minorHAnsi"/>
          <w:sz w:val="20"/>
          <w:szCs w:val="20"/>
        </w:rPr>
      </w:pPr>
    </w:p>
    <w:tbl>
      <w:tblPr>
        <w:tblStyle w:val="Tabela-Siatka158"/>
        <w:tblW w:w="0" w:type="auto"/>
        <w:tblLayout w:type="fixed"/>
        <w:tblLook w:val="04A0" w:firstRow="1" w:lastRow="0" w:firstColumn="1" w:lastColumn="0" w:noHBand="0" w:noVBand="1"/>
      </w:tblPr>
      <w:tblGrid>
        <w:gridCol w:w="5098"/>
        <w:gridCol w:w="1985"/>
        <w:gridCol w:w="1979"/>
      </w:tblGrid>
      <w:tr w:rsidR="009F33D0" w:rsidRPr="005A2599" w14:paraId="5F77831D" w14:textId="77777777" w:rsidTr="009F33D0">
        <w:trPr>
          <w:trHeight w:val="708"/>
        </w:trPr>
        <w:tc>
          <w:tcPr>
            <w:tcW w:w="9062" w:type="dxa"/>
            <w:gridSpan w:val="3"/>
            <w:shd w:val="clear" w:color="auto" w:fill="2E74B5"/>
          </w:tcPr>
          <w:p w14:paraId="4CC93EB5" w14:textId="7F177971" w:rsidR="009F33D0" w:rsidRPr="005A2599" w:rsidRDefault="009F33D0" w:rsidP="009F33D0">
            <w:pPr>
              <w:spacing w:after="0" w:line="240" w:lineRule="auto"/>
              <w:rPr>
                <w:rFonts w:asciiTheme="minorHAnsi" w:hAnsiTheme="minorHAnsi" w:cs="Calibri"/>
                <w:b/>
                <w:sz w:val="20"/>
                <w:szCs w:val="20"/>
              </w:rPr>
            </w:pPr>
            <w:r w:rsidRPr="005A2599">
              <w:rPr>
                <w:rFonts w:asciiTheme="minorHAnsi" w:hAnsiTheme="minorHAnsi"/>
                <w:b/>
                <w:color w:val="FFFFFF"/>
                <w:sz w:val="20"/>
                <w:szCs w:val="20"/>
              </w:rPr>
              <w:lastRenderedPageBreak/>
              <w:t>Zadanie</w:t>
            </w:r>
            <w:r w:rsidR="00173FD8" w:rsidRPr="005A2599">
              <w:rPr>
                <w:rFonts w:asciiTheme="minorHAnsi" w:hAnsiTheme="minorHAnsi"/>
                <w:b/>
                <w:color w:val="FFFFFF"/>
                <w:sz w:val="20"/>
                <w:szCs w:val="20"/>
              </w:rPr>
              <w:t xml:space="preserve"> 7</w:t>
            </w:r>
            <w:r w:rsidRPr="005A2599">
              <w:rPr>
                <w:rFonts w:asciiTheme="minorHAnsi" w:hAnsiTheme="minorHAnsi"/>
                <w:b/>
                <w:color w:val="FFFFFF"/>
                <w:sz w:val="20"/>
                <w:szCs w:val="20"/>
              </w:rPr>
              <w:t>: Działania profilaktyczne na rzecz bezpieczeństwa ruchu drogowego</w:t>
            </w:r>
          </w:p>
        </w:tc>
      </w:tr>
      <w:tr w:rsidR="009F33D0" w:rsidRPr="005A2599" w14:paraId="6C91065A" w14:textId="77777777" w:rsidTr="009F33D0">
        <w:trPr>
          <w:trHeight w:val="854"/>
        </w:trPr>
        <w:tc>
          <w:tcPr>
            <w:tcW w:w="5098" w:type="dxa"/>
            <w:vMerge w:val="restart"/>
          </w:tcPr>
          <w:p w14:paraId="06EDD5D1" w14:textId="5EDEDECD" w:rsidR="009F33D0" w:rsidRPr="005A2599" w:rsidRDefault="009F33D0" w:rsidP="009F33D0">
            <w:pPr>
              <w:spacing w:after="0" w:line="240" w:lineRule="auto"/>
              <w:jc w:val="both"/>
              <w:rPr>
                <w:rFonts w:asciiTheme="minorHAnsi" w:hAnsiTheme="minorHAnsi" w:cs="Calibri"/>
                <w:color w:val="000000"/>
                <w:sz w:val="20"/>
                <w:szCs w:val="20"/>
                <w:lang w:eastAsia="pl-PL"/>
              </w:rPr>
            </w:pPr>
            <w:r w:rsidRPr="005A2599">
              <w:rPr>
                <w:rFonts w:asciiTheme="minorHAnsi" w:hAnsiTheme="minorHAnsi" w:cs="Calibri"/>
                <w:sz w:val="20"/>
                <w:szCs w:val="20"/>
              </w:rPr>
              <w:t>Zakres działania:</w:t>
            </w:r>
            <w:r w:rsidRPr="005A2599">
              <w:rPr>
                <w:rFonts w:asciiTheme="minorHAnsi" w:hAnsiTheme="minorHAnsi" w:cs="Calibri"/>
                <w:color w:val="000000"/>
                <w:sz w:val="20"/>
                <w:szCs w:val="20"/>
                <w:lang w:eastAsia="pl-PL"/>
              </w:rPr>
              <w:t xml:space="preserve"> Biuro Ruchu Drogowego KGP realizując zadania ustawowe i regulaminowe opracowuje m.in. kierunki działań profilaktycznych na rzecz brd, jak również inicjuje, przygotowuje oraz koordynuje prowadzenie ogólnopolskiej działalności profilaktycznej w zakresie ochrony bezpieczeństwa i porządku publicznego w ruchu drogowym. Celem podejmowanych inicjatyw jest podnoszenie świadomości społeczeństwa w zakresie brd, kształtowanie prawidłowych postaw i zachowań wśród uczestników ruchu drogowego oraz budowanie poczucia współodpowiedzialności za bezpieczeństwo swoje i innych na drodze. Podejmowane inicjatywy wynikają ze zdiagnozowanych zagrożeń bezpieczeństwa w ruchu drogowym i mają swoją ciągłość na przestrzeni kilku lat. </w:t>
            </w:r>
          </w:p>
          <w:p w14:paraId="6D306414" w14:textId="77777777" w:rsidR="009F33D0" w:rsidRPr="005A2599" w:rsidRDefault="009F33D0" w:rsidP="009F33D0">
            <w:pPr>
              <w:spacing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lang w:eastAsia="pl-PL"/>
              </w:rPr>
              <w:t xml:space="preserve">Zgodnie z </w:t>
            </w:r>
            <w:r w:rsidRPr="005A2599">
              <w:rPr>
                <w:rFonts w:asciiTheme="minorHAnsi" w:hAnsiTheme="minorHAnsi" w:cs="Calibri"/>
                <w:i/>
                <w:color w:val="000000"/>
                <w:sz w:val="20"/>
                <w:szCs w:val="20"/>
                <w:lang w:eastAsia="pl-PL"/>
              </w:rPr>
              <w:t xml:space="preserve">Planem działań profilaktycznych na rok 2020 BRD KGP koordynowało nw. działania profilaktyczne: </w:t>
            </w:r>
            <w:r w:rsidRPr="005A2599">
              <w:rPr>
                <w:rFonts w:asciiTheme="minorHAnsi" w:hAnsiTheme="minorHAnsi" w:cs="Calibri"/>
                <w:i/>
                <w:color w:val="000000"/>
                <w:sz w:val="20"/>
                <w:szCs w:val="20"/>
                <w:lang w:eastAsia="pl-PL"/>
              </w:rPr>
              <w:br/>
              <w:t>w</w:t>
            </w:r>
            <w:r w:rsidRPr="005A2599">
              <w:rPr>
                <w:rFonts w:asciiTheme="minorHAnsi" w:hAnsiTheme="minorHAnsi" w:cs="Calibri"/>
                <w:color w:val="000000"/>
                <w:sz w:val="20"/>
                <w:szCs w:val="20"/>
              </w:rPr>
              <w:t xml:space="preserve"> pełni zrealizowano „Bezpieczne ferie”, w związku </w:t>
            </w:r>
            <w:r w:rsidRPr="005A2599">
              <w:rPr>
                <w:rFonts w:asciiTheme="minorHAnsi" w:hAnsiTheme="minorHAnsi" w:cs="Calibri"/>
                <w:color w:val="000000"/>
                <w:sz w:val="20"/>
                <w:szCs w:val="20"/>
              </w:rPr>
              <w:br/>
              <w:t>z ogłoszeniem stanu zagrożenia epidemicznego: odwołano „Na Drodze – Patrz i Słuchaj” oraz „Nie zabijaj”, w ograniczonym zakresie zrealizowano: „Jednośladem bezpiecznie do celu”, „Dla każdego jest miejsce na drodze”,  „Bezpieczne wakacje”, Bezpieczna droga do szkoły”, „Świeć Przykładem – Bądź widoczny”, „Ogólnopolski Policyjny Dzień Odblasków”, „Twoje Światła – Nasze Bezpieczeństwo”, „Dzień Bezpiecznego Kierowcy”, „Europejski Dzień Bez Ofiar Śmiertelnych Na Drogach”, Światowy Dzień Pamięci Ofiar Wypadków Drogowych”.</w:t>
            </w:r>
          </w:p>
          <w:p w14:paraId="747C3319" w14:textId="77777777" w:rsidR="009F33D0" w:rsidRPr="005A2599" w:rsidRDefault="009F33D0" w:rsidP="009F33D0">
            <w:pPr>
              <w:autoSpaceDE w:val="0"/>
              <w:autoSpaceDN w:val="0"/>
              <w:adjustRightInd w:val="0"/>
              <w:spacing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Dodatkowo opracowano materiały informacyjne m.in. z okazji Dnia Babci i Dziadka oraz Walentynek, przygotowano materiał (plakat i spot) przypominający kierującym o przestrzeganiu ograniczeń prędkości. Policja była parterem merytorycznym przedsięwzięcia pn.  „Najbezpieczniejszy Młody Kierowca”.</w:t>
            </w:r>
          </w:p>
          <w:p w14:paraId="5BC12C35" w14:textId="77777777" w:rsidR="009F33D0" w:rsidRPr="005A2599" w:rsidRDefault="009F33D0" w:rsidP="009F33D0">
            <w:pPr>
              <w:spacing w:after="0" w:line="240" w:lineRule="auto"/>
              <w:jc w:val="both"/>
              <w:rPr>
                <w:rFonts w:asciiTheme="minorHAnsi" w:hAnsiTheme="minorHAnsi" w:cs="Calibri"/>
                <w:sz w:val="20"/>
                <w:szCs w:val="20"/>
              </w:rPr>
            </w:pPr>
            <w:r w:rsidRPr="005A2599">
              <w:rPr>
                <w:rFonts w:asciiTheme="minorHAnsi" w:hAnsiTheme="minorHAnsi" w:cs="Calibri"/>
                <w:sz w:val="20"/>
                <w:szCs w:val="20"/>
              </w:rPr>
              <w:t>W związku ze stanem epidemii, policjanci ruchu drogowego z jednostek organizacyjnych Policji, działania z zakresu profilaktyki realizowali w głównej mierze za pośrednictwem środków komunikacji elektronicznej (strony www, media społecznościowe), w stacjach radiowych i regionalnych stacjach telewizyjnych. Przykłady takich działań to: Bajkoterapia on-line, e-Lekcja, policyjna krzyżówka, wirtualne warsztaty, lekcje drogowe.</w:t>
            </w:r>
          </w:p>
        </w:tc>
        <w:tc>
          <w:tcPr>
            <w:tcW w:w="1985" w:type="dxa"/>
            <w:shd w:val="clear" w:color="auto" w:fill="BDD6EE"/>
          </w:tcPr>
          <w:p w14:paraId="1CC9DD46" w14:textId="77777777" w:rsidR="009F33D0" w:rsidRPr="005A2599" w:rsidRDefault="009F33D0" w:rsidP="009F33D0">
            <w:pPr>
              <w:tabs>
                <w:tab w:val="left" w:pos="915"/>
              </w:tabs>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Kierunek</w:t>
            </w:r>
          </w:p>
        </w:tc>
        <w:tc>
          <w:tcPr>
            <w:tcW w:w="1979" w:type="dxa"/>
          </w:tcPr>
          <w:p w14:paraId="073A8F1D"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 xml:space="preserve">Edukacja </w:t>
            </w:r>
          </w:p>
        </w:tc>
      </w:tr>
      <w:tr w:rsidR="009F33D0" w:rsidRPr="005A2599" w14:paraId="4CC1274F" w14:textId="77777777" w:rsidTr="009F33D0">
        <w:trPr>
          <w:trHeight w:val="980"/>
        </w:trPr>
        <w:tc>
          <w:tcPr>
            <w:tcW w:w="5098" w:type="dxa"/>
            <w:vMerge/>
          </w:tcPr>
          <w:p w14:paraId="12AD9B17"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29238684"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Lider</w:t>
            </w:r>
          </w:p>
        </w:tc>
        <w:tc>
          <w:tcPr>
            <w:tcW w:w="1979" w:type="dxa"/>
          </w:tcPr>
          <w:p w14:paraId="52EC4287"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KGP</w:t>
            </w:r>
          </w:p>
        </w:tc>
      </w:tr>
      <w:tr w:rsidR="009F33D0" w:rsidRPr="005A2599" w14:paraId="6500A57F" w14:textId="77777777" w:rsidTr="009F33D0">
        <w:trPr>
          <w:trHeight w:val="979"/>
        </w:trPr>
        <w:tc>
          <w:tcPr>
            <w:tcW w:w="5098" w:type="dxa"/>
            <w:vMerge/>
          </w:tcPr>
          <w:p w14:paraId="290DDB9D"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13AEEEAE"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Źródła finansowania</w:t>
            </w:r>
          </w:p>
        </w:tc>
        <w:tc>
          <w:tcPr>
            <w:tcW w:w="1979" w:type="dxa"/>
          </w:tcPr>
          <w:p w14:paraId="3907381E"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Bezkosztowo</w:t>
            </w:r>
          </w:p>
        </w:tc>
      </w:tr>
      <w:tr w:rsidR="009F33D0" w:rsidRPr="005A2599" w14:paraId="725458E0" w14:textId="77777777" w:rsidTr="009F33D0">
        <w:trPr>
          <w:trHeight w:val="276"/>
        </w:trPr>
        <w:tc>
          <w:tcPr>
            <w:tcW w:w="5098" w:type="dxa"/>
            <w:vMerge/>
          </w:tcPr>
          <w:p w14:paraId="64D9E7BB" w14:textId="77777777" w:rsidR="009F33D0" w:rsidRPr="005A2599" w:rsidRDefault="009F33D0" w:rsidP="009F33D0">
            <w:pPr>
              <w:spacing w:after="0" w:line="240" w:lineRule="auto"/>
              <w:rPr>
                <w:rFonts w:asciiTheme="minorHAnsi" w:hAnsiTheme="minorHAnsi" w:cs="Calibri"/>
                <w:sz w:val="20"/>
                <w:szCs w:val="20"/>
              </w:rPr>
            </w:pPr>
          </w:p>
        </w:tc>
        <w:tc>
          <w:tcPr>
            <w:tcW w:w="3964" w:type="dxa"/>
            <w:gridSpan w:val="2"/>
            <w:shd w:val="clear" w:color="auto" w:fill="BDD6EE"/>
          </w:tcPr>
          <w:p w14:paraId="169BCEAC"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color w:val="808080" w:themeColor="background1" w:themeShade="80"/>
                <w:sz w:val="20"/>
                <w:szCs w:val="20"/>
              </w:rPr>
              <w:t>WSKAŹNIK PRODUKTU</w:t>
            </w:r>
          </w:p>
        </w:tc>
      </w:tr>
      <w:tr w:rsidR="009F33D0" w:rsidRPr="005A2599" w14:paraId="68892367" w14:textId="77777777" w:rsidTr="00CB7F96">
        <w:trPr>
          <w:trHeight w:val="1126"/>
        </w:trPr>
        <w:tc>
          <w:tcPr>
            <w:tcW w:w="5098" w:type="dxa"/>
            <w:vMerge/>
          </w:tcPr>
          <w:p w14:paraId="28E272A7" w14:textId="77777777" w:rsidR="009F33D0" w:rsidRPr="005A2599" w:rsidRDefault="009F33D0" w:rsidP="009F33D0">
            <w:pPr>
              <w:spacing w:after="0" w:line="240" w:lineRule="auto"/>
              <w:rPr>
                <w:rFonts w:asciiTheme="minorHAnsi" w:hAnsiTheme="minorHAnsi" w:cs="Calibri"/>
                <w:sz w:val="20"/>
                <w:szCs w:val="20"/>
              </w:rPr>
            </w:pPr>
          </w:p>
        </w:tc>
        <w:tc>
          <w:tcPr>
            <w:tcW w:w="3964" w:type="dxa"/>
            <w:gridSpan w:val="2"/>
          </w:tcPr>
          <w:p w14:paraId="12552C17" w14:textId="447EAF3C"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5A2599" w:rsidRPr="005A2599" w14:paraId="4D3D0B15" w14:textId="77777777" w:rsidTr="009F33D0">
        <w:tc>
          <w:tcPr>
            <w:tcW w:w="5098" w:type="dxa"/>
            <w:vMerge/>
          </w:tcPr>
          <w:p w14:paraId="70201755"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p>
        </w:tc>
        <w:tc>
          <w:tcPr>
            <w:tcW w:w="1985" w:type="dxa"/>
            <w:shd w:val="clear" w:color="auto" w:fill="BDD6EE"/>
          </w:tcPr>
          <w:p w14:paraId="1A2C0DD2"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Stan na 31.12.2019</w:t>
            </w:r>
          </w:p>
        </w:tc>
        <w:tc>
          <w:tcPr>
            <w:tcW w:w="1979" w:type="dxa"/>
            <w:shd w:val="clear" w:color="auto" w:fill="BDD6EE"/>
          </w:tcPr>
          <w:p w14:paraId="271AE12C"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Stan na 31.12.2020</w:t>
            </w:r>
          </w:p>
        </w:tc>
      </w:tr>
      <w:tr w:rsidR="009F33D0" w:rsidRPr="005A2599" w14:paraId="7F4D22F2" w14:textId="77777777" w:rsidTr="00CB7F96">
        <w:trPr>
          <w:trHeight w:val="1562"/>
        </w:trPr>
        <w:tc>
          <w:tcPr>
            <w:tcW w:w="5098" w:type="dxa"/>
            <w:vMerge/>
          </w:tcPr>
          <w:p w14:paraId="39DF0403" w14:textId="77777777" w:rsidR="009F33D0" w:rsidRPr="005A2599" w:rsidRDefault="009F33D0" w:rsidP="009F33D0">
            <w:pPr>
              <w:spacing w:after="0" w:line="240" w:lineRule="auto"/>
              <w:rPr>
                <w:rFonts w:asciiTheme="minorHAnsi" w:hAnsiTheme="minorHAnsi" w:cs="Calibri"/>
                <w:sz w:val="20"/>
                <w:szCs w:val="20"/>
              </w:rPr>
            </w:pPr>
          </w:p>
        </w:tc>
        <w:tc>
          <w:tcPr>
            <w:tcW w:w="1985" w:type="dxa"/>
          </w:tcPr>
          <w:p w14:paraId="3BA9C9B2" w14:textId="4B15701B"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c>
          <w:tcPr>
            <w:tcW w:w="1979" w:type="dxa"/>
          </w:tcPr>
          <w:p w14:paraId="7BAB8D00" w14:textId="107A9773"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0ED2C0FF" w14:textId="77777777" w:rsidTr="005A2599">
        <w:trPr>
          <w:trHeight w:val="1319"/>
        </w:trPr>
        <w:tc>
          <w:tcPr>
            <w:tcW w:w="9062" w:type="dxa"/>
            <w:gridSpan w:val="3"/>
          </w:tcPr>
          <w:p w14:paraId="4D42981F" w14:textId="6E814729" w:rsidR="009F33D0" w:rsidRPr="005A2599" w:rsidRDefault="009F33D0" w:rsidP="009F33D0">
            <w:pPr>
              <w:spacing w:after="0" w:line="240" w:lineRule="auto"/>
              <w:jc w:val="both"/>
              <w:rPr>
                <w:rFonts w:asciiTheme="minorHAnsi" w:hAnsiTheme="minorHAnsi" w:cs="Calibri"/>
                <w:color w:val="000000"/>
                <w:sz w:val="20"/>
                <w:szCs w:val="20"/>
              </w:rPr>
            </w:pPr>
            <w:r w:rsidRPr="005A2599">
              <w:rPr>
                <w:rFonts w:asciiTheme="minorHAnsi" w:hAnsiTheme="minorHAnsi" w:cs="Calibri"/>
                <w:b/>
                <w:sz w:val="20"/>
                <w:szCs w:val="20"/>
              </w:rPr>
              <w:t>Osiągnięte rezultaty:</w:t>
            </w:r>
            <w:r w:rsidRPr="005A2599">
              <w:rPr>
                <w:rFonts w:asciiTheme="minorHAnsi" w:hAnsiTheme="minorHAnsi" w:cs="Calibri"/>
                <w:color w:val="000000"/>
                <w:sz w:val="20"/>
                <w:szCs w:val="20"/>
              </w:rPr>
              <w:t xml:space="preserve"> Prowadzone przez funkcjonariuszy Policji działania profilaktyczne spowodowały, że informacje nt. bezpieczeństwa w ruchu drogowym, były i są przekazywane, nie tylko w sposób tradycyjny, ale również przy wykorzystaniu środków komunikacji elektronicznej. Celem prowadzonych działań był przede wszystkim wzrost świadomości społecznej w Polsce na temat odpowiedzialnych zachowań na drodze, które mają r</w:t>
            </w:r>
            <w:r w:rsidR="005A2599">
              <w:rPr>
                <w:rFonts w:asciiTheme="minorHAnsi" w:hAnsiTheme="minorHAnsi" w:cs="Calibri"/>
                <w:color w:val="000000"/>
                <w:sz w:val="20"/>
                <w:szCs w:val="20"/>
              </w:rPr>
              <w:t xml:space="preserve">ównież wpływ na bezpieczeństwo </w:t>
            </w:r>
            <w:r w:rsidRPr="005A2599">
              <w:rPr>
                <w:rFonts w:asciiTheme="minorHAnsi" w:hAnsiTheme="minorHAnsi" w:cs="Calibri"/>
                <w:color w:val="000000"/>
                <w:sz w:val="20"/>
                <w:szCs w:val="20"/>
              </w:rPr>
              <w:t>w ruchu drogowym.</w:t>
            </w:r>
          </w:p>
        </w:tc>
      </w:tr>
    </w:tbl>
    <w:p w14:paraId="4642A10C" w14:textId="77777777" w:rsidR="009F33D0" w:rsidRDefault="009F33D0" w:rsidP="009F33D0">
      <w:pPr>
        <w:rPr>
          <w:rFonts w:asciiTheme="minorHAnsi" w:hAnsiTheme="minorHAnsi"/>
          <w:sz w:val="20"/>
          <w:szCs w:val="20"/>
        </w:rPr>
      </w:pPr>
    </w:p>
    <w:p w14:paraId="76B43F07" w14:textId="77777777" w:rsidR="00E11B9A" w:rsidRDefault="00E11B9A" w:rsidP="009F33D0">
      <w:pPr>
        <w:rPr>
          <w:rFonts w:asciiTheme="minorHAnsi" w:hAnsiTheme="minorHAnsi"/>
          <w:sz w:val="20"/>
          <w:szCs w:val="20"/>
        </w:rPr>
      </w:pPr>
    </w:p>
    <w:p w14:paraId="7BE2DD9C" w14:textId="77777777" w:rsidR="00E11B9A" w:rsidRDefault="00E11B9A" w:rsidP="009F33D0">
      <w:pPr>
        <w:rPr>
          <w:rFonts w:asciiTheme="minorHAnsi" w:hAnsiTheme="minorHAnsi"/>
          <w:sz w:val="20"/>
          <w:szCs w:val="20"/>
        </w:rPr>
      </w:pPr>
    </w:p>
    <w:p w14:paraId="495CA36E" w14:textId="77777777" w:rsidR="00E11B9A" w:rsidRDefault="00E11B9A" w:rsidP="009F33D0">
      <w:pPr>
        <w:rPr>
          <w:rFonts w:asciiTheme="minorHAnsi" w:hAnsiTheme="minorHAnsi"/>
          <w:sz w:val="20"/>
          <w:szCs w:val="20"/>
        </w:rPr>
      </w:pPr>
    </w:p>
    <w:p w14:paraId="01F6933F" w14:textId="77777777" w:rsidR="00E11B9A" w:rsidRPr="005A2599" w:rsidRDefault="00E11B9A" w:rsidP="009F33D0">
      <w:pPr>
        <w:rPr>
          <w:rFonts w:asciiTheme="minorHAnsi" w:hAnsiTheme="minorHAnsi"/>
          <w:sz w:val="20"/>
          <w:szCs w:val="20"/>
        </w:rPr>
      </w:pPr>
    </w:p>
    <w:tbl>
      <w:tblPr>
        <w:tblStyle w:val="Tabela-Siatka158"/>
        <w:tblW w:w="0" w:type="auto"/>
        <w:tblLayout w:type="fixed"/>
        <w:tblLook w:val="04A0" w:firstRow="1" w:lastRow="0" w:firstColumn="1" w:lastColumn="0" w:noHBand="0" w:noVBand="1"/>
      </w:tblPr>
      <w:tblGrid>
        <w:gridCol w:w="5098"/>
        <w:gridCol w:w="1985"/>
        <w:gridCol w:w="1979"/>
      </w:tblGrid>
      <w:tr w:rsidR="009F33D0" w:rsidRPr="005A2599" w14:paraId="6439706B" w14:textId="77777777" w:rsidTr="00CB7F96">
        <w:trPr>
          <w:trHeight w:val="708"/>
        </w:trPr>
        <w:tc>
          <w:tcPr>
            <w:tcW w:w="9062" w:type="dxa"/>
            <w:gridSpan w:val="3"/>
            <w:shd w:val="clear" w:color="auto" w:fill="2E74B5"/>
          </w:tcPr>
          <w:p w14:paraId="61B12731" w14:textId="5A5A4A5F" w:rsidR="009F33D0" w:rsidRPr="005A2599" w:rsidRDefault="009F33D0" w:rsidP="00CB7F96">
            <w:pPr>
              <w:spacing w:after="0" w:line="240" w:lineRule="auto"/>
              <w:rPr>
                <w:rFonts w:asciiTheme="minorHAnsi" w:hAnsiTheme="minorHAnsi"/>
                <w:b/>
                <w:sz w:val="20"/>
                <w:szCs w:val="20"/>
              </w:rPr>
            </w:pPr>
            <w:r w:rsidRPr="005A2599">
              <w:rPr>
                <w:rFonts w:asciiTheme="minorHAnsi" w:hAnsiTheme="minorHAnsi"/>
                <w:b/>
                <w:color w:val="FFFFFF" w:themeColor="background1"/>
                <w:sz w:val="20"/>
                <w:szCs w:val="20"/>
              </w:rPr>
              <w:lastRenderedPageBreak/>
              <w:t>Zadanie</w:t>
            </w:r>
            <w:r w:rsidR="00173FD8" w:rsidRPr="005A2599">
              <w:rPr>
                <w:rFonts w:asciiTheme="minorHAnsi" w:hAnsiTheme="minorHAnsi"/>
                <w:b/>
                <w:color w:val="FFFFFF" w:themeColor="background1"/>
                <w:sz w:val="20"/>
                <w:szCs w:val="20"/>
              </w:rPr>
              <w:t xml:space="preserve"> 8</w:t>
            </w:r>
            <w:r w:rsidRPr="005A2599">
              <w:rPr>
                <w:rFonts w:asciiTheme="minorHAnsi" w:hAnsiTheme="minorHAnsi"/>
                <w:b/>
                <w:color w:val="FFFFFF" w:themeColor="background1"/>
                <w:sz w:val="20"/>
                <w:szCs w:val="20"/>
              </w:rPr>
              <w:t>: Współpraca międzynarodowa w obszarze bezpieczeństwa ruchu drogowego</w:t>
            </w:r>
          </w:p>
        </w:tc>
      </w:tr>
      <w:tr w:rsidR="009F33D0" w:rsidRPr="005A2599" w14:paraId="2E60FED0" w14:textId="77777777" w:rsidTr="00CB7F96">
        <w:trPr>
          <w:trHeight w:val="854"/>
        </w:trPr>
        <w:tc>
          <w:tcPr>
            <w:tcW w:w="5098" w:type="dxa"/>
            <w:vMerge w:val="restart"/>
          </w:tcPr>
          <w:p w14:paraId="45835EF2" w14:textId="77777777" w:rsidR="009F33D0" w:rsidRPr="005A2599" w:rsidRDefault="009F33D0" w:rsidP="00E11B9A">
            <w:pPr>
              <w:spacing w:after="0" w:line="240" w:lineRule="auto"/>
              <w:rPr>
                <w:rFonts w:asciiTheme="minorHAnsi" w:hAnsiTheme="minorHAnsi" w:cs="Calibri"/>
                <w:sz w:val="20"/>
                <w:szCs w:val="20"/>
              </w:rPr>
            </w:pPr>
            <w:r w:rsidRPr="005A2599">
              <w:rPr>
                <w:rFonts w:asciiTheme="minorHAnsi" w:hAnsiTheme="minorHAnsi" w:cs="Calibri"/>
                <w:b/>
                <w:sz w:val="20"/>
                <w:szCs w:val="20"/>
              </w:rPr>
              <w:t>Zakres działania</w:t>
            </w:r>
            <w:r w:rsidRPr="005A2599">
              <w:rPr>
                <w:rFonts w:asciiTheme="minorHAnsi" w:hAnsiTheme="minorHAnsi" w:cs="Calibri"/>
                <w:sz w:val="20"/>
                <w:szCs w:val="20"/>
              </w:rPr>
              <w:t>:</w:t>
            </w:r>
          </w:p>
          <w:p w14:paraId="5BDE39A3" w14:textId="5BB9F1FC" w:rsidR="009F33D0" w:rsidRPr="005A2599" w:rsidRDefault="009F33D0" w:rsidP="00E11B9A">
            <w:pPr>
              <w:rPr>
                <w:rFonts w:asciiTheme="minorHAnsi" w:hAnsiTheme="minorHAnsi" w:cs="Calibri"/>
                <w:sz w:val="20"/>
                <w:szCs w:val="20"/>
              </w:rPr>
            </w:pPr>
            <w:r w:rsidRPr="005A2599">
              <w:rPr>
                <w:rFonts w:asciiTheme="minorHAnsi" w:hAnsiTheme="minorHAnsi" w:cs="Calibri"/>
                <w:sz w:val="20"/>
                <w:szCs w:val="20"/>
              </w:rPr>
              <w:t>1.Działania wynikające z członkostwa w Europejskiej Organizacji Policji Ruchu Drogowego ROADPOL.</w:t>
            </w:r>
          </w:p>
          <w:p w14:paraId="7756063E" w14:textId="77777777" w:rsidR="009F33D0" w:rsidRPr="005A2599" w:rsidRDefault="009F33D0" w:rsidP="00E11B9A">
            <w:pPr>
              <w:spacing w:after="0" w:line="240" w:lineRule="auto"/>
              <w:rPr>
                <w:rFonts w:asciiTheme="minorHAnsi" w:hAnsiTheme="minorHAnsi" w:cs="Calibri"/>
                <w:sz w:val="20"/>
                <w:szCs w:val="20"/>
              </w:rPr>
            </w:pPr>
          </w:p>
          <w:p w14:paraId="3A3A652C" w14:textId="62DE8F2A" w:rsidR="009F33D0" w:rsidRPr="005A2599" w:rsidRDefault="009F33D0" w:rsidP="00E11B9A">
            <w:pPr>
              <w:spacing w:after="0" w:line="240" w:lineRule="auto"/>
              <w:rPr>
                <w:rFonts w:asciiTheme="minorHAnsi" w:hAnsiTheme="minorHAnsi" w:cs="Calibri"/>
                <w:sz w:val="20"/>
                <w:szCs w:val="20"/>
              </w:rPr>
            </w:pPr>
            <w:r w:rsidRPr="005A2599">
              <w:rPr>
                <w:rFonts w:asciiTheme="minorHAnsi" w:hAnsiTheme="minorHAnsi" w:cs="Calibri"/>
                <w:sz w:val="20"/>
                <w:szCs w:val="20"/>
              </w:rPr>
              <w:t>2. Współpraca w ramach Unii Euro</w:t>
            </w:r>
            <w:r w:rsidR="00E11B9A">
              <w:rPr>
                <w:rFonts w:asciiTheme="minorHAnsi" w:hAnsiTheme="minorHAnsi" w:cs="Calibri"/>
                <w:sz w:val="20"/>
                <w:szCs w:val="20"/>
              </w:rPr>
              <w:t xml:space="preserve">pejskiej oraz z </w:t>
            </w:r>
            <w:r w:rsidRPr="005A2599">
              <w:rPr>
                <w:rFonts w:asciiTheme="minorHAnsi" w:hAnsiTheme="minorHAnsi" w:cs="Calibri"/>
                <w:sz w:val="20"/>
                <w:szCs w:val="20"/>
              </w:rPr>
              <w:t xml:space="preserve">krajami będącymi stroną układów i porozumień z UE. </w:t>
            </w:r>
          </w:p>
          <w:p w14:paraId="0D196232" w14:textId="77777777" w:rsidR="009F33D0" w:rsidRPr="005A2599" w:rsidRDefault="009F33D0" w:rsidP="00E11B9A">
            <w:pPr>
              <w:spacing w:after="0" w:line="240" w:lineRule="auto"/>
              <w:rPr>
                <w:rFonts w:asciiTheme="minorHAnsi" w:hAnsiTheme="minorHAnsi"/>
                <w:sz w:val="20"/>
                <w:szCs w:val="20"/>
              </w:rPr>
            </w:pPr>
          </w:p>
        </w:tc>
        <w:tc>
          <w:tcPr>
            <w:tcW w:w="1985" w:type="dxa"/>
            <w:shd w:val="clear" w:color="auto" w:fill="BDD6EE"/>
          </w:tcPr>
          <w:p w14:paraId="21D8CE44" w14:textId="77777777" w:rsidR="009F33D0" w:rsidRPr="005A2599" w:rsidRDefault="009F33D0" w:rsidP="009F33D0">
            <w:pPr>
              <w:tabs>
                <w:tab w:val="left" w:pos="915"/>
              </w:tabs>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t>Kierunek</w:t>
            </w:r>
          </w:p>
        </w:tc>
        <w:tc>
          <w:tcPr>
            <w:tcW w:w="1979" w:type="dxa"/>
          </w:tcPr>
          <w:p w14:paraId="156DBFBA" w14:textId="2716571C" w:rsidR="009F33D0" w:rsidRPr="005A2599" w:rsidRDefault="00340536" w:rsidP="009F33D0">
            <w:pPr>
              <w:spacing w:after="0" w:line="240" w:lineRule="auto"/>
              <w:rPr>
                <w:rFonts w:asciiTheme="minorHAnsi" w:hAnsiTheme="minorHAnsi"/>
                <w:sz w:val="20"/>
                <w:szCs w:val="20"/>
              </w:rPr>
            </w:pPr>
            <w:r>
              <w:rPr>
                <w:rFonts w:asciiTheme="minorHAnsi" w:hAnsiTheme="minorHAnsi"/>
                <w:sz w:val="20"/>
                <w:szCs w:val="20"/>
              </w:rPr>
              <w:t>Edukacja</w:t>
            </w:r>
          </w:p>
        </w:tc>
      </w:tr>
      <w:tr w:rsidR="009F33D0" w:rsidRPr="005A2599" w14:paraId="6F7E70AA" w14:textId="77777777" w:rsidTr="005A2599">
        <w:trPr>
          <w:trHeight w:val="295"/>
        </w:trPr>
        <w:tc>
          <w:tcPr>
            <w:tcW w:w="5098" w:type="dxa"/>
            <w:vMerge/>
          </w:tcPr>
          <w:p w14:paraId="5A1C4CE6" w14:textId="77777777" w:rsidR="009F33D0" w:rsidRPr="005A2599" w:rsidRDefault="009F33D0" w:rsidP="009F33D0">
            <w:pPr>
              <w:spacing w:after="0" w:line="240" w:lineRule="auto"/>
              <w:rPr>
                <w:rFonts w:asciiTheme="minorHAnsi" w:hAnsiTheme="minorHAnsi"/>
                <w:sz w:val="20"/>
                <w:szCs w:val="20"/>
              </w:rPr>
            </w:pPr>
          </w:p>
        </w:tc>
        <w:tc>
          <w:tcPr>
            <w:tcW w:w="1985" w:type="dxa"/>
            <w:shd w:val="clear" w:color="auto" w:fill="BDD6EE"/>
          </w:tcPr>
          <w:p w14:paraId="0ABEFD82" w14:textId="77777777" w:rsidR="009F33D0" w:rsidRPr="005A2599" w:rsidRDefault="009F33D0" w:rsidP="009F33D0">
            <w:pPr>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t>Lider</w:t>
            </w:r>
          </w:p>
        </w:tc>
        <w:tc>
          <w:tcPr>
            <w:tcW w:w="1979" w:type="dxa"/>
          </w:tcPr>
          <w:p w14:paraId="5C10118F" w14:textId="757329BE"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KGP</w:t>
            </w:r>
          </w:p>
        </w:tc>
      </w:tr>
      <w:tr w:rsidR="009F33D0" w:rsidRPr="005A2599" w14:paraId="77871234" w14:textId="77777777" w:rsidTr="00CB7F96">
        <w:trPr>
          <w:trHeight w:val="979"/>
        </w:trPr>
        <w:tc>
          <w:tcPr>
            <w:tcW w:w="5098" w:type="dxa"/>
            <w:vMerge/>
          </w:tcPr>
          <w:p w14:paraId="60B5222A" w14:textId="77777777" w:rsidR="009F33D0" w:rsidRPr="005A2599" w:rsidRDefault="009F33D0" w:rsidP="009F33D0">
            <w:pPr>
              <w:spacing w:after="0" w:line="240" w:lineRule="auto"/>
              <w:rPr>
                <w:rFonts w:asciiTheme="minorHAnsi" w:hAnsiTheme="minorHAnsi"/>
                <w:sz w:val="20"/>
                <w:szCs w:val="20"/>
              </w:rPr>
            </w:pPr>
          </w:p>
        </w:tc>
        <w:tc>
          <w:tcPr>
            <w:tcW w:w="1985" w:type="dxa"/>
            <w:shd w:val="clear" w:color="auto" w:fill="BDD6EE"/>
          </w:tcPr>
          <w:p w14:paraId="1FECA191" w14:textId="77777777" w:rsidR="009F33D0" w:rsidRPr="005A2599" w:rsidRDefault="009F33D0" w:rsidP="009F33D0">
            <w:pPr>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t>Źródła finansowania</w:t>
            </w:r>
          </w:p>
        </w:tc>
        <w:tc>
          <w:tcPr>
            <w:tcW w:w="1979" w:type="dxa"/>
          </w:tcPr>
          <w:p w14:paraId="19DD49C8"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Budżet Policji</w:t>
            </w:r>
          </w:p>
          <w:p w14:paraId="59643BEC"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Budżet ROADPOL</w:t>
            </w:r>
          </w:p>
          <w:p w14:paraId="53FEF843" w14:textId="755BA466"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Budżet NMF i FWD EOG</w:t>
            </w:r>
          </w:p>
        </w:tc>
      </w:tr>
      <w:tr w:rsidR="009F33D0" w:rsidRPr="005A2599" w14:paraId="6C62341C" w14:textId="77777777" w:rsidTr="00CB7F96">
        <w:trPr>
          <w:trHeight w:val="276"/>
        </w:trPr>
        <w:tc>
          <w:tcPr>
            <w:tcW w:w="5098" w:type="dxa"/>
            <w:vMerge/>
          </w:tcPr>
          <w:p w14:paraId="13D25C5D" w14:textId="77777777" w:rsidR="009F33D0" w:rsidRPr="005A2599" w:rsidRDefault="009F33D0" w:rsidP="00CB7F96">
            <w:pPr>
              <w:spacing w:after="0" w:line="240" w:lineRule="auto"/>
              <w:rPr>
                <w:rFonts w:asciiTheme="minorHAnsi" w:hAnsiTheme="minorHAnsi"/>
                <w:sz w:val="20"/>
                <w:szCs w:val="20"/>
              </w:rPr>
            </w:pPr>
          </w:p>
        </w:tc>
        <w:tc>
          <w:tcPr>
            <w:tcW w:w="3964" w:type="dxa"/>
            <w:gridSpan w:val="2"/>
            <w:shd w:val="clear" w:color="auto" w:fill="BDD6EE"/>
          </w:tcPr>
          <w:p w14:paraId="082E1EDA" w14:textId="77777777" w:rsidR="009F33D0" w:rsidRPr="005A2599" w:rsidRDefault="009F33D0" w:rsidP="00CB7F96">
            <w:pPr>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t>WSKAŹNIK PRODUKTU</w:t>
            </w:r>
          </w:p>
        </w:tc>
      </w:tr>
      <w:tr w:rsidR="009F33D0" w:rsidRPr="005A2599" w14:paraId="0AA49606" w14:textId="77777777" w:rsidTr="005A2599">
        <w:trPr>
          <w:trHeight w:val="276"/>
        </w:trPr>
        <w:tc>
          <w:tcPr>
            <w:tcW w:w="5098" w:type="dxa"/>
            <w:vMerge/>
          </w:tcPr>
          <w:p w14:paraId="0E7608BE" w14:textId="77777777" w:rsidR="009F33D0" w:rsidRPr="005A2599" w:rsidRDefault="009F33D0" w:rsidP="00CB7F96">
            <w:pPr>
              <w:spacing w:after="0" w:line="240" w:lineRule="auto"/>
              <w:rPr>
                <w:rFonts w:asciiTheme="minorHAnsi" w:hAnsiTheme="minorHAnsi"/>
                <w:sz w:val="20"/>
                <w:szCs w:val="20"/>
              </w:rPr>
            </w:pPr>
          </w:p>
        </w:tc>
        <w:tc>
          <w:tcPr>
            <w:tcW w:w="3964" w:type="dxa"/>
            <w:gridSpan w:val="2"/>
          </w:tcPr>
          <w:p w14:paraId="613A0A28" w14:textId="4A10CFDF" w:rsidR="009F33D0" w:rsidRPr="005A2599" w:rsidRDefault="00340536" w:rsidP="00CB7F96">
            <w:pPr>
              <w:spacing w:after="0" w:line="240" w:lineRule="auto"/>
              <w:rPr>
                <w:rFonts w:asciiTheme="minorHAnsi" w:hAnsiTheme="minorHAnsi"/>
                <w:sz w:val="20"/>
                <w:szCs w:val="20"/>
              </w:rPr>
            </w:pPr>
            <w:r>
              <w:rPr>
                <w:rFonts w:asciiTheme="minorHAnsi" w:hAnsiTheme="minorHAnsi"/>
                <w:sz w:val="20"/>
                <w:szCs w:val="20"/>
              </w:rPr>
              <w:t>-</w:t>
            </w:r>
          </w:p>
        </w:tc>
      </w:tr>
      <w:tr w:rsidR="009F33D0" w:rsidRPr="005A2599" w14:paraId="6F0EDE6A" w14:textId="77777777" w:rsidTr="00CB7F96">
        <w:tc>
          <w:tcPr>
            <w:tcW w:w="5098" w:type="dxa"/>
            <w:vMerge/>
          </w:tcPr>
          <w:p w14:paraId="671C1076" w14:textId="77777777" w:rsidR="009F33D0" w:rsidRPr="005A2599" w:rsidRDefault="009F33D0" w:rsidP="00CB7F96">
            <w:pPr>
              <w:spacing w:after="0" w:line="240" w:lineRule="auto"/>
              <w:rPr>
                <w:rFonts w:asciiTheme="minorHAnsi" w:hAnsiTheme="minorHAnsi"/>
                <w:sz w:val="20"/>
                <w:szCs w:val="20"/>
              </w:rPr>
            </w:pPr>
          </w:p>
        </w:tc>
        <w:tc>
          <w:tcPr>
            <w:tcW w:w="1985" w:type="dxa"/>
            <w:shd w:val="clear" w:color="auto" w:fill="BDD6EE"/>
          </w:tcPr>
          <w:p w14:paraId="3AB0661E" w14:textId="5E2CE633" w:rsidR="009F33D0" w:rsidRPr="005A2599" w:rsidRDefault="001E4AEE" w:rsidP="00CB7F96">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31.12.2019</w:t>
            </w:r>
          </w:p>
        </w:tc>
        <w:tc>
          <w:tcPr>
            <w:tcW w:w="1979" w:type="dxa"/>
            <w:shd w:val="clear" w:color="auto" w:fill="BDD6EE"/>
          </w:tcPr>
          <w:p w14:paraId="1C4A7247" w14:textId="31FB0E06" w:rsidR="009F33D0" w:rsidRPr="005A2599" w:rsidRDefault="001E4AEE" w:rsidP="00CB7F96">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31.12.2020</w:t>
            </w:r>
          </w:p>
        </w:tc>
      </w:tr>
      <w:tr w:rsidR="009F33D0" w:rsidRPr="005A2599" w14:paraId="6C8988B0" w14:textId="77777777" w:rsidTr="00283832">
        <w:trPr>
          <w:trHeight w:val="440"/>
        </w:trPr>
        <w:tc>
          <w:tcPr>
            <w:tcW w:w="5098" w:type="dxa"/>
            <w:vMerge/>
            <w:tcBorders>
              <w:bottom w:val="single" w:sz="4" w:space="0" w:color="auto"/>
            </w:tcBorders>
          </w:tcPr>
          <w:p w14:paraId="2877736F" w14:textId="77777777" w:rsidR="009F33D0" w:rsidRPr="005A2599" w:rsidRDefault="009F33D0" w:rsidP="00CB7F96">
            <w:pPr>
              <w:spacing w:after="0" w:line="240" w:lineRule="auto"/>
              <w:rPr>
                <w:rFonts w:asciiTheme="minorHAnsi" w:hAnsiTheme="minorHAnsi"/>
                <w:sz w:val="20"/>
                <w:szCs w:val="20"/>
              </w:rPr>
            </w:pPr>
          </w:p>
        </w:tc>
        <w:tc>
          <w:tcPr>
            <w:tcW w:w="1985" w:type="dxa"/>
            <w:tcBorders>
              <w:bottom w:val="single" w:sz="4" w:space="0" w:color="auto"/>
            </w:tcBorders>
          </w:tcPr>
          <w:p w14:paraId="09942499" w14:textId="02038797" w:rsidR="009F33D0" w:rsidRPr="005A2599" w:rsidRDefault="00340536" w:rsidP="00CB7F96">
            <w:pPr>
              <w:spacing w:after="0" w:line="240" w:lineRule="auto"/>
              <w:rPr>
                <w:rFonts w:asciiTheme="minorHAnsi" w:hAnsiTheme="minorHAnsi"/>
                <w:sz w:val="20"/>
                <w:szCs w:val="20"/>
              </w:rPr>
            </w:pPr>
            <w:r>
              <w:rPr>
                <w:rFonts w:asciiTheme="minorHAnsi" w:hAnsiTheme="minorHAnsi"/>
                <w:sz w:val="20"/>
                <w:szCs w:val="20"/>
              </w:rPr>
              <w:t>-</w:t>
            </w:r>
          </w:p>
        </w:tc>
        <w:tc>
          <w:tcPr>
            <w:tcW w:w="1979" w:type="dxa"/>
            <w:tcBorders>
              <w:bottom w:val="single" w:sz="4" w:space="0" w:color="auto"/>
            </w:tcBorders>
          </w:tcPr>
          <w:p w14:paraId="7EF08775" w14:textId="5C755CB5" w:rsidR="009F33D0" w:rsidRPr="005A2599" w:rsidRDefault="00340536" w:rsidP="00CB7F96">
            <w:pPr>
              <w:spacing w:after="0" w:line="240" w:lineRule="auto"/>
              <w:rPr>
                <w:rFonts w:asciiTheme="minorHAnsi" w:hAnsiTheme="minorHAnsi"/>
                <w:sz w:val="20"/>
                <w:szCs w:val="20"/>
              </w:rPr>
            </w:pPr>
            <w:r>
              <w:rPr>
                <w:rFonts w:asciiTheme="minorHAnsi" w:hAnsiTheme="minorHAnsi"/>
                <w:sz w:val="20"/>
                <w:szCs w:val="20"/>
              </w:rPr>
              <w:t>-</w:t>
            </w:r>
          </w:p>
        </w:tc>
      </w:tr>
      <w:tr w:rsidR="009F33D0" w:rsidRPr="005A2599" w14:paraId="635155CA" w14:textId="77777777" w:rsidTr="00283832">
        <w:trPr>
          <w:trHeight w:val="4782"/>
        </w:trPr>
        <w:tc>
          <w:tcPr>
            <w:tcW w:w="9062" w:type="dxa"/>
            <w:gridSpan w:val="3"/>
            <w:tcBorders>
              <w:bottom w:val="single" w:sz="4" w:space="0" w:color="auto"/>
            </w:tcBorders>
          </w:tcPr>
          <w:p w14:paraId="0E06DCEB" w14:textId="77777777" w:rsidR="009F33D0" w:rsidRPr="005A2599" w:rsidRDefault="009F33D0" w:rsidP="009F33D0">
            <w:pPr>
              <w:rPr>
                <w:rFonts w:asciiTheme="minorHAnsi" w:hAnsiTheme="minorHAnsi"/>
                <w:b/>
                <w:sz w:val="20"/>
                <w:szCs w:val="20"/>
              </w:rPr>
            </w:pPr>
            <w:r w:rsidRPr="005A2599">
              <w:rPr>
                <w:rFonts w:asciiTheme="minorHAnsi" w:hAnsiTheme="minorHAnsi"/>
                <w:b/>
                <w:sz w:val="20"/>
                <w:szCs w:val="20"/>
              </w:rPr>
              <w:t>Osiągnięte rezultaty:</w:t>
            </w:r>
          </w:p>
          <w:p w14:paraId="3855CF21" w14:textId="77777777" w:rsidR="009F33D0" w:rsidRPr="005A2599" w:rsidRDefault="009F33D0" w:rsidP="009F33D0">
            <w:pPr>
              <w:rPr>
                <w:rFonts w:asciiTheme="minorHAnsi" w:hAnsiTheme="minorHAnsi"/>
                <w:sz w:val="20"/>
                <w:szCs w:val="20"/>
              </w:rPr>
            </w:pPr>
            <w:r w:rsidRPr="005A2599">
              <w:rPr>
                <w:rFonts w:asciiTheme="minorHAnsi" w:hAnsiTheme="minorHAnsi"/>
                <w:sz w:val="20"/>
                <w:szCs w:val="20"/>
              </w:rPr>
              <w:t>Ad 1.</w:t>
            </w:r>
          </w:p>
          <w:p w14:paraId="4EF801D3" w14:textId="77777777" w:rsidR="009F33D0" w:rsidRPr="005A2599" w:rsidRDefault="009F33D0" w:rsidP="009F33D0">
            <w:pPr>
              <w:numPr>
                <w:ilvl w:val="0"/>
                <w:numId w:val="54"/>
              </w:numPr>
              <w:spacing w:after="0" w:line="240" w:lineRule="auto"/>
              <w:rPr>
                <w:rFonts w:asciiTheme="minorHAnsi" w:hAnsiTheme="minorHAnsi"/>
                <w:sz w:val="20"/>
                <w:szCs w:val="20"/>
              </w:rPr>
            </w:pPr>
            <w:r w:rsidRPr="005A2599">
              <w:rPr>
                <w:rFonts w:asciiTheme="minorHAnsi" w:hAnsiTheme="minorHAnsi"/>
                <w:sz w:val="20"/>
                <w:szCs w:val="20"/>
              </w:rPr>
              <w:t xml:space="preserve">udział w pracach Op Group ROADPOL (14 września 2020 r. – z uwagi na pandemię Covid-19 spotkania odbywały się przy wykorzystaniu środków komunikacji elektronicznej; natomiast wiosenne obrady, mające odbyć się w Sewilli, zostały odwołane); </w:t>
            </w:r>
          </w:p>
          <w:p w14:paraId="1B6AD784" w14:textId="76E742C4" w:rsidR="009F33D0" w:rsidRPr="005A2599" w:rsidRDefault="009F33D0" w:rsidP="009F33D0">
            <w:pPr>
              <w:numPr>
                <w:ilvl w:val="0"/>
                <w:numId w:val="54"/>
              </w:numPr>
              <w:spacing w:after="0" w:line="240" w:lineRule="auto"/>
              <w:rPr>
                <w:rFonts w:asciiTheme="minorHAnsi" w:hAnsiTheme="minorHAnsi"/>
                <w:sz w:val="20"/>
                <w:szCs w:val="20"/>
              </w:rPr>
            </w:pPr>
            <w:r w:rsidRPr="005A2599">
              <w:rPr>
                <w:rFonts w:asciiTheme="minorHAnsi" w:hAnsiTheme="minorHAnsi"/>
                <w:sz w:val="20"/>
                <w:szCs w:val="20"/>
              </w:rPr>
              <w:t>udział w pracach Rady R</w:t>
            </w:r>
            <w:r w:rsidR="00283832">
              <w:rPr>
                <w:rFonts w:asciiTheme="minorHAnsi" w:hAnsiTheme="minorHAnsi"/>
                <w:sz w:val="20"/>
                <w:szCs w:val="20"/>
              </w:rPr>
              <w:t>OADPOL (15 września 2020 r. – j</w:t>
            </w:r>
            <w:r w:rsidRPr="005A2599">
              <w:rPr>
                <w:rFonts w:asciiTheme="minorHAnsi" w:hAnsiTheme="minorHAnsi"/>
                <w:sz w:val="20"/>
                <w:szCs w:val="20"/>
              </w:rPr>
              <w:t xml:space="preserve">w.); </w:t>
            </w:r>
          </w:p>
          <w:p w14:paraId="6CDAB0F3" w14:textId="19F8D052" w:rsidR="009F33D0" w:rsidRPr="005A2599" w:rsidRDefault="009F33D0" w:rsidP="009F33D0">
            <w:pPr>
              <w:numPr>
                <w:ilvl w:val="0"/>
                <w:numId w:val="54"/>
              </w:numPr>
              <w:spacing w:after="0" w:line="240" w:lineRule="auto"/>
              <w:rPr>
                <w:rFonts w:asciiTheme="minorHAnsi" w:hAnsiTheme="minorHAnsi"/>
                <w:sz w:val="20"/>
                <w:szCs w:val="20"/>
              </w:rPr>
            </w:pPr>
            <w:r w:rsidRPr="005A2599">
              <w:rPr>
                <w:rFonts w:asciiTheme="minorHAnsi" w:hAnsiTheme="minorHAnsi"/>
                <w:sz w:val="20"/>
                <w:szCs w:val="20"/>
              </w:rPr>
              <w:t xml:space="preserve">udział w międzynarodowej konferencji ROADPOL promującej projekt Road Safety Days, znanego wcześniej pn. </w:t>
            </w:r>
            <w:r w:rsidR="00283832">
              <w:rPr>
                <w:rFonts w:asciiTheme="minorHAnsi" w:hAnsiTheme="minorHAnsi"/>
                <w:sz w:val="20"/>
                <w:szCs w:val="20"/>
              </w:rPr>
              <w:t>EDWARD (15 września 2020 r. – j</w:t>
            </w:r>
            <w:r w:rsidRPr="005A2599">
              <w:rPr>
                <w:rFonts w:asciiTheme="minorHAnsi" w:hAnsiTheme="minorHAnsi"/>
                <w:sz w:val="20"/>
                <w:szCs w:val="20"/>
              </w:rPr>
              <w:t>w.);</w:t>
            </w:r>
          </w:p>
          <w:p w14:paraId="1CC35DDB" w14:textId="77777777" w:rsidR="009F33D0" w:rsidRPr="005A2599" w:rsidRDefault="009F33D0" w:rsidP="009F33D0">
            <w:pPr>
              <w:numPr>
                <w:ilvl w:val="0"/>
                <w:numId w:val="54"/>
              </w:numPr>
              <w:spacing w:after="0" w:line="240" w:lineRule="auto"/>
              <w:rPr>
                <w:rFonts w:asciiTheme="minorHAnsi" w:hAnsiTheme="minorHAnsi"/>
                <w:sz w:val="20"/>
                <w:szCs w:val="20"/>
              </w:rPr>
            </w:pPr>
            <w:r w:rsidRPr="005A2599">
              <w:rPr>
                <w:rFonts w:asciiTheme="minorHAnsi" w:hAnsiTheme="minorHAnsi"/>
                <w:sz w:val="20"/>
                <w:szCs w:val="20"/>
              </w:rPr>
              <w:t>udział policjantów ruchu drogowego w działaniach pn. Road Safety Days (16-22 września 2020 r. – najwięcej działań prowadzono w Polsce 18.09.2020 r.);</w:t>
            </w:r>
          </w:p>
          <w:p w14:paraId="70290386" w14:textId="137CC8E6" w:rsidR="009F33D0" w:rsidRPr="005A2599" w:rsidRDefault="009F33D0" w:rsidP="009F33D0">
            <w:pPr>
              <w:numPr>
                <w:ilvl w:val="0"/>
                <w:numId w:val="54"/>
              </w:numPr>
              <w:spacing w:after="0" w:line="240" w:lineRule="auto"/>
              <w:rPr>
                <w:rFonts w:asciiTheme="minorHAnsi" w:hAnsiTheme="minorHAnsi"/>
                <w:sz w:val="20"/>
                <w:szCs w:val="20"/>
              </w:rPr>
            </w:pPr>
            <w:r w:rsidRPr="005A2599">
              <w:rPr>
                <w:rFonts w:asciiTheme="minorHAnsi" w:hAnsiTheme="minorHAnsi"/>
                <w:sz w:val="20"/>
                <w:szCs w:val="20"/>
              </w:rPr>
              <w:t>udział policjantów ruchu drogowego w działaniach prowadzonych pod patronatem ROADPOL: PRĘDKOŚĆ, TRUCK&amp;BUS (pozostałe, w związku z pandemią Covid-19 zostały odwołane).</w:t>
            </w:r>
          </w:p>
          <w:p w14:paraId="70793120" w14:textId="77777777" w:rsidR="009F33D0" w:rsidRPr="005A2599" w:rsidRDefault="009F33D0" w:rsidP="009F33D0">
            <w:pPr>
              <w:rPr>
                <w:rFonts w:asciiTheme="minorHAnsi" w:hAnsiTheme="minorHAnsi"/>
                <w:sz w:val="20"/>
                <w:szCs w:val="20"/>
              </w:rPr>
            </w:pPr>
            <w:r w:rsidRPr="005A2599">
              <w:rPr>
                <w:rFonts w:asciiTheme="minorHAnsi" w:hAnsiTheme="minorHAnsi"/>
                <w:sz w:val="20"/>
                <w:szCs w:val="20"/>
              </w:rPr>
              <w:t>Ad 2.</w:t>
            </w:r>
          </w:p>
          <w:p w14:paraId="1A12EE6C" w14:textId="795C92E2" w:rsidR="00450544"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Projekt „POL-NOR II Współpraca w obszarze bezpieczeństwo ruchu drogowego – wymiana doświadczeń i dobrych praktyk”, finansowany w ramach Funduszu Współpracy Dwustronnej Mechanizmu Finansowego Europejskiego Obszaru Gospodarczego na lata 2014-2021</w:t>
            </w:r>
            <w:r w:rsidR="00283832">
              <w:rPr>
                <w:rFonts w:asciiTheme="minorHAnsi" w:hAnsiTheme="minorHAnsi"/>
                <w:sz w:val="20"/>
                <w:szCs w:val="20"/>
              </w:rPr>
              <w:t>.</w:t>
            </w:r>
            <w:r w:rsidRPr="005A2599">
              <w:rPr>
                <w:rFonts w:asciiTheme="minorHAnsi" w:hAnsiTheme="minorHAnsi"/>
                <w:sz w:val="20"/>
                <w:szCs w:val="20"/>
              </w:rPr>
              <w:t xml:space="preserve"> </w:t>
            </w:r>
          </w:p>
        </w:tc>
      </w:tr>
      <w:tr w:rsidR="00283832" w:rsidRPr="005A2599" w14:paraId="19C37D16" w14:textId="77777777" w:rsidTr="00283832">
        <w:trPr>
          <w:trHeight w:val="378"/>
        </w:trPr>
        <w:tc>
          <w:tcPr>
            <w:tcW w:w="9062" w:type="dxa"/>
            <w:gridSpan w:val="3"/>
            <w:tcBorders>
              <w:top w:val="single" w:sz="4" w:space="0" w:color="auto"/>
              <w:left w:val="nil"/>
              <w:bottom w:val="single" w:sz="4" w:space="0" w:color="auto"/>
              <w:right w:val="nil"/>
            </w:tcBorders>
          </w:tcPr>
          <w:p w14:paraId="7C27B123" w14:textId="77777777" w:rsidR="00283832" w:rsidRPr="005A2599" w:rsidRDefault="00283832" w:rsidP="009F33D0">
            <w:pPr>
              <w:rPr>
                <w:rFonts w:asciiTheme="minorHAnsi" w:hAnsiTheme="minorHAnsi"/>
                <w:b/>
                <w:sz w:val="20"/>
                <w:szCs w:val="20"/>
              </w:rPr>
            </w:pPr>
          </w:p>
        </w:tc>
      </w:tr>
      <w:tr w:rsidR="009F33D0" w:rsidRPr="005A2599" w14:paraId="4D364DA2" w14:textId="77777777" w:rsidTr="00283832">
        <w:trPr>
          <w:trHeight w:val="708"/>
        </w:trPr>
        <w:tc>
          <w:tcPr>
            <w:tcW w:w="9062" w:type="dxa"/>
            <w:gridSpan w:val="3"/>
            <w:tcBorders>
              <w:top w:val="single" w:sz="4" w:space="0" w:color="auto"/>
            </w:tcBorders>
            <w:shd w:val="clear" w:color="auto" w:fill="2E74B5"/>
          </w:tcPr>
          <w:p w14:paraId="151E79E0" w14:textId="7B222195" w:rsidR="009F33D0" w:rsidRPr="005A2599" w:rsidRDefault="009F33D0" w:rsidP="009F33D0">
            <w:pPr>
              <w:spacing w:after="0" w:line="240" w:lineRule="auto"/>
              <w:rPr>
                <w:rFonts w:asciiTheme="minorHAnsi" w:hAnsiTheme="minorHAnsi"/>
                <w:b/>
                <w:sz w:val="20"/>
                <w:szCs w:val="20"/>
              </w:rPr>
            </w:pPr>
            <w:r w:rsidRPr="005A2599">
              <w:rPr>
                <w:rFonts w:asciiTheme="minorHAnsi" w:hAnsiTheme="minorHAnsi"/>
                <w:b/>
                <w:color w:val="FFFFFF" w:themeColor="background1"/>
                <w:sz w:val="20"/>
                <w:szCs w:val="20"/>
              </w:rPr>
              <w:t>Zadanie</w:t>
            </w:r>
            <w:r w:rsidR="00173FD8" w:rsidRPr="005A2599">
              <w:rPr>
                <w:rFonts w:asciiTheme="minorHAnsi" w:hAnsiTheme="minorHAnsi"/>
                <w:b/>
                <w:color w:val="FFFFFF" w:themeColor="background1"/>
                <w:sz w:val="20"/>
                <w:szCs w:val="20"/>
              </w:rPr>
              <w:t xml:space="preserve"> 9</w:t>
            </w:r>
            <w:r w:rsidRPr="005A2599">
              <w:rPr>
                <w:rFonts w:asciiTheme="minorHAnsi" w:hAnsiTheme="minorHAnsi"/>
                <w:b/>
                <w:color w:val="FFFFFF" w:themeColor="background1"/>
                <w:sz w:val="20"/>
                <w:szCs w:val="20"/>
              </w:rPr>
              <w:t>: Realizacja zadań w obszarze kontrolno-nadzorczym</w:t>
            </w:r>
          </w:p>
        </w:tc>
      </w:tr>
      <w:tr w:rsidR="009F33D0" w:rsidRPr="005A2599" w14:paraId="76E76565" w14:textId="77777777" w:rsidTr="009F33D0">
        <w:trPr>
          <w:trHeight w:val="854"/>
        </w:trPr>
        <w:tc>
          <w:tcPr>
            <w:tcW w:w="5098" w:type="dxa"/>
            <w:vMerge w:val="restart"/>
          </w:tcPr>
          <w:p w14:paraId="374D0FBA" w14:textId="77777777" w:rsidR="009F33D0" w:rsidRPr="005A2599" w:rsidRDefault="009F33D0" w:rsidP="009F33D0">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22611E2D"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Do kluczowych działań w 2020 r. w obszarze nadzoru nad ruchem należy zaliczyć:</w:t>
            </w:r>
          </w:p>
          <w:p w14:paraId="02CF6264" w14:textId="77777777"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sz w:val="20"/>
                <w:szCs w:val="20"/>
                <w:lang w:eastAsia="ar-SA"/>
              </w:rPr>
            </w:pPr>
            <w:r w:rsidRPr="005A2599">
              <w:rPr>
                <w:rFonts w:asciiTheme="minorHAnsi" w:eastAsia="Times New Roman" w:hAnsiTheme="minorHAnsi" w:cs="Calibri"/>
                <w:sz w:val="20"/>
                <w:szCs w:val="20"/>
                <w:lang w:eastAsia="ar-SA"/>
              </w:rPr>
              <w:t>zapewnienie  optymalnej liczby policjantów RD pełniących służbę bezpośrednio na drogach;</w:t>
            </w:r>
          </w:p>
          <w:p w14:paraId="68FE5916" w14:textId="77777777"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sz w:val="20"/>
                <w:szCs w:val="20"/>
                <w:lang w:eastAsia="ar-SA"/>
              </w:rPr>
            </w:pPr>
            <w:r w:rsidRPr="005A2599">
              <w:rPr>
                <w:rFonts w:asciiTheme="minorHAnsi" w:eastAsia="Times New Roman" w:hAnsiTheme="minorHAnsi" w:cs="Calibri"/>
                <w:sz w:val="20"/>
                <w:szCs w:val="20"/>
                <w:lang w:eastAsia="ar-SA"/>
              </w:rPr>
              <w:t xml:space="preserve">realizację ogólnopolskich działań kontrolno – prewencyjnych na rzecz bezpieczeństwa ruchu drogowego w oparciu o  </w:t>
            </w:r>
            <w:r w:rsidRPr="005A2599">
              <w:rPr>
                <w:rFonts w:asciiTheme="minorHAnsi" w:eastAsia="Times New Roman" w:hAnsiTheme="minorHAnsi" w:cs="Calibri"/>
                <w:i/>
                <w:sz w:val="20"/>
                <w:szCs w:val="20"/>
                <w:lang w:eastAsia="ar-SA"/>
              </w:rPr>
              <w:t xml:space="preserve">Plan działań kontrolno-prewencyjnych na rzecz bezpieczeństwa ruchu drogowego w 2020 roku. W 2020 r.: </w:t>
            </w:r>
            <w:r w:rsidRPr="005A2599">
              <w:rPr>
                <w:rFonts w:asciiTheme="minorHAnsi" w:eastAsia="Times New Roman" w:hAnsiTheme="minorHAnsi" w:cs="Calibri"/>
                <w:sz w:val="20"/>
                <w:szCs w:val="20"/>
                <w:lang w:eastAsia="ar-SA"/>
              </w:rPr>
              <w:t xml:space="preserve">6 razy przeprowadzono działania </w:t>
            </w:r>
            <w:r w:rsidRPr="005A2599">
              <w:rPr>
                <w:rFonts w:asciiTheme="minorHAnsi" w:hAnsiTheme="minorHAnsi" w:cs="Calibri"/>
                <w:sz w:val="20"/>
                <w:szCs w:val="20"/>
                <w:lang w:eastAsia="ar-SA"/>
              </w:rPr>
              <w:t xml:space="preserve">„Prędkość”, 3 razy „Truck&amp;bus”, 4 razy „Niechronieni uczestnicy ruchu drogowego”, 2 razy „SMOG”, 7 razy „Kaskadowy pomiar prędkości” oraz działania, „Bezpieczne ferie”. </w:t>
            </w:r>
            <w:r w:rsidRPr="005A2599">
              <w:rPr>
                <w:rFonts w:asciiTheme="minorHAnsi" w:eastAsia="Times New Roman" w:hAnsiTheme="minorHAnsi" w:cs="Calibri"/>
                <w:sz w:val="20"/>
                <w:szCs w:val="20"/>
                <w:lang w:eastAsia="ar-SA"/>
              </w:rPr>
              <w:t>W związku ze stanem epidemii SARS-CoV-2</w:t>
            </w:r>
            <w:r w:rsidRPr="005A2599">
              <w:rPr>
                <w:rFonts w:asciiTheme="minorHAnsi" w:hAnsiTheme="minorHAnsi" w:cs="Calibri"/>
                <w:sz w:val="20"/>
                <w:szCs w:val="20"/>
                <w:lang w:eastAsia="ar-SA"/>
              </w:rPr>
              <w:t xml:space="preserve"> działania „Bezpieczne wakacje” i „Bezpieczna droga do szkoły” przeprowadzono w ograniczonym zakresie, natomiast </w:t>
            </w:r>
            <w:r w:rsidRPr="005A2599">
              <w:rPr>
                <w:rFonts w:asciiTheme="minorHAnsi" w:eastAsia="Times New Roman" w:hAnsiTheme="minorHAnsi" w:cs="Calibri"/>
                <w:sz w:val="20"/>
                <w:szCs w:val="20"/>
                <w:lang w:eastAsia="ar-SA"/>
              </w:rPr>
              <w:lastRenderedPageBreak/>
              <w:t>nie realizowano działań: „Alkohol i narkotyki”, „Pasy”, „Telefony”, „Znicz”, „Bezpieczny weekend”;</w:t>
            </w:r>
          </w:p>
          <w:p w14:paraId="00AC9B22" w14:textId="77777777"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sz w:val="20"/>
                <w:szCs w:val="20"/>
                <w:lang w:eastAsia="ar-SA"/>
              </w:rPr>
            </w:pPr>
            <w:r w:rsidRPr="005A2599">
              <w:rPr>
                <w:rFonts w:asciiTheme="minorHAnsi" w:hAnsiTheme="minorHAnsi" w:cs="Calibri"/>
                <w:sz w:val="20"/>
                <w:szCs w:val="20"/>
                <w:lang w:eastAsia="ar-SA"/>
              </w:rPr>
              <w:t>2 razy, na terenie woj. lubuskiego, wielkopolskiego, łódzkiego, mazowieckiego i lubelskiego, prowadzono międzynarodowe działania kontrolne pn. „Trasa E-30”;</w:t>
            </w:r>
          </w:p>
          <w:p w14:paraId="78C80E50" w14:textId="393CA424"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sz w:val="20"/>
                <w:szCs w:val="20"/>
                <w:lang w:eastAsia="ar-SA"/>
              </w:rPr>
            </w:pPr>
            <w:r w:rsidRPr="005A2599">
              <w:rPr>
                <w:rFonts w:asciiTheme="minorHAnsi" w:hAnsiTheme="minorHAnsi" w:cs="Calibri"/>
                <w:sz w:val="20"/>
                <w:szCs w:val="20"/>
                <w:lang w:eastAsia="ar-SA"/>
              </w:rPr>
              <w:t>we wszystkich komendach wojewódzkich Policji / Komendzie Stołecznej Policji swoją służbę kont</w:t>
            </w:r>
            <w:r w:rsidR="00450544">
              <w:rPr>
                <w:rFonts w:asciiTheme="minorHAnsi" w:hAnsiTheme="minorHAnsi" w:cs="Calibri"/>
                <w:sz w:val="20"/>
                <w:szCs w:val="20"/>
                <w:lang w:eastAsia="ar-SA"/>
              </w:rPr>
              <w:t xml:space="preserve">ynuowały Zespoły, pn. „SPEED”, </w:t>
            </w:r>
            <w:r w:rsidRPr="005A2599">
              <w:rPr>
                <w:rFonts w:asciiTheme="minorHAnsi" w:hAnsiTheme="minorHAnsi" w:cs="Calibri"/>
                <w:sz w:val="20"/>
                <w:szCs w:val="20"/>
                <w:lang w:eastAsia="ar-SA"/>
              </w:rPr>
              <w:t xml:space="preserve">których zadaniem jest przeciwdziałanie niebezpiecznym zachowaniom na drodze; </w:t>
            </w:r>
          </w:p>
          <w:p w14:paraId="2DD9FE4A" w14:textId="650B5437"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sz w:val="20"/>
                <w:szCs w:val="20"/>
                <w:lang w:eastAsia="ar-SA"/>
              </w:rPr>
            </w:pPr>
            <w:r w:rsidRPr="005A2599">
              <w:rPr>
                <w:rFonts w:asciiTheme="minorHAnsi" w:hAnsiTheme="minorHAnsi" w:cs="Calibri"/>
                <w:sz w:val="20"/>
                <w:szCs w:val="20"/>
                <w:lang w:eastAsia="ar-SA"/>
              </w:rPr>
              <w:t xml:space="preserve">kontynuowano wystawianie patroli zgodnie </w:t>
            </w:r>
            <w:r w:rsidRPr="005A2599">
              <w:rPr>
                <w:rFonts w:asciiTheme="minorHAnsi" w:hAnsiTheme="minorHAnsi" w:cs="Calibri"/>
                <w:sz w:val="20"/>
                <w:szCs w:val="20"/>
                <w:lang w:eastAsia="ar-SA"/>
              </w:rPr>
              <w:br/>
              <w:t>z przyjętymi zasadami służby na wybranych drogach krajowych objętych centralną koordynacją służby. Nadzorem były objęte główne ciągi komunikacyjne kraju o najwyższym poziomie zagrożenia bezpieczeńs</w:t>
            </w:r>
            <w:r w:rsidR="00450544">
              <w:rPr>
                <w:rFonts w:asciiTheme="minorHAnsi" w:hAnsiTheme="minorHAnsi" w:cs="Calibri"/>
                <w:sz w:val="20"/>
                <w:szCs w:val="20"/>
                <w:lang w:eastAsia="ar-SA"/>
              </w:rPr>
              <w:t xml:space="preserve">twa. Służbę wystawiano zgodnie </w:t>
            </w:r>
            <w:r w:rsidRPr="005A2599">
              <w:rPr>
                <w:rFonts w:asciiTheme="minorHAnsi" w:hAnsiTheme="minorHAnsi" w:cs="Calibri"/>
                <w:sz w:val="20"/>
                <w:szCs w:val="20"/>
                <w:lang w:eastAsia="ar-SA"/>
              </w:rPr>
              <w:t xml:space="preserve">z zasadą, że jeden patrol ruchu drogowego obejmował nadzorem odcinek drogi </w:t>
            </w:r>
            <w:r w:rsidR="00283832">
              <w:rPr>
                <w:rFonts w:asciiTheme="minorHAnsi" w:hAnsiTheme="minorHAnsi" w:cs="Calibri"/>
                <w:sz w:val="20"/>
                <w:szCs w:val="20"/>
                <w:lang w:eastAsia="ar-SA"/>
              </w:rPr>
              <w:br/>
            </w:r>
            <w:r w:rsidRPr="005A2599">
              <w:rPr>
                <w:rFonts w:asciiTheme="minorHAnsi" w:hAnsiTheme="minorHAnsi" w:cs="Calibri"/>
                <w:sz w:val="20"/>
                <w:szCs w:val="20"/>
                <w:lang w:eastAsia="ar-SA"/>
              </w:rPr>
              <w:t xml:space="preserve">o długości około 50 km (na autostradach i drogach ekspresowych około 100 km). Obowiązywała zasada, że opuszczenie trasy może nastąpić dopiero po otrzymaniu podmiany, a biorąc pod uwagę przede wszystkim oddziaływanie prewencyjne, do służby centralnie koordynowanej kierowane były wyłącznie oznakowane pojazdy Policji. </w:t>
            </w:r>
          </w:p>
          <w:p w14:paraId="1EFD1934" w14:textId="77777777" w:rsidR="009F33D0" w:rsidRPr="005A2599" w:rsidRDefault="009F33D0" w:rsidP="009F33D0">
            <w:pPr>
              <w:spacing w:after="0" w:line="240" w:lineRule="auto"/>
              <w:rPr>
                <w:rFonts w:asciiTheme="minorHAnsi" w:hAnsiTheme="minorHAnsi"/>
                <w:sz w:val="20"/>
                <w:szCs w:val="20"/>
              </w:rPr>
            </w:pPr>
          </w:p>
        </w:tc>
        <w:tc>
          <w:tcPr>
            <w:tcW w:w="1985" w:type="dxa"/>
            <w:shd w:val="clear" w:color="auto" w:fill="BDD6EE"/>
          </w:tcPr>
          <w:p w14:paraId="6EBC9BD5" w14:textId="77777777" w:rsidR="009F33D0" w:rsidRPr="005A2599" w:rsidRDefault="009F33D0" w:rsidP="009F33D0">
            <w:pPr>
              <w:tabs>
                <w:tab w:val="left" w:pos="915"/>
              </w:tabs>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lastRenderedPageBreak/>
              <w:t>Kierunek</w:t>
            </w:r>
          </w:p>
        </w:tc>
        <w:tc>
          <w:tcPr>
            <w:tcW w:w="1979" w:type="dxa"/>
          </w:tcPr>
          <w:p w14:paraId="54B32035"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Nadzór</w:t>
            </w:r>
          </w:p>
        </w:tc>
      </w:tr>
      <w:tr w:rsidR="009F33D0" w:rsidRPr="005A2599" w14:paraId="63264907" w14:textId="77777777" w:rsidTr="009F33D0">
        <w:trPr>
          <w:trHeight w:val="980"/>
        </w:trPr>
        <w:tc>
          <w:tcPr>
            <w:tcW w:w="5098" w:type="dxa"/>
            <w:vMerge/>
          </w:tcPr>
          <w:p w14:paraId="2629D339" w14:textId="77777777" w:rsidR="009F33D0" w:rsidRPr="005A2599" w:rsidRDefault="009F33D0" w:rsidP="009F33D0">
            <w:pPr>
              <w:spacing w:after="0" w:line="240" w:lineRule="auto"/>
              <w:rPr>
                <w:rFonts w:asciiTheme="minorHAnsi" w:hAnsiTheme="minorHAnsi"/>
                <w:sz w:val="20"/>
                <w:szCs w:val="20"/>
              </w:rPr>
            </w:pPr>
          </w:p>
        </w:tc>
        <w:tc>
          <w:tcPr>
            <w:tcW w:w="1985" w:type="dxa"/>
            <w:shd w:val="clear" w:color="auto" w:fill="BDD6EE"/>
          </w:tcPr>
          <w:p w14:paraId="2D98EB2E" w14:textId="77777777" w:rsidR="009F33D0" w:rsidRPr="005A2599" w:rsidRDefault="009F33D0" w:rsidP="009F33D0">
            <w:pPr>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t>Lider</w:t>
            </w:r>
          </w:p>
        </w:tc>
        <w:tc>
          <w:tcPr>
            <w:tcW w:w="1979" w:type="dxa"/>
          </w:tcPr>
          <w:p w14:paraId="5E830366"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BRD KGP</w:t>
            </w:r>
          </w:p>
        </w:tc>
      </w:tr>
      <w:tr w:rsidR="009F33D0" w:rsidRPr="005A2599" w14:paraId="55DEA631" w14:textId="77777777" w:rsidTr="009F33D0">
        <w:trPr>
          <w:trHeight w:val="979"/>
        </w:trPr>
        <w:tc>
          <w:tcPr>
            <w:tcW w:w="5098" w:type="dxa"/>
            <w:vMerge/>
          </w:tcPr>
          <w:p w14:paraId="4ECC7DBD" w14:textId="77777777" w:rsidR="009F33D0" w:rsidRPr="005A2599" w:rsidRDefault="009F33D0" w:rsidP="009F33D0">
            <w:pPr>
              <w:spacing w:after="0" w:line="240" w:lineRule="auto"/>
              <w:rPr>
                <w:rFonts w:asciiTheme="minorHAnsi" w:hAnsiTheme="minorHAnsi"/>
                <w:sz w:val="20"/>
                <w:szCs w:val="20"/>
              </w:rPr>
            </w:pPr>
          </w:p>
        </w:tc>
        <w:tc>
          <w:tcPr>
            <w:tcW w:w="1985" w:type="dxa"/>
            <w:shd w:val="clear" w:color="auto" w:fill="BDD6EE"/>
          </w:tcPr>
          <w:p w14:paraId="1600A097" w14:textId="77777777" w:rsidR="009F33D0" w:rsidRPr="005A2599" w:rsidRDefault="009F33D0" w:rsidP="009F33D0">
            <w:pPr>
              <w:spacing w:after="0" w:line="240" w:lineRule="auto"/>
              <w:rPr>
                <w:rFonts w:asciiTheme="minorHAnsi" w:hAnsiTheme="minorHAnsi"/>
                <w:color w:val="808080" w:themeColor="background1" w:themeShade="80"/>
                <w:sz w:val="20"/>
                <w:szCs w:val="20"/>
              </w:rPr>
            </w:pPr>
            <w:r w:rsidRPr="005A2599">
              <w:rPr>
                <w:rFonts w:asciiTheme="minorHAnsi" w:hAnsiTheme="minorHAnsi"/>
                <w:color w:val="808080" w:themeColor="background1" w:themeShade="80"/>
                <w:sz w:val="20"/>
                <w:szCs w:val="20"/>
              </w:rPr>
              <w:t>Źródła finansowania</w:t>
            </w:r>
          </w:p>
        </w:tc>
        <w:tc>
          <w:tcPr>
            <w:tcW w:w="1979" w:type="dxa"/>
          </w:tcPr>
          <w:p w14:paraId="311D8E08"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 xml:space="preserve">środki budżetowe Policji </w:t>
            </w:r>
          </w:p>
        </w:tc>
      </w:tr>
      <w:tr w:rsidR="009F33D0" w:rsidRPr="005A2599" w14:paraId="21CF0AA9" w14:textId="77777777" w:rsidTr="009F33D0">
        <w:trPr>
          <w:trHeight w:val="276"/>
        </w:trPr>
        <w:tc>
          <w:tcPr>
            <w:tcW w:w="5098" w:type="dxa"/>
            <w:vMerge/>
          </w:tcPr>
          <w:p w14:paraId="599A851C" w14:textId="77777777" w:rsidR="009F33D0" w:rsidRPr="005A2599" w:rsidRDefault="009F33D0" w:rsidP="009F33D0">
            <w:pPr>
              <w:spacing w:after="0" w:line="240" w:lineRule="auto"/>
              <w:rPr>
                <w:rFonts w:asciiTheme="minorHAnsi" w:hAnsiTheme="minorHAnsi"/>
                <w:sz w:val="20"/>
                <w:szCs w:val="20"/>
              </w:rPr>
            </w:pPr>
          </w:p>
        </w:tc>
        <w:tc>
          <w:tcPr>
            <w:tcW w:w="3964" w:type="dxa"/>
            <w:gridSpan w:val="2"/>
            <w:shd w:val="clear" w:color="auto" w:fill="BDD6EE"/>
          </w:tcPr>
          <w:p w14:paraId="17F15ED0"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color w:val="808080" w:themeColor="background1" w:themeShade="80"/>
                <w:sz w:val="20"/>
                <w:szCs w:val="20"/>
              </w:rPr>
              <w:t>WSKAŹNIK PRODUKTU</w:t>
            </w:r>
          </w:p>
        </w:tc>
      </w:tr>
      <w:tr w:rsidR="009F33D0" w:rsidRPr="005A2599" w14:paraId="51C1A401" w14:textId="77777777" w:rsidTr="00CB7F96">
        <w:trPr>
          <w:trHeight w:val="1126"/>
        </w:trPr>
        <w:tc>
          <w:tcPr>
            <w:tcW w:w="5098" w:type="dxa"/>
            <w:vMerge/>
          </w:tcPr>
          <w:p w14:paraId="1ED8B89C" w14:textId="77777777" w:rsidR="009F33D0" w:rsidRPr="005A2599" w:rsidRDefault="009F33D0" w:rsidP="009F33D0">
            <w:pPr>
              <w:spacing w:after="0" w:line="240" w:lineRule="auto"/>
              <w:rPr>
                <w:rFonts w:asciiTheme="minorHAnsi" w:hAnsiTheme="minorHAnsi"/>
                <w:sz w:val="20"/>
                <w:szCs w:val="20"/>
              </w:rPr>
            </w:pPr>
          </w:p>
        </w:tc>
        <w:tc>
          <w:tcPr>
            <w:tcW w:w="3964" w:type="dxa"/>
            <w:gridSpan w:val="2"/>
          </w:tcPr>
          <w:p w14:paraId="7B2EE986"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 xml:space="preserve">Zmniejszenie liczby wypadków drogowych ze skutkiem śmiertelnym </w:t>
            </w:r>
          </w:p>
        </w:tc>
      </w:tr>
      <w:tr w:rsidR="009F33D0" w:rsidRPr="005A2599" w14:paraId="225DA6AA" w14:textId="77777777" w:rsidTr="009F33D0">
        <w:tc>
          <w:tcPr>
            <w:tcW w:w="5098" w:type="dxa"/>
            <w:vMerge/>
          </w:tcPr>
          <w:p w14:paraId="0CBD8A9D" w14:textId="77777777" w:rsidR="009F33D0" w:rsidRPr="005A2599" w:rsidRDefault="009F33D0" w:rsidP="009F33D0">
            <w:pPr>
              <w:spacing w:after="0" w:line="240" w:lineRule="auto"/>
              <w:rPr>
                <w:rFonts w:asciiTheme="minorHAnsi" w:hAnsiTheme="minorHAnsi"/>
                <w:sz w:val="20"/>
                <w:szCs w:val="20"/>
              </w:rPr>
            </w:pPr>
          </w:p>
        </w:tc>
        <w:tc>
          <w:tcPr>
            <w:tcW w:w="1985" w:type="dxa"/>
            <w:shd w:val="clear" w:color="auto" w:fill="BDD6EE"/>
          </w:tcPr>
          <w:p w14:paraId="5E7B711D" w14:textId="7F00FD86" w:rsidR="009F33D0" w:rsidRPr="005A2599" w:rsidRDefault="001E4AEE" w:rsidP="009F33D0">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31.12.2019</w:t>
            </w:r>
          </w:p>
        </w:tc>
        <w:tc>
          <w:tcPr>
            <w:tcW w:w="1979" w:type="dxa"/>
            <w:shd w:val="clear" w:color="auto" w:fill="BDD6EE"/>
          </w:tcPr>
          <w:p w14:paraId="40AF5BB3" w14:textId="160DC997" w:rsidR="009F33D0" w:rsidRPr="005A2599" w:rsidRDefault="001E4AEE" w:rsidP="009F33D0">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31.12.2020</w:t>
            </w:r>
          </w:p>
        </w:tc>
      </w:tr>
      <w:tr w:rsidR="009F33D0" w:rsidRPr="005A2599" w14:paraId="667EC6C9" w14:textId="77777777" w:rsidTr="00CB7F96">
        <w:trPr>
          <w:trHeight w:val="1562"/>
        </w:trPr>
        <w:tc>
          <w:tcPr>
            <w:tcW w:w="5098" w:type="dxa"/>
            <w:vMerge/>
          </w:tcPr>
          <w:p w14:paraId="7DCF89EB" w14:textId="77777777" w:rsidR="009F33D0" w:rsidRPr="005A2599" w:rsidRDefault="009F33D0" w:rsidP="009F33D0">
            <w:pPr>
              <w:spacing w:after="0" w:line="240" w:lineRule="auto"/>
              <w:rPr>
                <w:rFonts w:asciiTheme="minorHAnsi" w:hAnsiTheme="minorHAnsi"/>
                <w:sz w:val="20"/>
                <w:szCs w:val="20"/>
              </w:rPr>
            </w:pPr>
          </w:p>
        </w:tc>
        <w:tc>
          <w:tcPr>
            <w:tcW w:w="1985" w:type="dxa"/>
          </w:tcPr>
          <w:p w14:paraId="1DEAE520"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2672 wypadków</w:t>
            </w:r>
          </w:p>
        </w:tc>
        <w:tc>
          <w:tcPr>
            <w:tcW w:w="1979" w:type="dxa"/>
          </w:tcPr>
          <w:p w14:paraId="5764ADB4"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2286 wypadków</w:t>
            </w:r>
          </w:p>
          <w:p w14:paraId="4C68AB41"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sz w:val="20"/>
                <w:szCs w:val="20"/>
              </w:rPr>
              <w:t>(wg stanu na dzień 14.02.2021 r.)</w:t>
            </w:r>
          </w:p>
        </w:tc>
      </w:tr>
      <w:tr w:rsidR="009F33D0" w:rsidRPr="005A2599" w14:paraId="2C639B1E" w14:textId="77777777" w:rsidTr="005A2599">
        <w:trPr>
          <w:trHeight w:val="2428"/>
        </w:trPr>
        <w:tc>
          <w:tcPr>
            <w:tcW w:w="9062" w:type="dxa"/>
            <w:gridSpan w:val="3"/>
          </w:tcPr>
          <w:p w14:paraId="289CF59F" w14:textId="77777777" w:rsidR="009F33D0" w:rsidRPr="005A2599" w:rsidRDefault="009F33D0" w:rsidP="009F33D0">
            <w:pPr>
              <w:spacing w:after="0" w:line="240" w:lineRule="auto"/>
              <w:rPr>
                <w:rFonts w:asciiTheme="minorHAnsi" w:hAnsiTheme="minorHAnsi"/>
                <w:sz w:val="20"/>
                <w:szCs w:val="20"/>
              </w:rPr>
            </w:pPr>
            <w:r w:rsidRPr="005A2599">
              <w:rPr>
                <w:rFonts w:asciiTheme="minorHAnsi" w:hAnsiTheme="minorHAnsi"/>
                <w:b/>
                <w:sz w:val="20"/>
                <w:szCs w:val="20"/>
              </w:rPr>
              <w:t>Osiągnięte rezultaty</w:t>
            </w:r>
            <w:r w:rsidRPr="005A2599">
              <w:rPr>
                <w:rFonts w:asciiTheme="minorHAnsi" w:hAnsiTheme="minorHAnsi"/>
                <w:sz w:val="20"/>
                <w:szCs w:val="20"/>
              </w:rPr>
              <w:t>:</w:t>
            </w:r>
          </w:p>
          <w:p w14:paraId="28879E1E" w14:textId="77777777" w:rsidR="009F33D0" w:rsidRPr="005A2599" w:rsidRDefault="009F33D0" w:rsidP="009F33D0">
            <w:pPr>
              <w:spacing w:after="0" w:line="240" w:lineRule="auto"/>
              <w:rPr>
                <w:rFonts w:asciiTheme="minorHAnsi" w:hAnsiTheme="minorHAnsi"/>
                <w:sz w:val="20"/>
                <w:szCs w:val="20"/>
              </w:rPr>
            </w:pPr>
          </w:p>
          <w:p w14:paraId="75C9B811" w14:textId="77777777"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color w:val="000000"/>
                <w:sz w:val="20"/>
                <w:szCs w:val="20"/>
                <w:lang w:eastAsia="ar-SA"/>
              </w:rPr>
            </w:pPr>
            <w:r w:rsidRPr="005A2599">
              <w:rPr>
                <w:rFonts w:asciiTheme="minorHAnsi" w:hAnsiTheme="minorHAnsi" w:cs="Calibri"/>
                <w:sz w:val="20"/>
                <w:szCs w:val="20"/>
                <w:lang w:eastAsia="ar-SA"/>
              </w:rPr>
              <w:t xml:space="preserve">w roku 2020 średnio do służby każdego dnia kierowano </w:t>
            </w:r>
            <w:r w:rsidRPr="005A2599">
              <w:rPr>
                <w:rFonts w:asciiTheme="minorHAnsi" w:hAnsiTheme="minorHAnsi" w:cs="Calibri"/>
                <w:color w:val="000000"/>
                <w:sz w:val="20"/>
                <w:szCs w:val="20"/>
                <w:lang w:eastAsia="ar-SA"/>
              </w:rPr>
              <w:t>4018 policjantów ruchu drogowego,</w:t>
            </w:r>
          </w:p>
          <w:p w14:paraId="56A755D7" w14:textId="5B080669" w:rsidR="009F33D0" w:rsidRPr="005A2599" w:rsidRDefault="009F33D0" w:rsidP="009F33D0">
            <w:pPr>
              <w:numPr>
                <w:ilvl w:val="0"/>
                <w:numId w:val="55"/>
              </w:numPr>
              <w:suppressAutoHyphens/>
              <w:spacing w:after="0" w:line="240" w:lineRule="auto"/>
              <w:ind w:left="284" w:hanging="284"/>
              <w:contextualSpacing/>
              <w:jc w:val="both"/>
              <w:rPr>
                <w:rFonts w:asciiTheme="minorHAnsi" w:hAnsiTheme="minorHAnsi" w:cs="Calibri"/>
                <w:sz w:val="20"/>
                <w:szCs w:val="20"/>
                <w:lang w:eastAsia="ar-SA"/>
              </w:rPr>
            </w:pPr>
            <w:r w:rsidRPr="005A2599">
              <w:rPr>
                <w:rFonts w:asciiTheme="minorHAnsi" w:hAnsiTheme="minorHAnsi" w:cs="Calibri"/>
                <w:color w:val="000000"/>
                <w:sz w:val="20"/>
                <w:szCs w:val="20"/>
                <w:lang w:eastAsia="ar-SA"/>
              </w:rPr>
              <w:t>wystawianie patroli według zasad pełnienia służby centralnie koordynowanej</w:t>
            </w:r>
            <w:r w:rsidRPr="005A2599">
              <w:rPr>
                <w:rFonts w:asciiTheme="minorHAnsi" w:hAnsiTheme="minorHAnsi" w:cs="Calibri"/>
                <w:sz w:val="20"/>
                <w:szCs w:val="20"/>
                <w:lang w:eastAsia="ar-SA"/>
              </w:rPr>
              <w:t xml:space="preserve"> pozwoliło na utrzymanie dużej liczby policjantów na głównych </w:t>
            </w:r>
            <w:r w:rsidR="00450544">
              <w:rPr>
                <w:rFonts w:asciiTheme="minorHAnsi" w:hAnsiTheme="minorHAnsi" w:cs="Calibri"/>
                <w:sz w:val="20"/>
                <w:szCs w:val="20"/>
                <w:lang w:eastAsia="ar-SA"/>
              </w:rPr>
              <w:t xml:space="preserve">ciągach komunikacyjnych kraju, </w:t>
            </w:r>
            <w:r w:rsidRPr="005A2599">
              <w:rPr>
                <w:rFonts w:asciiTheme="minorHAnsi" w:hAnsiTheme="minorHAnsi" w:cs="Calibri"/>
                <w:sz w:val="20"/>
                <w:szCs w:val="20"/>
                <w:lang w:eastAsia="ar-SA"/>
              </w:rPr>
              <w:t xml:space="preserve">co w znaczący sposób wpłynęło na kształtowanie właściwych postaw uczestników ruchu drogowego.  </w:t>
            </w:r>
          </w:p>
          <w:p w14:paraId="6C950812" w14:textId="77777777" w:rsidR="009F33D0" w:rsidRPr="005A2599" w:rsidRDefault="009F33D0" w:rsidP="009F33D0">
            <w:pPr>
              <w:spacing w:after="0" w:line="240" w:lineRule="auto"/>
              <w:rPr>
                <w:rFonts w:asciiTheme="minorHAnsi" w:hAnsiTheme="minorHAnsi"/>
                <w:sz w:val="20"/>
                <w:szCs w:val="20"/>
              </w:rPr>
            </w:pPr>
          </w:p>
        </w:tc>
      </w:tr>
    </w:tbl>
    <w:p w14:paraId="04429C0D" w14:textId="77777777" w:rsidR="009F33D0" w:rsidRPr="005A2599" w:rsidRDefault="009F33D0" w:rsidP="009F33D0">
      <w:pPr>
        <w:rPr>
          <w:rFonts w:asciiTheme="minorHAnsi" w:hAnsiTheme="minorHAnsi"/>
          <w:sz w:val="20"/>
          <w:szCs w:val="20"/>
        </w:rPr>
      </w:pPr>
    </w:p>
    <w:tbl>
      <w:tblPr>
        <w:tblStyle w:val="Tabela-Siatka158"/>
        <w:tblW w:w="0" w:type="auto"/>
        <w:tblLayout w:type="fixed"/>
        <w:tblLook w:val="04A0" w:firstRow="1" w:lastRow="0" w:firstColumn="1" w:lastColumn="0" w:noHBand="0" w:noVBand="1"/>
      </w:tblPr>
      <w:tblGrid>
        <w:gridCol w:w="5098"/>
        <w:gridCol w:w="1985"/>
        <w:gridCol w:w="1956"/>
      </w:tblGrid>
      <w:tr w:rsidR="009F33D0" w:rsidRPr="005A2599" w14:paraId="081B4254" w14:textId="77777777" w:rsidTr="009F33D0">
        <w:trPr>
          <w:trHeight w:val="708"/>
        </w:trPr>
        <w:tc>
          <w:tcPr>
            <w:tcW w:w="9039" w:type="dxa"/>
            <w:gridSpan w:val="3"/>
            <w:shd w:val="clear" w:color="auto" w:fill="2E74B5"/>
          </w:tcPr>
          <w:p w14:paraId="0A696383" w14:textId="5105FEE1" w:rsidR="009F33D0" w:rsidRPr="005A2599" w:rsidRDefault="009F33D0" w:rsidP="009F33D0">
            <w:pPr>
              <w:spacing w:after="0" w:line="240" w:lineRule="auto"/>
              <w:rPr>
                <w:rFonts w:asciiTheme="minorHAnsi" w:hAnsiTheme="minorHAnsi" w:cs="Calibri"/>
                <w:b/>
                <w:sz w:val="20"/>
                <w:szCs w:val="20"/>
              </w:rPr>
            </w:pPr>
            <w:r w:rsidRPr="005A2599">
              <w:rPr>
                <w:rFonts w:asciiTheme="minorHAnsi" w:hAnsiTheme="minorHAnsi" w:cs="Calibri"/>
                <w:b/>
                <w:color w:val="FFFFFF" w:themeColor="background1"/>
                <w:sz w:val="20"/>
                <w:szCs w:val="20"/>
              </w:rPr>
              <w:t>Zadanie</w:t>
            </w:r>
            <w:r w:rsidR="00173FD8" w:rsidRPr="005A2599">
              <w:rPr>
                <w:rFonts w:asciiTheme="minorHAnsi" w:hAnsiTheme="minorHAnsi" w:cs="Calibri"/>
                <w:b/>
                <w:color w:val="FFFFFF" w:themeColor="background1"/>
                <w:sz w:val="20"/>
                <w:szCs w:val="20"/>
              </w:rPr>
              <w:t xml:space="preserve"> 10</w:t>
            </w:r>
            <w:r w:rsidRPr="005A2599">
              <w:rPr>
                <w:rFonts w:asciiTheme="minorHAnsi" w:hAnsiTheme="minorHAnsi" w:cs="Calibri"/>
                <w:b/>
                <w:color w:val="FFFFFF" w:themeColor="background1"/>
                <w:sz w:val="20"/>
                <w:szCs w:val="20"/>
              </w:rPr>
              <w:t>: Techniczne wzmocnienie policyjnej służby ruchu drogowego</w:t>
            </w:r>
          </w:p>
        </w:tc>
      </w:tr>
      <w:tr w:rsidR="009F33D0" w:rsidRPr="005A2599" w14:paraId="1AEEC3EB" w14:textId="77777777" w:rsidTr="005A2599">
        <w:trPr>
          <w:trHeight w:val="423"/>
        </w:trPr>
        <w:tc>
          <w:tcPr>
            <w:tcW w:w="5098" w:type="dxa"/>
            <w:vMerge w:val="restart"/>
          </w:tcPr>
          <w:p w14:paraId="18CC4AAA" w14:textId="77777777" w:rsidR="009F33D0" w:rsidRPr="005A2599" w:rsidRDefault="009F33D0" w:rsidP="009F33D0">
            <w:pPr>
              <w:spacing w:after="0" w:line="240" w:lineRule="auto"/>
              <w:jc w:val="both"/>
              <w:rPr>
                <w:rFonts w:asciiTheme="minorHAnsi" w:hAnsiTheme="minorHAnsi" w:cs="Calibri"/>
                <w:sz w:val="20"/>
                <w:szCs w:val="20"/>
              </w:rPr>
            </w:pPr>
            <w:r w:rsidRPr="005A2599">
              <w:rPr>
                <w:rFonts w:asciiTheme="minorHAnsi" w:hAnsiTheme="minorHAnsi" w:cs="Calibri"/>
                <w:b/>
                <w:sz w:val="20"/>
                <w:szCs w:val="20"/>
              </w:rPr>
              <w:t>Zakres działania</w:t>
            </w:r>
            <w:r w:rsidRPr="005A2599">
              <w:rPr>
                <w:rFonts w:asciiTheme="minorHAnsi" w:hAnsiTheme="minorHAnsi" w:cs="Calibri"/>
                <w:sz w:val="20"/>
                <w:szCs w:val="20"/>
              </w:rPr>
              <w:t xml:space="preserve">: </w:t>
            </w:r>
          </w:p>
          <w:p w14:paraId="70590D6F"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 xml:space="preserve">realizacja zadań w zakresie doposażenia policjantów ruchu drogowego w pojazdy i sprzęt specjalistyczny </w:t>
            </w:r>
          </w:p>
          <w:p w14:paraId="23654593" w14:textId="77777777" w:rsidR="009F33D0" w:rsidRPr="005A2599" w:rsidRDefault="009F33D0" w:rsidP="009F33D0">
            <w:pPr>
              <w:spacing w:after="0" w:line="240" w:lineRule="auto"/>
              <w:rPr>
                <w:rFonts w:asciiTheme="minorHAnsi" w:hAnsiTheme="minorHAnsi" w:cs="Calibri"/>
                <w:sz w:val="20"/>
                <w:szCs w:val="20"/>
              </w:rPr>
            </w:pPr>
          </w:p>
          <w:p w14:paraId="7F2AE1C1" w14:textId="77777777" w:rsidR="009F33D0" w:rsidRPr="005A2599" w:rsidRDefault="009F33D0" w:rsidP="009F33D0">
            <w:pPr>
              <w:spacing w:after="0" w:line="240" w:lineRule="auto"/>
              <w:rPr>
                <w:rFonts w:asciiTheme="minorHAnsi" w:hAnsiTheme="minorHAnsi" w:cs="Calibri"/>
                <w:sz w:val="20"/>
                <w:szCs w:val="20"/>
              </w:rPr>
            </w:pPr>
          </w:p>
          <w:p w14:paraId="2B23A2A6"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112385C3" w14:textId="77777777" w:rsidR="009F33D0" w:rsidRPr="005A2599" w:rsidRDefault="009F33D0" w:rsidP="009F33D0">
            <w:pPr>
              <w:tabs>
                <w:tab w:val="left" w:pos="915"/>
              </w:tabs>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Kierunek</w:t>
            </w:r>
          </w:p>
        </w:tc>
        <w:tc>
          <w:tcPr>
            <w:tcW w:w="1956" w:type="dxa"/>
          </w:tcPr>
          <w:p w14:paraId="1ACF39F2"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Nadzór</w:t>
            </w:r>
          </w:p>
        </w:tc>
      </w:tr>
      <w:tr w:rsidR="009F33D0" w:rsidRPr="005A2599" w14:paraId="64537234" w14:textId="77777777" w:rsidTr="005A2599">
        <w:trPr>
          <w:trHeight w:val="415"/>
        </w:trPr>
        <w:tc>
          <w:tcPr>
            <w:tcW w:w="5098" w:type="dxa"/>
            <w:vMerge/>
          </w:tcPr>
          <w:p w14:paraId="54DEE164"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05799D10"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Lider</w:t>
            </w:r>
          </w:p>
        </w:tc>
        <w:tc>
          <w:tcPr>
            <w:tcW w:w="1956" w:type="dxa"/>
          </w:tcPr>
          <w:p w14:paraId="258B1939"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KGP</w:t>
            </w:r>
          </w:p>
        </w:tc>
      </w:tr>
      <w:tr w:rsidR="009F33D0" w:rsidRPr="005A2599" w14:paraId="541BB1BE" w14:textId="77777777" w:rsidTr="005A2599">
        <w:trPr>
          <w:trHeight w:val="979"/>
        </w:trPr>
        <w:tc>
          <w:tcPr>
            <w:tcW w:w="5098" w:type="dxa"/>
            <w:vMerge/>
          </w:tcPr>
          <w:p w14:paraId="70510E34"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709ACE82"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Źródła finansowania</w:t>
            </w:r>
          </w:p>
        </w:tc>
        <w:tc>
          <w:tcPr>
            <w:tcW w:w="1956" w:type="dxa"/>
          </w:tcPr>
          <w:p w14:paraId="7DF14789"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 środki krajowe (współfinansowanie),</w:t>
            </w:r>
          </w:p>
          <w:p w14:paraId="2C524BC8"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 budżet środków europejskich,</w:t>
            </w:r>
          </w:p>
          <w:p w14:paraId="6C31F89E"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 środki budżetowe Policji i rezerwy celowej budżetu państwa.</w:t>
            </w:r>
          </w:p>
        </w:tc>
      </w:tr>
      <w:tr w:rsidR="009F33D0" w:rsidRPr="005A2599" w14:paraId="359435A8" w14:textId="77777777" w:rsidTr="005A2599">
        <w:trPr>
          <w:trHeight w:val="276"/>
        </w:trPr>
        <w:tc>
          <w:tcPr>
            <w:tcW w:w="5098" w:type="dxa"/>
            <w:vMerge/>
          </w:tcPr>
          <w:p w14:paraId="457EB90A" w14:textId="77777777" w:rsidR="009F33D0" w:rsidRPr="005A2599" w:rsidRDefault="009F33D0" w:rsidP="009F33D0">
            <w:pPr>
              <w:spacing w:after="0" w:line="240" w:lineRule="auto"/>
              <w:rPr>
                <w:rFonts w:asciiTheme="minorHAnsi" w:hAnsiTheme="minorHAnsi" w:cs="Calibri"/>
                <w:sz w:val="20"/>
                <w:szCs w:val="20"/>
              </w:rPr>
            </w:pPr>
          </w:p>
        </w:tc>
        <w:tc>
          <w:tcPr>
            <w:tcW w:w="3941" w:type="dxa"/>
            <w:gridSpan w:val="2"/>
            <w:shd w:val="clear" w:color="auto" w:fill="BDD6EE"/>
          </w:tcPr>
          <w:p w14:paraId="298D8781"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color w:val="808080" w:themeColor="background1" w:themeShade="80"/>
                <w:sz w:val="20"/>
                <w:szCs w:val="20"/>
              </w:rPr>
              <w:t>WSKAŹNIK PRODUKTU</w:t>
            </w:r>
          </w:p>
        </w:tc>
      </w:tr>
      <w:tr w:rsidR="009F33D0" w:rsidRPr="005A2599" w14:paraId="7C6A112A" w14:textId="77777777" w:rsidTr="005A2599">
        <w:trPr>
          <w:trHeight w:val="553"/>
        </w:trPr>
        <w:tc>
          <w:tcPr>
            <w:tcW w:w="5098" w:type="dxa"/>
            <w:vMerge/>
          </w:tcPr>
          <w:p w14:paraId="11DB470D" w14:textId="77777777" w:rsidR="009F33D0" w:rsidRPr="005A2599" w:rsidRDefault="009F33D0" w:rsidP="009F33D0">
            <w:pPr>
              <w:spacing w:after="0" w:line="240" w:lineRule="auto"/>
              <w:rPr>
                <w:rFonts w:asciiTheme="minorHAnsi" w:hAnsiTheme="minorHAnsi" w:cs="Calibri"/>
                <w:sz w:val="20"/>
                <w:szCs w:val="20"/>
              </w:rPr>
            </w:pPr>
          </w:p>
        </w:tc>
        <w:tc>
          <w:tcPr>
            <w:tcW w:w="3941" w:type="dxa"/>
            <w:gridSpan w:val="2"/>
          </w:tcPr>
          <w:p w14:paraId="2441691C"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 xml:space="preserve">Liczba zakupionego sprzętu służącego poprawie bezpieczeństwa/ochrony uczestników ruchu drogowego </w:t>
            </w:r>
          </w:p>
        </w:tc>
      </w:tr>
      <w:tr w:rsidR="009F33D0" w:rsidRPr="005A2599" w14:paraId="6C3AC5BF" w14:textId="77777777" w:rsidTr="005A2599">
        <w:tc>
          <w:tcPr>
            <w:tcW w:w="5098" w:type="dxa"/>
            <w:vMerge/>
          </w:tcPr>
          <w:p w14:paraId="0C2168BB"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78BB73C5" w14:textId="2D7622D5" w:rsidR="009F33D0" w:rsidRPr="005A2599" w:rsidRDefault="001E4AEE" w:rsidP="009F33D0">
            <w:pPr>
              <w:spacing w:after="0" w:line="240" w:lineRule="auto"/>
              <w:rPr>
                <w:rFonts w:asciiTheme="minorHAnsi" w:hAnsiTheme="minorHAnsi" w:cs="Calibri"/>
                <w:color w:val="808080" w:themeColor="background1" w:themeShade="80"/>
                <w:sz w:val="20"/>
                <w:szCs w:val="20"/>
              </w:rPr>
            </w:pPr>
            <w:r>
              <w:rPr>
                <w:rFonts w:asciiTheme="minorHAnsi" w:hAnsiTheme="minorHAnsi" w:cs="Calibri"/>
                <w:color w:val="808080" w:themeColor="background1" w:themeShade="80"/>
                <w:sz w:val="20"/>
                <w:szCs w:val="20"/>
              </w:rPr>
              <w:t>Stan na 31.12.2019</w:t>
            </w:r>
          </w:p>
        </w:tc>
        <w:tc>
          <w:tcPr>
            <w:tcW w:w="1956" w:type="dxa"/>
            <w:shd w:val="clear" w:color="auto" w:fill="BDD6EE"/>
          </w:tcPr>
          <w:p w14:paraId="43DF6537" w14:textId="618E4872" w:rsidR="009F33D0" w:rsidRPr="005A2599" w:rsidRDefault="001E4AEE" w:rsidP="009F33D0">
            <w:pPr>
              <w:spacing w:after="0" w:line="240" w:lineRule="auto"/>
              <w:rPr>
                <w:rFonts w:asciiTheme="minorHAnsi" w:hAnsiTheme="minorHAnsi" w:cs="Calibri"/>
                <w:color w:val="808080" w:themeColor="background1" w:themeShade="80"/>
                <w:sz w:val="20"/>
                <w:szCs w:val="20"/>
              </w:rPr>
            </w:pPr>
            <w:r>
              <w:rPr>
                <w:rFonts w:asciiTheme="minorHAnsi" w:hAnsiTheme="minorHAnsi" w:cs="Calibri"/>
                <w:color w:val="808080" w:themeColor="background1" w:themeShade="80"/>
                <w:sz w:val="20"/>
                <w:szCs w:val="20"/>
              </w:rPr>
              <w:t>Stan na 31.12.2020</w:t>
            </w:r>
          </w:p>
        </w:tc>
      </w:tr>
      <w:tr w:rsidR="009F33D0" w:rsidRPr="005A2599" w14:paraId="34E2ABE8" w14:textId="77777777" w:rsidTr="005A2599">
        <w:trPr>
          <w:trHeight w:val="341"/>
        </w:trPr>
        <w:tc>
          <w:tcPr>
            <w:tcW w:w="5098" w:type="dxa"/>
            <w:vMerge/>
          </w:tcPr>
          <w:p w14:paraId="25C11744" w14:textId="77777777" w:rsidR="009F33D0" w:rsidRPr="005A2599" w:rsidRDefault="009F33D0" w:rsidP="009F33D0">
            <w:pPr>
              <w:spacing w:after="0" w:line="240" w:lineRule="auto"/>
              <w:rPr>
                <w:rFonts w:asciiTheme="minorHAnsi" w:hAnsiTheme="minorHAnsi" w:cs="Calibri"/>
                <w:sz w:val="20"/>
                <w:szCs w:val="20"/>
              </w:rPr>
            </w:pPr>
          </w:p>
        </w:tc>
        <w:tc>
          <w:tcPr>
            <w:tcW w:w="1985" w:type="dxa"/>
          </w:tcPr>
          <w:p w14:paraId="7BA64E50"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1457 szt.</w:t>
            </w:r>
          </w:p>
        </w:tc>
        <w:tc>
          <w:tcPr>
            <w:tcW w:w="1956" w:type="dxa"/>
          </w:tcPr>
          <w:p w14:paraId="36173F43"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292 szt.</w:t>
            </w:r>
          </w:p>
        </w:tc>
      </w:tr>
      <w:tr w:rsidR="009F33D0" w:rsidRPr="005A2599" w14:paraId="63048DDE" w14:textId="77777777" w:rsidTr="005A2599">
        <w:trPr>
          <w:trHeight w:val="5109"/>
        </w:trPr>
        <w:tc>
          <w:tcPr>
            <w:tcW w:w="9039" w:type="dxa"/>
            <w:gridSpan w:val="3"/>
          </w:tcPr>
          <w:p w14:paraId="76E9B074" w14:textId="77777777" w:rsidR="009F33D0" w:rsidRPr="005A2599" w:rsidRDefault="009F33D0" w:rsidP="009F33D0">
            <w:pPr>
              <w:spacing w:after="0" w:line="240" w:lineRule="auto"/>
              <w:rPr>
                <w:rFonts w:asciiTheme="minorHAnsi" w:hAnsiTheme="minorHAnsi" w:cs="Calibri"/>
                <w:b/>
                <w:sz w:val="20"/>
                <w:szCs w:val="20"/>
              </w:rPr>
            </w:pPr>
            <w:r w:rsidRPr="005A2599">
              <w:rPr>
                <w:rFonts w:asciiTheme="minorHAnsi" w:hAnsiTheme="minorHAnsi" w:cs="Calibri"/>
                <w:b/>
                <w:sz w:val="20"/>
                <w:szCs w:val="20"/>
              </w:rPr>
              <w:lastRenderedPageBreak/>
              <w:t>Osiągnięte rezultaty:</w:t>
            </w:r>
          </w:p>
          <w:p w14:paraId="7E2355C9" w14:textId="77777777" w:rsidR="009F33D0" w:rsidRPr="005A2599" w:rsidRDefault="009F33D0" w:rsidP="009F33D0">
            <w:pPr>
              <w:tabs>
                <w:tab w:val="left" w:pos="993"/>
              </w:tabs>
              <w:autoSpaceDE w:val="0"/>
              <w:autoSpaceDN w:val="0"/>
              <w:adjustRightInd w:val="0"/>
              <w:spacing w:after="0" w:line="276"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W 2020 roku w ramach Programu Operacyjnego Infrastruktura i Środowisko 2014-2020 dla pionu ruchu drogowego zakupiono:</w:t>
            </w:r>
          </w:p>
          <w:p w14:paraId="2C9F05C5" w14:textId="77777777" w:rsidR="009F33D0" w:rsidRPr="005A2599" w:rsidRDefault="009F33D0" w:rsidP="009F33D0">
            <w:pPr>
              <w:tabs>
                <w:tab w:val="left" w:pos="993"/>
              </w:tabs>
              <w:autoSpaceDE w:val="0"/>
              <w:autoSpaceDN w:val="0"/>
              <w:adjustRightInd w:val="0"/>
              <w:spacing w:after="0" w:line="276" w:lineRule="auto"/>
              <w:jc w:val="both"/>
              <w:rPr>
                <w:rFonts w:asciiTheme="minorHAnsi" w:eastAsia="Times New Roman" w:hAnsiTheme="minorHAnsi" w:cs="Calibri"/>
                <w:bCs/>
                <w:color w:val="000000"/>
                <w:kern w:val="24"/>
                <w:sz w:val="20"/>
                <w:szCs w:val="20"/>
              </w:rPr>
            </w:pPr>
            <w:r w:rsidRPr="005A2599">
              <w:rPr>
                <w:rFonts w:asciiTheme="minorHAnsi" w:hAnsiTheme="minorHAnsi" w:cs="Calibri"/>
                <w:color w:val="000000"/>
                <w:sz w:val="20"/>
                <w:szCs w:val="20"/>
              </w:rPr>
              <w:t xml:space="preserve">- </w:t>
            </w:r>
            <w:r w:rsidRPr="005A2599">
              <w:rPr>
                <w:rFonts w:asciiTheme="minorHAnsi" w:eastAsia="Times New Roman" w:hAnsiTheme="minorHAnsi" w:cs="Calibri"/>
                <w:bCs/>
                <w:color w:val="000000"/>
                <w:kern w:val="24"/>
                <w:sz w:val="20"/>
                <w:szCs w:val="20"/>
              </w:rPr>
              <w:t>68 laserowych mierników prędkości z rejestracją obrazu.</w:t>
            </w:r>
          </w:p>
          <w:p w14:paraId="6BAD12E2" w14:textId="77777777" w:rsidR="009F33D0" w:rsidRPr="005A2599" w:rsidRDefault="009F33D0" w:rsidP="009F33D0">
            <w:pPr>
              <w:tabs>
                <w:tab w:val="left" w:pos="993"/>
              </w:tabs>
              <w:autoSpaceDE w:val="0"/>
              <w:autoSpaceDN w:val="0"/>
              <w:adjustRightInd w:val="0"/>
              <w:spacing w:after="0" w:line="276" w:lineRule="auto"/>
              <w:jc w:val="both"/>
              <w:rPr>
                <w:rFonts w:asciiTheme="minorHAnsi" w:hAnsiTheme="minorHAnsi" w:cs="Calibri"/>
                <w:color w:val="000000"/>
                <w:sz w:val="20"/>
                <w:szCs w:val="20"/>
              </w:rPr>
            </w:pPr>
            <w:r w:rsidRPr="005A2599">
              <w:rPr>
                <w:rFonts w:asciiTheme="minorHAnsi" w:eastAsia="Times New Roman" w:hAnsiTheme="minorHAnsi" w:cs="Calibri"/>
                <w:bCs/>
                <w:color w:val="000000"/>
                <w:kern w:val="24"/>
                <w:sz w:val="20"/>
                <w:szCs w:val="20"/>
              </w:rPr>
              <w:t>W ramach umowy przeprowadzono instruktaż dla 272 policjantów ruchu drogowego.</w:t>
            </w:r>
          </w:p>
          <w:p w14:paraId="69BA4A68" w14:textId="77777777" w:rsidR="009F33D0" w:rsidRPr="005A2599" w:rsidRDefault="009F33D0" w:rsidP="009F33D0">
            <w:pPr>
              <w:spacing w:after="0" w:line="276" w:lineRule="auto"/>
              <w:rPr>
                <w:rFonts w:asciiTheme="minorHAnsi" w:hAnsiTheme="minorHAnsi" w:cs="Calibri"/>
                <w:sz w:val="20"/>
                <w:szCs w:val="20"/>
              </w:rPr>
            </w:pPr>
            <w:r w:rsidRPr="005A2599">
              <w:rPr>
                <w:rFonts w:asciiTheme="minorHAnsi" w:hAnsiTheme="minorHAnsi" w:cs="Calibri"/>
                <w:noProof/>
                <w:sz w:val="20"/>
                <w:szCs w:val="20"/>
                <w:lang w:eastAsia="pl-PL"/>
              </w:rPr>
              <w:drawing>
                <wp:anchor distT="0" distB="0" distL="0" distR="0" simplePos="0" relativeHeight="251661312" behindDoc="0" locked="0" layoutInCell="1" allowOverlap="1" wp14:anchorId="62BC71AC" wp14:editId="7261C513">
                  <wp:simplePos x="0" y="0"/>
                  <wp:positionH relativeFrom="column">
                    <wp:posOffset>22860</wp:posOffset>
                  </wp:positionH>
                  <wp:positionV relativeFrom="paragraph">
                    <wp:posOffset>34290</wp:posOffset>
                  </wp:positionV>
                  <wp:extent cx="5251450" cy="660400"/>
                  <wp:effectExtent l="0" t="0" r="6350" b="635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35" b="-35"/>
                          <a:stretch>
                            <a:fillRect/>
                          </a:stretch>
                        </pic:blipFill>
                        <pic:spPr bwMode="auto">
                          <a:xfrm>
                            <a:off x="0" y="0"/>
                            <a:ext cx="5251450" cy="660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AC55D9C" w14:textId="77777777" w:rsidR="009F33D0" w:rsidRPr="005A2599" w:rsidRDefault="009F33D0" w:rsidP="009F33D0">
            <w:pPr>
              <w:spacing w:after="0" w:line="276" w:lineRule="auto"/>
              <w:rPr>
                <w:rFonts w:asciiTheme="minorHAnsi" w:hAnsiTheme="minorHAnsi" w:cs="Calibri"/>
                <w:sz w:val="20"/>
                <w:szCs w:val="20"/>
              </w:rPr>
            </w:pPr>
          </w:p>
          <w:p w14:paraId="70A4FDBD" w14:textId="77777777" w:rsidR="009F33D0" w:rsidRPr="005A2599" w:rsidRDefault="009F33D0" w:rsidP="009F33D0">
            <w:pPr>
              <w:spacing w:after="0" w:line="276" w:lineRule="auto"/>
              <w:rPr>
                <w:rFonts w:asciiTheme="minorHAnsi" w:hAnsiTheme="minorHAnsi" w:cs="Calibri"/>
                <w:sz w:val="20"/>
                <w:szCs w:val="20"/>
              </w:rPr>
            </w:pPr>
          </w:p>
          <w:p w14:paraId="04A73439" w14:textId="77777777" w:rsidR="009F33D0" w:rsidRPr="005A2599" w:rsidRDefault="009F33D0" w:rsidP="009F33D0">
            <w:pPr>
              <w:spacing w:after="0" w:line="276" w:lineRule="auto"/>
              <w:rPr>
                <w:rFonts w:asciiTheme="minorHAnsi" w:hAnsiTheme="minorHAnsi" w:cs="Calibri"/>
                <w:sz w:val="20"/>
                <w:szCs w:val="20"/>
              </w:rPr>
            </w:pPr>
          </w:p>
          <w:p w14:paraId="1D8B2C3A" w14:textId="77777777" w:rsidR="009F33D0" w:rsidRPr="005A2599" w:rsidRDefault="009F33D0" w:rsidP="009F33D0">
            <w:pPr>
              <w:spacing w:after="0" w:line="276" w:lineRule="auto"/>
              <w:jc w:val="both"/>
              <w:rPr>
                <w:rFonts w:asciiTheme="minorHAnsi" w:hAnsiTheme="minorHAnsi" w:cs="Calibri"/>
                <w:sz w:val="20"/>
                <w:szCs w:val="20"/>
              </w:rPr>
            </w:pPr>
            <w:r w:rsidRPr="005A2599">
              <w:rPr>
                <w:rFonts w:asciiTheme="minorHAnsi" w:hAnsiTheme="minorHAnsi" w:cs="Calibri"/>
                <w:sz w:val="20"/>
                <w:szCs w:val="20"/>
              </w:rPr>
              <w:t xml:space="preserve">Ponadto w 2020 roku z </w:t>
            </w:r>
            <w:r w:rsidRPr="005A2599">
              <w:rPr>
                <w:rFonts w:asciiTheme="minorHAnsi" w:hAnsiTheme="minorHAnsi" w:cs="Calibri"/>
                <w:color w:val="000000"/>
                <w:sz w:val="20"/>
                <w:szCs w:val="20"/>
              </w:rPr>
              <w:t xml:space="preserve">„Programu modernizacji Policji, Straży Granicznej, Państwowej Straży Pożarnej i Służby Ochrony Państwa w latach 2017-2020” </w:t>
            </w:r>
            <w:r w:rsidRPr="005A2599">
              <w:rPr>
                <w:rFonts w:asciiTheme="minorHAnsi" w:hAnsiTheme="minorHAnsi" w:cs="Calibri"/>
                <w:sz w:val="20"/>
                <w:szCs w:val="20"/>
              </w:rPr>
              <w:t xml:space="preserve">dokonano zakupu dla jednostek całego kraju: </w:t>
            </w:r>
          </w:p>
          <w:p w14:paraId="653B8420" w14:textId="7EAAAEB3" w:rsidR="009F33D0" w:rsidRPr="005A2599" w:rsidRDefault="009F33D0" w:rsidP="009F33D0">
            <w:pPr>
              <w:spacing w:after="0" w:line="276" w:lineRule="auto"/>
              <w:jc w:val="both"/>
              <w:rPr>
                <w:rFonts w:asciiTheme="minorHAnsi" w:eastAsia="Times New Roman" w:hAnsiTheme="minorHAnsi" w:cs="Calibri"/>
                <w:bCs/>
                <w:color w:val="000000"/>
                <w:kern w:val="24"/>
                <w:sz w:val="20"/>
                <w:szCs w:val="20"/>
              </w:rPr>
            </w:pPr>
            <w:r w:rsidRPr="005A2599">
              <w:rPr>
                <w:rFonts w:asciiTheme="minorHAnsi" w:hAnsiTheme="minorHAnsi" w:cs="Calibri"/>
                <w:sz w:val="20"/>
                <w:szCs w:val="20"/>
              </w:rPr>
              <w:t xml:space="preserve">- </w:t>
            </w:r>
            <w:r w:rsidRPr="005A2599">
              <w:rPr>
                <w:rFonts w:asciiTheme="minorHAnsi" w:eastAsia="Times New Roman" w:hAnsiTheme="minorHAnsi" w:cs="Calibri"/>
                <w:bCs/>
                <w:color w:val="000000"/>
                <w:kern w:val="24"/>
                <w:sz w:val="20"/>
                <w:szCs w:val="20"/>
              </w:rPr>
              <w:t xml:space="preserve">17 sztuk bezzałogowych statków powietrznych „BSP” z przeznaczeniem dla policjantów ruchu drogowego do nadzoru nad ruchem drogowym oraz jako narzędzie pomocne przy likwidacji skutków zdarzeń drogowych. </w:t>
            </w:r>
            <w:r w:rsidR="00283832">
              <w:rPr>
                <w:rFonts w:asciiTheme="minorHAnsi" w:eastAsia="Times New Roman" w:hAnsiTheme="minorHAnsi" w:cs="Calibri"/>
                <w:bCs/>
                <w:color w:val="000000"/>
                <w:kern w:val="24"/>
                <w:sz w:val="20"/>
                <w:szCs w:val="20"/>
              </w:rPr>
              <w:br/>
            </w:r>
            <w:r w:rsidRPr="005A2599">
              <w:rPr>
                <w:rFonts w:asciiTheme="minorHAnsi" w:eastAsia="Times New Roman" w:hAnsiTheme="minorHAnsi" w:cs="Calibri"/>
                <w:bCs/>
                <w:color w:val="000000"/>
                <w:kern w:val="24"/>
                <w:sz w:val="20"/>
                <w:szCs w:val="20"/>
              </w:rPr>
              <w:t xml:space="preserve">W ramach zakupu </w:t>
            </w:r>
            <w:r w:rsidR="00450544">
              <w:rPr>
                <w:rFonts w:asciiTheme="minorHAnsi" w:eastAsia="Times New Roman" w:hAnsiTheme="minorHAnsi" w:cs="Calibri"/>
                <w:bCs/>
                <w:color w:val="000000"/>
                <w:kern w:val="24"/>
                <w:sz w:val="20"/>
                <w:szCs w:val="20"/>
              </w:rPr>
              <w:t>przeszkolono 73 operatorów BSP.</w:t>
            </w:r>
          </w:p>
          <w:p w14:paraId="773FBB62" w14:textId="161FF60F" w:rsidR="009F33D0" w:rsidRPr="005A2599" w:rsidRDefault="009F33D0" w:rsidP="009F33D0">
            <w:pPr>
              <w:spacing w:after="0" w:line="276" w:lineRule="auto"/>
              <w:jc w:val="both"/>
              <w:rPr>
                <w:rFonts w:asciiTheme="minorHAnsi" w:eastAsia="Times New Roman" w:hAnsiTheme="minorHAnsi" w:cs="Calibri"/>
                <w:bCs/>
                <w:color w:val="000000"/>
                <w:kern w:val="24"/>
                <w:sz w:val="20"/>
                <w:szCs w:val="20"/>
              </w:rPr>
            </w:pPr>
            <w:r w:rsidRPr="005A2599">
              <w:rPr>
                <w:rFonts w:asciiTheme="minorHAnsi" w:eastAsia="Times New Roman" w:hAnsiTheme="minorHAnsi" w:cs="Calibri"/>
                <w:bCs/>
                <w:color w:val="000000"/>
                <w:kern w:val="24"/>
                <w:sz w:val="20"/>
                <w:szCs w:val="20"/>
              </w:rPr>
              <w:t>Dodatkowo zakupiono 207 kluczy transferowych do pobierania danych z karty kierowcy oraz tachografu cyfrowego. Przeprowadzono instruktaż z obsługi oprogramowania TachoSpeed dla 1</w:t>
            </w:r>
            <w:r w:rsidR="005A2599">
              <w:rPr>
                <w:rFonts w:asciiTheme="minorHAnsi" w:eastAsia="Times New Roman" w:hAnsiTheme="minorHAnsi" w:cs="Calibri"/>
                <w:bCs/>
                <w:color w:val="000000"/>
                <w:kern w:val="24"/>
                <w:sz w:val="20"/>
                <w:szCs w:val="20"/>
              </w:rPr>
              <w:t>60 policjantów ruchu drogowego.</w:t>
            </w:r>
          </w:p>
        </w:tc>
      </w:tr>
    </w:tbl>
    <w:p w14:paraId="40C373D0" w14:textId="77777777" w:rsidR="009F33D0" w:rsidRPr="005A2599" w:rsidRDefault="009F33D0" w:rsidP="009F33D0">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85"/>
        <w:gridCol w:w="1979"/>
      </w:tblGrid>
      <w:tr w:rsidR="009F33D0" w:rsidRPr="005A2599" w14:paraId="7206E1B0" w14:textId="77777777" w:rsidTr="00CB7F96">
        <w:trPr>
          <w:trHeight w:val="708"/>
        </w:trPr>
        <w:tc>
          <w:tcPr>
            <w:tcW w:w="9062" w:type="dxa"/>
            <w:gridSpan w:val="3"/>
            <w:shd w:val="clear" w:color="auto" w:fill="2E74B5"/>
          </w:tcPr>
          <w:p w14:paraId="253EB733" w14:textId="586D8D4D" w:rsidR="009F33D0" w:rsidRPr="005A2599" w:rsidRDefault="009F33D0" w:rsidP="00173FD8">
            <w:pPr>
              <w:spacing w:after="0" w:line="240" w:lineRule="auto"/>
              <w:rPr>
                <w:rFonts w:asciiTheme="minorHAnsi" w:hAnsiTheme="minorHAnsi" w:cs="Calibri"/>
                <w:b/>
                <w:sz w:val="20"/>
                <w:szCs w:val="20"/>
              </w:rPr>
            </w:pPr>
            <w:r w:rsidRPr="005A2599">
              <w:rPr>
                <w:rFonts w:asciiTheme="minorHAnsi" w:hAnsiTheme="minorHAnsi" w:cs="Calibri"/>
                <w:b/>
                <w:color w:val="FFFFFF" w:themeColor="background1"/>
                <w:sz w:val="20"/>
                <w:szCs w:val="20"/>
              </w:rPr>
              <w:t>Zadanie</w:t>
            </w:r>
            <w:r w:rsidR="00173FD8" w:rsidRPr="005A2599">
              <w:rPr>
                <w:rFonts w:asciiTheme="minorHAnsi" w:hAnsiTheme="minorHAnsi" w:cs="Calibri"/>
                <w:b/>
                <w:color w:val="FFFFFF" w:themeColor="background1"/>
                <w:sz w:val="20"/>
                <w:szCs w:val="20"/>
              </w:rPr>
              <w:t xml:space="preserve"> 11</w:t>
            </w:r>
            <w:r w:rsidRPr="005A2599">
              <w:rPr>
                <w:rFonts w:asciiTheme="minorHAnsi" w:hAnsiTheme="minorHAnsi" w:cs="Calibri"/>
                <w:b/>
                <w:color w:val="FFFFFF" w:themeColor="background1"/>
                <w:sz w:val="20"/>
                <w:szCs w:val="20"/>
              </w:rPr>
              <w:t xml:space="preserve">: </w:t>
            </w:r>
            <w:r w:rsidR="00173FD8" w:rsidRPr="005A2599">
              <w:rPr>
                <w:rFonts w:asciiTheme="minorHAnsi" w:hAnsiTheme="minorHAnsi" w:cs="Calibri"/>
                <w:b/>
                <w:color w:val="FFFFFF" w:themeColor="background1"/>
                <w:sz w:val="20"/>
                <w:szCs w:val="20"/>
              </w:rPr>
              <w:t>Działania legislacyjne KGP</w:t>
            </w:r>
          </w:p>
        </w:tc>
      </w:tr>
      <w:tr w:rsidR="009F33D0" w:rsidRPr="005A2599" w14:paraId="7E00C0BC" w14:textId="77777777" w:rsidTr="00450544">
        <w:trPr>
          <w:trHeight w:val="389"/>
        </w:trPr>
        <w:tc>
          <w:tcPr>
            <w:tcW w:w="5098" w:type="dxa"/>
            <w:vMerge w:val="restart"/>
          </w:tcPr>
          <w:p w14:paraId="47A00861" w14:textId="03F2F191"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b/>
                <w:sz w:val="20"/>
                <w:szCs w:val="20"/>
              </w:rPr>
              <w:t>Zakres działania</w:t>
            </w:r>
            <w:r w:rsidR="005A2599">
              <w:rPr>
                <w:rFonts w:asciiTheme="minorHAnsi" w:hAnsiTheme="minorHAnsi" w:cs="Calibri"/>
                <w:sz w:val="20"/>
                <w:szCs w:val="20"/>
              </w:rPr>
              <w:t>:</w:t>
            </w:r>
          </w:p>
          <w:p w14:paraId="616E4A1A" w14:textId="77777777" w:rsidR="009F33D0" w:rsidRPr="005A2599" w:rsidRDefault="009F33D0" w:rsidP="009F33D0">
            <w:pPr>
              <w:numPr>
                <w:ilvl w:val="0"/>
                <w:numId w:val="56"/>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Wdrażanie rozwiązań mających wpływ na poprawę porządku i bezpieczeństwa ruchu drogowego.</w:t>
            </w:r>
          </w:p>
          <w:p w14:paraId="5F1DB19E" w14:textId="77777777" w:rsidR="009F33D0" w:rsidRPr="005A2599" w:rsidRDefault="009F33D0" w:rsidP="009F33D0">
            <w:pPr>
              <w:numPr>
                <w:ilvl w:val="0"/>
                <w:numId w:val="56"/>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Dostosowanie przepisów do postępu technicznego oraz oczekiwań społecznych.</w:t>
            </w:r>
          </w:p>
          <w:p w14:paraId="1133E300" w14:textId="74FCF85E" w:rsidR="009F33D0" w:rsidRPr="005A2599" w:rsidRDefault="009F33D0" w:rsidP="009F33D0">
            <w:pPr>
              <w:numPr>
                <w:ilvl w:val="0"/>
                <w:numId w:val="56"/>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 xml:space="preserve">Przygotowanie projektów aktów wykonawczych </w:t>
            </w:r>
            <w:r w:rsidR="00283832">
              <w:rPr>
                <w:rFonts w:asciiTheme="minorHAnsi" w:hAnsiTheme="minorHAnsi" w:cs="Calibri"/>
                <w:sz w:val="20"/>
                <w:szCs w:val="20"/>
              </w:rPr>
              <w:br/>
            </w:r>
            <w:r w:rsidRPr="005A2599">
              <w:rPr>
                <w:rFonts w:asciiTheme="minorHAnsi" w:hAnsiTheme="minorHAnsi" w:cs="Calibri"/>
                <w:sz w:val="20"/>
                <w:szCs w:val="20"/>
              </w:rPr>
              <w:t>z obszaru przepisów o ruchu drogowym, pozostających we właściwości MSWiA.</w:t>
            </w:r>
          </w:p>
        </w:tc>
        <w:tc>
          <w:tcPr>
            <w:tcW w:w="1985" w:type="dxa"/>
            <w:shd w:val="clear" w:color="auto" w:fill="BDD6EE"/>
          </w:tcPr>
          <w:p w14:paraId="0E98405C" w14:textId="77777777" w:rsidR="009F33D0" w:rsidRPr="005A2599" w:rsidRDefault="009F33D0" w:rsidP="009F33D0">
            <w:pPr>
              <w:tabs>
                <w:tab w:val="left" w:pos="915"/>
              </w:tabs>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Kierunek</w:t>
            </w:r>
          </w:p>
        </w:tc>
        <w:tc>
          <w:tcPr>
            <w:tcW w:w="1979" w:type="dxa"/>
          </w:tcPr>
          <w:p w14:paraId="01E9B63C" w14:textId="1F189195"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Legislacja</w:t>
            </w:r>
          </w:p>
        </w:tc>
      </w:tr>
      <w:tr w:rsidR="009F33D0" w:rsidRPr="005A2599" w14:paraId="14F9C175" w14:textId="77777777" w:rsidTr="005A2599">
        <w:trPr>
          <w:trHeight w:val="365"/>
        </w:trPr>
        <w:tc>
          <w:tcPr>
            <w:tcW w:w="5098" w:type="dxa"/>
            <w:vMerge/>
          </w:tcPr>
          <w:p w14:paraId="7DEEDB31"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4F5BD120"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Lider</w:t>
            </w:r>
          </w:p>
        </w:tc>
        <w:tc>
          <w:tcPr>
            <w:tcW w:w="1979" w:type="dxa"/>
          </w:tcPr>
          <w:p w14:paraId="107288E0"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KGP</w:t>
            </w:r>
          </w:p>
        </w:tc>
      </w:tr>
      <w:tr w:rsidR="009F33D0" w:rsidRPr="005A2599" w14:paraId="4BBD7D26" w14:textId="77777777" w:rsidTr="005A2599">
        <w:trPr>
          <w:trHeight w:val="82"/>
        </w:trPr>
        <w:tc>
          <w:tcPr>
            <w:tcW w:w="5098" w:type="dxa"/>
            <w:vMerge/>
          </w:tcPr>
          <w:p w14:paraId="4C7F754D"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50C3F5F8"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Źródła finansowania</w:t>
            </w:r>
          </w:p>
        </w:tc>
        <w:tc>
          <w:tcPr>
            <w:tcW w:w="1979" w:type="dxa"/>
          </w:tcPr>
          <w:p w14:paraId="08C0139F" w14:textId="5453C5A7"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17996325" w14:textId="77777777" w:rsidTr="00CB7F96">
        <w:trPr>
          <w:trHeight w:val="276"/>
        </w:trPr>
        <w:tc>
          <w:tcPr>
            <w:tcW w:w="5098" w:type="dxa"/>
            <w:vMerge/>
          </w:tcPr>
          <w:p w14:paraId="3F76F219" w14:textId="77777777" w:rsidR="009F33D0" w:rsidRPr="005A2599" w:rsidRDefault="009F33D0" w:rsidP="009F33D0">
            <w:pPr>
              <w:spacing w:after="0" w:line="240" w:lineRule="auto"/>
              <w:rPr>
                <w:rFonts w:asciiTheme="minorHAnsi" w:hAnsiTheme="minorHAnsi" w:cs="Calibri"/>
                <w:sz w:val="20"/>
                <w:szCs w:val="20"/>
              </w:rPr>
            </w:pPr>
          </w:p>
        </w:tc>
        <w:tc>
          <w:tcPr>
            <w:tcW w:w="3964" w:type="dxa"/>
            <w:gridSpan w:val="2"/>
            <w:shd w:val="clear" w:color="auto" w:fill="BDD6EE"/>
          </w:tcPr>
          <w:p w14:paraId="51327402" w14:textId="77777777" w:rsidR="009F33D0" w:rsidRPr="005A2599" w:rsidRDefault="009F33D0" w:rsidP="009F33D0">
            <w:pPr>
              <w:spacing w:after="0" w:line="240" w:lineRule="auto"/>
              <w:rPr>
                <w:rFonts w:asciiTheme="minorHAnsi" w:hAnsiTheme="minorHAnsi" w:cs="Calibri"/>
                <w:color w:val="808080" w:themeColor="background1" w:themeShade="80"/>
                <w:sz w:val="20"/>
                <w:szCs w:val="20"/>
              </w:rPr>
            </w:pPr>
            <w:r w:rsidRPr="005A2599">
              <w:rPr>
                <w:rFonts w:asciiTheme="minorHAnsi" w:hAnsiTheme="minorHAnsi" w:cs="Calibri"/>
                <w:color w:val="808080" w:themeColor="background1" w:themeShade="80"/>
                <w:sz w:val="20"/>
                <w:szCs w:val="20"/>
              </w:rPr>
              <w:t>WSKAŹNIK PRODUKTU</w:t>
            </w:r>
          </w:p>
        </w:tc>
      </w:tr>
      <w:tr w:rsidR="009F33D0" w:rsidRPr="005A2599" w14:paraId="09B6BB05" w14:textId="77777777" w:rsidTr="00D23881">
        <w:trPr>
          <w:trHeight w:val="293"/>
        </w:trPr>
        <w:tc>
          <w:tcPr>
            <w:tcW w:w="5098" w:type="dxa"/>
            <w:vMerge/>
          </w:tcPr>
          <w:p w14:paraId="727D43ED" w14:textId="77777777" w:rsidR="009F33D0" w:rsidRPr="005A2599" w:rsidRDefault="009F33D0" w:rsidP="009F33D0">
            <w:pPr>
              <w:spacing w:after="0" w:line="240" w:lineRule="auto"/>
              <w:rPr>
                <w:rFonts w:asciiTheme="minorHAnsi" w:hAnsiTheme="minorHAnsi" w:cs="Calibri"/>
                <w:sz w:val="20"/>
                <w:szCs w:val="20"/>
              </w:rPr>
            </w:pPr>
          </w:p>
        </w:tc>
        <w:tc>
          <w:tcPr>
            <w:tcW w:w="3964" w:type="dxa"/>
            <w:gridSpan w:val="2"/>
          </w:tcPr>
          <w:p w14:paraId="4AA3D1DC" w14:textId="2CD27B40"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4BBC7099" w14:textId="77777777" w:rsidTr="00CB7F96">
        <w:tc>
          <w:tcPr>
            <w:tcW w:w="5098" w:type="dxa"/>
            <w:vMerge/>
          </w:tcPr>
          <w:p w14:paraId="423156FA"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79E29C71" w14:textId="469EB8A0" w:rsidR="009F33D0" w:rsidRPr="005A2599" w:rsidRDefault="001E4AEE" w:rsidP="009F33D0">
            <w:pPr>
              <w:spacing w:after="0" w:line="240" w:lineRule="auto"/>
              <w:rPr>
                <w:rFonts w:asciiTheme="minorHAnsi" w:hAnsiTheme="minorHAnsi" w:cs="Calibri"/>
                <w:color w:val="808080" w:themeColor="background1" w:themeShade="80"/>
                <w:sz w:val="20"/>
                <w:szCs w:val="20"/>
              </w:rPr>
            </w:pPr>
            <w:r>
              <w:rPr>
                <w:rFonts w:asciiTheme="minorHAnsi" w:hAnsiTheme="minorHAnsi" w:cs="Calibri"/>
                <w:color w:val="808080" w:themeColor="background1" w:themeShade="80"/>
                <w:sz w:val="20"/>
                <w:szCs w:val="20"/>
              </w:rPr>
              <w:t>Stan na 31.12.2019</w:t>
            </w:r>
          </w:p>
        </w:tc>
        <w:tc>
          <w:tcPr>
            <w:tcW w:w="1979" w:type="dxa"/>
            <w:shd w:val="clear" w:color="auto" w:fill="BDD6EE"/>
          </w:tcPr>
          <w:p w14:paraId="0598A346" w14:textId="55D9C5BB" w:rsidR="009F33D0" w:rsidRPr="005A2599" w:rsidRDefault="001E4AEE" w:rsidP="009F33D0">
            <w:pPr>
              <w:spacing w:after="0" w:line="240" w:lineRule="auto"/>
              <w:rPr>
                <w:rFonts w:asciiTheme="minorHAnsi" w:hAnsiTheme="minorHAnsi" w:cs="Calibri"/>
                <w:color w:val="808080" w:themeColor="background1" w:themeShade="80"/>
                <w:sz w:val="20"/>
                <w:szCs w:val="20"/>
              </w:rPr>
            </w:pPr>
            <w:r>
              <w:rPr>
                <w:rFonts w:asciiTheme="minorHAnsi" w:hAnsiTheme="minorHAnsi" w:cs="Calibri"/>
                <w:color w:val="808080" w:themeColor="background1" w:themeShade="80"/>
                <w:sz w:val="20"/>
                <w:szCs w:val="20"/>
              </w:rPr>
              <w:t>Stan na 31.12.2020</w:t>
            </w:r>
          </w:p>
        </w:tc>
      </w:tr>
      <w:tr w:rsidR="009F33D0" w:rsidRPr="005A2599" w14:paraId="74D511E8" w14:textId="77777777" w:rsidTr="00D23881">
        <w:trPr>
          <w:trHeight w:val="301"/>
        </w:trPr>
        <w:tc>
          <w:tcPr>
            <w:tcW w:w="5098" w:type="dxa"/>
            <w:vMerge/>
          </w:tcPr>
          <w:p w14:paraId="173871F4" w14:textId="77777777" w:rsidR="009F33D0" w:rsidRPr="005A2599" w:rsidRDefault="009F33D0" w:rsidP="009F33D0">
            <w:pPr>
              <w:spacing w:after="0" w:line="240" w:lineRule="auto"/>
              <w:rPr>
                <w:rFonts w:asciiTheme="minorHAnsi" w:hAnsiTheme="minorHAnsi" w:cs="Calibri"/>
                <w:sz w:val="20"/>
                <w:szCs w:val="20"/>
              </w:rPr>
            </w:pPr>
          </w:p>
        </w:tc>
        <w:tc>
          <w:tcPr>
            <w:tcW w:w="1985" w:type="dxa"/>
          </w:tcPr>
          <w:p w14:paraId="6B786558" w14:textId="21CF0917"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c>
          <w:tcPr>
            <w:tcW w:w="1979" w:type="dxa"/>
          </w:tcPr>
          <w:p w14:paraId="04D4DAA8" w14:textId="1E9C6BBC"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537C8445" w14:textId="77777777" w:rsidTr="00450544">
        <w:trPr>
          <w:trHeight w:val="2143"/>
        </w:trPr>
        <w:tc>
          <w:tcPr>
            <w:tcW w:w="9062" w:type="dxa"/>
            <w:gridSpan w:val="3"/>
          </w:tcPr>
          <w:p w14:paraId="2D1CD7EF" w14:textId="77777777" w:rsidR="009F33D0" w:rsidRPr="005A2599" w:rsidRDefault="009F33D0" w:rsidP="009F33D0">
            <w:pPr>
              <w:spacing w:after="0" w:line="240" w:lineRule="auto"/>
              <w:rPr>
                <w:rFonts w:asciiTheme="minorHAnsi" w:hAnsiTheme="minorHAnsi" w:cs="Calibri"/>
                <w:b/>
                <w:sz w:val="20"/>
                <w:szCs w:val="20"/>
              </w:rPr>
            </w:pPr>
            <w:r w:rsidRPr="005A2599">
              <w:rPr>
                <w:rFonts w:asciiTheme="minorHAnsi" w:hAnsiTheme="minorHAnsi" w:cs="Calibri"/>
                <w:b/>
                <w:sz w:val="20"/>
                <w:szCs w:val="20"/>
              </w:rPr>
              <w:t>Osiągnięte rezultaty:</w:t>
            </w:r>
          </w:p>
          <w:p w14:paraId="4694BFF8" w14:textId="77777777"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Udział w pracach nad projektem ustawy z dnia 14 sierpnia 2020 r. o zmianie ustawy – Prawo o ruchu drogowym oraz niektórych innych ustaw (Dz. U. poz. 1517), którą m.in. uchylono obowiązek posiadania przy sobie przez kierującego pojazdem polskiego dokumentu stwierdzającego posiadanie uprawnienia do kierowania pojazdami, a także wprowadzono elektroniczną formę zatrzymania prawa jazdy.</w:t>
            </w:r>
          </w:p>
          <w:p w14:paraId="53956642" w14:textId="77777777"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Udział w pracach nad projektem ustawy z dnia 21 stycznia 2021 r. o zmianie ustawy – Prawo o ruchu drogowym (druk senacki nr 315), której celem jest zwiększenie bezpieczeństwa pieszych wchodzących i znajdujących się na przejściu dla pieszych, a także w której wprowadza się zakaz korzystania na przejściu dla pieszych z telefonu lub innego urządzenia elektronicznego oraz minimalny odstęp między pojazdami na autostradzie i drodze ekspresowej.</w:t>
            </w:r>
          </w:p>
          <w:p w14:paraId="2580D1A9" w14:textId="77777777"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Udział w pracach nad projektem ustawy</w:t>
            </w:r>
            <w:r w:rsidRPr="005A2599">
              <w:rPr>
                <w:rFonts w:asciiTheme="minorHAnsi" w:hAnsiTheme="minorHAnsi"/>
                <w:sz w:val="20"/>
                <w:szCs w:val="20"/>
              </w:rPr>
              <w:t xml:space="preserve"> o </w:t>
            </w:r>
            <w:r w:rsidRPr="005A2599">
              <w:rPr>
                <w:rFonts w:asciiTheme="minorHAnsi" w:hAnsiTheme="minorHAnsi" w:cs="Calibri"/>
                <w:sz w:val="20"/>
                <w:szCs w:val="20"/>
              </w:rPr>
              <w:t>zmianie ustawy – Prawo o ruchu drogowym oraz niektórych innych ustaw (druk sejmowy nr 911), której celem jest uporządkowanie ruchu hulajnóg elektrycznych, urządzeń transportu osobistego oraz pieszych korzystających z urządzeń wspomagających ruch.</w:t>
            </w:r>
          </w:p>
          <w:p w14:paraId="59F81882" w14:textId="77777777"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Udział w pracach nad projektem ustawy</w:t>
            </w:r>
            <w:r w:rsidRPr="005A2599">
              <w:rPr>
                <w:rFonts w:asciiTheme="minorHAnsi" w:hAnsiTheme="minorHAnsi"/>
                <w:sz w:val="20"/>
                <w:szCs w:val="20"/>
              </w:rPr>
              <w:t xml:space="preserve"> </w:t>
            </w:r>
            <w:r w:rsidRPr="005A2599">
              <w:rPr>
                <w:rFonts w:asciiTheme="minorHAnsi" w:hAnsiTheme="minorHAnsi" w:cs="Calibri"/>
                <w:sz w:val="20"/>
                <w:szCs w:val="20"/>
              </w:rPr>
              <w:t>o zmianie ustawy o autostradach płatnych oraz Krajowym Funduszu Drogowym oraz niektórych innych ustaw (numer z wykazu UD145), w której rezygnuje się z punktów poboru opłat i wprowadza nowe formy płatności, m.in. bilet autostradowy.</w:t>
            </w:r>
          </w:p>
          <w:p w14:paraId="1DD12472" w14:textId="77777777"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Udział w pracach nad projektem ustawy o zmianie ustawy o transporcie drogowym oraz niektórych innych ustaw (numer z wykazu UC18), w której m.in. rozszerza się uprawnienia Policji do weryfikacji przy użyciu elektronicznej sieci (RESPER) danych o kierującym pojazdem, czy chociażby rozszerza się uprawnienia dla kat. B prawa jazdy.</w:t>
            </w:r>
          </w:p>
          <w:p w14:paraId="7B6FEE7F" w14:textId="77777777"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Udział w pracach nad projektem ustawy</w:t>
            </w:r>
            <w:r w:rsidRPr="005A2599">
              <w:rPr>
                <w:rFonts w:asciiTheme="minorHAnsi" w:hAnsiTheme="minorHAnsi"/>
                <w:sz w:val="20"/>
                <w:szCs w:val="20"/>
              </w:rPr>
              <w:t xml:space="preserve"> </w:t>
            </w:r>
            <w:r w:rsidRPr="005A2599">
              <w:rPr>
                <w:rFonts w:asciiTheme="minorHAnsi" w:hAnsiTheme="minorHAnsi" w:cs="Calibri"/>
                <w:sz w:val="20"/>
                <w:szCs w:val="20"/>
              </w:rPr>
              <w:t>o zmianie ustawy – Prawo o ruchu drogowym</w:t>
            </w:r>
            <w:r w:rsidRPr="005A2599">
              <w:rPr>
                <w:rFonts w:asciiTheme="minorHAnsi" w:hAnsiTheme="minorHAnsi"/>
                <w:sz w:val="20"/>
                <w:szCs w:val="20"/>
              </w:rPr>
              <w:t xml:space="preserve"> </w:t>
            </w:r>
            <w:r w:rsidRPr="005A2599">
              <w:rPr>
                <w:rFonts w:asciiTheme="minorHAnsi" w:hAnsiTheme="minorHAnsi" w:cs="Calibri"/>
                <w:sz w:val="20"/>
                <w:szCs w:val="20"/>
              </w:rPr>
              <w:t>(numer z wykazu UC48), w której m.in. zmienia się definicję pojazdu zabytkowego, czy chociażby wprowadza zmiany dotyczące badań technicznych pojazdów i wymagań dla diagnostów.</w:t>
            </w:r>
          </w:p>
          <w:p w14:paraId="101D6A1D" w14:textId="1E79099E" w:rsidR="009F33D0" w:rsidRPr="005A2599" w:rsidRDefault="009F33D0" w:rsidP="009F33D0">
            <w:pPr>
              <w:numPr>
                <w:ilvl w:val="0"/>
                <w:numId w:val="57"/>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lastRenderedPageBreak/>
              <w:t>Przygotowanie i procedowanie projektu rozporządzenia Ministra Spraw Wew</w:t>
            </w:r>
            <w:r w:rsidR="00283832">
              <w:rPr>
                <w:rFonts w:asciiTheme="minorHAnsi" w:hAnsiTheme="minorHAnsi" w:cs="Calibri"/>
                <w:sz w:val="20"/>
                <w:szCs w:val="20"/>
              </w:rPr>
              <w:t>nętrznych i Administracji</w:t>
            </w:r>
            <w:r w:rsidRPr="005A2599">
              <w:rPr>
                <w:rFonts w:asciiTheme="minorHAnsi" w:hAnsiTheme="minorHAnsi" w:cs="Calibri"/>
                <w:sz w:val="20"/>
                <w:szCs w:val="20"/>
              </w:rPr>
              <w:t xml:space="preserve"> z dnia 8 stycznia 2021 r. zmieniającego rozporządzenie w sprawie kontroli ruchu drogowego (Dz. U. z 2021 r. poz. 86) w zakresie dostosowania jego brzmienia do zmian wprowadzonych ustawą z dnia 14 sierpnia 20</w:t>
            </w:r>
            <w:r w:rsidR="00450544">
              <w:rPr>
                <w:rFonts w:asciiTheme="minorHAnsi" w:hAnsiTheme="minorHAnsi" w:cs="Calibri"/>
                <w:sz w:val="20"/>
                <w:szCs w:val="20"/>
              </w:rPr>
              <w:t xml:space="preserve">20 r. o zmianie ustawy – Prawo  </w:t>
            </w:r>
            <w:r w:rsidRPr="005A2599">
              <w:rPr>
                <w:rFonts w:asciiTheme="minorHAnsi" w:hAnsiTheme="minorHAnsi" w:cs="Calibri"/>
                <w:sz w:val="20"/>
                <w:szCs w:val="20"/>
              </w:rPr>
              <w:t>o ruchu drogowym oraz niektórych innych ustaw (Dz. U. poz. 1517)</w:t>
            </w:r>
            <w:r w:rsidRPr="005A2599">
              <w:rPr>
                <w:rFonts w:asciiTheme="minorHAnsi" w:hAnsiTheme="minorHAnsi"/>
                <w:sz w:val="20"/>
                <w:szCs w:val="20"/>
              </w:rPr>
              <w:t xml:space="preserve"> </w:t>
            </w:r>
            <w:r w:rsidRPr="005A2599">
              <w:rPr>
                <w:rFonts w:asciiTheme="minorHAnsi" w:hAnsiTheme="minorHAnsi" w:cs="Calibri"/>
                <w:sz w:val="20"/>
                <w:szCs w:val="20"/>
              </w:rPr>
              <w:t>(wprowadzenie obowiązku posiadania dowodu rejestracyjnego przez kierującego pojazdem, o którym mowa w art. 73 ust. 3 ustawy – Prawo o ruchu drogowym), w zakresie sposobu weryfikacji danych o pojeździe oraz danych o obowiązkowym ubezpieczeniu odpowiedzialności cywilnej posiadacza pojazdu.</w:t>
            </w:r>
          </w:p>
        </w:tc>
      </w:tr>
    </w:tbl>
    <w:p w14:paraId="5AF37E71" w14:textId="77777777" w:rsidR="009F33D0" w:rsidRPr="005A2599" w:rsidRDefault="009F33D0" w:rsidP="009F33D0">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85"/>
        <w:gridCol w:w="1979"/>
      </w:tblGrid>
      <w:tr w:rsidR="009F33D0" w:rsidRPr="005A2599" w14:paraId="125CF60D" w14:textId="77777777" w:rsidTr="00CB7F96">
        <w:trPr>
          <w:trHeight w:val="708"/>
        </w:trPr>
        <w:tc>
          <w:tcPr>
            <w:tcW w:w="9062" w:type="dxa"/>
            <w:gridSpan w:val="3"/>
            <w:shd w:val="clear" w:color="auto" w:fill="2E74B5"/>
          </w:tcPr>
          <w:p w14:paraId="4A469F60" w14:textId="7DD2A9B2" w:rsidR="009F33D0" w:rsidRPr="005A2599" w:rsidRDefault="009F33D0" w:rsidP="009F33D0">
            <w:pPr>
              <w:spacing w:after="0" w:line="240" w:lineRule="auto"/>
              <w:rPr>
                <w:rFonts w:asciiTheme="minorHAnsi" w:hAnsiTheme="minorHAnsi" w:cs="Calibri"/>
                <w:b/>
                <w:sz w:val="20"/>
                <w:szCs w:val="20"/>
              </w:rPr>
            </w:pPr>
            <w:r w:rsidRPr="005A2599">
              <w:rPr>
                <w:rFonts w:asciiTheme="minorHAnsi" w:hAnsiTheme="minorHAnsi" w:cs="Calibri"/>
                <w:b/>
                <w:color w:val="FFFFFF" w:themeColor="background1"/>
                <w:sz w:val="20"/>
                <w:szCs w:val="20"/>
              </w:rPr>
              <w:t>Zadanie</w:t>
            </w:r>
            <w:r w:rsidR="00173FD8" w:rsidRPr="005A2599">
              <w:rPr>
                <w:rFonts w:asciiTheme="minorHAnsi" w:hAnsiTheme="minorHAnsi" w:cs="Calibri"/>
                <w:b/>
                <w:color w:val="FFFFFF" w:themeColor="background1"/>
                <w:sz w:val="20"/>
                <w:szCs w:val="20"/>
              </w:rPr>
              <w:t xml:space="preserve"> 12</w:t>
            </w:r>
            <w:r w:rsidRPr="005A2599">
              <w:rPr>
                <w:rFonts w:asciiTheme="minorHAnsi" w:hAnsiTheme="minorHAnsi" w:cs="Calibri"/>
                <w:b/>
                <w:color w:val="FFFFFF" w:themeColor="background1"/>
                <w:sz w:val="20"/>
                <w:szCs w:val="20"/>
              </w:rPr>
              <w:t>: Analiza danych statystycznych dotyczących zdarzeń drogowych</w:t>
            </w:r>
          </w:p>
        </w:tc>
      </w:tr>
      <w:tr w:rsidR="009F33D0" w:rsidRPr="005A2599" w14:paraId="66147D56" w14:textId="77777777" w:rsidTr="00450544">
        <w:trPr>
          <w:trHeight w:val="375"/>
        </w:trPr>
        <w:tc>
          <w:tcPr>
            <w:tcW w:w="5098" w:type="dxa"/>
            <w:vMerge w:val="restart"/>
          </w:tcPr>
          <w:p w14:paraId="135811D7"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b/>
                <w:sz w:val="20"/>
                <w:szCs w:val="20"/>
              </w:rPr>
              <w:t>Zakres działania</w:t>
            </w:r>
            <w:r w:rsidRPr="005A2599">
              <w:rPr>
                <w:rFonts w:asciiTheme="minorHAnsi" w:hAnsiTheme="minorHAnsi" w:cs="Calibri"/>
                <w:sz w:val="20"/>
                <w:szCs w:val="20"/>
              </w:rPr>
              <w:t>:</w:t>
            </w:r>
          </w:p>
          <w:p w14:paraId="34B112AA" w14:textId="77777777" w:rsidR="009F33D0" w:rsidRPr="005A2599" w:rsidRDefault="009F33D0" w:rsidP="009F33D0">
            <w:pPr>
              <w:numPr>
                <w:ilvl w:val="0"/>
                <w:numId w:val="58"/>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 xml:space="preserve">Ogólne i tematyczne analizy stanu bezpieczeństwa prowadzone okresowo i doraźnie, w tym na potrzeby realizacji przez Policję programów poprawy bezpieczeństwa pieszych i rowerzystów </w:t>
            </w:r>
          </w:p>
          <w:p w14:paraId="0825C805" w14:textId="77777777" w:rsidR="009F33D0" w:rsidRPr="005A2599" w:rsidRDefault="009F33D0" w:rsidP="009F33D0">
            <w:pPr>
              <w:numPr>
                <w:ilvl w:val="0"/>
                <w:numId w:val="58"/>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Prace nad dostosowaniem SEWIK do aktualnych potrzeb użytkowników</w:t>
            </w:r>
          </w:p>
          <w:p w14:paraId="2C772D80" w14:textId="77777777" w:rsidR="009F33D0" w:rsidRPr="005A2599" w:rsidRDefault="009F33D0" w:rsidP="009F33D0">
            <w:pPr>
              <w:spacing w:after="0" w:line="240" w:lineRule="auto"/>
              <w:ind w:left="720"/>
              <w:contextualSpacing/>
              <w:rPr>
                <w:rFonts w:asciiTheme="minorHAnsi" w:hAnsiTheme="minorHAnsi" w:cs="Calibri"/>
                <w:sz w:val="20"/>
                <w:szCs w:val="20"/>
              </w:rPr>
            </w:pPr>
          </w:p>
        </w:tc>
        <w:tc>
          <w:tcPr>
            <w:tcW w:w="1985" w:type="dxa"/>
            <w:shd w:val="clear" w:color="auto" w:fill="BDD6EE"/>
          </w:tcPr>
          <w:p w14:paraId="73195E7D" w14:textId="77777777" w:rsidR="009F33D0" w:rsidRPr="001514BA" w:rsidRDefault="009F33D0" w:rsidP="009F33D0">
            <w:pPr>
              <w:tabs>
                <w:tab w:val="left" w:pos="915"/>
              </w:tabs>
              <w:spacing w:after="0" w:line="240" w:lineRule="auto"/>
              <w:rPr>
                <w:rFonts w:asciiTheme="minorHAnsi" w:hAnsiTheme="minorHAnsi" w:cs="Calibri"/>
                <w:color w:val="808080" w:themeColor="background1" w:themeShade="80"/>
                <w:sz w:val="20"/>
                <w:szCs w:val="20"/>
              </w:rPr>
            </w:pPr>
            <w:r w:rsidRPr="001514BA">
              <w:rPr>
                <w:rFonts w:asciiTheme="minorHAnsi" w:hAnsiTheme="minorHAnsi" w:cs="Calibri"/>
                <w:color w:val="808080" w:themeColor="background1" w:themeShade="80"/>
                <w:sz w:val="20"/>
                <w:szCs w:val="20"/>
              </w:rPr>
              <w:t>Kierunek</w:t>
            </w:r>
          </w:p>
        </w:tc>
        <w:tc>
          <w:tcPr>
            <w:tcW w:w="1979" w:type="dxa"/>
          </w:tcPr>
          <w:p w14:paraId="2F4ADD31" w14:textId="0C95D4C1"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Edukacja</w:t>
            </w:r>
          </w:p>
        </w:tc>
      </w:tr>
      <w:tr w:rsidR="009F33D0" w:rsidRPr="005A2599" w14:paraId="2982B3E0" w14:textId="77777777" w:rsidTr="005A2599">
        <w:trPr>
          <w:trHeight w:val="370"/>
        </w:trPr>
        <w:tc>
          <w:tcPr>
            <w:tcW w:w="5098" w:type="dxa"/>
            <w:vMerge/>
          </w:tcPr>
          <w:p w14:paraId="3B193298"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50B6CFB4" w14:textId="77777777" w:rsidR="009F33D0" w:rsidRPr="001514BA" w:rsidRDefault="009F33D0" w:rsidP="009F33D0">
            <w:pPr>
              <w:spacing w:after="0" w:line="240" w:lineRule="auto"/>
              <w:rPr>
                <w:rFonts w:asciiTheme="minorHAnsi" w:hAnsiTheme="minorHAnsi" w:cs="Calibri"/>
                <w:color w:val="808080" w:themeColor="background1" w:themeShade="80"/>
                <w:sz w:val="20"/>
                <w:szCs w:val="20"/>
              </w:rPr>
            </w:pPr>
            <w:r w:rsidRPr="001514BA">
              <w:rPr>
                <w:rFonts w:asciiTheme="minorHAnsi" w:hAnsiTheme="minorHAnsi" w:cs="Calibri"/>
                <w:color w:val="808080" w:themeColor="background1" w:themeShade="80"/>
                <w:sz w:val="20"/>
                <w:szCs w:val="20"/>
              </w:rPr>
              <w:t>Lider</w:t>
            </w:r>
          </w:p>
        </w:tc>
        <w:tc>
          <w:tcPr>
            <w:tcW w:w="1979" w:type="dxa"/>
          </w:tcPr>
          <w:p w14:paraId="104B081B" w14:textId="77777777" w:rsidR="009F33D0" w:rsidRPr="005A2599" w:rsidRDefault="009F33D0" w:rsidP="009F33D0">
            <w:pPr>
              <w:spacing w:after="0" w:line="240" w:lineRule="auto"/>
              <w:rPr>
                <w:rFonts w:asciiTheme="minorHAnsi" w:hAnsiTheme="minorHAnsi" w:cs="Calibri"/>
                <w:sz w:val="20"/>
                <w:szCs w:val="20"/>
              </w:rPr>
            </w:pPr>
            <w:r w:rsidRPr="005A2599">
              <w:rPr>
                <w:rFonts w:asciiTheme="minorHAnsi" w:hAnsiTheme="minorHAnsi" w:cs="Calibri"/>
                <w:sz w:val="20"/>
                <w:szCs w:val="20"/>
              </w:rPr>
              <w:t>KGP</w:t>
            </w:r>
          </w:p>
        </w:tc>
      </w:tr>
      <w:tr w:rsidR="009F33D0" w:rsidRPr="005A2599" w14:paraId="547A9649" w14:textId="77777777" w:rsidTr="005A2599">
        <w:trPr>
          <w:trHeight w:val="261"/>
        </w:trPr>
        <w:tc>
          <w:tcPr>
            <w:tcW w:w="5098" w:type="dxa"/>
            <w:vMerge/>
          </w:tcPr>
          <w:p w14:paraId="163B5778"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7D9747D1" w14:textId="77777777" w:rsidR="009F33D0" w:rsidRPr="001514BA" w:rsidRDefault="009F33D0" w:rsidP="009F33D0">
            <w:pPr>
              <w:spacing w:after="0" w:line="240" w:lineRule="auto"/>
              <w:rPr>
                <w:rFonts w:asciiTheme="minorHAnsi" w:hAnsiTheme="minorHAnsi" w:cs="Calibri"/>
                <w:color w:val="808080" w:themeColor="background1" w:themeShade="80"/>
                <w:sz w:val="20"/>
                <w:szCs w:val="20"/>
              </w:rPr>
            </w:pPr>
            <w:r w:rsidRPr="001514BA">
              <w:rPr>
                <w:rFonts w:asciiTheme="minorHAnsi" w:hAnsiTheme="minorHAnsi" w:cs="Calibri"/>
                <w:color w:val="808080" w:themeColor="background1" w:themeShade="80"/>
                <w:sz w:val="20"/>
                <w:szCs w:val="20"/>
              </w:rPr>
              <w:t>Źródła finansowania</w:t>
            </w:r>
          </w:p>
        </w:tc>
        <w:tc>
          <w:tcPr>
            <w:tcW w:w="1979" w:type="dxa"/>
          </w:tcPr>
          <w:p w14:paraId="2FAB2A18" w14:textId="71DDBD7F"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2B10E88D" w14:textId="77777777" w:rsidTr="00CB7F96">
        <w:trPr>
          <w:trHeight w:val="276"/>
        </w:trPr>
        <w:tc>
          <w:tcPr>
            <w:tcW w:w="5098" w:type="dxa"/>
            <w:vMerge/>
          </w:tcPr>
          <w:p w14:paraId="7DE457DE" w14:textId="77777777" w:rsidR="009F33D0" w:rsidRPr="005A2599" w:rsidRDefault="009F33D0" w:rsidP="009F33D0">
            <w:pPr>
              <w:spacing w:after="0" w:line="240" w:lineRule="auto"/>
              <w:rPr>
                <w:rFonts w:asciiTheme="minorHAnsi" w:hAnsiTheme="minorHAnsi" w:cs="Calibri"/>
                <w:sz w:val="20"/>
                <w:szCs w:val="20"/>
              </w:rPr>
            </w:pPr>
          </w:p>
        </w:tc>
        <w:tc>
          <w:tcPr>
            <w:tcW w:w="3964" w:type="dxa"/>
            <w:gridSpan w:val="2"/>
            <w:shd w:val="clear" w:color="auto" w:fill="BDD6EE"/>
          </w:tcPr>
          <w:p w14:paraId="3C0BC853" w14:textId="77777777" w:rsidR="009F33D0" w:rsidRPr="001514BA" w:rsidRDefault="009F33D0" w:rsidP="009F33D0">
            <w:pPr>
              <w:spacing w:after="0" w:line="240" w:lineRule="auto"/>
              <w:rPr>
                <w:rFonts w:asciiTheme="minorHAnsi" w:hAnsiTheme="minorHAnsi" w:cs="Calibri"/>
                <w:color w:val="808080" w:themeColor="background1" w:themeShade="80"/>
                <w:sz w:val="20"/>
                <w:szCs w:val="20"/>
              </w:rPr>
            </w:pPr>
            <w:r w:rsidRPr="001514BA">
              <w:rPr>
                <w:rFonts w:asciiTheme="minorHAnsi" w:hAnsiTheme="minorHAnsi" w:cs="Calibri"/>
                <w:color w:val="808080" w:themeColor="background1" w:themeShade="80"/>
                <w:sz w:val="20"/>
                <w:szCs w:val="20"/>
              </w:rPr>
              <w:t>WSKAŹNIK PRODUKTU</w:t>
            </w:r>
          </w:p>
        </w:tc>
      </w:tr>
      <w:tr w:rsidR="009F33D0" w:rsidRPr="005A2599" w14:paraId="275AEC04" w14:textId="77777777" w:rsidTr="005A2599">
        <w:trPr>
          <w:trHeight w:val="283"/>
        </w:trPr>
        <w:tc>
          <w:tcPr>
            <w:tcW w:w="5098" w:type="dxa"/>
            <w:vMerge/>
          </w:tcPr>
          <w:p w14:paraId="42B63F3E" w14:textId="77777777" w:rsidR="009F33D0" w:rsidRPr="005A2599" w:rsidRDefault="009F33D0" w:rsidP="009F33D0">
            <w:pPr>
              <w:spacing w:after="0" w:line="240" w:lineRule="auto"/>
              <w:rPr>
                <w:rFonts w:asciiTheme="minorHAnsi" w:hAnsiTheme="minorHAnsi" w:cs="Calibri"/>
                <w:sz w:val="20"/>
                <w:szCs w:val="20"/>
              </w:rPr>
            </w:pPr>
          </w:p>
        </w:tc>
        <w:tc>
          <w:tcPr>
            <w:tcW w:w="3964" w:type="dxa"/>
            <w:gridSpan w:val="2"/>
          </w:tcPr>
          <w:p w14:paraId="64A4F514" w14:textId="62BBA5CC"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584A4CEE" w14:textId="77777777" w:rsidTr="00CB7F96">
        <w:tc>
          <w:tcPr>
            <w:tcW w:w="5098" w:type="dxa"/>
            <w:vMerge/>
          </w:tcPr>
          <w:p w14:paraId="661D1092" w14:textId="77777777" w:rsidR="009F33D0" w:rsidRPr="005A2599" w:rsidRDefault="009F33D0" w:rsidP="009F33D0">
            <w:pPr>
              <w:spacing w:after="0" w:line="240" w:lineRule="auto"/>
              <w:rPr>
                <w:rFonts w:asciiTheme="minorHAnsi" w:hAnsiTheme="minorHAnsi" w:cs="Calibri"/>
                <w:sz w:val="20"/>
                <w:szCs w:val="20"/>
              </w:rPr>
            </w:pPr>
          </w:p>
        </w:tc>
        <w:tc>
          <w:tcPr>
            <w:tcW w:w="1985" w:type="dxa"/>
            <w:shd w:val="clear" w:color="auto" w:fill="BDD6EE"/>
          </w:tcPr>
          <w:p w14:paraId="041196F2" w14:textId="35BD9441" w:rsidR="009F33D0" w:rsidRPr="001514BA" w:rsidRDefault="009F33D0" w:rsidP="009F33D0">
            <w:pPr>
              <w:spacing w:after="0" w:line="240" w:lineRule="auto"/>
              <w:rPr>
                <w:rFonts w:asciiTheme="minorHAnsi" w:hAnsiTheme="minorHAnsi" w:cs="Calibri"/>
                <w:color w:val="808080" w:themeColor="background1" w:themeShade="80"/>
                <w:sz w:val="20"/>
                <w:szCs w:val="20"/>
              </w:rPr>
            </w:pPr>
            <w:r w:rsidRPr="001514BA">
              <w:rPr>
                <w:rFonts w:asciiTheme="minorHAnsi" w:hAnsiTheme="minorHAnsi" w:cs="Calibri"/>
                <w:color w:val="808080" w:themeColor="background1" w:themeShade="80"/>
                <w:sz w:val="20"/>
                <w:szCs w:val="20"/>
              </w:rPr>
              <w:t>Stan na 31.12.201</w:t>
            </w:r>
            <w:r w:rsidR="001E4AEE">
              <w:rPr>
                <w:rFonts w:asciiTheme="minorHAnsi" w:hAnsiTheme="minorHAnsi" w:cs="Calibri"/>
                <w:color w:val="808080" w:themeColor="background1" w:themeShade="80"/>
                <w:sz w:val="20"/>
                <w:szCs w:val="20"/>
              </w:rPr>
              <w:t>9</w:t>
            </w:r>
          </w:p>
        </w:tc>
        <w:tc>
          <w:tcPr>
            <w:tcW w:w="1979" w:type="dxa"/>
            <w:shd w:val="clear" w:color="auto" w:fill="BDD6EE"/>
          </w:tcPr>
          <w:p w14:paraId="31D87697" w14:textId="60788735" w:rsidR="009F33D0" w:rsidRPr="001514BA" w:rsidRDefault="001E4AEE" w:rsidP="009F33D0">
            <w:pPr>
              <w:spacing w:after="0" w:line="240" w:lineRule="auto"/>
              <w:rPr>
                <w:rFonts w:asciiTheme="minorHAnsi" w:hAnsiTheme="minorHAnsi" w:cs="Calibri"/>
                <w:color w:val="808080" w:themeColor="background1" w:themeShade="80"/>
                <w:sz w:val="20"/>
                <w:szCs w:val="20"/>
              </w:rPr>
            </w:pPr>
            <w:r>
              <w:rPr>
                <w:rFonts w:asciiTheme="minorHAnsi" w:hAnsiTheme="minorHAnsi" w:cs="Calibri"/>
                <w:color w:val="808080" w:themeColor="background1" w:themeShade="80"/>
                <w:sz w:val="20"/>
                <w:szCs w:val="20"/>
              </w:rPr>
              <w:t>Stan na 31.12.2020</w:t>
            </w:r>
          </w:p>
        </w:tc>
      </w:tr>
      <w:tr w:rsidR="009F33D0" w:rsidRPr="005A2599" w14:paraId="2D524116" w14:textId="77777777" w:rsidTr="00283832">
        <w:trPr>
          <w:trHeight w:val="305"/>
        </w:trPr>
        <w:tc>
          <w:tcPr>
            <w:tcW w:w="5098" w:type="dxa"/>
            <w:vMerge/>
            <w:tcBorders>
              <w:bottom w:val="single" w:sz="4" w:space="0" w:color="auto"/>
            </w:tcBorders>
          </w:tcPr>
          <w:p w14:paraId="35762AA4" w14:textId="77777777" w:rsidR="009F33D0" w:rsidRPr="005A2599" w:rsidRDefault="009F33D0" w:rsidP="009F33D0">
            <w:pPr>
              <w:spacing w:after="0" w:line="240" w:lineRule="auto"/>
              <w:rPr>
                <w:rFonts w:asciiTheme="minorHAnsi" w:hAnsiTheme="minorHAnsi" w:cs="Calibri"/>
                <w:sz w:val="20"/>
                <w:szCs w:val="20"/>
              </w:rPr>
            </w:pPr>
          </w:p>
        </w:tc>
        <w:tc>
          <w:tcPr>
            <w:tcW w:w="1985" w:type="dxa"/>
            <w:tcBorders>
              <w:bottom w:val="single" w:sz="4" w:space="0" w:color="auto"/>
            </w:tcBorders>
          </w:tcPr>
          <w:p w14:paraId="114EA9CD" w14:textId="53D47C44"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c>
          <w:tcPr>
            <w:tcW w:w="1979" w:type="dxa"/>
            <w:tcBorders>
              <w:bottom w:val="single" w:sz="4" w:space="0" w:color="auto"/>
            </w:tcBorders>
          </w:tcPr>
          <w:p w14:paraId="11D4D73F" w14:textId="19B031E5" w:rsidR="009F33D0" w:rsidRPr="005A2599" w:rsidRDefault="00340536" w:rsidP="009F33D0">
            <w:pPr>
              <w:spacing w:after="0" w:line="240" w:lineRule="auto"/>
              <w:rPr>
                <w:rFonts w:asciiTheme="minorHAnsi" w:hAnsiTheme="minorHAnsi" w:cs="Calibri"/>
                <w:sz w:val="20"/>
                <w:szCs w:val="20"/>
              </w:rPr>
            </w:pPr>
            <w:r>
              <w:rPr>
                <w:rFonts w:asciiTheme="minorHAnsi" w:hAnsiTheme="minorHAnsi" w:cs="Calibri"/>
                <w:sz w:val="20"/>
                <w:szCs w:val="20"/>
              </w:rPr>
              <w:t>-</w:t>
            </w:r>
          </w:p>
        </w:tc>
      </w:tr>
      <w:tr w:rsidR="009F33D0" w:rsidRPr="005A2599" w14:paraId="28CC066C" w14:textId="77777777" w:rsidTr="00283832">
        <w:trPr>
          <w:trHeight w:val="2604"/>
        </w:trPr>
        <w:tc>
          <w:tcPr>
            <w:tcW w:w="9062" w:type="dxa"/>
            <w:gridSpan w:val="3"/>
            <w:tcBorders>
              <w:bottom w:val="single" w:sz="4" w:space="0" w:color="auto"/>
            </w:tcBorders>
          </w:tcPr>
          <w:p w14:paraId="4797C17B" w14:textId="77777777" w:rsidR="009F33D0" w:rsidRPr="001514BA" w:rsidRDefault="009F33D0" w:rsidP="009F33D0">
            <w:pPr>
              <w:spacing w:after="0" w:line="240" w:lineRule="auto"/>
              <w:jc w:val="both"/>
              <w:rPr>
                <w:rFonts w:asciiTheme="minorHAnsi" w:hAnsiTheme="minorHAnsi" w:cs="Calibri"/>
                <w:b/>
                <w:sz w:val="20"/>
                <w:szCs w:val="20"/>
              </w:rPr>
            </w:pPr>
            <w:r w:rsidRPr="001514BA">
              <w:rPr>
                <w:rFonts w:asciiTheme="minorHAnsi" w:hAnsiTheme="minorHAnsi" w:cs="Calibri"/>
                <w:b/>
                <w:sz w:val="20"/>
                <w:szCs w:val="20"/>
              </w:rPr>
              <w:t>Osiągnięte rezultaty:</w:t>
            </w:r>
          </w:p>
          <w:p w14:paraId="23E67961" w14:textId="77777777" w:rsidR="009F33D0" w:rsidRPr="005A2599" w:rsidRDefault="009F33D0" w:rsidP="009F33D0">
            <w:pPr>
              <w:numPr>
                <w:ilvl w:val="0"/>
                <w:numId w:val="59"/>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Przygotowano szereg opracowań dotyczących stanu bezpieczeństwa ruchu drogowego, m.in.</w:t>
            </w:r>
          </w:p>
          <w:p w14:paraId="5BCB5514" w14:textId="77777777" w:rsidR="009F33D0" w:rsidRPr="005A2599" w:rsidRDefault="009F33D0" w:rsidP="009F33D0">
            <w:pPr>
              <w:spacing w:after="0" w:line="240" w:lineRule="auto"/>
              <w:ind w:left="720"/>
              <w:contextualSpacing/>
              <w:jc w:val="both"/>
              <w:rPr>
                <w:rFonts w:asciiTheme="minorHAnsi" w:hAnsiTheme="minorHAnsi" w:cs="Calibri"/>
                <w:sz w:val="20"/>
                <w:szCs w:val="20"/>
              </w:rPr>
            </w:pPr>
            <w:r w:rsidRPr="005A2599">
              <w:rPr>
                <w:rFonts w:asciiTheme="minorHAnsi" w:hAnsiTheme="minorHAnsi" w:cs="Calibri"/>
                <w:sz w:val="20"/>
                <w:szCs w:val="20"/>
              </w:rPr>
              <w:t>- analiza stanu bezpieczeństwa ruchu drogowego w ujęciu miesięcznym,</w:t>
            </w:r>
          </w:p>
          <w:p w14:paraId="228BCE1D" w14:textId="77777777" w:rsidR="009F33D0" w:rsidRPr="005A2599" w:rsidRDefault="009F33D0" w:rsidP="009F33D0">
            <w:pPr>
              <w:spacing w:after="0" w:line="240" w:lineRule="auto"/>
              <w:ind w:left="720"/>
              <w:contextualSpacing/>
              <w:jc w:val="both"/>
              <w:rPr>
                <w:rFonts w:asciiTheme="minorHAnsi" w:hAnsiTheme="minorHAnsi" w:cs="Calibri"/>
                <w:sz w:val="20"/>
                <w:szCs w:val="20"/>
              </w:rPr>
            </w:pPr>
            <w:r w:rsidRPr="005A2599">
              <w:rPr>
                <w:rFonts w:asciiTheme="minorHAnsi" w:hAnsiTheme="minorHAnsi" w:cs="Calibri"/>
                <w:sz w:val="20"/>
                <w:szCs w:val="20"/>
              </w:rPr>
              <w:t xml:space="preserve">- „Wypadki drogowe w Polsce w 2019 roku”, </w:t>
            </w:r>
          </w:p>
          <w:p w14:paraId="686EECF3" w14:textId="77777777" w:rsidR="009F33D0" w:rsidRPr="005A2599" w:rsidRDefault="009F33D0" w:rsidP="009F33D0">
            <w:pPr>
              <w:spacing w:after="0" w:line="240" w:lineRule="auto"/>
              <w:ind w:left="851" w:hanging="142"/>
              <w:jc w:val="both"/>
              <w:rPr>
                <w:rFonts w:asciiTheme="minorHAnsi" w:hAnsiTheme="minorHAnsi" w:cs="Calibri"/>
                <w:sz w:val="20"/>
                <w:szCs w:val="20"/>
              </w:rPr>
            </w:pPr>
            <w:r w:rsidRPr="005A2599">
              <w:rPr>
                <w:rFonts w:asciiTheme="minorHAnsi" w:hAnsiTheme="minorHAnsi" w:cs="Calibri"/>
                <w:sz w:val="20"/>
                <w:szCs w:val="20"/>
              </w:rPr>
              <w:t xml:space="preserve">- „Analiza czasów reakcji na autostradach i drogach  ekspresowych”, </w:t>
            </w:r>
          </w:p>
          <w:p w14:paraId="02850BE2" w14:textId="77777777" w:rsidR="009F33D0" w:rsidRPr="005A2599" w:rsidRDefault="009F33D0" w:rsidP="009F33D0">
            <w:pPr>
              <w:spacing w:after="0" w:line="240" w:lineRule="auto"/>
              <w:ind w:left="851" w:hanging="142"/>
              <w:jc w:val="both"/>
              <w:rPr>
                <w:rFonts w:asciiTheme="minorHAnsi" w:hAnsiTheme="minorHAnsi" w:cs="Calibri"/>
                <w:sz w:val="20"/>
                <w:szCs w:val="20"/>
              </w:rPr>
            </w:pPr>
            <w:r w:rsidRPr="005A2599">
              <w:rPr>
                <w:rFonts w:asciiTheme="minorHAnsi" w:hAnsiTheme="minorHAnsi" w:cs="Calibri"/>
                <w:sz w:val="20"/>
                <w:szCs w:val="20"/>
              </w:rPr>
              <w:t>- analiza stanu bezpieczeństwa na potrzeby krajowego programu działań Policji na rzecz poprawy bezpieczeństwa pieszych,</w:t>
            </w:r>
          </w:p>
          <w:p w14:paraId="45259C44" w14:textId="77777777" w:rsidR="009F33D0" w:rsidRPr="005A2599" w:rsidRDefault="009F33D0" w:rsidP="009F33D0">
            <w:pPr>
              <w:spacing w:after="0" w:line="240" w:lineRule="auto"/>
              <w:ind w:left="851" w:hanging="142"/>
              <w:jc w:val="both"/>
              <w:rPr>
                <w:rFonts w:asciiTheme="minorHAnsi" w:hAnsiTheme="minorHAnsi" w:cs="Calibri"/>
                <w:sz w:val="20"/>
                <w:szCs w:val="20"/>
              </w:rPr>
            </w:pPr>
            <w:r w:rsidRPr="005A2599">
              <w:rPr>
                <w:rFonts w:asciiTheme="minorHAnsi" w:hAnsiTheme="minorHAnsi" w:cs="Calibri"/>
                <w:sz w:val="20"/>
                <w:szCs w:val="20"/>
              </w:rPr>
              <w:t xml:space="preserve">- analiza stanu bezpieczeństwa na potrzeby wojewódzkich programów działań Policji na rzecz poprawy bezpieczeństwa rowerzystów. </w:t>
            </w:r>
          </w:p>
          <w:p w14:paraId="5164F306" w14:textId="0B519AE0" w:rsidR="009F33D0" w:rsidRPr="00283832" w:rsidRDefault="009F33D0" w:rsidP="00283832">
            <w:pPr>
              <w:numPr>
                <w:ilvl w:val="0"/>
                <w:numId w:val="59"/>
              </w:numPr>
              <w:spacing w:after="0" w:line="240" w:lineRule="auto"/>
              <w:contextualSpacing/>
              <w:jc w:val="both"/>
              <w:rPr>
                <w:rFonts w:asciiTheme="minorHAnsi" w:hAnsiTheme="minorHAnsi" w:cs="Calibri"/>
                <w:sz w:val="20"/>
                <w:szCs w:val="20"/>
              </w:rPr>
            </w:pPr>
            <w:r w:rsidRPr="005A2599">
              <w:rPr>
                <w:rFonts w:asciiTheme="minorHAnsi" w:hAnsiTheme="minorHAnsi" w:cs="Calibri"/>
                <w:sz w:val="20"/>
                <w:szCs w:val="20"/>
              </w:rPr>
              <w:t xml:space="preserve">Wdrożono aplikację do rejestracji danych w SEWIK – Elektroniczna Karta Zdarzenia Drogowego. </w:t>
            </w:r>
          </w:p>
        </w:tc>
      </w:tr>
      <w:tr w:rsidR="00283832" w:rsidRPr="005A2599" w14:paraId="2E2C059E" w14:textId="77777777" w:rsidTr="00283832">
        <w:trPr>
          <w:trHeight w:val="320"/>
        </w:trPr>
        <w:tc>
          <w:tcPr>
            <w:tcW w:w="9062" w:type="dxa"/>
            <w:gridSpan w:val="3"/>
            <w:tcBorders>
              <w:top w:val="single" w:sz="4" w:space="0" w:color="auto"/>
              <w:left w:val="nil"/>
              <w:bottom w:val="single" w:sz="4" w:space="0" w:color="auto"/>
              <w:right w:val="nil"/>
            </w:tcBorders>
          </w:tcPr>
          <w:p w14:paraId="60015523" w14:textId="77777777" w:rsidR="00283832" w:rsidRPr="001514BA" w:rsidRDefault="00283832" w:rsidP="009F33D0">
            <w:pPr>
              <w:spacing w:after="0" w:line="240" w:lineRule="auto"/>
              <w:jc w:val="both"/>
              <w:rPr>
                <w:rFonts w:asciiTheme="minorHAnsi" w:hAnsiTheme="minorHAnsi" w:cs="Calibri"/>
                <w:b/>
                <w:sz w:val="20"/>
                <w:szCs w:val="20"/>
              </w:rPr>
            </w:pPr>
          </w:p>
        </w:tc>
      </w:tr>
    </w:tbl>
    <w:tbl>
      <w:tblPr>
        <w:tblStyle w:val="Tabela-Siatka140"/>
        <w:tblW w:w="0" w:type="auto"/>
        <w:tblLayout w:type="fixed"/>
        <w:tblLook w:val="04A0" w:firstRow="1" w:lastRow="0" w:firstColumn="1" w:lastColumn="0" w:noHBand="0" w:noVBand="1"/>
      </w:tblPr>
      <w:tblGrid>
        <w:gridCol w:w="5098"/>
        <w:gridCol w:w="1985"/>
        <w:gridCol w:w="1979"/>
      </w:tblGrid>
      <w:tr w:rsidR="004D3443" w:rsidRPr="005A2599" w14:paraId="4C3ED564" w14:textId="77777777" w:rsidTr="00283832">
        <w:trPr>
          <w:trHeight w:val="570"/>
        </w:trPr>
        <w:tc>
          <w:tcPr>
            <w:tcW w:w="9062" w:type="dxa"/>
            <w:gridSpan w:val="3"/>
            <w:tcBorders>
              <w:top w:val="single" w:sz="4" w:space="0" w:color="auto"/>
            </w:tcBorders>
            <w:shd w:val="clear" w:color="auto" w:fill="2E74B5"/>
          </w:tcPr>
          <w:tbl>
            <w:tblPr>
              <w:tblW w:w="8959" w:type="dxa"/>
              <w:tblBorders>
                <w:top w:val="nil"/>
                <w:left w:val="nil"/>
                <w:bottom w:val="nil"/>
                <w:right w:val="nil"/>
              </w:tblBorders>
              <w:tblLayout w:type="fixed"/>
              <w:tblLook w:val="0000" w:firstRow="0" w:lastRow="0" w:firstColumn="0" w:lastColumn="0" w:noHBand="0" w:noVBand="0"/>
            </w:tblPr>
            <w:tblGrid>
              <w:gridCol w:w="8959"/>
            </w:tblGrid>
            <w:tr w:rsidR="004D3443" w:rsidRPr="005A2599" w14:paraId="045CE575" w14:textId="77777777" w:rsidTr="004D3443">
              <w:trPr>
                <w:trHeight w:val="92"/>
              </w:trPr>
              <w:tc>
                <w:tcPr>
                  <w:tcW w:w="8959" w:type="dxa"/>
                </w:tcPr>
                <w:p w14:paraId="01285BF8" w14:textId="4824E7E7" w:rsidR="004D3443" w:rsidRPr="005A2599" w:rsidRDefault="00173FD8" w:rsidP="004D3443">
                  <w:pPr>
                    <w:spacing w:after="0" w:line="240" w:lineRule="auto"/>
                    <w:rPr>
                      <w:rFonts w:asciiTheme="minorHAnsi" w:hAnsiTheme="minorHAnsi"/>
                      <w:b/>
                      <w:sz w:val="20"/>
                      <w:szCs w:val="20"/>
                    </w:rPr>
                  </w:pPr>
                  <w:r w:rsidRPr="005A2599">
                    <w:rPr>
                      <w:rFonts w:asciiTheme="minorHAnsi" w:hAnsiTheme="minorHAnsi"/>
                      <w:b/>
                      <w:color w:val="FFFFFF"/>
                      <w:sz w:val="20"/>
                      <w:szCs w:val="20"/>
                    </w:rPr>
                    <w:t>Zadanie 13</w:t>
                  </w:r>
                  <w:r w:rsidR="004D3443" w:rsidRPr="005A2599">
                    <w:rPr>
                      <w:rFonts w:asciiTheme="minorHAnsi" w:hAnsiTheme="minorHAnsi"/>
                      <w:b/>
                      <w:color w:val="FFFFFF"/>
                      <w:sz w:val="20"/>
                      <w:szCs w:val="20"/>
                    </w:rPr>
                    <w:t xml:space="preserve">:  </w:t>
                  </w:r>
                  <w:r w:rsidR="004D3443" w:rsidRPr="005A2599">
                    <w:rPr>
                      <w:rFonts w:asciiTheme="minorHAnsi" w:hAnsiTheme="minorHAnsi"/>
                      <w:b/>
                      <w:bCs/>
                      <w:color w:val="FFFFFF" w:themeColor="background1"/>
                      <w:sz w:val="20"/>
                      <w:szCs w:val="20"/>
                    </w:rPr>
                    <w:t>Działania w obszarze ruchu drogowego na terenach zarządzanych przez PGL Lasy Państwowe</w:t>
                  </w:r>
                </w:p>
              </w:tc>
            </w:tr>
          </w:tbl>
          <w:p w14:paraId="7ADB5AFF" w14:textId="77777777" w:rsidR="004D3443" w:rsidRPr="005A2599" w:rsidRDefault="004D3443" w:rsidP="004D3443">
            <w:pPr>
              <w:spacing w:after="0" w:line="240" w:lineRule="auto"/>
              <w:rPr>
                <w:rFonts w:asciiTheme="minorHAnsi" w:hAnsiTheme="minorHAnsi"/>
                <w:b/>
                <w:sz w:val="20"/>
                <w:szCs w:val="20"/>
              </w:rPr>
            </w:pPr>
          </w:p>
        </w:tc>
      </w:tr>
      <w:tr w:rsidR="004D3443" w:rsidRPr="005A2599" w14:paraId="151B1FD1" w14:textId="77777777" w:rsidTr="004D3443">
        <w:trPr>
          <w:trHeight w:val="854"/>
        </w:trPr>
        <w:tc>
          <w:tcPr>
            <w:tcW w:w="5098" w:type="dxa"/>
            <w:vMerge w:val="restart"/>
          </w:tcPr>
          <w:p w14:paraId="41454166" w14:textId="7517EDE0" w:rsidR="004D3443" w:rsidRPr="005A2599" w:rsidRDefault="001514BA" w:rsidP="004D3443">
            <w:pPr>
              <w:spacing w:after="0" w:line="240" w:lineRule="auto"/>
              <w:rPr>
                <w:rFonts w:asciiTheme="minorHAnsi" w:hAnsiTheme="minorHAnsi"/>
                <w:b/>
                <w:sz w:val="20"/>
                <w:szCs w:val="20"/>
              </w:rPr>
            </w:pPr>
            <w:r>
              <w:rPr>
                <w:rFonts w:asciiTheme="minorHAnsi" w:hAnsiTheme="minorHAnsi"/>
                <w:b/>
                <w:sz w:val="20"/>
                <w:szCs w:val="20"/>
              </w:rPr>
              <w:t>Zakres działania:</w:t>
            </w:r>
          </w:p>
          <w:p w14:paraId="18EAAF43"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Państwowe Gospodarstwo Leśne Lasy Państwowe jest jednostką organizacyjną nieposiadającą osobowości prawnej utworzoną mocą ustawy o lasach z 28 września 1991 r. </w:t>
            </w:r>
          </w:p>
          <w:p w14:paraId="7E526292"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W ramach PGL LP funkcjonuje 469 jednostek organizacyjnych, które zarządzają w imieniu Skarbu Państwa łącznie powierzchnią ok. 7,3 mln ha.</w:t>
            </w:r>
          </w:p>
          <w:p w14:paraId="399C74F3"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Ruch pojazdów w lesie jest ograniczony i wynika w szczególności z uregulowań ustawy o lasach (w szczególności określone w rozdziale 5 ww. ustawy).</w:t>
            </w:r>
          </w:p>
          <w:p w14:paraId="423F5622"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Funkcjonująca w ramach Lasów Państwowych Straż Leśna (w tym również pozostali pracownicy Służby Leśnej posiadający uprawnienia strażnika leśnego zgodnie z art. 48 ustawy o lasach) posiada niemal wszystkie uprawnienia Policji w tym także w zakresie nakładania oraz pobierania grzywien, w drodze mandatu karnego, w sprawach i w zakresie określonym odrębnymi przepisami. Dodatkowo zgodnie z art. 47 ust. 2 pkt 3 Straż Leśna ma prawo do zatrzymywania i dokonywania kontroli środków transportu na obszarach leśnych oraz w ich bezpośrednim sąsiedztwie, w celu sprawdzenia ładunku oraz </w:t>
            </w:r>
            <w:r w:rsidRPr="005A2599">
              <w:rPr>
                <w:rFonts w:asciiTheme="minorHAnsi" w:hAnsiTheme="minorHAnsi"/>
                <w:sz w:val="20"/>
                <w:szCs w:val="20"/>
              </w:rPr>
              <w:lastRenderedPageBreak/>
              <w:t xml:space="preserve">przeglądu bagaży, w razie zaistnienia uzasadnionego podejrzenia popełnienia czynu zabronionego pod groźbą kary. </w:t>
            </w:r>
          </w:p>
          <w:p w14:paraId="12D8379D"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Straż Leśna prowadzi stałe oraz doraźne działania w obszarze kontroli ruchu drogowego samodzielnie, jak i we współdziałaniu z Policją, ITD oraz innymi uprawnionymi służbami. </w:t>
            </w:r>
          </w:p>
          <w:p w14:paraId="0BDA2CAC"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Ponadto strażnicy leśni w roku poprzednim brali czynny udział w działalności edukacyjno-szkoleniowej , których celem była lepsza znajomość przepisów ruchu drogowego i zasad bezpieczeństwa na obszarach leśnych.</w:t>
            </w:r>
          </w:p>
          <w:p w14:paraId="64F278A1" w14:textId="7B6665C4"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Warto zaznaczyć, że na terenach zarządzanych przez LP jest zlokalizowanych ok. 110 tys. km dróg, w tym ok. 52 tys. km to drogi służące do celów ochrony lasów przed poża</w:t>
            </w:r>
            <w:r w:rsidR="001514BA">
              <w:rPr>
                <w:rFonts w:asciiTheme="minorHAnsi" w:hAnsiTheme="minorHAnsi"/>
                <w:sz w:val="20"/>
                <w:szCs w:val="20"/>
              </w:rPr>
              <w:t>rami  -  tzw. dojazdy pożarowe.</w:t>
            </w:r>
          </w:p>
          <w:p w14:paraId="450AA73B" w14:textId="77777777" w:rsidR="004D3443" w:rsidRPr="005A2599" w:rsidRDefault="004D3443" w:rsidP="004D3443">
            <w:pPr>
              <w:spacing w:after="0" w:line="240" w:lineRule="auto"/>
              <w:jc w:val="both"/>
              <w:rPr>
                <w:rFonts w:asciiTheme="minorHAnsi" w:hAnsiTheme="minorHAnsi"/>
                <w:b/>
                <w:sz w:val="20"/>
                <w:szCs w:val="20"/>
              </w:rPr>
            </w:pPr>
          </w:p>
        </w:tc>
        <w:tc>
          <w:tcPr>
            <w:tcW w:w="1985" w:type="dxa"/>
            <w:shd w:val="clear" w:color="auto" w:fill="BDD6EE"/>
          </w:tcPr>
          <w:p w14:paraId="44BE6E1B" w14:textId="77777777" w:rsidR="004D3443" w:rsidRPr="005A2599" w:rsidRDefault="004D3443" w:rsidP="004D3443">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lastRenderedPageBreak/>
              <w:t>Kierunek</w:t>
            </w:r>
          </w:p>
        </w:tc>
        <w:tc>
          <w:tcPr>
            <w:tcW w:w="1979" w:type="dxa"/>
          </w:tcPr>
          <w:p w14:paraId="5892DC52"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Nadzór/Inżynieria/Edukacja</w:t>
            </w:r>
          </w:p>
        </w:tc>
      </w:tr>
      <w:tr w:rsidR="004D3443" w:rsidRPr="005A2599" w14:paraId="330B8FD8" w14:textId="77777777" w:rsidTr="004D3443">
        <w:trPr>
          <w:trHeight w:val="980"/>
        </w:trPr>
        <w:tc>
          <w:tcPr>
            <w:tcW w:w="5098" w:type="dxa"/>
            <w:vMerge/>
          </w:tcPr>
          <w:p w14:paraId="4CA0493A"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3C2607AB"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1A00FD8B" w14:textId="505A3CAB" w:rsidR="004D3443" w:rsidRPr="005A2599"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PGL LP</w:t>
            </w:r>
          </w:p>
        </w:tc>
      </w:tr>
      <w:tr w:rsidR="004D3443" w:rsidRPr="005A2599" w14:paraId="059A5503" w14:textId="77777777" w:rsidTr="004D3443">
        <w:trPr>
          <w:trHeight w:val="979"/>
        </w:trPr>
        <w:tc>
          <w:tcPr>
            <w:tcW w:w="5098" w:type="dxa"/>
            <w:vMerge/>
          </w:tcPr>
          <w:p w14:paraId="5D9A1CD8"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7C518054"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5DB50C00"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Środki własne</w:t>
            </w:r>
          </w:p>
        </w:tc>
      </w:tr>
      <w:tr w:rsidR="004D3443" w:rsidRPr="005A2599" w14:paraId="3C779527" w14:textId="77777777" w:rsidTr="004D3443">
        <w:trPr>
          <w:trHeight w:val="276"/>
        </w:trPr>
        <w:tc>
          <w:tcPr>
            <w:tcW w:w="5098" w:type="dxa"/>
            <w:vMerge/>
          </w:tcPr>
          <w:p w14:paraId="0CBC14FB" w14:textId="77777777" w:rsidR="004D3443" w:rsidRPr="005A2599" w:rsidRDefault="004D3443" w:rsidP="004D3443">
            <w:pPr>
              <w:spacing w:after="0" w:line="240" w:lineRule="auto"/>
              <w:rPr>
                <w:rFonts w:asciiTheme="minorHAnsi" w:hAnsiTheme="minorHAnsi"/>
                <w:sz w:val="20"/>
                <w:szCs w:val="20"/>
              </w:rPr>
            </w:pPr>
          </w:p>
        </w:tc>
        <w:tc>
          <w:tcPr>
            <w:tcW w:w="3964" w:type="dxa"/>
            <w:gridSpan w:val="2"/>
            <w:shd w:val="clear" w:color="auto" w:fill="BDD6EE"/>
          </w:tcPr>
          <w:p w14:paraId="267DA033"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4D3443" w:rsidRPr="005A2599" w14:paraId="520C3A7F" w14:textId="77777777" w:rsidTr="001514BA">
        <w:trPr>
          <w:trHeight w:val="551"/>
        </w:trPr>
        <w:tc>
          <w:tcPr>
            <w:tcW w:w="5098" w:type="dxa"/>
            <w:vMerge/>
          </w:tcPr>
          <w:p w14:paraId="52A1BDBA" w14:textId="77777777" w:rsidR="004D3443" w:rsidRPr="005A2599" w:rsidRDefault="004D3443" w:rsidP="004D3443">
            <w:pPr>
              <w:spacing w:after="0" w:line="240" w:lineRule="auto"/>
              <w:rPr>
                <w:rFonts w:asciiTheme="minorHAnsi" w:hAnsiTheme="minorHAnsi"/>
                <w:sz w:val="20"/>
                <w:szCs w:val="20"/>
              </w:rPr>
            </w:pPr>
          </w:p>
        </w:tc>
        <w:tc>
          <w:tcPr>
            <w:tcW w:w="3964" w:type="dxa"/>
            <w:gridSpan w:val="2"/>
          </w:tcPr>
          <w:p w14:paraId="569C26AA" w14:textId="77777777" w:rsidR="004D3443" w:rsidRDefault="00340536" w:rsidP="004D3443">
            <w:pPr>
              <w:spacing w:after="0" w:line="240" w:lineRule="auto"/>
              <w:rPr>
                <w:rFonts w:asciiTheme="minorHAnsi" w:hAnsiTheme="minorHAnsi"/>
                <w:color w:val="767171"/>
                <w:sz w:val="20"/>
                <w:szCs w:val="20"/>
              </w:rPr>
            </w:pPr>
            <w:r>
              <w:rPr>
                <w:rFonts w:asciiTheme="minorHAnsi" w:hAnsiTheme="minorHAnsi"/>
                <w:color w:val="767171"/>
                <w:sz w:val="20"/>
                <w:szCs w:val="20"/>
              </w:rPr>
              <w:t>-</w:t>
            </w:r>
          </w:p>
          <w:p w14:paraId="3F8429EA" w14:textId="77777777" w:rsidR="00450544" w:rsidRDefault="00450544" w:rsidP="004D3443">
            <w:pPr>
              <w:spacing w:after="0" w:line="240" w:lineRule="auto"/>
              <w:rPr>
                <w:rFonts w:asciiTheme="minorHAnsi" w:hAnsiTheme="minorHAnsi"/>
                <w:color w:val="767171"/>
                <w:sz w:val="20"/>
                <w:szCs w:val="20"/>
              </w:rPr>
            </w:pPr>
          </w:p>
          <w:p w14:paraId="4C48CDE6" w14:textId="77777777" w:rsidR="00450544" w:rsidRDefault="00450544" w:rsidP="004D3443">
            <w:pPr>
              <w:spacing w:after="0" w:line="240" w:lineRule="auto"/>
              <w:rPr>
                <w:rFonts w:asciiTheme="minorHAnsi" w:hAnsiTheme="minorHAnsi"/>
                <w:color w:val="767171"/>
                <w:sz w:val="20"/>
                <w:szCs w:val="20"/>
              </w:rPr>
            </w:pPr>
          </w:p>
          <w:p w14:paraId="200FCCDE" w14:textId="77777777" w:rsidR="00450544" w:rsidRDefault="00450544" w:rsidP="004D3443">
            <w:pPr>
              <w:spacing w:after="0" w:line="240" w:lineRule="auto"/>
              <w:rPr>
                <w:rFonts w:asciiTheme="minorHAnsi" w:hAnsiTheme="minorHAnsi"/>
                <w:color w:val="767171"/>
                <w:sz w:val="20"/>
                <w:szCs w:val="20"/>
              </w:rPr>
            </w:pPr>
          </w:p>
          <w:p w14:paraId="19333219" w14:textId="77777777" w:rsidR="00450544" w:rsidRDefault="00450544" w:rsidP="004D3443">
            <w:pPr>
              <w:spacing w:after="0" w:line="240" w:lineRule="auto"/>
              <w:rPr>
                <w:rFonts w:asciiTheme="minorHAnsi" w:hAnsiTheme="minorHAnsi"/>
                <w:color w:val="767171"/>
                <w:sz w:val="20"/>
                <w:szCs w:val="20"/>
              </w:rPr>
            </w:pPr>
          </w:p>
          <w:p w14:paraId="5C15AD91" w14:textId="77777777" w:rsidR="00450544" w:rsidRDefault="00450544" w:rsidP="004D3443">
            <w:pPr>
              <w:spacing w:after="0" w:line="240" w:lineRule="auto"/>
              <w:rPr>
                <w:rFonts w:asciiTheme="minorHAnsi" w:hAnsiTheme="minorHAnsi"/>
                <w:color w:val="767171"/>
                <w:sz w:val="20"/>
                <w:szCs w:val="20"/>
              </w:rPr>
            </w:pPr>
          </w:p>
          <w:p w14:paraId="46B06E44" w14:textId="77777777" w:rsidR="00450544" w:rsidRDefault="00450544" w:rsidP="004D3443">
            <w:pPr>
              <w:spacing w:after="0" w:line="240" w:lineRule="auto"/>
              <w:rPr>
                <w:rFonts w:asciiTheme="minorHAnsi" w:hAnsiTheme="minorHAnsi"/>
                <w:color w:val="767171"/>
                <w:sz w:val="20"/>
                <w:szCs w:val="20"/>
              </w:rPr>
            </w:pPr>
          </w:p>
          <w:p w14:paraId="7982F154" w14:textId="77777777" w:rsidR="00450544" w:rsidRDefault="00450544" w:rsidP="004D3443">
            <w:pPr>
              <w:spacing w:after="0" w:line="240" w:lineRule="auto"/>
              <w:rPr>
                <w:rFonts w:asciiTheme="minorHAnsi" w:hAnsiTheme="minorHAnsi"/>
                <w:color w:val="767171"/>
                <w:sz w:val="20"/>
                <w:szCs w:val="20"/>
              </w:rPr>
            </w:pPr>
          </w:p>
          <w:p w14:paraId="2F71206C" w14:textId="77777777" w:rsidR="00450544" w:rsidRDefault="00450544" w:rsidP="004D3443">
            <w:pPr>
              <w:spacing w:after="0" w:line="240" w:lineRule="auto"/>
              <w:rPr>
                <w:rFonts w:asciiTheme="minorHAnsi" w:hAnsiTheme="minorHAnsi"/>
                <w:color w:val="767171"/>
                <w:sz w:val="20"/>
                <w:szCs w:val="20"/>
              </w:rPr>
            </w:pPr>
          </w:p>
          <w:p w14:paraId="21F86A21" w14:textId="1776D4F7" w:rsidR="00450544" w:rsidRPr="005A2599" w:rsidRDefault="00450544" w:rsidP="004D3443">
            <w:pPr>
              <w:spacing w:after="0" w:line="240" w:lineRule="auto"/>
              <w:rPr>
                <w:rFonts w:asciiTheme="minorHAnsi" w:hAnsiTheme="minorHAnsi"/>
                <w:color w:val="767171"/>
                <w:sz w:val="20"/>
                <w:szCs w:val="20"/>
              </w:rPr>
            </w:pPr>
          </w:p>
        </w:tc>
      </w:tr>
      <w:tr w:rsidR="004D3443" w:rsidRPr="005A2599" w14:paraId="66171793" w14:textId="77777777" w:rsidTr="004D3443">
        <w:tc>
          <w:tcPr>
            <w:tcW w:w="5098" w:type="dxa"/>
            <w:vMerge/>
          </w:tcPr>
          <w:p w14:paraId="3A2CF10E" w14:textId="77777777" w:rsidR="004D3443" w:rsidRPr="005A2599" w:rsidRDefault="004D3443" w:rsidP="004D3443">
            <w:pPr>
              <w:spacing w:after="0" w:line="240" w:lineRule="auto"/>
              <w:rPr>
                <w:rFonts w:asciiTheme="minorHAnsi" w:hAnsiTheme="minorHAnsi"/>
                <w:sz w:val="20"/>
                <w:szCs w:val="20"/>
              </w:rPr>
            </w:pPr>
          </w:p>
        </w:tc>
        <w:tc>
          <w:tcPr>
            <w:tcW w:w="1985" w:type="dxa"/>
            <w:shd w:val="clear" w:color="auto" w:fill="BDD6EE"/>
          </w:tcPr>
          <w:p w14:paraId="69287489"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500B8C6D" w14:textId="77777777" w:rsidR="004D3443" w:rsidRPr="005A2599" w:rsidRDefault="004D3443" w:rsidP="004D3443">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4D3443" w:rsidRPr="005A2599" w14:paraId="1686FEEB" w14:textId="77777777" w:rsidTr="00450544">
        <w:trPr>
          <w:trHeight w:val="3450"/>
        </w:trPr>
        <w:tc>
          <w:tcPr>
            <w:tcW w:w="5098" w:type="dxa"/>
            <w:vMerge/>
          </w:tcPr>
          <w:p w14:paraId="1EF04469" w14:textId="77777777" w:rsidR="004D3443" w:rsidRPr="005A2599" w:rsidRDefault="004D3443" w:rsidP="004D3443">
            <w:pPr>
              <w:spacing w:after="0" w:line="240" w:lineRule="auto"/>
              <w:rPr>
                <w:rFonts w:asciiTheme="minorHAnsi" w:hAnsiTheme="minorHAnsi"/>
                <w:sz w:val="20"/>
                <w:szCs w:val="20"/>
              </w:rPr>
            </w:pPr>
          </w:p>
        </w:tc>
        <w:tc>
          <w:tcPr>
            <w:tcW w:w="1985" w:type="dxa"/>
          </w:tcPr>
          <w:p w14:paraId="027D3A1A" w14:textId="44D4D91A" w:rsidR="004D3443" w:rsidRPr="005A2599" w:rsidRDefault="00340536" w:rsidP="004D3443">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192AB5A3" w14:textId="34999E53" w:rsidR="004D3443" w:rsidRPr="005A2599" w:rsidRDefault="00340536" w:rsidP="004D3443">
            <w:pPr>
              <w:spacing w:after="0" w:line="240" w:lineRule="auto"/>
              <w:rPr>
                <w:rFonts w:asciiTheme="minorHAnsi" w:hAnsiTheme="minorHAnsi"/>
                <w:sz w:val="20"/>
                <w:szCs w:val="20"/>
              </w:rPr>
            </w:pPr>
            <w:r>
              <w:rPr>
                <w:rFonts w:asciiTheme="minorHAnsi" w:hAnsiTheme="minorHAnsi"/>
                <w:sz w:val="20"/>
                <w:szCs w:val="20"/>
              </w:rPr>
              <w:t>-</w:t>
            </w:r>
          </w:p>
        </w:tc>
      </w:tr>
      <w:tr w:rsidR="004D3443" w:rsidRPr="005A2599" w14:paraId="5E304DE1" w14:textId="77777777" w:rsidTr="001514BA">
        <w:trPr>
          <w:trHeight w:val="2271"/>
        </w:trPr>
        <w:tc>
          <w:tcPr>
            <w:tcW w:w="9062" w:type="dxa"/>
            <w:gridSpan w:val="3"/>
          </w:tcPr>
          <w:p w14:paraId="53EE398A" w14:textId="77777777" w:rsidR="004D3443" w:rsidRPr="005A2599" w:rsidRDefault="004D3443" w:rsidP="004D3443">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75223780" w14:textId="77777777" w:rsidR="004D3443" w:rsidRPr="005A2599" w:rsidRDefault="004D3443" w:rsidP="004D3443">
            <w:pPr>
              <w:spacing w:after="0" w:line="240" w:lineRule="auto"/>
              <w:rPr>
                <w:rFonts w:asciiTheme="minorHAnsi" w:hAnsiTheme="minorHAnsi"/>
                <w:b/>
                <w:sz w:val="20"/>
                <w:szCs w:val="20"/>
              </w:rPr>
            </w:pPr>
          </w:p>
          <w:p w14:paraId="3CB81792"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W ramach prowadzonych przez Państwowe Gospodarstwo Leśne LP działań w obszarze ruchu drogowego, zrealizowano szereg zadań inwestycyjnych na istniejącej sieci dróg w zakresie rozbudowy lub modernizacji infrastruktury drogowej wraz z infrastrukturą jej towarzyszącą. </w:t>
            </w:r>
          </w:p>
          <w:p w14:paraId="7D6D0F6E"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W 2020 r. zrealizowano łącznie 1 945 zadań inwestycyjnych ww. zakresie, na które składały się w szczególności: zjazdy z dróg, mosty, przepusty, parkingi i miejsca postojowe oraz budowa lub modernizacja istniejącej sieci dróg.</w:t>
            </w:r>
          </w:p>
          <w:p w14:paraId="5BF5F588" w14:textId="77777777"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Korzystając z uprawnień wynikających, w szczególności z ustawy o lasach, Służba Leśna w tym Straż Leśna podejmowała interwencje w związku z naruszeniami obowiązujących przepisów. </w:t>
            </w:r>
          </w:p>
          <w:p w14:paraId="44FDF86D" w14:textId="7E289A3C" w:rsidR="004D3443" w:rsidRPr="005A2599" w:rsidRDefault="004D3443" w:rsidP="004D3443">
            <w:pPr>
              <w:spacing w:before="120" w:after="120" w:line="240" w:lineRule="auto"/>
              <w:jc w:val="both"/>
              <w:rPr>
                <w:rFonts w:asciiTheme="minorHAnsi" w:hAnsiTheme="minorHAnsi"/>
                <w:sz w:val="20"/>
                <w:szCs w:val="20"/>
              </w:rPr>
            </w:pPr>
            <w:r w:rsidRPr="005A2599">
              <w:rPr>
                <w:rFonts w:asciiTheme="minorHAnsi" w:hAnsiTheme="minorHAnsi"/>
                <w:sz w:val="20"/>
                <w:szCs w:val="20"/>
              </w:rPr>
              <w:t>Wzorem lat ubiegłych, również w 2020 r. prowadzone były lokalne akcje kontrolno – prewencyjne na rzecz poprawy bezpieczeństwa ruchu drogowego na terenach leśnych zarządzanych przez PGL LP.</w:t>
            </w:r>
          </w:p>
        </w:tc>
      </w:tr>
    </w:tbl>
    <w:p w14:paraId="0968AA98" w14:textId="77777777" w:rsidR="001514BA" w:rsidRDefault="001514BA" w:rsidP="0035490E">
      <w:pPr>
        <w:spacing w:after="0" w:line="240" w:lineRule="auto"/>
        <w:rPr>
          <w:rFonts w:asciiTheme="minorHAnsi" w:eastAsia="Times New Roman" w:hAnsiTheme="minorHAnsi"/>
          <w:b/>
          <w:bCs/>
          <w:noProof/>
          <w:color w:val="13438D"/>
          <w:kern w:val="32"/>
          <w:sz w:val="20"/>
          <w:szCs w:val="20"/>
          <w:lang w:eastAsia="pl-PL"/>
        </w:rPr>
      </w:pPr>
    </w:p>
    <w:p w14:paraId="2EC5364C" w14:textId="77777777" w:rsidR="00450544" w:rsidRDefault="00450544"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2"/>
        <w:tblW w:w="0" w:type="auto"/>
        <w:tblLayout w:type="fixed"/>
        <w:tblLook w:val="04A0" w:firstRow="1" w:lastRow="0" w:firstColumn="1" w:lastColumn="0" w:noHBand="0" w:noVBand="1"/>
      </w:tblPr>
      <w:tblGrid>
        <w:gridCol w:w="5098"/>
        <w:gridCol w:w="1985"/>
        <w:gridCol w:w="1979"/>
      </w:tblGrid>
      <w:tr w:rsidR="00FB3871" w:rsidRPr="005A2599" w14:paraId="1BD92F8B" w14:textId="77777777" w:rsidTr="00FB3871">
        <w:trPr>
          <w:trHeight w:val="708"/>
        </w:trPr>
        <w:tc>
          <w:tcPr>
            <w:tcW w:w="9062" w:type="dxa"/>
            <w:gridSpan w:val="3"/>
            <w:shd w:val="clear" w:color="auto" w:fill="2E74B5"/>
          </w:tcPr>
          <w:p w14:paraId="0B13A558" w14:textId="554A1FE2" w:rsidR="00FB3871" w:rsidRPr="005A2599" w:rsidRDefault="00FB3871" w:rsidP="00173FD8">
            <w:pPr>
              <w:spacing w:after="0" w:line="240" w:lineRule="auto"/>
              <w:rPr>
                <w:rFonts w:asciiTheme="minorHAnsi" w:hAnsiTheme="minorHAnsi"/>
                <w:b/>
                <w:color w:val="FFFFFF"/>
                <w:sz w:val="20"/>
                <w:szCs w:val="20"/>
              </w:rPr>
            </w:pPr>
            <w:r w:rsidRPr="005A2599">
              <w:rPr>
                <w:rFonts w:asciiTheme="minorHAnsi" w:hAnsiTheme="minorHAnsi"/>
                <w:b/>
                <w:color w:val="FFFFFF"/>
                <w:sz w:val="20"/>
                <w:szCs w:val="20"/>
              </w:rPr>
              <w:t>Zadanie</w:t>
            </w:r>
            <w:r w:rsidR="00173FD8" w:rsidRPr="005A2599">
              <w:rPr>
                <w:rFonts w:asciiTheme="minorHAnsi" w:hAnsiTheme="minorHAnsi"/>
                <w:b/>
                <w:color w:val="FFFFFF"/>
                <w:sz w:val="20"/>
                <w:szCs w:val="20"/>
              </w:rPr>
              <w:t xml:space="preserve"> 14: </w:t>
            </w:r>
            <w:r w:rsidR="00173FD8" w:rsidRPr="005A2599">
              <w:rPr>
                <w:rFonts w:asciiTheme="minorHAnsi" w:hAnsiTheme="minorHAnsi"/>
                <w:b/>
                <w:color w:val="FFFFFF" w:themeColor="background1"/>
                <w:sz w:val="20"/>
                <w:szCs w:val="20"/>
              </w:rPr>
              <w:t>Op</w:t>
            </w:r>
            <w:r w:rsidRPr="005A2599">
              <w:rPr>
                <w:rFonts w:asciiTheme="minorHAnsi" w:eastAsia="Times New Roman" w:hAnsiTheme="minorHAnsi"/>
                <w:b/>
                <w:bCs/>
                <w:color w:val="FFFFFF" w:themeColor="background1"/>
                <w:sz w:val="20"/>
                <w:szCs w:val="20"/>
                <w:lang w:eastAsia="pl-PL"/>
              </w:rPr>
              <w:t>racowanie, druk i dystrybucja publikacji skierowanej do osób biorących udział w kursach reedukacyjnych  w zakresie problematyki przeciwalkoholowej i przeciwdziałania narkomanii za pośrednictwem Wojewódzkich Ośrodków Ruchu Drogowego</w:t>
            </w:r>
            <w:r w:rsidRPr="005A2599">
              <w:rPr>
                <w:rFonts w:asciiTheme="minorHAnsi" w:eastAsia="Times New Roman" w:hAnsiTheme="minorHAnsi"/>
                <w:b/>
                <w:bCs/>
                <w:sz w:val="20"/>
                <w:szCs w:val="20"/>
                <w:lang w:eastAsia="pl-PL"/>
              </w:rPr>
              <w:t xml:space="preserve">. </w:t>
            </w:r>
          </w:p>
          <w:p w14:paraId="0BBAE468" w14:textId="77777777" w:rsidR="00FB3871" w:rsidRPr="005A2599" w:rsidRDefault="00FB3871" w:rsidP="00FB3871">
            <w:pPr>
              <w:spacing w:after="0" w:line="240" w:lineRule="auto"/>
              <w:rPr>
                <w:rFonts w:asciiTheme="minorHAnsi" w:hAnsiTheme="minorHAnsi"/>
                <w:b/>
                <w:sz w:val="20"/>
                <w:szCs w:val="20"/>
              </w:rPr>
            </w:pPr>
          </w:p>
        </w:tc>
      </w:tr>
      <w:tr w:rsidR="00FB3871" w:rsidRPr="005A2599" w14:paraId="2B72B22C" w14:textId="77777777" w:rsidTr="001514BA">
        <w:trPr>
          <w:trHeight w:val="614"/>
        </w:trPr>
        <w:tc>
          <w:tcPr>
            <w:tcW w:w="5098" w:type="dxa"/>
            <w:vMerge w:val="restart"/>
          </w:tcPr>
          <w:p w14:paraId="76019F17"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37412D04"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cs="Arial"/>
                <w:color w:val="000000"/>
                <w:sz w:val="20"/>
                <w:szCs w:val="20"/>
              </w:rPr>
              <w:t xml:space="preserve">Zadanie  obejmowało opracowanie,  druk i dystrybucję publikacji skierowanej do osób biorących udział w kursach reedukacyjnych  w zakresie problematyki przeciwalkoholowej i przeciwdziałania narkomanii za pośrednictwem Wojewódzkich Ośrodków Ruchu Drogowego.  </w:t>
            </w:r>
          </w:p>
        </w:tc>
        <w:tc>
          <w:tcPr>
            <w:tcW w:w="1985" w:type="dxa"/>
            <w:shd w:val="clear" w:color="auto" w:fill="BDD6EE"/>
          </w:tcPr>
          <w:p w14:paraId="5A68CF70" w14:textId="77777777" w:rsidR="00FB3871" w:rsidRPr="005A2599" w:rsidRDefault="00FB3871" w:rsidP="00FB3871">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01EAE57E" w14:textId="3EB698B6"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Edukacja</w:t>
            </w:r>
          </w:p>
        </w:tc>
      </w:tr>
      <w:tr w:rsidR="00FB3871" w:rsidRPr="005A2599" w14:paraId="7CDB6E7D" w14:textId="77777777" w:rsidTr="001514BA">
        <w:trPr>
          <w:trHeight w:val="708"/>
        </w:trPr>
        <w:tc>
          <w:tcPr>
            <w:tcW w:w="5098" w:type="dxa"/>
            <w:vMerge/>
          </w:tcPr>
          <w:p w14:paraId="6A29F995"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6758B16D"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509B9CCE" w14:textId="13678E6C"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PARPA</w:t>
            </w:r>
          </w:p>
        </w:tc>
      </w:tr>
      <w:tr w:rsidR="00FB3871" w:rsidRPr="005A2599" w14:paraId="4BA7BA2A" w14:textId="77777777" w:rsidTr="001514BA">
        <w:trPr>
          <w:trHeight w:val="711"/>
        </w:trPr>
        <w:tc>
          <w:tcPr>
            <w:tcW w:w="5098" w:type="dxa"/>
            <w:vMerge/>
          </w:tcPr>
          <w:p w14:paraId="092AA195"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43858175"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73C44569"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sz w:val="20"/>
                <w:szCs w:val="20"/>
              </w:rPr>
              <w:t>Fundusz Rozwiązywania Problemów Hazardowych</w:t>
            </w:r>
          </w:p>
        </w:tc>
      </w:tr>
      <w:tr w:rsidR="00FB3871" w:rsidRPr="005A2599" w14:paraId="7732FC78" w14:textId="77777777" w:rsidTr="00FB3871">
        <w:trPr>
          <w:trHeight w:val="276"/>
        </w:trPr>
        <w:tc>
          <w:tcPr>
            <w:tcW w:w="5098" w:type="dxa"/>
            <w:vMerge/>
          </w:tcPr>
          <w:p w14:paraId="7C9DC22F" w14:textId="77777777" w:rsidR="00FB3871" w:rsidRPr="005A2599" w:rsidRDefault="00FB3871" w:rsidP="00FB3871">
            <w:pPr>
              <w:spacing w:after="0" w:line="240" w:lineRule="auto"/>
              <w:rPr>
                <w:rFonts w:asciiTheme="minorHAnsi" w:hAnsiTheme="minorHAnsi"/>
                <w:sz w:val="20"/>
                <w:szCs w:val="20"/>
              </w:rPr>
            </w:pPr>
          </w:p>
        </w:tc>
        <w:tc>
          <w:tcPr>
            <w:tcW w:w="3964" w:type="dxa"/>
            <w:gridSpan w:val="2"/>
            <w:shd w:val="clear" w:color="auto" w:fill="BDD6EE"/>
          </w:tcPr>
          <w:p w14:paraId="4B2F789D"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FB3871" w:rsidRPr="005A2599" w14:paraId="3B8FE186" w14:textId="77777777" w:rsidTr="001514BA">
        <w:trPr>
          <w:trHeight w:val="663"/>
        </w:trPr>
        <w:tc>
          <w:tcPr>
            <w:tcW w:w="5098" w:type="dxa"/>
            <w:vMerge/>
          </w:tcPr>
          <w:p w14:paraId="7A0C74D6" w14:textId="77777777" w:rsidR="00FB3871" w:rsidRPr="005A2599" w:rsidRDefault="00FB3871" w:rsidP="00FB3871">
            <w:pPr>
              <w:spacing w:after="0" w:line="240" w:lineRule="auto"/>
              <w:rPr>
                <w:rFonts w:asciiTheme="minorHAnsi" w:hAnsiTheme="minorHAnsi"/>
                <w:sz w:val="20"/>
                <w:szCs w:val="20"/>
              </w:rPr>
            </w:pPr>
          </w:p>
        </w:tc>
        <w:tc>
          <w:tcPr>
            <w:tcW w:w="3964" w:type="dxa"/>
            <w:gridSpan w:val="2"/>
          </w:tcPr>
          <w:p w14:paraId="4AEB2FA6" w14:textId="5A3078BD" w:rsidR="00FB3871" w:rsidRPr="005A2599" w:rsidRDefault="00340536" w:rsidP="00FB3871">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FB3871" w:rsidRPr="005A2599" w14:paraId="56498145" w14:textId="77777777" w:rsidTr="00FB3871">
        <w:tc>
          <w:tcPr>
            <w:tcW w:w="5098" w:type="dxa"/>
            <w:vMerge/>
          </w:tcPr>
          <w:p w14:paraId="19CBB2F0"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369C7230"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2AD55C7A"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FB3871" w:rsidRPr="005A2599" w14:paraId="682329B3" w14:textId="77777777" w:rsidTr="001514BA">
        <w:trPr>
          <w:trHeight w:val="293"/>
        </w:trPr>
        <w:tc>
          <w:tcPr>
            <w:tcW w:w="5098" w:type="dxa"/>
            <w:vMerge/>
          </w:tcPr>
          <w:p w14:paraId="5CF122CF" w14:textId="77777777" w:rsidR="00FB3871" w:rsidRPr="005A2599" w:rsidRDefault="00FB3871" w:rsidP="00FB3871">
            <w:pPr>
              <w:spacing w:after="0" w:line="240" w:lineRule="auto"/>
              <w:rPr>
                <w:rFonts w:asciiTheme="minorHAnsi" w:hAnsiTheme="minorHAnsi"/>
                <w:sz w:val="20"/>
                <w:szCs w:val="20"/>
              </w:rPr>
            </w:pPr>
          </w:p>
        </w:tc>
        <w:tc>
          <w:tcPr>
            <w:tcW w:w="1985" w:type="dxa"/>
          </w:tcPr>
          <w:p w14:paraId="29D14ADF" w14:textId="1094DE0E"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5D322786" w14:textId="3A176813"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r>
      <w:tr w:rsidR="00FB3871" w:rsidRPr="005A2599" w14:paraId="47165EFC" w14:textId="77777777" w:rsidTr="001514BA">
        <w:trPr>
          <w:trHeight w:val="1701"/>
        </w:trPr>
        <w:tc>
          <w:tcPr>
            <w:tcW w:w="9062" w:type="dxa"/>
            <w:gridSpan w:val="3"/>
          </w:tcPr>
          <w:p w14:paraId="2803B90E"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31DF1FAF" w14:textId="77777777" w:rsidR="00FB3871" w:rsidRPr="005A2599" w:rsidRDefault="00FB3871" w:rsidP="00FB3871">
            <w:pPr>
              <w:spacing w:after="0" w:line="240" w:lineRule="auto"/>
              <w:rPr>
                <w:rFonts w:asciiTheme="minorHAnsi" w:hAnsiTheme="minorHAnsi" w:cs="Arial"/>
                <w:color w:val="000000"/>
                <w:sz w:val="20"/>
                <w:szCs w:val="20"/>
              </w:rPr>
            </w:pPr>
            <w:r w:rsidRPr="005A2599">
              <w:rPr>
                <w:rFonts w:asciiTheme="minorHAnsi" w:hAnsiTheme="minorHAnsi" w:cs="Arial"/>
                <w:color w:val="000000"/>
                <w:sz w:val="20"/>
                <w:szCs w:val="20"/>
              </w:rPr>
              <w:t xml:space="preserve">W okresie realizacji rozesłano do  wszystkich (62) Wojewódzkich Ośrodków Ruchu Drogowego 100 tys. egzemplarzy broszury dla uczestników kursów reedukacyjnych.  W broszurze zawarte były treści prawne dotyczące bezpieczeństwa w ruchu drogowym i zagrożeń wynikających z kierowaniem pojazdami pod wpływem alkoholu oraz zagadnienia psychologiczne odnoszące się  do  przekraczania granic picia bezpiecznego. Do Ośrodków trafiła także prezentacja, która jest pomocą dydaktyczną dla osób prowadzących kursy. </w:t>
            </w:r>
          </w:p>
          <w:p w14:paraId="57CF4EFF" w14:textId="77777777" w:rsidR="00FB3871" w:rsidRPr="005A2599" w:rsidRDefault="00FB3871" w:rsidP="00FB3871">
            <w:pPr>
              <w:spacing w:after="0" w:line="240" w:lineRule="auto"/>
              <w:rPr>
                <w:rFonts w:asciiTheme="minorHAnsi" w:hAnsiTheme="minorHAnsi"/>
                <w:b/>
                <w:sz w:val="20"/>
                <w:szCs w:val="20"/>
              </w:rPr>
            </w:pPr>
          </w:p>
        </w:tc>
      </w:tr>
    </w:tbl>
    <w:p w14:paraId="52E32693" w14:textId="77777777" w:rsidR="00FB3871" w:rsidRPr="005A2599" w:rsidRDefault="00FB3871" w:rsidP="0035490E">
      <w:pPr>
        <w:spacing w:after="0" w:line="240" w:lineRule="auto"/>
        <w:rPr>
          <w:rFonts w:asciiTheme="minorHAnsi" w:eastAsia="Times New Roman" w:hAnsiTheme="minorHAnsi"/>
          <w:b/>
          <w:bCs/>
          <w:noProof/>
          <w:color w:val="13438D"/>
          <w:kern w:val="32"/>
          <w:sz w:val="20"/>
          <w:szCs w:val="20"/>
          <w:lang w:eastAsia="pl-PL"/>
        </w:rPr>
      </w:pPr>
    </w:p>
    <w:p w14:paraId="6F4BB9A7" w14:textId="77777777" w:rsidR="00FB3871" w:rsidRPr="005A2599" w:rsidRDefault="00FB3871"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3"/>
        <w:tblW w:w="0" w:type="auto"/>
        <w:tblLayout w:type="fixed"/>
        <w:tblLook w:val="04A0" w:firstRow="1" w:lastRow="0" w:firstColumn="1" w:lastColumn="0" w:noHBand="0" w:noVBand="1"/>
      </w:tblPr>
      <w:tblGrid>
        <w:gridCol w:w="5098"/>
        <w:gridCol w:w="1985"/>
        <w:gridCol w:w="1979"/>
      </w:tblGrid>
      <w:tr w:rsidR="00FB3871" w:rsidRPr="005A2599" w14:paraId="10EBBD4C" w14:textId="77777777" w:rsidTr="001514BA">
        <w:trPr>
          <w:trHeight w:val="755"/>
        </w:trPr>
        <w:tc>
          <w:tcPr>
            <w:tcW w:w="9062" w:type="dxa"/>
            <w:gridSpan w:val="3"/>
            <w:shd w:val="clear" w:color="auto" w:fill="2E74B5"/>
          </w:tcPr>
          <w:p w14:paraId="6EB42B3D" w14:textId="2B5E253F"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color w:val="FFFFFF"/>
                <w:sz w:val="20"/>
                <w:szCs w:val="20"/>
              </w:rPr>
              <w:t>Zadanie</w:t>
            </w:r>
            <w:r w:rsidR="00F24320" w:rsidRPr="005A2599">
              <w:rPr>
                <w:rFonts w:asciiTheme="minorHAnsi" w:hAnsiTheme="minorHAnsi"/>
                <w:b/>
                <w:color w:val="FFFFFF"/>
                <w:sz w:val="20"/>
                <w:szCs w:val="20"/>
              </w:rPr>
              <w:t xml:space="preserve"> 15</w:t>
            </w:r>
            <w:r w:rsidRPr="005A2599">
              <w:rPr>
                <w:rFonts w:asciiTheme="minorHAnsi" w:hAnsiTheme="minorHAnsi"/>
                <w:b/>
                <w:color w:val="FFFFFF"/>
                <w:sz w:val="20"/>
                <w:szCs w:val="20"/>
              </w:rPr>
              <w:t>:</w:t>
            </w:r>
            <w:r w:rsidR="00F24320" w:rsidRPr="005A2599">
              <w:rPr>
                <w:rFonts w:asciiTheme="minorHAnsi" w:hAnsiTheme="minorHAnsi"/>
                <w:b/>
                <w:color w:val="FFFFFF"/>
                <w:sz w:val="20"/>
                <w:szCs w:val="20"/>
              </w:rPr>
              <w:t xml:space="preserve"> </w:t>
            </w:r>
            <w:r w:rsidRPr="005A2599">
              <w:rPr>
                <w:rFonts w:asciiTheme="minorHAnsi" w:hAnsiTheme="minorHAnsi" w:cs="Arial"/>
                <w:b/>
                <w:color w:val="FFFFFF" w:themeColor="background1"/>
                <w:sz w:val="20"/>
                <w:szCs w:val="20"/>
              </w:rPr>
              <w:t>Przygotowanie, pilotaż, ewaluacja programu profilaktycznego przeznaczonego do realizacji w zakładach pracy</w:t>
            </w:r>
          </w:p>
        </w:tc>
      </w:tr>
      <w:tr w:rsidR="00FB3871" w:rsidRPr="005A2599" w14:paraId="1C2165A2" w14:textId="77777777" w:rsidTr="001514BA">
        <w:trPr>
          <w:trHeight w:val="553"/>
        </w:trPr>
        <w:tc>
          <w:tcPr>
            <w:tcW w:w="5098" w:type="dxa"/>
            <w:vMerge w:val="restart"/>
          </w:tcPr>
          <w:p w14:paraId="3EC9C315"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5D4DD87D" w14:textId="77777777" w:rsidR="00FB3871" w:rsidRPr="005A2599" w:rsidRDefault="00FB3871" w:rsidP="00FB3871">
            <w:pPr>
              <w:spacing w:after="0" w:line="240" w:lineRule="auto"/>
              <w:rPr>
                <w:rFonts w:asciiTheme="minorHAnsi" w:hAnsiTheme="minorHAnsi" w:cs="Arial"/>
                <w:color w:val="000000"/>
                <w:sz w:val="20"/>
                <w:szCs w:val="20"/>
              </w:rPr>
            </w:pPr>
            <w:r w:rsidRPr="005A2599">
              <w:rPr>
                <w:rFonts w:asciiTheme="minorHAnsi" w:hAnsiTheme="minorHAnsi" w:cs="Arial"/>
                <w:color w:val="000000"/>
                <w:sz w:val="20"/>
                <w:szCs w:val="20"/>
              </w:rPr>
              <w:t xml:space="preserve">Zadanie dwuletnie – obejmowało przygotowanie, pilotaż , ewaluacja programu profilaktycznego przeznaczonego do realizacji w zakładach pracy.  </w:t>
            </w:r>
          </w:p>
          <w:p w14:paraId="0E7727C7"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cs="Arial"/>
                <w:color w:val="000000"/>
                <w:sz w:val="20"/>
                <w:szCs w:val="20"/>
              </w:rPr>
              <w:t>Celem było stworzenie programu, który podnosił by wiedzę kierowców nt zagrożeń związanych z używaniem alkoholu przez osoby kierujące pojazdami</w:t>
            </w:r>
          </w:p>
        </w:tc>
        <w:tc>
          <w:tcPr>
            <w:tcW w:w="1985" w:type="dxa"/>
            <w:shd w:val="clear" w:color="auto" w:fill="BDD6EE"/>
          </w:tcPr>
          <w:p w14:paraId="0C3DB425" w14:textId="77777777" w:rsidR="00FB3871" w:rsidRPr="005A2599" w:rsidRDefault="00FB3871" w:rsidP="00FB3871">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3634A16B" w14:textId="2155A5B8"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Edukacja</w:t>
            </w:r>
          </w:p>
        </w:tc>
      </w:tr>
      <w:tr w:rsidR="00FB3871" w:rsidRPr="005A2599" w14:paraId="7278226F" w14:textId="77777777" w:rsidTr="001514BA">
        <w:trPr>
          <w:trHeight w:val="547"/>
        </w:trPr>
        <w:tc>
          <w:tcPr>
            <w:tcW w:w="5098" w:type="dxa"/>
            <w:vMerge/>
          </w:tcPr>
          <w:p w14:paraId="4844B092"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0E36BE23"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65290A2C" w14:textId="3056E168"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PARPA</w:t>
            </w:r>
          </w:p>
        </w:tc>
      </w:tr>
      <w:tr w:rsidR="00FB3871" w:rsidRPr="005A2599" w14:paraId="0B00D9CF" w14:textId="77777777" w:rsidTr="001514BA">
        <w:trPr>
          <w:trHeight w:val="688"/>
        </w:trPr>
        <w:tc>
          <w:tcPr>
            <w:tcW w:w="5098" w:type="dxa"/>
            <w:vMerge/>
          </w:tcPr>
          <w:p w14:paraId="05CDDE1C"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45CE8D4C"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200F6E22"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sz w:val="20"/>
                <w:szCs w:val="20"/>
              </w:rPr>
              <w:t>Fundusz Rozwiązywania Problemów Hazardowych</w:t>
            </w:r>
          </w:p>
        </w:tc>
      </w:tr>
      <w:tr w:rsidR="00FB3871" w:rsidRPr="005A2599" w14:paraId="75BEE5A0" w14:textId="77777777" w:rsidTr="00FB3871">
        <w:trPr>
          <w:trHeight w:val="276"/>
        </w:trPr>
        <w:tc>
          <w:tcPr>
            <w:tcW w:w="5098" w:type="dxa"/>
            <w:vMerge/>
          </w:tcPr>
          <w:p w14:paraId="3AB08A4E" w14:textId="77777777" w:rsidR="00FB3871" w:rsidRPr="005A2599" w:rsidRDefault="00FB3871" w:rsidP="00FB3871">
            <w:pPr>
              <w:spacing w:after="0" w:line="240" w:lineRule="auto"/>
              <w:rPr>
                <w:rFonts w:asciiTheme="minorHAnsi" w:hAnsiTheme="minorHAnsi"/>
                <w:sz w:val="20"/>
                <w:szCs w:val="20"/>
              </w:rPr>
            </w:pPr>
          </w:p>
        </w:tc>
        <w:tc>
          <w:tcPr>
            <w:tcW w:w="3964" w:type="dxa"/>
            <w:gridSpan w:val="2"/>
            <w:shd w:val="clear" w:color="auto" w:fill="BDD6EE"/>
          </w:tcPr>
          <w:p w14:paraId="21B69D57"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FB3871" w:rsidRPr="005A2599" w14:paraId="5979473F" w14:textId="77777777" w:rsidTr="001514BA">
        <w:trPr>
          <w:trHeight w:val="1108"/>
        </w:trPr>
        <w:tc>
          <w:tcPr>
            <w:tcW w:w="5098" w:type="dxa"/>
            <w:vMerge/>
          </w:tcPr>
          <w:p w14:paraId="377C0EDB" w14:textId="77777777" w:rsidR="00FB3871" w:rsidRPr="005A2599" w:rsidRDefault="00FB3871" w:rsidP="00FB3871">
            <w:pPr>
              <w:spacing w:after="0" w:line="240" w:lineRule="auto"/>
              <w:rPr>
                <w:rFonts w:asciiTheme="minorHAnsi" w:hAnsiTheme="minorHAnsi"/>
                <w:sz w:val="20"/>
                <w:szCs w:val="20"/>
              </w:rPr>
            </w:pPr>
          </w:p>
        </w:tc>
        <w:tc>
          <w:tcPr>
            <w:tcW w:w="3964" w:type="dxa"/>
            <w:gridSpan w:val="2"/>
          </w:tcPr>
          <w:p w14:paraId="2D52B868" w14:textId="2F006217" w:rsidR="00FB3871" w:rsidRPr="005A2599" w:rsidRDefault="00340536" w:rsidP="00FB3871">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FB3871" w:rsidRPr="005A2599" w14:paraId="02648BAB" w14:textId="77777777" w:rsidTr="00FB3871">
        <w:tc>
          <w:tcPr>
            <w:tcW w:w="5098" w:type="dxa"/>
            <w:vMerge/>
          </w:tcPr>
          <w:p w14:paraId="1CAF1115"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032F1A44"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410F48B1"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FB3871" w:rsidRPr="005A2599" w14:paraId="2D2C210E" w14:textId="77777777" w:rsidTr="001514BA">
        <w:trPr>
          <w:trHeight w:val="300"/>
        </w:trPr>
        <w:tc>
          <w:tcPr>
            <w:tcW w:w="5098" w:type="dxa"/>
            <w:vMerge/>
          </w:tcPr>
          <w:p w14:paraId="664ECFAC" w14:textId="77777777" w:rsidR="00FB3871" w:rsidRPr="005A2599" w:rsidRDefault="00FB3871" w:rsidP="00FB3871">
            <w:pPr>
              <w:spacing w:after="0" w:line="240" w:lineRule="auto"/>
              <w:rPr>
                <w:rFonts w:asciiTheme="minorHAnsi" w:hAnsiTheme="minorHAnsi"/>
                <w:sz w:val="20"/>
                <w:szCs w:val="20"/>
              </w:rPr>
            </w:pPr>
          </w:p>
        </w:tc>
        <w:tc>
          <w:tcPr>
            <w:tcW w:w="1985" w:type="dxa"/>
          </w:tcPr>
          <w:p w14:paraId="7881EE4C" w14:textId="3CBFE73E"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2B9FD145" w14:textId="29171C07"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r>
      <w:tr w:rsidR="00FB3871" w:rsidRPr="005A2599" w14:paraId="48C4669A" w14:textId="77777777" w:rsidTr="001514BA">
        <w:trPr>
          <w:trHeight w:val="1987"/>
        </w:trPr>
        <w:tc>
          <w:tcPr>
            <w:tcW w:w="9062" w:type="dxa"/>
            <w:gridSpan w:val="3"/>
          </w:tcPr>
          <w:p w14:paraId="10FCD986"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4F31AF70" w14:textId="77777777" w:rsidR="00FB3871" w:rsidRPr="005A2599" w:rsidRDefault="00FB3871" w:rsidP="00FB3871">
            <w:pPr>
              <w:spacing w:after="0" w:line="240" w:lineRule="auto"/>
              <w:rPr>
                <w:rFonts w:asciiTheme="minorHAnsi" w:hAnsiTheme="minorHAnsi" w:cs="Arial"/>
                <w:color w:val="000000"/>
                <w:sz w:val="20"/>
                <w:szCs w:val="20"/>
              </w:rPr>
            </w:pPr>
            <w:r w:rsidRPr="005A2599">
              <w:rPr>
                <w:rFonts w:asciiTheme="minorHAnsi" w:hAnsiTheme="minorHAnsi" w:cs="Arial"/>
                <w:color w:val="000000"/>
                <w:sz w:val="20"/>
                <w:szCs w:val="20"/>
              </w:rPr>
              <w:t>W ramach realizacji zadania stworzono projekt programu profilaktycznego i zrobiono jego  ewaluację.</w:t>
            </w:r>
            <w:r w:rsidRPr="005A2599">
              <w:rPr>
                <w:rFonts w:asciiTheme="minorHAnsi" w:hAnsiTheme="minorHAnsi" w:cs="Arial"/>
                <w:color w:val="000000"/>
                <w:sz w:val="20"/>
                <w:szCs w:val="20"/>
              </w:rPr>
              <w:br/>
              <w:t>W trakcie realizacji zadania przeprowadzono 16 edycji tego programu opierającego się na szkoleniu. Cztery szkolenia  przeprowadzono  w szkołach branżowych, a dwanaście w zakładach pracy. Podczas projektu łącznie przeszkolono 331 osób.  W ramach zadania powstały także: strona internetowa www.bezpieczniepracuje.com, skrypt do programu profilaktycznego przeciwdziałania negatywnym skutkom picia alkoholu na wykonywanie obowiązków zawodowych „Bezpiecznie pracuję” oraz materiały szkoleniowe dla uczestników programu.</w:t>
            </w:r>
          </w:p>
          <w:p w14:paraId="402439A6" w14:textId="77777777" w:rsidR="00FB3871" w:rsidRPr="005A2599" w:rsidRDefault="00FB3871" w:rsidP="00FB3871">
            <w:pPr>
              <w:spacing w:after="0" w:line="240" w:lineRule="auto"/>
              <w:rPr>
                <w:rFonts w:asciiTheme="minorHAnsi" w:hAnsiTheme="minorHAnsi"/>
                <w:b/>
                <w:sz w:val="20"/>
                <w:szCs w:val="20"/>
              </w:rPr>
            </w:pPr>
          </w:p>
        </w:tc>
      </w:tr>
    </w:tbl>
    <w:p w14:paraId="4046B4ED" w14:textId="77777777" w:rsidR="00FB3871" w:rsidRPr="005A2599" w:rsidRDefault="00FB3871"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4"/>
        <w:tblW w:w="0" w:type="auto"/>
        <w:tblLayout w:type="fixed"/>
        <w:tblLook w:val="04A0" w:firstRow="1" w:lastRow="0" w:firstColumn="1" w:lastColumn="0" w:noHBand="0" w:noVBand="1"/>
      </w:tblPr>
      <w:tblGrid>
        <w:gridCol w:w="5098"/>
        <w:gridCol w:w="1985"/>
        <w:gridCol w:w="1979"/>
      </w:tblGrid>
      <w:tr w:rsidR="00FB3871" w:rsidRPr="005A2599" w14:paraId="0A6200C7" w14:textId="77777777" w:rsidTr="00FB3871">
        <w:trPr>
          <w:trHeight w:val="708"/>
        </w:trPr>
        <w:tc>
          <w:tcPr>
            <w:tcW w:w="9062" w:type="dxa"/>
            <w:gridSpan w:val="3"/>
            <w:shd w:val="clear" w:color="auto" w:fill="2E74B5"/>
          </w:tcPr>
          <w:p w14:paraId="7AF22939" w14:textId="18275077" w:rsidR="00FB3871" w:rsidRPr="005A2599" w:rsidRDefault="00FB3871" w:rsidP="00F24320">
            <w:pPr>
              <w:spacing w:after="0" w:line="240" w:lineRule="auto"/>
              <w:rPr>
                <w:rFonts w:asciiTheme="minorHAnsi" w:eastAsia="Times New Roman" w:hAnsiTheme="minorHAnsi"/>
                <w:b/>
                <w:bCs/>
                <w:sz w:val="20"/>
                <w:szCs w:val="20"/>
                <w:lang w:eastAsia="pl-PL"/>
              </w:rPr>
            </w:pPr>
            <w:r w:rsidRPr="005A2599">
              <w:rPr>
                <w:rFonts w:asciiTheme="minorHAnsi" w:hAnsiTheme="minorHAnsi"/>
                <w:b/>
                <w:color w:val="FFFFFF"/>
                <w:sz w:val="20"/>
                <w:szCs w:val="20"/>
              </w:rPr>
              <w:t>Zadanie</w:t>
            </w:r>
            <w:r w:rsidR="00F24320" w:rsidRPr="005A2599">
              <w:rPr>
                <w:rFonts w:asciiTheme="minorHAnsi" w:hAnsiTheme="minorHAnsi"/>
                <w:b/>
                <w:color w:val="FFFFFF"/>
                <w:sz w:val="20"/>
                <w:szCs w:val="20"/>
              </w:rPr>
              <w:t xml:space="preserve"> 16</w:t>
            </w:r>
            <w:r w:rsidRPr="005A2599">
              <w:rPr>
                <w:rFonts w:asciiTheme="minorHAnsi" w:hAnsiTheme="minorHAnsi"/>
                <w:b/>
                <w:color w:val="FFFFFF"/>
                <w:sz w:val="20"/>
                <w:szCs w:val="20"/>
              </w:rPr>
              <w:t>:</w:t>
            </w:r>
            <w:r w:rsidR="00F24320" w:rsidRPr="005A2599">
              <w:rPr>
                <w:rFonts w:asciiTheme="minorHAnsi" w:hAnsiTheme="minorHAnsi"/>
                <w:b/>
                <w:color w:val="FFFFFF"/>
                <w:sz w:val="20"/>
                <w:szCs w:val="20"/>
              </w:rPr>
              <w:t xml:space="preserve"> </w:t>
            </w:r>
            <w:r w:rsidRPr="005A2599">
              <w:rPr>
                <w:rFonts w:asciiTheme="minorHAnsi" w:eastAsia="Times New Roman" w:hAnsiTheme="minorHAnsi"/>
                <w:b/>
                <w:bCs/>
                <w:color w:val="FFFFFF" w:themeColor="background1"/>
                <w:sz w:val="20"/>
                <w:szCs w:val="20"/>
                <w:lang w:eastAsia="pl-PL"/>
              </w:rPr>
              <w:t>Prowadzenie strony internetowej „Powstrzymaj pijanego kierowcę”</w:t>
            </w:r>
          </w:p>
          <w:p w14:paraId="372465CB" w14:textId="77777777" w:rsidR="00FB3871" w:rsidRPr="005A2599" w:rsidRDefault="00FB3871" w:rsidP="00FB3871">
            <w:pPr>
              <w:spacing w:after="0" w:line="240" w:lineRule="auto"/>
              <w:rPr>
                <w:rFonts w:asciiTheme="minorHAnsi" w:hAnsiTheme="minorHAnsi"/>
                <w:b/>
                <w:sz w:val="20"/>
                <w:szCs w:val="20"/>
              </w:rPr>
            </w:pPr>
          </w:p>
        </w:tc>
      </w:tr>
      <w:tr w:rsidR="00FB3871" w:rsidRPr="005A2599" w14:paraId="1F889D8E" w14:textId="77777777" w:rsidTr="001514BA">
        <w:trPr>
          <w:trHeight w:val="706"/>
        </w:trPr>
        <w:tc>
          <w:tcPr>
            <w:tcW w:w="5098" w:type="dxa"/>
            <w:vMerge w:val="restart"/>
          </w:tcPr>
          <w:p w14:paraId="6CC49893"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18E8D82F"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 xml:space="preserve">Działania informacyjno-edukacyjne prowadzone przez Państwową Agencję Rozwiązywania Problemów Alkoholowych </w:t>
            </w:r>
          </w:p>
          <w:p w14:paraId="37BA4337" w14:textId="77777777" w:rsidR="00FB3871" w:rsidRPr="005A2599" w:rsidRDefault="00FB3871" w:rsidP="00FB3871">
            <w:pPr>
              <w:spacing w:after="0" w:line="240" w:lineRule="auto"/>
              <w:rPr>
                <w:rFonts w:asciiTheme="minorHAnsi" w:hAnsiTheme="minorHAnsi"/>
                <w:sz w:val="20"/>
                <w:szCs w:val="20"/>
              </w:rPr>
            </w:pPr>
          </w:p>
          <w:p w14:paraId="7FB15B09"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Strona zawiera:</w:t>
            </w:r>
          </w:p>
          <w:p w14:paraId="51FE621A"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 xml:space="preserve"> - materiały i informacje dotyczące tematyki nietrzeźwości na drogach, </w:t>
            </w:r>
          </w:p>
          <w:p w14:paraId="270666C6"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 xml:space="preserve">- statystyki dotyczące wypadków spowodowanych i z udziałem nietrzeźwych kierowców, </w:t>
            </w:r>
          </w:p>
          <w:p w14:paraId="3BA17FEA"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 xml:space="preserve">- statystki dot. wypadków drogowych w Polsce, </w:t>
            </w:r>
          </w:p>
          <w:p w14:paraId="3DB50083"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 elektroniczną wersję publikacji „Alkohol a kierowca: trzeźwość i bezpieczeństwo na drodze”,</w:t>
            </w:r>
          </w:p>
          <w:p w14:paraId="63E16686"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 regulacje prawne dot. nietrzeźwych kierowców</w:t>
            </w:r>
          </w:p>
          <w:p w14:paraId="592700B7"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sz w:val="20"/>
                <w:szCs w:val="20"/>
              </w:rPr>
              <w:t xml:space="preserve">- Alkoholowe liczydełko (tzw. „Alko-kalko”) służące do </w:t>
            </w:r>
            <w:r w:rsidRPr="005A2599">
              <w:rPr>
                <w:rFonts w:asciiTheme="minorHAnsi" w:hAnsiTheme="minorHAnsi"/>
                <w:sz w:val="20"/>
                <w:szCs w:val="20"/>
                <w:u w:val="single"/>
              </w:rPr>
              <w:t xml:space="preserve">orientacyjnego </w:t>
            </w:r>
            <w:r w:rsidRPr="005A2599">
              <w:rPr>
                <w:rFonts w:asciiTheme="minorHAnsi" w:hAnsiTheme="minorHAnsi"/>
                <w:sz w:val="20"/>
                <w:szCs w:val="20"/>
              </w:rPr>
              <w:t>pomiaru stężenia alkoholu we krwi</w:t>
            </w:r>
          </w:p>
        </w:tc>
        <w:tc>
          <w:tcPr>
            <w:tcW w:w="1985" w:type="dxa"/>
            <w:shd w:val="clear" w:color="auto" w:fill="BDD6EE"/>
          </w:tcPr>
          <w:p w14:paraId="485344BF" w14:textId="77777777" w:rsidR="00FB3871" w:rsidRPr="005A2599" w:rsidRDefault="00FB3871" w:rsidP="00FB3871">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3D812C2D" w14:textId="4BF12EA0"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Edukacja</w:t>
            </w:r>
          </w:p>
        </w:tc>
      </w:tr>
      <w:tr w:rsidR="00FB3871" w:rsidRPr="005A2599" w14:paraId="2CFDC303" w14:textId="77777777" w:rsidTr="001514BA">
        <w:trPr>
          <w:trHeight w:val="689"/>
        </w:trPr>
        <w:tc>
          <w:tcPr>
            <w:tcW w:w="5098" w:type="dxa"/>
            <w:vMerge/>
          </w:tcPr>
          <w:p w14:paraId="571116F1"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45AA0AE5"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2770C9E3" w14:textId="363495A5"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PARPA</w:t>
            </w:r>
          </w:p>
        </w:tc>
      </w:tr>
      <w:tr w:rsidR="00FB3871" w:rsidRPr="005A2599" w14:paraId="3A04AB57" w14:textId="77777777" w:rsidTr="00FB3871">
        <w:trPr>
          <w:trHeight w:val="979"/>
        </w:trPr>
        <w:tc>
          <w:tcPr>
            <w:tcW w:w="5098" w:type="dxa"/>
            <w:vMerge/>
          </w:tcPr>
          <w:p w14:paraId="1E2F10C0"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0EA2543E"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048694BC"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Środki PARPA</w:t>
            </w:r>
          </w:p>
        </w:tc>
      </w:tr>
      <w:tr w:rsidR="00FB3871" w:rsidRPr="005A2599" w14:paraId="2984C2F3" w14:textId="77777777" w:rsidTr="00FB3871">
        <w:trPr>
          <w:trHeight w:val="276"/>
        </w:trPr>
        <w:tc>
          <w:tcPr>
            <w:tcW w:w="5098" w:type="dxa"/>
            <w:vMerge/>
          </w:tcPr>
          <w:p w14:paraId="602E078A" w14:textId="77777777" w:rsidR="00FB3871" w:rsidRPr="005A2599" w:rsidRDefault="00FB3871" w:rsidP="00FB3871">
            <w:pPr>
              <w:spacing w:after="0" w:line="240" w:lineRule="auto"/>
              <w:rPr>
                <w:rFonts w:asciiTheme="minorHAnsi" w:hAnsiTheme="minorHAnsi"/>
                <w:sz w:val="20"/>
                <w:szCs w:val="20"/>
              </w:rPr>
            </w:pPr>
          </w:p>
        </w:tc>
        <w:tc>
          <w:tcPr>
            <w:tcW w:w="3964" w:type="dxa"/>
            <w:gridSpan w:val="2"/>
            <w:shd w:val="clear" w:color="auto" w:fill="BDD6EE"/>
          </w:tcPr>
          <w:p w14:paraId="60E4184A"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FB3871" w:rsidRPr="005A2599" w14:paraId="0865B62F" w14:textId="77777777" w:rsidTr="001514BA">
        <w:trPr>
          <w:trHeight w:val="284"/>
        </w:trPr>
        <w:tc>
          <w:tcPr>
            <w:tcW w:w="5098" w:type="dxa"/>
            <w:vMerge/>
          </w:tcPr>
          <w:p w14:paraId="6537A59D" w14:textId="77777777" w:rsidR="00FB3871" w:rsidRPr="005A2599" w:rsidRDefault="00FB3871" w:rsidP="00FB3871">
            <w:pPr>
              <w:spacing w:after="0" w:line="240" w:lineRule="auto"/>
              <w:rPr>
                <w:rFonts w:asciiTheme="minorHAnsi" w:hAnsiTheme="minorHAnsi"/>
                <w:sz w:val="20"/>
                <w:szCs w:val="20"/>
              </w:rPr>
            </w:pPr>
          </w:p>
        </w:tc>
        <w:tc>
          <w:tcPr>
            <w:tcW w:w="3964" w:type="dxa"/>
            <w:gridSpan w:val="2"/>
          </w:tcPr>
          <w:p w14:paraId="22D960DD" w14:textId="769AFE99" w:rsidR="00FB3871" w:rsidRPr="005A2599" w:rsidRDefault="00340536" w:rsidP="00FB3871">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FB3871" w:rsidRPr="005A2599" w14:paraId="4ED186AB" w14:textId="77777777" w:rsidTr="00FB3871">
        <w:tc>
          <w:tcPr>
            <w:tcW w:w="5098" w:type="dxa"/>
            <w:vMerge/>
          </w:tcPr>
          <w:p w14:paraId="410AEFE2"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5BA17D87"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5D59885F"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FB3871" w:rsidRPr="005A2599" w14:paraId="0B300E23" w14:textId="77777777" w:rsidTr="00FB3871">
        <w:trPr>
          <w:trHeight w:val="1562"/>
        </w:trPr>
        <w:tc>
          <w:tcPr>
            <w:tcW w:w="5098" w:type="dxa"/>
            <w:vMerge/>
          </w:tcPr>
          <w:p w14:paraId="57282603" w14:textId="77777777" w:rsidR="00FB3871" w:rsidRPr="005A2599" w:rsidRDefault="00FB3871" w:rsidP="00FB3871">
            <w:pPr>
              <w:spacing w:after="0" w:line="240" w:lineRule="auto"/>
              <w:rPr>
                <w:rFonts w:asciiTheme="minorHAnsi" w:hAnsiTheme="minorHAnsi"/>
                <w:sz w:val="20"/>
                <w:szCs w:val="20"/>
              </w:rPr>
            </w:pPr>
          </w:p>
        </w:tc>
        <w:tc>
          <w:tcPr>
            <w:tcW w:w="1985" w:type="dxa"/>
          </w:tcPr>
          <w:p w14:paraId="3A471D67" w14:textId="33262D6B"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553FC9DD" w14:textId="5AA922D5"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r>
      <w:tr w:rsidR="00FB3871" w:rsidRPr="005A2599" w14:paraId="19E94B41" w14:textId="77777777" w:rsidTr="001514BA">
        <w:trPr>
          <w:trHeight w:val="459"/>
        </w:trPr>
        <w:tc>
          <w:tcPr>
            <w:tcW w:w="9062" w:type="dxa"/>
            <w:gridSpan w:val="3"/>
          </w:tcPr>
          <w:p w14:paraId="4D9B08F0"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4FB2D02E" w14:textId="77777777" w:rsidR="00FB3871" w:rsidRPr="005A2599" w:rsidRDefault="00FB3871" w:rsidP="00FB3871">
            <w:pPr>
              <w:spacing w:after="0" w:line="240" w:lineRule="auto"/>
              <w:rPr>
                <w:rFonts w:asciiTheme="minorHAnsi" w:hAnsiTheme="minorHAnsi"/>
                <w:b/>
                <w:sz w:val="20"/>
                <w:szCs w:val="20"/>
              </w:rPr>
            </w:pPr>
          </w:p>
        </w:tc>
      </w:tr>
    </w:tbl>
    <w:p w14:paraId="31A0FEDC" w14:textId="77777777" w:rsidR="00FB3871" w:rsidRDefault="00FB3871" w:rsidP="0035490E">
      <w:pPr>
        <w:spacing w:after="0" w:line="240" w:lineRule="auto"/>
        <w:rPr>
          <w:rFonts w:asciiTheme="minorHAnsi" w:eastAsia="Times New Roman" w:hAnsiTheme="minorHAnsi"/>
          <w:b/>
          <w:bCs/>
          <w:noProof/>
          <w:color w:val="13438D"/>
          <w:kern w:val="32"/>
          <w:sz w:val="20"/>
          <w:szCs w:val="20"/>
          <w:lang w:eastAsia="pl-PL"/>
        </w:rPr>
      </w:pPr>
    </w:p>
    <w:p w14:paraId="5EC0C4D2" w14:textId="77777777" w:rsidR="00450544" w:rsidRDefault="00450544" w:rsidP="0035490E">
      <w:pPr>
        <w:spacing w:after="0" w:line="240" w:lineRule="auto"/>
        <w:rPr>
          <w:rFonts w:asciiTheme="minorHAnsi" w:eastAsia="Times New Roman" w:hAnsiTheme="minorHAnsi"/>
          <w:b/>
          <w:bCs/>
          <w:noProof/>
          <w:color w:val="13438D"/>
          <w:kern w:val="32"/>
          <w:sz w:val="20"/>
          <w:szCs w:val="20"/>
          <w:lang w:eastAsia="pl-PL"/>
        </w:rPr>
      </w:pPr>
    </w:p>
    <w:p w14:paraId="244B8382" w14:textId="77777777" w:rsidR="00450544" w:rsidRPr="005A2599" w:rsidRDefault="00450544"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5"/>
        <w:tblW w:w="0" w:type="auto"/>
        <w:tblLayout w:type="fixed"/>
        <w:tblLook w:val="04A0" w:firstRow="1" w:lastRow="0" w:firstColumn="1" w:lastColumn="0" w:noHBand="0" w:noVBand="1"/>
      </w:tblPr>
      <w:tblGrid>
        <w:gridCol w:w="5098"/>
        <w:gridCol w:w="1985"/>
        <w:gridCol w:w="1979"/>
      </w:tblGrid>
      <w:tr w:rsidR="00FB3871" w:rsidRPr="005A2599" w14:paraId="24E61340" w14:textId="77777777" w:rsidTr="00FB3871">
        <w:trPr>
          <w:trHeight w:val="708"/>
        </w:trPr>
        <w:tc>
          <w:tcPr>
            <w:tcW w:w="9062" w:type="dxa"/>
            <w:gridSpan w:val="3"/>
            <w:shd w:val="clear" w:color="auto" w:fill="2E74B5"/>
          </w:tcPr>
          <w:p w14:paraId="238E4B28" w14:textId="3FEA02AC"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color w:val="FFFFFF"/>
                <w:sz w:val="20"/>
                <w:szCs w:val="20"/>
              </w:rPr>
              <w:lastRenderedPageBreak/>
              <w:t>Zadanie</w:t>
            </w:r>
            <w:r w:rsidR="00F24320" w:rsidRPr="005A2599">
              <w:rPr>
                <w:rFonts w:asciiTheme="minorHAnsi" w:hAnsiTheme="minorHAnsi"/>
                <w:b/>
                <w:color w:val="FFFFFF"/>
                <w:sz w:val="20"/>
                <w:szCs w:val="20"/>
              </w:rPr>
              <w:t xml:space="preserve"> 17</w:t>
            </w:r>
            <w:r w:rsidRPr="005A2599">
              <w:rPr>
                <w:rFonts w:asciiTheme="minorHAnsi" w:hAnsiTheme="minorHAnsi"/>
                <w:b/>
                <w:color w:val="FFFFFF"/>
                <w:sz w:val="20"/>
                <w:szCs w:val="20"/>
              </w:rPr>
              <w:t>:</w:t>
            </w:r>
            <w:r w:rsidR="00F24320" w:rsidRPr="005A2599">
              <w:rPr>
                <w:rFonts w:asciiTheme="minorHAnsi" w:hAnsiTheme="minorHAnsi"/>
                <w:b/>
                <w:color w:val="FFFFFF"/>
                <w:sz w:val="20"/>
                <w:szCs w:val="20"/>
              </w:rPr>
              <w:t xml:space="preserve"> </w:t>
            </w:r>
            <w:r w:rsidRPr="005A2599">
              <w:rPr>
                <w:rFonts w:asciiTheme="minorHAnsi" w:hAnsiTheme="minorHAnsi"/>
                <w:b/>
                <w:color w:val="FFFFFF"/>
                <w:sz w:val="20"/>
                <w:szCs w:val="20"/>
              </w:rPr>
              <w:t xml:space="preserve"> </w:t>
            </w:r>
            <w:r w:rsidR="00F24320" w:rsidRPr="005A2599">
              <w:rPr>
                <w:rFonts w:asciiTheme="minorHAnsi" w:hAnsiTheme="minorHAnsi"/>
                <w:b/>
                <w:color w:val="FFFFFF"/>
                <w:sz w:val="20"/>
                <w:szCs w:val="20"/>
              </w:rPr>
              <w:t>Przygotowanie za 2016 r., 2018 r. i 2020 r. kompleksowej publikacji opisującej sytuację zdrowotną ludności Polski i jej uwarunkowania z uwzględnieniem społecznych nierówności w zdrowiu</w:t>
            </w:r>
          </w:p>
        </w:tc>
      </w:tr>
      <w:tr w:rsidR="00FB3871" w:rsidRPr="005A2599" w14:paraId="6A6656F6" w14:textId="77777777" w:rsidTr="001514BA">
        <w:trPr>
          <w:trHeight w:val="503"/>
        </w:trPr>
        <w:tc>
          <w:tcPr>
            <w:tcW w:w="5098" w:type="dxa"/>
            <w:vMerge w:val="restart"/>
          </w:tcPr>
          <w:p w14:paraId="7FA2E2E5" w14:textId="77777777" w:rsidR="001514BA"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 xml:space="preserve">Zakres działania: </w:t>
            </w:r>
          </w:p>
          <w:p w14:paraId="297D504C" w14:textId="26E775BC" w:rsidR="00FB3871" w:rsidRPr="001514BA" w:rsidRDefault="00FB3871" w:rsidP="00FB3871">
            <w:pPr>
              <w:spacing w:after="0" w:line="240" w:lineRule="auto"/>
              <w:rPr>
                <w:rFonts w:asciiTheme="minorHAnsi" w:hAnsiTheme="minorHAnsi"/>
                <w:sz w:val="20"/>
                <w:szCs w:val="20"/>
              </w:rPr>
            </w:pPr>
            <w:r w:rsidRPr="001514BA">
              <w:rPr>
                <w:rFonts w:asciiTheme="minorHAnsi" w:hAnsiTheme="minorHAnsi"/>
                <w:sz w:val="20"/>
                <w:szCs w:val="20"/>
              </w:rPr>
              <w:t>Realizacja Narodowego Programu Zdrowia cel XI. Zadania koordynacyjne, ewaluacyjne i badawcze: Przygotowanie za 2016 r., 2018 r. i 2020 r. kompleksowej publikacji opisującej sytuację zdrowotną ludności Polski i jej uwarunkowania z uwzględnieniem społecznych nierówności w zdrowiu</w:t>
            </w:r>
          </w:p>
        </w:tc>
        <w:tc>
          <w:tcPr>
            <w:tcW w:w="1985" w:type="dxa"/>
            <w:shd w:val="clear" w:color="auto" w:fill="BDD6EE"/>
          </w:tcPr>
          <w:p w14:paraId="477E497A" w14:textId="77777777" w:rsidR="00FB3871" w:rsidRPr="005A2599" w:rsidRDefault="00FB3871" w:rsidP="00FB3871">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52D5AD4D" w14:textId="10101470" w:rsidR="00FB3871" w:rsidRPr="005A2599" w:rsidRDefault="00F24320"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Edukacja</w:t>
            </w:r>
          </w:p>
        </w:tc>
      </w:tr>
      <w:tr w:rsidR="00FB3871" w:rsidRPr="005A2599" w14:paraId="2B8F0008" w14:textId="77777777" w:rsidTr="001514BA">
        <w:trPr>
          <w:trHeight w:val="435"/>
        </w:trPr>
        <w:tc>
          <w:tcPr>
            <w:tcW w:w="5098" w:type="dxa"/>
            <w:vMerge/>
          </w:tcPr>
          <w:p w14:paraId="7322FC19"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202E3808"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28284294"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NIZP-PZH</w:t>
            </w:r>
          </w:p>
        </w:tc>
      </w:tr>
      <w:tr w:rsidR="00FB3871" w:rsidRPr="005A2599" w14:paraId="3768507E" w14:textId="77777777" w:rsidTr="001514BA">
        <w:trPr>
          <w:trHeight w:val="683"/>
        </w:trPr>
        <w:tc>
          <w:tcPr>
            <w:tcW w:w="5098" w:type="dxa"/>
            <w:vMerge/>
          </w:tcPr>
          <w:p w14:paraId="28010BB3"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4B2A8EDE"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3AB7C75F" w14:textId="30D641C4" w:rsidR="00FB3871" w:rsidRPr="005A2599" w:rsidRDefault="00340536" w:rsidP="00FB3871">
            <w:pPr>
              <w:spacing w:after="0" w:line="240" w:lineRule="auto"/>
              <w:rPr>
                <w:rFonts w:asciiTheme="minorHAnsi" w:hAnsiTheme="minorHAnsi"/>
                <w:color w:val="767171"/>
                <w:sz w:val="20"/>
                <w:szCs w:val="20"/>
              </w:rPr>
            </w:pPr>
            <w:r>
              <w:rPr>
                <w:rFonts w:asciiTheme="minorHAnsi" w:hAnsiTheme="minorHAnsi"/>
                <w:color w:val="767171"/>
                <w:sz w:val="20"/>
                <w:szCs w:val="20"/>
              </w:rPr>
              <w:t>MZ</w:t>
            </w:r>
          </w:p>
        </w:tc>
      </w:tr>
      <w:tr w:rsidR="00FB3871" w:rsidRPr="005A2599" w14:paraId="0660F4BD" w14:textId="77777777" w:rsidTr="00FB3871">
        <w:trPr>
          <w:trHeight w:val="276"/>
        </w:trPr>
        <w:tc>
          <w:tcPr>
            <w:tcW w:w="5098" w:type="dxa"/>
            <w:vMerge/>
          </w:tcPr>
          <w:p w14:paraId="37E4C877" w14:textId="77777777" w:rsidR="00FB3871" w:rsidRPr="005A2599" w:rsidRDefault="00FB3871" w:rsidP="00FB3871">
            <w:pPr>
              <w:spacing w:after="0" w:line="240" w:lineRule="auto"/>
              <w:rPr>
                <w:rFonts w:asciiTheme="minorHAnsi" w:hAnsiTheme="minorHAnsi"/>
                <w:sz w:val="20"/>
                <w:szCs w:val="20"/>
              </w:rPr>
            </w:pPr>
          </w:p>
        </w:tc>
        <w:tc>
          <w:tcPr>
            <w:tcW w:w="3964" w:type="dxa"/>
            <w:gridSpan w:val="2"/>
            <w:shd w:val="clear" w:color="auto" w:fill="BDD6EE"/>
          </w:tcPr>
          <w:p w14:paraId="5EEB5D23"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FB3871" w:rsidRPr="005A2599" w14:paraId="02A2C749" w14:textId="77777777" w:rsidTr="00FB3871">
        <w:trPr>
          <w:trHeight w:val="1126"/>
        </w:trPr>
        <w:tc>
          <w:tcPr>
            <w:tcW w:w="5098" w:type="dxa"/>
            <w:vMerge/>
          </w:tcPr>
          <w:p w14:paraId="5099B526" w14:textId="77777777" w:rsidR="00FB3871" w:rsidRPr="005A2599" w:rsidRDefault="00FB3871" w:rsidP="00FB3871">
            <w:pPr>
              <w:spacing w:after="0" w:line="240" w:lineRule="auto"/>
              <w:rPr>
                <w:rFonts w:asciiTheme="minorHAnsi" w:hAnsiTheme="minorHAnsi"/>
                <w:sz w:val="20"/>
                <w:szCs w:val="20"/>
              </w:rPr>
            </w:pPr>
          </w:p>
        </w:tc>
        <w:tc>
          <w:tcPr>
            <w:tcW w:w="3964" w:type="dxa"/>
            <w:gridSpan w:val="2"/>
          </w:tcPr>
          <w:p w14:paraId="33C75F60" w14:textId="4A2B92D6" w:rsidR="00FB3871" w:rsidRPr="005A2599" w:rsidRDefault="00340536" w:rsidP="00FB3871">
            <w:pPr>
              <w:spacing w:after="0" w:line="240" w:lineRule="auto"/>
              <w:rPr>
                <w:rFonts w:asciiTheme="minorHAnsi" w:hAnsiTheme="minorHAnsi"/>
                <w:color w:val="767171"/>
                <w:sz w:val="20"/>
                <w:szCs w:val="20"/>
              </w:rPr>
            </w:pPr>
            <w:r>
              <w:rPr>
                <w:rFonts w:asciiTheme="minorHAnsi" w:hAnsiTheme="minorHAnsi"/>
                <w:color w:val="767171"/>
                <w:sz w:val="20"/>
                <w:szCs w:val="20"/>
              </w:rPr>
              <w:t>-</w:t>
            </w:r>
          </w:p>
        </w:tc>
      </w:tr>
      <w:tr w:rsidR="00FB3871" w:rsidRPr="005A2599" w14:paraId="5D9CE4AA" w14:textId="77777777" w:rsidTr="00FB3871">
        <w:tc>
          <w:tcPr>
            <w:tcW w:w="5098" w:type="dxa"/>
            <w:vMerge/>
          </w:tcPr>
          <w:p w14:paraId="39C3F417" w14:textId="77777777" w:rsidR="00FB3871" w:rsidRPr="005A2599" w:rsidRDefault="00FB3871" w:rsidP="00FB3871">
            <w:pPr>
              <w:spacing w:after="0" w:line="240" w:lineRule="auto"/>
              <w:rPr>
                <w:rFonts w:asciiTheme="minorHAnsi" w:hAnsiTheme="minorHAnsi"/>
                <w:sz w:val="20"/>
                <w:szCs w:val="20"/>
              </w:rPr>
            </w:pPr>
          </w:p>
        </w:tc>
        <w:tc>
          <w:tcPr>
            <w:tcW w:w="1985" w:type="dxa"/>
            <w:shd w:val="clear" w:color="auto" w:fill="BDD6EE"/>
          </w:tcPr>
          <w:p w14:paraId="2D77F585"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6E12ADA7" w14:textId="77777777" w:rsidR="00FB3871" w:rsidRPr="005A2599" w:rsidRDefault="00FB3871" w:rsidP="00FB3871">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FB3871" w:rsidRPr="005A2599" w14:paraId="2A5BF494" w14:textId="77777777" w:rsidTr="00FB3871">
        <w:trPr>
          <w:trHeight w:val="1562"/>
        </w:trPr>
        <w:tc>
          <w:tcPr>
            <w:tcW w:w="5098" w:type="dxa"/>
            <w:vMerge/>
          </w:tcPr>
          <w:p w14:paraId="66FD377B" w14:textId="77777777" w:rsidR="00FB3871" w:rsidRPr="005A2599" w:rsidRDefault="00FB3871" w:rsidP="00FB3871">
            <w:pPr>
              <w:spacing w:after="0" w:line="240" w:lineRule="auto"/>
              <w:rPr>
                <w:rFonts w:asciiTheme="minorHAnsi" w:hAnsiTheme="minorHAnsi"/>
                <w:sz w:val="20"/>
                <w:szCs w:val="20"/>
              </w:rPr>
            </w:pPr>
          </w:p>
        </w:tc>
        <w:tc>
          <w:tcPr>
            <w:tcW w:w="1985" w:type="dxa"/>
          </w:tcPr>
          <w:p w14:paraId="1B464ED7" w14:textId="04ACF9C8"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c>
          <w:tcPr>
            <w:tcW w:w="1979" w:type="dxa"/>
          </w:tcPr>
          <w:p w14:paraId="734B49D2" w14:textId="7AF71F8E" w:rsidR="00FB3871" w:rsidRPr="005A2599" w:rsidRDefault="00340536" w:rsidP="00FB3871">
            <w:pPr>
              <w:spacing w:after="0" w:line="240" w:lineRule="auto"/>
              <w:rPr>
                <w:rFonts w:asciiTheme="minorHAnsi" w:hAnsiTheme="minorHAnsi"/>
                <w:sz w:val="20"/>
                <w:szCs w:val="20"/>
              </w:rPr>
            </w:pPr>
            <w:r>
              <w:rPr>
                <w:rFonts w:asciiTheme="minorHAnsi" w:hAnsiTheme="minorHAnsi"/>
                <w:sz w:val="20"/>
                <w:szCs w:val="20"/>
              </w:rPr>
              <w:t>-</w:t>
            </w:r>
          </w:p>
        </w:tc>
      </w:tr>
      <w:tr w:rsidR="00FB3871" w:rsidRPr="005A2599" w14:paraId="566456EE" w14:textId="77777777" w:rsidTr="001514BA">
        <w:trPr>
          <w:trHeight w:val="2271"/>
        </w:trPr>
        <w:tc>
          <w:tcPr>
            <w:tcW w:w="9062" w:type="dxa"/>
            <w:gridSpan w:val="3"/>
          </w:tcPr>
          <w:p w14:paraId="24C28BD6" w14:textId="77777777" w:rsidR="00FB3871" w:rsidRPr="005A2599" w:rsidRDefault="00FB3871" w:rsidP="00FB3871">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567B61D0" w14:textId="77777777" w:rsidR="00FB3871" w:rsidRPr="005A2599" w:rsidRDefault="00FB3871" w:rsidP="00FB3871">
            <w:pPr>
              <w:spacing w:after="0" w:line="240" w:lineRule="auto"/>
              <w:rPr>
                <w:rFonts w:asciiTheme="minorHAnsi" w:hAnsiTheme="minorHAnsi"/>
                <w:sz w:val="20"/>
                <w:szCs w:val="20"/>
              </w:rPr>
            </w:pPr>
            <w:r w:rsidRPr="005A2599">
              <w:rPr>
                <w:rFonts w:asciiTheme="minorHAnsi" w:hAnsiTheme="minorHAnsi"/>
                <w:sz w:val="20"/>
                <w:szCs w:val="20"/>
              </w:rPr>
              <w:t>Przeprowadzono prace analityczne dotyczące częstości, przyczyn oraz uwarunkowań wypadków wśród mieszkańców Polski. Analizowane dane pochodziły z systemów statystycznych zbierających dane dotyczące wypadków (w tym wypadków komunikacyjnych) oraz sytuacji zdrowotnej ludności w Polsce. Wykorzystano też wyniki wcześniej realizowanych przez NIZP-PZH badań i analiz dotyczących sytuacji zdrowotnej ludności i dokonano przeglądu piśmiennictwa dotyczącego problematyki wypadkowości w Polsce. Otrzymane wyniki z analiz i przeglądu piśmiennictwa  zostały opisane w Rozdziale 8 „Wypadki i wypadkowe zatrucia jako zagrożenie zdrowia” w ramach monografii w wydanej w grudniu 2020 monografii pt. „Sytuacja zdrowotna ludności Polski i jej uwarunkowania –2020”</w:t>
            </w:r>
          </w:p>
        </w:tc>
      </w:tr>
    </w:tbl>
    <w:p w14:paraId="32BF13B4" w14:textId="77777777" w:rsidR="00136D16" w:rsidRPr="005A2599" w:rsidRDefault="00136D16"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6"/>
        <w:tblW w:w="0" w:type="auto"/>
        <w:tblLayout w:type="fixed"/>
        <w:tblLook w:val="04A0" w:firstRow="1" w:lastRow="0" w:firstColumn="1" w:lastColumn="0" w:noHBand="0" w:noVBand="1"/>
      </w:tblPr>
      <w:tblGrid>
        <w:gridCol w:w="5098"/>
        <w:gridCol w:w="1985"/>
        <w:gridCol w:w="1979"/>
      </w:tblGrid>
      <w:tr w:rsidR="00A27C9E" w:rsidRPr="005A2599" w14:paraId="0E5A41DE" w14:textId="77777777" w:rsidTr="00A27C9E">
        <w:trPr>
          <w:trHeight w:val="708"/>
        </w:trPr>
        <w:tc>
          <w:tcPr>
            <w:tcW w:w="9062" w:type="dxa"/>
            <w:gridSpan w:val="3"/>
            <w:shd w:val="clear" w:color="auto" w:fill="2E74B5"/>
          </w:tcPr>
          <w:p w14:paraId="7FDAF79D" w14:textId="13CB9640" w:rsidR="00A27C9E" w:rsidRPr="001514BA" w:rsidRDefault="00A27C9E" w:rsidP="001514BA">
            <w:pPr>
              <w:spacing w:after="0" w:line="240" w:lineRule="auto"/>
              <w:ind w:left="29" w:hanging="29"/>
              <w:jc w:val="both"/>
              <w:rPr>
                <w:rFonts w:asciiTheme="minorHAnsi" w:hAnsiTheme="minorHAnsi"/>
                <w:b/>
                <w:sz w:val="20"/>
                <w:szCs w:val="20"/>
              </w:rPr>
            </w:pPr>
            <w:r w:rsidRPr="001514BA">
              <w:rPr>
                <w:rFonts w:asciiTheme="minorHAnsi" w:hAnsiTheme="minorHAnsi" w:cs="Arial"/>
                <w:b/>
                <w:color w:val="FFFFFF"/>
                <w:sz w:val="20"/>
                <w:szCs w:val="20"/>
              </w:rPr>
              <w:t>Zadanie</w:t>
            </w:r>
            <w:r w:rsidR="00F24320" w:rsidRPr="001514BA">
              <w:rPr>
                <w:rFonts w:asciiTheme="minorHAnsi" w:hAnsiTheme="minorHAnsi" w:cs="Arial"/>
                <w:b/>
                <w:color w:val="FFFFFF"/>
                <w:sz w:val="20"/>
                <w:szCs w:val="20"/>
              </w:rPr>
              <w:t xml:space="preserve"> 18</w:t>
            </w:r>
            <w:r w:rsidRPr="001514BA">
              <w:rPr>
                <w:rFonts w:asciiTheme="minorHAnsi" w:hAnsiTheme="minorHAnsi"/>
                <w:b/>
                <w:color w:val="FFFFFF"/>
                <w:sz w:val="20"/>
                <w:szCs w:val="20"/>
              </w:rPr>
              <w:t xml:space="preserve">:  </w:t>
            </w:r>
            <w:r w:rsidRPr="001514BA">
              <w:rPr>
                <w:rFonts w:asciiTheme="minorHAnsi" w:hAnsiTheme="minorHAnsi" w:cs="Arial"/>
                <w:b/>
                <w:color w:val="FFFFFF"/>
                <w:sz w:val="20"/>
                <w:szCs w:val="20"/>
              </w:rPr>
              <w:t>Edukacja żołnierzy i pracowników wojska w zakresie negatywnych skutków działania  substancji  psychoaktywnych</w:t>
            </w:r>
          </w:p>
        </w:tc>
      </w:tr>
      <w:tr w:rsidR="00A27C9E" w:rsidRPr="005A2599" w14:paraId="2C3F5910" w14:textId="77777777" w:rsidTr="00D73FFD">
        <w:trPr>
          <w:trHeight w:val="281"/>
        </w:trPr>
        <w:tc>
          <w:tcPr>
            <w:tcW w:w="5098" w:type="dxa"/>
            <w:vMerge w:val="restart"/>
          </w:tcPr>
          <w:p w14:paraId="28CE1216" w14:textId="77777777" w:rsidR="00D73FFD" w:rsidRPr="00D73FFD" w:rsidRDefault="00A27C9E" w:rsidP="00A27C9E">
            <w:pPr>
              <w:spacing w:after="0" w:line="240" w:lineRule="auto"/>
              <w:jc w:val="both"/>
              <w:rPr>
                <w:rFonts w:asciiTheme="minorHAnsi" w:hAnsiTheme="minorHAnsi" w:cs="Arial"/>
                <w:b/>
                <w:sz w:val="20"/>
                <w:szCs w:val="20"/>
              </w:rPr>
            </w:pPr>
            <w:r w:rsidRPr="00D73FFD">
              <w:rPr>
                <w:rFonts w:asciiTheme="minorHAnsi" w:hAnsiTheme="minorHAnsi" w:cs="Arial"/>
                <w:b/>
                <w:sz w:val="20"/>
                <w:szCs w:val="20"/>
              </w:rPr>
              <w:t xml:space="preserve">Zakres działania: </w:t>
            </w:r>
          </w:p>
          <w:p w14:paraId="379D90A1" w14:textId="6CC45C68" w:rsidR="00A27C9E" w:rsidRPr="005A2599" w:rsidRDefault="00A27C9E" w:rsidP="00D73FFD">
            <w:pPr>
              <w:spacing w:after="0" w:line="240" w:lineRule="auto"/>
              <w:jc w:val="both"/>
              <w:rPr>
                <w:rFonts w:asciiTheme="minorHAnsi" w:hAnsiTheme="minorHAnsi" w:cs="Arial"/>
                <w:sz w:val="20"/>
                <w:szCs w:val="20"/>
              </w:rPr>
            </w:pPr>
            <w:r w:rsidRPr="005A2599">
              <w:rPr>
                <w:rFonts w:asciiTheme="minorHAnsi" w:hAnsiTheme="minorHAnsi" w:cs="Arial"/>
                <w:sz w:val="20"/>
                <w:szCs w:val="20"/>
              </w:rPr>
              <w:t>zgodnie z „Programem profilaktycznym z zakresu bezpieczeństwa ruchu  drogowego  na  lata  2017 – 2020”</w:t>
            </w:r>
          </w:p>
        </w:tc>
        <w:tc>
          <w:tcPr>
            <w:tcW w:w="1985" w:type="dxa"/>
            <w:shd w:val="clear" w:color="auto" w:fill="BDD6EE"/>
          </w:tcPr>
          <w:p w14:paraId="32C2460F" w14:textId="77777777" w:rsidR="00A27C9E" w:rsidRPr="00D73FFD" w:rsidRDefault="00A27C9E" w:rsidP="00A27C9E">
            <w:pPr>
              <w:tabs>
                <w:tab w:val="left" w:pos="915"/>
              </w:tabs>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Kierunek</w:t>
            </w:r>
          </w:p>
        </w:tc>
        <w:tc>
          <w:tcPr>
            <w:tcW w:w="1979" w:type="dxa"/>
          </w:tcPr>
          <w:p w14:paraId="6206718F" w14:textId="58CEB642" w:rsidR="00A27C9E" w:rsidRPr="005A2599" w:rsidRDefault="00D73FFD" w:rsidP="00A27C9E">
            <w:pPr>
              <w:spacing w:after="0" w:line="240" w:lineRule="auto"/>
              <w:rPr>
                <w:rFonts w:asciiTheme="minorHAnsi" w:hAnsiTheme="minorHAnsi" w:cs="Arial"/>
                <w:sz w:val="20"/>
                <w:szCs w:val="20"/>
              </w:rPr>
            </w:pPr>
            <w:r>
              <w:rPr>
                <w:rFonts w:asciiTheme="minorHAnsi" w:hAnsiTheme="minorHAnsi" w:cs="Arial"/>
                <w:sz w:val="20"/>
                <w:szCs w:val="20"/>
              </w:rPr>
              <w:t>Edukacja</w:t>
            </w:r>
          </w:p>
        </w:tc>
      </w:tr>
      <w:tr w:rsidR="00A27C9E" w:rsidRPr="005A2599" w14:paraId="2335C1A6" w14:textId="77777777" w:rsidTr="00D73FFD">
        <w:trPr>
          <w:trHeight w:val="272"/>
        </w:trPr>
        <w:tc>
          <w:tcPr>
            <w:tcW w:w="5098" w:type="dxa"/>
            <w:vMerge/>
          </w:tcPr>
          <w:p w14:paraId="154873B0"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178AD53F"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Lider</w:t>
            </w:r>
          </w:p>
        </w:tc>
        <w:tc>
          <w:tcPr>
            <w:tcW w:w="1979" w:type="dxa"/>
          </w:tcPr>
          <w:p w14:paraId="44238F1A" w14:textId="1550C838"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KG</w:t>
            </w:r>
            <w:r w:rsidR="00D73FFD">
              <w:rPr>
                <w:rFonts w:asciiTheme="minorHAnsi" w:hAnsiTheme="minorHAnsi" w:cs="Arial"/>
                <w:sz w:val="20"/>
                <w:szCs w:val="20"/>
              </w:rPr>
              <w:t xml:space="preserve"> </w:t>
            </w:r>
            <w:r w:rsidRPr="005A2599">
              <w:rPr>
                <w:rFonts w:asciiTheme="minorHAnsi" w:hAnsiTheme="minorHAnsi" w:cs="Arial"/>
                <w:sz w:val="20"/>
                <w:szCs w:val="20"/>
              </w:rPr>
              <w:t>ŻW</w:t>
            </w:r>
          </w:p>
        </w:tc>
      </w:tr>
      <w:tr w:rsidR="00A27C9E" w:rsidRPr="005A2599" w14:paraId="0E52B1F1" w14:textId="77777777" w:rsidTr="00D73FFD">
        <w:trPr>
          <w:trHeight w:val="275"/>
        </w:trPr>
        <w:tc>
          <w:tcPr>
            <w:tcW w:w="5098" w:type="dxa"/>
            <w:vMerge/>
          </w:tcPr>
          <w:p w14:paraId="6052B1AE"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5F7738C6"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Źródła finansowania</w:t>
            </w:r>
          </w:p>
        </w:tc>
        <w:tc>
          <w:tcPr>
            <w:tcW w:w="1979" w:type="dxa"/>
          </w:tcPr>
          <w:p w14:paraId="7BC9F89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Budżet MON</w:t>
            </w:r>
          </w:p>
        </w:tc>
      </w:tr>
      <w:tr w:rsidR="00A27C9E" w:rsidRPr="005A2599" w14:paraId="4069CDA1" w14:textId="77777777" w:rsidTr="00A27C9E">
        <w:trPr>
          <w:trHeight w:val="276"/>
        </w:trPr>
        <w:tc>
          <w:tcPr>
            <w:tcW w:w="5098" w:type="dxa"/>
            <w:vMerge/>
          </w:tcPr>
          <w:p w14:paraId="15813269"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shd w:val="clear" w:color="auto" w:fill="BDD6EE"/>
          </w:tcPr>
          <w:p w14:paraId="1877A10A" w14:textId="77777777" w:rsidR="00A27C9E" w:rsidRPr="005A2599" w:rsidRDefault="00A27C9E" w:rsidP="00A27C9E">
            <w:pPr>
              <w:spacing w:after="0" w:line="240" w:lineRule="auto"/>
              <w:rPr>
                <w:rFonts w:asciiTheme="minorHAnsi" w:hAnsiTheme="minorHAnsi" w:cs="Arial"/>
                <w:sz w:val="20"/>
                <w:szCs w:val="20"/>
              </w:rPr>
            </w:pPr>
            <w:r w:rsidRPr="00D73FFD">
              <w:rPr>
                <w:rFonts w:asciiTheme="minorHAnsi" w:hAnsiTheme="minorHAnsi" w:cs="Arial"/>
                <w:color w:val="808080" w:themeColor="background1" w:themeShade="80"/>
                <w:sz w:val="20"/>
                <w:szCs w:val="20"/>
              </w:rPr>
              <w:t>WSKAŹNIK PRODUKTU</w:t>
            </w:r>
          </w:p>
        </w:tc>
      </w:tr>
      <w:tr w:rsidR="00A27C9E" w:rsidRPr="005A2599" w14:paraId="11B7B7D7" w14:textId="77777777" w:rsidTr="009D56A6">
        <w:trPr>
          <w:trHeight w:val="1021"/>
        </w:trPr>
        <w:tc>
          <w:tcPr>
            <w:tcW w:w="5098" w:type="dxa"/>
            <w:vMerge/>
          </w:tcPr>
          <w:p w14:paraId="360280E4"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tcPr>
          <w:p w14:paraId="191777C8" w14:textId="77777777" w:rsidR="00A27C9E" w:rsidRPr="005A2599" w:rsidRDefault="00A27C9E" w:rsidP="00A27C9E">
            <w:p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1. Ilość przeprowadzonych zajęć </w:t>
            </w:r>
            <w:r w:rsidRPr="005A2599">
              <w:rPr>
                <w:rFonts w:asciiTheme="minorHAnsi" w:hAnsiTheme="minorHAnsi" w:cs="Arial"/>
                <w:sz w:val="20"/>
                <w:szCs w:val="20"/>
                <w:highlight w:val="yellow"/>
              </w:rPr>
              <w:t xml:space="preserve"> </w:t>
            </w:r>
          </w:p>
          <w:p w14:paraId="345AFC0A" w14:textId="77777777" w:rsidR="00A27C9E" w:rsidRPr="005A2599" w:rsidRDefault="00A27C9E" w:rsidP="00A27C9E">
            <w:pPr>
              <w:spacing w:after="0"/>
              <w:rPr>
                <w:rFonts w:asciiTheme="minorHAnsi" w:hAnsiTheme="minorHAnsi" w:cs="Arial"/>
                <w:sz w:val="20"/>
                <w:szCs w:val="20"/>
              </w:rPr>
            </w:pPr>
            <w:r w:rsidRPr="005A2599">
              <w:rPr>
                <w:rFonts w:asciiTheme="minorHAnsi" w:hAnsiTheme="minorHAnsi" w:cs="Arial"/>
                <w:sz w:val="20"/>
                <w:szCs w:val="20"/>
              </w:rPr>
              <w:t xml:space="preserve">2. Ilość uczestników* </w:t>
            </w:r>
          </w:p>
          <w:p w14:paraId="58F38810" w14:textId="2F81FCDA" w:rsidR="00A27C9E" w:rsidRPr="005A2599" w:rsidRDefault="00A27C9E" w:rsidP="00D73FFD">
            <w:pPr>
              <w:spacing w:after="0"/>
              <w:ind w:left="316" w:hanging="316"/>
              <w:rPr>
                <w:rFonts w:asciiTheme="minorHAnsi" w:hAnsiTheme="minorHAnsi" w:cs="Arial"/>
                <w:sz w:val="20"/>
                <w:szCs w:val="20"/>
              </w:rPr>
            </w:pPr>
            <w:r w:rsidRPr="005A2599">
              <w:rPr>
                <w:rFonts w:asciiTheme="minorHAnsi" w:hAnsiTheme="minorHAnsi" w:cs="Arial"/>
                <w:sz w:val="20"/>
                <w:szCs w:val="20"/>
              </w:rPr>
              <w:t>3. Ilość i przekazany</w:t>
            </w:r>
            <w:r w:rsidR="00D73FFD">
              <w:rPr>
                <w:rFonts w:asciiTheme="minorHAnsi" w:hAnsiTheme="minorHAnsi" w:cs="Arial"/>
                <w:sz w:val="20"/>
                <w:szCs w:val="20"/>
              </w:rPr>
              <w:t xml:space="preserve">ch materiałów profilaktycznych </w:t>
            </w:r>
          </w:p>
        </w:tc>
      </w:tr>
      <w:tr w:rsidR="00A27C9E" w:rsidRPr="005A2599" w14:paraId="03CE16BF" w14:textId="77777777" w:rsidTr="00A27C9E">
        <w:tc>
          <w:tcPr>
            <w:tcW w:w="5098" w:type="dxa"/>
            <w:vMerge/>
          </w:tcPr>
          <w:p w14:paraId="50146768"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39CFD261"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31.12.2019 r.</w:t>
            </w:r>
          </w:p>
        </w:tc>
        <w:tc>
          <w:tcPr>
            <w:tcW w:w="1979" w:type="dxa"/>
            <w:shd w:val="clear" w:color="auto" w:fill="BDD6EE"/>
          </w:tcPr>
          <w:p w14:paraId="74C6A5A8"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31.12.2020 r.</w:t>
            </w:r>
          </w:p>
        </w:tc>
      </w:tr>
      <w:tr w:rsidR="00A27C9E" w:rsidRPr="005A2599" w14:paraId="49D0514C" w14:textId="77777777" w:rsidTr="009D56A6">
        <w:trPr>
          <w:trHeight w:val="984"/>
        </w:trPr>
        <w:tc>
          <w:tcPr>
            <w:tcW w:w="5098" w:type="dxa"/>
            <w:vMerge/>
          </w:tcPr>
          <w:p w14:paraId="144B427B" w14:textId="77777777" w:rsidR="00A27C9E" w:rsidRPr="005A2599" w:rsidRDefault="00A27C9E" w:rsidP="00A27C9E">
            <w:pPr>
              <w:spacing w:after="0" w:line="240" w:lineRule="auto"/>
              <w:rPr>
                <w:rFonts w:asciiTheme="minorHAnsi" w:hAnsiTheme="minorHAnsi" w:cs="Arial"/>
                <w:sz w:val="20"/>
                <w:szCs w:val="20"/>
              </w:rPr>
            </w:pPr>
          </w:p>
        </w:tc>
        <w:tc>
          <w:tcPr>
            <w:tcW w:w="1985" w:type="dxa"/>
          </w:tcPr>
          <w:p w14:paraId="264218CA"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638</w:t>
            </w:r>
          </w:p>
          <w:p w14:paraId="50BDC863"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32 000</w:t>
            </w:r>
          </w:p>
          <w:p w14:paraId="1BBD50FD"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2 061</w:t>
            </w:r>
          </w:p>
        </w:tc>
        <w:tc>
          <w:tcPr>
            <w:tcW w:w="1979" w:type="dxa"/>
          </w:tcPr>
          <w:p w14:paraId="48D8B74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401</w:t>
            </w:r>
          </w:p>
          <w:p w14:paraId="3CFBEF91"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14 500</w:t>
            </w:r>
          </w:p>
          <w:p w14:paraId="2822602C"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865</w:t>
            </w:r>
          </w:p>
        </w:tc>
      </w:tr>
      <w:tr w:rsidR="00A27C9E" w:rsidRPr="005A2599" w14:paraId="622F6394" w14:textId="77777777" w:rsidTr="009D56A6">
        <w:trPr>
          <w:trHeight w:val="4664"/>
        </w:trPr>
        <w:tc>
          <w:tcPr>
            <w:tcW w:w="9062" w:type="dxa"/>
            <w:gridSpan w:val="3"/>
          </w:tcPr>
          <w:p w14:paraId="57CBBE3A" w14:textId="77777777" w:rsidR="00A27C9E" w:rsidRPr="00D73FFD" w:rsidRDefault="00A27C9E" w:rsidP="00A27C9E">
            <w:pPr>
              <w:spacing w:after="0" w:line="240" w:lineRule="auto"/>
              <w:rPr>
                <w:rFonts w:asciiTheme="minorHAnsi" w:hAnsiTheme="minorHAnsi" w:cs="Arial"/>
                <w:b/>
                <w:sz w:val="20"/>
                <w:szCs w:val="20"/>
              </w:rPr>
            </w:pPr>
            <w:r w:rsidRPr="00D73FFD">
              <w:rPr>
                <w:rFonts w:asciiTheme="minorHAnsi" w:hAnsiTheme="minorHAnsi" w:cs="Arial"/>
                <w:b/>
                <w:sz w:val="20"/>
                <w:szCs w:val="20"/>
              </w:rPr>
              <w:lastRenderedPageBreak/>
              <w:t>Osiągnięte rezultaty:</w:t>
            </w:r>
          </w:p>
          <w:p w14:paraId="44FE7B4D" w14:textId="77777777" w:rsidR="00A27C9E" w:rsidRPr="005A2599" w:rsidRDefault="00A27C9E" w:rsidP="00D73FFD">
            <w:pPr>
              <w:numPr>
                <w:ilvl w:val="0"/>
                <w:numId w:val="42"/>
              </w:num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Podniesienie świadomości w zakresie: </w:t>
            </w:r>
          </w:p>
          <w:p w14:paraId="71CD1D60" w14:textId="77777777" w:rsidR="00A27C9E" w:rsidRPr="005A2599" w:rsidRDefault="00A27C9E" w:rsidP="00D73FFD">
            <w:pPr>
              <w:numPr>
                <w:ilvl w:val="0"/>
                <w:numId w:val="41"/>
              </w:num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negatywnego działania substancji psychoaktywnych na uczestników ruchu drogowego poprzez użycie m.in. walizek profilaktycznych zawierających </w:t>
            </w:r>
            <w:r w:rsidRPr="005A2599">
              <w:rPr>
                <w:rFonts w:asciiTheme="minorHAnsi" w:hAnsiTheme="minorHAnsi" w:cs="Arial"/>
                <w:sz w:val="20"/>
                <w:szCs w:val="20"/>
              </w:rPr>
              <w:br/>
              <w:t xml:space="preserve">24 atrapy różnych substancji (placebo) oraz praktyczne wykorzystanie </w:t>
            </w:r>
            <w:r w:rsidRPr="005A2599">
              <w:rPr>
                <w:rFonts w:asciiTheme="minorHAnsi" w:hAnsiTheme="minorHAnsi" w:cs="Arial"/>
                <w:sz w:val="20"/>
                <w:szCs w:val="20"/>
              </w:rPr>
              <w:br/>
              <w:t>alkogogli;</w:t>
            </w:r>
          </w:p>
          <w:p w14:paraId="64ECD4FF" w14:textId="77777777" w:rsidR="00A27C9E" w:rsidRPr="005A2599" w:rsidRDefault="00A27C9E" w:rsidP="00D73FFD">
            <w:pPr>
              <w:numPr>
                <w:ilvl w:val="0"/>
                <w:numId w:val="41"/>
              </w:num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odpowiedzialności karnej za posiadanie, zażywanie oraz rozprowadzanie narkotyków; </w:t>
            </w:r>
          </w:p>
          <w:p w14:paraId="6CB434D8" w14:textId="77777777" w:rsidR="00A27C9E" w:rsidRPr="005A2599" w:rsidRDefault="00A27C9E" w:rsidP="00D73FFD">
            <w:pPr>
              <w:numPr>
                <w:ilvl w:val="0"/>
                <w:numId w:val="41"/>
              </w:num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rozpoznawania – przez przełożonych – objawów występujących u osób zażywających  narkotyki.</w:t>
            </w:r>
          </w:p>
          <w:p w14:paraId="585C261F" w14:textId="77777777" w:rsidR="00A27C9E" w:rsidRPr="005A2599" w:rsidRDefault="00A27C9E" w:rsidP="00D73FFD">
            <w:pPr>
              <w:numPr>
                <w:ilvl w:val="0"/>
                <w:numId w:val="42"/>
              </w:num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Działania skierowane głównie do kierowców wojskowych pojazdów </w:t>
            </w:r>
            <w:r w:rsidRPr="005A2599">
              <w:rPr>
                <w:rFonts w:asciiTheme="minorHAnsi" w:hAnsiTheme="minorHAnsi" w:cs="Arial"/>
                <w:sz w:val="20"/>
                <w:szCs w:val="20"/>
              </w:rPr>
              <w:br/>
              <w:t xml:space="preserve">mechanicznych a także prywatnych pojazdów mechanicznych w celu </w:t>
            </w:r>
            <w:r w:rsidRPr="005A2599">
              <w:rPr>
                <w:rFonts w:asciiTheme="minorHAnsi" w:hAnsiTheme="minorHAnsi" w:cs="Arial"/>
                <w:sz w:val="20"/>
                <w:szCs w:val="20"/>
              </w:rPr>
              <w:br/>
              <w:t xml:space="preserve">propagowania zasad bezpieczeństwa oraz skutków zażywania substancji psychoaktywnych, realizowane w formie instruktaży, wykładów przy </w:t>
            </w:r>
            <w:r w:rsidRPr="005A2599">
              <w:rPr>
                <w:rFonts w:asciiTheme="minorHAnsi" w:hAnsiTheme="minorHAnsi" w:cs="Arial"/>
                <w:sz w:val="20"/>
                <w:szCs w:val="20"/>
              </w:rPr>
              <w:br/>
              <w:t xml:space="preserve">wykorzystaniu opracowanej przez KGŻW, wspólnie z Krajowym Biurem </w:t>
            </w:r>
            <w:r w:rsidRPr="005A2599">
              <w:rPr>
                <w:rFonts w:asciiTheme="minorHAnsi" w:hAnsiTheme="minorHAnsi" w:cs="Arial"/>
                <w:sz w:val="20"/>
                <w:szCs w:val="20"/>
              </w:rPr>
              <w:br/>
              <w:t>ds. Przeciwdziałania Narkomani broszury pt.:</w:t>
            </w:r>
            <w:r w:rsidRPr="005A2599">
              <w:rPr>
                <w:rFonts w:asciiTheme="minorHAnsi" w:hAnsiTheme="minorHAnsi"/>
                <w:sz w:val="20"/>
                <w:szCs w:val="20"/>
              </w:rPr>
              <w:t xml:space="preserve"> </w:t>
            </w:r>
            <w:r w:rsidRPr="005A2599">
              <w:rPr>
                <w:rFonts w:asciiTheme="minorHAnsi" w:hAnsiTheme="minorHAnsi" w:cs="Arial"/>
                <w:sz w:val="20"/>
                <w:szCs w:val="20"/>
              </w:rPr>
              <w:t xml:space="preserve">„Prowadzenie pojazdów </w:t>
            </w:r>
            <w:r w:rsidRPr="005A2599">
              <w:rPr>
                <w:rFonts w:asciiTheme="minorHAnsi" w:hAnsiTheme="minorHAnsi" w:cs="Arial"/>
                <w:sz w:val="20"/>
                <w:szCs w:val="20"/>
              </w:rPr>
              <w:br/>
              <w:t>a  substancje  psychoaktywne”.</w:t>
            </w:r>
          </w:p>
        </w:tc>
      </w:tr>
    </w:tbl>
    <w:p w14:paraId="66BD1009" w14:textId="77777777" w:rsidR="00FB3871" w:rsidRDefault="00FB3871"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7"/>
        <w:tblW w:w="0" w:type="auto"/>
        <w:tblLayout w:type="fixed"/>
        <w:tblLook w:val="04A0" w:firstRow="1" w:lastRow="0" w:firstColumn="1" w:lastColumn="0" w:noHBand="0" w:noVBand="1"/>
      </w:tblPr>
      <w:tblGrid>
        <w:gridCol w:w="5098"/>
        <w:gridCol w:w="1985"/>
        <w:gridCol w:w="1979"/>
      </w:tblGrid>
      <w:tr w:rsidR="00A27C9E" w:rsidRPr="005A2599" w14:paraId="3811DD7F" w14:textId="77777777" w:rsidTr="00A27C9E">
        <w:trPr>
          <w:trHeight w:val="708"/>
        </w:trPr>
        <w:tc>
          <w:tcPr>
            <w:tcW w:w="9062" w:type="dxa"/>
            <w:gridSpan w:val="3"/>
            <w:shd w:val="clear" w:color="auto" w:fill="2E74B5"/>
          </w:tcPr>
          <w:p w14:paraId="73FFD16B" w14:textId="3654BCEC" w:rsidR="00A27C9E" w:rsidRPr="00D73FFD" w:rsidRDefault="00A27C9E" w:rsidP="00A27C9E">
            <w:pPr>
              <w:spacing w:after="0" w:line="240" w:lineRule="auto"/>
              <w:rPr>
                <w:rFonts w:asciiTheme="minorHAnsi" w:hAnsiTheme="minorHAnsi"/>
                <w:b/>
                <w:sz w:val="20"/>
                <w:szCs w:val="20"/>
              </w:rPr>
            </w:pPr>
            <w:r w:rsidRPr="00D73FFD">
              <w:rPr>
                <w:rFonts w:asciiTheme="minorHAnsi" w:hAnsiTheme="minorHAnsi" w:cs="Arial"/>
                <w:b/>
                <w:color w:val="FFFFFF"/>
                <w:sz w:val="20"/>
                <w:szCs w:val="20"/>
              </w:rPr>
              <w:t>Zadanie</w:t>
            </w:r>
            <w:r w:rsidR="00F24320" w:rsidRPr="00D73FFD">
              <w:rPr>
                <w:rFonts w:asciiTheme="minorHAnsi" w:hAnsiTheme="minorHAnsi" w:cs="Arial"/>
                <w:b/>
                <w:color w:val="FFFFFF"/>
                <w:sz w:val="20"/>
                <w:szCs w:val="20"/>
              </w:rPr>
              <w:t xml:space="preserve"> 19</w:t>
            </w:r>
            <w:r w:rsidRPr="00D73FFD">
              <w:rPr>
                <w:rFonts w:asciiTheme="minorHAnsi" w:hAnsiTheme="minorHAnsi"/>
                <w:b/>
                <w:color w:val="FFFFFF"/>
                <w:sz w:val="20"/>
                <w:szCs w:val="20"/>
              </w:rPr>
              <w:t xml:space="preserve">:  </w:t>
            </w:r>
            <w:r w:rsidRPr="00D73FFD">
              <w:rPr>
                <w:rFonts w:asciiTheme="minorHAnsi" w:hAnsiTheme="minorHAnsi" w:cs="Arial"/>
                <w:b/>
                <w:color w:val="FFFFFF"/>
                <w:sz w:val="20"/>
                <w:szCs w:val="20"/>
              </w:rPr>
              <w:t>Prowadzenie zajęć</w:t>
            </w:r>
            <w:r w:rsidRPr="00D73FFD">
              <w:rPr>
                <w:rFonts w:asciiTheme="minorHAnsi" w:hAnsiTheme="minorHAnsi"/>
                <w:b/>
                <w:color w:val="FFFFFF"/>
                <w:sz w:val="20"/>
                <w:szCs w:val="20"/>
              </w:rPr>
              <w:t xml:space="preserve"> </w:t>
            </w:r>
            <w:r w:rsidRPr="00D73FFD">
              <w:rPr>
                <w:rFonts w:asciiTheme="minorHAnsi" w:hAnsiTheme="minorHAnsi" w:cs="Arial"/>
                <w:b/>
                <w:color w:val="FFFFFF"/>
                <w:sz w:val="20"/>
                <w:szCs w:val="20"/>
              </w:rPr>
              <w:t>z</w:t>
            </w:r>
            <w:r w:rsidRPr="00D73FFD">
              <w:rPr>
                <w:rFonts w:asciiTheme="minorHAnsi" w:hAnsiTheme="minorHAnsi"/>
                <w:b/>
                <w:color w:val="FFFFFF"/>
                <w:sz w:val="20"/>
                <w:szCs w:val="20"/>
              </w:rPr>
              <w:t xml:space="preserve"> </w:t>
            </w:r>
            <w:r w:rsidRPr="00D73FFD">
              <w:rPr>
                <w:rFonts w:asciiTheme="minorHAnsi" w:hAnsiTheme="minorHAnsi" w:cs="Arial"/>
                <w:b/>
                <w:color w:val="FFFFFF"/>
                <w:sz w:val="20"/>
                <w:szCs w:val="20"/>
              </w:rPr>
              <w:t>zakresu</w:t>
            </w:r>
            <w:r w:rsidRPr="00D73FFD">
              <w:rPr>
                <w:rFonts w:asciiTheme="minorHAnsi" w:hAnsiTheme="minorHAnsi"/>
                <w:b/>
                <w:color w:val="FFFFFF"/>
                <w:sz w:val="20"/>
                <w:szCs w:val="20"/>
              </w:rPr>
              <w:t xml:space="preserve"> </w:t>
            </w:r>
            <w:r w:rsidRPr="00D73FFD">
              <w:rPr>
                <w:rFonts w:asciiTheme="minorHAnsi" w:hAnsiTheme="minorHAnsi" w:cs="Arial"/>
                <w:b/>
                <w:color w:val="FFFFFF"/>
                <w:sz w:val="20"/>
                <w:szCs w:val="20"/>
              </w:rPr>
              <w:t>bezpieczeństwa ruchu drogowego</w:t>
            </w:r>
          </w:p>
        </w:tc>
      </w:tr>
      <w:tr w:rsidR="00A27C9E" w:rsidRPr="005A2599" w14:paraId="3A183862" w14:textId="77777777" w:rsidTr="00D73FFD">
        <w:trPr>
          <w:trHeight w:val="300"/>
        </w:trPr>
        <w:tc>
          <w:tcPr>
            <w:tcW w:w="5098" w:type="dxa"/>
            <w:vMerge w:val="restart"/>
          </w:tcPr>
          <w:p w14:paraId="0B8B7743" w14:textId="77777777" w:rsidR="00D73FFD" w:rsidRPr="00D23881" w:rsidRDefault="00A27C9E" w:rsidP="00D73FFD">
            <w:pPr>
              <w:spacing w:after="0" w:line="240" w:lineRule="auto"/>
              <w:rPr>
                <w:rFonts w:asciiTheme="minorHAnsi" w:hAnsiTheme="minorHAnsi" w:cs="Arial"/>
                <w:b/>
                <w:sz w:val="20"/>
                <w:szCs w:val="20"/>
              </w:rPr>
            </w:pPr>
            <w:r w:rsidRPr="00D23881">
              <w:rPr>
                <w:rFonts w:asciiTheme="minorHAnsi" w:hAnsiTheme="minorHAnsi" w:cs="Arial"/>
                <w:b/>
                <w:sz w:val="20"/>
                <w:szCs w:val="20"/>
              </w:rPr>
              <w:t>Zakres działania:</w:t>
            </w:r>
          </w:p>
          <w:p w14:paraId="206B3312" w14:textId="54E3DD50" w:rsidR="00A27C9E" w:rsidRPr="005A2599" w:rsidRDefault="00D23881" w:rsidP="00D23881">
            <w:pPr>
              <w:spacing w:after="0" w:line="240" w:lineRule="auto"/>
              <w:rPr>
                <w:rFonts w:asciiTheme="minorHAnsi" w:hAnsiTheme="minorHAnsi" w:cs="Arial"/>
                <w:sz w:val="20"/>
                <w:szCs w:val="20"/>
              </w:rPr>
            </w:pPr>
            <w:r>
              <w:rPr>
                <w:rFonts w:asciiTheme="minorHAnsi" w:hAnsiTheme="minorHAnsi" w:cs="Arial"/>
                <w:sz w:val="20"/>
                <w:szCs w:val="20"/>
              </w:rPr>
              <w:t>Z</w:t>
            </w:r>
            <w:r w:rsidR="00A27C9E" w:rsidRPr="005A2599">
              <w:rPr>
                <w:rFonts w:asciiTheme="minorHAnsi" w:hAnsiTheme="minorHAnsi" w:cs="Arial"/>
                <w:sz w:val="20"/>
                <w:szCs w:val="20"/>
              </w:rPr>
              <w:t>godnie z „Programem profilaktycznym z zakresu bezpieczeństwa ruchu  drogowego  na  lata  2017 – 2020”</w:t>
            </w:r>
          </w:p>
        </w:tc>
        <w:tc>
          <w:tcPr>
            <w:tcW w:w="1985" w:type="dxa"/>
            <w:shd w:val="clear" w:color="auto" w:fill="BDD6EE"/>
          </w:tcPr>
          <w:p w14:paraId="4B92FC86" w14:textId="77777777" w:rsidR="00A27C9E" w:rsidRPr="00D73FFD" w:rsidRDefault="00A27C9E" w:rsidP="00A27C9E">
            <w:pPr>
              <w:tabs>
                <w:tab w:val="left" w:pos="915"/>
              </w:tabs>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Kierunek</w:t>
            </w:r>
          </w:p>
        </w:tc>
        <w:tc>
          <w:tcPr>
            <w:tcW w:w="1979" w:type="dxa"/>
          </w:tcPr>
          <w:p w14:paraId="60EE895A" w14:textId="6CFA84B9" w:rsidR="00A27C9E" w:rsidRPr="005A2599" w:rsidRDefault="00D73FFD" w:rsidP="00A27C9E">
            <w:pPr>
              <w:spacing w:after="0" w:line="240" w:lineRule="auto"/>
              <w:rPr>
                <w:rFonts w:asciiTheme="minorHAnsi" w:hAnsiTheme="minorHAnsi" w:cs="Arial"/>
                <w:sz w:val="20"/>
                <w:szCs w:val="20"/>
              </w:rPr>
            </w:pPr>
            <w:r>
              <w:rPr>
                <w:rFonts w:asciiTheme="minorHAnsi" w:hAnsiTheme="minorHAnsi" w:cs="Arial"/>
                <w:sz w:val="20"/>
                <w:szCs w:val="20"/>
              </w:rPr>
              <w:t>Edukacja</w:t>
            </w:r>
          </w:p>
        </w:tc>
      </w:tr>
      <w:tr w:rsidR="00A27C9E" w:rsidRPr="005A2599" w14:paraId="469ACD9C" w14:textId="77777777" w:rsidTr="00D73FFD">
        <w:trPr>
          <w:trHeight w:val="328"/>
        </w:trPr>
        <w:tc>
          <w:tcPr>
            <w:tcW w:w="5098" w:type="dxa"/>
            <w:vMerge/>
          </w:tcPr>
          <w:p w14:paraId="4E37D6A6"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4F329058"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Lider</w:t>
            </w:r>
          </w:p>
        </w:tc>
        <w:tc>
          <w:tcPr>
            <w:tcW w:w="1979" w:type="dxa"/>
          </w:tcPr>
          <w:p w14:paraId="61D86B5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KGŻW</w:t>
            </w:r>
          </w:p>
        </w:tc>
      </w:tr>
      <w:tr w:rsidR="00A27C9E" w:rsidRPr="005A2599" w14:paraId="1BC645C1" w14:textId="77777777" w:rsidTr="00D73FFD">
        <w:trPr>
          <w:trHeight w:val="366"/>
        </w:trPr>
        <w:tc>
          <w:tcPr>
            <w:tcW w:w="5098" w:type="dxa"/>
            <w:vMerge/>
          </w:tcPr>
          <w:p w14:paraId="3BCEADD1"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02EF0418"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Źródła finansowania</w:t>
            </w:r>
          </w:p>
        </w:tc>
        <w:tc>
          <w:tcPr>
            <w:tcW w:w="1979" w:type="dxa"/>
          </w:tcPr>
          <w:p w14:paraId="267CC60A"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Budżet MON</w:t>
            </w:r>
          </w:p>
        </w:tc>
      </w:tr>
      <w:tr w:rsidR="00A27C9E" w:rsidRPr="005A2599" w14:paraId="5033F0BC" w14:textId="77777777" w:rsidTr="00A27C9E">
        <w:trPr>
          <w:trHeight w:val="276"/>
        </w:trPr>
        <w:tc>
          <w:tcPr>
            <w:tcW w:w="5098" w:type="dxa"/>
            <w:vMerge/>
          </w:tcPr>
          <w:p w14:paraId="206EB89C"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shd w:val="clear" w:color="auto" w:fill="BDD6EE"/>
          </w:tcPr>
          <w:p w14:paraId="52ACF4B0" w14:textId="77777777" w:rsidR="00A27C9E" w:rsidRPr="005A2599" w:rsidRDefault="00A27C9E" w:rsidP="00A27C9E">
            <w:pPr>
              <w:spacing w:after="0" w:line="240" w:lineRule="auto"/>
              <w:rPr>
                <w:rFonts w:asciiTheme="minorHAnsi" w:hAnsiTheme="minorHAnsi" w:cs="Arial"/>
                <w:sz w:val="20"/>
                <w:szCs w:val="20"/>
              </w:rPr>
            </w:pPr>
            <w:r w:rsidRPr="00D73FFD">
              <w:rPr>
                <w:rFonts w:asciiTheme="minorHAnsi" w:hAnsiTheme="minorHAnsi" w:cs="Arial"/>
                <w:color w:val="808080" w:themeColor="background1" w:themeShade="80"/>
                <w:sz w:val="20"/>
                <w:szCs w:val="20"/>
              </w:rPr>
              <w:t>WSKAŹNIK PRODUKTU</w:t>
            </w:r>
          </w:p>
        </w:tc>
      </w:tr>
      <w:tr w:rsidR="00A27C9E" w:rsidRPr="005A2599" w14:paraId="09D9520E" w14:textId="77777777" w:rsidTr="009D56A6">
        <w:trPr>
          <w:trHeight w:val="1126"/>
        </w:trPr>
        <w:tc>
          <w:tcPr>
            <w:tcW w:w="5098" w:type="dxa"/>
            <w:vMerge/>
          </w:tcPr>
          <w:p w14:paraId="73A72C3E"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tcPr>
          <w:p w14:paraId="6F593F75" w14:textId="77777777" w:rsidR="00A27C9E" w:rsidRPr="005A2599" w:rsidRDefault="00A27C9E" w:rsidP="00A27C9E">
            <w:p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1. Ilość przeprowadzonych zajęć </w:t>
            </w:r>
            <w:r w:rsidRPr="005A2599">
              <w:rPr>
                <w:rFonts w:asciiTheme="minorHAnsi" w:hAnsiTheme="minorHAnsi" w:cs="Arial"/>
                <w:sz w:val="20"/>
                <w:szCs w:val="20"/>
                <w:highlight w:val="yellow"/>
              </w:rPr>
              <w:t xml:space="preserve"> </w:t>
            </w:r>
          </w:p>
          <w:p w14:paraId="4DE44BF0"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 xml:space="preserve">2. Ilość uczestników zajęć* </w:t>
            </w:r>
          </w:p>
          <w:p w14:paraId="4A420756" w14:textId="77777777" w:rsidR="00A27C9E" w:rsidRPr="005A2599" w:rsidRDefault="00A27C9E" w:rsidP="00A27C9E">
            <w:pPr>
              <w:spacing w:after="0" w:line="240" w:lineRule="auto"/>
              <w:ind w:left="286" w:hanging="284"/>
              <w:rPr>
                <w:rFonts w:asciiTheme="minorHAnsi" w:hAnsiTheme="minorHAnsi" w:cs="Arial"/>
                <w:sz w:val="20"/>
                <w:szCs w:val="20"/>
              </w:rPr>
            </w:pPr>
            <w:r w:rsidRPr="005A2599">
              <w:rPr>
                <w:rFonts w:asciiTheme="minorHAnsi" w:hAnsiTheme="minorHAnsi" w:cs="Arial"/>
                <w:sz w:val="20"/>
                <w:szCs w:val="20"/>
              </w:rPr>
              <w:t xml:space="preserve">3. Ilość i przekazanych materiałów profilaktycznych </w:t>
            </w:r>
          </w:p>
          <w:p w14:paraId="62203D37" w14:textId="77777777" w:rsidR="00A27C9E" w:rsidRPr="005A2599" w:rsidRDefault="00A27C9E" w:rsidP="00A27C9E">
            <w:pPr>
              <w:spacing w:after="0" w:line="240" w:lineRule="auto"/>
              <w:rPr>
                <w:rFonts w:asciiTheme="minorHAnsi" w:hAnsiTheme="minorHAnsi" w:cs="Arial"/>
                <w:sz w:val="20"/>
                <w:szCs w:val="20"/>
              </w:rPr>
            </w:pPr>
          </w:p>
        </w:tc>
      </w:tr>
      <w:tr w:rsidR="00A27C9E" w:rsidRPr="005A2599" w14:paraId="3B8B16E3" w14:textId="77777777" w:rsidTr="00A27C9E">
        <w:tc>
          <w:tcPr>
            <w:tcW w:w="5098" w:type="dxa"/>
            <w:vMerge/>
          </w:tcPr>
          <w:p w14:paraId="712DAC37"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00349E9D"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31.12.2019 r.</w:t>
            </w:r>
          </w:p>
        </w:tc>
        <w:tc>
          <w:tcPr>
            <w:tcW w:w="1979" w:type="dxa"/>
            <w:shd w:val="clear" w:color="auto" w:fill="BDD6EE"/>
          </w:tcPr>
          <w:p w14:paraId="7DB59E69"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31.12.2020 r.</w:t>
            </w:r>
          </w:p>
        </w:tc>
      </w:tr>
      <w:tr w:rsidR="00A27C9E" w:rsidRPr="005A2599" w14:paraId="39B3D091" w14:textId="77777777" w:rsidTr="009D56A6">
        <w:trPr>
          <w:trHeight w:val="1562"/>
        </w:trPr>
        <w:tc>
          <w:tcPr>
            <w:tcW w:w="5098" w:type="dxa"/>
            <w:vMerge/>
          </w:tcPr>
          <w:p w14:paraId="61F9C42D" w14:textId="77777777" w:rsidR="00A27C9E" w:rsidRPr="005A2599" w:rsidRDefault="00A27C9E" w:rsidP="00A27C9E">
            <w:pPr>
              <w:spacing w:after="0" w:line="240" w:lineRule="auto"/>
              <w:rPr>
                <w:rFonts w:asciiTheme="minorHAnsi" w:hAnsiTheme="minorHAnsi" w:cs="Arial"/>
                <w:sz w:val="20"/>
                <w:szCs w:val="20"/>
              </w:rPr>
            </w:pPr>
          </w:p>
        </w:tc>
        <w:tc>
          <w:tcPr>
            <w:tcW w:w="1985" w:type="dxa"/>
          </w:tcPr>
          <w:p w14:paraId="45E7D7A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1 838</w:t>
            </w:r>
          </w:p>
          <w:p w14:paraId="6A48EB52"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67 000</w:t>
            </w:r>
          </w:p>
          <w:p w14:paraId="0A7897D6"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6 040</w:t>
            </w:r>
          </w:p>
        </w:tc>
        <w:tc>
          <w:tcPr>
            <w:tcW w:w="1979" w:type="dxa"/>
          </w:tcPr>
          <w:p w14:paraId="4F65A78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735</w:t>
            </w:r>
          </w:p>
          <w:p w14:paraId="09DA0958"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26 000</w:t>
            </w:r>
          </w:p>
          <w:p w14:paraId="0CA53A22"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2 368</w:t>
            </w:r>
          </w:p>
        </w:tc>
      </w:tr>
      <w:tr w:rsidR="00A27C9E" w:rsidRPr="005A2599" w14:paraId="01C3DEBE" w14:textId="77777777" w:rsidTr="00D73FFD">
        <w:trPr>
          <w:trHeight w:val="3830"/>
        </w:trPr>
        <w:tc>
          <w:tcPr>
            <w:tcW w:w="9062" w:type="dxa"/>
            <w:gridSpan w:val="3"/>
          </w:tcPr>
          <w:p w14:paraId="555005AE" w14:textId="3CFD11CF" w:rsidR="00A27C9E" w:rsidRPr="005A2599" w:rsidRDefault="00A27C9E" w:rsidP="00A27C9E">
            <w:pPr>
              <w:spacing w:after="0" w:line="240" w:lineRule="auto"/>
              <w:rPr>
                <w:rFonts w:asciiTheme="minorHAnsi" w:hAnsiTheme="minorHAnsi" w:cs="Arial"/>
                <w:sz w:val="20"/>
                <w:szCs w:val="20"/>
              </w:rPr>
            </w:pPr>
            <w:r w:rsidRPr="00D73FFD">
              <w:rPr>
                <w:rFonts w:asciiTheme="minorHAnsi" w:hAnsiTheme="minorHAnsi" w:cs="Arial"/>
                <w:b/>
                <w:sz w:val="20"/>
                <w:szCs w:val="20"/>
              </w:rPr>
              <w:t>Osiągnięte rezultaty</w:t>
            </w:r>
            <w:r w:rsidR="00D73FFD">
              <w:rPr>
                <w:rFonts w:asciiTheme="minorHAnsi" w:hAnsiTheme="minorHAnsi" w:cs="Arial"/>
                <w:sz w:val="20"/>
                <w:szCs w:val="20"/>
              </w:rPr>
              <w:t>:</w:t>
            </w:r>
          </w:p>
          <w:p w14:paraId="79F6BCD9" w14:textId="77777777" w:rsidR="00A27C9E" w:rsidRPr="005A2599" w:rsidRDefault="00A27C9E" w:rsidP="00A27C9E">
            <w:pPr>
              <w:spacing w:after="200" w:line="276" w:lineRule="auto"/>
              <w:ind w:left="360"/>
              <w:contextualSpacing/>
              <w:rPr>
                <w:rFonts w:asciiTheme="minorHAnsi" w:hAnsiTheme="minorHAnsi" w:cs="Arial"/>
                <w:sz w:val="20"/>
                <w:szCs w:val="20"/>
              </w:rPr>
            </w:pPr>
            <w:r w:rsidRPr="005A2599">
              <w:rPr>
                <w:rFonts w:asciiTheme="minorHAnsi" w:hAnsiTheme="minorHAnsi" w:cs="Arial"/>
                <w:sz w:val="20"/>
                <w:szCs w:val="20"/>
              </w:rPr>
              <w:t>1. Podniesienie świadomości w zakresie:</w:t>
            </w:r>
          </w:p>
          <w:p w14:paraId="09B7CC78" w14:textId="758289BC" w:rsidR="00A27C9E" w:rsidRPr="005A2599" w:rsidRDefault="00A27C9E" w:rsidP="00E85625">
            <w:pPr>
              <w:numPr>
                <w:ilvl w:val="0"/>
                <w:numId w:val="43"/>
              </w:numPr>
              <w:spacing w:after="0" w:line="240" w:lineRule="auto"/>
              <w:ind w:left="851" w:hanging="284"/>
              <w:contextualSpacing/>
              <w:jc w:val="both"/>
              <w:rPr>
                <w:rFonts w:asciiTheme="minorHAnsi" w:hAnsiTheme="minorHAnsi" w:cs="Arial"/>
                <w:sz w:val="20"/>
                <w:szCs w:val="20"/>
              </w:rPr>
            </w:pPr>
            <w:r w:rsidRPr="005A2599">
              <w:rPr>
                <w:rFonts w:asciiTheme="minorHAnsi" w:hAnsiTheme="minorHAnsi" w:cs="Arial"/>
                <w:sz w:val="20"/>
                <w:szCs w:val="20"/>
              </w:rPr>
              <w:t>kształtowania nawyku jazdy z bezpieczną prędkością oraz</w:t>
            </w:r>
            <w:r w:rsidR="00340536">
              <w:rPr>
                <w:rFonts w:asciiTheme="minorHAnsi" w:hAnsiTheme="minorHAnsi" w:cs="Arial"/>
                <w:sz w:val="20"/>
                <w:szCs w:val="20"/>
              </w:rPr>
              <w:t xml:space="preserve"> uświadomienie</w:t>
            </w:r>
            <w:r w:rsidRPr="005A2599">
              <w:rPr>
                <w:rFonts w:asciiTheme="minorHAnsi" w:hAnsiTheme="minorHAnsi" w:cs="Arial"/>
                <w:sz w:val="20"/>
                <w:szCs w:val="20"/>
              </w:rPr>
              <w:t xml:space="preserve"> konsekwencji niekorzystania  z  pasów  bezpieczeństwa  w  trakcie  zdarzenia  drogowego;</w:t>
            </w:r>
          </w:p>
          <w:p w14:paraId="6B2BBFFA" w14:textId="77777777" w:rsidR="00A27C9E" w:rsidRPr="005A2599" w:rsidRDefault="00A27C9E" w:rsidP="00E85625">
            <w:pPr>
              <w:numPr>
                <w:ilvl w:val="0"/>
                <w:numId w:val="43"/>
              </w:numPr>
              <w:spacing w:after="0" w:line="240" w:lineRule="auto"/>
              <w:ind w:left="851" w:hanging="284"/>
              <w:contextualSpacing/>
              <w:jc w:val="both"/>
              <w:rPr>
                <w:rFonts w:asciiTheme="minorHAnsi" w:hAnsiTheme="minorHAnsi" w:cs="Arial"/>
                <w:sz w:val="20"/>
                <w:szCs w:val="20"/>
              </w:rPr>
            </w:pPr>
            <w:r w:rsidRPr="005A2599">
              <w:rPr>
                <w:rFonts w:asciiTheme="minorHAnsi" w:hAnsiTheme="minorHAnsi" w:cs="Arial"/>
                <w:sz w:val="20"/>
                <w:szCs w:val="20"/>
              </w:rPr>
              <w:t>respektowania prawa oraz kulturalnego uczestnictwa w ruchu drogowym;</w:t>
            </w:r>
          </w:p>
          <w:p w14:paraId="0870D65B" w14:textId="77777777" w:rsidR="00A27C9E" w:rsidRPr="005A2599" w:rsidRDefault="00A27C9E" w:rsidP="00E85625">
            <w:pPr>
              <w:numPr>
                <w:ilvl w:val="0"/>
                <w:numId w:val="43"/>
              </w:numPr>
              <w:spacing w:after="200" w:line="276" w:lineRule="auto"/>
              <w:ind w:left="851" w:hanging="284"/>
              <w:contextualSpacing/>
              <w:jc w:val="both"/>
              <w:rPr>
                <w:rFonts w:asciiTheme="minorHAnsi" w:hAnsiTheme="minorHAnsi" w:cs="Arial"/>
                <w:sz w:val="20"/>
                <w:szCs w:val="20"/>
              </w:rPr>
            </w:pPr>
            <w:r w:rsidRPr="005A2599">
              <w:rPr>
                <w:rFonts w:asciiTheme="minorHAnsi" w:hAnsiTheme="minorHAnsi" w:cs="Arial"/>
                <w:sz w:val="20"/>
                <w:szCs w:val="20"/>
              </w:rPr>
              <w:t>konsekwencji karnych, będących wynikiem popełnienia przestępstw i wykroczeń komunikacyjnych;</w:t>
            </w:r>
          </w:p>
          <w:p w14:paraId="6BDC1056" w14:textId="77777777" w:rsidR="00A27C9E" w:rsidRPr="005A2599" w:rsidRDefault="00A27C9E" w:rsidP="00E85625">
            <w:pPr>
              <w:numPr>
                <w:ilvl w:val="0"/>
                <w:numId w:val="43"/>
              </w:numPr>
              <w:spacing w:after="200" w:line="276" w:lineRule="auto"/>
              <w:ind w:left="851" w:hanging="284"/>
              <w:contextualSpacing/>
              <w:jc w:val="both"/>
              <w:rPr>
                <w:rFonts w:asciiTheme="minorHAnsi" w:hAnsiTheme="minorHAnsi" w:cs="Arial"/>
                <w:sz w:val="20"/>
                <w:szCs w:val="20"/>
              </w:rPr>
            </w:pPr>
            <w:r w:rsidRPr="005A2599">
              <w:rPr>
                <w:rFonts w:asciiTheme="minorHAnsi" w:hAnsiTheme="minorHAnsi" w:cs="Arial"/>
                <w:sz w:val="20"/>
                <w:szCs w:val="20"/>
              </w:rPr>
              <w:t>nieuchronności kar za nieprzestrzeganie przepisów ruchu drogowego;</w:t>
            </w:r>
          </w:p>
          <w:p w14:paraId="746BA4AE" w14:textId="77777777" w:rsidR="00A27C9E" w:rsidRPr="005A2599" w:rsidRDefault="00A27C9E" w:rsidP="00E85625">
            <w:pPr>
              <w:numPr>
                <w:ilvl w:val="0"/>
                <w:numId w:val="43"/>
              </w:numPr>
              <w:spacing w:after="200" w:line="276" w:lineRule="auto"/>
              <w:ind w:left="851" w:hanging="284"/>
              <w:contextualSpacing/>
              <w:rPr>
                <w:rFonts w:asciiTheme="minorHAnsi" w:hAnsiTheme="minorHAnsi" w:cs="Arial"/>
                <w:sz w:val="20"/>
                <w:szCs w:val="20"/>
              </w:rPr>
            </w:pPr>
            <w:r w:rsidRPr="005A2599">
              <w:rPr>
                <w:rFonts w:asciiTheme="minorHAnsi" w:hAnsiTheme="minorHAnsi" w:cs="Arial"/>
                <w:sz w:val="20"/>
                <w:szCs w:val="20"/>
              </w:rPr>
              <w:t xml:space="preserve">jazdy na suwak oraz tworzenia korytarza życia. </w:t>
            </w:r>
          </w:p>
          <w:p w14:paraId="6099A7B6" w14:textId="40DAEF25" w:rsidR="00A27C9E" w:rsidRPr="005A2599" w:rsidRDefault="00A27C9E" w:rsidP="00A27C9E">
            <w:pPr>
              <w:spacing w:after="200" w:line="276" w:lineRule="auto"/>
              <w:ind w:left="709" w:hanging="349"/>
              <w:contextualSpacing/>
              <w:jc w:val="both"/>
              <w:rPr>
                <w:rFonts w:asciiTheme="minorHAnsi" w:hAnsiTheme="minorHAnsi" w:cs="Arial"/>
                <w:sz w:val="20"/>
                <w:szCs w:val="20"/>
              </w:rPr>
            </w:pPr>
            <w:r w:rsidRPr="005A2599">
              <w:rPr>
                <w:rFonts w:asciiTheme="minorHAnsi" w:hAnsiTheme="minorHAnsi" w:cs="Arial"/>
                <w:sz w:val="20"/>
                <w:szCs w:val="20"/>
              </w:rPr>
              <w:t xml:space="preserve">2. Działania skierowane do wojsk sojuszniczych mające na celu propagowanie </w:t>
            </w:r>
            <w:r w:rsidRPr="005A2599">
              <w:rPr>
                <w:rFonts w:asciiTheme="minorHAnsi" w:hAnsiTheme="minorHAnsi" w:cs="Arial"/>
                <w:sz w:val="20"/>
                <w:szCs w:val="20"/>
              </w:rPr>
              <w:br/>
              <w:t>zasad bezpieczeństwa oraz przepisów określonych w przepisach ruchu drogowego obowiązujących na terenie RP. Realizowane w formie instruktaży przy wykorzystaniu opracowanej przez KGŻW oraz STiRW broszury w języku angielskim  nt.:</w:t>
            </w:r>
            <w:r w:rsidRPr="005A2599">
              <w:rPr>
                <w:rFonts w:asciiTheme="minorHAnsi" w:hAnsiTheme="minorHAnsi"/>
                <w:sz w:val="20"/>
                <w:szCs w:val="20"/>
              </w:rPr>
              <w:t xml:space="preserve">  </w:t>
            </w:r>
            <w:r w:rsidRPr="005A2599">
              <w:rPr>
                <w:rFonts w:asciiTheme="minorHAnsi" w:hAnsiTheme="minorHAnsi" w:cs="Arial"/>
                <w:sz w:val="20"/>
                <w:szCs w:val="20"/>
              </w:rPr>
              <w:t>„Compendium  of  road  safety  in  Poland”.</w:t>
            </w:r>
          </w:p>
        </w:tc>
      </w:tr>
    </w:tbl>
    <w:p w14:paraId="4F0C0952" w14:textId="77777777" w:rsidR="00A27C9E" w:rsidRPr="005A2599" w:rsidRDefault="00A27C9E"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8"/>
        <w:tblW w:w="0" w:type="auto"/>
        <w:tblLayout w:type="fixed"/>
        <w:tblLook w:val="04A0" w:firstRow="1" w:lastRow="0" w:firstColumn="1" w:lastColumn="0" w:noHBand="0" w:noVBand="1"/>
      </w:tblPr>
      <w:tblGrid>
        <w:gridCol w:w="5098"/>
        <w:gridCol w:w="1985"/>
        <w:gridCol w:w="1979"/>
      </w:tblGrid>
      <w:tr w:rsidR="00A27C9E" w:rsidRPr="005A2599" w14:paraId="0E1531C1" w14:textId="77777777" w:rsidTr="00A27C9E">
        <w:trPr>
          <w:trHeight w:val="708"/>
        </w:trPr>
        <w:tc>
          <w:tcPr>
            <w:tcW w:w="9062" w:type="dxa"/>
            <w:gridSpan w:val="3"/>
            <w:shd w:val="clear" w:color="auto" w:fill="2E74B5"/>
          </w:tcPr>
          <w:p w14:paraId="3F4325FD" w14:textId="1A581C63" w:rsidR="00A27C9E" w:rsidRPr="00D73FFD" w:rsidRDefault="00A27C9E" w:rsidP="00A27C9E">
            <w:pPr>
              <w:spacing w:after="0" w:line="240" w:lineRule="auto"/>
              <w:rPr>
                <w:rFonts w:asciiTheme="minorHAnsi" w:hAnsiTheme="minorHAnsi"/>
                <w:b/>
                <w:sz w:val="20"/>
                <w:szCs w:val="20"/>
              </w:rPr>
            </w:pPr>
            <w:r w:rsidRPr="00D73FFD">
              <w:rPr>
                <w:rFonts w:asciiTheme="minorHAnsi" w:hAnsiTheme="minorHAnsi" w:cs="Arial"/>
                <w:b/>
                <w:color w:val="FFFFFF"/>
                <w:sz w:val="20"/>
                <w:szCs w:val="20"/>
              </w:rPr>
              <w:lastRenderedPageBreak/>
              <w:t>Zadanie</w:t>
            </w:r>
            <w:r w:rsidR="00F24320" w:rsidRPr="00D73FFD">
              <w:rPr>
                <w:rFonts w:asciiTheme="minorHAnsi" w:hAnsiTheme="minorHAnsi" w:cs="Arial"/>
                <w:b/>
                <w:color w:val="FFFFFF"/>
                <w:sz w:val="20"/>
                <w:szCs w:val="20"/>
              </w:rPr>
              <w:t xml:space="preserve"> 20</w:t>
            </w:r>
            <w:r w:rsidRPr="00D73FFD">
              <w:rPr>
                <w:rFonts w:asciiTheme="minorHAnsi" w:hAnsiTheme="minorHAnsi"/>
                <w:b/>
                <w:color w:val="FFFFFF"/>
                <w:sz w:val="20"/>
                <w:szCs w:val="20"/>
              </w:rPr>
              <w:t xml:space="preserve">:  </w:t>
            </w:r>
            <w:r w:rsidRPr="00D73FFD">
              <w:rPr>
                <w:rFonts w:asciiTheme="minorHAnsi" w:hAnsiTheme="minorHAnsi" w:cs="Arial"/>
                <w:b/>
                <w:color w:val="FFFFFF"/>
                <w:sz w:val="20"/>
                <w:szCs w:val="20"/>
              </w:rPr>
              <w:t>Zajęcia edukacyjne dotyczące bezpieczeństwa jazdy</w:t>
            </w:r>
          </w:p>
        </w:tc>
      </w:tr>
      <w:tr w:rsidR="00A27C9E" w:rsidRPr="005A2599" w14:paraId="734328D1" w14:textId="77777777" w:rsidTr="00D73FFD">
        <w:trPr>
          <w:trHeight w:val="581"/>
        </w:trPr>
        <w:tc>
          <w:tcPr>
            <w:tcW w:w="5098" w:type="dxa"/>
            <w:vMerge w:val="restart"/>
          </w:tcPr>
          <w:p w14:paraId="5186D053" w14:textId="77777777" w:rsidR="00665869" w:rsidRDefault="00A27C9E" w:rsidP="00A27C9E">
            <w:pPr>
              <w:spacing w:after="0" w:line="240" w:lineRule="auto"/>
              <w:jc w:val="both"/>
              <w:rPr>
                <w:rFonts w:asciiTheme="minorHAnsi" w:hAnsiTheme="minorHAnsi" w:cs="Arial"/>
                <w:sz w:val="20"/>
                <w:szCs w:val="20"/>
              </w:rPr>
            </w:pPr>
            <w:r w:rsidRPr="00665869">
              <w:rPr>
                <w:rFonts w:asciiTheme="minorHAnsi" w:hAnsiTheme="minorHAnsi" w:cs="Arial"/>
                <w:b/>
                <w:sz w:val="20"/>
                <w:szCs w:val="20"/>
              </w:rPr>
              <w:t>Zakres działania</w:t>
            </w:r>
            <w:r w:rsidRPr="005A2599">
              <w:rPr>
                <w:rFonts w:asciiTheme="minorHAnsi" w:hAnsiTheme="minorHAnsi" w:cs="Arial"/>
                <w:sz w:val="20"/>
                <w:szCs w:val="20"/>
              </w:rPr>
              <w:t xml:space="preserve">: </w:t>
            </w:r>
          </w:p>
          <w:p w14:paraId="5E228098" w14:textId="49C94974" w:rsidR="00A27C9E" w:rsidRPr="005A2599" w:rsidRDefault="00D23881" w:rsidP="00A27C9E">
            <w:pPr>
              <w:spacing w:after="0" w:line="240" w:lineRule="auto"/>
              <w:jc w:val="both"/>
              <w:rPr>
                <w:rFonts w:asciiTheme="minorHAnsi" w:hAnsiTheme="minorHAnsi" w:cs="Arial"/>
                <w:sz w:val="20"/>
                <w:szCs w:val="20"/>
              </w:rPr>
            </w:pPr>
            <w:r>
              <w:rPr>
                <w:rFonts w:asciiTheme="minorHAnsi" w:hAnsiTheme="minorHAnsi" w:cs="Arial"/>
                <w:sz w:val="20"/>
                <w:szCs w:val="20"/>
              </w:rPr>
              <w:t>Z</w:t>
            </w:r>
            <w:r w:rsidR="00A27C9E" w:rsidRPr="005A2599">
              <w:rPr>
                <w:rFonts w:asciiTheme="minorHAnsi" w:hAnsiTheme="minorHAnsi" w:cs="Arial"/>
                <w:sz w:val="20"/>
                <w:szCs w:val="20"/>
              </w:rPr>
              <w:t>godnie z „Programem profilaktycznym z zakresu bezpieczeństwa ruchu  drogowego  na  lata  2017 – 2020”</w:t>
            </w:r>
          </w:p>
          <w:p w14:paraId="6CAC2BFF" w14:textId="77777777" w:rsidR="00A27C9E" w:rsidRPr="005A2599" w:rsidRDefault="00A27C9E" w:rsidP="00A27C9E">
            <w:pPr>
              <w:spacing w:after="0" w:line="240" w:lineRule="auto"/>
              <w:rPr>
                <w:rFonts w:asciiTheme="minorHAnsi" w:hAnsiTheme="minorHAnsi" w:cs="Arial"/>
                <w:sz w:val="20"/>
                <w:szCs w:val="20"/>
              </w:rPr>
            </w:pPr>
          </w:p>
          <w:p w14:paraId="2420BB3E" w14:textId="329553A8"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16BBF8B1" w14:textId="77777777" w:rsidR="00A27C9E" w:rsidRPr="00D73FFD" w:rsidRDefault="00A27C9E" w:rsidP="00A27C9E">
            <w:pPr>
              <w:tabs>
                <w:tab w:val="left" w:pos="915"/>
              </w:tabs>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Kierunek</w:t>
            </w:r>
          </w:p>
        </w:tc>
        <w:tc>
          <w:tcPr>
            <w:tcW w:w="1979" w:type="dxa"/>
          </w:tcPr>
          <w:p w14:paraId="4440567F" w14:textId="484B6377" w:rsidR="00A27C9E" w:rsidRPr="005A2599" w:rsidRDefault="00D73FFD" w:rsidP="00A27C9E">
            <w:pPr>
              <w:spacing w:after="0" w:line="240" w:lineRule="auto"/>
              <w:rPr>
                <w:rFonts w:asciiTheme="minorHAnsi" w:hAnsiTheme="minorHAnsi" w:cs="Arial"/>
                <w:sz w:val="20"/>
                <w:szCs w:val="20"/>
              </w:rPr>
            </w:pPr>
            <w:r>
              <w:rPr>
                <w:rFonts w:asciiTheme="minorHAnsi" w:hAnsiTheme="minorHAnsi" w:cs="Arial"/>
                <w:sz w:val="20"/>
                <w:szCs w:val="20"/>
              </w:rPr>
              <w:t>Edukacja</w:t>
            </w:r>
          </w:p>
        </w:tc>
      </w:tr>
      <w:tr w:rsidR="00A27C9E" w:rsidRPr="005A2599" w14:paraId="3665254A" w14:textId="77777777" w:rsidTr="00D73FFD">
        <w:trPr>
          <w:trHeight w:val="561"/>
        </w:trPr>
        <w:tc>
          <w:tcPr>
            <w:tcW w:w="5098" w:type="dxa"/>
            <w:vMerge/>
          </w:tcPr>
          <w:p w14:paraId="7281BC3B"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761F0942"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Lider</w:t>
            </w:r>
          </w:p>
        </w:tc>
        <w:tc>
          <w:tcPr>
            <w:tcW w:w="1979" w:type="dxa"/>
          </w:tcPr>
          <w:p w14:paraId="1FB3237D" w14:textId="279989E2"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KGŻW</w:t>
            </w:r>
          </w:p>
        </w:tc>
      </w:tr>
      <w:tr w:rsidR="00A27C9E" w:rsidRPr="005A2599" w14:paraId="7BFFD711" w14:textId="77777777" w:rsidTr="00D73FFD">
        <w:trPr>
          <w:trHeight w:val="555"/>
        </w:trPr>
        <w:tc>
          <w:tcPr>
            <w:tcW w:w="5098" w:type="dxa"/>
            <w:vMerge/>
          </w:tcPr>
          <w:p w14:paraId="6154482B"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796193FA"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Źródła finansowania</w:t>
            </w:r>
          </w:p>
        </w:tc>
        <w:tc>
          <w:tcPr>
            <w:tcW w:w="1979" w:type="dxa"/>
          </w:tcPr>
          <w:p w14:paraId="2F76CF6A"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Budżet MON</w:t>
            </w:r>
          </w:p>
        </w:tc>
      </w:tr>
      <w:tr w:rsidR="00A27C9E" w:rsidRPr="005A2599" w14:paraId="7AF5AE61" w14:textId="77777777" w:rsidTr="00A27C9E">
        <w:trPr>
          <w:trHeight w:val="276"/>
        </w:trPr>
        <w:tc>
          <w:tcPr>
            <w:tcW w:w="5098" w:type="dxa"/>
            <w:vMerge/>
          </w:tcPr>
          <w:p w14:paraId="20EAA4E8"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shd w:val="clear" w:color="auto" w:fill="BDD6EE"/>
          </w:tcPr>
          <w:p w14:paraId="64C52A53"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WSKAŹNIK PRODUKTU</w:t>
            </w:r>
          </w:p>
        </w:tc>
      </w:tr>
      <w:tr w:rsidR="00A27C9E" w:rsidRPr="005A2599" w14:paraId="07577278" w14:textId="77777777" w:rsidTr="009D56A6">
        <w:trPr>
          <w:trHeight w:val="1126"/>
        </w:trPr>
        <w:tc>
          <w:tcPr>
            <w:tcW w:w="5098" w:type="dxa"/>
            <w:vMerge/>
          </w:tcPr>
          <w:p w14:paraId="3E2FC596"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tcPr>
          <w:p w14:paraId="49BBD931" w14:textId="77777777" w:rsidR="00A27C9E" w:rsidRPr="005A2599" w:rsidRDefault="00A27C9E" w:rsidP="00A27C9E">
            <w:p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1. Ilość przeprowadzonych zajęć  </w:t>
            </w:r>
          </w:p>
          <w:p w14:paraId="46881480"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2. Ilość uczestników zajęć*</w:t>
            </w:r>
          </w:p>
          <w:p w14:paraId="7CC75D69" w14:textId="6E933D9A" w:rsidR="00A27C9E" w:rsidRPr="005A2599" w:rsidRDefault="00A27C9E" w:rsidP="00D73FFD">
            <w:pPr>
              <w:spacing w:after="0" w:line="240" w:lineRule="auto"/>
              <w:ind w:left="286" w:hanging="286"/>
              <w:rPr>
                <w:rFonts w:asciiTheme="minorHAnsi" w:hAnsiTheme="minorHAnsi" w:cs="Arial"/>
                <w:sz w:val="20"/>
                <w:szCs w:val="20"/>
              </w:rPr>
            </w:pPr>
            <w:r w:rsidRPr="005A2599">
              <w:rPr>
                <w:rFonts w:asciiTheme="minorHAnsi" w:hAnsiTheme="minorHAnsi" w:cs="Arial"/>
                <w:sz w:val="20"/>
                <w:szCs w:val="20"/>
              </w:rPr>
              <w:t>3. Ilość i przekazany</w:t>
            </w:r>
            <w:r w:rsidR="00D73FFD">
              <w:rPr>
                <w:rFonts w:asciiTheme="minorHAnsi" w:hAnsiTheme="minorHAnsi" w:cs="Arial"/>
                <w:sz w:val="20"/>
                <w:szCs w:val="20"/>
              </w:rPr>
              <w:t xml:space="preserve">ch materiałów profilaktycznych </w:t>
            </w:r>
          </w:p>
        </w:tc>
      </w:tr>
      <w:tr w:rsidR="00A27C9E" w:rsidRPr="005A2599" w14:paraId="02074A94" w14:textId="77777777" w:rsidTr="00A27C9E">
        <w:tc>
          <w:tcPr>
            <w:tcW w:w="5098" w:type="dxa"/>
            <w:vMerge/>
          </w:tcPr>
          <w:p w14:paraId="40CF19AB"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6418982D"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31.12.2019 r.</w:t>
            </w:r>
          </w:p>
        </w:tc>
        <w:tc>
          <w:tcPr>
            <w:tcW w:w="1979" w:type="dxa"/>
            <w:shd w:val="clear" w:color="auto" w:fill="BDD6EE"/>
          </w:tcPr>
          <w:p w14:paraId="1E92D522"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31.12.2020 r.</w:t>
            </w:r>
          </w:p>
        </w:tc>
      </w:tr>
      <w:tr w:rsidR="00A27C9E" w:rsidRPr="005A2599" w14:paraId="672DB2AC" w14:textId="77777777" w:rsidTr="00D73FFD">
        <w:trPr>
          <w:trHeight w:val="877"/>
        </w:trPr>
        <w:tc>
          <w:tcPr>
            <w:tcW w:w="5098" w:type="dxa"/>
            <w:vMerge/>
          </w:tcPr>
          <w:p w14:paraId="6CC4BF58" w14:textId="77777777" w:rsidR="00A27C9E" w:rsidRPr="005A2599" w:rsidRDefault="00A27C9E" w:rsidP="00A27C9E">
            <w:pPr>
              <w:spacing w:after="0" w:line="240" w:lineRule="auto"/>
              <w:rPr>
                <w:rFonts w:asciiTheme="minorHAnsi" w:hAnsiTheme="minorHAnsi" w:cs="Arial"/>
                <w:sz w:val="20"/>
                <w:szCs w:val="20"/>
              </w:rPr>
            </w:pPr>
          </w:p>
        </w:tc>
        <w:tc>
          <w:tcPr>
            <w:tcW w:w="1985" w:type="dxa"/>
          </w:tcPr>
          <w:p w14:paraId="52ED79EC"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291</w:t>
            </w:r>
          </w:p>
          <w:p w14:paraId="7B6B3350"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33 300</w:t>
            </w:r>
          </w:p>
          <w:p w14:paraId="5A9C896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2 247</w:t>
            </w:r>
          </w:p>
        </w:tc>
        <w:tc>
          <w:tcPr>
            <w:tcW w:w="1979" w:type="dxa"/>
          </w:tcPr>
          <w:p w14:paraId="42514D74"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104</w:t>
            </w:r>
          </w:p>
          <w:p w14:paraId="441524B8"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6 100</w:t>
            </w:r>
          </w:p>
          <w:p w14:paraId="7A2E8EEA"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661</w:t>
            </w:r>
          </w:p>
        </w:tc>
      </w:tr>
      <w:tr w:rsidR="00A27C9E" w:rsidRPr="005A2599" w14:paraId="42C1433E" w14:textId="77777777" w:rsidTr="00D73FFD">
        <w:trPr>
          <w:trHeight w:val="2689"/>
        </w:trPr>
        <w:tc>
          <w:tcPr>
            <w:tcW w:w="9062" w:type="dxa"/>
            <w:gridSpan w:val="3"/>
          </w:tcPr>
          <w:p w14:paraId="5F2C6080" w14:textId="77777777" w:rsidR="00A27C9E" w:rsidRPr="005A2599" w:rsidRDefault="00A27C9E" w:rsidP="00A27C9E">
            <w:pPr>
              <w:spacing w:after="0" w:line="240" w:lineRule="auto"/>
              <w:rPr>
                <w:rFonts w:asciiTheme="minorHAnsi" w:hAnsiTheme="minorHAnsi" w:cs="Arial"/>
                <w:sz w:val="20"/>
                <w:szCs w:val="20"/>
              </w:rPr>
            </w:pPr>
            <w:r w:rsidRPr="00665869">
              <w:rPr>
                <w:rFonts w:asciiTheme="minorHAnsi" w:hAnsiTheme="minorHAnsi" w:cs="Arial"/>
                <w:b/>
                <w:sz w:val="20"/>
                <w:szCs w:val="20"/>
              </w:rPr>
              <w:t>Osiągnięte rezultaty</w:t>
            </w:r>
            <w:r w:rsidRPr="005A2599">
              <w:rPr>
                <w:rFonts w:asciiTheme="minorHAnsi" w:hAnsiTheme="minorHAnsi" w:cs="Arial"/>
                <w:sz w:val="20"/>
                <w:szCs w:val="20"/>
              </w:rPr>
              <w:t>:</w:t>
            </w:r>
          </w:p>
          <w:p w14:paraId="56D19EAD" w14:textId="77777777" w:rsidR="00A27C9E" w:rsidRPr="005A2599" w:rsidRDefault="00A27C9E" w:rsidP="00D23881">
            <w:pPr>
              <w:spacing w:after="200" w:line="276" w:lineRule="auto"/>
              <w:contextualSpacing/>
              <w:jc w:val="both"/>
              <w:rPr>
                <w:rFonts w:asciiTheme="minorHAnsi" w:hAnsiTheme="minorHAnsi" w:cs="Arial"/>
                <w:sz w:val="20"/>
                <w:szCs w:val="20"/>
              </w:rPr>
            </w:pPr>
            <w:r w:rsidRPr="005A2599">
              <w:rPr>
                <w:rFonts w:asciiTheme="minorHAnsi" w:hAnsiTheme="minorHAnsi" w:cs="Arial"/>
                <w:sz w:val="20"/>
                <w:szCs w:val="20"/>
              </w:rPr>
              <w:t xml:space="preserve">Podniesienie świadomości żołnierzy i pracowników RON w zakresie obowiązku zapinania pasów bezpieczeństwa poprzez wykorzystanie m.in. symulatora dachowania, symulatorów jazdy 3D oraz symulatorów zderzenia drogowego (praktyczna symulacja działania pasów bezpieczeństwa przy uderzeniu pojazdem </w:t>
            </w:r>
            <w:r w:rsidRPr="005A2599">
              <w:rPr>
                <w:rFonts w:asciiTheme="minorHAnsi" w:hAnsiTheme="minorHAnsi" w:cs="Arial"/>
                <w:sz w:val="20"/>
                <w:szCs w:val="20"/>
              </w:rPr>
              <w:br/>
              <w:t>w  przeszkodę).</w:t>
            </w:r>
          </w:p>
        </w:tc>
      </w:tr>
    </w:tbl>
    <w:p w14:paraId="5244C888" w14:textId="77777777" w:rsidR="00A27C9E" w:rsidRDefault="00A27C9E"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49"/>
        <w:tblW w:w="0" w:type="auto"/>
        <w:tblLayout w:type="fixed"/>
        <w:tblLook w:val="04A0" w:firstRow="1" w:lastRow="0" w:firstColumn="1" w:lastColumn="0" w:noHBand="0" w:noVBand="1"/>
      </w:tblPr>
      <w:tblGrid>
        <w:gridCol w:w="5098"/>
        <w:gridCol w:w="1985"/>
        <w:gridCol w:w="1979"/>
      </w:tblGrid>
      <w:tr w:rsidR="00A27C9E" w:rsidRPr="005A2599" w14:paraId="56264418" w14:textId="77777777" w:rsidTr="00A27C9E">
        <w:trPr>
          <w:trHeight w:val="708"/>
        </w:trPr>
        <w:tc>
          <w:tcPr>
            <w:tcW w:w="9062" w:type="dxa"/>
            <w:gridSpan w:val="3"/>
            <w:shd w:val="clear" w:color="auto" w:fill="2E74B5"/>
          </w:tcPr>
          <w:p w14:paraId="6A839CE1" w14:textId="077D8561" w:rsidR="00A27C9E" w:rsidRPr="00D73FFD" w:rsidRDefault="00A27C9E" w:rsidP="00D73FFD">
            <w:pPr>
              <w:spacing w:after="0" w:line="240" w:lineRule="auto"/>
              <w:jc w:val="both"/>
              <w:rPr>
                <w:rFonts w:asciiTheme="minorHAnsi" w:hAnsiTheme="minorHAnsi"/>
                <w:b/>
                <w:sz w:val="20"/>
                <w:szCs w:val="20"/>
              </w:rPr>
            </w:pPr>
            <w:r w:rsidRPr="00D73FFD">
              <w:rPr>
                <w:rFonts w:asciiTheme="minorHAnsi" w:hAnsiTheme="minorHAnsi" w:cs="Arial"/>
                <w:b/>
                <w:color w:val="FFFFFF"/>
                <w:sz w:val="20"/>
                <w:szCs w:val="20"/>
              </w:rPr>
              <w:t>Zadanie</w:t>
            </w:r>
            <w:r w:rsidR="00F24320" w:rsidRPr="00D73FFD">
              <w:rPr>
                <w:rFonts w:asciiTheme="minorHAnsi" w:hAnsiTheme="minorHAnsi" w:cs="Arial"/>
                <w:b/>
                <w:color w:val="FFFFFF"/>
                <w:sz w:val="20"/>
                <w:szCs w:val="20"/>
              </w:rPr>
              <w:t xml:space="preserve"> 21</w:t>
            </w:r>
            <w:r w:rsidRPr="00D73FFD">
              <w:rPr>
                <w:rFonts w:asciiTheme="minorHAnsi" w:hAnsiTheme="minorHAnsi"/>
                <w:b/>
                <w:color w:val="FFFFFF"/>
                <w:sz w:val="20"/>
                <w:szCs w:val="20"/>
              </w:rPr>
              <w:t xml:space="preserve">:  </w:t>
            </w:r>
            <w:r w:rsidRPr="00D73FFD">
              <w:rPr>
                <w:rFonts w:asciiTheme="minorHAnsi" w:hAnsiTheme="minorHAnsi" w:cs="Arial"/>
                <w:b/>
                <w:color w:val="FFFFFF"/>
                <w:sz w:val="20"/>
                <w:szCs w:val="20"/>
              </w:rPr>
              <w:t>Propagowanie idei bezpieczeństwa na drodze połączonej z zabawą oraz edukacją  z  zakresu  ruchu  drogowego</w:t>
            </w:r>
          </w:p>
        </w:tc>
      </w:tr>
      <w:tr w:rsidR="00A27C9E" w:rsidRPr="005A2599" w14:paraId="757C51A0" w14:textId="77777777" w:rsidTr="00665869">
        <w:trPr>
          <w:trHeight w:val="423"/>
        </w:trPr>
        <w:tc>
          <w:tcPr>
            <w:tcW w:w="5098" w:type="dxa"/>
            <w:vMerge w:val="restart"/>
          </w:tcPr>
          <w:p w14:paraId="01BC27AA" w14:textId="2A4A66B2" w:rsidR="00D73FFD" w:rsidRDefault="00D73FFD" w:rsidP="00A27C9E">
            <w:pPr>
              <w:spacing w:after="0" w:line="240" w:lineRule="auto"/>
              <w:jc w:val="both"/>
              <w:rPr>
                <w:rFonts w:asciiTheme="minorHAnsi" w:hAnsiTheme="minorHAnsi" w:cs="Arial"/>
                <w:sz w:val="20"/>
                <w:szCs w:val="20"/>
              </w:rPr>
            </w:pPr>
            <w:r w:rsidRPr="00665869">
              <w:rPr>
                <w:rFonts w:asciiTheme="minorHAnsi" w:hAnsiTheme="minorHAnsi" w:cs="Arial"/>
                <w:b/>
                <w:sz w:val="20"/>
                <w:szCs w:val="20"/>
              </w:rPr>
              <w:t>Zakres działania</w:t>
            </w:r>
            <w:r>
              <w:rPr>
                <w:rFonts w:asciiTheme="minorHAnsi" w:hAnsiTheme="minorHAnsi" w:cs="Arial"/>
                <w:sz w:val="20"/>
                <w:szCs w:val="20"/>
              </w:rPr>
              <w:t>:</w:t>
            </w:r>
          </w:p>
          <w:p w14:paraId="150F3D30" w14:textId="6A0D0FEE" w:rsidR="00A27C9E" w:rsidRPr="005A2599" w:rsidRDefault="00D23881" w:rsidP="00521131">
            <w:pPr>
              <w:spacing w:after="0" w:line="240" w:lineRule="auto"/>
              <w:jc w:val="both"/>
              <w:rPr>
                <w:rFonts w:asciiTheme="minorHAnsi" w:hAnsiTheme="minorHAnsi" w:cs="Arial"/>
                <w:sz w:val="20"/>
                <w:szCs w:val="20"/>
              </w:rPr>
            </w:pPr>
            <w:r>
              <w:rPr>
                <w:rFonts w:asciiTheme="minorHAnsi" w:hAnsiTheme="minorHAnsi" w:cs="Arial"/>
                <w:sz w:val="20"/>
                <w:szCs w:val="20"/>
              </w:rPr>
              <w:t>Z</w:t>
            </w:r>
            <w:r w:rsidR="00A27C9E" w:rsidRPr="005A2599">
              <w:rPr>
                <w:rFonts w:asciiTheme="minorHAnsi" w:hAnsiTheme="minorHAnsi" w:cs="Arial"/>
                <w:sz w:val="20"/>
                <w:szCs w:val="20"/>
              </w:rPr>
              <w:t xml:space="preserve">godnie z „Programem profilaktycznym z zakresu bezpieczeństwa ruchu drogowego na lata 2017 – 2020” udział </w:t>
            </w:r>
            <w:r w:rsidR="00A27C9E" w:rsidRPr="005A2599">
              <w:rPr>
                <w:rFonts w:asciiTheme="minorHAnsi" w:hAnsiTheme="minorHAnsi" w:cs="Arial"/>
                <w:sz w:val="20"/>
                <w:szCs w:val="20"/>
              </w:rPr>
              <w:br/>
              <w:t>dzieci i młodzieży w przedsięwzięciach propagujących bezpieczeństwo w ruchu drogowym.</w:t>
            </w:r>
          </w:p>
        </w:tc>
        <w:tc>
          <w:tcPr>
            <w:tcW w:w="1985" w:type="dxa"/>
            <w:shd w:val="clear" w:color="auto" w:fill="BDD6EE"/>
          </w:tcPr>
          <w:p w14:paraId="04AB2692" w14:textId="77777777" w:rsidR="00A27C9E" w:rsidRPr="00D73FFD" w:rsidRDefault="00A27C9E" w:rsidP="00A27C9E">
            <w:pPr>
              <w:tabs>
                <w:tab w:val="left" w:pos="915"/>
              </w:tabs>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Kierunek</w:t>
            </w:r>
          </w:p>
        </w:tc>
        <w:tc>
          <w:tcPr>
            <w:tcW w:w="1979" w:type="dxa"/>
          </w:tcPr>
          <w:p w14:paraId="34F35122" w14:textId="5245F522" w:rsidR="00A27C9E" w:rsidRPr="005A2599" w:rsidRDefault="00665869" w:rsidP="00A27C9E">
            <w:pPr>
              <w:spacing w:after="0" w:line="240" w:lineRule="auto"/>
              <w:rPr>
                <w:rFonts w:asciiTheme="minorHAnsi" w:hAnsiTheme="minorHAnsi" w:cs="Arial"/>
                <w:sz w:val="20"/>
                <w:szCs w:val="20"/>
              </w:rPr>
            </w:pPr>
            <w:r>
              <w:rPr>
                <w:rFonts w:asciiTheme="minorHAnsi" w:hAnsiTheme="minorHAnsi" w:cs="Arial"/>
                <w:sz w:val="20"/>
                <w:szCs w:val="20"/>
              </w:rPr>
              <w:t>Edukacja</w:t>
            </w:r>
          </w:p>
        </w:tc>
      </w:tr>
      <w:tr w:rsidR="00A27C9E" w:rsidRPr="005A2599" w14:paraId="6A58E0CD" w14:textId="77777777" w:rsidTr="00665869">
        <w:trPr>
          <w:trHeight w:val="415"/>
        </w:trPr>
        <w:tc>
          <w:tcPr>
            <w:tcW w:w="5098" w:type="dxa"/>
            <w:vMerge/>
          </w:tcPr>
          <w:p w14:paraId="3D5463E2"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69889936"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Lider</w:t>
            </w:r>
          </w:p>
        </w:tc>
        <w:tc>
          <w:tcPr>
            <w:tcW w:w="1979" w:type="dxa"/>
          </w:tcPr>
          <w:p w14:paraId="386A8ABA"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KGŻW</w:t>
            </w:r>
          </w:p>
        </w:tc>
      </w:tr>
      <w:tr w:rsidR="00A27C9E" w:rsidRPr="005A2599" w14:paraId="0A0620DD" w14:textId="77777777" w:rsidTr="00665869">
        <w:trPr>
          <w:trHeight w:val="421"/>
        </w:trPr>
        <w:tc>
          <w:tcPr>
            <w:tcW w:w="5098" w:type="dxa"/>
            <w:vMerge/>
          </w:tcPr>
          <w:p w14:paraId="6EB51381"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33BA1F72"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Źródła finansowania</w:t>
            </w:r>
          </w:p>
        </w:tc>
        <w:tc>
          <w:tcPr>
            <w:tcW w:w="1979" w:type="dxa"/>
          </w:tcPr>
          <w:p w14:paraId="06551B54"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Budżet MON</w:t>
            </w:r>
          </w:p>
        </w:tc>
      </w:tr>
      <w:tr w:rsidR="00A27C9E" w:rsidRPr="005A2599" w14:paraId="27790DDA" w14:textId="77777777" w:rsidTr="00A27C9E">
        <w:trPr>
          <w:trHeight w:val="276"/>
        </w:trPr>
        <w:tc>
          <w:tcPr>
            <w:tcW w:w="5098" w:type="dxa"/>
            <w:vMerge/>
          </w:tcPr>
          <w:p w14:paraId="28276C5E"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shd w:val="clear" w:color="auto" w:fill="BDD6EE"/>
          </w:tcPr>
          <w:p w14:paraId="0B7520D4"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WSKAŹNIK PRODUKTU</w:t>
            </w:r>
          </w:p>
        </w:tc>
      </w:tr>
      <w:tr w:rsidR="00A27C9E" w:rsidRPr="005A2599" w14:paraId="4683167D" w14:textId="77777777" w:rsidTr="009D56A6">
        <w:trPr>
          <w:trHeight w:val="1126"/>
        </w:trPr>
        <w:tc>
          <w:tcPr>
            <w:tcW w:w="5098" w:type="dxa"/>
            <w:vMerge/>
          </w:tcPr>
          <w:p w14:paraId="6A153DCF"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tcPr>
          <w:p w14:paraId="4BF11154" w14:textId="77777777" w:rsidR="00A27C9E" w:rsidRPr="005A2599" w:rsidRDefault="00A27C9E" w:rsidP="00A27C9E">
            <w:p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1. Ilość przeprowadzonych zajęć </w:t>
            </w:r>
            <w:r w:rsidRPr="005A2599">
              <w:rPr>
                <w:rFonts w:asciiTheme="minorHAnsi" w:hAnsiTheme="minorHAnsi" w:cs="Arial"/>
                <w:sz w:val="20"/>
                <w:szCs w:val="20"/>
                <w:highlight w:val="yellow"/>
              </w:rPr>
              <w:t xml:space="preserve"> </w:t>
            </w:r>
          </w:p>
          <w:p w14:paraId="7A32A944"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 xml:space="preserve">2. Ilość uczestników zajęć* </w:t>
            </w:r>
          </w:p>
          <w:p w14:paraId="515F0D03" w14:textId="619DD71A" w:rsidR="00A27C9E" w:rsidRPr="005A2599" w:rsidRDefault="00A27C9E" w:rsidP="00665869">
            <w:pPr>
              <w:spacing w:after="0" w:line="240" w:lineRule="auto"/>
              <w:ind w:left="286" w:hanging="286"/>
              <w:rPr>
                <w:rFonts w:asciiTheme="minorHAnsi" w:hAnsiTheme="minorHAnsi" w:cs="Arial"/>
                <w:sz w:val="20"/>
                <w:szCs w:val="20"/>
              </w:rPr>
            </w:pPr>
            <w:r w:rsidRPr="005A2599">
              <w:rPr>
                <w:rFonts w:asciiTheme="minorHAnsi" w:hAnsiTheme="minorHAnsi" w:cs="Arial"/>
                <w:sz w:val="20"/>
                <w:szCs w:val="20"/>
              </w:rPr>
              <w:t>3. Ilość i przekazany</w:t>
            </w:r>
            <w:r w:rsidR="00665869">
              <w:rPr>
                <w:rFonts w:asciiTheme="minorHAnsi" w:hAnsiTheme="minorHAnsi" w:cs="Arial"/>
                <w:sz w:val="20"/>
                <w:szCs w:val="20"/>
              </w:rPr>
              <w:t xml:space="preserve">ch materiałów profilaktycznych </w:t>
            </w:r>
          </w:p>
        </w:tc>
      </w:tr>
      <w:tr w:rsidR="00A27C9E" w:rsidRPr="005A2599" w14:paraId="2648D48D" w14:textId="77777777" w:rsidTr="00A27C9E">
        <w:tc>
          <w:tcPr>
            <w:tcW w:w="5098" w:type="dxa"/>
            <w:vMerge/>
          </w:tcPr>
          <w:p w14:paraId="2E02908E"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33705494"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31.12.2019 r.</w:t>
            </w:r>
          </w:p>
        </w:tc>
        <w:tc>
          <w:tcPr>
            <w:tcW w:w="1979" w:type="dxa"/>
            <w:shd w:val="clear" w:color="auto" w:fill="BDD6EE"/>
          </w:tcPr>
          <w:p w14:paraId="7769860F" w14:textId="77777777" w:rsidR="00A27C9E" w:rsidRPr="00D73FFD" w:rsidRDefault="00A27C9E" w:rsidP="00A27C9E">
            <w:pPr>
              <w:spacing w:after="0" w:line="240" w:lineRule="auto"/>
              <w:rPr>
                <w:rFonts w:asciiTheme="minorHAnsi" w:hAnsiTheme="minorHAnsi" w:cs="Arial"/>
                <w:color w:val="808080" w:themeColor="background1" w:themeShade="80"/>
                <w:sz w:val="20"/>
                <w:szCs w:val="20"/>
              </w:rPr>
            </w:pPr>
            <w:r w:rsidRPr="00D73FFD">
              <w:rPr>
                <w:rFonts w:asciiTheme="minorHAnsi" w:hAnsiTheme="minorHAnsi" w:cs="Arial"/>
                <w:color w:val="808080" w:themeColor="background1" w:themeShade="80"/>
                <w:sz w:val="20"/>
                <w:szCs w:val="20"/>
              </w:rPr>
              <w:t>Stan na 31.12.2020 r.</w:t>
            </w:r>
          </w:p>
        </w:tc>
      </w:tr>
      <w:tr w:rsidR="00A27C9E" w:rsidRPr="005A2599" w14:paraId="7CD3AB67" w14:textId="77777777" w:rsidTr="00665869">
        <w:trPr>
          <w:trHeight w:val="849"/>
        </w:trPr>
        <w:tc>
          <w:tcPr>
            <w:tcW w:w="5098" w:type="dxa"/>
            <w:vMerge/>
          </w:tcPr>
          <w:p w14:paraId="530EFCAA" w14:textId="77777777" w:rsidR="00A27C9E" w:rsidRPr="005A2599" w:rsidRDefault="00A27C9E" w:rsidP="00A27C9E">
            <w:pPr>
              <w:spacing w:after="0" w:line="240" w:lineRule="auto"/>
              <w:rPr>
                <w:rFonts w:asciiTheme="minorHAnsi" w:hAnsiTheme="minorHAnsi" w:cs="Arial"/>
                <w:sz w:val="20"/>
                <w:szCs w:val="20"/>
              </w:rPr>
            </w:pPr>
          </w:p>
        </w:tc>
        <w:tc>
          <w:tcPr>
            <w:tcW w:w="1985" w:type="dxa"/>
          </w:tcPr>
          <w:p w14:paraId="00FFDEA0"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65</w:t>
            </w:r>
          </w:p>
          <w:p w14:paraId="730C63E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4 300</w:t>
            </w:r>
          </w:p>
          <w:p w14:paraId="3D62B06D"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737</w:t>
            </w:r>
          </w:p>
        </w:tc>
        <w:tc>
          <w:tcPr>
            <w:tcW w:w="1979" w:type="dxa"/>
          </w:tcPr>
          <w:p w14:paraId="0E171A7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22</w:t>
            </w:r>
          </w:p>
          <w:p w14:paraId="276025E6"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586</w:t>
            </w:r>
          </w:p>
          <w:p w14:paraId="2E9A9F0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227</w:t>
            </w:r>
          </w:p>
        </w:tc>
      </w:tr>
      <w:tr w:rsidR="00A27C9E" w:rsidRPr="005A2599" w14:paraId="06651B69" w14:textId="77777777" w:rsidTr="00665869">
        <w:trPr>
          <w:trHeight w:val="1130"/>
        </w:trPr>
        <w:tc>
          <w:tcPr>
            <w:tcW w:w="9062" w:type="dxa"/>
            <w:gridSpan w:val="3"/>
          </w:tcPr>
          <w:p w14:paraId="079D0FF2" w14:textId="663482A9" w:rsidR="00A27C9E" w:rsidRPr="005A2599" w:rsidRDefault="00A27C9E" w:rsidP="00A27C9E">
            <w:pPr>
              <w:spacing w:after="0" w:line="240" w:lineRule="auto"/>
              <w:rPr>
                <w:rFonts w:asciiTheme="minorHAnsi" w:hAnsiTheme="minorHAnsi" w:cs="Arial"/>
                <w:sz w:val="20"/>
                <w:szCs w:val="20"/>
              </w:rPr>
            </w:pPr>
            <w:r w:rsidRPr="00665869">
              <w:rPr>
                <w:rFonts w:asciiTheme="minorHAnsi" w:hAnsiTheme="minorHAnsi" w:cs="Arial"/>
                <w:b/>
                <w:sz w:val="20"/>
                <w:szCs w:val="20"/>
              </w:rPr>
              <w:t>Osiągnięte rezultaty</w:t>
            </w:r>
            <w:r w:rsidR="00665869">
              <w:rPr>
                <w:rFonts w:asciiTheme="minorHAnsi" w:hAnsiTheme="minorHAnsi" w:cs="Arial"/>
                <w:sz w:val="20"/>
                <w:szCs w:val="20"/>
              </w:rPr>
              <w:t>:</w:t>
            </w:r>
          </w:p>
          <w:p w14:paraId="60C5268F" w14:textId="2A153E0D" w:rsidR="00A27C9E" w:rsidRPr="005A2599" w:rsidRDefault="00A27C9E" w:rsidP="00E24BB7">
            <w:p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Propagowanie bezpieczeństwa w ruchu drogowym w przedsięwzięciach organizowanych przez szkoły, ukierunkowanych na wczesną edukację dzieci w  przedmiotowym  zakresie.</w:t>
            </w:r>
          </w:p>
        </w:tc>
      </w:tr>
    </w:tbl>
    <w:p w14:paraId="1221D475" w14:textId="77777777" w:rsidR="00A27C9E" w:rsidRPr="005A2599" w:rsidRDefault="00A27C9E"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0"/>
        <w:tblW w:w="0" w:type="auto"/>
        <w:tblLayout w:type="fixed"/>
        <w:tblLook w:val="04A0" w:firstRow="1" w:lastRow="0" w:firstColumn="1" w:lastColumn="0" w:noHBand="0" w:noVBand="1"/>
      </w:tblPr>
      <w:tblGrid>
        <w:gridCol w:w="4361"/>
        <w:gridCol w:w="2350"/>
        <w:gridCol w:w="372"/>
        <w:gridCol w:w="1979"/>
      </w:tblGrid>
      <w:tr w:rsidR="00A27C9E" w:rsidRPr="005A2599" w14:paraId="128A88DB" w14:textId="77777777" w:rsidTr="00A27C9E">
        <w:trPr>
          <w:trHeight w:val="708"/>
        </w:trPr>
        <w:tc>
          <w:tcPr>
            <w:tcW w:w="9062" w:type="dxa"/>
            <w:gridSpan w:val="4"/>
            <w:shd w:val="clear" w:color="auto" w:fill="2E74B5"/>
          </w:tcPr>
          <w:p w14:paraId="55D2C98A" w14:textId="6645CDED" w:rsidR="00A27C9E" w:rsidRPr="00665869" w:rsidRDefault="00A27C9E" w:rsidP="00A27C9E">
            <w:pPr>
              <w:spacing w:after="0" w:line="240" w:lineRule="auto"/>
              <w:rPr>
                <w:rFonts w:asciiTheme="minorHAnsi" w:hAnsiTheme="minorHAnsi"/>
                <w:b/>
                <w:sz w:val="20"/>
                <w:szCs w:val="20"/>
              </w:rPr>
            </w:pPr>
            <w:r w:rsidRPr="00665869">
              <w:rPr>
                <w:rFonts w:asciiTheme="minorHAnsi" w:hAnsiTheme="minorHAnsi" w:cs="Arial"/>
                <w:b/>
                <w:color w:val="FFFFFF"/>
                <w:sz w:val="20"/>
                <w:szCs w:val="20"/>
              </w:rPr>
              <w:lastRenderedPageBreak/>
              <w:t>Zadanie</w:t>
            </w:r>
            <w:r w:rsidR="00F24320" w:rsidRPr="00665869">
              <w:rPr>
                <w:rFonts w:asciiTheme="minorHAnsi" w:hAnsiTheme="minorHAnsi" w:cs="Arial"/>
                <w:b/>
                <w:color w:val="FFFFFF"/>
                <w:sz w:val="20"/>
                <w:szCs w:val="20"/>
              </w:rPr>
              <w:t xml:space="preserve"> 22</w:t>
            </w:r>
            <w:r w:rsidRPr="00665869">
              <w:rPr>
                <w:rFonts w:asciiTheme="minorHAnsi" w:hAnsiTheme="minorHAnsi"/>
                <w:b/>
                <w:color w:val="FFFFFF"/>
                <w:sz w:val="20"/>
                <w:szCs w:val="20"/>
              </w:rPr>
              <w:t xml:space="preserve">:  </w:t>
            </w:r>
            <w:r w:rsidRPr="00665869">
              <w:rPr>
                <w:rFonts w:asciiTheme="minorHAnsi" w:hAnsiTheme="minorHAnsi" w:cs="Arial"/>
                <w:b/>
                <w:color w:val="FFFFFF"/>
                <w:sz w:val="20"/>
                <w:szCs w:val="20"/>
              </w:rPr>
              <w:t>Akcje i kampanie społeczne</w:t>
            </w:r>
          </w:p>
        </w:tc>
      </w:tr>
      <w:tr w:rsidR="00A27C9E" w:rsidRPr="005A2599" w14:paraId="093B4FB1" w14:textId="77777777" w:rsidTr="00665869">
        <w:trPr>
          <w:trHeight w:val="431"/>
        </w:trPr>
        <w:tc>
          <w:tcPr>
            <w:tcW w:w="4361" w:type="dxa"/>
            <w:vMerge w:val="restart"/>
          </w:tcPr>
          <w:p w14:paraId="7AA2D55B" w14:textId="77777777" w:rsidR="00665869" w:rsidRPr="00665869" w:rsidRDefault="00A27C9E" w:rsidP="00A27C9E">
            <w:pPr>
              <w:spacing w:after="0" w:line="240" w:lineRule="auto"/>
              <w:jc w:val="both"/>
              <w:rPr>
                <w:rFonts w:asciiTheme="minorHAnsi" w:hAnsiTheme="minorHAnsi" w:cs="Arial"/>
                <w:b/>
                <w:sz w:val="20"/>
                <w:szCs w:val="20"/>
              </w:rPr>
            </w:pPr>
            <w:r w:rsidRPr="00665869">
              <w:rPr>
                <w:rFonts w:asciiTheme="minorHAnsi" w:hAnsiTheme="minorHAnsi" w:cs="Arial"/>
                <w:b/>
                <w:sz w:val="20"/>
                <w:szCs w:val="20"/>
              </w:rPr>
              <w:t xml:space="preserve">Zakres działania: </w:t>
            </w:r>
          </w:p>
          <w:p w14:paraId="67B0E53D" w14:textId="53DFFE0A" w:rsidR="00A27C9E" w:rsidRPr="005A2599" w:rsidRDefault="00A27C9E" w:rsidP="00A27C9E">
            <w:pPr>
              <w:spacing w:after="0" w:line="240" w:lineRule="auto"/>
              <w:jc w:val="both"/>
              <w:rPr>
                <w:rFonts w:asciiTheme="minorHAnsi" w:hAnsiTheme="minorHAnsi" w:cs="Arial"/>
                <w:sz w:val="20"/>
                <w:szCs w:val="20"/>
              </w:rPr>
            </w:pPr>
            <w:r w:rsidRPr="005A2599">
              <w:rPr>
                <w:rFonts w:asciiTheme="minorHAnsi" w:hAnsiTheme="minorHAnsi" w:cs="Arial"/>
                <w:sz w:val="20"/>
                <w:szCs w:val="20"/>
              </w:rPr>
              <w:t>zgodnie z „Programem profilaktycznym z zakresu bezpieczeństwa ruchu drogowego na lata 2017 – 2020”</w:t>
            </w:r>
          </w:p>
        </w:tc>
        <w:tc>
          <w:tcPr>
            <w:tcW w:w="2722" w:type="dxa"/>
            <w:gridSpan w:val="2"/>
            <w:shd w:val="clear" w:color="auto" w:fill="BDD6EE"/>
          </w:tcPr>
          <w:p w14:paraId="08575165" w14:textId="77777777" w:rsidR="00A27C9E" w:rsidRPr="00665869" w:rsidRDefault="00A27C9E" w:rsidP="00A27C9E">
            <w:pPr>
              <w:tabs>
                <w:tab w:val="left" w:pos="915"/>
              </w:tabs>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Kierunek</w:t>
            </w:r>
          </w:p>
        </w:tc>
        <w:tc>
          <w:tcPr>
            <w:tcW w:w="1979" w:type="dxa"/>
          </w:tcPr>
          <w:p w14:paraId="18DA4950" w14:textId="35D2FF8F" w:rsidR="00A27C9E" w:rsidRPr="005A2599" w:rsidRDefault="00665869" w:rsidP="00A27C9E">
            <w:pPr>
              <w:spacing w:after="0" w:line="240" w:lineRule="auto"/>
              <w:rPr>
                <w:rFonts w:asciiTheme="minorHAnsi" w:hAnsiTheme="minorHAnsi" w:cs="Arial"/>
                <w:sz w:val="20"/>
                <w:szCs w:val="20"/>
              </w:rPr>
            </w:pPr>
            <w:r>
              <w:rPr>
                <w:rFonts w:asciiTheme="minorHAnsi" w:hAnsiTheme="minorHAnsi" w:cs="Arial"/>
                <w:sz w:val="20"/>
                <w:szCs w:val="20"/>
              </w:rPr>
              <w:t>Edukacja</w:t>
            </w:r>
          </w:p>
        </w:tc>
      </w:tr>
      <w:tr w:rsidR="00A27C9E" w:rsidRPr="005A2599" w14:paraId="6BBB2624" w14:textId="77777777" w:rsidTr="00A27C9E">
        <w:trPr>
          <w:trHeight w:val="442"/>
        </w:trPr>
        <w:tc>
          <w:tcPr>
            <w:tcW w:w="4361" w:type="dxa"/>
            <w:vMerge/>
          </w:tcPr>
          <w:p w14:paraId="436CF3AC" w14:textId="77777777" w:rsidR="00A27C9E" w:rsidRPr="005A2599" w:rsidRDefault="00A27C9E" w:rsidP="00A27C9E">
            <w:pPr>
              <w:spacing w:after="0" w:line="240" w:lineRule="auto"/>
              <w:rPr>
                <w:rFonts w:asciiTheme="minorHAnsi" w:hAnsiTheme="minorHAnsi" w:cs="Arial"/>
                <w:sz w:val="20"/>
                <w:szCs w:val="20"/>
              </w:rPr>
            </w:pPr>
          </w:p>
        </w:tc>
        <w:tc>
          <w:tcPr>
            <w:tcW w:w="2722" w:type="dxa"/>
            <w:gridSpan w:val="2"/>
            <w:shd w:val="clear" w:color="auto" w:fill="BDD6EE"/>
          </w:tcPr>
          <w:p w14:paraId="45CCD411" w14:textId="77777777" w:rsidR="00A27C9E" w:rsidRPr="00665869" w:rsidRDefault="00A27C9E" w:rsidP="00A27C9E">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Lider</w:t>
            </w:r>
          </w:p>
        </w:tc>
        <w:tc>
          <w:tcPr>
            <w:tcW w:w="1979" w:type="dxa"/>
          </w:tcPr>
          <w:p w14:paraId="5DF06E0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KGŻW</w:t>
            </w:r>
          </w:p>
        </w:tc>
      </w:tr>
      <w:tr w:rsidR="00A27C9E" w:rsidRPr="005A2599" w14:paraId="2959918C" w14:textId="77777777" w:rsidTr="00665869">
        <w:trPr>
          <w:trHeight w:val="402"/>
        </w:trPr>
        <w:tc>
          <w:tcPr>
            <w:tcW w:w="4361" w:type="dxa"/>
            <w:vMerge/>
          </w:tcPr>
          <w:p w14:paraId="05B3141D" w14:textId="77777777" w:rsidR="00A27C9E" w:rsidRPr="005A2599" w:rsidRDefault="00A27C9E" w:rsidP="00A27C9E">
            <w:pPr>
              <w:spacing w:after="0" w:line="240" w:lineRule="auto"/>
              <w:rPr>
                <w:rFonts w:asciiTheme="minorHAnsi" w:hAnsiTheme="minorHAnsi" w:cs="Arial"/>
                <w:sz w:val="20"/>
                <w:szCs w:val="20"/>
              </w:rPr>
            </w:pPr>
          </w:p>
        </w:tc>
        <w:tc>
          <w:tcPr>
            <w:tcW w:w="2722" w:type="dxa"/>
            <w:gridSpan w:val="2"/>
            <w:shd w:val="clear" w:color="auto" w:fill="BDD6EE"/>
          </w:tcPr>
          <w:p w14:paraId="421758B4" w14:textId="77777777" w:rsidR="00A27C9E" w:rsidRPr="00665869" w:rsidRDefault="00A27C9E" w:rsidP="00A27C9E">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Źródła finansowania</w:t>
            </w:r>
          </w:p>
        </w:tc>
        <w:tc>
          <w:tcPr>
            <w:tcW w:w="1979" w:type="dxa"/>
          </w:tcPr>
          <w:p w14:paraId="14B2C5C3"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bd</w:t>
            </w:r>
          </w:p>
        </w:tc>
      </w:tr>
      <w:tr w:rsidR="00A27C9E" w:rsidRPr="005A2599" w14:paraId="1F138D02" w14:textId="77777777" w:rsidTr="00A27C9E">
        <w:trPr>
          <w:trHeight w:val="276"/>
        </w:trPr>
        <w:tc>
          <w:tcPr>
            <w:tcW w:w="4361" w:type="dxa"/>
            <w:vMerge/>
          </w:tcPr>
          <w:p w14:paraId="6C317B2D" w14:textId="77777777" w:rsidR="00A27C9E" w:rsidRPr="005A2599" w:rsidRDefault="00A27C9E" w:rsidP="00A27C9E">
            <w:pPr>
              <w:spacing w:after="0" w:line="240" w:lineRule="auto"/>
              <w:rPr>
                <w:rFonts w:asciiTheme="minorHAnsi" w:hAnsiTheme="minorHAnsi" w:cs="Arial"/>
                <w:sz w:val="20"/>
                <w:szCs w:val="20"/>
              </w:rPr>
            </w:pPr>
          </w:p>
        </w:tc>
        <w:tc>
          <w:tcPr>
            <w:tcW w:w="4701" w:type="dxa"/>
            <w:gridSpan w:val="3"/>
            <w:shd w:val="clear" w:color="auto" w:fill="BDD6EE"/>
          </w:tcPr>
          <w:p w14:paraId="414F6CF3" w14:textId="77777777" w:rsidR="00A27C9E" w:rsidRPr="005A2599" w:rsidRDefault="00A27C9E" w:rsidP="00A27C9E">
            <w:pPr>
              <w:spacing w:after="0" w:line="240" w:lineRule="auto"/>
              <w:rPr>
                <w:rFonts w:asciiTheme="minorHAnsi" w:hAnsiTheme="minorHAnsi" w:cs="Arial"/>
                <w:sz w:val="20"/>
                <w:szCs w:val="20"/>
              </w:rPr>
            </w:pPr>
            <w:r w:rsidRPr="00665869">
              <w:rPr>
                <w:rFonts w:asciiTheme="minorHAnsi" w:hAnsiTheme="minorHAnsi" w:cs="Arial"/>
                <w:color w:val="808080" w:themeColor="background1" w:themeShade="80"/>
                <w:sz w:val="20"/>
                <w:szCs w:val="20"/>
              </w:rPr>
              <w:t>WSKAŹNIK PRODUKTU</w:t>
            </w:r>
          </w:p>
        </w:tc>
      </w:tr>
      <w:tr w:rsidR="00A27C9E" w:rsidRPr="005A2599" w14:paraId="365A05BE" w14:textId="77777777" w:rsidTr="00665869">
        <w:trPr>
          <w:trHeight w:val="823"/>
        </w:trPr>
        <w:tc>
          <w:tcPr>
            <w:tcW w:w="4361" w:type="dxa"/>
            <w:vMerge/>
          </w:tcPr>
          <w:p w14:paraId="4C153A53" w14:textId="77777777" w:rsidR="00A27C9E" w:rsidRPr="005A2599" w:rsidRDefault="00A27C9E" w:rsidP="00A27C9E">
            <w:pPr>
              <w:spacing w:after="0" w:line="240" w:lineRule="auto"/>
              <w:rPr>
                <w:rFonts w:asciiTheme="minorHAnsi" w:hAnsiTheme="minorHAnsi" w:cs="Arial"/>
                <w:sz w:val="20"/>
                <w:szCs w:val="20"/>
              </w:rPr>
            </w:pPr>
          </w:p>
        </w:tc>
        <w:tc>
          <w:tcPr>
            <w:tcW w:w="4701" w:type="dxa"/>
            <w:gridSpan w:val="3"/>
          </w:tcPr>
          <w:p w14:paraId="656B6F9F" w14:textId="77777777" w:rsidR="00A27C9E" w:rsidRPr="005A2599" w:rsidRDefault="00A27C9E" w:rsidP="00A27C9E">
            <w:pPr>
              <w:spacing w:after="0" w:line="276" w:lineRule="auto"/>
              <w:contextualSpacing/>
              <w:rPr>
                <w:rFonts w:asciiTheme="minorHAnsi" w:hAnsiTheme="minorHAnsi" w:cs="Arial"/>
                <w:sz w:val="20"/>
                <w:szCs w:val="20"/>
              </w:rPr>
            </w:pPr>
            <w:r w:rsidRPr="005A2599">
              <w:rPr>
                <w:rFonts w:asciiTheme="minorHAnsi" w:hAnsiTheme="minorHAnsi" w:cs="Arial"/>
                <w:sz w:val="20"/>
                <w:szCs w:val="20"/>
              </w:rPr>
              <w:t xml:space="preserve">1. Nazwa akcji </w:t>
            </w:r>
            <w:r w:rsidRPr="005A2599">
              <w:rPr>
                <w:rFonts w:asciiTheme="minorHAnsi" w:hAnsiTheme="minorHAnsi" w:cs="Arial"/>
                <w:sz w:val="20"/>
                <w:szCs w:val="20"/>
                <w:highlight w:val="yellow"/>
              </w:rPr>
              <w:t xml:space="preserve"> </w:t>
            </w:r>
          </w:p>
          <w:p w14:paraId="65A60F0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 xml:space="preserve">2. Ilość uczestników* </w:t>
            </w:r>
          </w:p>
          <w:p w14:paraId="4B988CAF" w14:textId="74534BDD" w:rsidR="00A27C9E" w:rsidRPr="005A2599" w:rsidRDefault="00A27C9E" w:rsidP="00665869">
            <w:pPr>
              <w:spacing w:after="0" w:line="240" w:lineRule="auto"/>
              <w:ind w:left="320" w:hanging="320"/>
              <w:rPr>
                <w:rFonts w:asciiTheme="minorHAnsi" w:hAnsiTheme="minorHAnsi" w:cs="Arial"/>
                <w:sz w:val="20"/>
                <w:szCs w:val="20"/>
              </w:rPr>
            </w:pPr>
            <w:r w:rsidRPr="005A2599">
              <w:rPr>
                <w:rFonts w:asciiTheme="minorHAnsi" w:hAnsiTheme="minorHAnsi" w:cs="Arial"/>
                <w:sz w:val="20"/>
                <w:szCs w:val="20"/>
              </w:rPr>
              <w:t>3. Ilość i przekazanych materiałów profilaktycznych</w:t>
            </w:r>
            <w:r w:rsidR="00665869">
              <w:rPr>
                <w:rFonts w:asciiTheme="minorHAnsi" w:hAnsiTheme="minorHAnsi" w:cs="Arial"/>
                <w:sz w:val="20"/>
                <w:szCs w:val="20"/>
              </w:rPr>
              <w:t xml:space="preserve"> </w:t>
            </w:r>
          </w:p>
        </w:tc>
      </w:tr>
      <w:tr w:rsidR="00A27C9E" w:rsidRPr="005A2599" w14:paraId="788F1E58" w14:textId="77777777" w:rsidTr="00A27C9E">
        <w:tc>
          <w:tcPr>
            <w:tcW w:w="4361" w:type="dxa"/>
            <w:vMerge/>
          </w:tcPr>
          <w:p w14:paraId="369B20A4" w14:textId="77777777" w:rsidR="00A27C9E" w:rsidRPr="005A2599" w:rsidRDefault="00A27C9E" w:rsidP="00A27C9E">
            <w:pPr>
              <w:spacing w:after="0" w:line="240" w:lineRule="auto"/>
              <w:rPr>
                <w:rFonts w:asciiTheme="minorHAnsi" w:hAnsiTheme="minorHAnsi" w:cs="Arial"/>
                <w:sz w:val="20"/>
                <w:szCs w:val="20"/>
              </w:rPr>
            </w:pPr>
          </w:p>
        </w:tc>
        <w:tc>
          <w:tcPr>
            <w:tcW w:w="2350" w:type="dxa"/>
            <w:shd w:val="clear" w:color="auto" w:fill="BDD6EE"/>
          </w:tcPr>
          <w:p w14:paraId="78400C84" w14:textId="77777777" w:rsidR="00A27C9E" w:rsidRPr="00665869" w:rsidRDefault="00A27C9E" w:rsidP="00A27C9E">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Stan na 31.12.2019 r.</w:t>
            </w:r>
          </w:p>
        </w:tc>
        <w:tc>
          <w:tcPr>
            <w:tcW w:w="2351" w:type="dxa"/>
            <w:gridSpan w:val="2"/>
            <w:shd w:val="clear" w:color="auto" w:fill="BDD6EE"/>
          </w:tcPr>
          <w:p w14:paraId="4C2D1518" w14:textId="77777777" w:rsidR="00A27C9E" w:rsidRPr="00665869" w:rsidRDefault="00A27C9E" w:rsidP="00A27C9E">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Stan na 31.12.2020 r.</w:t>
            </w:r>
          </w:p>
        </w:tc>
      </w:tr>
      <w:tr w:rsidR="00A27C9E" w:rsidRPr="005A2599" w14:paraId="40A87C8E" w14:textId="77777777" w:rsidTr="009D56A6">
        <w:trPr>
          <w:trHeight w:val="1562"/>
        </w:trPr>
        <w:tc>
          <w:tcPr>
            <w:tcW w:w="4361" w:type="dxa"/>
            <w:vMerge/>
          </w:tcPr>
          <w:p w14:paraId="258C1400" w14:textId="77777777" w:rsidR="00A27C9E" w:rsidRPr="005A2599" w:rsidRDefault="00A27C9E" w:rsidP="00A27C9E">
            <w:pPr>
              <w:spacing w:after="0" w:line="240" w:lineRule="auto"/>
              <w:rPr>
                <w:rFonts w:asciiTheme="minorHAnsi" w:hAnsiTheme="minorHAnsi" w:cs="Arial"/>
                <w:sz w:val="20"/>
                <w:szCs w:val="20"/>
              </w:rPr>
            </w:pPr>
          </w:p>
        </w:tc>
        <w:tc>
          <w:tcPr>
            <w:tcW w:w="2350" w:type="dxa"/>
          </w:tcPr>
          <w:p w14:paraId="09E80B8F" w14:textId="77777777" w:rsidR="00A27C9E" w:rsidRPr="005A2599" w:rsidRDefault="00A27C9E" w:rsidP="00A27C9E">
            <w:pPr>
              <w:spacing w:after="0" w:line="240" w:lineRule="auto"/>
              <w:ind w:right="-26"/>
              <w:rPr>
                <w:rFonts w:asciiTheme="minorHAnsi" w:hAnsiTheme="minorHAnsi" w:cs="Arial"/>
                <w:sz w:val="20"/>
                <w:szCs w:val="20"/>
              </w:rPr>
            </w:pPr>
            <w:r w:rsidRPr="005A2599">
              <w:rPr>
                <w:rFonts w:asciiTheme="minorHAnsi" w:hAnsiTheme="minorHAnsi" w:cs="Arial"/>
                <w:sz w:val="20"/>
                <w:szCs w:val="20"/>
              </w:rPr>
              <w:t xml:space="preserve">ad 1 – Bezpieczny weekend, Bezpieczna droga do szkoły, bezpieczne wakacje, Bezpieczne wakacje </w:t>
            </w:r>
            <w:r w:rsidRPr="005A2599">
              <w:rPr>
                <w:rFonts w:asciiTheme="minorHAnsi" w:hAnsiTheme="minorHAnsi" w:cs="Arial"/>
                <w:sz w:val="20"/>
                <w:szCs w:val="20"/>
              </w:rPr>
              <w:br/>
              <w:t>z Parą Prezydencką, Obchody Dnia Dziecka na terenie Kartodromu”, Zielona Szkoła, Alkohol i Narkotyki, Smog, NURD, Track, Bus, Pasy, Kaskadowy Pomiar Prędkości, Udzielaj Pierwszeństwa Przejazdu, Żyj i pozwól żyć, Safety Road, ZNICZ.</w:t>
            </w:r>
          </w:p>
          <w:p w14:paraId="26103256" w14:textId="77777777" w:rsidR="00A27C9E" w:rsidRPr="005A2599" w:rsidRDefault="00A27C9E" w:rsidP="00A27C9E">
            <w:pPr>
              <w:spacing w:after="0" w:line="240" w:lineRule="auto"/>
              <w:ind w:right="-26"/>
              <w:rPr>
                <w:rFonts w:asciiTheme="minorHAnsi" w:hAnsiTheme="minorHAnsi" w:cs="Arial"/>
                <w:sz w:val="20"/>
                <w:szCs w:val="20"/>
              </w:rPr>
            </w:pPr>
            <w:r w:rsidRPr="005A2599">
              <w:rPr>
                <w:rFonts w:asciiTheme="minorHAnsi" w:hAnsiTheme="minorHAnsi" w:cs="Arial"/>
                <w:sz w:val="20"/>
                <w:szCs w:val="20"/>
              </w:rPr>
              <w:t>ad 2 – 1 420</w:t>
            </w:r>
          </w:p>
          <w:p w14:paraId="5667C85C" w14:textId="77777777" w:rsidR="00A27C9E" w:rsidRPr="005A2599" w:rsidRDefault="00A27C9E" w:rsidP="00A27C9E">
            <w:pPr>
              <w:spacing w:after="0" w:line="240" w:lineRule="auto"/>
              <w:ind w:right="-26"/>
              <w:rPr>
                <w:rFonts w:asciiTheme="minorHAnsi" w:hAnsiTheme="minorHAnsi" w:cs="Arial"/>
                <w:sz w:val="20"/>
                <w:szCs w:val="20"/>
              </w:rPr>
            </w:pPr>
            <w:r w:rsidRPr="005A2599">
              <w:rPr>
                <w:rFonts w:asciiTheme="minorHAnsi" w:hAnsiTheme="minorHAnsi" w:cs="Arial"/>
                <w:sz w:val="20"/>
                <w:szCs w:val="20"/>
              </w:rPr>
              <w:t>ad 3 – 520</w:t>
            </w:r>
          </w:p>
        </w:tc>
        <w:tc>
          <w:tcPr>
            <w:tcW w:w="2351" w:type="dxa"/>
            <w:gridSpan w:val="2"/>
          </w:tcPr>
          <w:p w14:paraId="667E5753"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Kaskadowy Pomiar Prędkości, Bezpieczne Ferie 2020, NURD, Pasy, ZNICZ</w:t>
            </w:r>
          </w:p>
          <w:p w14:paraId="17E8E631"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bd.</w:t>
            </w:r>
          </w:p>
          <w:p w14:paraId="5CD3B3E0"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bd.</w:t>
            </w:r>
          </w:p>
        </w:tc>
      </w:tr>
      <w:tr w:rsidR="00A27C9E" w:rsidRPr="005A2599" w14:paraId="4CE1C785" w14:textId="77777777" w:rsidTr="00665869">
        <w:trPr>
          <w:trHeight w:val="995"/>
        </w:trPr>
        <w:tc>
          <w:tcPr>
            <w:tcW w:w="9062" w:type="dxa"/>
            <w:gridSpan w:val="4"/>
          </w:tcPr>
          <w:p w14:paraId="3266E9F8" w14:textId="73BDAB2F"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 xml:space="preserve">Osiągnięte </w:t>
            </w:r>
            <w:r w:rsidR="00665869" w:rsidRPr="00665869">
              <w:rPr>
                <w:rFonts w:asciiTheme="minorHAnsi" w:hAnsiTheme="minorHAnsi" w:cs="Arial"/>
                <w:b/>
                <w:sz w:val="20"/>
                <w:szCs w:val="20"/>
              </w:rPr>
              <w:t>rezultaty:</w:t>
            </w:r>
          </w:p>
          <w:p w14:paraId="312AAAA8" w14:textId="77777777" w:rsidR="00A27C9E" w:rsidRPr="005A2599" w:rsidRDefault="00A27C9E" w:rsidP="00D23881">
            <w:pPr>
              <w:spacing w:after="200" w:line="276" w:lineRule="auto"/>
              <w:contextualSpacing/>
              <w:jc w:val="both"/>
              <w:rPr>
                <w:rFonts w:asciiTheme="minorHAnsi" w:hAnsiTheme="minorHAnsi" w:cs="Arial"/>
                <w:sz w:val="20"/>
                <w:szCs w:val="20"/>
              </w:rPr>
            </w:pPr>
            <w:r w:rsidRPr="005A2599">
              <w:rPr>
                <w:rFonts w:asciiTheme="minorHAnsi" w:hAnsiTheme="minorHAnsi" w:cs="Arial"/>
                <w:sz w:val="20"/>
                <w:szCs w:val="20"/>
              </w:rPr>
              <w:t>Propagowanie idei bezpieczeństwa w ruchu drogowym w akcjach i kampaniach społecznych,  głównie  we  współdziałaniu  z  Policją.</w:t>
            </w:r>
          </w:p>
        </w:tc>
      </w:tr>
    </w:tbl>
    <w:p w14:paraId="36E03EC8" w14:textId="77777777" w:rsidR="00A27C9E" w:rsidRPr="005A2599" w:rsidRDefault="00A27C9E"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2"/>
        <w:tblW w:w="0" w:type="auto"/>
        <w:tblLayout w:type="fixed"/>
        <w:tblLook w:val="04A0" w:firstRow="1" w:lastRow="0" w:firstColumn="1" w:lastColumn="0" w:noHBand="0" w:noVBand="1"/>
      </w:tblPr>
      <w:tblGrid>
        <w:gridCol w:w="5098"/>
        <w:gridCol w:w="1985"/>
        <w:gridCol w:w="1979"/>
      </w:tblGrid>
      <w:tr w:rsidR="00A27C9E" w:rsidRPr="005A2599" w14:paraId="4ABBC9D5" w14:textId="77777777" w:rsidTr="00A27C9E">
        <w:trPr>
          <w:trHeight w:val="708"/>
        </w:trPr>
        <w:tc>
          <w:tcPr>
            <w:tcW w:w="9062" w:type="dxa"/>
            <w:gridSpan w:val="3"/>
            <w:shd w:val="clear" w:color="auto" w:fill="2E74B5"/>
          </w:tcPr>
          <w:p w14:paraId="35FD1FDA" w14:textId="68FFD9BE" w:rsidR="00A27C9E" w:rsidRPr="00665869" w:rsidRDefault="00A27C9E" w:rsidP="00A27C9E">
            <w:pPr>
              <w:spacing w:after="0" w:line="240" w:lineRule="auto"/>
              <w:ind w:left="1134" w:hanging="1134"/>
              <w:jc w:val="both"/>
              <w:rPr>
                <w:rFonts w:asciiTheme="minorHAnsi" w:hAnsiTheme="minorHAnsi"/>
                <w:b/>
                <w:sz w:val="20"/>
                <w:szCs w:val="20"/>
              </w:rPr>
            </w:pPr>
            <w:r w:rsidRPr="00665869">
              <w:rPr>
                <w:rFonts w:asciiTheme="minorHAnsi" w:hAnsiTheme="minorHAnsi" w:cs="Arial"/>
                <w:b/>
                <w:color w:val="FFFFFF"/>
                <w:sz w:val="20"/>
                <w:szCs w:val="20"/>
              </w:rPr>
              <w:t>Zadanie</w:t>
            </w:r>
            <w:r w:rsidR="00F24320" w:rsidRPr="00665869">
              <w:rPr>
                <w:rFonts w:asciiTheme="minorHAnsi" w:hAnsiTheme="minorHAnsi" w:cs="Arial"/>
                <w:b/>
                <w:color w:val="FFFFFF"/>
                <w:sz w:val="20"/>
                <w:szCs w:val="20"/>
              </w:rPr>
              <w:t xml:space="preserve"> 23</w:t>
            </w:r>
            <w:r w:rsidRPr="00665869">
              <w:rPr>
                <w:rFonts w:asciiTheme="minorHAnsi" w:hAnsiTheme="minorHAnsi"/>
                <w:b/>
                <w:color w:val="FFFFFF"/>
                <w:sz w:val="20"/>
                <w:szCs w:val="20"/>
              </w:rPr>
              <w:t xml:space="preserve">:  </w:t>
            </w:r>
            <w:r w:rsidRPr="00665869">
              <w:rPr>
                <w:rFonts w:asciiTheme="minorHAnsi" w:hAnsiTheme="minorHAnsi" w:cs="Arial"/>
                <w:b/>
                <w:color w:val="FFFFFF"/>
                <w:sz w:val="20"/>
                <w:szCs w:val="20"/>
              </w:rPr>
              <w:t>Edukacja żołnierzy i pracowników RON na temat zasad bezpiecznego zachowania  na  drodze</w:t>
            </w:r>
          </w:p>
        </w:tc>
      </w:tr>
      <w:tr w:rsidR="00A27C9E" w:rsidRPr="005A2599" w14:paraId="2DD26DE7" w14:textId="77777777" w:rsidTr="00665869">
        <w:trPr>
          <w:trHeight w:val="423"/>
        </w:trPr>
        <w:tc>
          <w:tcPr>
            <w:tcW w:w="5098" w:type="dxa"/>
            <w:vMerge w:val="restart"/>
          </w:tcPr>
          <w:p w14:paraId="2D6ABF91" w14:textId="77777777" w:rsidR="00665869" w:rsidRPr="00665869" w:rsidRDefault="00A27C9E" w:rsidP="00A27C9E">
            <w:pPr>
              <w:spacing w:after="0" w:line="240" w:lineRule="auto"/>
              <w:jc w:val="both"/>
              <w:rPr>
                <w:rFonts w:asciiTheme="minorHAnsi" w:hAnsiTheme="minorHAnsi" w:cs="Arial"/>
                <w:b/>
                <w:sz w:val="20"/>
                <w:szCs w:val="20"/>
              </w:rPr>
            </w:pPr>
            <w:r w:rsidRPr="00665869">
              <w:rPr>
                <w:rFonts w:asciiTheme="minorHAnsi" w:hAnsiTheme="minorHAnsi" w:cs="Arial"/>
                <w:b/>
                <w:sz w:val="20"/>
                <w:szCs w:val="20"/>
              </w:rPr>
              <w:t>Zakres działania:</w:t>
            </w:r>
          </w:p>
          <w:p w14:paraId="213ACFD7" w14:textId="105BE190" w:rsidR="00A27C9E" w:rsidRPr="005A2599" w:rsidRDefault="00A27C9E" w:rsidP="00665869">
            <w:pPr>
              <w:spacing w:after="0" w:line="240" w:lineRule="auto"/>
              <w:jc w:val="both"/>
              <w:rPr>
                <w:rFonts w:asciiTheme="minorHAnsi" w:hAnsiTheme="minorHAnsi" w:cs="Arial"/>
                <w:sz w:val="20"/>
                <w:szCs w:val="20"/>
              </w:rPr>
            </w:pPr>
            <w:r w:rsidRPr="005A2599">
              <w:rPr>
                <w:rFonts w:asciiTheme="minorHAnsi" w:hAnsiTheme="minorHAnsi" w:cs="Arial"/>
                <w:sz w:val="20"/>
                <w:szCs w:val="20"/>
              </w:rPr>
              <w:t xml:space="preserve"> zgodnie z „Programem profilaktycznym z zakresu bezpieczeństwa ruchu  drogowego  na  lata  2017 – 2020”</w:t>
            </w:r>
          </w:p>
        </w:tc>
        <w:tc>
          <w:tcPr>
            <w:tcW w:w="1985" w:type="dxa"/>
            <w:shd w:val="clear" w:color="auto" w:fill="BDD6EE"/>
          </w:tcPr>
          <w:p w14:paraId="68442E50" w14:textId="77777777" w:rsidR="00A27C9E" w:rsidRPr="00665869" w:rsidRDefault="00A27C9E" w:rsidP="00A27C9E">
            <w:pPr>
              <w:tabs>
                <w:tab w:val="left" w:pos="915"/>
              </w:tabs>
              <w:spacing w:after="0" w:line="240" w:lineRule="auto"/>
              <w:rPr>
                <w:rFonts w:asciiTheme="minorHAnsi" w:hAnsiTheme="minorHAnsi" w:cs="Arial"/>
                <w:b/>
                <w:sz w:val="20"/>
                <w:szCs w:val="20"/>
              </w:rPr>
            </w:pPr>
            <w:r w:rsidRPr="00665869">
              <w:rPr>
                <w:rFonts w:asciiTheme="minorHAnsi" w:hAnsiTheme="minorHAnsi" w:cs="Arial"/>
                <w:b/>
                <w:sz w:val="20"/>
                <w:szCs w:val="20"/>
              </w:rPr>
              <w:t>Kierunek</w:t>
            </w:r>
          </w:p>
        </w:tc>
        <w:tc>
          <w:tcPr>
            <w:tcW w:w="1979" w:type="dxa"/>
          </w:tcPr>
          <w:p w14:paraId="1AB1B0A5" w14:textId="17E29CA5" w:rsidR="00A27C9E" w:rsidRPr="005A2599" w:rsidRDefault="00665869" w:rsidP="00A27C9E">
            <w:pPr>
              <w:spacing w:after="0" w:line="240" w:lineRule="auto"/>
              <w:rPr>
                <w:rFonts w:asciiTheme="minorHAnsi" w:hAnsiTheme="minorHAnsi" w:cs="Arial"/>
                <w:sz w:val="20"/>
                <w:szCs w:val="20"/>
              </w:rPr>
            </w:pPr>
            <w:r>
              <w:rPr>
                <w:rFonts w:asciiTheme="minorHAnsi" w:hAnsiTheme="minorHAnsi" w:cs="Arial"/>
                <w:sz w:val="20"/>
                <w:szCs w:val="20"/>
              </w:rPr>
              <w:t>Edukacja</w:t>
            </w:r>
          </w:p>
        </w:tc>
      </w:tr>
      <w:tr w:rsidR="00A27C9E" w:rsidRPr="005A2599" w14:paraId="49C4951A" w14:textId="77777777" w:rsidTr="00665869">
        <w:trPr>
          <w:trHeight w:val="415"/>
        </w:trPr>
        <w:tc>
          <w:tcPr>
            <w:tcW w:w="5098" w:type="dxa"/>
            <w:vMerge/>
          </w:tcPr>
          <w:p w14:paraId="7CCF0716"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2D4FE4D5" w14:textId="77777777"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Lider</w:t>
            </w:r>
          </w:p>
        </w:tc>
        <w:tc>
          <w:tcPr>
            <w:tcW w:w="1979" w:type="dxa"/>
          </w:tcPr>
          <w:p w14:paraId="6D0A935F"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KGŻW</w:t>
            </w:r>
          </w:p>
        </w:tc>
      </w:tr>
      <w:tr w:rsidR="00A27C9E" w:rsidRPr="005A2599" w14:paraId="65988B25" w14:textId="77777777" w:rsidTr="00665869">
        <w:trPr>
          <w:trHeight w:val="421"/>
        </w:trPr>
        <w:tc>
          <w:tcPr>
            <w:tcW w:w="5098" w:type="dxa"/>
            <w:vMerge/>
          </w:tcPr>
          <w:p w14:paraId="1598EE60"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26FD89E1" w14:textId="77777777"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Źródła finansowania</w:t>
            </w:r>
          </w:p>
        </w:tc>
        <w:tc>
          <w:tcPr>
            <w:tcW w:w="1979" w:type="dxa"/>
          </w:tcPr>
          <w:p w14:paraId="679F4EA2"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Budżet MON</w:t>
            </w:r>
          </w:p>
        </w:tc>
      </w:tr>
      <w:tr w:rsidR="00A27C9E" w:rsidRPr="005A2599" w14:paraId="13265C6A" w14:textId="77777777" w:rsidTr="00A27C9E">
        <w:trPr>
          <w:trHeight w:val="276"/>
        </w:trPr>
        <w:tc>
          <w:tcPr>
            <w:tcW w:w="5098" w:type="dxa"/>
            <w:vMerge/>
          </w:tcPr>
          <w:p w14:paraId="281EF2AB"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shd w:val="clear" w:color="auto" w:fill="BDD6EE"/>
          </w:tcPr>
          <w:p w14:paraId="465056FF" w14:textId="77777777"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WSKAŹNIK PRODUKTU</w:t>
            </w:r>
          </w:p>
        </w:tc>
      </w:tr>
      <w:tr w:rsidR="00A27C9E" w:rsidRPr="005A2599" w14:paraId="14CC4ED6" w14:textId="77777777" w:rsidTr="009D56A6">
        <w:trPr>
          <w:trHeight w:val="1126"/>
        </w:trPr>
        <w:tc>
          <w:tcPr>
            <w:tcW w:w="5098" w:type="dxa"/>
            <w:vMerge/>
          </w:tcPr>
          <w:p w14:paraId="41B417F0" w14:textId="77777777" w:rsidR="00A27C9E" w:rsidRPr="005A2599" w:rsidRDefault="00A27C9E" w:rsidP="00A27C9E">
            <w:pPr>
              <w:spacing w:after="0" w:line="240" w:lineRule="auto"/>
              <w:rPr>
                <w:rFonts w:asciiTheme="minorHAnsi" w:hAnsiTheme="minorHAnsi" w:cs="Arial"/>
                <w:sz w:val="20"/>
                <w:szCs w:val="20"/>
              </w:rPr>
            </w:pPr>
          </w:p>
        </w:tc>
        <w:tc>
          <w:tcPr>
            <w:tcW w:w="3964" w:type="dxa"/>
            <w:gridSpan w:val="2"/>
          </w:tcPr>
          <w:p w14:paraId="35072C54" w14:textId="77777777" w:rsidR="00A27C9E" w:rsidRPr="005A2599" w:rsidRDefault="00A27C9E" w:rsidP="00A27C9E">
            <w:pPr>
              <w:spacing w:after="0" w:line="276" w:lineRule="auto"/>
              <w:contextualSpacing/>
              <w:rPr>
                <w:rFonts w:asciiTheme="minorHAnsi" w:hAnsiTheme="minorHAnsi" w:cs="Arial"/>
                <w:sz w:val="20"/>
                <w:szCs w:val="20"/>
              </w:rPr>
            </w:pPr>
            <w:r w:rsidRPr="005A2599">
              <w:rPr>
                <w:rFonts w:asciiTheme="minorHAnsi" w:hAnsiTheme="minorHAnsi" w:cs="Arial"/>
                <w:sz w:val="20"/>
                <w:szCs w:val="20"/>
              </w:rPr>
              <w:t xml:space="preserve">1. Ilość przeprowadzonych zajęć </w:t>
            </w:r>
            <w:r w:rsidRPr="005A2599">
              <w:rPr>
                <w:rFonts w:asciiTheme="minorHAnsi" w:hAnsiTheme="minorHAnsi" w:cs="Arial"/>
                <w:sz w:val="20"/>
                <w:szCs w:val="20"/>
                <w:highlight w:val="yellow"/>
              </w:rPr>
              <w:t xml:space="preserve"> </w:t>
            </w:r>
          </w:p>
          <w:p w14:paraId="6F3C59B2"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 xml:space="preserve">2. Ilość uczestników* </w:t>
            </w:r>
          </w:p>
          <w:p w14:paraId="24ACD0A0" w14:textId="78DF7934" w:rsidR="00A27C9E" w:rsidRPr="005A2599" w:rsidRDefault="00A27C9E" w:rsidP="00665869">
            <w:pPr>
              <w:spacing w:after="0" w:line="240" w:lineRule="auto"/>
              <w:ind w:left="286" w:hanging="284"/>
              <w:rPr>
                <w:rFonts w:asciiTheme="minorHAnsi" w:hAnsiTheme="minorHAnsi" w:cs="Arial"/>
                <w:sz w:val="20"/>
                <w:szCs w:val="20"/>
              </w:rPr>
            </w:pPr>
            <w:r w:rsidRPr="005A2599">
              <w:rPr>
                <w:rFonts w:asciiTheme="minorHAnsi" w:hAnsiTheme="minorHAnsi" w:cs="Arial"/>
                <w:sz w:val="20"/>
                <w:szCs w:val="20"/>
              </w:rPr>
              <w:t>3. Ilość i przekazany</w:t>
            </w:r>
            <w:r w:rsidR="00665869">
              <w:rPr>
                <w:rFonts w:asciiTheme="minorHAnsi" w:hAnsiTheme="minorHAnsi" w:cs="Arial"/>
                <w:sz w:val="20"/>
                <w:szCs w:val="20"/>
              </w:rPr>
              <w:t xml:space="preserve">ch materiałów profilaktycznych </w:t>
            </w:r>
          </w:p>
        </w:tc>
      </w:tr>
      <w:tr w:rsidR="00A27C9E" w:rsidRPr="005A2599" w14:paraId="2C9FEE3E" w14:textId="77777777" w:rsidTr="00A27C9E">
        <w:tc>
          <w:tcPr>
            <w:tcW w:w="5098" w:type="dxa"/>
            <w:vMerge/>
          </w:tcPr>
          <w:p w14:paraId="7CF930DE" w14:textId="77777777" w:rsidR="00A27C9E" w:rsidRPr="005A2599" w:rsidRDefault="00A27C9E" w:rsidP="00A27C9E">
            <w:pPr>
              <w:spacing w:after="0" w:line="240" w:lineRule="auto"/>
              <w:rPr>
                <w:rFonts w:asciiTheme="minorHAnsi" w:hAnsiTheme="minorHAnsi" w:cs="Arial"/>
                <w:sz w:val="20"/>
                <w:szCs w:val="20"/>
              </w:rPr>
            </w:pPr>
          </w:p>
        </w:tc>
        <w:tc>
          <w:tcPr>
            <w:tcW w:w="1985" w:type="dxa"/>
            <w:shd w:val="clear" w:color="auto" w:fill="BDD6EE"/>
          </w:tcPr>
          <w:p w14:paraId="7ED4BFA3" w14:textId="77777777"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Stan na 31.12.2019 r.</w:t>
            </w:r>
          </w:p>
        </w:tc>
        <w:tc>
          <w:tcPr>
            <w:tcW w:w="1979" w:type="dxa"/>
            <w:shd w:val="clear" w:color="auto" w:fill="BDD6EE"/>
          </w:tcPr>
          <w:p w14:paraId="42C8CE52" w14:textId="77777777"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Stan na 31.12.2020 r.</w:t>
            </w:r>
          </w:p>
        </w:tc>
      </w:tr>
      <w:tr w:rsidR="00A27C9E" w:rsidRPr="005A2599" w14:paraId="4A172968" w14:textId="77777777" w:rsidTr="00665869">
        <w:trPr>
          <w:trHeight w:val="849"/>
        </w:trPr>
        <w:tc>
          <w:tcPr>
            <w:tcW w:w="5098" w:type="dxa"/>
            <w:vMerge/>
          </w:tcPr>
          <w:p w14:paraId="0E837AD2" w14:textId="77777777" w:rsidR="00A27C9E" w:rsidRPr="005A2599" w:rsidRDefault="00A27C9E" w:rsidP="00A27C9E">
            <w:pPr>
              <w:spacing w:after="0" w:line="240" w:lineRule="auto"/>
              <w:rPr>
                <w:rFonts w:asciiTheme="minorHAnsi" w:hAnsiTheme="minorHAnsi" w:cs="Arial"/>
                <w:sz w:val="20"/>
                <w:szCs w:val="20"/>
              </w:rPr>
            </w:pPr>
          </w:p>
        </w:tc>
        <w:tc>
          <w:tcPr>
            <w:tcW w:w="1985" w:type="dxa"/>
          </w:tcPr>
          <w:p w14:paraId="650B89E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56</w:t>
            </w:r>
          </w:p>
          <w:p w14:paraId="06B644EE"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2 200</w:t>
            </w:r>
          </w:p>
          <w:p w14:paraId="197F020E"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794</w:t>
            </w:r>
          </w:p>
        </w:tc>
        <w:tc>
          <w:tcPr>
            <w:tcW w:w="1979" w:type="dxa"/>
          </w:tcPr>
          <w:p w14:paraId="387E9147"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1 – 81</w:t>
            </w:r>
          </w:p>
          <w:p w14:paraId="6A98217D"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2 – 2300</w:t>
            </w:r>
          </w:p>
          <w:p w14:paraId="6949AA4D" w14:textId="77777777" w:rsidR="00A27C9E" w:rsidRPr="005A2599" w:rsidRDefault="00A27C9E" w:rsidP="00A27C9E">
            <w:pPr>
              <w:spacing w:after="0" w:line="240" w:lineRule="auto"/>
              <w:rPr>
                <w:rFonts w:asciiTheme="minorHAnsi" w:hAnsiTheme="minorHAnsi" w:cs="Arial"/>
                <w:sz w:val="20"/>
                <w:szCs w:val="20"/>
              </w:rPr>
            </w:pPr>
            <w:r w:rsidRPr="005A2599">
              <w:rPr>
                <w:rFonts w:asciiTheme="minorHAnsi" w:hAnsiTheme="minorHAnsi" w:cs="Arial"/>
                <w:sz w:val="20"/>
                <w:szCs w:val="20"/>
              </w:rPr>
              <w:t>ad 3 – 335</w:t>
            </w:r>
          </w:p>
        </w:tc>
      </w:tr>
      <w:tr w:rsidR="00A27C9E" w:rsidRPr="005A2599" w14:paraId="7961ABF7" w14:textId="77777777" w:rsidTr="00665869">
        <w:trPr>
          <w:trHeight w:val="1130"/>
        </w:trPr>
        <w:tc>
          <w:tcPr>
            <w:tcW w:w="9062" w:type="dxa"/>
            <w:gridSpan w:val="3"/>
          </w:tcPr>
          <w:p w14:paraId="0C4FA7F1" w14:textId="70F9F9FA" w:rsidR="00A27C9E" w:rsidRPr="00665869" w:rsidRDefault="00A27C9E" w:rsidP="00A27C9E">
            <w:pPr>
              <w:spacing w:after="0" w:line="240" w:lineRule="auto"/>
              <w:rPr>
                <w:rFonts w:asciiTheme="minorHAnsi" w:hAnsiTheme="minorHAnsi" w:cs="Arial"/>
                <w:b/>
                <w:sz w:val="20"/>
                <w:szCs w:val="20"/>
              </w:rPr>
            </w:pPr>
            <w:r w:rsidRPr="00665869">
              <w:rPr>
                <w:rFonts w:asciiTheme="minorHAnsi" w:hAnsiTheme="minorHAnsi" w:cs="Arial"/>
                <w:b/>
                <w:sz w:val="20"/>
                <w:szCs w:val="20"/>
              </w:rPr>
              <w:t>Osiągn</w:t>
            </w:r>
            <w:r w:rsidR="00665869">
              <w:rPr>
                <w:rFonts w:asciiTheme="minorHAnsi" w:hAnsiTheme="minorHAnsi" w:cs="Arial"/>
                <w:b/>
                <w:sz w:val="20"/>
                <w:szCs w:val="20"/>
              </w:rPr>
              <w:t>ięte rezultaty:</w:t>
            </w:r>
          </w:p>
          <w:p w14:paraId="4D9C1F18" w14:textId="7BF6EE46" w:rsidR="00A27C9E" w:rsidRPr="005A2599" w:rsidRDefault="00A27C9E" w:rsidP="00665869">
            <w:pPr>
              <w:spacing w:after="200" w:line="276" w:lineRule="auto"/>
              <w:contextualSpacing/>
              <w:rPr>
                <w:rFonts w:asciiTheme="minorHAnsi" w:hAnsiTheme="minorHAnsi" w:cs="Arial"/>
                <w:sz w:val="20"/>
                <w:szCs w:val="20"/>
              </w:rPr>
            </w:pPr>
            <w:r w:rsidRPr="005A2599">
              <w:rPr>
                <w:rFonts w:asciiTheme="minorHAnsi" w:hAnsiTheme="minorHAnsi" w:cs="Arial"/>
                <w:sz w:val="20"/>
                <w:szCs w:val="20"/>
              </w:rPr>
              <w:t xml:space="preserve">Podniesienie świadomości w zakresie promowania zasad bezpiecznego poruszania się po drogach oraz propagowania „mody” na używanie elementów odblaskowych </w:t>
            </w:r>
            <w:r w:rsidRPr="005A2599">
              <w:rPr>
                <w:rFonts w:asciiTheme="minorHAnsi" w:hAnsiTheme="minorHAnsi" w:cs="Arial"/>
                <w:sz w:val="20"/>
                <w:szCs w:val="20"/>
              </w:rPr>
              <w:br/>
              <w:t xml:space="preserve">na drogach wszystkich kategorii wśród wszystkich niechronionych uczestników </w:t>
            </w:r>
            <w:r w:rsidRPr="005A2599">
              <w:rPr>
                <w:rFonts w:asciiTheme="minorHAnsi" w:hAnsiTheme="minorHAnsi" w:cs="Arial"/>
                <w:sz w:val="20"/>
                <w:szCs w:val="20"/>
              </w:rPr>
              <w:br/>
              <w:t>ruchu  drogowego.</w:t>
            </w:r>
          </w:p>
        </w:tc>
      </w:tr>
    </w:tbl>
    <w:p w14:paraId="0CB02704" w14:textId="77777777" w:rsidR="00A27C9E" w:rsidRPr="005A2599" w:rsidRDefault="00A27C9E"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3"/>
        <w:tblW w:w="0" w:type="auto"/>
        <w:tblLayout w:type="fixed"/>
        <w:tblLook w:val="04A0" w:firstRow="1" w:lastRow="0" w:firstColumn="1" w:lastColumn="0" w:noHBand="0" w:noVBand="1"/>
      </w:tblPr>
      <w:tblGrid>
        <w:gridCol w:w="5098"/>
        <w:gridCol w:w="1985"/>
        <w:gridCol w:w="1979"/>
      </w:tblGrid>
      <w:tr w:rsidR="0006169B" w:rsidRPr="005A2599" w14:paraId="5BD2BA70" w14:textId="77777777" w:rsidTr="0006169B">
        <w:trPr>
          <w:trHeight w:val="708"/>
        </w:trPr>
        <w:tc>
          <w:tcPr>
            <w:tcW w:w="9062" w:type="dxa"/>
            <w:gridSpan w:val="3"/>
            <w:shd w:val="clear" w:color="auto" w:fill="2E74B5"/>
          </w:tcPr>
          <w:p w14:paraId="34166FFB" w14:textId="31F9A265" w:rsidR="0006169B" w:rsidRPr="005A2599" w:rsidRDefault="00813098" w:rsidP="0006169B">
            <w:pPr>
              <w:spacing w:after="0" w:line="240" w:lineRule="auto"/>
              <w:rPr>
                <w:rFonts w:asciiTheme="minorHAnsi" w:hAnsiTheme="minorHAnsi"/>
                <w:b/>
                <w:sz w:val="20"/>
                <w:szCs w:val="20"/>
              </w:rPr>
            </w:pPr>
            <w:r w:rsidRPr="005A2599">
              <w:rPr>
                <w:rFonts w:asciiTheme="minorHAnsi" w:hAnsiTheme="minorHAnsi"/>
                <w:b/>
                <w:color w:val="FFFFFF"/>
                <w:sz w:val="20"/>
                <w:szCs w:val="20"/>
              </w:rPr>
              <w:t>Zadanie 24</w:t>
            </w:r>
            <w:r w:rsidR="0006169B" w:rsidRPr="005A2599">
              <w:rPr>
                <w:rFonts w:asciiTheme="minorHAnsi" w:hAnsiTheme="minorHAnsi"/>
                <w:b/>
                <w:color w:val="FFFFFF"/>
                <w:sz w:val="20"/>
                <w:szCs w:val="20"/>
              </w:rPr>
              <w:t>: Działania pilotażowe w zakresie wdrożenia inteligentnych systemów zwiększania bezpieczeństwo przejazdów kat. D</w:t>
            </w:r>
          </w:p>
        </w:tc>
      </w:tr>
      <w:tr w:rsidR="0006169B" w:rsidRPr="005A2599" w14:paraId="2EDB0819" w14:textId="77777777" w:rsidTr="00665869">
        <w:trPr>
          <w:trHeight w:val="854"/>
        </w:trPr>
        <w:tc>
          <w:tcPr>
            <w:tcW w:w="5098" w:type="dxa"/>
            <w:vMerge w:val="restart"/>
            <w:tcBorders>
              <w:bottom w:val="single" w:sz="4" w:space="0" w:color="auto"/>
            </w:tcBorders>
          </w:tcPr>
          <w:p w14:paraId="730D2CC9" w14:textId="77777777" w:rsidR="00D23881" w:rsidRDefault="0006169B" w:rsidP="00D23881">
            <w:pPr>
              <w:spacing w:before="120" w:after="120" w:line="240" w:lineRule="auto"/>
              <w:rPr>
                <w:rFonts w:asciiTheme="minorHAnsi" w:hAnsiTheme="minorHAnsi" w:cs="Calibri"/>
                <w:sz w:val="20"/>
                <w:szCs w:val="20"/>
              </w:rPr>
            </w:pPr>
            <w:r w:rsidRPr="005A2599">
              <w:rPr>
                <w:rFonts w:asciiTheme="minorHAnsi" w:hAnsiTheme="minorHAnsi" w:cs="Calibri"/>
                <w:b/>
                <w:sz w:val="20"/>
                <w:szCs w:val="20"/>
              </w:rPr>
              <w:t>Zakres działania:</w:t>
            </w:r>
          </w:p>
          <w:p w14:paraId="4CBF9054" w14:textId="5B7BFF33" w:rsidR="0006169B" w:rsidRPr="00D23881" w:rsidRDefault="0006169B" w:rsidP="00D23881">
            <w:pPr>
              <w:spacing w:before="120" w:after="120" w:line="240" w:lineRule="auto"/>
              <w:rPr>
                <w:rFonts w:asciiTheme="minorHAnsi" w:hAnsiTheme="minorHAnsi" w:cs="Calibri"/>
                <w:sz w:val="20"/>
                <w:szCs w:val="20"/>
              </w:rPr>
            </w:pPr>
            <w:r w:rsidRPr="005A2599">
              <w:rPr>
                <w:rFonts w:asciiTheme="minorHAnsi" w:hAnsiTheme="minorHAnsi" w:cs="Calibri"/>
                <w:sz w:val="20"/>
                <w:szCs w:val="20"/>
              </w:rPr>
              <w:t>W celu zwiększenia poziomu bezpieczeństwa na przejazdach kolejowo-drogowych, z inicjatywy Prezesa Urzędu Transportu Kolejowego, rozpoczęto testowanie innowacyjnych systemów zabezpieczenia przejazdów kolejowo-drogowych służących m.in. korekcie zachowania kierujących pojazdami drogowymi, zwróceniu uwagi kierowcy pojazdu drogowego, że zbliża się do przejazdu, wykrywaniu przypadków złamania przepisów drogowych przez kierowców oraz informowaniu odpowiednich służb o stwierdzonych naruszeniach.</w:t>
            </w:r>
          </w:p>
        </w:tc>
        <w:tc>
          <w:tcPr>
            <w:tcW w:w="1985" w:type="dxa"/>
            <w:shd w:val="clear" w:color="auto" w:fill="BDD6EE"/>
          </w:tcPr>
          <w:p w14:paraId="6C10B38A" w14:textId="77777777" w:rsidR="0006169B" w:rsidRPr="005A2599" w:rsidRDefault="0006169B" w:rsidP="0006169B">
            <w:pPr>
              <w:tabs>
                <w:tab w:val="left" w:pos="915"/>
              </w:tabs>
              <w:spacing w:before="120" w:after="120" w:line="240" w:lineRule="auto"/>
              <w:rPr>
                <w:rFonts w:asciiTheme="minorHAnsi" w:hAnsiTheme="minorHAnsi" w:cs="Calibri"/>
                <w:color w:val="767171"/>
                <w:sz w:val="20"/>
                <w:szCs w:val="20"/>
              </w:rPr>
            </w:pPr>
            <w:r w:rsidRPr="005A2599">
              <w:rPr>
                <w:rFonts w:asciiTheme="minorHAnsi" w:hAnsiTheme="minorHAnsi" w:cs="Calibri"/>
                <w:color w:val="767171"/>
                <w:sz w:val="20"/>
                <w:szCs w:val="20"/>
              </w:rPr>
              <w:t>Kierunek</w:t>
            </w:r>
          </w:p>
        </w:tc>
        <w:tc>
          <w:tcPr>
            <w:tcW w:w="1979" w:type="dxa"/>
          </w:tcPr>
          <w:p w14:paraId="57C4AAD8" w14:textId="30EAD9A8" w:rsidR="0006169B" w:rsidRPr="005A2599" w:rsidRDefault="00813098" w:rsidP="0006169B">
            <w:pPr>
              <w:spacing w:before="120" w:after="120" w:line="240" w:lineRule="auto"/>
              <w:jc w:val="center"/>
              <w:rPr>
                <w:rFonts w:asciiTheme="minorHAnsi" w:hAnsiTheme="minorHAnsi" w:cs="Calibri"/>
                <w:color w:val="767171"/>
                <w:sz w:val="20"/>
                <w:szCs w:val="20"/>
              </w:rPr>
            </w:pPr>
            <w:r w:rsidRPr="005A2599">
              <w:rPr>
                <w:rFonts w:asciiTheme="minorHAnsi" w:hAnsiTheme="minorHAnsi" w:cs="Calibri"/>
                <w:sz w:val="20"/>
                <w:szCs w:val="20"/>
              </w:rPr>
              <w:t>Inżynieria</w:t>
            </w:r>
          </w:p>
        </w:tc>
      </w:tr>
      <w:tr w:rsidR="0006169B" w:rsidRPr="005A2599" w14:paraId="18CB3E18" w14:textId="77777777" w:rsidTr="00665869">
        <w:trPr>
          <w:trHeight w:val="980"/>
        </w:trPr>
        <w:tc>
          <w:tcPr>
            <w:tcW w:w="5098" w:type="dxa"/>
            <w:vMerge/>
            <w:tcBorders>
              <w:bottom w:val="single" w:sz="4" w:space="0" w:color="auto"/>
            </w:tcBorders>
          </w:tcPr>
          <w:p w14:paraId="23D26294" w14:textId="77777777" w:rsidR="0006169B" w:rsidRPr="005A2599" w:rsidRDefault="0006169B" w:rsidP="0006169B">
            <w:pPr>
              <w:spacing w:before="120" w:after="120" w:line="240" w:lineRule="auto"/>
              <w:rPr>
                <w:rFonts w:asciiTheme="minorHAnsi" w:hAnsiTheme="minorHAnsi" w:cs="Calibri"/>
                <w:sz w:val="20"/>
                <w:szCs w:val="20"/>
              </w:rPr>
            </w:pPr>
          </w:p>
        </w:tc>
        <w:tc>
          <w:tcPr>
            <w:tcW w:w="1985" w:type="dxa"/>
            <w:shd w:val="clear" w:color="auto" w:fill="BDD6EE"/>
          </w:tcPr>
          <w:p w14:paraId="591C83C8" w14:textId="77777777" w:rsidR="0006169B" w:rsidRPr="005A2599" w:rsidRDefault="0006169B" w:rsidP="0006169B">
            <w:pPr>
              <w:spacing w:before="120" w:after="120" w:line="240" w:lineRule="auto"/>
              <w:rPr>
                <w:rFonts w:asciiTheme="minorHAnsi" w:hAnsiTheme="minorHAnsi" w:cs="Calibri"/>
                <w:color w:val="767171"/>
                <w:sz w:val="20"/>
                <w:szCs w:val="20"/>
              </w:rPr>
            </w:pPr>
            <w:r w:rsidRPr="005A2599">
              <w:rPr>
                <w:rFonts w:asciiTheme="minorHAnsi" w:hAnsiTheme="minorHAnsi" w:cs="Calibri"/>
                <w:color w:val="767171"/>
                <w:sz w:val="20"/>
                <w:szCs w:val="20"/>
              </w:rPr>
              <w:t>Lider</w:t>
            </w:r>
          </w:p>
        </w:tc>
        <w:tc>
          <w:tcPr>
            <w:tcW w:w="1979" w:type="dxa"/>
          </w:tcPr>
          <w:p w14:paraId="35F87C74" w14:textId="2EDBEF6A" w:rsidR="0006169B" w:rsidRPr="005A2599" w:rsidRDefault="00813098" w:rsidP="0006169B">
            <w:pPr>
              <w:spacing w:before="120" w:after="120" w:line="240" w:lineRule="auto"/>
              <w:jc w:val="center"/>
              <w:rPr>
                <w:rFonts w:asciiTheme="minorHAnsi" w:hAnsiTheme="minorHAnsi" w:cs="Calibri"/>
                <w:color w:val="767171"/>
                <w:sz w:val="20"/>
                <w:szCs w:val="20"/>
              </w:rPr>
            </w:pPr>
            <w:r w:rsidRPr="005A2599">
              <w:rPr>
                <w:rFonts w:asciiTheme="minorHAnsi" w:hAnsiTheme="minorHAnsi" w:cs="Calibri"/>
                <w:sz w:val="20"/>
                <w:szCs w:val="20"/>
              </w:rPr>
              <w:t>UTK</w:t>
            </w:r>
          </w:p>
        </w:tc>
      </w:tr>
      <w:tr w:rsidR="0006169B" w:rsidRPr="005A2599" w14:paraId="6D496CB9" w14:textId="77777777" w:rsidTr="00665869">
        <w:trPr>
          <w:trHeight w:val="979"/>
        </w:trPr>
        <w:tc>
          <w:tcPr>
            <w:tcW w:w="5098" w:type="dxa"/>
            <w:vMerge/>
            <w:tcBorders>
              <w:bottom w:val="single" w:sz="4" w:space="0" w:color="auto"/>
            </w:tcBorders>
          </w:tcPr>
          <w:p w14:paraId="4819CAED" w14:textId="77777777" w:rsidR="0006169B" w:rsidRPr="005A2599" w:rsidRDefault="0006169B" w:rsidP="0006169B">
            <w:pPr>
              <w:spacing w:before="120" w:after="120" w:line="240" w:lineRule="auto"/>
              <w:rPr>
                <w:rFonts w:asciiTheme="minorHAnsi" w:hAnsiTheme="minorHAnsi" w:cs="Calibri"/>
                <w:sz w:val="20"/>
                <w:szCs w:val="20"/>
              </w:rPr>
            </w:pPr>
          </w:p>
        </w:tc>
        <w:tc>
          <w:tcPr>
            <w:tcW w:w="1985" w:type="dxa"/>
            <w:shd w:val="clear" w:color="auto" w:fill="BDD6EE"/>
          </w:tcPr>
          <w:p w14:paraId="208AC662" w14:textId="77777777" w:rsidR="0006169B" w:rsidRPr="005A2599" w:rsidRDefault="0006169B" w:rsidP="0006169B">
            <w:pPr>
              <w:spacing w:before="120" w:after="120" w:line="240" w:lineRule="auto"/>
              <w:rPr>
                <w:rFonts w:asciiTheme="minorHAnsi" w:hAnsiTheme="minorHAnsi" w:cs="Calibri"/>
                <w:color w:val="767171"/>
                <w:sz w:val="20"/>
                <w:szCs w:val="20"/>
              </w:rPr>
            </w:pPr>
            <w:r w:rsidRPr="005A2599">
              <w:rPr>
                <w:rFonts w:asciiTheme="minorHAnsi" w:hAnsiTheme="minorHAnsi" w:cs="Calibri"/>
                <w:color w:val="767171"/>
                <w:sz w:val="20"/>
                <w:szCs w:val="20"/>
              </w:rPr>
              <w:t>Źródła finansowania</w:t>
            </w:r>
          </w:p>
        </w:tc>
        <w:tc>
          <w:tcPr>
            <w:tcW w:w="1979" w:type="dxa"/>
          </w:tcPr>
          <w:p w14:paraId="06E960BE" w14:textId="77777777" w:rsidR="0006169B" w:rsidRPr="005A2599" w:rsidRDefault="0006169B" w:rsidP="0006169B">
            <w:pPr>
              <w:spacing w:before="120" w:after="120" w:line="240" w:lineRule="auto"/>
              <w:jc w:val="center"/>
              <w:rPr>
                <w:rFonts w:asciiTheme="minorHAnsi" w:hAnsiTheme="minorHAnsi" w:cs="Calibri"/>
                <w:sz w:val="20"/>
                <w:szCs w:val="20"/>
              </w:rPr>
            </w:pPr>
            <w:r w:rsidRPr="005A2599">
              <w:rPr>
                <w:rFonts w:asciiTheme="minorHAnsi" w:hAnsiTheme="minorHAnsi" w:cs="Calibri"/>
                <w:sz w:val="20"/>
                <w:szCs w:val="20"/>
              </w:rPr>
              <w:t>Budżet UTK,</w:t>
            </w:r>
          </w:p>
          <w:p w14:paraId="423102E9" w14:textId="77777777" w:rsidR="0006169B" w:rsidRPr="005A2599" w:rsidRDefault="0006169B" w:rsidP="0006169B">
            <w:pPr>
              <w:spacing w:before="120" w:after="120" w:line="240" w:lineRule="auto"/>
              <w:jc w:val="center"/>
              <w:rPr>
                <w:rFonts w:asciiTheme="minorHAnsi" w:hAnsiTheme="minorHAnsi" w:cs="Calibri"/>
                <w:sz w:val="20"/>
                <w:szCs w:val="20"/>
              </w:rPr>
            </w:pPr>
            <w:r w:rsidRPr="005A2599">
              <w:rPr>
                <w:rFonts w:asciiTheme="minorHAnsi" w:hAnsiTheme="minorHAnsi" w:cs="Calibri"/>
                <w:sz w:val="20"/>
                <w:szCs w:val="20"/>
              </w:rPr>
              <w:t>Budżet zarządcy infrastruktury, współpracujących firm</w:t>
            </w:r>
          </w:p>
        </w:tc>
      </w:tr>
      <w:tr w:rsidR="0006169B" w:rsidRPr="005A2599" w14:paraId="65FE33D6" w14:textId="77777777" w:rsidTr="00665869">
        <w:trPr>
          <w:trHeight w:val="276"/>
        </w:trPr>
        <w:tc>
          <w:tcPr>
            <w:tcW w:w="5098" w:type="dxa"/>
            <w:vMerge/>
            <w:tcBorders>
              <w:bottom w:val="single" w:sz="4" w:space="0" w:color="auto"/>
            </w:tcBorders>
          </w:tcPr>
          <w:p w14:paraId="34DCEB5F" w14:textId="77777777" w:rsidR="0006169B" w:rsidRPr="005A2599" w:rsidRDefault="0006169B" w:rsidP="0006169B">
            <w:pPr>
              <w:spacing w:before="120" w:after="120" w:line="240" w:lineRule="auto"/>
              <w:rPr>
                <w:rFonts w:asciiTheme="minorHAnsi" w:hAnsiTheme="minorHAnsi" w:cs="Calibri"/>
                <w:sz w:val="20"/>
                <w:szCs w:val="20"/>
              </w:rPr>
            </w:pPr>
          </w:p>
        </w:tc>
        <w:tc>
          <w:tcPr>
            <w:tcW w:w="3964" w:type="dxa"/>
            <w:gridSpan w:val="2"/>
            <w:shd w:val="clear" w:color="auto" w:fill="BDD6EE"/>
          </w:tcPr>
          <w:p w14:paraId="1A3E6039" w14:textId="77777777" w:rsidR="0006169B" w:rsidRPr="005A2599" w:rsidRDefault="0006169B" w:rsidP="0006169B">
            <w:pPr>
              <w:spacing w:before="120" w:after="120" w:line="240" w:lineRule="auto"/>
              <w:rPr>
                <w:rFonts w:asciiTheme="minorHAnsi" w:hAnsiTheme="minorHAnsi" w:cs="Calibri"/>
                <w:color w:val="767171"/>
                <w:sz w:val="20"/>
                <w:szCs w:val="20"/>
              </w:rPr>
            </w:pPr>
            <w:r w:rsidRPr="005A2599">
              <w:rPr>
                <w:rFonts w:asciiTheme="minorHAnsi" w:hAnsiTheme="minorHAnsi" w:cs="Calibri"/>
                <w:color w:val="767171"/>
                <w:sz w:val="20"/>
                <w:szCs w:val="20"/>
              </w:rPr>
              <w:t>WSKAŹNIK PRODUKTU</w:t>
            </w:r>
          </w:p>
        </w:tc>
      </w:tr>
      <w:tr w:rsidR="0006169B" w:rsidRPr="005A2599" w14:paraId="299C151F" w14:textId="77777777" w:rsidTr="00665869">
        <w:trPr>
          <w:trHeight w:val="313"/>
        </w:trPr>
        <w:tc>
          <w:tcPr>
            <w:tcW w:w="5098" w:type="dxa"/>
            <w:vMerge/>
            <w:tcBorders>
              <w:bottom w:val="single" w:sz="4" w:space="0" w:color="auto"/>
            </w:tcBorders>
          </w:tcPr>
          <w:p w14:paraId="64177D5E" w14:textId="77777777" w:rsidR="0006169B" w:rsidRPr="005A2599" w:rsidRDefault="0006169B" w:rsidP="0006169B">
            <w:pPr>
              <w:spacing w:before="120" w:after="120" w:line="240" w:lineRule="auto"/>
              <w:rPr>
                <w:rFonts w:asciiTheme="minorHAnsi" w:hAnsiTheme="minorHAnsi" w:cs="Calibri"/>
                <w:sz w:val="20"/>
                <w:szCs w:val="20"/>
              </w:rPr>
            </w:pPr>
          </w:p>
        </w:tc>
        <w:tc>
          <w:tcPr>
            <w:tcW w:w="3964" w:type="dxa"/>
            <w:gridSpan w:val="2"/>
          </w:tcPr>
          <w:p w14:paraId="74317D2D" w14:textId="77777777" w:rsidR="0006169B" w:rsidRPr="005A2599" w:rsidRDefault="0006169B" w:rsidP="0006169B">
            <w:pPr>
              <w:spacing w:before="120" w:after="120" w:line="240" w:lineRule="auto"/>
              <w:rPr>
                <w:rFonts w:asciiTheme="minorHAnsi" w:hAnsiTheme="minorHAnsi" w:cs="Calibri"/>
                <w:color w:val="767171"/>
                <w:sz w:val="20"/>
                <w:szCs w:val="20"/>
              </w:rPr>
            </w:pPr>
            <w:r w:rsidRPr="005A2599">
              <w:rPr>
                <w:rFonts w:asciiTheme="minorHAnsi" w:hAnsiTheme="minorHAnsi" w:cs="Calibri"/>
                <w:sz w:val="20"/>
                <w:szCs w:val="20"/>
              </w:rPr>
              <w:t>Nie dotyczy</w:t>
            </w:r>
          </w:p>
        </w:tc>
      </w:tr>
      <w:tr w:rsidR="0006169B" w:rsidRPr="005A2599" w14:paraId="0197AF3F" w14:textId="77777777" w:rsidTr="00665869">
        <w:tc>
          <w:tcPr>
            <w:tcW w:w="5098" w:type="dxa"/>
            <w:vMerge/>
            <w:tcBorders>
              <w:bottom w:val="single" w:sz="4" w:space="0" w:color="auto"/>
            </w:tcBorders>
          </w:tcPr>
          <w:p w14:paraId="63E2FDC8" w14:textId="77777777" w:rsidR="0006169B" w:rsidRPr="005A2599" w:rsidRDefault="0006169B" w:rsidP="0006169B">
            <w:pPr>
              <w:spacing w:before="120" w:after="120" w:line="240" w:lineRule="auto"/>
              <w:rPr>
                <w:rFonts w:asciiTheme="minorHAnsi" w:hAnsiTheme="minorHAnsi" w:cs="Calibri"/>
                <w:sz w:val="20"/>
                <w:szCs w:val="20"/>
              </w:rPr>
            </w:pPr>
          </w:p>
        </w:tc>
        <w:tc>
          <w:tcPr>
            <w:tcW w:w="1985" w:type="dxa"/>
            <w:shd w:val="clear" w:color="auto" w:fill="BDD6EE"/>
          </w:tcPr>
          <w:p w14:paraId="162ED25A" w14:textId="77777777" w:rsidR="0006169B" w:rsidRPr="005A2599" w:rsidRDefault="0006169B" w:rsidP="0006169B">
            <w:pPr>
              <w:spacing w:before="120" w:after="120" w:line="240" w:lineRule="auto"/>
              <w:rPr>
                <w:rFonts w:asciiTheme="minorHAnsi" w:hAnsiTheme="minorHAnsi" w:cs="Calibri"/>
                <w:color w:val="767171"/>
                <w:sz w:val="20"/>
                <w:szCs w:val="20"/>
              </w:rPr>
            </w:pPr>
            <w:r w:rsidRPr="005A2599">
              <w:rPr>
                <w:rFonts w:asciiTheme="minorHAnsi" w:hAnsiTheme="minorHAnsi" w:cs="Calibri"/>
                <w:color w:val="767171"/>
                <w:sz w:val="20"/>
                <w:szCs w:val="20"/>
              </w:rPr>
              <w:t>Stan na 31.12.2019</w:t>
            </w:r>
          </w:p>
        </w:tc>
        <w:tc>
          <w:tcPr>
            <w:tcW w:w="1979" w:type="dxa"/>
            <w:shd w:val="clear" w:color="auto" w:fill="BDD6EE"/>
          </w:tcPr>
          <w:p w14:paraId="1D48815E" w14:textId="77777777" w:rsidR="0006169B" w:rsidRPr="005A2599" w:rsidRDefault="0006169B" w:rsidP="0006169B">
            <w:pPr>
              <w:spacing w:before="120" w:after="120" w:line="240" w:lineRule="auto"/>
              <w:rPr>
                <w:rFonts w:asciiTheme="minorHAnsi" w:hAnsiTheme="minorHAnsi" w:cs="Calibri"/>
                <w:color w:val="767171"/>
                <w:sz w:val="20"/>
                <w:szCs w:val="20"/>
              </w:rPr>
            </w:pPr>
            <w:r w:rsidRPr="005A2599">
              <w:rPr>
                <w:rFonts w:asciiTheme="minorHAnsi" w:hAnsiTheme="minorHAnsi" w:cs="Calibri"/>
                <w:color w:val="767171"/>
                <w:sz w:val="20"/>
                <w:szCs w:val="20"/>
              </w:rPr>
              <w:t>Stan na 31.12.2020</w:t>
            </w:r>
          </w:p>
        </w:tc>
      </w:tr>
      <w:tr w:rsidR="0006169B" w:rsidRPr="005A2599" w14:paraId="1127B2E9" w14:textId="77777777" w:rsidTr="00665869">
        <w:trPr>
          <w:trHeight w:val="462"/>
        </w:trPr>
        <w:tc>
          <w:tcPr>
            <w:tcW w:w="5098" w:type="dxa"/>
            <w:vMerge/>
            <w:tcBorders>
              <w:bottom w:val="single" w:sz="4" w:space="0" w:color="auto"/>
            </w:tcBorders>
          </w:tcPr>
          <w:p w14:paraId="332AAAED" w14:textId="77777777" w:rsidR="0006169B" w:rsidRPr="005A2599" w:rsidRDefault="0006169B" w:rsidP="0006169B">
            <w:pPr>
              <w:spacing w:before="120" w:after="120" w:line="240" w:lineRule="auto"/>
              <w:rPr>
                <w:rFonts w:asciiTheme="minorHAnsi" w:hAnsiTheme="minorHAnsi" w:cs="Calibri"/>
                <w:sz w:val="20"/>
                <w:szCs w:val="20"/>
              </w:rPr>
            </w:pPr>
          </w:p>
        </w:tc>
        <w:tc>
          <w:tcPr>
            <w:tcW w:w="1985" w:type="dxa"/>
          </w:tcPr>
          <w:p w14:paraId="06EC11EE" w14:textId="77777777" w:rsidR="0006169B" w:rsidRPr="005A2599" w:rsidRDefault="0006169B" w:rsidP="0006169B">
            <w:pPr>
              <w:spacing w:before="120" w:after="120" w:line="240" w:lineRule="auto"/>
              <w:jc w:val="center"/>
              <w:rPr>
                <w:rFonts w:asciiTheme="minorHAnsi" w:hAnsiTheme="minorHAnsi" w:cs="Calibri"/>
                <w:sz w:val="20"/>
                <w:szCs w:val="20"/>
              </w:rPr>
            </w:pPr>
            <w:r w:rsidRPr="005A2599">
              <w:rPr>
                <w:rFonts w:asciiTheme="minorHAnsi" w:hAnsiTheme="minorHAnsi" w:cs="Calibri"/>
                <w:sz w:val="20"/>
                <w:szCs w:val="20"/>
              </w:rPr>
              <w:t>-</w:t>
            </w:r>
          </w:p>
        </w:tc>
        <w:tc>
          <w:tcPr>
            <w:tcW w:w="1979" w:type="dxa"/>
          </w:tcPr>
          <w:p w14:paraId="29788F8C" w14:textId="77777777" w:rsidR="0006169B" w:rsidRPr="005A2599" w:rsidRDefault="0006169B" w:rsidP="0006169B">
            <w:pPr>
              <w:spacing w:before="120" w:after="120" w:line="240" w:lineRule="auto"/>
              <w:jc w:val="center"/>
              <w:rPr>
                <w:rFonts w:asciiTheme="minorHAnsi" w:hAnsiTheme="minorHAnsi" w:cs="Calibri"/>
                <w:sz w:val="20"/>
                <w:szCs w:val="20"/>
              </w:rPr>
            </w:pPr>
            <w:r w:rsidRPr="005A2599">
              <w:rPr>
                <w:rFonts w:asciiTheme="minorHAnsi" w:hAnsiTheme="minorHAnsi" w:cs="Calibri"/>
                <w:sz w:val="20"/>
                <w:szCs w:val="20"/>
              </w:rPr>
              <w:t>-</w:t>
            </w:r>
          </w:p>
        </w:tc>
      </w:tr>
      <w:tr w:rsidR="0006169B" w:rsidRPr="005A2599" w14:paraId="7AEF3A65" w14:textId="77777777" w:rsidTr="00D23881">
        <w:trPr>
          <w:trHeight w:val="4681"/>
        </w:trPr>
        <w:tc>
          <w:tcPr>
            <w:tcW w:w="9062" w:type="dxa"/>
            <w:gridSpan w:val="3"/>
          </w:tcPr>
          <w:p w14:paraId="3B074396" w14:textId="77777777" w:rsidR="0006169B" w:rsidRPr="005A2599" w:rsidRDefault="0006169B" w:rsidP="0006169B">
            <w:pPr>
              <w:spacing w:before="120" w:after="120" w:line="240" w:lineRule="auto"/>
              <w:jc w:val="both"/>
              <w:rPr>
                <w:rFonts w:asciiTheme="minorHAnsi" w:hAnsiTheme="minorHAnsi" w:cs="Calibri"/>
                <w:b/>
                <w:sz w:val="20"/>
                <w:szCs w:val="20"/>
              </w:rPr>
            </w:pPr>
            <w:r w:rsidRPr="005A2599">
              <w:rPr>
                <w:rFonts w:asciiTheme="minorHAnsi" w:hAnsiTheme="minorHAnsi" w:cs="Calibri"/>
                <w:b/>
                <w:sz w:val="20"/>
                <w:szCs w:val="20"/>
              </w:rPr>
              <w:t>Osiągnięte rezultaty:</w:t>
            </w:r>
          </w:p>
          <w:p w14:paraId="20B8B6C3" w14:textId="7777777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Według danych na 31 grudnia 2019 r. na czynnych liniach krajowej sieci kolejowej funkcjonowało 12 707 przejazdów kolejowo-drogowych oraz przejść dla pieszych wszystkich kategorii. Połowa z nich to przejazdy należące do kategorii D – wyposażone wyłącznie w tzw. bierne systemy zabezpieczeń. Są one zabezpieczone jedynie odpowiednim oznakowaniem – krzyżami św. Andrzeja i ewentualnie znakiem „Stop”. Na przejazdach tej kategorii brak jest urządzeń ostrzegawczych, takich jak sygnalizacja świetlna, ani urządzeń zabezpieczających – rogatek lub półrogatek. Z tego względu ograniczenia wypadkowości na przejazdach kolejowo-drogowych w dużej mierze zależy od znalezienia rozwiązania dla zmniejszenia liczby zdarzeń na przejazdach kategorii D.</w:t>
            </w:r>
          </w:p>
          <w:p w14:paraId="694809CA" w14:textId="7777777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 xml:space="preserve">Nie ulega wątpliwości, że zdecydowaną większość wypadków na przejazdach kolejowo-drogowych powodują kierowcy samochodów. Do zdarzeń na przejazdach kategorii D dochodzi wskutek niezachowania ostrożności przy zbliżaniu się do przejazdu. Zbyt szybka jazda czy brak zatrzymania przed znakiem „Stop” uniemożliwia kierowcy rozejrzenie się i upewnienie się, czy do przejazdu nie zbliża się pociąg. Aby przyczynić się do poprawy bezpieczeństwa na przejazdach kategorii D konieczna jest zatem odpowiednia korekta zachowania kierujących pojazdami drogowymi. </w:t>
            </w:r>
          </w:p>
          <w:p w14:paraId="0BAC7802" w14:textId="7777777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 xml:space="preserve">Z inicjatywy Prezesa Urzędu Transportu Kolejowego, rozpoczęto testowanie innowacyjnych systemów zabezpieczenia przejazdów kolejowo-drogowych służących m.in. ww. korekcie zachowania. Technologie zastosowane w tych systemach są w stanie wychwycić sygnały świadczące o ryzykownym zachowaniu się kierowcy i uruchomić działania mające na celu korektę jego zachowania, zanim dojdzie do wypadku. Takim działaniem może być ostrzeżenie przy pomocy sygnalizacji wizualnej – aktywnych (podświetlanych) znaków drogowych czy zastosowania znaków i tablic informacyjnych zmiennej treści. Podstawą do uruchomienia funkcji ostrzegania może być wykrycie pojazdu dojeżdżającego do przejazdu ze zbyt dużą prędkością, co świadczy o ryzyku niezatrzymania się kierującego przed przejazdem. </w:t>
            </w:r>
          </w:p>
          <w:p w14:paraId="72848E3C" w14:textId="7777777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Działania wyłącznie o charakterze ostrzegawczym mogą okazać się niewystarczające w odniesieniu do wszystkich kierowców. Z tego względu systemy przejazdowe mogą również funkcjonować na podobnej zasadzie jak fotoradary. W przypadku nie zastosowania się prowadzącego pojazd drogowy do przepisów ruchu drogowego system automatyczne zarejestruje wykroczenie. Świadomość otrzymania mandatu np. za niezatrzymanie się przed znakiem „Stop” będzie skutecznym środkiem dyscyplinującym kierowców. Warto przy tym zauważyć, że ta funkcjonalność – choć szczególnie cenna na przejazdach kategorii D – może być stosowana na przejazdach wszystkich kategorii wykrywając np. przypadki omijania rogatek czy wjazd na przejazd przy sygnałach zabraniających.</w:t>
            </w:r>
          </w:p>
          <w:p w14:paraId="610FE18B" w14:textId="77965535" w:rsidR="0006169B" w:rsidRPr="005A2599" w:rsidRDefault="001E4B65" w:rsidP="0006169B">
            <w:pPr>
              <w:spacing w:before="120" w:after="120" w:line="240" w:lineRule="auto"/>
              <w:jc w:val="both"/>
              <w:rPr>
                <w:rFonts w:asciiTheme="minorHAnsi" w:hAnsiTheme="minorHAnsi" w:cs="Calibri"/>
                <w:sz w:val="20"/>
                <w:szCs w:val="20"/>
              </w:rPr>
            </w:pPr>
            <w:r>
              <w:rPr>
                <w:rFonts w:asciiTheme="minorHAnsi" w:hAnsiTheme="minorHAnsi" w:cs="Calibri"/>
                <w:sz w:val="20"/>
                <w:szCs w:val="20"/>
              </w:rPr>
              <w:lastRenderedPageBreak/>
              <w:t>Z</w:t>
            </w:r>
            <w:r w:rsidR="0006169B" w:rsidRPr="005A2599">
              <w:rPr>
                <w:rFonts w:asciiTheme="minorHAnsi" w:hAnsiTheme="minorHAnsi" w:cs="Calibri"/>
                <w:sz w:val="20"/>
                <w:szCs w:val="20"/>
              </w:rPr>
              <w:t xml:space="preserve">aproponowane </w:t>
            </w:r>
            <w:r>
              <w:rPr>
                <w:rFonts w:asciiTheme="minorHAnsi" w:hAnsiTheme="minorHAnsi" w:cs="Calibri"/>
                <w:sz w:val="20"/>
                <w:szCs w:val="20"/>
              </w:rPr>
              <w:t xml:space="preserve">rozwiązania </w:t>
            </w:r>
            <w:r w:rsidR="0006169B" w:rsidRPr="005A2599">
              <w:rPr>
                <w:rFonts w:asciiTheme="minorHAnsi" w:hAnsiTheme="minorHAnsi" w:cs="Calibri"/>
                <w:sz w:val="20"/>
                <w:szCs w:val="20"/>
              </w:rPr>
              <w:t>, po uzyskaniu zgody zarządcy infrastruktury PKP Polskie Linie Kolejowe S.A. mają być testowane w wybranych lokalizacjach na przejazdach kolejowo</w:t>
            </w:r>
            <w:r w:rsidR="0006169B" w:rsidRPr="005A2599">
              <w:rPr>
                <w:rFonts w:asciiTheme="minorHAnsi" w:hAnsiTheme="minorHAnsi" w:cs="Calibri"/>
                <w:sz w:val="20"/>
                <w:szCs w:val="20"/>
              </w:rPr>
              <w:noBreakHyphen/>
              <w:t xml:space="preserve">drogowych. </w:t>
            </w:r>
          </w:p>
          <w:p w14:paraId="394C8DF4" w14:textId="5D4FC61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W 2020 roku w drugiej połowie lipca zostało uruchomione pierwsze pilotażowe rozwiązanie tego typuna przejeździe kolejowo-drogowym kategorii D na linii kolejowej nr 138 w km 12,897 w miejscowości Imielin w województwie śląskim.</w:t>
            </w:r>
          </w:p>
          <w:p w14:paraId="48EE982A" w14:textId="7777777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Jedną z kluczowych funkcji systemu jest wykrywanie przypadków złamania przepisów drogowych przez kierowców. Funkcja ta realizowana jest przy pomocy technologii analizy obrazów oraz rozpoznawania wzorców, co umożliwia odpowiednią interpretację rejestrowanej sytuacji. System wyposażony jest także w funkcjonalność automatycznego odczytywania numerów tablic rejestracyjnych. W momencie popełnienia wykroczenia na przejeździe kolejowo-drogowym funkcja ta pozwala jednoznacznie zidentyfikować pojazd, a w konsekwencji ustalić jego właściciela i potencjalnego sprawcę wykroczenia. Wstępnie, na podstawie wyników przeprowadzonych testów, pozytywnie oceniono pracę systemu.</w:t>
            </w:r>
          </w:p>
          <w:p w14:paraId="04506AE3" w14:textId="77777777"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Zainstalowany w Imielinie system SPW-1M to pierwsze rozwiązanie tego rodzaju, jednak do końca I kwartału 2021 r. planowane są kolejne testowe uruchomienia systemów i urządzeń działających na zbliżonych zasadach.</w:t>
            </w:r>
          </w:p>
          <w:p w14:paraId="42EC3663" w14:textId="2A560942" w:rsidR="0006169B" w:rsidRPr="005A2599" w:rsidRDefault="0006169B" w:rsidP="0006169B">
            <w:pPr>
              <w:spacing w:before="120" w:after="120" w:line="240" w:lineRule="auto"/>
              <w:jc w:val="both"/>
              <w:rPr>
                <w:rFonts w:asciiTheme="minorHAnsi" w:hAnsiTheme="minorHAnsi" w:cs="Calibri"/>
                <w:sz w:val="20"/>
                <w:szCs w:val="20"/>
              </w:rPr>
            </w:pPr>
            <w:r w:rsidRPr="005A2599">
              <w:rPr>
                <w:rFonts w:asciiTheme="minorHAnsi" w:hAnsiTheme="minorHAnsi" w:cs="Calibri"/>
                <w:sz w:val="20"/>
                <w:szCs w:val="20"/>
              </w:rPr>
              <w:t xml:space="preserve"> </w:t>
            </w:r>
          </w:p>
        </w:tc>
      </w:tr>
    </w:tbl>
    <w:p w14:paraId="5CD574EE" w14:textId="77777777" w:rsidR="00A27C9E" w:rsidRPr="005A2599" w:rsidRDefault="00A27C9E"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4"/>
        <w:tblW w:w="0" w:type="auto"/>
        <w:tblLayout w:type="fixed"/>
        <w:tblLook w:val="04A0" w:firstRow="1" w:lastRow="0" w:firstColumn="1" w:lastColumn="0" w:noHBand="0" w:noVBand="1"/>
      </w:tblPr>
      <w:tblGrid>
        <w:gridCol w:w="5098"/>
        <w:gridCol w:w="1985"/>
        <w:gridCol w:w="1979"/>
      </w:tblGrid>
      <w:tr w:rsidR="0072521F" w:rsidRPr="005A2599" w14:paraId="7660F0D8" w14:textId="77777777" w:rsidTr="0072521F">
        <w:trPr>
          <w:trHeight w:val="708"/>
        </w:trPr>
        <w:tc>
          <w:tcPr>
            <w:tcW w:w="9062" w:type="dxa"/>
            <w:gridSpan w:val="3"/>
            <w:shd w:val="clear" w:color="auto" w:fill="2E74B5"/>
          </w:tcPr>
          <w:p w14:paraId="45F580F4" w14:textId="4B4E5048" w:rsidR="0072521F" w:rsidRPr="005A2599" w:rsidRDefault="00813098" w:rsidP="0072521F">
            <w:pPr>
              <w:spacing w:after="0" w:line="240" w:lineRule="auto"/>
              <w:rPr>
                <w:rFonts w:asciiTheme="minorHAnsi" w:hAnsiTheme="minorHAnsi"/>
                <w:b/>
                <w:sz w:val="20"/>
                <w:szCs w:val="20"/>
              </w:rPr>
            </w:pPr>
            <w:r w:rsidRPr="005A2599">
              <w:rPr>
                <w:rFonts w:asciiTheme="minorHAnsi" w:hAnsiTheme="minorHAnsi"/>
                <w:b/>
                <w:color w:val="FFFFFF"/>
                <w:sz w:val="20"/>
                <w:szCs w:val="20"/>
              </w:rPr>
              <w:t>Zadanie 25</w:t>
            </w:r>
            <w:r w:rsidR="0072521F" w:rsidRPr="005A2599">
              <w:rPr>
                <w:rFonts w:asciiTheme="minorHAnsi" w:hAnsiTheme="minorHAnsi"/>
                <w:b/>
                <w:color w:val="FFFFFF"/>
                <w:sz w:val="20"/>
                <w:szCs w:val="20"/>
              </w:rPr>
              <w:t>: Działania nadzorcze Prezesa UTK ukierunkowane na zwiększenie bezpieczeństwa na przejazdach kolejowo-drogowych</w:t>
            </w:r>
          </w:p>
        </w:tc>
      </w:tr>
      <w:tr w:rsidR="0072521F" w:rsidRPr="005A2599" w14:paraId="4B35AC5A" w14:textId="77777777" w:rsidTr="00D23881">
        <w:trPr>
          <w:trHeight w:val="579"/>
        </w:trPr>
        <w:tc>
          <w:tcPr>
            <w:tcW w:w="5098" w:type="dxa"/>
            <w:vMerge w:val="restart"/>
          </w:tcPr>
          <w:p w14:paraId="0004975E" w14:textId="77777777" w:rsidR="0072521F" w:rsidRPr="005A2599" w:rsidRDefault="0072521F" w:rsidP="0072521F">
            <w:pPr>
              <w:spacing w:after="0" w:line="240" w:lineRule="auto"/>
              <w:rPr>
                <w:rFonts w:asciiTheme="minorHAnsi" w:hAnsiTheme="minorHAnsi"/>
                <w:b/>
                <w:sz w:val="20"/>
                <w:szCs w:val="20"/>
              </w:rPr>
            </w:pPr>
            <w:r w:rsidRPr="005A2599">
              <w:rPr>
                <w:rFonts w:asciiTheme="minorHAnsi" w:hAnsiTheme="minorHAnsi"/>
                <w:b/>
                <w:sz w:val="20"/>
                <w:szCs w:val="20"/>
              </w:rPr>
              <w:t>Zakres działania:</w:t>
            </w:r>
          </w:p>
          <w:p w14:paraId="4B2F9F3B" w14:textId="77777777" w:rsidR="0072521F" w:rsidRPr="005A2599" w:rsidRDefault="0072521F" w:rsidP="0072521F">
            <w:pPr>
              <w:spacing w:before="120" w:after="0" w:line="240" w:lineRule="auto"/>
              <w:jc w:val="both"/>
              <w:rPr>
                <w:rFonts w:asciiTheme="minorHAnsi" w:hAnsiTheme="minorHAnsi"/>
                <w:b/>
                <w:sz w:val="20"/>
                <w:szCs w:val="20"/>
              </w:rPr>
            </w:pPr>
            <w:r w:rsidRPr="005A2599">
              <w:rPr>
                <w:rFonts w:asciiTheme="minorHAnsi" w:hAnsiTheme="minorHAnsi"/>
                <w:sz w:val="20"/>
                <w:szCs w:val="20"/>
              </w:rPr>
              <w:t>Prowadzenie działań nadzorczych, obejmujących w szczególności bezpieczeństwo na przejazdach kolejowo–drogowych. Celem działań jest eliminowanie czynników ryzyka występujących w systemie kolejowym, które mogą prowadzić do powstania sytuacji niebezpiecznych. W toku realizowanych czynności kontrolnych weryfikacji podlega stan techniczny infrastruktury i urządzeń kolejowych, ale także poprawność oznakowania przejazdu oraz stan drogi dojazdowej.</w:t>
            </w:r>
          </w:p>
        </w:tc>
        <w:tc>
          <w:tcPr>
            <w:tcW w:w="1985" w:type="dxa"/>
            <w:shd w:val="clear" w:color="auto" w:fill="BDD6EE"/>
          </w:tcPr>
          <w:p w14:paraId="7CFC691B" w14:textId="77777777" w:rsidR="0072521F" w:rsidRPr="00665869" w:rsidRDefault="0072521F" w:rsidP="0072521F">
            <w:pPr>
              <w:tabs>
                <w:tab w:val="left" w:pos="915"/>
              </w:tabs>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Kierunek</w:t>
            </w:r>
          </w:p>
        </w:tc>
        <w:tc>
          <w:tcPr>
            <w:tcW w:w="1979" w:type="dxa"/>
            <w:vAlign w:val="center"/>
          </w:tcPr>
          <w:p w14:paraId="7A59343B" w14:textId="77777777" w:rsidR="0072521F" w:rsidRPr="005A2599" w:rsidRDefault="0072521F" w:rsidP="0072521F">
            <w:pPr>
              <w:spacing w:after="0" w:line="240" w:lineRule="auto"/>
              <w:jc w:val="center"/>
              <w:rPr>
                <w:rFonts w:asciiTheme="minorHAnsi" w:hAnsiTheme="minorHAnsi"/>
                <w:sz w:val="20"/>
                <w:szCs w:val="20"/>
              </w:rPr>
            </w:pPr>
            <w:r w:rsidRPr="005A2599">
              <w:rPr>
                <w:rFonts w:asciiTheme="minorHAnsi" w:hAnsiTheme="minorHAnsi"/>
                <w:sz w:val="20"/>
                <w:szCs w:val="20"/>
              </w:rPr>
              <w:t>Działania nadzorcze</w:t>
            </w:r>
          </w:p>
        </w:tc>
      </w:tr>
      <w:tr w:rsidR="0072521F" w:rsidRPr="005A2599" w14:paraId="34D3E55D" w14:textId="77777777" w:rsidTr="00D23881">
        <w:trPr>
          <w:trHeight w:val="417"/>
        </w:trPr>
        <w:tc>
          <w:tcPr>
            <w:tcW w:w="5098" w:type="dxa"/>
            <w:vMerge/>
          </w:tcPr>
          <w:p w14:paraId="6521C858"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5C0FB507"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Lider</w:t>
            </w:r>
          </w:p>
        </w:tc>
        <w:tc>
          <w:tcPr>
            <w:tcW w:w="1979" w:type="dxa"/>
            <w:vAlign w:val="center"/>
          </w:tcPr>
          <w:p w14:paraId="6EB1C4B2" w14:textId="04596951" w:rsidR="0072521F" w:rsidRPr="005A2599" w:rsidRDefault="00813098" w:rsidP="0072521F">
            <w:pPr>
              <w:spacing w:after="0" w:line="240" w:lineRule="auto"/>
              <w:jc w:val="center"/>
              <w:rPr>
                <w:rFonts w:asciiTheme="minorHAnsi" w:hAnsiTheme="minorHAnsi"/>
                <w:sz w:val="20"/>
                <w:szCs w:val="20"/>
              </w:rPr>
            </w:pPr>
            <w:r w:rsidRPr="005A2599">
              <w:rPr>
                <w:rFonts w:asciiTheme="minorHAnsi" w:hAnsiTheme="minorHAnsi"/>
                <w:sz w:val="20"/>
                <w:szCs w:val="20"/>
              </w:rPr>
              <w:t>UTK</w:t>
            </w:r>
          </w:p>
        </w:tc>
      </w:tr>
      <w:tr w:rsidR="0072521F" w:rsidRPr="005A2599" w14:paraId="6C870048" w14:textId="77777777" w:rsidTr="00D23881">
        <w:trPr>
          <w:trHeight w:val="409"/>
        </w:trPr>
        <w:tc>
          <w:tcPr>
            <w:tcW w:w="5098" w:type="dxa"/>
            <w:vMerge/>
          </w:tcPr>
          <w:p w14:paraId="4012EEA3"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3159B27D"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Źródła finansowania</w:t>
            </w:r>
          </w:p>
        </w:tc>
        <w:tc>
          <w:tcPr>
            <w:tcW w:w="1979" w:type="dxa"/>
            <w:vAlign w:val="center"/>
          </w:tcPr>
          <w:p w14:paraId="592145FE" w14:textId="77777777" w:rsidR="0072521F" w:rsidRPr="005A2599" w:rsidRDefault="0072521F" w:rsidP="0072521F">
            <w:pPr>
              <w:spacing w:after="0" w:line="240" w:lineRule="auto"/>
              <w:jc w:val="center"/>
              <w:rPr>
                <w:rFonts w:asciiTheme="minorHAnsi" w:hAnsiTheme="minorHAnsi"/>
                <w:sz w:val="20"/>
                <w:szCs w:val="20"/>
              </w:rPr>
            </w:pPr>
            <w:r w:rsidRPr="005A2599">
              <w:rPr>
                <w:rFonts w:asciiTheme="minorHAnsi" w:hAnsiTheme="minorHAnsi"/>
                <w:sz w:val="20"/>
                <w:szCs w:val="20"/>
              </w:rPr>
              <w:t>Budżet UTK</w:t>
            </w:r>
          </w:p>
        </w:tc>
      </w:tr>
      <w:tr w:rsidR="0072521F" w:rsidRPr="005A2599" w14:paraId="217A4908" w14:textId="77777777" w:rsidTr="0072521F">
        <w:trPr>
          <w:trHeight w:val="276"/>
        </w:trPr>
        <w:tc>
          <w:tcPr>
            <w:tcW w:w="5098" w:type="dxa"/>
            <w:vMerge/>
          </w:tcPr>
          <w:p w14:paraId="1222B049" w14:textId="77777777" w:rsidR="0072521F" w:rsidRPr="005A2599" w:rsidRDefault="0072521F" w:rsidP="0072521F">
            <w:pPr>
              <w:spacing w:after="0" w:line="240" w:lineRule="auto"/>
              <w:rPr>
                <w:rFonts w:asciiTheme="minorHAnsi" w:hAnsiTheme="minorHAnsi"/>
                <w:sz w:val="20"/>
                <w:szCs w:val="20"/>
              </w:rPr>
            </w:pPr>
          </w:p>
        </w:tc>
        <w:tc>
          <w:tcPr>
            <w:tcW w:w="3964" w:type="dxa"/>
            <w:gridSpan w:val="2"/>
            <w:shd w:val="clear" w:color="auto" w:fill="BDD6EE"/>
          </w:tcPr>
          <w:p w14:paraId="57D1AA2C"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WSKAŹNIK PRODUKTU</w:t>
            </w:r>
          </w:p>
        </w:tc>
      </w:tr>
      <w:tr w:rsidR="0072521F" w:rsidRPr="005A2599" w14:paraId="3652C01B" w14:textId="77777777" w:rsidTr="00D23881">
        <w:trPr>
          <w:trHeight w:val="405"/>
        </w:trPr>
        <w:tc>
          <w:tcPr>
            <w:tcW w:w="5098" w:type="dxa"/>
            <w:vMerge/>
          </w:tcPr>
          <w:p w14:paraId="6B5072B9" w14:textId="77777777" w:rsidR="0072521F" w:rsidRPr="005A2599" w:rsidRDefault="0072521F" w:rsidP="0072521F">
            <w:pPr>
              <w:spacing w:after="0" w:line="240" w:lineRule="auto"/>
              <w:rPr>
                <w:rFonts w:asciiTheme="minorHAnsi" w:hAnsiTheme="minorHAnsi"/>
                <w:sz w:val="20"/>
                <w:szCs w:val="20"/>
              </w:rPr>
            </w:pPr>
          </w:p>
        </w:tc>
        <w:tc>
          <w:tcPr>
            <w:tcW w:w="3964" w:type="dxa"/>
            <w:gridSpan w:val="2"/>
            <w:vAlign w:val="center"/>
          </w:tcPr>
          <w:p w14:paraId="084E139A" w14:textId="77777777" w:rsidR="0072521F" w:rsidRPr="005A2599" w:rsidRDefault="0072521F" w:rsidP="00D23881">
            <w:pPr>
              <w:spacing w:after="0" w:line="240" w:lineRule="auto"/>
              <w:rPr>
                <w:rFonts w:asciiTheme="minorHAnsi" w:hAnsiTheme="minorHAnsi"/>
                <w:sz w:val="20"/>
                <w:szCs w:val="20"/>
              </w:rPr>
            </w:pPr>
            <w:r w:rsidRPr="005A2599">
              <w:rPr>
                <w:rFonts w:asciiTheme="minorHAnsi" w:hAnsiTheme="minorHAnsi"/>
                <w:sz w:val="20"/>
                <w:szCs w:val="20"/>
              </w:rPr>
              <w:t>Nie dotyczy</w:t>
            </w:r>
          </w:p>
        </w:tc>
      </w:tr>
      <w:tr w:rsidR="0072521F" w:rsidRPr="005A2599" w14:paraId="7DC8B3F3" w14:textId="77777777" w:rsidTr="0072521F">
        <w:tc>
          <w:tcPr>
            <w:tcW w:w="5098" w:type="dxa"/>
            <w:vMerge/>
          </w:tcPr>
          <w:p w14:paraId="1FA09863"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6F02D9DD" w14:textId="1699140A" w:rsidR="0072521F" w:rsidRPr="00665869" w:rsidRDefault="00823AC2" w:rsidP="0072521F">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31.12.2019</w:t>
            </w:r>
          </w:p>
        </w:tc>
        <w:tc>
          <w:tcPr>
            <w:tcW w:w="1979" w:type="dxa"/>
            <w:shd w:val="clear" w:color="auto" w:fill="BDD6EE"/>
          </w:tcPr>
          <w:p w14:paraId="5B6CF390" w14:textId="3AF0C5A0" w:rsidR="0072521F" w:rsidRPr="00665869" w:rsidRDefault="00823AC2" w:rsidP="0072521F">
            <w:pPr>
              <w:spacing w:after="0" w:line="240" w:lineRule="auto"/>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Stan na 31.12.2020</w:t>
            </w:r>
          </w:p>
        </w:tc>
      </w:tr>
      <w:tr w:rsidR="0072521F" w:rsidRPr="005A2599" w14:paraId="64F2426A" w14:textId="77777777" w:rsidTr="009D56A6">
        <w:trPr>
          <w:trHeight w:val="624"/>
        </w:trPr>
        <w:tc>
          <w:tcPr>
            <w:tcW w:w="5098" w:type="dxa"/>
            <w:vMerge/>
          </w:tcPr>
          <w:p w14:paraId="17AC6CE9" w14:textId="77777777" w:rsidR="0072521F" w:rsidRPr="005A2599" w:rsidRDefault="0072521F" w:rsidP="0072521F">
            <w:pPr>
              <w:spacing w:after="0" w:line="240" w:lineRule="auto"/>
              <w:rPr>
                <w:rFonts w:asciiTheme="minorHAnsi" w:hAnsiTheme="minorHAnsi"/>
                <w:sz w:val="20"/>
                <w:szCs w:val="20"/>
              </w:rPr>
            </w:pPr>
          </w:p>
        </w:tc>
        <w:tc>
          <w:tcPr>
            <w:tcW w:w="1985" w:type="dxa"/>
          </w:tcPr>
          <w:p w14:paraId="4CDAF565" w14:textId="77777777" w:rsidR="0072521F" w:rsidRPr="005A2599" w:rsidRDefault="0072521F" w:rsidP="0072521F">
            <w:pPr>
              <w:spacing w:after="0" w:line="240" w:lineRule="auto"/>
              <w:jc w:val="center"/>
              <w:rPr>
                <w:rFonts w:asciiTheme="minorHAnsi" w:hAnsiTheme="minorHAnsi"/>
                <w:sz w:val="20"/>
                <w:szCs w:val="20"/>
              </w:rPr>
            </w:pPr>
            <w:r w:rsidRPr="005A2599">
              <w:rPr>
                <w:rFonts w:asciiTheme="minorHAnsi" w:hAnsiTheme="minorHAnsi"/>
                <w:sz w:val="20"/>
                <w:szCs w:val="20"/>
              </w:rPr>
              <w:t>-</w:t>
            </w:r>
          </w:p>
        </w:tc>
        <w:tc>
          <w:tcPr>
            <w:tcW w:w="1979" w:type="dxa"/>
          </w:tcPr>
          <w:p w14:paraId="0704F9DD" w14:textId="77777777" w:rsidR="0072521F" w:rsidRPr="005A2599" w:rsidRDefault="0072521F" w:rsidP="0072521F">
            <w:pPr>
              <w:spacing w:after="0" w:line="240" w:lineRule="auto"/>
              <w:jc w:val="center"/>
              <w:rPr>
                <w:rFonts w:asciiTheme="minorHAnsi" w:hAnsiTheme="minorHAnsi"/>
                <w:sz w:val="20"/>
                <w:szCs w:val="20"/>
              </w:rPr>
            </w:pPr>
            <w:r w:rsidRPr="005A2599">
              <w:rPr>
                <w:rFonts w:asciiTheme="minorHAnsi" w:hAnsiTheme="minorHAnsi"/>
                <w:sz w:val="20"/>
                <w:szCs w:val="20"/>
              </w:rPr>
              <w:t>-</w:t>
            </w:r>
          </w:p>
        </w:tc>
      </w:tr>
      <w:tr w:rsidR="0072521F" w:rsidRPr="005A2599" w14:paraId="5F39AEDF" w14:textId="77777777" w:rsidTr="00665869">
        <w:trPr>
          <w:trHeight w:val="2696"/>
        </w:trPr>
        <w:tc>
          <w:tcPr>
            <w:tcW w:w="9062" w:type="dxa"/>
            <w:gridSpan w:val="3"/>
          </w:tcPr>
          <w:p w14:paraId="3CEAC003" w14:textId="77777777" w:rsidR="0072521F" w:rsidRPr="005A2599" w:rsidRDefault="0072521F" w:rsidP="0072521F">
            <w:pPr>
              <w:spacing w:after="0" w:line="240" w:lineRule="auto"/>
              <w:rPr>
                <w:rFonts w:asciiTheme="minorHAnsi" w:hAnsiTheme="minorHAnsi"/>
                <w:b/>
                <w:sz w:val="20"/>
                <w:szCs w:val="20"/>
              </w:rPr>
            </w:pPr>
            <w:r w:rsidRPr="005A2599">
              <w:rPr>
                <w:rFonts w:asciiTheme="minorHAnsi" w:hAnsiTheme="minorHAnsi"/>
                <w:b/>
                <w:sz w:val="20"/>
                <w:szCs w:val="20"/>
              </w:rPr>
              <w:t>Osiągnięte rezultaty:</w:t>
            </w:r>
          </w:p>
          <w:p w14:paraId="14D51553"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Przejazdy kolejowo-drogowe, czyli skrzyżowania linii kolejowych z drogami kołowymi w jednym poziomie, należą do najbardziej newralgicznych miejsc w systemie kolejowym. Obszar ten jest szczególnie narażony na potencjalne zagrożenia, które związane są przede wszystkim z połączeniem dwóch rodzajów transportu – kolejowego i drogowego. W tych miejscach podmioty sektora kolejowego mają ograniczony wpływ na minimalizację ryzyka, które generowane jest w przeważającej mierze przez czynniki funkcjonujące poza systemem kolejowym – kierowców i pieszych. Nie bez znaczenia pozostają również przypadki zaniedbania obowiązków przez zarządców dróg oraz zarządców infrastruktury kolejowej. Takie zróżnicowanie potencjalnych źródeł zagrożeń wymaga szczególnej uwagi, ponieważ konsekwencją zdarzeń na przejazdach kolejowo-drogowych są często ofiary śmiertelne, ciężko ranni, znaczne szkody materialne oraz istotne ograniczenia lub przerwy </w:t>
            </w:r>
            <w:r w:rsidRPr="005A2599">
              <w:rPr>
                <w:rFonts w:asciiTheme="minorHAnsi" w:hAnsiTheme="minorHAnsi"/>
                <w:sz w:val="20"/>
                <w:szCs w:val="20"/>
              </w:rPr>
              <w:br/>
              <w:t>w ruchu zarówno kolejowym, jak i drogowym.</w:t>
            </w:r>
          </w:p>
          <w:p w14:paraId="4D9FC9A6"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Wobec tego, bezpieczeństwo na przejazdach kolejowo–drogowych jest jednym z priorytetów nadzoru Prezesa UTK. Realizowany jest wieloaspektowy program poprawy bezpieczeństwa na przejazdach obejmujący działania nadzorcze, edukacyjne i informacyjne, a także monitorowanie oraz analizę gromadzonych danych dotyczących niepokojących trendów, które umożliwiają podjęcie właściwych kroków dla zapewnienia bezpieczeństwa.</w:t>
            </w:r>
          </w:p>
          <w:p w14:paraId="0607BD80"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Rezultaty działań nadzorczych, a dokładnie działań kontrolnych, zawierane są w protokole kontroli lub innej dokumentacji z przeprowadzonych czynności. W zakres tej dokumentacji wchodzi m.in. opis stanu faktycznego ustalonego w toku prowadzonych działań, w tym opis stwierdzonych nieprawidłowości. Natomiast zalecenia dotyczące usunięcia stwierdzonych nieprawidłowości przekazywane są w wystąpieniu pokontrolnym.</w:t>
            </w:r>
          </w:p>
          <w:p w14:paraId="71FD82F5"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Do podstawowych zaleceń zawartych w dokumentacji pokontrolnej w tym zakresie należy zaliczyć:</w:t>
            </w:r>
          </w:p>
          <w:p w14:paraId="2595D855"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nakaz usunięcia nieprawidłowości stwierdzonych w toku kontroli we wskazanym terminie,</w:t>
            </w:r>
          </w:p>
          <w:p w14:paraId="0098FAF1"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lastRenderedPageBreak/>
              <w:t>nakaz dokonania analizy wskazanych nieprawidłowości w ramach systemu zarządzania bezpieczeństwem,</w:t>
            </w:r>
          </w:p>
          <w:p w14:paraId="07DF9CA9"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nakaz podjęcia odpowiednich działań naprawczych zgodnie z posiadanym systemem zarządzania bezpieczeństwem, które będą miały na celu nadzór nad poziomem ryzyka, związanym z prowadzoną działalnością,</w:t>
            </w:r>
          </w:p>
          <w:p w14:paraId="2889C036"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nakaz poinformowania Prezesa UTK o wykonaniu uwag i wniosków oraz przedstawienia stosowanych dowodów dokumentujących zrealizowane działania/usunięte nieprawidłowości w określonym terminie.</w:t>
            </w:r>
          </w:p>
          <w:p w14:paraId="479F9B2A"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Wydawanie zaleceń oraz proces weryfikacji ich wykonania umożliwia przeprowadzenie dogłębnej analizy w zakresie usunięcia stwierdzonych nieprawidłowości oraz podjęcia przez podmiot działań naprawczych i profilaktycznych we właściwych obszarach, w tym bezpieczeństwa na przejazdach kolejowo-drogowych. </w:t>
            </w:r>
          </w:p>
          <w:p w14:paraId="51107DA6"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W przypadku stwierdzenia nieprawidłowości, poza określeniem i sformułowaniem wniosków </w:t>
            </w:r>
            <w:r w:rsidRPr="005A2599">
              <w:rPr>
                <w:rFonts w:asciiTheme="minorHAnsi" w:hAnsiTheme="minorHAnsi"/>
                <w:sz w:val="20"/>
                <w:szCs w:val="20"/>
              </w:rPr>
              <w:br/>
              <w:t xml:space="preserve">i zaleceń ujętych w wystąpieniach pokontrolnych, wdrażane są też stosowne postępowania administracyjne. </w:t>
            </w:r>
          </w:p>
          <w:p w14:paraId="00B1344E"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Postępowanie administracyjne wszczynane jest, co do zasady, gdy ustalony w toku postępowania kontrolnego stan faktyczny świadczy o naruszeniu przez kontrolowany podmiot obowiązków nałożonych treścią przepisów w zakresie bezpieczeństwa transportu kolejowego, w szczególności spełniania warunków technicznych i organizacyjnych zapewniających bezpieczne prowadzenie ruchu kolejowego oraz bezpieczną eksploatację pojazdów kolejowych.</w:t>
            </w:r>
          </w:p>
          <w:p w14:paraId="29305680" w14:textId="77777777" w:rsidR="0072521F" w:rsidRPr="005A2599" w:rsidRDefault="0072521F" w:rsidP="0072521F">
            <w:pPr>
              <w:spacing w:before="120" w:after="120" w:line="240" w:lineRule="auto"/>
              <w:jc w:val="both"/>
              <w:rPr>
                <w:rFonts w:asciiTheme="minorHAnsi" w:hAnsiTheme="minorHAnsi"/>
                <w:sz w:val="20"/>
                <w:szCs w:val="20"/>
                <w:highlight w:val="yellow"/>
              </w:rPr>
            </w:pPr>
            <w:r w:rsidRPr="005A2599">
              <w:rPr>
                <w:rFonts w:asciiTheme="minorHAnsi" w:hAnsiTheme="minorHAnsi"/>
                <w:sz w:val="20"/>
                <w:szCs w:val="20"/>
              </w:rPr>
              <w:t xml:space="preserve">W 2020 r. przeprowadzono 135 kontroli na przejazdach kolejowo-drogowych. Jednak w toku jednej czynności kontrolnej weryfikacji może zostać poddana większa liczba przejazdów znajdujących się </w:t>
            </w:r>
            <w:r w:rsidRPr="005A2599">
              <w:rPr>
                <w:rFonts w:asciiTheme="minorHAnsi" w:hAnsiTheme="minorHAnsi"/>
                <w:sz w:val="20"/>
                <w:szCs w:val="20"/>
              </w:rPr>
              <w:br/>
              <w:t xml:space="preserve">w bliskiej lokalizacji. W podanym okresie czynnościom kontrolnym objęto łącznie 461 przejazdów. </w:t>
            </w:r>
            <w:r w:rsidRPr="005A2599">
              <w:rPr>
                <w:rFonts w:asciiTheme="minorHAnsi" w:hAnsiTheme="minorHAnsi"/>
                <w:sz w:val="20"/>
                <w:szCs w:val="20"/>
              </w:rPr>
              <w:br/>
              <w:t>W wyniku podjętych czynności stwierdzono 658</w:t>
            </w:r>
            <w:r w:rsidRPr="005A2599">
              <w:rPr>
                <w:rFonts w:asciiTheme="minorHAnsi" w:hAnsiTheme="minorHAnsi"/>
                <w:sz w:val="20"/>
                <w:szCs w:val="20"/>
                <w:vertAlign w:val="superscript"/>
              </w:rPr>
              <w:footnoteReference w:id="1"/>
            </w:r>
            <w:r w:rsidRPr="005A2599">
              <w:rPr>
                <w:rFonts w:asciiTheme="minorHAnsi" w:hAnsiTheme="minorHAnsi"/>
                <w:sz w:val="20"/>
                <w:szCs w:val="20"/>
              </w:rPr>
              <w:t xml:space="preserve"> nieprawidłowości. Do głównych naruszeń należało:</w:t>
            </w:r>
          </w:p>
          <w:p w14:paraId="3E732EE3"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uszkodzenie nawierzchni przejazdu kolejowo-drogowego,</w:t>
            </w:r>
          </w:p>
          <w:p w14:paraId="63DA9D42"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nieprawidłowości w zakresie oznakowania i sygnalizacji przejazdu,</w:t>
            </w:r>
          </w:p>
          <w:p w14:paraId="54CFC697"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niewłaściwy stan techniczny infrastruktury kolejowej w obrębie przejazdu kolejowo-drogowego,</w:t>
            </w:r>
          </w:p>
          <w:p w14:paraId="420271FC"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nieprawidłowości w dokumentacji przejazdu kolejowo-drogowego,</w:t>
            </w:r>
          </w:p>
          <w:p w14:paraId="72DBB64C"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brak zapewnienia właściwej widoczności,</w:t>
            </w:r>
          </w:p>
          <w:p w14:paraId="71ED7512" w14:textId="77777777" w:rsidR="0072521F" w:rsidRPr="005A2599" w:rsidRDefault="0072521F" w:rsidP="00E85625">
            <w:pPr>
              <w:numPr>
                <w:ilvl w:val="0"/>
                <w:numId w:val="45"/>
              </w:numPr>
              <w:spacing w:before="120" w:after="120" w:line="240" w:lineRule="auto"/>
              <w:contextualSpacing/>
              <w:jc w:val="both"/>
              <w:rPr>
                <w:rFonts w:asciiTheme="minorHAnsi" w:hAnsiTheme="minorHAnsi"/>
                <w:sz w:val="20"/>
                <w:szCs w:val="20"/>
              </w:rPr>
            </w:pPr>
            <w:r w:rsidRPr="005A2599">
              <w:rPr>
                <w:rFonts w:asciiTheme="minorHAnsi" w:hAnsiTheme="minorHAnsi"/>
                <w:sz w:val="20"/>
                <w:szCs w:val="20"/>
              </w:rPr>
              <w:t xml:space="preserve">nieprawidłowości w zakresie utrzymania urządzeń zabezpieczających przejazd kolejowo-drogowy. </w:t>
            </w:r>
          </w:p>
          <w:p w14:paraId="3DB1304C"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W wyniku stwierdzonych nieprawidłowości, wskazujących na naruszenie przez kontrolowany podmiot obowiązków nałożonych treścią przepisów w zakresie bezpieczeństwa transportu kolejowego, w roku 2020 wydano 7 decyzji Prezesa UTK stwierdzających naruszenia dotyczące stanu technicznego i eksploatacji przejazdów kolejowo-drogowych. Ponadto wydano 15 decyzji wprowadzających ograniczenia ruchu kolejowego, z uwagi na naruszenia w całości lub w części związane z przejazdami kolejowo-drogowymi.</w:t>
            </w:r>
          </w:p>
          <w:p w14:paraId="519697B8"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Informacje o stwierdzonych w toku kontroli nieprawidłowościach są także kierowane do zarządców dróg. W 2020 roku skierowano do nich 66 pism w celu weryfikacji stwierdzonych nieprawidłowości w oznakowaniu przejazdów kolejowo-drogowych od strony drogi kołowej oraz związanych ze złym stanem technicznym tych dróg.</w:t>
            </w:r>
          </w:p>
          <w:p w14:paraId="19474BF5" w14:textId="77777777" w:rsidR="0072521F" w:rsidRPr="005A2599" w:rsidRDefault="0072521F" w:rsidP="0072521F">
            <w:pPr>
              <w:spacing w:after="0" w:line="240" w:lineRule="auto"/>
              <w:jc w:val="both"/>
              <w:rPr>
                <w:rFonts w:asciiTheme="minorHAnsi" w:hAnsiTheme="minorHAnsi"/>
                <w:b/>
                <w:sz w:val="20"/>
                <w:szCs w:val="20"/>
              </w:rPr>
            </w:pPr>
            <w:r w:rsidRPr="005A2599">
              <w:rPr>
                <w:rFonts w:asciiTheme="minorHAnsi" w:hAnsiTheme="minorHAnsi"/>
                <w:sz w:val="20"/>
                <w:szCs w:val="20"/>
              </w:rPr>
              <w:t>Rezultatem ogółu podjętych działań w omawianym obszarze jest poprawa bezpieczeństwa oraz stanu technicznego i oznakowania na przejazdach kolejowo-drogowych.</w:t>
            </w:r>
          </w:p>
        </w:tc>
      </w:tr>
    </w:tbl>
    <w:p w14:paraId="46A02B01" w14:textId="77777777" w:rsidR="0006169B" w:rsidRDefault="0006169B" w:rsidP="0035490E">
      <w:pPr>
        <w:spacing w:after="0" w:line="240" w:lineRule="auto"/>
        <w:rPr>
          <w:rFonts w:asciiTheme="minorHAnsi" w:eastAsia="Times New Roman" w:hAnsiTheme="minorHAnsi"/>
          <w:b/>
          <w:bCs/>
          <w:noProof/>
          <w:color w:val="13438D"/>
          <w:kern w:val="32"/>
          <w:sz w:val="20"/>
          <w:szCs w:val="20"/>
          <w:lang w:eastAsia="pl-PL"/>
        </w:rPr>
      </w:pPr>
    </w:p>
    <w:p w14:paraId="4BA50E9C" w14:textId="77777777" w:rsidR="00665869" w:rsidRPr="005A2599" w:rsidRDefault="00665869"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5"/>
        <w:tblW w:w="0" w:type="auto"/>
        <w:tblLayout w:type="fixed"/>
        <w:tblLook w:val="04A0" w:firstRow="1" w:lastRow="0" w:firstColumn="1" w:lastColumn="0" w:noHBand="0" w:noVBand="1"/>
      </w:tblPr>
      <w:tblGrid>
        <w:gridCol w:w="5098"/>
        <w:gridCol w:w="1985"/>
        <w:gridCol w:w="1979"/>
      </w:tblGrid>
      <w:tr w:rsidR="0072521F" w:rsidRPr="005A2599" w14:paraId="5D5B7714" w14:textId="77777777" w:rsidTr="0072521F">
        <w:trPr>
          <w:trHeight w:val="708"/>
        </w:trPr>
        <w:tc>
          <w:tcPr>
            <w:tcW w:w="9062" w:type="dxa"/>
            <w:gridSpan w:val="3"/>
            <w:shd w:val="clear" w:color="auto" w:fill="2E74B5"/>
            <w:vAlign w:val="center"/>
          </w:tcPr>
          <w:p w14:paraId="5CF27ABC" w14:textId="68C286CB" w:rsidR="0072521F" w:rsidRPr="005A2599" w:rsidRDefault="00813098" w:rsidP="0072521F">
            <w:pPr>
              <w:spacing w:after="0" w:line="240" w:lineRule="auto"/>
              <w:rPr>
                <w:rFonts w:asciiTheme="minorHAnsi" w:hAnsiTheme="minorHAnsi"/>
                <w:b/>
                <w:sz w:val="20"/>
                <w:szCs w:val="20"/>
              </w:rPr>
            </w:pPr>
            <w:r w:rsidRPr="005A2599">
              <w:rPr>
                <w:rFonts w:asciiTheme="minorHAnsi" w:hAnsiTheme="minorHAnsi"/>
                <w:b/>
                <w:color w:val="FFFFFF"/>
                <w:sz w:val="20"/>
                <w:szCs w:val="20"/>
              </w:rPr>
              <w:t>Zadanie 26</w:t>
            </w:r>
            <w:r w:rsidR="0072521F" w:rsidRPr="005A2599">
              <w:rPr>
                <w:rFonts w:asciiTheme="minorHAnsi" w:hAnsiTheme="minorHAnsi"/>
                <w:b/>
                <w:color w:val="FFFFFF"/>
                <w:sz w:val="20"/>
                <w:szCs w:val="20"/>
              </w:rPr>
              <w:t>: Promocja wiedzy o bezpieczeństwie na przejazdach kolejowo-drogowych</w:t>
            </w:r>
          </w:p>
        </w:tc>
      </w:tr>
      <w:tr w:rsidR="0072521F" w:rsidRPr="005A2599" w14:paraId="2E4A7D59" w14:textId="77777777" w:rsidTr="0072521F">
        <w:trPr>
          <w:trHeight w:val="854"/>
        </w:trPr>
        <w:tc>
          <w:tcPr>
            <w:tcW w:w="5098" w:type="dxa"/>
            <w:vMerge w:val="restart"/>
          </w:tcPr>
          <w:p w14:paraId="18F432FA" w14:textId="77777777" w:rsidR="0072521F" w:rsidRPr="005A2599" w:rsidRDefault="0072521F" w:rsidP="0072521F">
            <w:pPr>
              <w:spacing w:before="120" w:after="120" w:line="240" w:lineRule="auto"/>
              <w:rPr>
                <w:rFonts w:asciiTheme="minorHAnsi" w:hAnsiTheme="minorHAnsi"/>
                <w:b/>
                <w:sz w:val="20"/>
                <w:szCs w:val="20"/>
              </w:rPr>
            </w:pPr>
            <w:r w:rsidRPr="005A2599">
              <w:rPr>
                <w:rFonts w:asciiTheme="minorHAnsi" w:hAnsiTheme="minorHAnsi"/>
                <w:b/>
                <w:sz w:val="20"/>
                <w:szCs w:val="20"/>
              </w:rPr>
              <w:t>Zakres działania:</w:t>
            </w:r>
          </w:p>
          <w:p w14:paraId="6B546C32"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Przygotowanie artykułów dotyczących bezpiecznego zachowania się na przejazdach kolejowo-drogowych. Artykuły w przystępny sposób umożliwią przyswojenie wiedzy na temat odpowiedniego zachowania na przejazdach (np. gdy samochód zostanie unieruchomiony na przejeździe kolejowym).</w:t>
            </w:r>
          </w:p>
          <w:p w14:paraId="20C7B007" w14:textId="77777777" w:rsidR="0072521F" w:rsidRPr="005A2599" w:rsidRDefault="0072521F" w:rsidP="0072521F">
            <w:pPr>
              <w:spacing w:before="120" w:after="120" w:line="240" w:lineRule="auto"/>
              <w:jc w:val="both"/>
              <w:rPr>
                <w:rFonts w:asciiTheme="minorHAnsi" w:hAnsiTheme="minorHAnsi"/>
                <w:b/>
                <w:sz w:val="20"/>
                <w:szCs w:val="20"/>
              </w:rPr>
            </w:pPr>
            <w:r w:rsidRPr="005A2599">
              <w:rPr>
                <w:rFonts w:asciiTheme="minorHAnsi" w:hAnsiTheme="minorHAnsi"/>
                <w:sz w:val="20"/>
                <w:szCs w:val="20"/>
              </w:rPr>
              <w:lastRenderedPageBreak/>
              <w:t xml:space="preserve">Materiały publikowane na stronie Urzędu były chętnie wykorzystywane przez redakcje medialne, co sprzyjało dalszej popularyzacji tematu i dotarciu do większej liczby odbiorców. </w:t>
            </w:r>
          </w:p>
        </w:tc>
        <w:tc>
          <w:tcPr>
            <w:tcW w:w="1985" w:type="dxa"/>
            <w:shd w:val="clear" w:color="auto" w:fill="BDD6EE"/>
          </w:tcPr>
          <w:p w14:paraId="27B8CBBE" w14:textId="77777777" w:rsidR="0072521F" w:rsidRPr="00665869" w:rsidRDefault="0072521F" w:rsidP="0072521F">
            <w:pPr>
              <w:tabs>
                <w:tab w:val="left" w:pos="915"/>
              </w:tabs>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lastRenderedPageBreak/>
              <w:t>Kierunek</w:t>
            </w:r>
          </w:p>
        </w:tc>
        <w:tc>
          <w:tcPr>
            <w:tcW w:w="1979" w:type="dxa"/>
          </w:tcPr>
          <w:p w14:paraId="776D11A2" w14:textId="46F1D42C" w:rsidR="0072521F" w:rsidRPr="005A2599" w:rsidRDefault="00E24BB7" w:rsidP="0072521F">
            <w:pPr>
              <w:spacing w:after="0" w:line="240" w:lineRule="auto"/>
              <w:rPr>
                <w:rFonts w:asciiTheme="minorHAnsi" w:hAnsiTheme="minorHAnsi"/>
                <w:color w:val="767171"/>
                <w:sz w:val="20"/>
                <w:szCs w:val="20"/>
              </w:rPr>
            </w:pPr>
            <w:r>
              <w:rPr>
                <w:rFonts w:asciiTheme="minorHAnsi" w:hAnsiTheme="minorHAnsi"/>
                <w:sz w:val="20"/>
                <w:szCs w:val="20"/>
              </w:rPr>
              <w:t>Edukacja</w:t>
            </w:r>
          </w:p>
        </w:tc>
      </w:tr>
      <w:tr w:rsidR="0072521F" w:rsidRPr="005A2599" w14:paraId="71C911E6" w14:textId="77777777" w:rsidTr="0072521F">
        <w:trPr>
          <w:trHeight w:hRule="exact" w:val="510"/>
        </w:trPr>
        <w:tc>
          <w:tcPr>
            <w:tcW w:w="5098" w:type="dxa"/>
            <w:vMerge/>
          </w:tcPr>
          <w:p w14:paraId="7AB77ECB"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6C882C2D"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Lider</w:t>
            </w:r>
          </w:p>
        </w:tc>
        <w:tc>
          <w:tcPr>
            <w:tcW w:w="1979" w:type="dxa"/>
          </w:tcPr>
          <w:p w14:paraId="3F13B30F" w14:textId="78087FD3"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sz w:val="20"/>
                <w:szCs w:val="20"/>
              </w:rPr>
              <w:t>UTK</w:t>
            </w:r>
          </w:p>
        </w:tc>
      </w:tr>
      <w:tr w:rsidR="0072521F" w:rsidRPr="005A2599" w14:paraId="73B0BE31" w14:textId="77777777" w:rsidTr="0072521F">
        <w:trPr>
          <w:trHeight w:hRule="exact" w:val="694"/>
        </w:trPr>
        <w:tc>
          <w:tcPr>
            <w:tcW w:w="5098" w:type="dxa"/>
            <w:vMerge/>
          </w:tcPr>
          <w:p w14:paraId="49C0A163"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7DFC1E1D"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Źródła finansowania</w:t>
            </w:r>
          </w:p>
        </w:tc>
        <w:tc>
          <w:tcPr>
            <w:tcW w:w="1979" w:type="dxa"/>
          </w:tcPr>
          <w:p w14:paraId="0A16583A" w14:textId="22DB4857" w:rsidR="00342996" w:rsidRDefault="0072521F" w:rsidP="0072521F">
            <w:pPr>
              <w:spacing w:after="0" w:line="240" w:lineRule="auto"/>
              <w:rPr>
                <w:rFonts w:asciiTheme="minorHAnsi" w:hAnsiTheme="minorHAnsi"/>
                <w:sz w:val="20"/>
                <w:szCs w:val="20"/>
              </w:rPr>
            </w:pPr>
            <w:r w:rsidRPr="005A2599">
              <w:rPr>
                <w:rFonts w:asciiTheme="minorHAnsi" w:hAnsiTheme="minorHAnsi"/>
                <w:sz w:val="20"/>
                <w:szCs w:val="20"/>
              </w:rPr>
              <w:t>Budżet UTK</w:t>
            </w:r>
          </w:p>
          <w:p w14:paraId="16436CCF" w14:textId="77777777" w:rsidR="00342996" w:rsidRDefault="00342996" w:rsidP="0072521F">
            <w:pPr>
              <w:spacing w:after="0" w:line="240" w:lineRule="auto"/>
              <w:rPr>
                <w:rFonts w:asciiTheme="minorHAnsi" w:hAnsiTheme="minorHAnsi"/>
                <w:sz w:val="20"/>
                <w:szCs w:val="20"/>
              </w:rPr>
            </w:pPr>
          </w:p>
          <w:p w14:paraId="33B1FC78" w14:textId="77777777" w:rsidR="00342996" w:rsidRDefault="00342996" w:rsidP="0072521F">
            <w:pPr>
              <w:spacing w:after="0" w:line="240" w:lineRule="auto"/>
              <w:rPr>
                <w:rFonts w:asciiTheme="minorHAnsi" w:hAnsiTheme="minorHAnsi"/>
                <w:sz w:val="20"/>
                <w:szCs w:val="20"/>
              </w:rPr>
            </w:pPr>
          </w:p>
          <w:p w14:paraId="4C1C45DB" w14:textId="77777777" w:rsidR="00342996" w:rsidRPr="005A2599" w:rsidRDefault="00342996" w:rsidP="0072521F">
            <w:pPr>
              <w:spacing w:after="0" w:line="240" w:lineRule="auto"/>
              <w:rPr>
                <w:rFonts w:asciiTheme="minorHAnsi" w:hAnsiTheme="minorHAnsi"/>
                <w:sz w:val="20"/>
                <w:szCs w:val="20"/>
              </w:rPr>
            </w:pPr>
          </w:p>
        </w:tc>
      </w:tr>
      <w:tr w:rsidR="0072521F" w:rsidRPr="005A2599" w14:paraId="0B0FDE34" w14:textId="77777777" w:rsidTr="0072521F">
        <w:trPr>
          <w:trHeight w:val="276"/>
        </w:trPr>
        <w:tc>
          <w:tcPr>
            <w:tcW w:w="5098" w:type="dxa"/>
            <w:vMerge/>
          </w:tcPr>
          <w:p w14:paraId="5E7D639F" w14:textId="77777777" w:rsidR="0072521F" w:rsidRPr="005A2599" w:rsidRDefault="0072521F" w:rsidP="0072521F">
            <w:pPr>
              <w:spacing w:after="0" w:line="240" w:lineRule="auto"/>
              <w:rPr>
                <w:rFonts w:asciiTheme="minorHAnsi" w:hAnsiTheme="minorHAnsi"/>
                <w:sz w:val="20"/>
                <w:szCs w:val="20"/>
              </w:rPr>
            </w:pPr>
          </w:p>
        </w:tc>
        <w:tc>
          <w:tcPr>
            <w:tcW w:w="3964" w:type="dxa"/>
            <w:gridSpan w:val="2"/>
            <w:shd w:val="clear" w:color="auto" w:fill="BDD6EE"/>
          </w:tcPr>
          <w:p w14:paraId="0B63B47D"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WSKAŹNIK PRODUKTU</w:t>
            </w:r>
          </w:p>
        </w:tc>
      </w:tr>
      <w:tr w:rsidR="0072521F" w:rsidRPr="005A2599" w14:paraId="515A00A7" w14:textId="77777777" w:rsidTr="00665869">
        <w:trPr>
          <w:trHeight w:val="613"/>
        </w:trPr>
        <w:tc>
          <w:tcPr>
            <w:tcW w:w="5098" w:type="dxa"/>
            <w:vMerge/>
          </w:tcPr>
          <w:p w14:paraId="7ACC2C9B" w14:textId="77777777" w:rsidR="0072521F" w:rsidRPr="005A2599" w:rsidRDefault="0072521F" w:rsidP="0072521F">
            <w:pPr>
              <w:spacing w:after="0" w:line="240" w:lineRule="auto"/>
              <w:rPr>
                <w:rFonts w:asciiTheme="minorHAnsi" w:hAnsiTheme="minorHAnsi"/>
                <w:sz w:val="20"/>
                <w:szCs w:val="20"/>
              </w:rPr>
            </w:pPr>
          </w:p>
        </w:tc>
        <w:tc>
          <w:tcPr>
            <w:tcW w:w="3964" w:type="dxa"/>
            <w:gridSpan w:val="2"/>
          </w:tcPr>
          <w:p w14:paraId="05D82D99" w14:textId="77777777" w:rsidR="0072521F" w:rsidRPr="005A2599" w:rsidRDefault="0072521F" w:rsidP="0072521F">
            <w:pPr>
              <w:spacing w:after="0" w:line="240" w:lineRule="auto"/>
              <w:rPr>
                <w:rFonts w:asciiTheme="minorHAnsi" w:hAnsiTheme="minorHAnsi"/>
                <w:sz w:val="20"/>
                <w:szCs w:val="20"/>
              </w:rPr>
            </w:pPr>
            <w:r w:rsidRPr="005A2599">
              <w:rPr>
                <w:rFonts w:asciiTheme="minorHAnsi" w:hAnsiTheme="minorHAnsi"/>
                <w:sz w:val="20"/>
                <w:szCs w:val="20"/>
              </w:rPr>
              <w:t>Nie dotyczy</w:t>
            </w:r>
          </w:p>
        </w:tc>
      </w:tr>
      <w:tr w:rsidR="0072521F" w:rsidRPr="005A2599" w14:paraId="370F866B" w14:textId="77777777" w:rsidTr="0072521F">
        <w:tc>
          <w:tcPr>
            <w:tcW w:w="5098" w:type="dxa"/>
            <w:vMerge/>
          </w:tcPr>
          <w:p w14:paraId="04D7D7BF"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677C5C07"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Stan na 31.12.2019</w:t>
            </w:r>
          </w:p>
        </w:tc>
        <w:tc>
          <w:tcPr>
            <w:tcW w:w="1979" w:type="dxa"/>
            <w:shd w:val="clear" w:color="auto" w:fill="BDD6EE"/>
          </w:tcPr>
          <w:p w14:paraId="28E367BD" w14:textId="77777777" w:rsidR="0072521F" w:rsidRPr="00665869" w:rsidRDefault="0072521F" w:rsidP="0072521F">
            <w:pPr>
              <w:spacing w:after="0" w:line="240" w:lineRule="auto"/>
              <w:rPr>
                <w:rFonts w:asciiTheme="minorHAnsi" w:hAnsiTheme="minorHAnsi"/>
                <w:color w:val="808080" w:themeColor="background1" w:themeShade="80"/>
                <w:sz w:val="20"/>
                <w:szCs w:val="20"/>
              </w:rPr>
            </w:pPr>
            <w:r w:rsidRPr="00665869">
              <w:rPr>
                <w:rFonts w:asciiTheme="minorHAnsi" w:hAnsiTheme="minorHAnsi"/>
                <w:color w:val="808080" w:themeColor="background1" w:themeShade="80"/>
                <w:sz w:val="20"/>
                <w:szCs w:val="20"/>
              </w:rPr>
              <w:t>Stan na 31.12.2020</w:t>
            </w:r>
          </w:p>
        </w:tc>
      </w:tr>
      <w:tr w:rsidR="0072521F" w:rsidRPr="005A2599" w14:paraId="22C3AE12" w14:textId="77777777" w:rsidTr="00665869">
        <w:trPr>
          <w:trHeight w:hRule="exact" w:val="617"/>
        </w:trPr>
        <w:tc>
          <w:tcPr>
            <w:tcW w:w="5098" w:type="dxa"/>
            <w:vMerge/>
          </w:tcPr>
          <w:p w14:paraId="69A478A8" w14:textId="77777777" w:rsidR="0072521F" w:rsidRPr="005A2599" w:rsidRDefault="0072521F" w:rsidP="0072521F">
            <w:pPr>
              <w:spacing w:after="0" w:line="240" w:lineRule="auto"/>
              <w:rPr>
                <w:rFonts w:asciiTheme="minorHAnsi" w:hAnsiTheme="minorHAnsi"/>
                <w:sz w:val="20"/>
                <w:szCs w:val="20"/>
              </w:rPr>
            </w:pPr>
          </w:p>
        </w:tc>
        <w:tc>
          <w:tcPr>
            <w:tcW w:w="1985" w:type="dxa"/>
          </w:tcPr>
          <w:p w14:paraId="65B5B14D" w14:textId="77777777" w:rsidR="0072521F" w:rsidRPr="005A2599" w:rsidRDefault="0072521F" w:rsidP="0072521F">
            <w:pPr>
              <w:spacing w:after="0" w:line="240" w:lineRule="auto"/>
              <w:rPr>
                <w:rFonts w:asciiTheme="minorHAnsi" w:hAnsiTheme="minorHAnsi"/>
                <w:sz w:val="20"/>
                <w:szCs w:val="20"/>
              </w:rPr>
            </w:pPr>
            <w:r w:rsidRPr="005A2599">
              <w:rPr>
                <w:rFonts w:asciiTheme="minorHAnsi" w:hAnsiTheme="minorHAnsi"/>
                <w:sz w:val="20"/>
                <w:szCs w:val="20"/>
              </w:rPr>
              <w:t>-</w:t>
            </w:r>
          </w:p>
        </w:tc>
        <w:tc>
          <w:tcPr>
            <w:tcW w:w="1979" w:type="dxa"/>
          </w:tcPr>
          <w:p w14:paraId="065FC2E0" w14:textId="77777777" w:rsidR="0072521F" w:rsidRPr="005A2599" w:rsidRDefault="0072521F" w:rsidP="0072521F">
            <w:pPr>
              <w:spacing w:after="0" w:line="240" w:lineRule="auto"/>
              <w:rPr>
                <w:rFonts w:asciiTheme="minorHAnsi" w:hAnsiTheme="minorHAnsi"/>
                <w:sz w:val="20"/>
                <w:szCs w:val="20"/>
              </w:rPr>
            </w:pPr>
            <w:r w:rsidRPr="005A2599">
              <w:rPr>
                <w:rFonts w:asciiTheme="minorHAnsi" w:hAnsiTheme="minorHAnsi"/>
                <w:sz w:val="20"/>
                <w:szCs w:val="20"/>
              </w:rPr>
              <w:t>-</w:t>
            </w:r>
          </w:p>
        </w:tc>
      </w:tr>
      <w:tr w:rsidR="0072521F" w:rsidRPr="005A2599" w14:paraId="67A39022" w14:textId="77777777" w:rsidTr="00665869">
        <w:trPr>
          <w:trHeight w:val="7778"/>
        </w:trPr>
        <w:tc>
          <w:tcPr>
            <w:tcW w:w="9062" w:type="dxa"/>
            <w:gridSpan w:val="3"/>
          </w:tcPr>
          <w:p w14:paraId="47F99FD6" w14:textId="77777777" w:rsidR="0072521F" w:rsidRPr="005A2599" w:rsidRDefault="0072521F" w:rsidP="0072521F">
            <w:pPr>
              <w:spacing w:before="120" w:after="120" w:line="240" w:lineRule="auto"/>
              <w:rPr>
                <w:rFonts w:asciiTheme="minorHAnsi" w:hAnsiTheme="minorHAnsi"/>
                <w:b/>
                <w:sz w:val="20"/>
                <w:szCs w:val="20"/>
              </w:rPr>
            </w:pPr>
            <w:r w:rsidRPr="005A2599">
              <w:rPr>
                <w:rFonts w:asciiTheme="minorHAnsi" w:hAnsiTheme="minorHAnsi"/>
                <w:b/>
                <w:sz w:val="20"/>
                <w:szCs w:val="20"/>
              </w:rPr>
              <w:t>Osiągnięte rezultaty:</w:t>
            </w:r>
          </w:p>
          <w:p w14:paraId="4E75B087"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Celem publikacji artykułów (w prasie oraz na stronie utk.gov.pl) jest propagowanie zasad bezpieczeństwa na przejazdach kolejowo-drogowych. W 2020 r. komunikacja dotycząca bezpieczeństwa na przejazdach prowadzona przez UTK skupiona była wokół promowania rozwiązań, które mają na celu dyscyplinowanie kierowców łamiących przepisy ruchu drogowego w obrębie przejazdów kolejowo-drogowych.</w:t>
            </w:r>
          </w:p>
          <w:p w14:paraId="14021871"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Na stronie internetowej UTK ukazały się dwa artykuły na ten temat:</w:t>
            </w:r>
          </w:p>
          <w:p w14:paraId="2F706205" w14:textId="77777777" w:rsidR="0072521F" w:rsidRPr="005A2599" w:rsidRDefault="0072521F" w:rsidP="00E85625">
            <w:pPr>
              <w:numPr>
                <w:ilvl w:val="0"/>
                <w:numId w:val="46"/>
              </w:numPr>
              <w:spacing w:before="120" w:after="120" w:line="240" w:lineRule="auto"/>
              <w:jc w:val="both"/>
              <w:rPr>
                <w:rFonts w:asciiTheme="minorHAnsi" w:hAnsiTheme="minorHAnsi"/>
                <w:sz w:val="20"/>
                <w:szCs w:val="20"/>
              </w:rPr>
            </w:pPr>
            <w:r w:rsidRPr="005A2599">
              <w:rPr>
                <w:rFonts w:asciiTheme="minorHAnsi" w:hAnsiTheme="minorHAnsi"/>
                <w:sz w:val="20"/>
                <w:szCs w:val="20"/>
              </w:rPr>
              <w:t>„Technologia zabezpieczy przejazdy” (luty 2020)</w:t>
            </w:r>
          </w:p>
          <w:p w14:paraId="056D31C9" w14:textId="77777777" w:rsidR="0072521F" w:rsidRPr="005A2599" w:rsidRDefault="0072521F" w:rsidP="00E85625">
            <w:pPr>
              <w:numPr>
                <w:ilvl w:val="0"/>
                <w:numId w:val="46"/>
              </w:numPr>
              <w:spacing w:before="120" w:after="120" w:line="240" w:lineRule="auto"/>
              <w:jc w:val="both"/>
              <w:rPr>
                <w:rFonts w:asciiTheme="minorHAnsi" w:hAnsiTheme="minorHAnsi"/>
                <w:sz w:val="20"/>
                <w:szCs w:val="20"/>
              </w:rPr>
            </w:pPr>
            <w:r w:rsidRPr="005A2599">
              <w:rPr>
                <w:rFonts w:asciiTheme="minorHAnsi" w:hAnsiTheme="minorHAnsi"/>
                <w:sz w:val="20"/>
                <w:szCs w:val="20"/>
              </w:rPr>
              <w:t>„Trwają testy nowoczesnych systemów zabezpieczeń przejazdów” (wrzesień 2020)</w:t>
            </w:r>
          </w:p>
          <w:p w14:paraId="452CCC83"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 xml:space="preserve">Na stronie UTK opublikowaliśmy również artykuły „Bezpieczne przekraczanie przejazdów – informacja dla kierowców zawodowych” oraz „O krok od tragedii na przejeździe” (niemal 33 tys. wyświetleń na YouTube nagrania z monitoringu). </w:t>
            </w:r>
          </w:p>
          <w:p w14:paraId="62AEA8CF"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W miesięczniku Rynek Kolejowy oraz na portalu internetowym rynek-kolejowy.pl ukazał się artykuły autorstwa Prezesa UTK:</w:t>
            </w:r>
          </w:p>
          <w:p w14:paraId="618F0AA1" w14:textId="77777777" w:rsidR="0072521F" w:rsidRPr="005A2599" w:rsidRDefault="0072521F" w:rsidP="00E85625">
            <w:pPr>
              <w:numPr>
                <w:ilvl w:val="0"/>
                <w:numId w:val="47"/>
              </w:numPr>
              <w:spacing w:before="120" w:after="120" w:line="240" w:lineRule="auto"/>
              <w:jc w:val="both"/>
              <w:rPr>
                <w:rFonts w:asciiTheme="minorHAnsi" w:hAnsiTheme="minorHAnsi"/>
                <w:sz w:val="20"/>
                <w:szCs w:val="20"/>
              </w:rPr>
            </w:pPr>
            <w:r w:rsidRPr="005A2599">
              <w:rPr>
                <w:rFonts w:asciiTheme="minorHAnsi" w:hAnsiTheme="minorHAnsi"/>
                <w:sz w:val="20"/>
                <w:szCs w:val="20"/>
              </w:rPr>
              <w:t>„Technologia zabezpieczy przejazdy”</w:t>
            </w:r>
          </w:p>
          <w:p w14:paraId="47979EE0" w14:textId="77777777" w:rsidR="0072521F" w:rsidRPr="005A2599" w:rsidRDefault="0072521F" w:rsidP="00E85625">
            <w:pPr>
              <w:numPr>
                <w:ilvl w:val="0"/>
                <w:numId w:val="47"/>
              </w:numPr>
              <w:spacing w:before="120" w:after="120" w:line="240" w:lineRule="auto"/>
              <w:jc w:val="both"/>
              <w:rPr>
                <w:rFonts w:asciiTheme="minorHAnsi" w:hAnsiTheme="minorHAnsi"/>
                <w:sz w:val="20"/>
                <w:szCs w:val="20"/>
              </w:rPr>
            </w:pPr>
            <w:r w:rsidRPr="005A2599">
              <w:rPr>
                <w:rFonts w:asciiTheme="minorHAnsi" w:hAnsiTheme="minorHAnsi"/>
                <w:sz w:val="20"/>
                <w:szCs w:val="20"/>
              </w:rPr>
              <w:t>„Inteligentne systemy zwiększą bezpieczeństwo przejazdów”.</w:t>
            </w:r>
          </w:p>
          <w:p w14:paraId="1EB6CFCB"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Tematyka popularyzacji bezpieczeństwa na przejazdach poruszana była również m.in. w trakcie wywiadów w Jedynce Polskiego Radia, czy przy okazji artykułów dotyczących „Kampanii Kolejowe ABC”.</w:t>
            </w:r>
          </w:p>
          <w:p w14:paraId="664E5F1C"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Jak wynika z monitoringu mediów, w związku z działaniami Prezesa UTK, na temat innowacyjnych systemów zabezpieczeń przejazdów kolejowo-drogowych w radiu i telewizji ukazało się minimum 80 materiałów, które dotarły do ponad 9 mln odbiorców.</w:t>
            </w:r>
          </w:p>
        </w:tc>
      </w:tr>
    </w:tbl>
    <w:p w14:paraId="541F343D" w14:textId="77777777" w:rsidR="00665869" w:rsidRDefault="00665869" w:rsidP="0035490E">
      <w:pPr>
        <w:spacing w:after="0" w:line="240" w:lineRule="auto"/>
        <w:rPr>
          <w:rFonts w:asciiTheme="minorHAnsi" w:eastAsia="Times New Roman" w:hAnsiTheme="minorHAnsi"/>
          <w:b/>
          <w:bCs/>
          <w:noProof/>
          <w:color w:val="13438D"/>
          <w:kern w:val="32"/>
          <w:sz w:val="20"/>
          <w:szCs w:val="20"/>
          <w:lang w:eastAsia="pl-PL"/>
        </w:rPr>
      </w:pPr>
    </w:p>
    <w:p w14:paraId="3038AB77" w14:textId="77777777" w:rsidR="00D23881" w:rsidRPr="005A2599" w:rsidRDefault="00D23881"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6"/>
        <w:tblW w:w="0" w:type="auto"/>
        <w:tblLayout w:type="fixed"/>
        <w:tblLook w:val="04A0" w:firstRow="1" w:lastRow="0" w:firstColumn="1" w:lastColumn="0" w:noHBand="0" w:noVBand="1"/>
      </w:tblPr>
      <w:tblGrid>
        <w:gridCol w:w="5098"/>
        <w:gridCol w:w="1985"/>
        <w:gridCol w:w="1979"/>
      </w:tblGrid>
      <w:tr w:rsidR="0072521F" w:rsidRPr="005A2599" w14:paraId="5260BAE4" w14:textId="77777777" w:rsidTr="0072521F">
        <w:trPr>
          <w:trHeight w:val="708"/>
        </w:trPr>
        <w:tc>
          <w:tcPr>
            <w:tcW w:w="9062" w:type="dxa"/>
            <w:gridSpan w:val="3"/>
            <w:shd w:val="clear" w:color="auto" w:fill="2E74B5"/>
            <w:vAlign w:val="center"/>
          </w:tcPr>
          <w:p w14:paraId="29057B87" w14:textId="5C578222" w:rsidR="0072521F" w:rsidRPr="005A2599" w:rsidRDefault="00813098" w:rsidP="0072521F">
            <w:pPr>
              <w:spacing w:after="0" w:line="240" w:lineRule="auto"/>
              <w:rPr>
                <w:rFonts w:asciiTheme="minorHAnsi" w:hAnsiTheme="minorHAnsi"/>
                <w:b/>
                <w:sz w:val="20"/>
                <w:szCs w:val="20"/>
              </w:rPr>
            </w:pPr>
            <w:r w:rsidRPr="005A2599">
              <w:rPr>
                <w:rFonts w:asciiTheme="minorHAnsi" w:hAnsiTheme="minorHAnsi"/>
                <w:b/>
                <w:color w:val="FFFFFF"/>
                <w:sz w:val="20"/>
                <w:szCs w:val="20"/>
              </w:rPr>
              <w:t>Zadanie 27</w:t>
            </w:r>
            <w:r w:rsidR="0072521F" w:rsidRPr="005A2599">
              <w:rPr>
                <w:rFonts w:asciiTheme="minorHAnsi" w:hAnsiTheme="minorHAnsi"/>
                <w:b/>
                <w:color w:val="FFFFFF"/>
                <w:sz w:val="20"/>
                <w:szCs w:val="20"/>
              </w:rPr>
              <w:t>: Rozwój kampanii edukacyjnych dla dzieci i młodzieży w zakresie bezpieczeństwa na terenie kolejowym</w:t>
            </w:r>
          </w:p>
        </w:tc>
      </w:tr>
      <w:tr w:rsidR="0072521F" w:rsidRPr="005A2599" w14:paraId="05AFA7DF" w14:textId="77777777" w:rsidTr="00665869">
        <w:trPr>
          <w:trHeight w:val="423"/>
        </w:trPr>
        <w:tc>
          <w:tcPr>
            <w:tcW w:w="5098" w:type="dxa"/>
            <w:vMerge w:val="restart"/>
          </w:tcPr>
          <w:p w14:paraId="63EE964A" w14:textId="77777777" w:rsidR="0072521F" w:rsidRPr="005A2599" w:rsidRDefault="0072521F" w:rsidP="0072521F">
            <w:pPr>
              <w:spacing w:before="120" w:after="120" w:line="240" w:lineRule="auto"/>
              <w:rPr>
                <w:rFonts w:asciiTheme="minorHAnsi" w:hAnsiTheme="minorHAnsi"/>
                <w:b/>
                <w:sz w:val="20"/>
                <w:szCs w:val="20"/>
              </w:rPr>
            </w:pPr>
            <w:r w:rsidRPr="005A2599">
              <w:rPr>
                <w:rFonts w:asciiTheme="minorHAnsi" w:hAnsiTheme="minorHAnsi"/>
                <w:b/>
                <w:sz w:val="20"/>
                <w:szCs w:val="20"/>
              </w:rPr>
              <w:t>Zakres działania:</w:t>
            </w:r>
          </w:p>
          <w:p w14:paraId="53089070" w14:textId="77777777" w:rsidR="0072521F" w:rsidRPr="005A2599" w:rsidRDefault="0072521F" w:rsidP="0072521F">
            <w:pPr>
              <w:autoSpaceDE w:val="0"/>
              <w:autoSpaceDN w:val="0"/>
              <w:adjustRightInd w:val="0"/>
              <w:spacing w:before="120" w:after="120" w:line="240" w:lineRule="auto"/>
              <w:jc w:val="both"/>
              <w:rPr>
                <w:rFonts w:asciiTheme="minorHAnsi" w:hAnsiTheme="minorHAnsi" w:cs="Verdana"/>
                <w:b/>
                <w:color w:val="000000"/>
                <w:sz w:val="20"/>
                <w:szCs w:val="20"/>
              </w:rPr>
            </w:pPr>
            <w:r w:rsidRPr="005A2599">
              <w:rPr>
                <w:rFonts w:asciiTheme="minorHAnsi" w:hAnsiTheme="minorHAnsi" w:cs="Verdana"/>
                <w:color w:val="000000"/>
                <w:sz w:val="20"/>
                <w:szCs w:val="20"/>
              </w:rPr>
              <w:t xml:space="preserve">„Kampania Kolejowe ABC” – ogólnopolski program z zakresu edukacji na temat bezpieczeństwa skierowany do dzieci w wieku przedszkolnym i szkolnym. Inicjatywa rozpoczęta przez Prezesa UTK w 2016 r. została objęta patronatem honorowym przez Rzecznika Praw Dziecka, Ministra Edukacji Narodowej oraz Ministra Infrastruktury. </w:t>
            </w:r>
          </w:p>
          <w:p w14:paraId="0A9A06B0" w14:textId="77777777" w:rsidR="0072521F" w:rsidRPr="005A2599" w:rsidRDefault="0072521F" w:rsidP="0072521F">
            <w:pPr>
              <w:spacing w:before="120" w:after="120" w:line="240" w:lineRule="auto"/>
              <w:jc w:val="both"/>
              <w:rPr>
                <w:rFonts w:asciiTheme="minorHAnsi" w:hAnsiTheme="minorHAnsi"/>
                <w:sz w:val="20"/>
                <w:szCs w:val="20"/>
              </w:rPr>
            </w:pPr>
            <w:r w:rsidRPr="005A2599">
              <w:rPr>
                <w:rFonts w:asciiTheme="minorHAnsi" w:hAnsiTheme="minorHAnsi"/>
                <w:sz w:val="20"/>
                <w:szCs w:val="20"/>
              </w:rPr>
              <w:t>„Kampania Kolejowe ABC II” to druga edycja ogólnopolskiej kampanii informacyjno-edukacyjnej z zakresu bezpieczeństwa skierowanej do dzieci i młodzieży oraz ich rodziców, nauczycieli i wychowawców.</w:t>
            </w:r>
          </w:p>
          <w:p w14:paraId="6E32EDD1"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32DA5C98" w14:textId="77777777" w:rsidR="0072521F" w:rsidRPr="005A2599" w:rsidRDefault="0072521F" w:rsidP="0072521F">
            <w:pPr>
              <w:tabs>
                <w:tab w:val="left" w:pos="915"/>
              </w:tabs>
              <w:spacing w:after="0" w:line="240" w:lineRule="auto"/>
              <w:rPr>
                <w:rFonts w:asciiTheme="minorHAnsi" w:hAnsiTheme="minorHAnsi"/>
                <w:color w:val="767171"/>
                <w:sz w:val="20"/>
                <w:szCs w:val="20"/>
              </w:rPr>
            </w:pPr>
            <w:r w:rsidRPr="005A2599">
              <w:rPr>
                <w:rFonts w:asciiTheme="minorHAnsi" w:hAnsiTheme="minorHAnsi"/>
                <w:color w:val="767171"/>
                <w:sz w:val="20"/>
                <w:szCs w:val="20"/>
              </w:rPr>
              <w:t>Kierunek</w:t>
            </w:r>
          </w:p>
        </w:tc>
        <w:tc>
          <w:tcPr>
            <w:tcW w:w="1979" w:type="dxa"/>
          </w:tcPr>
          <w:p w14:paraId="7E1EFBD2" w14:textId="77777777"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color w:val="000000"/>
                <w:sz w:val="20"/>
                <w:szCs w:val="20"/>
              </w:rPr>
              <w:t>Edukacja</w:t>
            </w:r>
          </w:p>
        </w:tc>
      </w:tr>
      <w:tr w:rsidR="0072521F" w:rsidRPr="005A2599" w14:paraId="5F9DDB2F" w14:textId="77777777" w:rsidTr="00665869">
        <w:trPr>
          <w:trHeight w:val="557"/>
        </w:trPr>
        <w:tc>
          <w:tcPr>
            <w:tcW w:w="5098" w:type="dxa"/>
            <w:vMerge/>
          </w:tcPr>
          <w:p w14:paraId="3EC7BDCD"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0FC92643" w14:textId="77777777"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Lider</w:t>
            </w:r>
          </w:p>
        </w:tc>
        <w:tc>
          <w:tcPr>
            <w:tcW w:w="1979" w:type="dxa"/>
          </w:tcPr>
          <w:p w14:paraId="32CD8213" w14:textId="57853527" w:rsidR="0072521F" w:rsidRPr="005A2599" w:rsidRDefault="00813098" w:rsidP="0072521F">
            <w:pPr>
              <w:autoSpaceDE w:val="0"/>
              <w:autoSpaceDN w:val="0"/>
              <w:adjustRightInd w:val="0"/>
              <w:spacing w:after="0" w:line="240" w:lineRule="auto"/>
              <w:rPr>
                <w:rFonts w:asciiTheme="minorHAnsi" w:hAnsiTheme="minorHAnsi" w:cs="Verdana"/>
                <w:color w:val="767171"/>
                <w:sz w:val="20"/>
                <w:szCs w:val="20"/>
              </w:rPr>
            </w:pPr>
            <w:r w:rsidRPr="005A2599">
              <w:rPr>
                <w:rFonts w:asciiTheme="minorHAnsi" w:hAnsiTheme="minorHAnsi" w:cs="Verdana"/>
                <w:color w:val="000000"/>
                <w:sz w:val="20"/>
                <w:szCs w:val="20"/>
              </w:rPr>
              <w:t>UTK</w:t>
            </w:r>
          </w:p>
          <w:p w14:paraId="1103F36A" w14:textId="77777777" w:rsidR="0072521F" w:rsidRPr="005A2599" w:rsidRDefault="0072521F" w:rsidP="0072521F">
            <w:pPr>
              <w:spacing w:after="0" w:line="240" w:lineRule="auto"/>
              <w:rPr>
                <w:rFonts w:asciiTheme="minorHAnsi" w:hAnsiTheme="minorHAnsi"/>
                <w:color w:val="767171"/>
                <w:sz w:val="20"/>
                <w:szCs w:val="20"/>
              </w:rPr>
            </w:pPr>
          </w:p>
        </w:tc>
      </w:tr>
      <w:tr w:rsidR="0072521F" w:rsidRPr="005A2599" w14:paraId="399CDBED" w14:textId="77777777" w:rsidTr="0072521F">
        <w:trPr>
          <w:trHeight w:val="979"/>
        </w:trPr>
        <w:tc>
          <w:tcPr>
            <w:tcW w:w="5098" w:type="dxa"/>
            <w:vMerge/>
          </w:tcPr>
          <w:p w14:paraId="45EE8453"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6A572D5B" w14:textId="77777777"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Źródła finansowania</w:t>
            </w:r>
          </w:p>
        </w:tc>
        <w:tc>
          <w:tcPr>
            <w:tcW w:w="1979" w:type="dxa"/>
          </w:tcPr>
          <w:p w14:paraId="2D73E7A8" w14:textId="77777777" w:rsidR="0072521F" w:rsidRPr="005A2599" w:rsidRDefault="0072521F" w:rsidP="0072521F">
            <w:pPr>
              <w:autoSpaceDE w:val="0"/>
              <w:autoSpaceDN w:val="0"/>
              <w:adjustRightInd w:val="0"/>
              <w:spacing w:after="0" w:line="240" w:lineRule="auto"/>
              <w:jc w:val="both"/>
              <w:rPr>
                <w:rFonts w:asciiTheme="minorHAnsi" w:hAnsiTheme="minorHAnsi" w:cs="Verdana"/>
                <w:color w:val="000000"/>
                <w:sz w:val="20"/>
                <w:szCs w:val="20"/>
              </w:rPr>
            </w:pPr>
            <w:r w:rsidRPr="005A2599">
              <w:rPr>
                <w:rFonts w:asciiTheme="minorHAnsi" w:hAnsiTheme="minorHAnsi" w:cs="Verdana"/>
                <w:color w:val="000000"/>
                <w:sz w:val="20"/>
                <w:szCs w:val="20"/>
              </w:rPr>
              <w:t xml:space="preserve">Fundusz Spójności </w:t>
            </w:r>
          </w:p>
          <w:p w14:paraId="528AEB93" w14:textId="77777777" w:rsidR="0072521F" w:rsidRPr="005A2599" w:rsidRDefault="0072521F" w:rsidP="0072521F">
            <w:pPr>
              <w:autoSpaceDE w:val="0"/>
              <w:autoSpaceDN w:val="0"/>
              <w:adjustRightInd w:val="0"/>
              <w:spacing w:after="0" w:line="240" w:lineRule="auto"/>
              <w:jc w:val="both"/>
              <w:rPr>
                <w:rFonts w:asciiTheme="minorHAnsi" w:hAnsiTheme="minorHAnsi" w:cs="Verdana"/>
                <w:color w:val="000000"/>
                <w:sz w:val="20"/>
                <w:szCs w:val="20"/>
              </w:rPr>
            </w:pPr>
            <w:r w:rsidRPr="005A2599">
              <w:rPr>
                <w:rFonts w:asciiTheme="minorHAnsi" w:hAnsiTheme="minorHAnsi" w:cs="Verdana"/>
                <w:color w:val="000000"/>
                <w:sz w:val="20"/>
                <w:szCs w:val="20"/>
              </w:rPr>
              <w:t xml:space="preserve">w ramach POIŚ </w:t>
            </w:r>
          </w:p>
          <w:p w14:paraId="367C548C" w14:textId="77777777" w:rsidR="0072521F" w:rsidRPr="005A2599" w:rsidRDefault="0072521F" w:rsidP="0072521F">
            <w:pPr>
              <w:autoSpaceDE w:val="0"/>
              <w:autoSpaceDN w:val="0"/>
              <w:adjustRightInd w:val="0"/>
              <w:spacing w:after="0" w:line="240" w:lineRule="auto"/>
              <w:jc w:val="both"/>
              <w:rPr>
                <w:rFonts w:asciiTheme="minorHAnsi" w:hAnsiTheme="minorHAnsi" w:cs="Verdana"/>
                <w:color w:val="000000"/>
                <w:sz w:val="20"/>
                <w:szCs w:val="20"/>
              </w:rPr>
            </w:pPr>
            <w:r w:rsidRPr="005A2599">
              <w:rPr>
                <w:rFonts w:asciiTheme="minorHAnsi" w:hAnsiTheme="minorHAnsi" w:cs="Verdana"/>
                <w:color w:val="000000"/>
                <w:sz w:val="20"/>
                <w:szCs w:val="20"/>
              </w:rPr>
              <w:t xml:space="preserve">2014-2020, </w:t>
            </w:r>
          </w:p>
          <w:p w14:paraId="5AC45926" w14:textId="77777777" w:rsidR="0072521F" w:rsidRPr="005A2599" w:rsidRDefault="0072521F" w:rsidP="0072521F">
            <w:pPr>
              <w:spacing w:after="0" w:line="240" w:lineRule="auto"/>
              <w:jc w:val="both"/>
              <w:rPr>
                <w:rFonts w:asciiTheme="minorHAnsi" w:hAnsiTheme="minorHAnsi"/>
                <w:color w:val="767171"/>
                <w:sz w:val="20"/>
                <w:szCs w:val="20"/>
              </w:rPr>
            </w:pPr>
            <w:r w:rsidRPr="005A2599">
              <w:rPr>
                <w:rFonts w:asciiTheme="minorHAnsi" w:hAnsiTheme="minorHAnsi"/>
                <w:sz w:val="20"/>
                <w:szCs w:val="20"/>
              </w:rPr>
              <w:t xml:space="preserve">budżet UTK </w:t>
            </w:r>
          </w:p>
        </w:tc>
      </w:tr>
      <w:tr w:rsidR="0072521F" w:rsidRPr="005A2599" w14:paraId="19F5CA0D" w14:textId="77777777" w:rsidTr="0072521F">
        <w:trPr>
          <w:trHeight w:val="276"/>
        </w:trPr>
        <w:tc>
          <w:tcPr>
            <w:tcW w:w="5098" w:type="dxa"/>
            <w:vMerge/>
          </w:tcPr>
          <w:p w14:paraId="51ADD3C3" w14:textId="77777777" w:rsidR="0072521F" w:rsidRPr="005A2599" w:rsidRDefault="0072521F" w:rsidP="0072521F">
            <w:pPr>
              <w:spacing w:after="0" w:line="240" w:lineRule="auto"/>
              <w:rPr>
                <w:rFonts w:asciiTheme="minorHAnsi" w:hAnsiTheme="minorHAnsi"/>
                <w:sz w:val="20"/>
                <w:szCs w:val="20"/>
              </w:rPr>
            </w:pPr>
          </w:p>
        </w:tc>
        <w:tc>
          <w:tcPr>
            <w:tcW w:w="3964" w:type="dxa"/>
            <w:gridSpan w:val="2"/>
            <w:shd w:val="clear" w:color="auto" w:fill="BDD6EE"/>
          </w:tcPr>
          <w:p w14:paraId="14A1B051" w14:textId="77777777"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WSKAŹNIK PRODUKTU</w:t>
            </w:r>
          </w:p>
        </w:tc>
      </w:tr>
      <w:tr w:rsidR="0072521F" w:rsidRPr="005A2599" w14:paraId="43C5F7C9" w14:textId="77777777" w:rsidTr="009D56A6">
        <w:trPr>
          <w:trHeight w:val="402"/>
        </w:trPr>
        <w:tc>
          <w:tcPr>
            <w:tcW w:w="5098" w:type="dxa"/>
            <w:vMerge/>
          </w:tcPr>
          <w:p w14:paraId="05551829" w14:textId="77777777" w:rsidR="0072521F" w:rsidRPr="005A2599" w:rsidRDefault="0072521F" w:rsidP="0072521F">
            <w:pPr>
              <w:spacing w:after="0" w:line="240" w:lineRule="auto"/>
              <w:rPr>
                <w:rFonts w:asciiTheme="minorHAnsi" w:hAnsiTheme="minorHAnsi"/>
                <w:sz w:val="20"/>
                <w:szCs w:val="20"/>
              </w:rPr>
            </w:pPr>
          </w:p>
        </w:tc>
        <w:tc>
          <w:tcPr>
            <w:tcW w:w="3964" w:type="dxa"/>
            <w:gridSpan w:val="2"/>
          </w:tcPr>
          <w:p w14:paraId="2C8CA2A7" w14:textId="77777777" w:rsidR="0072521F" w:rsidRPr="005A2599" w:rsidRDefault="0072521F" w:rsidP="0072521F">
            <w:pPr>
              <w:autoSpaceDE w:val="0"/>
              <w:autoSpaceDN w:val="0"/>
              <w:adjustRightInd w:val="0"/>
              <w:spacing w:after="0" w:line="240" w:lineRule="auto"/>
              <w:jc w:val="both"/>
              <w:rPr>
                <w:rFonts w:asciiTheme="minorHAnsi" w:hAnsiTheme="minorHAnsi" w:cs="Verdana"/>
                <w:color w:val="000000"/>
                <w:sz w:val="20"/>
                <w:szCs w:val="20"/>
              </w:rPr>
            </w:pPr>
            <w:r w:rsidRPr="005A2599">
              <w:rPr>
                <w:rFonts w:asciiTheme="minorHAnsi" w:hAnsiTheme="minorHAnsi" w:cs="Verdana"/>
                <w:color w:val="000000"/>
                <w:sz w:val="20"/>
                <w:szCs w:val="20"/>
              </w:rPr>
              <w:t>Liczba dzieci biorących udział w zajęciach edukacyjnych</w:t>
            </w:r>
          </w:p>
          <w:p w14:paraId="2A48BEA1" w14:textId="77777777" w:rsidR="0072521F" w:rsidRPr="005A2599" w:rsidRDefault="0072521F" w:rsidP="0072521F">
            <w:pPr>
              <w:autoSpaceDE w:val="0"/>
              <w:autoSpaceDN w:val="0"/>
              <w:adjustRightInd w:val="0"/>
              <w:spacing w:after="0" w:line="240" w:lineRule="auto"/>
              <w:jc w:val="both"/>
              <w:rPr>
                <w:rFonts w:asciiTheme="minorHAnsi" w:hAnsiTheme="minorHAnsi" w:cs="Verdana"/>
                <w:color w:val="000000"/>
                <w:sz w:val="20"/>
                <w:szCs w:val="20"/>
              </w:rPr>
            </w:pPr>
          </w:p>
        </w:tc>
      </w:tr>
      <w:tr w:rsidR="0072521F" w:rsidRPr="005A2599" w14:paraId="3FFC7737" w14:textId="77777777" w:rsidTr="0072521F">
        <w:tc>
          <w:tcPr>
            <w:tcW w:w="5098" w:type="dxa"/>
            <w:vMerge/>
          </w:tcPr>
          <w:p w14:paraId="1CBFB6EF" w14:textId="77777777" w:rsidR="0072521F" w:rsidRPr="005A2599" w:rsidRDefault="0072521F" w:rsidP="0072521F">
            <w:pPr>
              <w:spacing w:after="0" w:line="240" w:lineRule="auto"/>
              <w:rPr>
                <w:rFonts w:asciiTheme="minorHAnsi" w:hAnsiTheme="minorHAnsi"/>
                <w:sz w:val="20"/>
                <w:szCs w:val="20"/>
              </w:rPr>
            </w:pPr>
          </w:p>
        </w:tc>
        <w:tc>
          <w:tcPr>
            <w:tcW w:w="1985" w:type="dxa"/>
            <w:shd w:val="clear" w:color="auto" w:fill="BDD6EE"/>
          </w:tcPr>
          <w:p w14:paraId="01D9AB4C" w14:textId="77777777"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31.12.2019</w:t>
            </w:r>
          </w:p>
        </w:tc>
        <w:tc>
          <w:tcPr>
            <w:tcW w:w="1979" w:type="dxa"/>
            <w:shd w:val="clear" w:color="auto" w:fill="BDD6EE"/>
          </w:tcPr>
          <w:p w14:paraId="168D2621" w14:textId="77777777" w:rsidR="0072521F" w:rsidRPr="005A2599" w:rsidRDefault="0072521F" w:rsidP="0072521F">
            <w:pPr>
              <w:spacing w:after="0" w:line="240" w:lineRule="auto"/>
              <w:rPr>
                <w:rFonts w:asciiTheme="minorHAnsi" w:hAnsiTheme="minorHAnsi"/>
                <w:color w:val="767171"/>
                <w:sz w:val="20"/>
                <w:szCs w:val="20"/>
              </w:rPr>
            </w:pPr>
            <w:r w:rsidRPr="005A2599">
              <w:rPr>
                <w:rFonts w:asciiTheme="minorHAnsi" w:hAnsiTheme="minorHAnsi"/>
                <w:color w:val="767171"/>
                <w:sz w:val="20"/>
                <w:szCs w:val="20"/>
              </w:rPr>
              <w:t>Stan na 31.12.2020</w:t>
            </w:r>
          </w:p>
        </w:tc>
      </w:tr>
      <w:tr w:rsidR="0072521F" w:rsidRPr="005A2599" w14:paraId="0231B2A1" w14:textId="77777777" w:rsidTr="009D56A6">
        <w:trPr>
          <w:trHeight w:val="599"/>
        </w:trPr>
        <w:tc>
          <w:tcPr>
            <w:tcW w:w="5098" w:type="dxa"/>
            <w:vMerge/>
          </w:tcPr>
          <w:p w14:paraId="53763E70" w14:textId="77777777" w:rsidR="0072521F" w:rsidRPr="005A2599" w:rsidRDefault="0072521F" w:rsidP="0072521F">
            <w:pPr>
              <w:spacing w:after="0" w:line="240" w:lineRule="auto"/>
              <w:rPr>
                <w:rFonts w:asciiTheme="minorHAnsi" w:hAnsiTheme="minorHAnsi"/>
                <w:sz w:val="20"/>
                <w:szCs w:val="20"/>
              </w:rPr>
            </w:pPr>
          </w:p>
        </w:tc>
        <w:tc>
          <w:tcPr>
            <w:tcW w:w="1985" w:type="dxa"/>
          </w:tcPr>
          <w:p w14:paraId="7A463722" w14:textId="77777777" w:rsidR="0072521F" w:rsidRPr="005A2599" w:rsidRDefault="0072521F" w:rsidP="0072521F">
            <w:pPr>
              <w:spacing w:after="0" w:line="240" w:lineRule="auto"/>
              <w:rPr>
                <w:rFonts w:asciiTheme="minorHAnsi" w:hAnsiTheme="minorHAnsi"/>
                <w:sz w:val="20"/>
                <w:szCs w:val="20"/>
              </w:rPr>
            </w:pPr>
            <w:r w:rsidRPr="005A2599">
              <w:rPr>
                <w:rFonts w:asciiTheme="minorHAnsi" w:hAnsiTheme="minorHAnsi"/>
                <w:sz w:val="20"/>
                <w:szCs w:val="20"/>
              </w:rPr>
              <w:t>11 815</w:t>
            </w:r>
          </w:p>
        </w:tc>
        <w:tc>
          <w:tcPr>
            <w:tcW w:w="1979" w:type="dxa"/>
          </w:tcPr>
          <w:p w14:paraId="72BE1B7E" w14:textId="77777777" w:rsidR="0072521F" w:rsidRPr="005A2599" w:rsidRDefault="0072521F" w:rsidP="0072521F">
            <w:pPr>
              <w:spacing w:after="0" w:line="240" w:lineRule="auto"/>
              <w:rPr>
                <w:rFonts w:asciiTheme="minorHAnsi" w:hAnsiTheme="minorHAnsi"/>
                <w:sz w:val="20"/>
                <w:szCs w:val="20"/>
              </w:rPr>
            </w:pPr>
            <w:r w:rsidRPr="005A2599">
              <w:rPr>
                <w:rFonts w:asciiTheme="minorHAnsi" w:hAnsiTheme="minorHAnsi"/>
                <w:sz w:val="20"/>
                <w:szCs w:val="20"/>
              </w:rPr>
              <w:t>15 238</w:t>
            </w:r>
          </w:p>
        </w:tc>
      </w:tr>
      <w:tr w:rsidR="0072521F" w:rsidRPr="005A2599" w14:paraId="4CB5F266" w14:textId="77777777" w:rsidTr="009D56A6">
        <w:trPr>
          <w:trHeight w:val="2679"/>
        </w:trPr>
        <w:tc>
          <w:tcPr>
            <w:tcW w:w="9062" w:type="dxa"/>
            <w:gridSpan w:val="3"/>
          </w:tcPr>
          <w:p w14:paraId="479E75B9" w14:textId="77777777" w:rsidR="0072521F" w:rsidRPr="005A2599" w:rsidRDefault="0072521F" w:rsidP="0072521F">
            <w:pPr>
              <w:spacing w:before="120" w:after="0" w:line="240" w:lineRule="auto"/>
              <w:rPr>
                <w:rFonts w:asciiTheme="minorHAnsi" w:hAnsiTheme="minorHAnsi" w:cs="Calibri"/>
                <w:b/>
                <w:sz w:val="20"/>
                <w:szCs w:val="20"/>
              </w:rPr>
            </w:pPr>
            <w:r w:rsidRPr="005A2599">
              <w:rPr>
                <w:rFonts w:asciiTheme="minorHAnsi" w:hAnsiTheme="minorHAnsi"/>
                <w:b/>
                <w:sz w:val="20"/>
                <w:szCs w:val="20"/>
              </w:rPr>
              <w:lastRenderedPageBreak/>
              <w:t>Osiągnięte rezultaty:</w:t>
            </w:r>
          </w:p>
          <w:p w14:paraId="25170CA2"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 xml:space="preserve">Celem kampanii jest propagowanie zasad bezpieczeństwa oraz wartości i wzorców związanych </w:t>
            </w:r>
            <w:r w:rsidRPr="005A2599">
              <w:rPr>
                <w:rFonts w:asciiTheme="minorHAnsi" w:hAnsiTheme="minorHAnsi" w:cs="Calibri"/>
                <w:color w:val="000000"/>
                <w:sz w:val="20"/>
                <w:szCs w:val="20"/>
              </w:rPr>
              <w:br/>
              <w:t xml:space="preserve">z odpowiedzialnym zachowaniem się podczas korzystania z transportu kolejowego, a także podczas poruszania się na obszarach stacji, przystanków i przejazdów kolejowych. </w:t>
            </w:r>
          </w:p>
          <w:p w14:paraId="004C65D7"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 xml:space="preserve">W latach 2013 – 2017 przeprowadzono ponad 100 prelekcji, w których udział wzięło prawie 6500 dzieci i młodzieży. Zajęcia odbywały się nie tylko w salach lekcyjnych, ale także na boiskach szkolnych lub w naturalnym środowisku, czyli na stacji kolejowej lub w pociągu. </w:t>
            </w:r>
          </w:p>
          <w:p w14:paraId="0DEBAB6C"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W 2017 r. Prezes UTK uzyskał dofinansowanie z Funduszu Spójności w ramach Programu Operacyjnego Infrastruktura i Środowisko 2014-2020 w wysokości niemal 24 mln zł na realizację projektu „Kampania Kolejowe ABC”, co przełożyło się na znaczne rozszerzenie skali działań. Dzięki dofinansowaniu został stworzony nowy pakiet edukacyjny wzbogacony o nowoczesne środki przekazu, który stanowi skuteczny środek podnoszenia poziomu bezpieczeństwa wśród najmłodszych obywateli. W latach 2017 – 2019 w ramach projektu zostało przeprowadzonych 388 zajęć edukacyjnych, w których uczestniczyło 11 815 dzieci z przedszkoli i szkół podstawowych. Projekt jest realizowany w okresie od 1 stycznia 2017 r. do 31 grudnia 2021 r.</w:t>
            </w:r>
          </w:p>
          <w:p w14:paraId="251BF833"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 xml:space="preserve">Rok 2020 był szczególnym czasem realizacji kampanii. W związku z sytuacją epidemiczną w kraju oferta projektu została rozszerzona o zajęcia edukacyjne prowadzone w formie online. W 2020 r. zostały przeprowadzone 132 lekcje z zakresu bezpieczeństwa na terenach kolejowych, w tym 110 bezpośrednio w szkołach i przedszkolach oraz 22 lekcje w formie online. Łącznie od początku trwania projektu w zajęciach wzięło udział ponad 15 000 dzieci z 520 placówek edukacyjnych. Każda grupa dzieci, która wzięła udział w zajęciach otrzymała plakat przypominający o bezpieczeństwie na terenach kolejowych, dużą maskotkę bohatera kampanii nosorożca Rogatka, książki edukacyjne, odblaskowe materiały edukacyjne oraz małe maskotki nosorożca Rogatka. Zastosowanie nowoczesnych narzędzi edukacyjnych, takich jak aplikacje interaktywne i gra symulacyjna oraz ćwiczenia praktyczne zwiększają atrakcyjność przekazu i pozytywnie wpływają na odbiór projektu. </w:t>
            </w:r>
          </w:p>
          <w:p w14:paraId="3D0D7395"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W roku 2020 poza prowadzeniem zajęć w formie online Urząd Transportu Kolejowego wspierał nauczanie zdalne. Na stronie internetowej www.kolejoweabc.pl zostały udostępnione materiały edukacyjne m.in. takie jak: oprogramowanie multimedialne wykorzystywane w trakcie lekcji kolejowego bezpieczeństwa prowadzonych przez edukatorów UTK, podręczniki dla nauczycieli trzech grup wiekowych (przedszkolaków, uczniów klas I-III oraz klas IV-VI). Ponadto na internetowej platformie edukacyjnej „Peronowo”, dostępnej na stronie internetowej kampanii, dzieci, ich rodzice, opiekunowie i nauczyciele mogą znaleźć ciekawe gry, quizy i materiały multimedialne.</w:t>
            </w:r>
          </w:p>
          <w:p w14:paraId="4817E9E1"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 xml:space="preserve">Zajęcia edukacyjne prowadzone w ramach „Kampanii Kolejowe ABC” pozytywnie i stymulująco wpływają na rozwój zdolności poznawczych dzieci, takich jak: uwaga, myślenie przyczynowo-skutkowe czy spostrzegawczość, a także na umiejętność bezpiecznego poruszania się w pobliżu linii kolejowych oraz umiejętność przewidywania i podejmowania właściwych decyzji. Lekcje rozwijają nie tylko wyobraźnię dzieci, ale także poczucie odpowiedzialności za bezpieczeństwo swoje i innych. Mają także wpływ na prawidłowe zachowania i reakcje na sytuacje, które występują w trakcie korzystania z transportu kolejowego oraz podczas poruszania się na terenie kolejowym lub w jego pobliżu. </w:t>
            </w:r>
          </w:p>
          <w:p w14:paraId="587432E8"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 xml:space="preserve">Do końca 2021 roku zakłada się przeprowadzenie w ramach projektu „Kampania Kolejowe ABC” łącznie ok. 700 lekcji w przedszkolach i szkołach podstawowych na terenie całej Polski, w gminach, w których na przestrzeni ostatnich lat doszło do tragicznych wypadków na przejazdach kolejowo-drogowych oraz na tzw. dzikich przejściach. Dzięki interaktywnym zajęciom ok. 21 000 dzieci pozna zasady prawidłowego zachowania się na przejeździe kolejowym, dworcu, w pociągu oraz w okolicach torowisk. </w:t>
            </w:r>
          </w:p>
          <w:p w14:paraId="7CD1C3C5" w14:textId="77777777"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 xml:space="preserve">Drugą warstwą realizacji projektu jest informacyjno-edukacyjna kampania medialna na rzecz poprawy szeroko rozumianego bezpieczeństwa pasażerów, której odbiorcami docelowymi są dzieci w wieku przedszkolnym i szkolnym oraz – pośrednio – ich nauczyciele, wychowawcy i opiekunowie. Kampania medialna rozpoczęła się pod koniec listopada 2018 r. i realizowana jest zarówno na szczeblu ogólnopolskim, jak i lokalnym. Bezpieczeństwo w pobliżu torów jest tematem pięciu spotów edukacyjnych emitowanych w stacjach telewizyjnych, kinach, pociągach i na portalach internetowych. </w:t>
            </w:r>
          </w:p>
          <w:p w14:paraId="16506670" w14:textId="3003AC9D" w:rsidR="0072521F" w:rsidRPr="005A2599" w:rsidRDefault="0072521F" w:rsidP="0072521F">
            <w:pPr>
              <w:autoSpaceDE w:val="0"/>
              <w:autoSpaceDN w:val="0"/>
              <w:adjustRightInd w:val="0"/>
              <w:spacing w:before="120" w:after="0" w:line="240" w:lineRule="auto"/>
              <w:jc w:val="both"/>
              <w:rPr>
                <w:rFonts w:asciiTheme="minorHAnsi" w:hAnsiTheme="minorHAnsi" w:cs="Calibri"/>
                <w:color w:val="000000"/>
                <w:sz w:val="20"/>
                <w:szCs w:val="20"/>
              </w:rPr>
            </w:pPr>
            <w:r w:rsidRPr="005A2599">
              <w:rPr>
                <w:rFonts w:asciiTheme="minorHAnsi" w:hAnsiTheme="minorHAnsi" w:cs="Calibri"/>
                <w:color w:val="000000"/>
                <w:sz w:val="20"/>
                <w:szCs w:val="20"/>
              </w:rPr>
              <w:t>Właściwe zachowania na kolei popularyzowane są także za pomocą kanałów społecznościowych oraz popularnych wśród dzieci vlogerów. Do końca 2020 r. ponad 18 mln widzów obejrzało spoty edukacyjne w telewizji, ponad 6 mln – spoty w kinach, a ponad 4 mln – programy telewizyjne dla najmłodszych. Wyświetlenia spotów w internecie osiągnęły wynik prawie 25,5mln. W 2020 r. w 18 największych miastach Polski pojawiły się billboardy przypominające o konieczności zachowania bezpieczeństwa na przejazdach kolejowych. Filmy vloge</w:t>
            </w:r>
            <w:r w:rsidRPr="005A2599">
              <w:rPr>
                <w:rFonts w:asciiTheme="minorHAnsi" w:hAnsiTheme="minorHAnsi" w:cs="Calibri"/>
                <w:color w:val="000000"/>
                <w:sz w:val="20"/>
                <w:szCs w:val="20"/>
              </w:rPr>
              <w:lastRenderedPageBreak/>
              <w:t xml:space="preserve">rów dziecięcych na popularnych kanałach serwisu YouTube, dotyczące bezpieczeństwa na peronach, w pociągach i na przejazdach kolejowych, miały blisko 4 miliony wyświetleń. Profile społecznościowe kampanii na Facebooku i Instagramie obserwuje zaś ponad 40 tys. osób. </w:t>
            </w:r>
          </w:p>
          <w:p w14:paraId="2576928F" w14:textId="77777777" w:rsidR="0072521F" w:rsidRPr="005A2599" w:rsidRDefault="0072521F" w:rsidP="0072521F">
            <w:p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 xml:space="preserve">W 2019 r. uczniowie klas III-VI szkół podstawowych mieli okazję uczestniczyć w Akcji Mural </w:t>
            </w:r>
            <w:r w:rsidRPr="005A2599">
              <w:rPr>
                <w:rFonts w:asciiTheme="minorHAnsi" w:hAnsiTheme="minorHAnsi" w:cs="Calibri"/>
                <w:sz w:val="20"/>
                <w:szCs w:val="20"/>
              </w:rPr>
              <w:br/>
              <w:t xml:space="preserve">– konkursie plastycznym na najlepszą pracę plastyczną prezentującą zasady bezpieczeństwa </w:t>
            </w:r>
            <w:r w:rsidRPr="005A2599">
              <w:rPr>
                <w:rFonts w:asciiTheme="minorHAnsi" w:hAnsiTheme="minorHAnsi" w:cs="Calibri"/>
                <w:sz w:val="20"/>
                <w:szCs w:val="20"/>
              </w:rPr>
              <w:br/>
              <w:t>na terenach kolejowych. Akcja Mural przyciągnęła ponad 19 tysięcy uczestników z całej Polski. Nadesłano prawie 2 tysiące prac nawiązujących do bezpieczeństwa na terenach kolejowych. Wyniki zostały ogłoszone na początku 2020 r. Ostatecznie nagrodę główną zdobyła klasa z Zespołu Szkół w Nowej Sarzynie, a mural wykonany na podstawie jej pracy był eksponowany na ścianie budynku przy placu Zawiszy w Warszawie do końca 2020 r.</w:t>
            </w:r>
          </w:p>
          <w:p w14:paraId="50E13072" w14:textId="1801C1FA" w:rsidR="0072521F" w:rsidRPr="005A2599" w:rsidRDefault="0072521F" w:rsidP="0072521F">
            <w:p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W 2020 r. dzieci z całej Polski pobierały aplikację „Kolejowe ABC” na urządzenia mobilne. Dotychczas grę pobrało ponad 18 tys. użytkowników. Dzięki aplikacji dzieci mogą w przyjemny sposób poznawać zasady bezpieczeństwa na kolei. W ramach gry „Kolejowe ABC” w 2020 r. przeprowadzone zostały cztery konkursy z nagrodami dla uczniów klas IV-VI ze szkół podstawowych. Trzy klasy, które wygrały rywalizację w aplikacji, pojechały na zielone szkoły zorganizowane w Bieszczadach, nad morzem oraz na Mazurach. Zwycięzcy czwartego konkursu pojadą na wycieczkę w 2021 r.</w:t>
            </w:r>
          </w:p>
          <w:p w14:paraId="6A0C5D9A" w14:textId="77777777" w:rsidR="0072521F" w:rsidRPr="005A2599" w:rsidRDefault="0072521F" w:rsidP="0072521F">
            <w:p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W listopadzie 2020 r. Prezes Urzędu Transportu Kolejowego i Dyrektor Centrum Unijnych Projektów Transportowych podpisali umowę o dofinansowanie projektu „Kampania Kolejowe ABC II” ze środków Funduszu Spójności w ramach Programu Operacyjnego Infrastruktura i Środowisko 2014-2020. Jest to drugi etap ogólnopolskiej kampanii informacyjno-edukacyjnej, realizowanej przez Urząd Transportu Kolejowego, propagującej zasady bezpieczeństwa oraz wartości i wzorce związane z odpowiedzialnym zachowaniem się podczas korzystania z transportu kolejowego. W drugiej edycji projektu istotne jest wzmocnienie oddziaływania poprzez zwiększenie jej zasięgu dotarcia. Dlatego planowane jest objęcie kampanią medialną, realizowaną na bardzo szeroką skalę, zarówno dzieci i młodzieży, jak i ich rodziców, nauczycieli i wychowawców. Dzięki rozszerzeniu działań edukacyjnych do końca 2023 r. łącznie w ramach obu projektów w zajęciach edukacyjnych weźmie udział 31 tysięcy dzieci z ponad 1000 placówek z całej Polski. Działaniami medialnymi zostaną zaś objęte nie tylko dzieci i młodzież, ale także dorośli.</w:t>
            </w:r>
          </w:p>
          <w:p w14:paraId="776FD521" w14:textId="77777777" w:rsidR="0072521F" w:rsidRPr="005A2599" w:rsidRDefault="0072521F" w:rsidP="0072521F">
            <w:p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Całkowita wartość projektu to 60 mln zł (wartość dofinansowania z Funduszu Spójności wynosi 51 mln zł).</w:t>
            </w:r>
          </w:p>
          <w:p w14:paraId="18503A51" w14:textId="77777777" w:rsidR="0072521F" w:rsidRPr="005A2599" w:rsidRDefault="0072521F" w:rsidP="0072521F">
            <w:p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 xml:space="preserve">Zakładane rezultaty obu projektów obejmują m.in: </w:t>
            </w:r>
          </w:p>
          <w:p w14:paraId="58D9FB7C" w14:textId="77777777" w:rsidR="0072521F" w:rsidRPr="005A2599" w:rsidRDefault="0072521F" w:rsidP="00E85625">
            <w:pPr>
              <w:numPr>
                <w:ilvl w:val="0"/>
                <w:numId w:val="48"/>
              </w:num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 xml:space="preserve">zwiększenie stopnia zainteresowania tematyką bezpiecznego korzystania z transportu kolejowego oraz poruszania się na obszarze kolejowym/ w pobliżu terenów kolejowych, </w:t>
            </w:r>
          </w:p>
          <w:p w14:paraId="3D919784" w14:textId="77777777" w:rsidR="0072521F" w:rsidRPr="005A2599" w:rsidRDefault="0072521F" w:rsidP="00E85625">
            <w:pPr>
              <w:numPr>
                <w:ilvl w:val="0"/>
                <w:numId w:val="48"/>
              </w:numPr>
              <w:spacing w:before="120" w:after="0" w:line="240" w:lineRule="auto"/>
              <w:jc w:val="both"/>
              <w:rPr>
                <w:rFonts w:asciiTheme="minorHAnsi" w:hAnsiTheme="minorHAnsi" w:cs="Calibri"/>
                <w:sz w:val="20"/>
                <w:szCs w:val="20"/>
              </w:rPr>
            </w:pPr>
            <w:r w:rsidRPr="005A2599">
              <w:rPr>
                <w:rFonts w:asciiTheme="minorHAnsi" w:hAnsiTheme="minorHAnsi" w:cs="Calibri"/>
                <w:sz w:val="20"/>
                <w:szCs w:val="20"/>
              </w:rPr>
              <w:t xml:space="preserve">podniesienia stopnia wiedzy, umiejętności praktycznych i prawidłowych zachowań w przypadku wystąpienia zagrożenia dla bezpieczeństwa pasażerów/uczestników ruchu kolejowo-drogowego, </w:t>
            </w:r>
          </w:p>
          <w:p w14:paraId="156E8A22" w14:textId="77777777" w:rsidR="0072521F" w:rsidRPr="005A2599" w:rsidRDefault="0072521F" w:rsidP="00E85625">
            <w:pPr>
              <w:numPr>
                <w:ilvl w:val="0"/>
                <w:numId w:val="48"/>
              </w:numPr>
              <w:spacing w:before="120" w:after="0" w:line="240" w:lineRule="auto"/>
              <w:jc w:val="both"/>
              <w:rPr>
                <w:rFonts w:asciiTheme="minorHAnsi" w:hAnsiTheme="minorHAnsi"/>
                <w:sz w:val="20"/>
                <w:szCs w:val="20"/>
              </w:rPr>
            </w:pPr>
            <w:r w:rsidRPr="005A2599">
              <w:rPr>
                <w:rFonts w:asciiTheme="minorHAnsi" w:hAnsiTheme="minorHAnsi" w:cs="Calibri"/>
                <w:sz w:val="20"/>
                <w:szCs w:val="20"/>
              </w:rPr>
              <w:t>promowanie przez uczestników projektu szeroko rozumianej kultury bezpieczeństwa wśród rówieśników, członków rodziny, lokalnych społeczności – a w ujęciu globalnym na skalę całej Polski.</w:t>
            </w:r>
          </w:p>
        </w:tc>
      </w:tr>
    </w:tbl>
    <w:p w14:paraId="08DD55D3" w14:textId="77777777" w:rsidR="0072521F" w:rsidRPr="005A2599" w:rsidRDefault="0072521F"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7"/>
        <w:tblW w:w="0" w:type="auto"/>
        <w:tblLayout w:type="fixed"/>
        <w:tblLook w:val="04A0" w:firstRow="1" w:lastRow="0" w:firstColumn="1" w:lastColumn="0" w:noHBand="0" w:noVBand="1"/>
      </w:tblPr>
      <w:tblGrid>
        <w:gridCol w:w="5211"/>
        <w:gridCol w:w="1872"/>
        <w:gridCol w:w="1979"/>
      </w:tblGrid>
      <w:tr w:rsidR="0072521F" w:rsidRPr="005A2599" w14:paraId="4352A36B" w14:textId="77777777" w:rsidTr="0072521F">
        <w:trPr>
          <w:trHeight w:val="708"/>
        </w:trPr>
        <w:tc>
          <w:tcPr>
            <w:tcW w:w="9062" w:type="dxa"/>
            <w:gridSpan w:val="3"/>
            <w:shd w:val="clear" w:color="auto" w:fill="2E74B5"/>
          </w:tcPr>
          <w:p w14:paraId="6F7053FA" w14:textId="6896C37D" w:rsidR="0072521F" w:rsidRPr="005A2599" w:rsidRDefault="00813098" w:rsidP="0072521F">
            <w:pPr>
              <w:spacing w:after="0" w:line="240" w:lineRule="auto"/>
              <w:jc w:val="both"/>
              <w:rPr>
                <w:rFonts w:asciiTheme="minorHAnsi" w:hAnsiTheme="minorHAnsi" w:cs="Arial"/>
                <w:b/>
                <w:sz w:val="20"/>
                <w:szCs w:val="20"/>
              </w:rPr>
            </w:pPr>
            <w:r w:rsidRPr="005A2599">
              <w:rPr>
                <w:rFonts w:asciiTheme="minorHAnsi" w:hAnsiTheme="minorHAnsi" w:cs="Arial"/>
                <w:b/>
                <w:color w:val="FFFFFF"/>
                <w:sz w:val="20"/>
                <w:szCs w:val="20"/>
              </w:rPr>
              <w:t>Zadanie 28</w:t>
            </w:r>
            <w:r w:rsidR="0072521F" w:rsidRPr="005A2599">
              <w:rPr>
                <w:rFonts w:asciiTheme="minorHAnsi" w:hAnsiTheme="minorHAnsi" w:cs="Arial"/>
                <w:b/>
                <w:color w:val="FFFFFF"/>
                <w:sz w:val="20"/>
                <w:szCs w:val="20"/>
              </w:rPr>
              <w:t>: Koordynacja działań związanych z dodatkowym oznakowaniem przejazdów kolejowo–drogowych i przejść w poziomie szyn, zawierającym niezbędne informacje dla operatora numeru alarmowego 112</w:t>
            </w:r>
          </w:p>
        </w:tc>
      </w:tr>
      <w:tr w:rsidR="0072521F" w:rsidRPr="005A2599" w14:paraId="2E5C5132" w14:textId="77777777" w:rsidTr="00665869">
        <w:trPr>
          <w:trHeight w:val="406"/>
        </w:trPr>
        <w:tc>
          <w:tcPr>
            <w:tcW w:w="5211" w:type="dxa"/>
            <w:vMerge w:val="restart"/>
          </w:tcPr>
          <w:p w14:paraId="5454149D" w14:textId="77777777" w:rsidR="0072521F" w:rsidRPr="005A2599" w:rsidRDefault="0072521F" w:rsidP="0072521F">
            <w:pPr>
              <w:spacing w:before="120" w:after="0" w:line="240" w:lineRule="auto"/>
              <w:jc w:val="both"/>
              <w:rPr>
                <w:rFonts w:asciiTheme="minorHAnsi" w:hAnsiTheme="minorHAnsi" w:cs="Arial"/>
                <w:b/>
                <w:sz w:val="20"/>
                <w:szCs w:val="20"/>
              </w:rPr>
            </w:pPr>
            <w:r w:rsidRPr="005A2599">
              <w:rPr>
                <w:rFonts w:asciiTheme="minorHAnsi" w:hAnsiTheme="minorHAnsi" w:cs="Arial"/>
                <w:b/>
                <w:sz w:val="20"/>
                <w:szCs w:val="20"/>
              </w:rPr>
              <w:t xml:space="preserve">Zakres działania: </w:t>
            </w:r>
          </w:p>
          <w:p w14:paraId="38A7B595" w14:textId="77777777" w:rsidR="0072521F" w:rsidRPr="005A2599" w:rsidRDefault="0072521F" w:rsidP="0072521F">
            <w:pPr>
              <w:widowControl w:val="0"/>
              <w:spacing w:before="120" w:after="0" w:line="240" w:lineRule="auto"/>
              <w:jc w:val="both"/>
              <w:rPr>
                <w:rFonts w:asciiTheme="minorHAnsi" w:hAnsiTheme="minorHAnsi" w:cs="Arial"/>
                <w:sz w:val="20"/>
                <w:szCs w:val="20"/>
              </w:rPr>
            </w:pPr>
            <w:r w:rsidRPr="005A2599">
              <w:rPr>
                <w:rFonts w:asciiTheme="minorHAnsi" w:hAnsiTheme="minorHAnsi" w:cs="Arial"/>
                <w:sz w:val="20"/>
                <w:szCs w:val="20"/>
              </w:rPr>
              <w:t>Założeniem projektu jest oznakowanie przejazdów kolejowo–drogowych i przejść w poziomie szyn w celu szybkiej identyfikacji obiektu dla operatora 112. Prezes UTK koordynuje oraz nadzoruje realizację tego zadania.</w:t>
            </w:r>
          </w:p>
        </w:tc>
        <w:tc>
          <w:tcPr>
            <w:tcW w:w="1872" w:type="dxa"/>
            <w:shd w:val="clear" w:color="auto" w:fill="BDD6EE"/>
          </w:tcPr>
          <w:p w14:paraId="14EDFA36" w14:textId="77777777" w:rsidR="0072521F" w:rsidRPr="00665869" w:rsidRDefault="0072521F" w:rsidP="0072521F">
            <w:pPr>
              <w:tabs>
                <w:tab w:val="left" w:pos="915"/>
              </w:tabs>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Kierunek</w:t>
            </w:r>
          </w:p>
        </w:tc>
        <w:tc>
          <w:tcPr>
            <w:tcW w:w="1979" w:type="dxa"/>
          </w:tcPr>
          <w:p w14:paraId="08A49E5F" w14:textId="505E6873" w:rsidR="0072521F" w:rsidRPr="005A2599" w:rsidRDefault="00813098" w:rsidP="0072521F">
            <w:pPr>
              <w:spacing w:after="0" w:line="240" w:lineRule="auto"/>
              <w:jc w:val="center"/>
              <w:rPr>
                <w:rFonts w:asciiTheme="minorHAnsi" w:hAnsiTheme="minorHAnsi" w:cs="Arial"/>
                <w:sz w:val="20"/>
                <w:szCs w:val="20"/>
              </w:rPr>
            </w:pPr>
            <w:r w:rsidRPr="005A2599">
              <w:rPr>
                <w:rFonts w:asciiTheme="minorHAnsi" w:hAnsiTheme="minorHAnsi" w:cs="Arial"/>
                <w:sz w:val="20"/>
                <w:szCs w:val="20"/>
              </w:rPr>
              <w:t>Inżynieria/Edukacja</w:t>
            </w:r>
          </w:p>
        </w:tc>
      </w:tr>
      <w:tr w:rsidR="0072521F" w:rsidRPr="005A2599" w14:paraId="6E3975A1" w14:textId="77777777" w:rsidTr="00665869">
        <w:trPr>
          <w:trHeight w:val="698"/>
        </w:trPr>
        <w:tc>
          <w:tcPr>
            <w:tcW w:w="5211" w:type="dxa"/>
            <w:vMerge/>
          </w:tcPr>
          <w:p w14:paraId="26A3A4DC" w14:textId="77777777" w:rsidR="0072521F" w:rsidRPr="005A2599" w:rsidRDefault="0072521F" w:rsidP="0072521F">
            <w:pPr>
              <w:spacing w:after="0" w:line="240" w:lineRule="auto"/>
              <w:rPr>
                <w:rFonts w:asciiTheme="minorHAnsi" w:hAnsiTheme="minorHAnsi" w:cs="Arial"/>
                <w:sz w:val="20"/>
                <w:szCs w:val="20"/>
              </w:rPr>
            </w:pPr>
          </w:p>
        </w:tc>
        <w:tc>
          <w:tcPr>
            <w:tcW w:w="1872" w:type="dxa"/>
            <w:shd w:val="clear" w:color="auto" w:fill="BDD6EE"/>
          </w:tcPr>
          <w:p w14:paraId="6EF86083" w14:textId="77777777" w:rsidR="0072521F" w:rsidRPr="00665869" w:rsidRDefault="0072521F" w:rsidP="0072521F">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Lider</w:t>
            </w:r>
          </w:p>
        </w:tc>
        <w:tc>
          <w:tcPr>
            <w:tcW w:w="1979" w:type="dxa"/>
          </w:tcPr>
          <w:p w14:paraId="499B8490" w14:textId="39AC5E50" w:rsidR="0072521F" w:rsidRPr="005A2599" w:rsidRDefault="00813098" w:rsidP="0072521F">
            <w:pPr>
              <w:spacing w:after="0" w:line="240" w:lineRule="auto"/>
              <w:jc w:val="center"/>
              <w:rPr>
                <w:rFonts w:asciiTheme="minorHAnsi" w:hAnsiTheme="minorHAnsi" w:cs="Arial"/>
                <w:sz w:val="20"/>
                <w:szCs w:val="20"/>
              </w:rPr>
            </w:pPr>
            <w:r w:rsidRPr="005A2599">
              <w:rPr>
                <w:rFonts w:asciiTheme="minorHAnsi" w:hAnsiTheme="minorHAnsi" w:cs="Arial"/>
                <w:sz w:val="20"/>
                <w:szCs w:val="20"/>
              </w:rPr>
              <w:t>UTK</w:t>
            </w:r>
          </w:p>
        </w:tc>
      </w:tr>
      <w:tr w:rsidR="0072521F" w:rsidRPr="005A2599" w14:paraId="38870B31" w14:textId="77777777" w:rsidTr="00665869">
        <w:trPr>
          <w:trHeight w:val="877"/>
        </w:trPr>
        <w:tc>
          <w:tcPr>
            <w:tcW w:w="5211" w:type="dxa"/>
            <w:vMerge/>
          </w:tcPr>
          <w:p w14:paraId="2D62A237" w14:textId="77777777" w:rsidR="0072521F" w:rsidRPr="005A2599" w:rsidRDefault="0072521F" w:rsidP="0072521F">
            <w:pPr>
              <w:spacing w:after="0" w:line="240" w:lineRule="auto"/>
              <w:rPr>
                <w:rFonts w:asciiTheme="minorHAnsi" w:hAnsiTheme="minorHAnsi" w:cs="Arial"/>
                <w:sz w:val="20"/>
                <w:szCs w:val="20"/>
              </w:rPr>
            </w:pPr>
          </w:p>
        </w:tc>
        <w:tc>
          <w:tcPr>
            <w:tcW w:w="1872" w:type="dxa"/>
            <w:shd w:val="clear" w:color="auto" w:fill="BDD6EE"/>
          </w:tcPr>
          <w:p w14:paraId="3BF5F438" w14:textId="77777777" w:rsidR="0072521F" w:rsidRPr="00665869" w:rsidRDefault="0072521F" w:rsidP="0072521F">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Źródła finansowania</w:t>
            </w:r>
          </w:p>
        </w:tc>
        <w:tc>
          <w:tcPr>
            <w:tcW w:w="1979" w:type="dxa"/>
          </w:tcPr>
          <w:p w14:paraId="65A6D2D2" w14:textId="77777777" w:rsidR="0072521F" w:rsidRPr="005A2599" w:rsidRDefault="0072521F" w:rsidP="0072521F">
            <w:pPr>
              <w:spacing w:after="0" w:line="240" w:lineRule="auto"/>
              <w:jc w:val="center"/>
              <w:rPr>
                <w:rFonts w:asciiTheme="minorHAnsi" w:hAnsiTheme="minorHAnsi" w:cs="Arial"/>
                <w:sz w:val="20"/>
                <w:szCs w:val="20"/>
              </w:rPr>
            </w:pPr>
            <w:r w:rsidRPr="005A2599">
              <w:rPr>
                <w:rFonts w:asciiTheme="minorHAnsi" w:hAnsiTheme="minorHAnsi" w:cs="Arial"/>
                <w:sz w:val="20"/>
                <w:szCs w:val="20"/>
              </w:rPr>
              <w:t>Budżet UTK,</w:t>
            </w:r>
          </w:p>
          <w:p w14:paraId="4BF2B142" w14:textId="77777777" w:rsidR="0072521F" w:rsidRPr="005A2599" w:rsidRDefault="0072521F" w:rsidP="0072521F">
            <w:pPr>
              <w:tabs>
                <w:tab w:val="left" w:pos="473"/>
                <w:tab w:val="center" w:pos="1108"/>
              </w:tabs>
              <w:spacing w:after="0" w:line="240" w:lineRule="auto"/>
              <w:jc w:val="center"/>
              <w:rPr>
                <w:rFonts w:asciiTheme="minorHAnsi" w:hAnsiTheme="minorHAnsi" w:cs="Arial"/>
                <w:sz w:val="20"/>
                <w:szCs w:val="20"/>
              </w:rPr>
            </w:pPr>
            <w:r w:rsidRPr="005A2599">
              <w:rPr>
                <w:rFonts w:asciiTheme="minorHAnsi" w:hAnsiTheme="minorHAnsi" w:cs="Arial"/>
                <w:sz w:val="20"/>
                <w:szCs w:val="20"/>
              </w:rPr>
              <w:t>Budżet zarządców infrastruktury – oznakowanie przejazdów</w:t>
            </w:r>
          </w:p>
        </w:tc>
      </w:tr>
      <w:tr w:rsidR="0072521F" w:rsidRPr="005A2599" w14:paraId="38044AB2" w14:textId="77777777" w:rsidTr="0072521F">
        <w:trPr>
          <w:trHeight w:val="276"/>
        </w:trPr>
        <w:tc>
          <w:tcPr>
            <w:tcW w:w="5211" w:type="dxa"/>
            <w:vMerge/>
          </w:tcPr>
          <w:p w14:paraId="2FC524F4" w14:textId="77777777" w:rsidR="0072521F" w:rsidRPr="005A2599" w:rsidRDefault="0072521F" w:rsidP="0072521F">
            <w:pPr>
              <w:spacing w:after="0" w:line="240" w:lineRule="auto"/>
              <w:rPr>
                <w:rFonts w:asciiTheme="minorHAnsi" w:hAnsiTheme="minorHAnsi" w:cs="Arial"/>
                <w:sz w:val="20"/>
                <w:szCs w:val="20"/>
              </w:rPr>
            </w:pPr>
          </w:p>
        </w:tc>
        <w:tc>
          <w:tcPr>
            <w:tcW w:w="3851" w:type="dxa"/>
            <w:gridSpan w:val="2"/>
            <w:shd w:val="clear" w:color="auto" w:fill="BDD6EE"/>
          </w:tcPr>
          <w:p w14:paraId="3927696D" w14:textId="77777777" w:rsidR="0072521F" w:rsidRPr="00665869" w:rsidRDefault="0072521F" w:rsidP="00665869">
            <w:pPr>
              <w:spacing w:after="0" w:line="240" w:lineRule="auto"/>
              <w:rPr>
                <w:rFonts w:asciiTheme="minorHAnsi" w:hAnsiTheme="minorHAnsi" w:cs="Arial"/>
                <w:color w:val="808080" w:themeColor="background1" w:themeShade="80"/>
                <w:sz w:val="20"/>
                <w:szCs w:val="20"/>
              </w:rPr>
            </w:pPr>
            <w:r w:rsidRPr="00665869">
              <w:rPr>
                <w:rFonts w:asciiTheme="minorHAnsi" w:hAnsiTheme="minorHAnsi" w:cs="Arial"/>
                <w:color w:val="808080" w:themeColor="background1" w:themeShade="80"/>
                <w:sz w:val="20"/>
                <w:szCs w:val="20"/>
              </w:rPr>
              <w:t>WSKAŹNIK PRODUKTU</w:t>
            </w:r>
          </w:p>
        </w:tc>
      </w:tr>
      <w:tr w:rsidR="0072521F" w:rsidRPr="005A2599" w14:paraId="7BC9A76D" w14:textId="77777777" w:rsidTr="009D56A6">
        <w:trPr>
          <w:trHeight w:val="412"/>
        </w:trPr>
        <w:tc>
          <w:tcPr>
            <w:tcW w:w="5211" w:type="dxa"/>
            <w:vMerge/>
          </w:tcPr>
          <w:p w14:paraId="17B26F2D" w14:textId="77777777" w:rsidR="0072521F" w:rsidRPr="005A2599" w:rsidRDefault="0072521F" w:rsidP="0072521F">
            <w:pPr>
              <w:spacing w:after="0" w:line="240" w:lineRule="auto"/>
              <w:rPr>
                <w:rFonts w:asciiTheme="minorHAnsi" w:hAnsiTheme="minorHAnsi" w:cs="Arial"/>
                <w:sz w:val="20"/>
                <w:szCs w:val="20"/>
              </w:rPr>
            </w:pPr>
          </w:p>
        </w:tc>
        <w:tc>
          <w:tcPr>
            <w:tcW w:w="3851" w:type="dxa"/>
            <w:gridSpan w:val="2"/>
          </w:tcPr>
          <w:p w14:paraId="51730081" w14:textId="77777777" w:rsidR="0072521F" w:rsidRDefault="0072521F" w:rsidP="0072521F">
            <w:pPr>
              <w:spacing w:after="0" w:line="240" w:lineRule="auto"/>
              <w:jc w:val="center"/>
              <w:rPr>
                <w:rFonts w:asciiTheme="minorHAnsi" w:hAnsiTheme="minorHAnsi" w:cs="Arial"/>
                <w:sz w:val="20"/>
                <w:szCs w:val="20"/>
              </w:rPr>
            </w:pPr>
            <w:r w:rsidRPr="005A2599">
              <w:rPr>
                <w:rFonts w:asciiTheme="minorHAnsi" w:hAnsiTheme="minorHAnsi" w:cs="Arial"/>
                <w:sz w:val="20"/>
                <w:szCs w:val="20"/>
              </w:rPr>
              <w:t xml:space="preserve">Liczba oznakowanych przejazdów kolejowo-drogowych i przejść </w:t>
            </w:r>
          </w:p>
          <w:p w14:paraId="43E738F8" w14:textId="77777777" w:rsidR="00342996" w:rsidRDefault="00342996" w:rsidP="0072521F">
            <w:pPr>
              <w:spacing w:after="0" w:line="240" w:lineRule="auto"/>
              <w:jc w:val="center"/>
              <w:rPr>
                <w:rFonts w:asciiTheme="minorHAnsi" w:hAnsiTheme="minorHAnsi" w:cs="Arial"/>
                <w:sz w:val="20"/>
                <w:szCs w:val="20"/>
              </w:rPr>
            </w:pPr>
          </w:p>
          <w:p w14:paraId="18814F59" w14:textId="77777777" w:rsidR="00342996" w:rsidRDefault="00342996" w:rsidP="0072521F">
            <w:pPr>
              <w:spacing w:after="0" w:line="240" w:lineRule="auto"/>
              <w:jc w:val="center"/>
              <w:rPr>
                <w:rFonts w:asciiTheme="minorHAnsi" w:hAnsiTheme="minorHAnsi" w:cs="Arial"/>
                <w:sz w:val="20"/>
                <w:szCs w:val="20"/>
              </w:rPr>
            </w:pPr>
          </w:p>
          <w:p w14:paraId="4028D27B" w14:textId="77777777" w:rsidR="00342996" w:rsidRDefault="00342996" w:rsidP="0072521F">
            <w:pPr>
              <w:spacing w:after="0" w:line="240" w:lineRule="auto"/>
              <w:jc w:val="center"/>
              <w:rPr>
                <w:rFonts w:asciiTheme="minorHAnsi" w:hAnsiTheme="minorHAnsi" w:cs="Arial"/>
                <w:sz w:val="20"/>
                <w:szCs w:val="20"/>
              </w:rPr>
            </w:pPr>
          </w:p>
          <w:p w14:paraId="335FC307" w14:textId="77777777" w:rsidR="00823AC2" w:rsidRPr="005A2599" w:rsidRDefault="00823AC2" w:rsidP="0072521F">
            <w:pPr>
              <w:spacing w:after="0" w:line="240" w:lineRule="auto"/>
              <w:jc w:val="center"/>
              <w:rPr>
                <w:rFonts w:asciiTheme="minorHAnsi" w:hAnsiTheme="minorHAnsi" w:cs="Arial"/>
                <w:sz w:val="20"/>
                <w:szCs w:val="20"/>
              </w:rPr>
            </w:pPr>
          </w:p>
        </w:tc>
      </w:tr>
      <w:tr w:rsidR="0072521F" w:rsidRPr="005A2599" w14:paraId="62875583" w14:textId="77777777" w:rsidTr="0072521F">
        <w:tc>
          <w:tcPr>
            <w:tcW w:w="5211" w:type="dxa"/>
            <w:vMerge/>
          </w:tcPr>
          <w:p w14:paraId="0228F02C" w14:textId="77777777" w:rsidR="0072521F" w:rsidRPr="005A2599" w:rsidRDefault="0072521F" w:rsidP="0072521F">
            <w:pPr>
              <w:spacing w:after="0" w:line="240" w:lineRule="auto"/>
              <w:rPr>
                <w:rFonts w:asciiTheme="minorHAnsi" w:hAnsiTheme="minorHAnsi" w:cs="Arial"/>
                <w:sz w:val="20"/>
                <w:szCs w:val="20"/>
              </w:rPr>
            </w:pPr>
          </w:p>
        </w:tc>
        <w:tc>
          <w:tcPr>
            <w:tcW w:w="1872" w:type="dxa"/>
            <w:shd w:val="clear" w:color="auto" w:fill="BDD6EE"/>
          </w:tcPr>
          <w:p w14:paraId="779266ED" w14:textId="4F29C0D5" w:rsidR="0072521F" w:rsidRPr="00665869" w:rsidRDefault="00823AC2" w:rsidP="0072521F">
            <w:pPr>
              <w:spacing w:after="0" w:line="240" w:lineRule="auto"/>
              <w:jc w:val="center"/>
              <w:rPr>
                <w:rFonts w:asciiTheme="minorHAnsi" w:hAnsiTheme="minorHAnsi" w:cs="Arial"/>
                <w:color w:val="808080" w:themeColor="background1" w:themeShade="80"/>
                <w:sz w:val="20"/>
                <w:szCs w:val="20"/>
              </w:rPr>
            </w:pPr>
            <w:r>
              <w:rPr>
                <w:rFonts w:asciiTheme="minorHAnsi" w:hAnsiTheme="minorHAnsi" w:cs="Arial"/>
                <w:color w:val="808080" w:themeColor="background1" w:themeShade="80"/>
                <w:sz w:val="20"/>
                <w:szCs w:val="20"/>
              </w:rPr>
              <w:t>Stan na 31.12.2019</w:t>
            </w:r>
          </w:p>
        </w:tc>
        <w:tc>
          <w:tcPr>
            <w:tcW w:w="1979" w:type="dxa"/>
            <w:shd w:val="clear" w:color="auto" w:fill="BDD6EE"/>
          </w:tcPr>
          <w:p w14:paraId="40AA5B8F" w14:textId="377FE2B4" w:rsidR="0072521F" w:rsidRPr="00665869" w:rsidRDefault="00823AC2" w:rsidP="00823AC2">
            <w:pPr>
              <w:spacing w:after="0" w:line="240" w:lineRule="auto"/>
              <w:jc w:val="center"/>
              <w:rPr>
                <w:rFonts w:asciiTheme="minorHAnsi" w:hAnsiTheme="minorHAnsi" w:cs="Arial"/>
                <w:color w:val="808080" w:themeColor="background1" w:themeShade="80"/>
                <w:sz w:val="20"/>
                <w:szCs w:val="20"/>
              </w:rPr>
            </w:pPr>
            <w:r>
              <w:rPr>
                <w:rFonts w:asciiTheme="minorHAnsi" w:hAnsiTheme="minorHAnsi" w:cs="Arial"/>
                <w:color w:val="808080" w:themeColor="background1" w:themeShade="80"/>
                <w:sz w:val="20"/>
                <w:szCs w:val="20"/>
              </w:rPr>
              <w:t>Stan na 31.12.2020</w:t>
            </w:r>
          </w:p>
        </w:tc>
      </w:tr>
      <w:tr w:rsidR="0072521F" w:rsidRPr="005A2599" w14:paraId="424F226A" w14:textId="77777777" w:rsidTr="009D56A6">
        <w:trPr>
          <w:trHeight w:val="439"/>
        </w:trPr>
        <w:tc>
          <w:tcPr>
            <w:tcW w:w="5211" w:type="dxa"/>
            <w:vMerge/>
          </w:tcPr>
          <w:p w14:paraId="7CE87740" w14:textId="77777777" w:rsidR="0072521F" w:rsidRPr="005A2599" w:rsidRDefault="0072521F" w:rsidP="0072521F">
            <w:pPr>
              <w:spacing w:after="0" w:line="240" w:lineRule="auto"/>
              <w:rPr>
                <w:rFonts w:asciiTheme="minorHAnsi" w:hAnsiTheme="minorHAnsi" w:cs="Arial"/>
                <w:sz w:val="20"/>
                <w:szCs w:val="20"/>
              </w:rPr>
            </w:pPr>
          </w:p>
        </w:tc>
        <w:tc>
          <w:tcPr>
            <w:tcW w:w="1872" w:type="dxa"/>
          </w:tcPr>
          <w:p w14:paraId="7D33CB55" w14:textId="77777777" w:rsidR="0072521F" w:rsidRPr="005A2599" w:rsidRDefault="0072521F" w:rsidP="0072521F">
            <w:pPr>
              <w:spacing w:after="0" w:line="240" w:lineRule="auto"/>
              <w:jc w:val="center"/>
              <w:rPr>
                <w:rFonts w:asciiTheme="minorHAnsi" w:hAnsiTheme="minorHAnsi" w:cs="Arial"/>
                <w:sz w:val="20"/>
                <w:szCs w:val="20"/>
              </w:rPr>
            </w:pPr>
            <w:r w:rsidRPr="005A2599">
              <w:rPr>
                <w:rFonts w:asciiTheme="minorHAnsi" w:hAnsiTheme="minorHAnsi" w:cs="Arial"/>
                <w:sz w:val="20"/>
                <w:szCs w:val="20"/>
              </w:rPr>
              <w:t>349 oznakowanych PKD innych zarządców infrastruktury niż PKP PLK S.A.</w:t>
            </w:r>
          </w:p>
        </w:tc>
        <w:tc>
          <w:tcPr>
            <w:tcW w:w="1979" w:type="dxa"/>
            <w:vAlign w:val="center"/>
          </w:tcPr>
          <w:p w14:paraId="470C6A19" w14:textId="77777777" w:rsidR="0072521F" w:rsidRPr="005A2599" w:rsidRDefault="0072521F" w:rsidP="0072521F">
            <w:pPr>
              <w:spacing w:after="0" w:line="240" w:lineRule="auto"/>
              <w:jc w:val="center"/>
              <w:rPr>
                <w:rFonts w:asciiTheme="minorHAnsi" w:hAnsiTheme="minorHAnsi" w:cs="Arial"/>
                <w:sz w:val="20"/>
                <w:szCs w:val="20"/>
              </w:rPr>
            </w:pPr>
            <w:r w:rsidRPr="005A2599">
              <w:rPr>
                <w:rFonts w:asciiTheme="minorHAnsi" w:hAnsiTheme="minorHAnsi" w:cs="Arial"/>
                <w:sz w:val="20"/>
                <w:szCs w:val="20"/>
              </w:rPr>
              <w:t>346 oznakowanych PKD innych zarządców infrastruktury niż PKP PLK S.A.</w:t>
            </w:r>
          </w:p>
        </w:tc>
      </w:tr>
      <w:tr w:rsidR="0072521F" w:rsidRPr="005A2599" w14:paraId="0F6FC8F2" w14:textId="77777777" w:rsidTr="009D56A6">
        <w:trPr>
          <w:trHeight w:val="553"/>
        </w:trPr>
        <w:tc>
          <w:tcPr>
            <w:tcW w:w="9062" w:type="dxa"/>
            <w:gridSpan w:val="3"/>
          </w:tcPr>
          <w:p w14:paraId="70E81479" w14:textId="77777777" w:rsidR="0072521F" w:rsidRPr="005A2599" w:rsidRDefault="0072521F" w:rsidP="0072521F">
            <w:pPr>
              <w:widowControl w:val="0"/>
              <w:spacing w:before="120" w:after="120" w:line="240" w:lineRule="auto"/>
              <w:jc w:val="both"/>
              <w:rPr>
                <w:rFonts w:asciiTheme="minorHAnsi" w:hAnsiTheme="minorHAnsi" w:cs="Arial"/>
                <w:b/>
                <w:sz w:val="20"/>
                <w:szCs w:val="20"/>
              </w:rPr>
            </w:pPr>
            <w:r w:rsidRPr="005A2599">
              <w:rPr>
                <w:rFonts w:asciiTheme="minorHAnsi" w:hAnsiTheme="minorHAnsi" w:cs="Arial"/>
                <w:b/>
                <w:sz w:val="20"/>
                <w:szCs w:val="20"/>
              </w:rPr>
              <w:t xml:space="preserve">Osiągnięte rezultaty: </w:t>
            </w:r>
          </w:p>
          <w:p w14:paraId="1266493D" w14:textId="77777777" w:rsidR="0072521F" w:rsidRPr="005A2599" w:rsidRDefault="0072521F" w:rsidP="0072521F">
            <w:pPr>
              <w:widowControl w:val="0"/>
              <w:spacing w:before="120" w:after="0" w:line="240" w:lineRule="auto"/>
              <w:jc w:val="both"/>
              <w:rPr>
                <w:rFonts w:asciiTheme="minorHAnsi" w:hAnsiTheme="minorHAnsi" w:cs="Arial"/>
                <w:sz w:val="20"/>
                <w:szCs w:val="20"/>
              </w:rPr>
            </w:pPr>
            <w:r w:rsidRPr="005A2599">
              <w:rPr>
                <w:rFonts w:asciiTheme="minorHAnsi" w:hAnsiTheme="minorHAnsi" w:cs="Arial"/>
                <w:sz w:val="20"/>
                <w:szCs w:val="20"/>
              </w:rPr>
              <w:t>Założeniem projektu jest oznakowanie przejazdów kolejowo–drogowych i przejść w poziomie szyn indywidualnym numerem identyfikacyjnym. Obecnie takie oznakowanie zrealizowane zostało przez wszystkich autoryzowanych zarządców infrastruktury. Zmniejszenie liczby oznakowanych przejazdów w stosunku do stanu na koniec 2019 r. wynikało z przeprowadzenia fizycznej likwidacji 3 przejazdów kolejowo-drogowych.</w:t>
            </w:r>
          </w:p>
          <w:p w14:paraId="7914768F" w14:textId="77777777" w:rsidR="0072521F" w:rsidRPr="005A2599" w:rsidRDefault="0072521F" w:rsidP="0072521F">
            <w:pPr>
              <w:widowControl w:val="0"/>
              <w:spacing w:before="120" w:after="0" w:line="240" w:lineRule="auto"/>
              <w:jc w:val="both"/>
              <w:rPr>
                <w:rFonts w:asciiTheme="minorHAnsi" w:hAnsiTheme="minorHAnsi" w:cs="Arial"/>
                <w:sz w:val="20"/>
                <w:szCs w:val="20"/>
              </w:rPr>
            </w:pPr>
            <w:r w:rsidRPr="005A2599">
              <w:rPr>
                <w:rFonts w:asciiTheme="minorHAnsi" w:hAnsiTheme="minorHAnsi" w:cs="Arial"/>
                <w:sz w:val="20"/>
                <w:szCs w:val="20"/>
              </w:rPr>
              <w:t>Oznakowanie przejazdów umożliwia szybki kontakt użytkownika drogi, będącego uczestnikiem lub świadkiem awarii czy zdarzenia, ze służbami ratowniczymi. W przypadku awarii lub zdarzenia na przejeździe, po połączeniu z numerem 112 (w razie wypadku lub zagrożenia wypadkiem) lub numerem awaryjnym (w razie awarii) zgłaszający podaje indywidualny numer identyfikacyjny przejazdu. Dzięki przekazanej informacji operator numeru 112 lub pracownik kolejowy może precyzyjnie określić lokalizację przejazdu, co skraca czas reakcji działania służb w przypadku wystąpienia zagrożenia.</w:t>
            </w:r>
          </w:p>
          <w:p w14:paraId="21153E24" w14:textId="77777777" w:rsidR="0072521F" w:rsidRPr="005A2599" w:rsidRDefault="0072521F" w:rsidP="0072521F">
            <w:pPr>
              <w:widowControl w:val="0"/>
              <w:spacing w:before="120" w:after="120" w:line="240" w:lineRule="auto"/>
              <w:jc w:val="both"/>
              <w:rPr>
                <w:rFonts w:asciiTheme="minorHAnsi" w:hAnsiTheme="minorHAnsi" w:cs="Arial"/>
                <w:sz w:val="20"/>
                <w:szCs w:val="20"/>
              </w:rPr>
            </w:pPr>
            <w:r w:rsidRPr="005A2599">
              <w:rPr>
                <w:rFonts w:asciiTheme="minorHAnsi" w:hAnsiTheme="minorHAnsi" w:cs="Arial"/>
                <w:sz w:val="20"/>
                <w:szCs w:val="20"/>
              </w:rPr>
              <w:t xml:space="preserve">Aby system alarmowy mógł sprawnie działać konieczna jest ścisła współpraca pomiędzy Ministerstwem Spraw Wewnętrznych i Administracji, Głównym Urzędem Geodezji i Kartografii (GUGiK) oraz zarządcami infrastruktury. PKP Polskie Linie Kolejowe S.A. taką koordynację realizują we własnym zakresie, natomiast w przypadku pozostałych autoryzowanych zarządców infrastruktury koordynacja prac w zakresie aktualizacji bazy przejazdów i przejść kolejowo-drogowych, również w 2020 r., realizowana była przez Prezesa UTK na wzór rozwiązania funkcjonującego w PKP Polskie Linie Kolejowe S.A. </w:t>
            </w:r>
          </w:p>
          <w:p w14:paraId="46FDBE06" w14:textId="77777777" w:rsidR="0072521F" w:rsidRPr="005A2599" w:rsidRDefault="0072521F" w:rsidP="0072521F">
            <w:pPr>
              <w:spacing w:before="120" w:after="120" w:line="240" w:lineRule="auto"/>
              <w:jc w:val="both"/>
              <w:rPr>
                <w:rFonts w:asciiTheme="minorHAnsi" w:eastAsia="Times New Roman" w:hAnsiTheme="minorHAnsi" w:cs="Arial"/>
                <w:color w:val="000000"/>
                <w:sz w:val="20"/>
                <w:szCs w:val="20"/>
              </w:rPr>
            </w:pPr>
            <w:r w:rsidRPr="005A2599">
              <w:rPr>
                <w:rFonts w:asciiTheme="minorHAnsi" w:eastAsia="Times New Roman" w:hAnsiTheme="minorHAnsi" w:cs="Arial"/>
                <w:color w:val="000000"/>
                <w:sz w:val="20"/>
                <w:szCs w:val="20"/>
              </w:rPr>
              <w:t>W 2020 r. podjęto rozmowy z Warszawską Koleją Dojazdową sp. z o.o. w zakresie włączenia przejazdów kolejowo-drogowych zlokalizowanych na liniach kolejowych tego zarządcy infrastruktury do systemu numeru 112.</w:t>
            </w:r>
          </w:p>
        </w:tc>
      </w:tr>
    </w:tbl>
    <w:p w14:paraId="7B2107CC" w14:textId="77777777" w:rsidR="0072521F" w:rsidRPr="005A2599" w:rsidRDefault="0072521F" w:rsidP="0035490E">
      <w:pPr>
        <w:spacing w:after="0" w:line="240" w:lineRule="auto"/>
        <w:rPr>
          <w:rFonts w:asciiTheme="minorHAnsi" w:eastAsia="Times New Roman" w:hAnsiTheme="minorHAnsi"/>
          <w:b/>
          <w:bCs/>
          <w:noProof/>
          <w:color w:val="13438D"/>
          <w:kern w:val="32"/>
          <w:sz w:val="20"/>
          <w:szCs w:val="20"/>
          <w:lang w:eastAsia="pl-PL"/>
        </w:rPr>
      </w:pPr>
    </w:p>
    <w:tbl>
      <w:tblPr>
        <w:tblStyle w:val="Tabela-Siatka157"/>
        <w:tblW w:w="0" w:type="auto"/>
        <w:tblLayout w:type="fixed"/>
        <w:tblLook w:val="04A0" w:firstRow="1" w:lastRow="0" w:firstColumn="1" w:lastColumn="0" w:noHBand="0" w:noVBand="1"/>
      </w:tblPr>
      <w:tblGrid>
        <w:gridCol w:w="9062"/>
      </w:tblGrid>
      <w:tr w:rsidR="00665869" w:rsidRPr="005A2599" w14:paraId="73A38469" w14:textId="77777777" w:rsidTr="007B4375">
        <w:trPr>
          <w:trHeight w:val="708"/>
        </w:trPr>
        <w:tc>
          <w:tcPr>
            <w:tcW w:w="9062" w:type="dxa"/>
            <w:shd w:val="clear" w:color="auto" w:fill="2E74B5"/>
          </w:tcPr>
          <w:p w14:paraId="1AD83630" w14:textId="3D4E1753" w:rsidR="00665869" w:rsidRPr="005A2599" w:rsidRDefault="00665869" w:rsidP="007B4375">
            <w:pPr>
              <w:spacing w:after="0" w:line="240" w:lineRule="auto"/>
              <w:jc w:val="both"/>
              <w:rPr>
                <w:rFonts w:asciiTheme="minorHAnsi" w:hAnsiTheme="minorHAnsi" w:cs="Arial"/>
                <w:b/>
                <w:sz w:val="20"/>
                <w:szCs w:val="20"/>
              </w:rPr>
            </w:pPr>
            <w:r w:rsidRPr="00665869">
              <w:rPr>
                <w:rFonts w:asciiTheme="minorHAnsi" w:hAnsiTheme="minorHAnsi" w:cs="Arial"/>
                <w:b/>
                <w:color w:val="FFFFFF"/>
                <w:sz w:val="20"/>
                <w:szCs w:val="20"/>
              </w:rPr>
              <w:t>Zadanie 29. Inwestycje w infrastrukturę i urządzenia przejazdowe</w:t>
            </w:r>
          </w:p>
        </w:tc>
      </w:tr>
    </w:tbl>
    <w:p w14:paraId="5988BD5A"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W ramach prowadzonych inwestycji w infrastrukturę kolejową PKP Polskie Linie Kolejowe S.A. rewitalizują i modernizują przejazdy kolejowo-drogowe oraz przejścia przez tory, wyposażając je w dodatkowe urządzenia zabezpieczenia i/lub ostrzegania użytkownika, a także likwidują przejazdy i przejścia w poziomie szyn, zastępując je wiaduktami, kładkami lub tunelami. Modernizacja wybranych przejazdów kolejowo-drogowych (o zwiększonym ryzyku zaistnienia zdarzenia) jest przedmiotem dedykowanego projektu inwestycyjnego pn. "Poprawa bezpieczeństwa na skrzyżowaniach linii kolejowych z drogami", który ujęty jest w Krajowym Programie Kolejowym. Finansowanie przewidziano z POIiŚ, a jego wartość to blisko 400 mln zł. Podzielony on został na etap I – część przejazdową i etap II – budowę skrzyżowań dwupoziomowych.</w:t>
      </w:r>
    </w:p>
    <w:p w14:paraId="6DD50274"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I etap projektu obejmuje modernizację 182 przejazdów kolejowo-drogowych na terenie całego kraju. Prace polegają na podniesieniu kategorii przejazdów (poprzez wyposażenie ich w samoczynne systemy przejazdowe) lub wymianie wyeksploatowanych urządzeń starego typu na urządzenia nowej generacji. Na wybranych przejazdach prowadzone są roboty torowo-drogowe związane z wymianą nawierzchni kolejowej oraz drogowej w rejonie skrzyżowania. Do dnia 31 grudnia 2020 roku zakończono roboty na 128 przejazdach. Przewidywany termin zakończenia projektu: wrzesień 2021 roku. W ramach II etapu projektu PKP PLK zastąpią 5 przejazdów kolejowo-drogowych o bardzo wysokich iloczynach ruchu skrzyżowaniami dwupoziomowymi. Inwestycje prowadzone są wspólnie z władzami samorządowymi. Trwają prace przygotowawcze, w tym projektowe.</w:t>
      </w:r>
    </w:p>
    <w:p w14:paraId="1FCC1766" w14:textId="77777777" w:rsidR="0072521F" w:rsidRPr="005A2599" w:rsidRDefault="0072521F" w:rsidP="00665869">
      <w:pPr>
        <w:spacing w:before="120" w:after="120" w:line="288" w:lineRule="auto"/>
        <w:ind w:right="566"/>
        <w:jc w:val="both"/>
        <w:rPr>
          <w:rFonts w:asciiTheme="minorHAnsi" w:hAnsiTheme="minorHAnsi" w:cs="Arial"/>
          <w:sz w:val="20"/>
          <w:szCs w:val="20"/>
          <w:highlight w:val="yellow"/>
        </w:rPr>
      </w:pPr>
      <w:r w:rsidRPr="005A2599">
        <w:rPr>
          <w:rFonts w:asciiTheme="minorHAnsi" w:hAnsiTheme="minorHAnsi" w:cs="Arial"/>
          <w:sz w:val="20"/>
          <w:szCs w:val="20"/>
        </w:rPr>
        <w:t>Ponadto wiele przejazdów kolejowo-drogowych jest modernizowanych i rewitalizowanych, a niejednokrotnie zastępowanych skrzyżowaniami dwupoziomowymi podczas realizacji projektów inwestycyjnych na poszczególnych liniach kolejowych. Łącznie w 2020 roku PKP PLK zmodernizowały lub zrewitalizowały 306 przejazdów.</w:t>
      </w:r>
    </w:p>
    <w:p w14:paraId="73AA7640"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 xml:space="preserve">W trakcie modernizacji stosowane są nowoczesne rozwiązania techniczne gwarantujące wymagany poziom bezpieczeństwa mimo stale rosnącej liczby aut. Przejazdy wyposażane są w urządzenia zdalnej kontroli, co sprawia, że każda usterka urządzeń na przejeździe jest sygnalizowana u dyżurnego ruchu. Maszynista o ewentualnej awarii </w:t>
      </w:r>
      <w:r w:rsidRPr="005A2599">
        <w:rPr>
          <w:rFonts w:asciiTheme="minorHAnsi" w:hAnsiTheme="minorHAnsi" w:cs="Arial"/>
          <w:sz w:val="20"/>
          <w:szCs w:val="20"/>
        </w:rPr>
        <w:lastRenderedPageBreak/>
        <w:t>informowany jest poprzez wskazania tzw. tarcz ostrzegawczych przejazdowych (sygnał informujący o usterce zobowiązuje maszynistę do ograniczenia prędkości pociągu do 20 km/h). Na przejazdach instalowane są także urządzenia do monitoringu i rejestracji zdarzeń. Dzięki prowadzonym inwestycjom korzystne zmiany odczuwają nie tylko podróżujący pociągami i kierowcy, ale także piesi oraz rowerzyści.</w:t>
      </w:r>
    </w:p>
    <w:p w14:paraId="6D87590D"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Podnoszenie kategorii przejazdów</w:t>
      </w:r>
    </w:p>
    <w:p w14:paraId="7C7045D3"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W efekcie wyżej wymienionych prac inwestycyjnych, a także innych działań (np. likwidacji lub przekwalifikowania przejazdów), na eksploatowanych liniach kolejowych pozytywnie zmienia się struktura ilościowa przejazdów kolejowo-drogowych według kategorii, co przedstawia tabela:</w:t>
      </w:r>
    </w:p>
    <w:tbl>
      <w:tblPr>
        <w:tblW w:w="10329"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560"/>
        <w:gridCol w:w="1274"/>
        <w:gridCol w:w="1419"/>
        <w:gridCol w:w="1274"/>
        <w:gridCol w:w="1274"/>
        <w:gridCol w:w="1274"/>
        <w:gridCol w:w="1274"/>
        <w:gridCol w:w="980"/>
      </w:tblGrid>
      <w:tr w:rsidR="0072521F" w:rsidRPr="00E24BB7" w14:paraId="694DCFB3" w14:textId="77777777" w:rsidTr="005F2982">
        <w:tc>
          <w:tcPr>
            <w:tcW w:w="1560" w:type="dxa"/>
            <w:tcBorders>
              <w:top w:val="nil"/>
              <w:bottom w:val="single" w:sz="12" w:space="0" w:color="666666"/>
              <w:right w:val="nil"/>
            </w:tcBorders>
            <w:shd w:val="clear" w:color="auto" w:fill="FFFFFF"/>
            <w:vAlign w:val="center"/>
          </w:tcPr>
          <w:p w14:paraId="7A33A476"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Wyszczególnienie</w:t>
            </w:r>
          </w:p>
        </w:tc>
        <w:tc>
          <w:tcPr>
            <w:tcW w:w="1274" w:type="dxa"/>
            <w:tcBorders>
              <w:top w:val="nil"/>
              <w:bottom w:val="single" w:sz="12" w:space="0" w:color="666666"/>
              <w:right w:val="nil"/>
            </w:tcBorders>
            <w:shd w:val="clear" w:color="auto" w:fill="FFFFFF"/>
            <w:vAlign w:val="center"/>
          </w:tcPr>
          <w:p w14:paraId="2A3949F7"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Stan na 31.12.2015 [szt.]</w:t>
            </w:r>
          </w:p>
        </w:tc>
        <w:tc>
          <w:tcPr>
            <w:tcW w:w="1419" w:type="dxa"/>
            <w:tcBorders>
              <w:top w:val="nil"/>
              <w:bottom w:val="single" w:sz="12" w:space="0" w:color="666666"/>
              <w:right w:val="nil"/>
            </w:tcBorders>
            <w:shd w:val="clear" w:color="auto" w:fill="FFFFFF"/>
            <w:vAlign w:val="center"/>
          </w:tcPr>
          <w:p w14:paraId="72D74F63"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Stan na 31.12.2016 [szt.]</w:t>
            </w:r>
          </w:p>
        </w:tc>
        <w:tc>
          <w:tcPr>
            <w:tcW w:w="1274" w:type="dxa"/>
            <w:tcBorders>
              <w:top w:val="nil"/>
              <w:bottom w:val="single" w:sz="12" w:space="0" w:color="666666"/>
              <w:right w:val="nil"/>
            </w:tcBorders>
            <w:shd w:val="clear" w:color="auto" w:fill="FFFFFF"/>
            <w:vAlign w:val="center"/>
          </w:tcPr>
          <w:p w14:paraId="490D6DD1"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Stan na 31.12.2017 [szt.]</w:t>
            </w:r>
          </w:p>
        </w:tc>
        <w:tc>
          <w:tcPr>
            <w:tcW w:w="1274" w:type="dxa"/>
            <w:tcBorders>
              <w:top w:val="nil"/>
              <w:bottom w:val="single" w:sz="12" w:space="0" w:color="666666"/>
              <w:right w:val="nil"/>
            </w:tcBorders>
            <w:shd w:val="clear" w:color="auto" w:fill="FFFFFF"/>
            <w:vAlign w:val="center"/>
          </w:tcPr>
          <w:p w14:paraId="233AD7A6"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Stan na 31.12.2018 [szt.]</w:t>
            </w:r>
          </w:p>
        </w:tc>
        <w:tc>
          <w:tcPr>
            <w:tcW w:w="1274" w:type="dxa"/>
            <w:tcBorders>
              <w:top w:val="nil"/>
              <w:bottom w:val="single" w:sz="12" w:space="0" w:color="666666"/>
              <w:right w:val="single" w:sz="4" w:space="0" w:color="auto"/>
            </w:tcBorders>
            <w:shd w:val="clear" w:color="auto" w:fill="FFFFFF"/>
            <w:vAlign w:val="center"/>
          </w:tcPr>
          <w:p w14:paraId="236FC449"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Stan na 31.12.2019 [szt.]</w:t>
            </w:r>
          </w:p>
        </w:tc>
        <w:tc>
          <w:tcPr>
            <w:tcW w:w="1274" w:type="dxa"/>
            <w:tcBorders>
              <w:top w:val="nil"/>
              <w:left w:val="single" w:sz="4" w:space="0" w:color="auto"/>
              <w:bottom w:val="single" w:sz="12" w:space="0" w:color="666666"/>
              <w:right w:val="single" w:sz="4" w:space="0" w:color="auto"/>
            </w:tcBorders>
            <w:shd w:val="clear" w:color="auto" w:fill="FFFFFF"/>
            <w:vAlign w:val="center"/>
          </w:tcPr>
          <w:p w14:paraId="11C9FB37"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Stan na 31.12.2020 [szt.]</w:t>
            </w:r>
          </w:p>
        </w:tc>
        <w:tc>
          <w:tcPr>
            <w:tcW w:w="980" w:type="dxa"/>
            <w:tcBorders>
              <w:top w:val="nil"/>
              <w:left w:val="single" w:sz="4" w:space="0" w:color="auto"/>
              <w:bottom w:val="single" w:sz="12" w:space="0" w:color="666666"/>
            </w:tcBorders>
            <w:shd w:val="clear" w:color="auto" w:fill="FFFFFF"/>
            <w:vAlign w:val="center"/>
          </w:tcPr>
          <w:p w14:paraId="0CB72687" w14:textId="77777777" w:rsidR="0072521F" w:rsidRPr="00E24BB7" w:rsidRDefault="0072521F" w:rsidP="00665869">
            <w:pPr>
              <w:spacing w:before="60" w:after="60" w:line="240" w:lineRule="auto"/>
              <w:ind w:right="140"/>
              <w:jc w:val="center"/>
              <w:rPr>
                <w:rFonts w:asciiTheme="minorHAnsi" w:hAnsiTheme="minorHAnsi" w:cs="Arial"/>
                <w:b/>
                <w:bCs/>
                <w:sz w:val="20"/>
                <w:szCs w:val="20"/>
              </w:rPr>
            </w:pPr>
            <w:r w:rsidRPr="00E24BB7">
              <w:rPr>
                <w:rFonts w:asciiTheme="minorHAnsi" w:hAnsiTheme="minorHAnsi" w:cs="Arial"/>
                <w:b/>
                <w:bCs/>
                <w:sz w:val="20"/>
                <w:szCs w:val="20"/>
              </w:rPr>
              <w:t>Zmiana</w:t>
            </w:r>
            <w:r w:rsidRPr="00E24BB7">
              <w:rPr>
                <w:rFonts w:asciiTheme="minorHAnsi" w:hAnsiTheme="minorHAnsi" w:cs="Arial"/>
                <w:b/>
                <w:bCs/>
                <w:sz w:val="20"/>
                <w:szCs w:val="20"/>
              </w:rPr>
              <w:br/>
              <w:t>[szt.]</w:t>
            </w:r>
          </w:p>
        </w:tc>
      </w:tr>
      <w:tr w:rsidR="0072521F" w:rsidRPr="00E24BB7" w14:paraId="3745D353" w14:textId="77777777" w:rsidTr="005F2982">
        <w:tc>
          <w:tcPr>
            <w:tcW w:w="1560" w:type="dxa"/>
            <w:shd w:val="clear" w:color="auto" w:fill="CCCCCC"/>
            <w:vAlign w:val="center"/>
          </w:tcPr>
          <w:p w14:paraId="6925EAE1"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Przejazdy kat. A</w:t>
            </w:r>
          </w:p>
        </w:tc>
        <w:tc>
          <w:tcPr>
            <w:tcW w:w="1274" w:type="dxa"/>
            <w:shd w:val="clear" w:color="auto" w:fill="CCCCCC"/>
            <w:vAlign w:val="center"/>
          </w:tcPr>
          <w:p w14:paraId="6EB0A64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2 458</w:t>
            </w:r>
          </w:p>
        </w:tc>
        <w:tc>
          <w:tcPr>
            <w:tcW w:w="1419" w:type="dxa"/>
            <w:shd w:val="clear" w:color="auto" w:fill="CCCCCC"/>
            <w:vAlign w:val="center"/>
          </w:tcPr>
          <w:p w14:paraId="09E9061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2412</w:t>
            </w:r>
          </w:p>
        </w:tc>
        <w:tc>
          <w:tcPr>
            <w:tcW w:w="1274" w:type="dxa"/>
            <w:shd w:val="clear" w:color="auto" w:fill="CCCCCC"/>
            <w:vAlign w:val="center"/>
          </w:tcPr>
          <w:p w14:paraId="4B9C18BE"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2392</w:t>
            </w:r>
          </w:p>
        </w:tc>
        <w:tc>
          <w:tcPr>
            <w:tcW w:w="1274" w:type="dxa"/>
            <w:shd w:val="clear" w:color="auto" w:fill="CCCCCC"/>
            <w:vAlign w:val="center"/>
          </w:tcPr>
          <w:p w14:paraId="3E6E102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2337</w:t>
            </w:r>
          </w:p>
        </w:tc>
        <w:tc>
          <w:tcPr>
            <w:tcW w:w="1274" w:type="dxa"/>
            <w:shd w:val="clear" w:color="auto" w:fill="CCCCCC"/>
            <w:vAlign w:val="center"/>
          </w:tcPr>
          <w:p w14:paraId="1F6FA8C7"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2281</w:t>
            </w:r>
          </w:p>
        </w:tc>
        <w:tc>
          <w:tcPr>
            <w:tcW w:w="1274" w:type="dxa"/>
            <w:shd w:val="clear" w:color="auto" w:fill="CCCCCC"/>
            <w:vAlign w:val="center"/>
          </w:tcPr>
          <w:p w14:paraId="19AA9BA2"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2229</w:t>
            </w:r>
          </w:p>
        </w:tc>
        <w:tc>
          <w:tcPr>
            <w:tcW w:w="980" w:type="dxa"/>
            <w:shd w:val="clear" w:color="auto" w:fill="CCCCCC"/>
          </w:tcPr>
          <w:p w14:paraId="41215850"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-229</w:t>
            </w:r>
          </w:p>
        </w:tc>
      </w:tr>
      <w:tr w:rsidR="0072521F" w:rsidRPr="00E24BB7" w14:paraId="61E2A384" w14:textId="77777777" w:rsidTr="005F2982">
        <w:tc>
          <w:tcPr>
            <w:tcW w:w="1560" w:type="dxa"/>
            <w:shd w:val="clear" w:color="auto" w:fill="auto"/>
            <w:vAlign w:val="center"/>
          </w:tcPr>
          <w:p w14:paraId="0CC8DDF7"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Przejazdy kat. B</w:t>
            </w:r>
          </w:p>
        </w:tc>
        <w:tc>
          <w:tcPr>
            <w:tcW w:w="1274" w:type="dxa"/>
            <w:vAlign w:val="center"/>
          </w:tcPr>
          <w:p w14:paraId="10F7F2C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1 045</w:t>
            </w:r>
          </w:p>
        </w:tc>
        <w:tc>
          <w:tcPr>
            <w:tcW w:w="1419" w:type="dxa"/>
            <w:vAlign w:val="center"/>
          </w:tcPr>
          <w:p w14:paraId="132A3A14"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1142</w:t>
            </w:r>
          </w:p>
        </w:tc>
        <w:tc>
          <w:tcPr>
            <w:tcW w:w="1274" w:type="dxa"/>
            <w:vAlign w:val="center"/>
          </w:tcPr>
          <w:p w14:paraId="5602CD0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1192</w:t>
            </w:r>
          </w:p>
        </w:tc>
        <w:tc>
          <w:tcPr>
            <w:tcW w:w="1274" w:type="dxa"/>
            <w:vAlign w:val="center"/>
          </w:tcPr>
          <w:p w14:paraId="44819057"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1255</w:t>
            </w:r>
          </w:p>
        </w:tc>
        <w:tc>
          <w:tcPr>
            <w:tcW w:w="1274" w:type="dxa"/>
            <w:vAlign w:val="center"/>
          </w:tcPr>
          <w:p w14:paraId="398B35EB"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1336</w:t>
            </w:r>
          </w:p>
        </w:tc>
        <w:tc>
          <w:tcPr>
            <w:tcW w:w="1274" w:type="dxa"/>
            <w:shd w:val="clear" w:color="auto" w:fill="auto"/>
            <w:vAlign w:val="center"/>
          </w:tcPr>
          <w:p w14:paraId="2CA049D2"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1411</w:t>
            </w:r>
          </w:p>
        </w:tc>
        <w:tc>
          <w:tcPr>
            <w:tcW w:w="980" w:type="dxa"/>
            <w:shd w:val="clear" w:color="auto" w:fill="auto"/>
          </w:tcPr>
          <w:p w14:paraId="1C3CC1C7"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+366</w:t>
            </w:r>
          </w:p>
        </w:tc>
      </w:tr>
      <w:tr w:rsidR="0072521F" w:rsidRPr="00E24BB7" w14:paraId="6039C39F" w14:textId="77777777" w:rsidTr="005F2982">
        <w:tc>
          <w:tcPr>
            <w:tcW w:w="1560" w:type="dxa"/>
            <w:shd w:val="clear" w:color="auto" w:fill="CCCCCC"/>
            <w:vAlign w:val="center"/>
          </w:tcPr>
          <w:p w14:paraId="4EA7EFF2"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Przejazdy kat. C</w:t>
            </w:r>
          </w:p>
        </w:tc>
        <w:tc>
          <w:tcPr>
            <w:tcW w:w="1274" w:type="dxa"/>
            <w:shd w:val="clear" w:color="auto" w:fill="CCCCCC"/>
            <w:vAlign w:val="center"/>
          </w:tcPr>
          <w:p w14:paraId="1BACED75"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1 371</w:t>
            </w:r>
          </w:p>
        </w:tc>
        <w:tc>
          <w:tcPr>
            <w:tcW w:w="1419" w:type="dxa"/>
            <w:shd w:val="clear" w:color="auto" w:fill="CCCCCC"/>
            <w:vAlign w:val="center"/>
          </w:tcPr>
          <w:p w14:paraId="541E7379"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1364</w:t>
            </w:r>
          </w:p>
        </w:tc>
        <w:tc>
          <w:tcPr>
            <w:tcW w:w="1274" w:type="dxa"/>
            <w:shd w:val="clear" w:color="auto" w:fill="CCCCCC"/>
            <w:vAlign w:val="center"/>
          </w:tcPr>
          <w:p w14:paraId="2F40DE39"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1386</w:t>
            </w:r>
          </w:p>
        </w:tc>
        <w:tc>
          <w:tcPr>
            <w:tcW w:w="1274" w:type="dxa"/>
            <w:shd w:val="clear" w:color="auto" w:fill="CCCCCC"/>
            <w:vAlign w:val="center"/>
          </w:tcPr>
          <w:p w14:paraId="6699EE72"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1415</w:t>
            </w:r>
          </w:p>
        </w:tc>
        <w:tc>
          <w:tcPr>
            <w:tcW w:w="1274" w:type="dxa"/>
            <w:shd w:val="clear" w:color="auto" w:fill="CCCCCC"/>
            <w:vAlign w:val="center"/>
          </w:tcPr>
          <w:p w14:paraId="3A5D7F07"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1440</w:t>
            </w:r>
          </w:p>
        </w:tc>
        <w:tc>
          <w:tcPr>
            <w:tcW w:w="1274" w:type="dxa"/>
            <w:shd w:val="clear" w:color="auto" w:fill="CCCCCC"/>
            <w:vAlign w:val="center"/>
          </w:tcPr>
          <w:p w14:paraId="2FDF13C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1499</w:t>
            </w:r>
          </w:p>
        </w:tc>
        <w:tc>
          <w:tcPr>
            <w:tcW w:w="980" w:type="dxa"/>
            <w:shd w:val="clear" w:color="auto" w:fill="CCCCCC"/>
          </w:tcPr>
          <w:p w14:paraId="1C07544D"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+128</w:t>
            </w:r>
          </w:p>
        </w:tc>
      </w:tr>
      <w:tr w:rsidR="0072521F" w:rsidRPr="00E24BB7" w14:paraId="06453B9E" w14:textId="77777777" w:rsidTr="005F2982">
        <w:tc>
          <w:tcPr>
            <w:tcW w:w="1560" w:type="dxa"/>
            <w:shd w:val="clear" w:color="auto" w:fill="auto"/>
            <w:vAlign w:val="center"/>
          </w:tcPr>
          <w:p w14:paraId="231286B3"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Przejazdy kat. D</w:t>
            </w:r>
          </w:p>
        </w:tc>
        <w:tc>
          <w:tcPr>
            <w:tcW w:w="1274" w:type="dxa"/>
            <w:vAlign w:val="center"/>
          </w:tcPr>
          <w:p w14:paraId="18C65600"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6 801</w:t>
            </w:r>
          </w:p>
        </w:tc>
        <w:tc>
          <w:tcPr>
            <w:tcW w:w="1419" w:type="dxa"/>
            <w:vAlign w:val="center"/>
          </w:tcPr>
          <w:p w14:paraId="0BDDF0BB"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6584</w:t>
            </w:r>
          </w:p>
        </w:tc>
        <w:tc>
          <w:tcPr>
            <w:tcW w:w="1274" w:type="dxa"/>
            <w:vAlign w:val="center"/>
          </w:tcPr>
          <w:p w14:paraId="5C68E849"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6343</w:t>
            </w:r>
          </w:p>
        </w:tc>
        <w:tc>
          <w:tcPr>
            <w:tcW w:w="1274" w:type="dxa"/>
            <w:vAlign w:val="center"/>
          </w:tcPr>
          <w:p w14:paraId="3FA414C2"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6216</w:t>
            </w:r>
          </w:p>
        </w:tc>
        <w:tc>
          <w:tcPr>
            <w:tcW w:w="1274" w:type="dxa"/>
            <w:vAlign w:val="center"/>
          </w:tcPr>
          <w:p w14:paraId="14BD20F5"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5977</w:t>
            </w:r>
          </w:p>
        </w:tc>
        <w:tc>
          <w:tcPr>
            <w:tcW w:w="1274" w:type="dxa"/>
            <w:shd w:val="clear" w:color="auto" w:fill="auto"/>
            <w:vAlign w:val="center"/>
          </w:tcPr>
          <w:p w14:paraId="36A61F9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5617</w:t>
            </w:r>
          </w:p>
        </w:tc>
        <w:tc>
          <w:tcPr>
            <w:tcW w:w="980" w:type="dxa"/>
            <w:shd w:val="clear" w:color="auto" w:fill="auto"/>
          </w:tcPr>
          <w:p w14:paraId="1E177DE3"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-1 184</w:t>
            </w:r>
          </w:p>
        </w:tc>
      </w:tr>
      <w:tr w:rsidR="0072521F" w:rsidRPr="00E24BB7" w14:paraId="54A42150" w14:textId="77777777" w:rsidTr="005F2982">
        <w:tc>
          <w:tcPr>
            <w:tcW w:w="1560" w:type="dxa"/>
            <w:shd w:val="clear" w:color="auto" w:fill="CCCCCC"/>
            <w:vAlign w:val="center"/>
          </w:tcPr>
          <w:p w14:paraId="290CE12F"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Przejścia kat. E</w:t>
            </w:r>
          </w:p>
        </w:tc>
        <w:tc>
          <w:tcPr>
            <w:tcW w:w="1274" w:type="dxa"/>
            <w:shd w:val="clear" w:color="auto" w:fill="CCCCCC"/>
            <w:vAlign w:val="center"/>
          </w:tcPr>
          <w:p w14:paraId="6E27982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485</w:t>
            </w:r>
          </w:p>
        </w:tc>
        <w:tc>
          <w:tcPr>
            <w:tcW w:w="1419" w:type="dxa"/>
            <w:shd w:val="clear" w:color="auto" w:fill="CCCCCC"/>
            <w:vAlign w:val="center"/>
          </w:tcPr>
          <w:p w14:paraId="0005B07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512</w:t>
            </w:r>
          </w:p>
        </w:tc>
        <w:tc>
          <w:tcPr>
            <w:tcW w:w="1274" w:type="dxa"/>
            <w:shd w:val="clear" w:color="auto" w:fill="CCCCCC"/>
            <w:vAlign w:val="center"/>
          </w:tcPr>
          <w:p w14:paraId="7550A9D0"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479</w:t>
            </w:r>
          </w:p>
        </w:tc>
        <w:tc>
          <w:tcPr>
            <w:tcW w:w="1274" w:type="dxa"/>
            <w:shd w:val="clear" w:color="auto" w:fill="CCCCCC"/>
            <w:vAlign w:val="center"/>
          </w:tcPr>
          <w:p w14:paraId="328F7AD0"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468</w:t>
            </w:r>
          </w:p>
        </w:tc>
        <w:tc>
          <w:tcPr>
            <w:tcW w:w="1274" w:type="dxa"/>
            <w:shd w:val="clear" w:color="auto" w:fill="CCCCCC"/>
            <w:vAlign w:val="center"/>
          </w:tcPr>
          <w:p w14:paraId="456754B4"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473</w:t>
            </w:r>
          </w:p>
        </w:tc>
        <w:tc>
          <w:tcPr>
            <w:tcW w:w="1274" w:type="dxa"/>
            <w:shd w:val="clear" w:color="auto" w:fill="CCCCCC"/>
            <w:vAlign w:val="center"/>
          </w:tcPr>
          <w:p w14:paraId="282960B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455</w:t>
            </w:r>
          </w:p>
        </w:tc>
        <w:tc>
          <w:tcPr>
            <w:tcW w:w="980" w:type="dxa"/>
            <w:shd w:val="clear" w:color="auto" w:fill="CCCCCC"/>
          </w:tcPr>
          <w:p w14:paraId="567153AE"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-30</w:t>
            </w:r>
          </w:p>
        </w:tc>
      </w:tr>
      <w:tr w:rsidR="0072521F" w:rsidRPr="00E24BB7" w14:paraId="046B372D" w14:textId="77777777" w:rsidTr="005F2982">
        <w:tc>
          <w:tcPr>
            <w:tcW w:w="1560" w:type="dxa"/>
            <w:shd w:val="clear" w:color="auto" w:fill="auto"/>
            <w:vAlign w:val="center"/>
          </w:tcPr>
          <w:p w14:paraId="379ED181"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Przejazdy kat. F</w:t>
            </w:r>
          </w:p>
        </w:tc>
        <w:tc>
          <w:tcPr>
            <w:tcW w:w="1274" w:type="dxa"/>
            <w:vAlign w:val="center"/>
          </w:tcPr>
          <w:p w14:paraId="62D81ABA"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584</w:t>
            </w:r>
          </w:p>
        </w:tc>
        <w:tc>
          <w:tcPr>
            <w:tcW w:w="1419" w:type="dxa"/>
            <w:vAlign w:val="center"/>
          </w:tcPr>
          <w:p w14:paraId="17863BB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562</w:t>
            </w:r>
          </w:p>
        </w:tc>
        <w:tc>
          <w:tcPr>
            <w:tcW w:w="1274" w:type="dxa"/>
            <w:vAlign w:val="center"/>
          </w:tcPr>
          <w:p w14:paraId="13AED0A0"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562</w:t>
            </w:r>
          </w:p>
        </w:tc>
        <w:tc>
          <w:tcPr>
            <w:tcW w:w="1274" w:type="dxa"/>
            <w:vAlign w:val="center"/>
          </w:tcPr>
          <w:p w14:paraId="3486537B"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584</w:t>
            </w:r>
          </w:p>
        </w:tc>
        <w:tc>
          <w:tcPr>
            <w:tcW w:w="1274" w:type="dxa"/>
            <w:vAlign w:val="center"/>
          </w:tcPr>
          <w:p w14:paraId="203D68DB"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649</w:t>
            </w:r>
          </w:p>
        </w:tc>
        <w:tc>
          <w:tcPr>
            <w:tcW w:w="1274" w:type="dxa"/>
            <w:shd w:val="clear" w:color="auto" w:fill="auto"/>
            <w:vAlign w:val="center"/>
          </w:tcPr>
          <w:p w14:paraId="6EEC64D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727</w:t>
            </w:r>
          </w:p>
        </w:tc>
        <w:tc>
          <w:tcPr>
            <w:tcW w:w="980" w:type="dxa"/>
            <w:shd w:val="clear" w:color="auto" w:fill="auto"/>
          </w:tcPr>
          <w:p w14:paraId="7DE63AD0"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+143</w:t>
            </w:r>
          </w:p>
        </w:tc>
      </w:tr>
      <w:tr w:rsidR="0072521F" w:rsidRPr="00E24BB7" w14:paraId="2ECE7BFD" w14:textId="77777777" w:rsidTr="005F2982">
        <w:tc>
          <w:tcPr>
            <w:tcW w:w="1560" w:type="dxa"/>
            <w:shd w:val="clear" w:color="auto" w:fill="CCCCCC"/>
            <w:vAlign w:val="center"/>
          </w:tcPr>
          <w:p w14:paraId="20306555" w14:textId="77777777" w:rsidR="0072521F" w:rsidRPr="00E24BB7" w:rsidRDefault="0072521F" w:rsidP="00665869">
            <w:pPr>
              <w:spacing w:before="60" w:after="60" w:line="240" w:lineRule="auto"/>
              <w:ind w:right="140"/>
              <w:jc w:val="center"/>
              <w:rPr>
                <w:rFonts w:asciiTheme="minorHAnsi" w:hAnsiTheme="minorHAnsi" w:cs="Arial"/>
                <w:b/>
                <w:bCs/>
                <w:color w:val="000000"/>
                <w:sz w:val="20"/>
                <w:szCs w:val="20"/>
              </w:rPr>
            </w:pPr>
            <w:r w:rsidRPr="00E24BB7">
              <w:rPr>
                <w:rFonts w:asciiTheme="minorHAnsi" w:hAnsiTheme="minorHAnsi" w:cs="Arial"/>
                <w:b/>
                <w:bCs/>
                <w:color w:val="000000"/>
                <w:sz w:val="20"/>
                <w:szCs w:val="20"/>
              </w:rPr>
              <w:t>Ogółem</w:t>
            </w:r>
          </w:p>
        </w:tc>
        <w:tc>
          <w:tcPr>
            <w:tcW w:w="1274" w:type="dxa"/>
            <w:shd w:val="clear" w:color="auto" w:fill="CCCCCC"/>
            <w:vAlign w:val="center"/>
          </w:tcPr>
          <w:p w14:paraId="7BAC3941"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12 744</w:t>
            </w:r>
          </w:p>
        </w:tc>
        <w:tc>
          <w:tcPr>
            <w:tcW w:w="1419" w:type="dxa"/>
            <w:shd w:val="clear" w:color="auto" w:fill="CCCCCC"/>
            <w:vAlign w:val="center"/>
          </w:tcPr>
          <w:p w14:paraId="191D687A"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12 546</w:t>
            </w:r>
          </w:p>
        </w:tc>
        <w:tc>
          <w:tcPr>
            <w:tcW w:w="1274" w:type="dxa"/>
            <w:shd w:val="clear" w:color="auto" w:fill="CCCCCC"/>
            <w:vAlign w:val="center"/>
          </w:tcPr>
          <w:p w14:paraId="183DDF86"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12 354</w:t>
            </w:r>
          </w:p>
        </w:tc>
        <w:tc>
          <w:tcPr>
            <w:tcW w:w="1274" w:type="dxa"/>
            <w:shd w:val="clear" w:color="auto" w:fill="CCCCCC"/>
            <w:vAlign w:val="center"/>
          </w:tcPr>
          <w:p w14:paraId="18B4CAEF"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12 275</w:t>
            </w:r>
          </w:p>
        </w:tc>
        <w:tc>
          <w:tcPr>
            <w:tcW w:w="1274" w:type="dxa"/>
            <w:shd w:val="clear" w:color="auto" w:fill="CCCCCC"/>
            <w:vAlign w:val="center"/>
          </w:tcPr>
          <w:p w14:paraId="6AD9EF97"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12 156</w:t>
            </w:r>
          </w:p>
        </w:tc>
        <w:tc>
          <w:tcPr>
            <w:tcW w:w="1274" w:type="dxa"/>
            <w:shd w:val="clear" w:color="auto" w:fill="CCCCCC"/>
            <w:vAlign w:val="center"/>
          </w:tcPr>
          <w:p w14:paraId="45C9599C" w14:textId="77777777" w:rsidR="0072521F" w:rsidRPr="00E24BB7" w:rsidRDefault="0072521F" w:rsidP="00665869">
            <w:pPr>
              <w:spacing w:before="60" w:after="60" w:line="240" w:lineRule="auto"/>
              <w:ind w:right="140"/>
              <w:jc w:val="center"/>
              <w:rPr>
                <w:rFonts w:asciiTheme="minorHAnsi" w:hAnsiTheme="minorHAnsi" w:cs="Arial"/>
                <w:b/>
                <w:color w:val="000000"/>
                <w:sz w:val="20"/>
                <w:szCs w:val="20"/>
              </w:rPr>
            </w:pPr>
            <w:r w:rsidRPr="00E24BB7">
              <w:rPr>
                <w:rFonts w:asciiTheme="minorHAnsi" w:hAnsiTheme="minorHAnsi" w:cs="Arial"/>
                <w:b/>
                <w:color w:val="000000"/>
                <w:sz w:val="20"/>
                <w:szCs w:val="20"/>
              </w:rPr>
              <w:t>11938</w:t>
            </w:r>
          </w:p>
        </w:tc>
        <w:tc>
          <w:tcPr>
            <w:tcW w:w="980" w:type="dxa"/>
            <w:shd w:val="clear" w:color="auto" w:fill="CCCCCC"/>
          </w:tcPr>
          <w:p w14:paraId="587F82EC" w14:textId="77777777" w:rsidR="0072521F" w:rsidRPr="00E24BB7" w:rsidRDefault="0072521F" w:rsidP="00665869">
            <w:pPr>
              <w:spacing w:before="60" w:after="60" w:line="240" w:lineRule="auto"/>
              <w:ind w:right="140"/>
              <w:jc w:val="center"/>
              <w:rPr>
                <w:rFonts w:asciiTheme="minorHAnsi" w:hAnsiTheme="minorHAnsi" w:cs="Arial"/>
                <w:b/>
                <w:sz w:val="20"/>
                <w:szCs w:val="20"/>
              </w:rPr>
            </w:pPr>
            <w:r w:rsidRPr="00E24BB7">
              <w:rPr>
                <w:rFonts w:asciiTheme="minorHAnsi" w:hAnsiTheme="minorHAnsi" w:cs="Arial"/>
                <w:b/>
                <w:sz w:val="20"/>
                <w:szCs w:val="20"/>
              </w:rPr>
              <w:t>-806</w:t>
            </w:r>
          </w:p>
        </w:tc>
      </w:tr>
    </w:tbl>
    <w:p w14:paraId="42777419" w14:textId="77777777" w:rsidR="0072521F" w:rsidRPr="005A2599" w:rsidRDefault="0072521F" w:rsidP="00665869">
      <w:pPr>
        <w:spacing w:before="24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Szczególnie pozytywne z punktu widzenia bezpieczeństwa ruchu na przejazdach kolejowo-drogowych jest znaczące zmniejszenie liczby najsłabiej zabezpieczonych przejazdów kategorii D (ich liczba na przestrzeni 6 lat spadła o 1 184 szt.), co jest efektem podniesienia kategorii (do kat. B lub kat. C), przekwalifikowania do kat. F (przejazdy użytku prywatnego) oraz likwidacji niektórych, najmniej uczęszczanych przejazdów kat. D.</w:t>
      </w:r>
    </w:p>
    <w:p w14:paraId="7BADBF17"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Poprawa stanu technicznego przejazdów kolejowo-drogowych</w:t>
      </w:r>
    </w:p>
    <w:p w14:paraId="5388D7A8"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Drugim pozytywnym rezultatem prowadzonych przez Spółkę inwestycji oraz remontów na przejazdach kolejowo-drogowych jest poprawa stanu technicznego infrastruktury – zarówno w zakresie nawierzchni drogowej (przejazdowej), jak i urządzeń zabezpieczenia ruchu. Systematycznie rośnie liczba przejazdów, których stan techniczny oceniany jest jako dobry, a maleje liczba tych, których stan techniczny jest dostateczny lub niezadowalający.</w:t>
      </w:r>
    </w:p>
    <w:p w14:paraId="43C61D13"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Modernizacja przejazdów kolejowo-drogowych kategorii A poprzez zabudowę powiązań urządzeń przejazdowych ze stacyjnymi urządzeniami sterowania ruchem kolejowym</w:t>
      </w:r>
    </w:p>
    <w:p w14:paraId="225641F6" w14:textId="77777777" w:rsidR="0072521F"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 xml:space="preserve">W celu podniesienia bezpieczeństwa na przejazdach kolejowo-drogowych kategorii A znajdujących się w granicach stacji kolejowych lub w ich bezpośrednim sąsiedztwie, w wielu lokalizacjach podejmowane są działania techniczne zmierzające do uzależnienia wskazań semaforów wjazdowych i wyjazdowych na / ze stacji (a więc zezwalających na jazdę pociągów także przez te przejazdy) od położenia rogatek przejazdowych. Po wprowadzeniu takiego rozwiązania możliwość wyświetlenia na semaforze sygnału zezwalającego na jazdę pociągu uwarunkowana jest tym, czy zostały prawidłowo zamknięte rogatki na przejeździe. W ramach tych działań w 2020 roku </w:t>
      </w:r>
      <w:r w:rsidRPr="005A2599">
        <w:rPr>
          <w:rFonts w:asciiTheme="minorHAnsi" w:hAnsiTheme="minorHAnsi" w:cs="Arial"/>
          <w:sz w:val="20"/>
          <w:szCs w:val="20"/>
        </w:rPr>
        <w:lastRenderedPageBreak/>
        <w:t>zmodernizowanych zostało 60 przejazdów kolejowo-drogowych</w:t>
      </w:r>
      <w:r w:rsidRPr="005A2599">
        <w:rPr>
          <w:rFonts w:asciiTheme="minorHAnsi" w:hAnsiTheme="minorHAnsi" w:cs="Arial"/>
          <w:sz w:val="20"/>
          <w:szCs w:val="20"/>
          <w:vertAlign w:val="superscript"/>
        </w:rPr>
        <w:footnoteReference w:id="2"/>
      </w:r>
      <w:r w:rsidRPr="005A2599">
        <w:rPr>
          <w:rFonts w:asciiTheme="minorHAnsi" w:hAnsiTheme="minorHAnsi" w:cs="Arial"/>
          <w:sz w:val="20"/>
          <w:szCs w:val="20"/>
        </w:rPr>
        <w:t>; zadanie będzie kontynuowane w kolejnych latach.</w:t>
      </w:r>
    </w:p>
    <w:tbl>
      <w:tblPr>
        <w:tblStyle w:val="Tabela-Siatka157"/>
        <w:tblW w:w="0" w:type="auto"/>
        <w:tblLayout w:type="fixed"/>
        <w:tblLook w:val="04A0" w:firstRow="1" w:lastRow="0" w:firstColumn="1" w:lastColumn="0" w:noHBand="0" w:noVBand="1"/>
      </w:tblPr>
      <w:tblGrid>
        <w:gridCol w:w="9062"/>
      </w:tblGrid>
      <w:tr w:rsidR="00665869" w:rsidRPr="005A2599" w14:paraId="1146DACB" w14:textId="77777777" w:rsidTr="007B4375">
        <w:trPr>
          <w:trHeight w:val="708"/>
        </w:trPr>
        <w:tc>
          <w:tcPr>
            <w:tcW w:w="9062" w:type="dxa"/>
            <w:shd w:val="clear" w:color="auto" w:fill="2E74B5"/>
          </w:tcPr>
          <w:p w14:paraId="79FA4570" w14:textId="76173203" w:rsidR="00665869" w:rsidRPr="005A2599" w:rsidRDefault="00665869" w:rsidP="00665869">
            <w:pPr>
              <w:spacing w:after="0" w:line="240" w:lineRule="auto"/>
              <w:ind w:right="140"/>
              <w:jc w:val="both"/>
              <w:rPr>
                <w:rFonts w:asciiTheme="minorHAnsi" w:hAnsiTheme="minorHAnsi" w:cs="Arial"/>
                <w:b/>
                <w:sz w:val="20"/>
                <w:szCs w:val="20"/>
              </w:rPr>
            </w:pPr>
            <w:r w:rsidRPr="00665869">
              <w:rPr>
                <w:rFonts w:asciiTheme="minorHAnsi" w:hAnsiTheme="minorHAnsi" w:cs="Arial"/>
                <w:b/>
                <w:color w:val="FFFFFF"/>
                <w:sz w:val="20"/>
                <w:szCs w:val="20"/>
              </w:rPr>
              <w:t>Zadanie 30: Podnoszenie kultury bezpieczeństwa i świadomości zagrożeń wśród użytkowników przejazdów kolejowo-drogowych</w:t>
            </w:r>
          </w:p>
        </w:tc>
      </w:tr>
    </w:tbl>
    <w:p w14:paraId="7F3B0FFA"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Kampania społeczna „Bezpieczny przejazd…”</w:t>
      </w:r>
    </w:p>
    <w:p w14:paraId="17E0D725"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Celem kampanii społecznej „Bezpieczny przejazd…” jest kształtowanie bezpiecznych postaw i zachowań użytkowników przejazdów kolejowo-drogowych (kierowców, pieszych i rowerzystów). Trwa ona nieprzerwanie od 2005 roku i obejmuje m.in.: emisje spotów w Internecie, telewizji i radiu, zróżnicowane działania w mediach społecznościowych, rozmieszczanie bilbordów, kolportaż ulotek edukacyjnych i innych materiałów promocyjnych kampanii, spotkania w szkołach i przedszkolach, symulacje wypadków i pokazy ratownictwa, kontrole Straży Ochrony Kolei na przejazdach. W ramach kampanii „Bezpieczny przejazd…” realizowane są takie akcje, jak:</w:t>
      </w:r>
    </w:p>
    <w:p w14:paraId="27AA5A85" w14:textId="77777777" w:rsidR="0072521F" w:rsidRPr="005A2599" w:rsidRDefault="0072521F" w:rsidP="00665869">
      <w:pPr>
        <w:numPr>
          <w:ilvl w:val="0"/>
          <w:numId w:val="50"/>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„Bezpieczny piątek” – wzmożone kontrole na przejazdach kolejowo-drogowych w okresie wakacyjnym, w celu wyeliminowania zachowań niepożądanych wśród kierowców; dodatkowo uczestnikom ruchu drogowego rozdawane są ulotki. W wyniku przeprowadzonych akcji ustalono najczęstsze wykroczenia popełniane przez kierowców – są to: brak reakcji na znak STOP, przejeżdżanie przez przejazd pomimo włączonej sygnalizacji (czerwone naprzemiennie migające światło), próba przejechania pod zamykającymi lub otwierającymi się rogatkami, a także ich omijanie. Przedstawiciele służb i kolejarze pouczają użytkowników przejazdów kolejowo-drogowych o prawidłowym zachowaniu w pobliżu torów; osoby, które rażąco łamią przepisy ruchu drogowego, mogą spodziewać się upomnień, a nawet mandatów;</w:t>
      </w:r>
    </w:p>
    <w:p w14:paraId="4D5F5D02" w14:textId="77777777" w:rsidR="0072521F" w:rsidRPr="005A2599" w:rsidRDefault="0072521F" w:rsidP="00665869">
      <w:pPr>
        <w:numPr>
          <w:ilvl w:val="0"/>
          <w:numId w:val="50"/>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„Październik miesiącem edukacji” – w październiku każdego roku PKP Polskie Linie Kolejowe S.A. starają się dotrzeć z przekazem kampanii „Bezpieczny przejazd…” do jak największej liczby dzieci poprzez organizację prelekcji edukacyjnych w szkołach i przedszkolach; akcja prowadzona jest we współpracy ze Strażą Ochrony Kolei;</w:t>
      </w:r>
    </w:p>
    <w:p w14:paraId="5E7FF482" w14:textId="77777777" w:rsidR="0072521F" w:rsidRPr="005A2599" w:rsidRDefault="0072521F" w:rsidP="00665869">
      <w:pPr>
        <w:numPr>
          <w:ilvl w:val="0"/>
          <w:numId w:val="50"/>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„Zgłoś usterkę” – na stronie internetowej kampanii (www.bezpieczny-przejazd.pl) dostępny jest formularz umożliwiający zgłaszanie wszelkich nieprawidłowości na przejazdach, które mogą stwarzać zagrożenie (zniszczony znak STOP lub krzyż św. Andrzeja, uszkodzona nawierzchnia przejazdowa, roślinność lub inne obiekty ograniczające widoczność itp.).</w:t>
      </w:r>
    </w:p>
    <w:p w14:paraId="6DD416CF" w14:textId="77777777" w:rsidR="0072521F" w:rsidRPr="005A2599" w:rsidRDefault="0072521F" w:rsidP="00665869">
      <w:pPr>
        <w:keepNext/>
        <w:spacing w:before="120" w:after="120" w:line="288" w:lineRule="auto"/>
        <w:ind w:right="566"/>
        <w:jc w:val="both"/>
        <w:rPr>
          <w:rFonts w:asciiTheme="minorHAnsi" w:hAnsiTheme="minorHAnsi" w:cs="Arial"/>
          <w:sz w:val="20"/>
          <w:szCs w:val="20"/>
          <w:u w:val="single"/>
        </w:rPr>
      </w:pPr>
      <w:r w:rsidRPr="005A2599">
        <w:rPr>
          <w:rFonts w:asciiTheme="minorHAnsi" w:hAnsiTheme="minorHAnsi" w:cs="Arial"/>
          <w:sz w:val="20"/>
          <w:szCs w:val="20"/>
          <w:u w:val="single"/>
        </w:rPr>
        <w:t>Podsumowanie działań w ramach kampanii w 2020 roku:</w:t>
      </w:r>
    </w:p>
    <w:p w14:paraId="7C7BFF80"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571 prelekcji edukacyjnych na temat bezpieczeństwa kolejowego; 19218 wyedukowanych dzieci,</w:t>
      </w:r>
    </w:p>
    <w:p w14:paraId="3C05DEE4"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865 akcji ulotkowych i prewencyjnych na przejazdach; ok. 71 tys. uczestników ruchu zetknęło się z naszymi akcjami ulotkowymi i prewencyjnymi,</w:t>
      </w:r>
    </w:p>
    <w:p w14:paraId="4844A160"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230 zgłoszonych usterek przy pomocy formularza „Zgłoś usterkę”,</w:t>
      </w:r>
    </w:p>
    <w:p w14:paraId="0BEFC3D5"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79 eventów promocyjnych</w:t>
      </w:r>
    </w:p>
    <w:p w14:paraId="083881B2"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2 szkolenia warsztatowe dla przedstawicieli Ośrodków Szkolenia Kierowców,</w:t>
      </w:r>
    </w:p>
    <w:p w14:paraId="7AD44FCB"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ok. 14 mln. odsłon spotu kampanijnego na YouTube,</w:t>
      </w:r>
    </w:p>
    <w:p w14:paraId="3E061F8C"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zrealizowano 2 kampanie serwisach VoD,</w:t>
      </w:r>
    </w:p>
    <w:p w14:paraId="0BF520FE"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 xml:space="preserve">zrealizowano kampanie spotowe w multipleksach kinowych oraz kinach studyjnych i lokalnych; </w:t>
      </w:r>
    </w:p>
    <w:p w14:paraId="55FF6FA9" w14:textId="77777777" w:rsidR="0072521F" w:rsidRPr="005A2599" w:rsidRDefault="0072521F" w:rsidP="00665869">
      <w:pPr>
        <w:numPr>
          <w:ilvl w:val="0"/>
          <w:numId w:val="52"/>
        </w:numPr>
        <w:spacing w:before="120" w:after="120" w:line="288" w:lineRule="auto"/>
        <w:ind w:left="357" w:right="566" w:hanging="357"/>
        <w:contextualSpacing/>
        <w:jc w:val="both"/>
        <w:rPr>
          <w:rFonts w:asciiTheme="minorHAnsi" w:hAnsiTheme="minorHAnsi" w:cs="Arial"/>
          <w:sz w:val="20"/>
          <w:szCs w:val="20"/>
        </w:rPr>
      </w:pPr>
      <w:r w:rsidRPr="005A2599">
        <w:rPr>
          <w:rFonts w:asciiTheme="minorHAnsi" w:hAnsiTheme="minorHAnsi" w:cs="Arial"/>
          <w:sz w:val="20"/>
          <w:szCs w:val="20"/>
        </w:rPr>
        <w:t>opublikowano łącznie 98 reklam prasowych w dziennikach i tygodnikach o zasięgu ogólnopolskim oraz regionalnym,</w:t>
      </w:r>
    </w:p>
    <w:p w14:paraId="436B99DC"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Warsztaty dla ośrodków szkolenia kierowców (OSK) oraz wojewódzkich ośrodków ruchu drogowego (WORD)</w:t>
      </w:r>
    </w:p>
    <w:p w14:paraId="11FA633E"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W ramach kampanii Bezpieczny przejazd – „Szlaban na ryzyko!” PKP Polskie Linie Kolejowe od 2016 roku organizują specjalistyczne seminaria dla osób kształcących i egzaminujących przyszłych kierowców, poświęcone zagad</w:t>
      </w:r>
      <w:r w:rsidRPr="005A2599">
        <w:rPr>
          <w:rFonts w:asciiTheme="minorHAnsi" w:hAnsiTheme="minorHAnsi" w:cs="Arial"/>
          <w:sz w:val="20"/>
          <w:szCs w:val="20"/>
        </w:rPr>
        <w:lastRenderedPageBreak/>
        <w:t>nieniu bezpieczeństwa na przejazdach kolejowo-drogowych. W latach 2016 – 2020 odbyły się łącznie 42 warsztaty, w których uczestniczyli specjaliści z dziedziny bezpieczeństwa ruchu drogowego, w tym przedstawiciele: lokalnych ośrodków szkolenia kierowców, Wojewódzkich Ośrodków Ruchu Drogowego, Wojewódzkich Komend Policji, Wojewódzkich Komend Państwowej Straży Pożarnej oraz zespołów ratownictwa medycznego. W 2020 roku warsztaty odbyły się w 2 miastach: w Gorzowie Wlkp. i Włocławku.</w:t>
      </w:r>
    </w:p>
    <w:p w14:paraId="4DBDFE97"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Podczas spotkań poruszane były tematy dotyczące m.in. Prawa o Ruchu Drogowym w kontekście przejazdów kolejowo-drogowych. Szczegółowo omawiano specyfikę poszczególnych kategorii przejazdów oraz najczęstsze wykroczenia popełniane przez kierowców. Prezentowano materiały wideo z kamer przemysłowych ukazujące niebezpieczne zachowania.</w:t>
      </w:r>
    </w:p>
    <w:p w14:paraId="0CDCC21F" w14:textId="77777777" w:rsidR="0072521F"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Warsztaty umożliwiają instruktorom nauki jazdy czynny udział w dyskusji ze specjalistami z zakresu bezpieczeństwa ruchu kolejowego oraz dają szansę wspólnego omówienia najbardziej aktualnych zagadnień. Dzięki spotkaniom do ok. 4000 ośrodków szkolenia kierowców zostały przekazane materiały wideo ze zdarzeń na przejazdach, infografiki i prezentacje multimedialne z zasadami bezpieczeństwa oraz inne dodatkowe pomoce dydaktyczne. Organizowane przez PKP PLK seminaria z instruktorami pełnią bardzo ważną rolę w procesie edukacyjnym kandydatów na kierowców (kursantów).</w:t>
      </w:r>
    </w:p>
    <w:tbl>
      <w:tblPr>
        <w:tblStyle w:val="Tabela-Siatka157"/>
        <w:tblW w:w="0" w:type="auto"/>
        <w:tblLayout w:type="fixed"/>
        <w:tblLook w:val="04A0" w:firstRow="1" w:lastRow="0" w:firstColumn="1" w:lastColumn="0" w:noHBand="0" w:noVBand="1"/>
      </w:tblPr>
      <w:tblGrid>
        <w:gridCol w:w="9062"/>
      </w:tblGrid>
      <w:tr w:rsidR="00665869" w:rsidRPr="005A2599" w14:paraId="04971FE1" w14:textId="77777777" w:rsidTr="007B4375">
        <w:trPr>
          <w:trHeight w:val="708"/>
        </w:trPr>
        <w:tc>
          <w:tcPr>
            <w:tcW w:w="9062" w:type="dxa"/>
            <w:shd w:val="clear" w:color="auto" w:fill="2E74B5"/>
          </w:tcPr>
          <w:p w14:paraId="28E216F3" w14:textId="655514CC" w:rsidR="00665869" w:rsidRPr="005A2599" w:rsidRDefault="00665869" w:rsidP="007B4375">
            <w:pPr>
              <w:spacing w:after="0" w:line="240" w:lineRule="auto"/>
              <w:ind w:right="140"/>
              <w:jc w:val="both"/>
              <w:rPr>
                <w:rFonts w:asciiTheme="minorHAnsi" w:hAnsiTheme="minorHAnsi" w:cs="Arial"/>
                <w:b/>
                <w:sz w:val="20"/>
                <w:szCs w:val="20"/>
              </w:rPr>
            </w:pPr>
            <w:r w:rsidRPr="00665869">
              <w:rPr>
                <w:rFonts w:asciiTheme="minorHAnsi" w:hAnsiTheme="minorHAnsi" w:cs="Arial"/>
                <w:b/>
                <w:color w:val="FFFFFF"/>
                <w:sz w:val="20"/>
                <w:szCs w:val="20"/>
              </w:rPr>
              <w:t>Zadanie 31: Monitorowanie bezpieczeństwa na przejazdach kolejowo-drogowych</w:t>
            </w:r>
          </w:p>
        </w:tc>
      </w:tr>
    </w:tbl>
    <w:p w14:paraId="57731E8E"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 xml:space="preserve">Audyty Systemu Zarządzania Bezpieczeństwem (SMS) w zakresie zarządzania bezpieczeństwem na przejazdach kolejowo-drogowych w wybranych zakładach linii kolejowych </w:t>
      </w:r>
    </w:p>
    <w:p w14:paraId="766802ED" w14:textId="77777777" w:rsidR="0072521F" w:rsidRPr="005A2599" w:rsidRDefault="0072521F" w:rsidP="00665869">
      <w:pPr>
        <w:spacing w:before="120" w:after="120" w:line="288" w:lineRule="auto"/>
        <w:ind w:right="566"/>
        <w:contextualSpacing/>
        <w:jc w:val="both"/>
        <w:rPr>
          <w:rFonts w:asciiTheme="minorHAnsi" w:hAnsiTheme="minorHAnsi" w:cs="Arial"/>
          <w:sz w:val="20"/>
          <w:szCs w:val="20"/>
        </w:rPr>
      </w:pPr>
      <w:r w:rsidRPr="005A2599">
        <w:rPr>
          <w:rFonts w:asciiTheme="minorHAnsi" w:hAnsiTheme="minorHAnsi" w:cs="Arial"/>
          <w:sz w:val="20"/>
          <w:szCs w:val="20"/>
        </w:rPr>
        <w:t>W 2020 roku audytorzy z Biura Bezpieczeństwa Centrali PKP PLK przeprowadzili wewnętrzne audyty zarządzania bezpieczeństwem na przejazdach kolejowo-drogowych w dwóch wybranych zakładach linii kolejowych. Zakres tych audytów obejmował w szczególności wybrane aspekty procesów:</w:t>
      </w:r>
    </w:p>
    <w:p w14:paraId="0F453A08" w14:textId="77777777" w:rsidR="0072521F" w:rsidRPr="005A2599" w:rsidRDefault="0072521F" w:rsidP="00665869">
      <w:pPr>
        <w:numPr>
          <w:ilvl w:val="0"/>
          <w:numId w:val="51"/>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utrzymania przejazdów kolejowo-drogowych, w tym nawierzchni, systemów i urządzeń zabezpieczenia ruchu, oznakowania od strony drogi oraz od strony toru,</w:t>
      </w:r>
    </w:p>
    <w:p w14:paraId="6DD0092A" w14:textId="77777777" w:rsidR="0072521F" w:rsidRPr="005A2599" w:rsidRDefault="0072521F" w:rsidP="00665869">
      <w:pPr>
        <w:numPr>
          <w:ilvl w:val="0"/>
          <w:numId w:val="51"/>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obsługi przejazdów kolejowo-drogowych kategorii A przez pracowników,</w:t>
      </w:r>
    </w:p>
    <w:p w14:paraId="60FC7C4E" w14:textId="77777777" w:rsidR="0072521F" w:rsidRPr="005A2599" w:rsidRDefault="0072521F" w:rsidP="00665869">
      <w:pPr>
        <w:numPr>
          <w:ilvl w:val="0"/>
          <w:numId w:val="51"/>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monitorowania i zarządzania ryzykiem na przejazdach kolejowo-drogowych.</w:t>
      </w:r>
    </w:p>
    <w:p w14:paraId="5139937A"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W konsekwencji sformułowanych spostrzeżeń audytowych zakłady linii kolejowych wdrożyły szereg działań doskonalących (w tym korygujących i zapobiegawczych) w obszarze zarządzania bezpieczeństwem na przejazdach.</w:t>
      </w:r>
    </w:p>
    <w:p w14:paraId="28DB92AD"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Dodatkowe kontrole przejazdów kolejowo-drogowych i przejść przez tory o znacznym obciążeniu ruchem oraz na których doszło do wypadków z udziałem pojazdów kolejowych</w:t>
      </w:r>
    </w:p>
    <w:p w14:paraId="0A96CB25" w14:textId="77777777" w:rsidR="0072521F"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Jednostki organizacyjne PKP PLK kontynuują realizację obowiązków wynikających z Decyzji Nr 29/2011 Prezesa Zarządu PKP Polskie Linie Kolejowe S.A. z dnia 20.06.2011 r. w sprawie kontroli stanu technicznego oraz bezpieczeństwa ruchu na skrzyżowaniach linii kolejowych z drogami (ciągami dla pieszych) w jednym poziomie. W każdym kwartale Zakłady Linii Kolejowych dokonują kontroli bezpieczeństwa na blisko 400 przejazdach kolejowo-drogowych, w tym na około 50 przejazdach, na których doszło do wypadków w minionym roku. W protokołach z kontroli formułowane są wnioski i zalecenia w zakresie poprawy bezpieczeństwa, które jednostki wykonawcze (sekcje eksploatacji) niezwłocznie realizują.</w:t>
      </w:r>
    </w:p>
    <w:tbl>
      <w:tblPr>
        <w:tblStyle w:val="Tabela-Siatka157"/>
        <w:tblW w:w="0" w:type="auto"/>
        <w:tblLayout w:type="fixed"/>
        <w:tblLook w:val="04A0" w:firstRow="1" w:lastRow="0" w:firstColumn="1" w:lastColumn="0" w:noHBand="0" w:noVBand="1"/>
      </w:tblPr>
      <w:tblGrid>
        <w:gridCol w:w="9062"/>
      </w:tblGrid>
      <w:tr w:rsidR="00665869" w:rsidRPr="005A2599" w14:paraId="1C47C986" w14:textId="77777777" w:rsidTr="007B4375">
        <w:trPr>
          <w:trHeight w:val="708"/>
        </w:trPr>
        <w:tc>
          <w:tcPr>
            <w:tcW w:w="9062" w:type="dxa"/>
            <w:shd w:val="clear" w:color="auto" w:fill="2E74B5"/>
          </w:tcPr>
          <w:p w14:paraId="2B169466" w14:textId="3FDAEA22" w:rsidR="00665869" w:rsidRPr="005A2599" w:rsidRDefault="00665869" w:rsidP="007B4375">
            <w:pPr>
              <w:spacing w:after="0" w:line="240" w:lineRule="auto"/>
              <w:ind w:right="140"/>
              <w:jc w:val="both"/>
              <w:rPr>
                <w:rFonts w:asciiTheme="minorHAnsi" w:hAnsiTheme="minorHAnsi" w:cs="Arial"/>
                <w:b/>
                <w:sz w:val="20"/>
                <w:szCs w:val="20"/>
              </w:rPr>
            </w:pPr>
            <w:r w:rsidRPr="00665869">
              <w:rPr>
                <w:rFonts w:asciiTheme="minorHAnsi" w:hAnsiTheme="minorHAnsi" w:cs="Arial"/>
                <w:b/>
                <w:color w:val="FFFFFF"/>
                <w:sz w:val="20"/>
                <w:szCs w:val="20"/>
              </w:rPr>
              <w:t>Zadanie 32: Współpraca z organami publicznymi w zakresie bezpieczeństwa na przejazdach kolejowo-drogowych</w:t>
            </w:r>
          </w:p>
        </w:tc>
      </w:tr>
    </w:tbl>
    <w:p w14:paraId="4145BB27"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Oznakowanie przejazdów kolejowo-drogowych i przejść w poziomie szyn „Żółtymi naklejkami”</w:t>
      </w:r>
    </w:p>
    <w:p w14:paraId="2B29A009"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 xml:space="preserve">W maju 2018 roku PKP PLK oznakowała wszystkie przejazdy kolejowo-drogowe specjalnymi naklejkami z indywidualnymi numerami identyfikacyjnymi (INI). Jednocześnie baza danych o INI została zintegrowana z systemem </w:t>
      </w:r>
      <w:r w:rsidRPr="005A2599">
        <w:rPr>
          <w:rFonts w:asciiTheme="minorHAnsi" w:hAnsiTheme="minorHAnsi" w:cs="Arial"/>
          <w:sz w:val="20"/>
          <w:szCs w:val="20"/>
        </w:rPr>
        <w:lastRenderedPageBreak/>
        <w:t xml:space="preserve">informatycznym wykorzystywanym przez operatorów numeru alarmowego 112. Przekazany przez osobę zgłaszającą zagrożenie lub wypadek numer identyfikacyjny przejazdu zawarty na Żółtej naklejce pozwala operatorowi numeru 112 łatwo i precyzyjnie zlokalizować przejazd lub przejście, co z kolei umożliwia szybszą reakcję pracowników kolejowych i, w razie potrzeby, służb ratunkowych. Natychmiastowa reakcja zwiększa szansę np. na zatrzymanie rozpędzonego pociągu w bezpiecznej odległości od przejazdu, a tym samym może zapobiec wypadkowi. </w:t>
      </w:r>
    </w:p>
    <w:p w14:paraId="76ED3D14"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Od 1 czerwca 2018 do 31 grudnia 2020 roku operatorzy numeru alarmowego 112 odebrali blisko 10,5 tys. zgłoszeń dotyczących potencjalnych zagrożeń na przejazdach i terenach kolejowych. Dzięki dedykowanemu szybkiemu łączu z dyspozytorami PKP PLK w 358 przypadkach niezwłocznie wstrzymano ruch pociągów w obrębie przejazdu, zaś w 737 przypadkach, aby zapewnić bezpieczeństwo pasażerów i użytkowników przejazdów, ograniczono prędkość jazdy pociągów do 20 km/h.</w:t>
      </w:r>
    </w:p>
    <w:p w14:paraId="064D10DF" w14:textId="77777777" w:rsidR="0072521F" w:rsidRPr="005A2599" w:rsidRDefault="0072521F" w:rsidP="00665869">
      <w:pPr>
        <w:keepNext/>
        <w:spacing w:before="240" w:after="60" w:line="276" w:lineRule="auto"/>
        <w:ind w:right="566"/>
        <w:jc w:val="both"/>
        <w:outlineLvl w:val="2"/>
        <w:rPr>
          <w:rFonts w:asciiTheme="minorHAnsi" w:eastAsia="Times New Roman" w:hAnsiTheme="minorHAnsi"/>
          <w:b/>
          <w:bCs/>
          <w:sz w:val="20"/>
          <w:szCs w:val="20"/>
          <w:u w:val="single"/>
        </w:rPr>
      </w:pPr>
      <w:r w:rsidRPr="005A2599">
        <w:rPr>
          <w:rFonts w:asciiTheme="minorHAnsi" w:eastAsia="Times New Roman" w:hAnsiTheme="minorHAnsi"/>
          <w:b/>
          <w:bCs/>
          <w:sz w:val="20"/>
          <w:szCs w:val="20"/>
          <w:u w:val="single"/>
        </w:rPr>
        <w:t>Przekazywanie nagrań z monitoringu na przejazdach kolejowo-drogowych do organów ścigania</w:t>
      </w:r>
    </w:p>
    <w:p w14:paraId="558CDE01"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Z uwagi na fakt, że najpoważniejsze ryzyko na przejazdach kolejowo-drogowych związane jest z wykroczeniami popełnianymi przez kierowców pojazdów drogowych, zakłady linii kolejowych kontynuowały w 2020 roku realizację polecenia Biura Bezpieczeństwa PKP PLK w zakresie:</w:t>
      </w:r>
    </w:p>
    <w:p w14:paraId="182D9F89" w14:textId="77777777" w:rsidR="0072521F" w:rsidRPr="005A2599" w:rsidRDefault="0072521F" w:rsidP="00665869">
      <w:pPr>
        <w:numPr>
          <w:ilvl w:val="0"/>
          <w:numId w:val="49"/>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przekazywania do właściwych jednostek organów ścigania nagrań z urządzeń monitoringu na przejazdach kolejowo-drogowych, które obrazują naruszenia przepisów ruchu drogowego przez kierujących pojazdami drogowymi oraz innych użytkowników przejazdów, tj. pieszych i rowerzystów;</w:t>
      </w:r>
    </w:p>
    <w:p w14:paraId="294E1613" w14:textId="77777777" w:rsidR="0072521F" w:rsidRPr="005A2599" w:rsidRDefault="0072521F" w:rsidP="00665869">
      <w:pPr>
        <w:numPr>
          <w:ilvl w:val="0"/>
          <w:numId w:val="49"/>
        </w:numPr>
        <w:spacing w:before="120" w:after="120" w:line="288" w:lineRule="auto"/>
        <w:ind w:left="357" w:right="566" w:hanging="357"/>
        <w:jc w:val="both"/>
        <w:rPr>
          <w:rFonts w:asciiTheme="minorHAnsi" w:hAnsiTheme="minorHAnsi" w:cs="Arial"/>
          <w:sz w:val="20"/>
          <w:szCs w:val="20"/>
        </w:rPr>
      </w:pPr>
      <w:r w:rsidRPr="005A2599">
        <w:rPr>
          <w:rFonts w:asciiTheme="minorHAnsi" w:hAnsiTheme="minorHAnsi" w:cs="Arial"/>
          <w:sz w:val="20"/>
          <w:szCs w:val="20"/>
        </w:rPr>
        <w:t>dalszej współpracy z tymi organami w celu pozyskania informacji o ich działaniach zmierzających do wykrycia i ukarania sprawców naruszeń przepisów ruchu drogowego.</w:t>
      </w:r>
    </w:p>
    <w:p w14:paraId="33B19F6F" w14:textId="77777777" w:rsidR="0072521F" w:rsidRPr="005A2599" w:rsidRDefault="0072521F" w:rsidP="00665869">
      <w:pPr>
        <w:spacing w:before="120" w:after="120" w:line="288" w:lineRule="auto"/>
        <w:ind w:right="566"/>
        <w:jc w:val="both"/>
        <w:rPr>
          <w:rFonts w:asciiTheme="minorHAnsi" w:hAnsiTheme="minorHAnsi" w:cs="Arial"/>
          <w:sz w:val="20"/>
          <w:szCs w:val="20"/>
        </w:rPr>
      </w:pPr>
      <w:r w:rsidRPr="005A2599">
        <w:rPr>
          <w:rFonts w:asciiTheme="minorHAnsi" w:hAnsiTheme="minorHAnsi" w:cs="Arial"/>
          <w:sz w:val="20"/>
          <w:szCs w:val="20"/>
        </w:rPr>
        <w:t>Przekazywanie nagrań z monitoringu organom ścigania ma na celu zwiększenie świadomości kierowców w zakresie stwarzanych przez nich zagrożeń na przejazdach kolejowo-drogowych, karanie użytkowników dróg łamiących przepisy ruchu drogowego, a także umożliwienie dochodzenia roszczeń finansowych od sprawców wykroczeń w związku z dokonywanymi przez nich uszkodzeniami urządzeń przejazdowych (sygnalizatorów, rogatek itp.).</w:t>
      </w:r>
    </w:p>
    <w:p w14:paraId="403E3892" w14:textId="77777777" w:rsidR="0072521F" w:rsidRPr="0072521F" w:rsidRDefault="0072521F" w:rsidP="00665869">
      <w:pPr>
        <w:spacing w:before="120" w:after="120" w:line="288" w:lineRule="auto"/>
        <w:ind w:right="140"/>
        <w:jc w:val="both"/>
        <w:rPr>
          <w:rFonts w:ascii="Arial" w:hAnsi="Arial" w:cs="Arial"/>
          <w:highlight w:val="yellow"/>
        </w:rPr>
      </w:pPr>
    </w:p>
    <w:p w14:paraId="5DE4E426" w14:textId="77777777" w:rsidR="0006169B" w:rsidRDefault="0006169B" w:rsidP="00665869">
      <w:pPr>
        <w:spacing w:after="0" w:line="240" w:lineRule="auto"/>
        <w:ind w:right="140"/>
        <w:rPr>
          <w:rFonts w:asciiTheme="majorHAnsi" w:eastAsia="Times New Roman" w:hAnsiTheme="majorHAnsi"/>
          <w:b/>
          <w:bCs/>
          <w:noProof/>
          <w:color w:val="13438D"/>
          <w:kern w:val="32"/>
          <w:sz w:val="28"/>
          <w:szCs w:val="28"/>
          <w:lang w:eastAsia="pl-PL"/>
        </w:rPr>
      </w:pPr>
    </w:p>
    <w:p w14:paraId="03F3BC4F" w14:textId="77777777" w:rsidR="00A27C9E" w:rsidRDefault="00A27C9E" w:rsidP="0035490E">
      <w:pPr>
        <w:spacing w:after="0" w:line="240" w:lineRule="auto"/>
        <w:rPr>
          <w:rFonts w:asciiTheme="majorHAnsi" w:eastAsia="Times New Roman" w:hAnsiTheme="majorHAnsi"/>
          <w:b/>
          <w:bCs/>
          <w:noProof/>
          <w:color w:val="13438D"/>
          <w:kern w:val="32"/>
          <w:sz w:val="28"/>
          <w:szCs w:val="28"/>
          <w:lang w:eastAsia="pl-PL"/>
        </w:rPr>
      </w:pPr>
    </w:p>
    <w:p w14:paraId="13F0BAB9" w14:textId="77777777" w:rsidR="00D73FFD" w:rsidRDefault="00D73FFD" w:rsidP="0035490E">
      <w:pPr>
        <w:spacing w:after="0" w:line="240" w:lineRule="auto"/>
        <w:rPr>
          <w:rFonts w:asciiTheme="majorHAnsi" w:eastAsia="Times New Roman" w:hAnsiTheme="majorHAnsi"/>
          <w:b/>
          <w:bCs/>
          <w:noProof/>
          <w:color w:val="13438D"/>
          <w:kern w:val="32"/>
          <w:sz w:val="28"/>
          <w:szCs w:val="28"/>
          <w:lang w:eastAsia="pl-PL"/>
        </w:rPr>
      </w:pPr>
    </w:p>
    <w:p w14:paraId="573209F0" w14:textId="242EC356" w:rsidR="00D73FFD" w:rsidRDefault="00D73FFD">
      <w:pPr>
        <w:spacing w:after="0" w:line="240" w:lineRule="auto"/>
        <w:rPr>
          <w:rFonts w:asciiTheme="majorHAnsi" w:eastAsia="Times New Roman" w:hAnsiTheme="majorHAnsi"/>
          <w:b/>
          <w:bCs/>
          <w:noProof/>
          <w:color w:val="13438D"/>
          <w:kern w:val="32"/>
          <w:sz w:val="28"/>
          <w:szCs w:val="28"/>
          <w:lang w:eastAsia="pl-PL"/>
        </w:rPr>
      </w:pPr>
      <w:r>
        <w:rPr>
          <w:rFonts w:asciiTheme="majorHAnsi" w:eastAsia="Times New Roman" w:hAnsiTheme="majorHAnsi"/>
          <w:b/>
          <w:bCs/>
          <w:noProof/>
          <w:color w:val="13438D"/>
          <w:kern w:val="32"/>
          <w:sz w:val="28"/>
          <w:szCs w:val="28"/>
          <w:lang w:eastAsia="pl-PL"/>
        </w:rPr>
        <w:br w:type="page"/>
      </w:r>
    </w:p>
    <w:p w14:paraId="31088E76" w14:textId="77777777" w:rsidR="00A27C9E" w:rsidRDefault="00A27C9E" w:rsidP="0035490E">
      <w:pPr>
        <w:spacing w:after="0" w:line="240" w:lineRule="auto"/>
        <w:rPr>
          <w:rFonts w:asciiTheme="majorHAnsi" w:eastAsia="Times New Roman" w:hAnsiTheme="majorHAnsi"/>
          <w:b/>
          <w:bCs/>
          <w:noProof/>
          <w:color w:val="13438D"/>
          <w:kern w:val="32"/>
          <w:sz w:val="28"/>
          <w:szCs w:val="28"/>
          <w:lang w:eastAsia="pl-PL"/>
        </w:rPr>
      </w:pPr>
    </w:p>
    <w:p w14:paraId="7E1D184F" w14:textId="77777777" w:rsidR="00FB3871" w:rsidRDefault="00FB3871" w:rsidP="0035490E">
      <w:pPr>
        <w:spacing w:after="0" w:line="240" w:lineRule="auto"/>
        <w:rPr>
          <w:rFonts w:asciiTheme="majorHAnsi" w:eastAsia="Times New Roman" w:hAnsiTheme="majorHAnsi"/>
          <w:b/>
          <w:bCs/>
          <w:noProof/>
          <w:color w:val="13438D"/>
          <w:kern w:val="32"/>
          <w:sz w:val="28"/>
          <w:szCs w:val="28"/>
          <w:lang w:eastAsia="pl-PL"/>
        </w:rPr>
      </w:pPr>
    </w:p>
    <w:p w14:paraId="3D3A963F" w14:textId="77777777" w:rsidR="00FB3871" w:rsidRDefault="00FB3871" w:rsidP="0035490E">
      <w:pPr>
        <w:spacing w:after="0" w:line="240" w:lineRule="auto"/>
        <w:rPr>
          <w:rFonts w:asciiTheme="majorHAnsi" w:eastAsia="Times New Roman" w:hAnsiTheme="majorHAnsi"/>
          <w:b/>
          <w:bCs/>
          <w:noProof/>
          <w:color w:val="13438D"/>
          <w:kern w:val="32"/>
          <w:sz w:val="28"/>
          <w:szCs w:val="28"/>
          <w:lang w:eastAsia="pl-PL"/>
        </w:rPr>
      </w:pPr>
    </w:p>
    <w:p w14:paraId="67639FA1" w14:textId="77777777" w:rsidR="00136D16" w:rsidRDefault="00136D16" w:rsidP="0035490E">
      <w:pPr>
        <w:spacing w:after="0" w:line="240" w:lineRule="auto"/>
        <w:rPr>
          <w:rFonts w:asciiTheme="majorHAnsi" w:eastAsia="Times New Roman" w:hAnsiTheme="majorHAnsi"/>
          <w:b/>
          <w:bCs/>
          <w:noProof/>
          <w:color w:val="13438D"/>
          <w:kern w:val="32"/>
          <w:sz w:val="28"/>
          <w:szCs w:val="28"/>
          <w:lang w:eastAsia="pl-PL"/>
        </w:rPr>
      </w:pPr>
    </w:p>
    <w:p w14:paraId="742D35CA" w14:textId="77777777" w:rsidR="00136D16" w:rsidRPr="00D01ACB" w:rsidRDefault="00136D16" w:rsidP="0035490E">
      <w:pPr>
        <w:spacing w:after="0" w:line="240" w:lineRule="auto"/>
        <w:rPr>
          <w:rFonts w:asciiTheme="majorHAnsi" w:eastAsia="Times New Roman" w:hAnsiTheme="majorHAnsi"/>
          <w:b/>
          <w:bCs/>
          <w:noProof/>
          <w:color w:val="13438D"/>
          <w:kern w:val="32"/>
          <w:sz w:val="28"/>
          <w:szCs w:val="28"/>
          <w:lang w:eastAsia="pl-PL"/>
        </w:rPr>
      </w:pPr>
    </w:p>
    <w:p w14:paraId="775AE119" w14:textId="77777777" w:rsidR="006869A3" w:rsidRPr="00D01ACB" w:rsidRDefault="006869A3" w:rsidP="0035490E">
      <w:pPr>
        <w:spacing w:after="120" w:line="240" w:lineRule="exact"/>
        <w:rPr>
          <w:rFonts w:asciiTheme="majorHAnsi" w:hAnsiTheme="majorHAnsi"/>
          <w:lang w:eastAsia="pl-PL"/>
        </w:rPr>
      </w:pPr>
    </w:p>
    <w:p w14:paraId="747A6E58" w14:textId="77777777" w:rsidR="006869A3" w:rsidRPr="00D01ACB" w:rsidRDefault="006869A3" w:rsidP="0035490E">
      <w:pPr>
        <w:spacing w:after="120" w:line="240" w:lineRule="exact"/>
        <w:rPr>
          <w:rFonts w:asciiTheme="majorHAnsi" w:hAnsiTheme="majorHAnsi"/>
          <w:lang w:eastAsia="pl-PL"/>
        </w:rPr>
      </w:pPr>
    </w:p>
    <w:p w14:paraId="17E82653" w14:textId="77777777" w:rsidR="006869A3" w:rsidRPr="00D01ACB" w:rsidRDefault="006869A3" w:rsidP="0035490E">
      <w:pPr>
        <w:spacing w:after="120" w:line="240" w:lineRule="exact"/>
        <w:rPr>
          <w:rFonts w:asciiTheme="majorHAnsi" w:hAnsiTheme="majorHAnsi"/>
          <w:lang w:eastAsia="pl-PL"/>
        </w:rPr>
      </w:pPr>
    </w:p>
    <w:p w14:paraId="4012F779" w14:textId="77777777" w:rsidR="006869A3" w:rsidRPr="00D01ACB" w:rsidRDefault="006869A3" w:rsidP="0035490E">
      <w:pPr>
        <w:spacing w:after="120" w:line="240" w:lineRule="exact"/>
        <w:rPr>
          <w:rFonts w:asciiTheme="majorHAnsi" w:hAnsiTheme="majorHAnsi"/>
          <w:lang w:eastAsia="pl-PL"/>
        </w:rPr>
      </w:pPr>
    </w:p>
    <w:p w14:paraId="32ACB513" w14:textId="77777777" w:rsidR="006869A3" w:rsidRPr="00D01ACB" w:rsidRDefault="006869A3" w:rsidP="0035490E">
      <w:pPr>
        <w:spacing w:after="120" w:line="240" w:lineRule="exact"/>
        <w:rPr>
          <w:rFonts w:asciiTheme="majorHAnsi" w:hAnsiTheme="majorHAnsi"/>
          <w:lang w:eastAsia="pl-PL"/>
        </w:rPr>
      </w:pPr>
    </w:p>
    <w:p w14:paraId="26AB64C2" w14:textId="77777777" w:rsidR="006869A3" w:rsidRPr="00D01ACB" w:rsidRDefault="006869A3" w:rsidP="0035490E">
      <w:pPr>
        <w:spacing w:after="120" w:line="240" w:lineRule="exact"/>
        <w:rPr>
          <w:rFonts w:asciiTheme="majorHAnsi" w:hAnsiTheme="majorHAnsi"/>
          <w:lang w:eastAsia="pl-PL"/>
        </w:rPr>
      </w:pPr>
    </w:p>
    <w:p w14:paraId="600737A9" w14:textId="77777777" w:rsidR="000A69F7" w:rsidRPr="00D01ACB" w:rsidRDefault="000A69F7" w:rsidP="0035490E">
      <w:pPr>
        <w:spacing w:after="120" w:line="240" w:lineRule="exact"/>
        <w:rPr>
          <w:rFonts w:asciiTheme="majorHAnsi" w:hAnsiTheme="majorHAnsi"/>
          <w:lang w:eastAsia="pl-PL"/>
        </w:rPr>
      </w:pPr>
    </w:p>
    <w:p w14:paraId="77F71600" w14:textId="77777777" w:rsidR="0035490E" w:rsidRPr="00D01ACB" w:rsidRDefault="0035490E" w:rsidP="0035490E">
      <w:pPr>
        <w:keepNext/>
        <w:spacing w:before="240" w:after="120" w:line="240" w:lineRule="exact"/>
        <w:jc w:val="center"/>
        <w:outlineLvl w:val="0"/>
        <w:rPr>
          <w:rFonts w:asciiTheme="majorHAnsi" w:hAnsiTheme="majorHAnsi"/>
          <w:sz w:val="28"/>
          <w:szCs w:val="28"/>
          <w:lang w:eastAsia="pl-PL"/>
        </w:rPr>
      </w:pPr>
      <w:r w:rsidRPr="00D01ACB">
        <w:rPr>
          <w:rFonts w:asciiTheme="majorHAnsi" w:eastAsia="Times New Roman" w:hAnsiTheme="majorHAnsi"/>
          <w:b/>
          <w:bCs/>
          <w:noProof/>
          <w:color w:val="365F91" w:themeColor="accent1" w:themeShade="BF"/>
          <w:kern w:val="32"/>
          <w:sz w:val="28"/>
          <w:szCs w:val="28"/>
          <w:lang w:eastAsia="pl-PL"/>
        </w:rPr>
        <w:t>Działalność badawcza i publikacje</w:t>
      </w:r>
      <w:r w:rsidRPr="00D01ACB">
        <w:rPr>
          <w:rFonts w:asciiTheme="majorHAnsi" w:hAnsiTheme="majorHAnsi"/>
          <w:sz w:val="28"/>
          <w:szCs w:val="28"/>
          <w:lang w:eastAsia="pl-PL"/>
        </w:rPr>
        <w:br w:type="page"/>
      </w:r>
    </w:p>
    <w:p w14:paraId="5D13EDA4" w14:textId="77777777" w:rsidR="0035490E" w:rsidRPr="000129DF" w:rsidRDefault="0035490E" w:rsidP="0035490E">
      <w:pPr>
        <w:spacing w:after="120" w:line="240" w:lineRule="exact"/>
        <w:contextualSpacing/>
        <w:jc w:val="both"/>
        <w:rPr>
          <w:rFonts w:ascii="Verdana" w:hAnsi="Verdana"/>
          <w:b/>
          <w:color w:val="808080" w:themeColor="background1" w:themeShade="80"/>
          <w:sz w:val="20"/>
          <w:szCs w:val="20"/>
          <w:u w:val="single"/>
        </w:rPr>
      </w:pPr>
      <w:r w:rsidRPr="000129DF">
        <w:rPr>
          <w:rFonts w:ascii="Verdana" w:hAnsi="Verdana"/>
          <w:b/>
          <w:color w:val="808080" w:themeColor="background1" w:themeShade="80"/>
          <w:sz w:val="20"/>
          <w:szCs w:val="20"/>
          <w:u w:val="single"/>
        </w:rPr>
        <w:lastRenderedPageBreak/>
        <w:t>Instytut Badawczy Dróg i Mostów</w:t>
      </w:r>
    </w:p>
    <w:p w14:paraId="60909F4B" w14:textId="77777777" w:rsidR="0035490E" w:rsidRPr="000129DF" w:rsidRDefault="0035490E" w:rsidP="0035490E">
      <w:pPr>
        <w:spacing w:after="120" w:line="240" w:lineRule="exact"/>
        <w:contextualSpacing/>
        <w:jc w:val="both"/>
        <w:rPr>
          <w:rFonts w:ascii="Verdana" w:hAnsi="Verdana"/>
          <w:b/>
          <w:color w:val="808080" w:themeColor="background1" w:themeShade="80"/>
          <w:sz w:val="20"/>
          <w:szCs w:val="20"/>
        </w:rPr>
      </w:pPr>
    </w:p>
    <w:p w14:paraId="3EB16996" w14:textId="31EC31EB" w:rsidR="0035490E" w:rsidRPr="000129DF" w:rsidRDefault="00D01ACB" w:rsidP="0035490E">
      <w:pPr>
        <w:spacing w:after="120" w:line="240" w:lineRule="exact"/>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W 2020</w:t>
      </w:r>
      <w:r w:rsidR="0035490E" w:rsidRPr="000129DF">
        <w:rPr>
          <w:rFonts w:ascii="Verdana" w:hAnsi="Verdana"/>
          <w:color w:val="808080" w:themeColor="background1" w:themeShade="80"/>
          <w:sz w:val="20"/>
          <w:szCs w:val="20"/>
        </w:rPr>
        <w:t xml:space="preserve"> r. Instytut Badawczy Dróg i Mostów realizowa</w:t>
      </w:r>
      <w:r w:rsidR="004925C8" w:rsidRPr="000129DF">
        <w:rPr>
          <w:rFonts w:ascii="Verdana" w:hAnsi="Verdana"/>
          <w:color w:val="808080" w:themeColor="background1" w:themeShade="80"/>
          <w:sz w:val="20"/>
          <w:szCs w:val="20"/>
        </w:rPr>
        <w:t xml:space="preserve">ł następujące zadania związane </w:t>
      </w:r>
      <w:r w:rsidR="0035490E" w:rsidRPr="000129DF">
        <w:rPr>
          <w:rFonts w:ascii="Verdana" w:hAnsi="Verdana"/>
          <w:color w:val="808080" w:themeColor="background1" w:themeShade="80"/>
          <w:sz w:val="20"/>
          <w:szCs w:val="20"/>
        </w:rPr>
        <w:t>z b</w:t>
      </w:r>
      <w:r w:rsidR="004925C8" w:rsidRPr="000129DF">
        <w:rPr>
          <w:rFonts w:ascii="Verdana" w:hAnsi="Verdana"/>
          <w:color w:val="808080" w:themeColor="background1" w:themeShade="80"/>
          <w:sz w:val="20"/>
          <w:szCs w:val="20"/>
        </w:rPr>
        <w:t>ezpieczeństwem ruchu drogowego:</w:t>
      </w:r>
    </w:p>
    <w:p w14:paraId="1DA3F85F" w14:textId="77777777" w:rsidR="00D01ACB" w:rsidRPr="000129DF" w:rsidRDefault="00D01ACB" w:rsidP="00D23881">
      <w:pPr>
        <w:spacing w:after="120" w:line="276" w:lineRule="auto"/>
        <w:ind w:left="284"/>
        <w:jc w:val="both"/>
        <w:rPr>
          <w:rFonts w:ascii="Verdana" w:hAnsi="Verdana"/>
          <w:b/>
          <w:bCs/>
          <w:color w:val="808080" w:themeColor="background1" w:themeShade="80"/>
          <w:sz w:val="20"/>
          <w:szCs w:val="20"/>
        </w:rPr>
      </w:pPr>
      <w:r w:rsidRPr="000129DF">
        <w:rPr>
          <w:rFonts w:ascii="Verdana" w:hAnsi="Verdana"/>
          <w:b/>
          <w:bCs/>
          <w:color w:val="808080" w:themeColor="background1" w:themeShade="80"/>
          <w:sz w:val="20"/>
          <w:szCs w:val="20"/>
        </w:rPr>
        <w:t>Projekty badawcze</w:t>
      </w:r>
    </w:p>
    <w:p w14:paraId="367C19BF" w14:textId="77777777" w:rsidR="00D01ACB" w:rsidRPr="000129DF" w:rsidRDefault="00D01ACB" w:rsidP="000129DF">
      <w:pPr>
        <w:numPr>
          <w:ilvl w:val="0"/>
          <w:numId w:val="21"/>
        </w:numPr>
        <w:tabs>
          <w:tab w:val="clear" w:pos="720"/>
          <w:tab w:val="num" w:pos="284"/>
        </w:tabs>
        <w:spacing w:after="120" w:line="276" w:lineRule="auto"/>
        <w:ind w:left="284" w:hanging="284"/>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przemysłowe i eksperymentalne prace rozwojowe nad opracowaniem bezpiecznego punktu oświetleniowego,</w:t>
      </w:r>
    </w:p>
    <w:p w14:paraId="51F487EE" w14:textId="77777777" w:rsidR="00D01ACB" w:rsidRPr="000129DF" w:rsidRDefault="00D01ACB" w:rsidP="000129DF">
      <w:pPr>
        <w:numPr>
          <w:ilvl w:val="0"/>
          <w:numId w:val="21"/>
        </w:numPr>
        <w:tabs>
          <w:tab w:val="clear" w:pos="720"/>
          <w:tab w:val="num" w:pos="284"/>
        </w:tabs>
        <w:spacing w:after="120" w:line="276" w:lineRule="auto"/>
        <w:ind w:left="284" w:hanging="284"/>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Opracowanie i wytworzenie prototypów ultralekkich bezpiecznych barier drogowych i mostowych ze stali o podwyższonej wytrzymałości i nowatorskim systemie montażu wraz z technologią ich produkcji.</w:t>
      </w:r>
    </w:p>
    <w:p w14:paraId="2D0FA39B" w14:textId="77777777" w:rsidR="00D01ACB" w:rsidRPr="000129DF" w:rsidRDefault="00D01ACB" w:rsidP="000129DF">
      <w:pPr>
        <w:numPr>
          <w:ilvl w:val="0"/>
          <w:numId w:val="21"/>
        </w:numPr>
        <w:tabs>
          <w:tab w:val="clear" w:pos="720"/>
          <w:tab w:val="num" w:pos="284"/>
        </w:tabs>
        <w:spacing w:after="120" w:line="276" w:lineRule="auto"/>
        <w:ind w:left="284" w:hanging="284"/>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Opracowanie i wytworzenie lekkiej modułowej poduszki zderzeniowej wykorzystującej najnowsze rozwiązania materiałów wraz z technologią jej produkcji.</w:t>
      </w:r>
    </w:p>
    <w:p w14:paraId="4C044B99" w14:textId="77777777" w:rsidR="00D01ACB" w:rsidRPr="000129DF" w:rsidRDefault="00D01ACB" w:rsidP="00D23881">
      <w:pPr>
        <w:spacing w:after="120" w:line="276" w:lineRule="auto"/>
        <w:ind w:left="284"/>
        <w:contextualSpacing/>
        <w:jc w:val="both"/>
        <w:rPr>
          <w:rFonts w:ascii="Verdana" w:hAnsi="Verdana"/>
          <w:b/>
          <w:bCs/>
          <w:color w:val="808080" w:themeColor="background1" w:themeShade="80"/>
          <w:sz w:val="20"/>
          <w:szCs w:val="20"/>
        </w:rPr>
      </w:pPr>
      <w:r w:rsidRPr="000129DF">
        <w:rPr>
          <w:rFonts w:ascii="Verdana" w:hAnsi="Verdana"/>
          <w:b/>
          <w:bCs/>
          <w:color w:val="808080" w:themeColor="background1" w:themeShade="80"/>
          <w:sz w:val="20"/>
          <w:szCs w:val="20"/>
        </w:rPr>
        <w:t xml:space="preserve">Badania terenowe i laboratoryjne </w:t>
      </w:r>
    </w:p>
    <w:p w14:paraId="5BD501B3" w14:textId="77777777" w:rsidR="00D01ACB" w:rsidRPr="000129DF" w:rsidRDefault="00D01ACB" w:rsidP="000129DF">
      <w:pPr>
        <w:tabs>
          <w:tab w:val="num" w:pos="284"/>
        </w:tabs>
        <w:ind w:left="284" w:hanging="284"/>
        <w:contextualSpacing/>
        <w:rPr>
          <w:rFonts w:ascii="Verdana" w:hAnsi="Verdana"/>
          <w:b/>
          <w:bCs/>
          <w:color w:val="808080" w:themeColor="background1" w:themeShade="80"/>
          <w:sz w:val="20"/>
          <w:szCs w:val="20"/>
        </w:rPr>
      </w:pPr>
    </w:p>
    <w:p w14:paraId="15AF170F"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bCs/>
          <w:color w:val="808080" w:themeColor="background1" w:themeShade="80"/>
          <w:sz w:val="20"/>
          <w:szCs w:val="20"/>
        </w:rPr>
      </w:pPr>
      <w:r w:rsidRPr="000129DF">
        <w:rPr>
          <w:rFonts w:ascii="Verdana" w:hAnsi="Verdana"/>
          <w:color w:val="808080" w:themeColor="background1" w:themeShade="80"/>
          <w:sz w:val="20"/>
          <w:szCs w:val="20"/>
        </w:rPr>
        <w:t>Przedsezonowe badania porównawcze zestawów SRT-3 służących do badania właściwości przeciwpoślizgowych nawierzchni w 2020 roku.</w:t>
      </w:r>
    </w:p>
    <w:p w14:paraId="7914448E"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bCs/>
          <w:color w:val="808080" w:themeColor="background1" w:themeShade="80"/>
          <w:sz w:val="20"/>
          <w:szCs w:val="20"/>
        </w:rPr>
      </w:pPr>
      <w:r w:rsidRPr="000129DF">
        <w:rPr>
          <w:rFonts w:ascii="Verdana" w:hAnsi="Verdana"/>
          <w:color w:val="808080" w:themeColor="background1" w:themeShade="80"/>
          <w:sz w:val="20"/>
          <w:szCs w:val="20"/>
        </w:rPr>
        <w:t>Diagnostyka stanu nawierzchni sieci dróg wojewódzkich wg WDSN administrowanych przez ZDW w Olsztynie.</w:t>
      </w:r>
    </w:p>
    <w:p w14:paraId="1996FEF0"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bCs/>
          <w:color w:val="808080" w:themeColor="background1" w:themeShade="80"/>
          <w:sz w:val="20"/>
          <w:szCs w:val="20"/>
        </w:rPr>
      </w:pPr>
      <w:r w:rsidRPr="000129DF">
        <w:rPr>
          <w:rFonts w:ascii="Verdana" w:hAnsi="Verdana"/>
          <w:color w:val="808080" w:themeColor="background1" w:themeShade="80"/>
          <w:sz w:val="20"/>
          <w:szCs w:val="20"/>
        </w:rPr>
        <w:t>Badania nawierzchni autostrady A2 odc. Konin - Nowy Tomyśl.</w:t>
      </w:r>
    </w:p>
    <w:p w14:paraId="50BF00B2"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bCs/>
          <w:color w:val="808080" w:themeColor="background1" w:themeShade="80"/>
          <w:sz w:val="20"/>
          <w:szCs w:val="20"/>
        </w:rPr>
      </w:pPr>
      <w:r w:rsidRPr="000129DF">
        <w:rPr>
          <w:rFonts w:ascii="Verdana" w:hAnsi="Verdana"/>
          <w:color w:val="808080" w:themeColor="background1" w:themeShade="80"/>
          <w:sz w:val="20"/>
          <w:szCs w:val="20"/>
        </w:rPr>
        <w:t>Badania nawierzchni autostrady A2 odc. Nowy Tomyśl – Granica Państwa</w:t>
      </w:r>
    </w:p>
    <w:p w14:paraId="4A8A9FC1"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bCs/>
          <w:color w:val="808080" w:themeColor="background1" w:themeShade="80"/>
          <w:sz w:val="20"/>
          <w:szCs w:val="20"/>
        </w:rPr>
      </w:pPr>
      <w:r w:rsidRPr="000129DF">
        <w:rPr>
          <w:rFonts w:ascii="Verdana" w:hAnsi="Verdana"/>
          <w:color w:val="808080" w:themeColor="background1" w:themeShade="80"/>
          <w:sz w:val="20"/>
          <w:szCs w:val="20"/>
        </w:rPr>
        <w:t>Badania nawierzchni autostrady A1 od km 0+000 do km 151+900.</w:t>
      </w:r>
    </w:p>
    <w:p w14:paraId="431F88F4"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bCs/>
          <w:color w:val="808080" w:themeColor="background1" w:themeShade="80"/>
          <w:sz w:val="20"/>
          <w:szCs w:val="20"/>
        </w:rPr>
      </w:pPr>
      <w:r w:rsidRPr="000129DF">
        <w:rPr>
          <w:rFonts w:ascii="Verdana" w:hAnsi="Verdana"/>
          <w:color w:val="808080" w:themeColor="background1" w:themeShade="80"/>
          <w:sz w:val="20"/>
          <w:szCs w:val="20"/>
        </w:rPr>
        <w:t>Badania nośności, równości, współczynnika  tarcia, ocena wizualna na odcinku autostrady A-4 Katowice – Kraków.</w:t>
      </w:r>
    </w:p>
    <w:p w14:paraId="2BD5CA50"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zderzeniowe w skali rzeczywistej barier drogowych według PN-EN 1317 na poziom powstrzymywania TB11, TB32, TB42, TB51 i TB61.</w:t>
      </w:r>
    </w:p>
    <w:p w14:paraId="43BF3874"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zderzeniowe w skali rzeczywistej barier mostowych według PN-EN 1317 na poziom powstrzymywania TB11, TB51.</w:t>
      </w:r>
    </w:p>
    <w:p w14:paraId="19E5885E"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zderzeniowe w skali rzeczywistej poduszek zderzeniowych według PN-EN 1317</w:t>
      </w:r>
    </w:p>
    <w:p w14:paraId="15AD49E7"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zderzeniowe w skali rzeczywistej typoszeregu słupów oświetleniowych według PN-EN 12767 dla klas prędkości 35 km/h, 50 km/h, 70 km/h i 100 km/h.</w:t>
      </w:r>
    </w:p>
    <w:p w14:paraId="33F8EEE5" w14:textId="77777777" w:rsidR="00D01ACB" w:rsidRPr="000129DF" w:rsidRDefault="00D01ACB" w:rsidP="00D23881">
      <w:pPr>
        <w:numPr>
          <w:ilvl w:val="0"/>
          <w:numId w:val="22"/>
        </w:numPr>
        <w:tabs>
          <w:tab w:val="clear" w:pos="720"/>
          <w:tab w:val="num" w:pos="284"/>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 xml:space="preserve">Analiza oznakowania pionowego odcinka II autostrady płatnej A2 Świecko - Nowy Tomyśl  od km 1+995 do km 107+900; </w:t>
      </w:r>
    </w:p>
    <w:p w14:paraId="6FF1A812" w14:textId="77777777" w:rsidR="00D01ACB" w:rsidRPr="000129DF" w:rsidRDefault="00D01ACB" w:rsidP="00D23881">
      <w:pPr>
        <w:numPr>
          <w:ilvl w:val="0"/>
          <w:numId w:val="22"/>
        </w:numPr>
        <w:tabs>
          <w:tab w:val="clear" w:pos="720"/>
          <w:tab w:val="num" w:pos="284"/>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terenowe oznakowania poziomego autostrady A-1 na odcinku od węzła Rusocin do węzła Nowe Marzy (km 00+000 do km 151+900) w zakresie współczynnika luminancji w świetle rozproszonym Qd (widzialność w dzień) oraz współczynnika odblasku R</w:t>
      </w:r>
      <w:r w:rsidRPr="000129DF">
        <w:rPr>
          <w:rFonts w:ascii="Verdana" w:hAnsi="Verdana"/>
          <w:color w:val="808080" w:themeColor="background1" w:themeShade="80"/>
          <w:sz w:val="20"/>
          <w:szCs w:val="20"/>
          <w:vertAlign w:val="subscript"/>
        </w:rPr>
        <w:t>L</w:t>
      </w:r>
      <w:r w:rsidRPr="000129DF">
        <w:rPr>
          <w:rFonts w:ascii="Verdana" w:hAnsi="Verdana"/>
          <w:color w:val="808080" w:themeColor="background1" w:themeShade="80"/>
          <w:sz w:val="20"/>
          <w:szCs w:val="20"/>
        </w:rPr>
        <w:t xml:space="preserve"> (widzialność w nocy) wraz z analizą wyników; </w:t>
      </w:r>
    </w:p>
    <w:p w14:paraId="24C9B56C" w14:textId="77777777" w:rsidR="00D01ACB" w:rsidRPr="000129DF" w:rsidRDefault="00D01ACB" w:rsidP="00D23881">
      <w:pPr>
        <w:numPr>
          <w:ilvl w:val="0"/>
          <w:numId w:val="22"/>
        </w:numPr>
        <w:tabs>
          <w:tab w:val="clear" w:pos="720"/>
          <w:tab w:val="num" w:pos="284"/>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 xml:space="preserve">Pomiary właściwości oznakowania poziomego autostrady A2, odcinek II Świecko - Nowy Tomyśl  od km 1+995 do km 107+900; </w:t>
      </w:r>
    </w:p>
    <w:p w14:paraId="6941C5E0" w14:textId="77777777" w:rsidR="00D01ACB" w:rsidRPr="000129DF" w:rsidRDefault="00D01ACB" w:rsidP="00D23881">
      <w:pPr>
        <w:numPr>
          <w:ilvl w:val="0"/>
          <w:numId w:val="22"/>
        </w:numPr>
        <w:tabs>
          <w:tab w:val="clear" w:pos="720"/>
          <w:tab w:val="num" w:pos="284"/>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 xml:space="preserve">Pomiary właściwości oznakowania poziomego autostrady A4 pomiędzy węzłem Jarosław Zachód i węzłem Korczowa; </w:t>
      </w:r>
    </w:p>
    <w:p w14:paraId="1B5113D2" w14:textId="77777777" w:rsidR="00D01ACB" w:rsidRPr="000129DF" w:rsidRDefault="00D01ACB" w:rsidP="00D23881">
      <w:pPr>
        <w:numPr>
          <w:ilvl w:val="0"/>
          <w:numId w:val="22"/>
        </w:numPr>
        <w:tabs>
          <w:tab w:val="clear" w:pos="720"/>
          <w:tab w:val="num" w:pos="284"/>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Pomiary właściwości oznakowania poziomego drogi ekspresowej S19 od Stobiernej do węzła Rzeszów Wschód; Zleceniodawca: F.U.H.P.</w:t>
      </w:r>
    </w:p>
    <w:p w14:paraId="107212EB"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 xml:space="preserve">Pomiary właściwości oznakowania poziomego autostrady A4 odcinek Katowice - Kraków od km 346+515 do km 401+100; </w:t>
      </w:r>
    </w:p>
    <w:p w14:paraId="034C7A9F"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lastRenderedPageBreak/>
        <w:t xml:space="preserve">Pomiary wskaźnika szorstkości oznakowania poziomego na jezdni północnej autostrady A4 na odcinku Węzeł Krapkowice – Węzeł Kędzierzyn –Koźle od km 256+740 do km 269+575; </w:t>
      </w:r>
    </w:p>
    <w:p w14:paraId="2808D08C"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Pomiary właściwości oznakowania poziomego drogi ekspresowej S7, odcinek Miłomłyn północ – Ostróda północ;</w:t>
      </w:r>
    </w:p>
    <w:p w14:paraId="753559D5"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Pomiary właściwości oznakowania poziomego Obwodnicy Olsztyna – odcinek</w:t>
      </w:r>
      <w:r w:rsidRPr="000129DF">
        <w:rPr>
          <w:rFonts w:ascii="Verdana" w:hAnsi="Verdana"/>
          <w:b/>
          <w:color w:val="808080" w:themeColor="background1" w:themeShade="80"/>
          <w:sz w:val="20"/>
          <w:szCs w:val="20"/>
        </w:rPr>
        <w:t xml:space="preserve"> </w:t>
      </w:r>
      <w:r w:rsidRPr="000129DF">
        <w:rPr>
          <w:rFonts w:ascii="Verdana" w:hAnsi="Verdana"/>
          <w:color w:val="808080" w:themeColor="background1" w:themeShade="80"/>
          <w:sz w:val="20"/>
          <w:szCs w:val="20"/>
        </w:rPr>
        <w:t>drogi ekspresowej S-16 od km 0+000 do km 10+000 i drogi ekspresowej S-51 od km 0+000 do km 1+000;</w:t>
      </w:r>
    </w:p>
    <w:p w14:paraId="1AC44275" w14:textId="77777777"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typu aktywnych stałych pionowych znaków drogowych;</w:t>
      </w:r>
    </w:p>
    <w:p w14:paraId="76364291" w14:textId="77777777" w:rsidR="00D01ACB" w:rsidRPr="000129DF" w:rsidRDefault="00D01ACB" w:rsidP="00D23881">
      <w:pPr>
        <w:numPr>
          <w:ilvl w:val="0"/>
          <w:numId w:val="22"/>
        </w:numPr>
        <w:tabs>
          <w:tab w:val="clear" w:pos="720"/>
          <w:tab w:val="num" w:pos="426"/>
        </w:tabs>
        <w:spacing w:after="120" w:line="276" w:lineRule="auto"/>
        <w:ind w:left="426" w:hanging="426"/>
        <w:jc w:val="both"/>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typu aktywnych stałych pionowych znaków drogowych;</w:t>
      </w:r>
    </w:p>
    <w:p w14:paraId="6D488763" w14:textId="77777777"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próbek mieszanek mineralno-asfaltowych w zakresie współczynnika luminancji Qd;</w:t>
      </w:r>
    </w:p>
    <w:p w14:paraId="127ECB24" w14:textId="77777777"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próbek gumowych pasów oznakowania stref bezpieczeństwa pieszych: pas ostrzegawczy i pas bezpieczeństwa;</w:t>
      </w:r>
    </w:p>
    <w:p w14:paraId="2543E664" w14:textId="77777777"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próbek gumowych pasów ostrzegawczych;</w:t>
      </w:r>
    </w:p>
    <w:p w14:paraId="38EA5AA7" w14:textId="6E221CF7"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farb rozpuszczalnikowych barwy białej, żółtej, czerwonej i niebieskiej do poziomego oznakowania dróg;</w:t>
      </w:r>
    </w:p>
    <w:p w14:paraId="11A487B8" w14:textId="2DBE22AC"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masy chemoutwardzalnej barwy białej do poziomego oznakowania dróg;</w:t>
      </w:r>
    </w:p>
    <w:p w14:paraId="6FF76985" w14:textId="7244EC89"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masy chemoutwardzalnej barwy białej do poziomego oznakowania dróg;</w:t>
      </w:r>
    </w:p>
    <w:p w14:paraId="0197FEB1" w14:textId="59332B9E"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masy chemoutwardzalnej barwy białej do poziomego oznakowania dróg;</w:t>
      </w:r>
    </w:p>
    <w:p w14:paraId="3F128B04" w14:textId="1B1D4350"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masy termoplastycznej barwy białej do poziomego oznakowania dróg;</w:t>
      </w:r>
    </w:p>
    <w:p w14:paraId="456BF391" w14:textId="4CAC11A7" w:rsidR="00D01ACB" w:rsidRPr="000129DF"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wstępne masy termoplastycznej barwy białej do poziomego oznakowania dróg;</w:t>
      </w:r>
    </w:p>
    <w:p w14:paraId="1AD0FD1E" w14:textId="0C203A31" w:rsidR="00D01ACB" w:rsidRDefault="00D01ACB" w:rsidP="00D23881">
      <w:pPr>
        <w:numPr>
          <w:ilvl w:val="0"/>
          <w:numId w:val="22"/>
        </w:numPr>
        <w:tabs>
          <w:tab w:val="clear" w:pos="720"/>
          <w:tab w:val="num" w:pos="426"/>
        </w:tabs>
        <w:spacing w:after="120" w:line="276" w:lineRule="auto"/>
        <w:ind w:left="426" w:hanging="426"/>
        <w:rPr>
          <w:rFonts w:ascii="Verdana" w:hAnsi="Verdana"/>
          <w:color w:val="808080" w:themeColor="background1" w:themeShade="80"/>
          <w:sz w:val="20"/>
          <w:szCs w:val="20"/>
        </w:rPr>
      </w:pPr>
      <w:r w:rsidRPr="000129DF">
        <w:rPr>
          <w:rFonts w:ascii="Verdana" w:hAnsi="Verdana"/>
          <w:color w:val="808080" w:themeColor="background1" w:themeShade="80"/>
          <w:sz w:val="20"/>
          <w:szCs w:val="20"/>
        </w:rPr>
        <w:t>Badania próbek stałych pionowych znaków drogowych B-20 i G-2;</w:t>
      </w:r>
    </w:p>
    <w:p w14:paraId="4B65182E" w14:textId="77777777" w:rsidR="000129DF" w:rsidRPr="000129DF" w:rsidRDefault="000129DF" w:rsidP="000129DF">
      <w:pPr>
        <w:spacing w:after="120" w:line="276" w:lineRule="auto"/>
        <w:ind w:left="720"/>
        <w:rPr>
          <w:rFonts w:ascii="Verdana" w:hAnsi="Verdana"/>
          <w:color w:val="808080" w:themeColor="background1" w:themeShade="80"/>
          <w:sz w:val="20"/>
          <w:szCs w:val="20"/>
        </w:rPr>
      </w:pPr>
    </w:p>
    <w:p w14:paraId="5E8B2BC8" w14:textId="77777777" w:rsidR="00D01ACB" w:rsidRPr="000129DF" w:rsidRDefault="00D01ACB" w:rsidP="00D23881">
      <w:pPr>
        <w:spacing w:after="120" w:line="276" w:lineRule="auto"/>
        <w:ind w:left="714"/>
        <w:contextualSpacing/>
        <w:jc w:val="both"/>
        <w:rPr>
          <w:rFonts w:ascii="Verdana" w:hAnsi="Verdana"/>
          <w:b/>
          <w:bCs/>
          <w:color w:val="808080" w:themeColor="background1" w:themeShade="80"/>
          <w:sz w:val="20"/>
          <w:szCs w:val="20"/>
        </w:rPr>
      </w:pPr>
      <w:r w:rsidRPr="000129DF">
        <w:rPr>
          <w:rFonts w:ascii="Verdana" w:hAnsi="Verdana"/>
          <w:b/>
          <w:bCs/>
          <w:color w:val="808080" w:themeColor="background1" w:themeShade="80"/>
          <w:sz w:val="20"/>
          <w:szCs w:val="20"/>
        </w:rPr>
        <w:t>Konferencje i prezentacje</w:t>
      </w:r>
    </w:p>
    <w:p w14:paraId="1C1B873A" w14:textId="77777777" w:rsidR="00D01ACB" w:rsidRPr="000129DF" w:rsidRDefault="00D01ACB" w:rsidP="00D01ACB">
      <w:pPr>
        <w:ind w:left="720"/>
        <w:contextualSpacing/>
        <w:rPr>
          <w:rFonts w:ascii="Verdana" w:hAnsi="Verdana"/>
          <w:b/>
          <w:bCs/>
          <w:color w:val="808080" w:themeColor="background1" w:themeShade="80"/>
          <w:sz w:val="20"/>
          <w:szCs w:val="20"/>
        </w:rPr>
      </w:pPr>
    </w:p>
    <w:p w14:paraId="005D8743" w14:textId="34D45FFB" w:rsidR="000129DF" w:rsidRPr="00D23881" w:rsidRDefault="00D01ACB" w:rsidP="00D23881">
      <w:pPr>
        <w:spacing w:after="120" w:line="276" w:lineRule="auto"/>
        <w:contextualSpacing/>
        <w:jc w:val="both"/>
        <w:rPr>
          <w:rFonts w:ascii="Verdana" w:hAnsi="Verdana"/>
          <w:bCs/>
          <w:i/>
          <w:color w:val="808080" w:themeColor="background1" w:themeShade="80"/>
          <w:sz w:val="20"/>
          <w:szCs w:val="20"/>
        </w:rPr>
      </w:pPr>
      <w:r w:rsidRPr="000129DF">
        <w:rPr>
          <w:rFonts w:ascii="Verdana" w:hAnsi="Verdana"/>
          <w:bCs/>
          <w:color w:val="808080" w:themeColor="background1" w:themeShade="80"/>
          <w:sz w:val="20"/>
          <w:szCs w:val="20"/>
        </w:rPr>
        <w:t xml:space="preserve">Konferencja Krakowskie Dni Bezpieczeństwa Ruchu Drogowego 2020, Kraków 19-20 lutego 2020, prezentacja </w:t>
      </w:r>
      <w:r w:rsidRPr="000129DF">
        <w:rPr>
          <w:rFonts w:ascii="Verdana" w:hAnsi="Verdana"/>
          <w:bCs/>
          <w:i/>
          <w:color w:val="808080" w:themeColor="background1" w:themeShade="80"/>
          <w:sz w:val="20"/>
          <w:szCs w:val="20"/>
        </w:rPr>
        <w:t>Percepcja i recepcja przekazu informacyjnego znaków o zmiennej treści przez kierujących pojazdami w aspekcie zagadnień technicznych i prawnych,</w:t>
      </w:r>
    </w:p>
    <w:p w14:paraId="76FA0963" w14:textId="7860B0E4" w:rsidR="00D01ACB" w:rsidRDefault="00D23881" w:rsidP="00D23881">
      <w:pPr>
        <w:spacing w:before="120" w:after="120" w:line="276" w:lineRule="auto"/>
        <w:ind w:left="714"/>
        <w:contextualSpacing/>
        <w:jc w:val="both"/>
        <w:rPr>
          <w:rFonts w:ascii="Verdana" w:hAnsi="Verdana"/>
          <w:b/>
          <w:bCs/>
          <w:color w:val="808080" w:themeColor="background1" w:themeShade="80"/>
          <w:sz w:val="20"/>
          <w:szCs w:val="20"/>
          <w:lang w:val="en-US"/>
        </w:rPr>
      </w:pPr>
      <w:r w:rsidRPr="005F2982">
        <w:rPr>
          <w:rFonts w:ascii="Verdana" w:hAnsi="Verdana"/>
          <w:b/>
          <w:bCs/>
          <w:color w:val="808080" w:themeColor="background1" w:themeShade="80"/>
          <w:sz w:val="20"/>
          <w:szCs w:val="20"/>
        </w:rPr>
        <w:br/>
      </w:r>
      <w:r w:rsidR="00D01ACB" w:rsidRPr="00D23881">
        <w:rPr>
          <w:rFonts w:ascii="Verdana" w:hAnsi="Verdana"/>
          <w:b/>
          <w:bCs/>
          <w:color w:val="808080" w:themeColor="background1" w:themeShade="80"/>
          <w:sz w:val="20"/>
          <w:szCs w:val="20"/>
          <w:lang w:val="en-US"/>
        </w:rPr>
        <w:t>Publikacje</w:t>
      </w:r>
    </w:p>
    <w:p w14:paraId="122D4DC0" w14:textId="77777777" w:rsidR="00D23881" w:rsidRPr="00D23881" w:rsidRDefault="00D23881" w:rsidP="00D23881">
      <w:pPr>
        <w:spacing w:before="120" w:after="120" w:line="276" w:lineRule="auto"/>
        <w:ind w:left="714"/>
        <w:contextualSpacing/>
        <w:jc w:val="both"/>
        <w:rPr>
          <w:rFonts w:ascii="Verdana" w:hAnsi="Verdana"/>
          <w:b/>
          <w:bCs/>
          <w:color w:val="808080" w:themeColor="background1" w:themeShade="80"/>
          <w:sz w:val="20"/>
          <w:szCs w:val="20"/>
          <w:lang w:val="en-US"/>
        </w:rPr>
      </w:pPr>
    </w:p>
    <w:p w14:paraId="71471672" w14:textId="77777777" w:rsidR="00D01ACB" w:rsidRPr="000129DF" w:rsidRDefault="00D01ACB" w:rsidP="000129DF">
      <w:pPr>
        <w:numPr>
          <w:ilvl w:val="0"/>
          <w:numId w:val="24"/>
        </w:numPr>
        <w:spacing w:before="120" w:after="120" w:line="252" w:lineRule="auto"/>
        <w:ind w:left="567" w:hanging="567"/>
        <w:rPr>
          <w:rFonts w:ascii="Verdana" w:eastAsia="Times New Roman" w:hAnsi="Verdana"/>
          <w:i/>
          <w:color w:val="808080" w:themeColor="background1" w:themeShade="80"/>
          <w:sz w:val="20"/>
          <w:szCs w:val="20"/>
        </w:rPr>
      </w:pPr>
      <w:r w:rsidRPr="000129DF">
        <w:rPr>
          <w:rFonts w:ascii="Verdana" w:eastAsia="Times New Roman" w:hAnsi="Verdana"/>
          <w:i/>
          <w:color w:val="808080" w:themeColor="background1" w:themeShade="80"/>
          <w:sz w:val="20"/>
          <w:szCs w:val="20"/>
          <w:lang w:val="en-US"/>
        </w:rPr>
        <w:t xml:space="preserve">Towards an evidence-based national road safety programme. </w:t>
      </w:r>
      <w:r w:rsidRPr="005F2982">
        <w:rPr>
          <w:rFonts w:ascii="Verdana" w:eastAsia="Times New Roman" w:hAnsi="Verdana"/>
          <w:i/>
          <w:color w:val="808080" w:themeColor="background1" w:themeShade="80"/>
          <w:sz w:val="20"/>
          <w:szCs w:val="20"/>
        </w:rPr>
        <w:t>A two-stage approach" (Wytyczne tworzenia krajowych, dwuetapowych pr</w:t>
      </w:r>
      <w:r w:rsidRPr="000129DF">
        <w:rPr>
          <w:rFonts w:ascii="Verdana" w:eastAsia="Times New Roman" w:hAnsi="Verdana"/>
          <w:i/>
          <w:color w:val="808080" w:themeColor="background1" w:themeShade="80"/>
          <w:sz w:val="20"/>
          <w:szCs w:val="20"/>
        </w:rPr>
        <w:t>ogramów poprawy brd), FERSI, styczeń 2020.</w:t>
      </w:r>
    </w:p>
    <w:p w14:paraId="4F34FA71" w14:textId="77777777" w:rsidR="00D01ACB" w:rsidRPr="000129DF" w:rsidRDefault="00D01ACB" w:rsidP="000129DF">
      <w:pPr>
        <w:numPr>
          <w:ilvl w:val="0"/>
          <w:numId w:val="24"/>
        </w:numPr>
        <w:spacing w:before="120" w:after="120" w:line="252" w:lineRule="auto"/>
        <w:ind w:left="567" w:hanging="567"/>
        <w:rPr>
          <w:rFonts w:ascii="Verdana" w:eastAsia="Times New Roman" w:hAnsi="Verdana"/>
          <w:i/>
          <w:color w:val="808080" w:themeColor="background1" w:themeShade="80"/>
          <w:sz w:val="20"/>
          <w:szCs w:val="20"/>
        </w:rPr>
      </w:pPr>
      <w:r w:rsidRPr="000129DF">
        <w:rPr>
          <w:rFonts w:ascii="Verdana" w:eastAsia="Times New Roman" w:hAnsi="Verdana"/>
          <w:i/>
          <w:color w:val="808080" w:themeColor="background1" w:themeShade="80"/>
          <w:sz w:val="20"/>
          <w:szCs w:val="20"/>
          <w:lang w:val="en-US"/>
        </w:rPr>
        <w:t xml:space="preserve">The position of e-scooters in European countries. </w:t>
      </w:r>
      <w:r w:rsidRPr="000129DF">
        <w:rPr>
          <w:rFonts w:ascii="Verdana" w:eastAsia="Times New Roman" w:hAnsi="Verdana"/>
          <w:i/>
          <w:color w:val="808080" w:themeColor="background1" w:themeShade="80"/>
          <w:sz w:val="20"/>
          <w:szCs w:val="20"/>
        </w:rPr>
        <w:t>Results of a survey in FERSI countries" (Prawne aspekty korzystania z hulajnóg elektrycznych w krajach europejskich), FERSI, czerwiec 2020.</w:t>
      </w:r>
    </w:p>
    <w:p w14:paraId="3E789199" w14:textId="77777777" w:rsidR="00D01ACB" w:rsidRPr="000129DF" w:rsidRDefault="00D01ACB" w:rsidP="000129DF">
      <w:pPr>
        <w:numPr>
          <w:ilvl w:val="0"/>
          <w:numId w:val="24"/>
        </w:numPr>
        <w:spacing w:before="120" w:after="120" w:line="252" w:lineRule="auto"/>
        <w:ind w:left="567" w:hanging="567"/>
        <w:rPr>
          <w:rFonts w:ascii="Verdana" w:eastAsia="Times New Roman" w:hAnsi="Verdana"/>
          <w:i/>
          <w:color w:val="808080" w:themeColor="background1" w:themeShade="80"/>
          <w:sz w:val="20"/>
          <w:szCs w:val="20"/>
          <w:lang w:val="en-US"/>
        </w:rPr>
      </w:pPr>
      <w:r w:rsidRPr="000129DF">
        <w:rPr>
          <w:rFonts w:ascii="Verdana" w:hAnsi="Verdana"/>
          <w:i/>
          <w:color w:val="808080" w:themeColor="background1" w:themeShade="80"/>
          <w:sz w:val="20"/>
          <w:szCs w:val="20"/>
          <w:lang w:val="en-US"/>
        </w:rPr>
        <w:t xml:space="preserve">Smart photonic guaidance system for road safety. </w:t>
      </w:r>
      <w:r w:rsidRPr="000129DF">
        <w:rPr>
          <w:rFonts w:ascii="Verdana" w:hAnsi="Verdana"/>
          <w:color w:val="808080" w:themeColor="background1" w:themeShade="80"/>
          <w:sz w:val="20"/>
          <w:szCs w:val="20"/>
          <w:lang w:val="en-US"/>
        </w:rPr>
        <w:t>Transport Problems 2020 Volume 15 Issue 4 Part 1 DOI: 10.21.307/tp-2020-047</w:t>
      </w:r>
    </w:p>
    <w:p w14:paraId="32767E8A" w14:textId="77777777" w:rsidR="00D01ACB" w:rsidRPr="000129DF" w:rsidRDefault="00D01ACB" w:rsidP="000129DF">
      <w:pPr>
        <w:numPr>
          <w:ilvl w:val="0"/>
          <w:numId w:val="24"/>
        </w:numPr>
        <w:spacing w:before="120" w:after="120" w:line="252" w:lineRule="auto"/>
        <w:ind w:left="567" w:hanging="567"/>
        <w:rPr>
          <w:rFonts w:ascii="Verdana" w:eastAsia="Times New Roman" w:hAnsi="Verdana"/>
          <w:i/>
          <w:color w:val="808080" w:themeColor="background1" w:themeShade="80"/>
          <w:sz w:val="20"/>
          <w:szCs w:val="20"/>
        </w:rPr>
      </w:pPr>
      <w:r w:rsidRPr="000129DF">
        <w:rPr>
          <w:rFonts w:ascii="Verdana" w:hAnsi="Verdana"/>
          <w:i/>
          <w:color w:val="808080" w:themeColor="background1" w:themeShade="80"/>
          <w:sz w:val="20"/>
          <w:szCs w:val="20"/>
        </w:rPr>
        <w:t>O możliwości kreowania skrzyżowań przyjaznych dla kierowców</w:t>
      </w:r>
      <w:r w:rsidRPr="000129DF">
        <w:rPr>
          <w:rFonts w:ascii="Verdana" w:hAnsi="Verdana"/>
          <w:color w:val="808080" w:themeColor="background1" w:themeShade="80"/>
          <w:sz w:val="20"/>
          <w:szCs w:val="20"/>
        </w:rPr>
        <w:t>, Materiały Budowlane, nr 9, s. 44-45.</w:t>
      </w:r>
    </w:p>
    <w:p w14:paraId="06E13373" w14:textId="77777777" w:rsidR="00D01ACB" w:rsidRPr="000129DF" w:rsidRDefault="00D01ACB" w:rsidP="000129DF">
      <w:pPr>
        <w:numPr>
          <w:ilvl w:val="0"/>
          <w:numId w:val="24"/>
        </w:numPr>
        <w:spacing w:before="120" w:after="120" w:line="252" w:lineRule="auto"/>
        <w:ind w:left="567" w:hanging="567"/>
        <w:rPr>
          <w:rFonts w:ascii="Verdana" w:eastAsia="Times New Roman" w:hAnsi="Verdana"/>
          <w:color w:val="808080" w:themeColor="background1" w:themeShade="80"/>
          <w:sz w:val="20"/>
          <w:szCs w:val="20"/>
        </w:rPr>
      </w:pPr>
      <w:r w:rsidRPr="000129DF">
        <w:rPr>
          <w:rFonts w:ascii="Verdana" w:hAnsi="Verdana"/>
          <w:i/>
          <w:color w:val="808080" w:themeColor="background1" w:themeShade="80"/>
          <w:sz w:val="20"/>
          <w:szCs w:val="20"/>
        </w:rPr>
        <w:t xml:space="preserve">Propozycja metodologii ewaluacji ex post wpływu nowej inwestycji drogowej na stan bezpieczeństwa ruchu drogowego, </w:t>
      </w:r>
      <w:r w:rsidRPr="000129DF">
        <w:rPr>
          <w:rFonts w:ascii="Verdana" w:hAnsi="Verdana"/>
          <w:color w:val="808080" w:themeColor="background1" w:themeShade="80"/>
          <w:sz w:val="20"/>
          <w:szCs w:val="20"/>
        </w:rPr>
        <w:t>Drogi i Mosty vol.19, s. 183-197</w:t>
      </w:r>
    </w:p>
    <w:p w14:paraId="087F88EA" w14:textId="77777777" w:rsidR="00D01ACB" w:rsidRPr="000129DF" w:rsidRDefault="00D01ACB" w:rsidP="000129DF">
      <w:pPr>
        <w:numPr>
          <w:ilvl w:val="0"/>
          <w:numId w:val="24"/>
        </w:numPr>
        <w:spacing w:before="120" w:after="120" w:line="252" w:lineRule="auto"/>
        <w:ind w:left="567" w:hanging="567"/>
        <w:rPr>
          <w:rFonts w:ascii="Verdana" w:eastAsia="Times New Roman" w:hAnsi="Verdana"/>
          <w:color w:val="808080" w:themeColor="background1" w:themeShade="80"/>
          <w:sz w:val="20"/>
          <w:szCs w:val="20"/>
        </w:rPr>
      </w:pPr>
      <w:r w:rsidRPr="000129DF">
        <w:rPr>
          <w:rFonts w:ascii="Verdana" w:hAnsi="Verdana"/>
          <w:i/>
          <w:color w:val="808080" w:themeColor="background1" w:themeShade="80"/>
          <w:sz w:val="20"/>
          <w:szCs w:val="20"/>
        </w:rPr>
        <w:lastRenderedPageBreak/>
        <w:t>Bezpieczeństwo ruchu drogowego priorytetem polskiego rządu”</w:t>
      </w:r>
      <w:r w:rsidRPr="000129DF">
        <w:rPr>
          <w:rFonts w:ascii="Verdana" w:hAnsi="Verdana"/>
          <w:color w:val="808080" w:themeColor="background1" w:themeShade="80"/>
          <w:sz w:val="20"/>
          <w:szCs w:val="20"/>
        </w:rPr>
        <w:t>, Transport Miejski i Regionalny, Nr 6/2020.</w:t>
      </w:r>
    </w:p>
    <w:p w14:paraId="1FB42D16" w14:textId="77777777" w:rsidR="00D01ACB" w:rsidRPr="000129DF" w:rsidRDefault="00D01ACB" w:rsidP="000129DF">
      <w:pPr>
        <w:numPr>
          <w:ilvl w:val="0"/>
          <w:numId w:val="24"/>
        </w:numPr>
        <w:spacing w:before="120" w:after="120" w:line="252" w:lineRule="auto"/>
        <w:ind w:left="567" w:hanging="567"/>
        <w:rPr>
          <w:rFonts w:ascii="Verdana" w:eastAsia="Times New Roman" w:hAnsi="Verdana"/>
          <w:color w:val="808080" w:themeColor="background1" w:themeShade="80"/>
          <w:sz w:val="20"/>
          <w:szCs w:val="20"/>
        </w:rPr>
      </w:pPr>
      <w:r w:rsidRPr="000129DF">
        <w:rPr>
          <w:rFonts w:ascii="Verdana" w:hAnsi="Verdana"/>
          <w:i/>
          <w:color w:val="808080" w:themeColor="background1" w:themeShade="80"/>
          <w:sz w:val="20"/>
          <w:szCs w:val="20"/>
        </w:rPr>
        <w:t>SPIK – Inteligentne skrzyżowanie przyjazne kierowcom</w:t>
      </w:r>
      <w:r w:rsidRPr="000129DF">
        <w:rPr>
          <w:rFonts w:ascii="Verdana" w:hAnsi="Verdana"/>
          <w:color w:val="808080" w:themeColor="background1" w:themeShade="80"/>
          <w:sz w:val="20"/>
          <w:szCs w:val="20"/>
        </w:rPr>
        <w:t>, Bezpieczeństwo w ruchu drogowym Nauka w Służbie Praktyki str. 142-148, Szczytno 2020.</w:t>
      </w:r>
    </w:p>
    <w:p w14:paraId="5E3261AF" w14:textId="77777777" w:rsidR="00D01ACB" w:rsidRPr="000129DF" w:rsidRDefault="00D01ACB" w:rsidP="000129DF">
      <w:pPr>
        <w:numPr>
          <w:ilvl w:val="0"/>
          <w:numId w:val="24"/>
        </w:numPr>
        <w:spacing w:before="120" w:after="120" w:line="252" w:lineRule="auto"/>
        <w:ind w:left="567" w:hanging="567"/>
        <w:rPr>
          <w:rFonts w:ascii="Verdana" w:eastAsia="Times New Roman" w:hAnsi="Verdana"/>
          <w:color w:val="808080" w:themeColor="background1" w:themeShade="80"/>
          <w:sz w:val="20"/>
          <w:szCs w:val="20"/>
        </w:rPr>
      </w:pPr>
      <w:r w:rsidRPr="000129DF">
        <w:rPr>
          <w:rFonts w:ascii="Verdana" w:eastAsia="Times New Roman" w:hAnsi="Verdana"/>
          <w:i/>
          <w:color w:val="808080" w:themeColor="background1" w:themeShade="80"/>
          <w:sz w:val="20"/>
          <w:szCs w:val="20"/>
        </w:rPr>
        <w:t>Wybrane propozycje zmian warunków technicznych pionowych znaków drogowych, w tym wprowadzenie oznakowania eksperymentalnego</w:t>
      </w:r>
      <w:r w:rsidRPr="000129DF">
        <w:rPr>
          <w:rFonts w:ascii="Verdana" w:eastAsia="Times New Roman" w:hAnsi="Verdana"/>
          <w:color w:val="808080" w:themeColor="background1" w:themeShade="80"/>
          <w:sz w:val="20"/>
          <w:szCs w:val="20"/>
        </w:rPr>
        <w:t xml:space="preserve">, </w:t>
      </w:r>
      <w:r w:rsidRPr="000129DF">
        <w:rPr>
          <w:rFonts w:ascii="Verdana" w:hAnsi="Verdana"/>
          <w:color w:val="808080" w:themeColor="background1" w:themeShade="80"/>
          <w:sz w:val="20"/>
          <w:szCs w:val="20"/>
        </w:rPr>
        <w:t>Bezpieczeństwo w ruchu drogowym Nauka w Służbie Praktyki str. 149-172, Szczytno 2020.</w:t>
      </w:r>
    </w:p>
    <w:p w14:paraId="4DDA555C" w14:textId="77777777" w:rsidR="00D01ACB" w:rsidRDefault="00D01ACB" w:rsidP="00D01ACB">
      <w:pPr>
        <w:rPr>
          <w:rFonts w:ascii="Verdana" w:hAnsi="Verdana"/>
          <w:color w:val="808080" w:themeColor="background1" w:themeShade="80"/>
          <w:sz w:val="20"/>
          <w:szCs w:val="20"/>
        </w:rPr>
      </w:pPr>
    </w:p>
    <w:p w14:paraId="1D1D3AC1" w14:textId="77777777" w:rsidR="000129DF" w:rsidRPr="000129DF" w:rsidRDefault="000129DF" w:rsidP="00D01ACB">
      <w:pPr>
        <w:rPr>
          <w:rFonts w:ascii="Verdana" w:hAnsi="Verdana"/>
          <w:color w:val="808080" w:themeColor="background1" w:themeShade="80"/>
          <w:sz w:val="20"/>
          <w:szCs w:val="20"/>
        </w:rPr>
      </w:pPr>
    </w:p>
    <w:p w14:paraId="28914F39" w14:textId="2F885A49" w:rsidR="00D01ACB" w:rsidRPr="000129DF" w:rsidRDefault="00D01ACB" w:rsidP="00D01ACB">
      <w:pPr>
        <w:spacing w:after="120" w:line="240" w:lineRule="exact"/>
        <w:contextualSpacing/>
        <w:jc w:val="both"/>
        <w:rPr>
          <w:rFonts w:ascii="Verdana" w:hAnsi="Verdana"/>
          <w:b/>
          <w:color w:val="808080" w:themeColor="background1" w:themeShade="80"/>
          <w:sz w:val="20"/>
          <w:szCs w:val="20"/>
          <w:u w:val="single"/>
        </w:rPr>
      </w:pPr>
      <w:r w:rsidRPr="000129DF">
        <w:rPr>
          <w:rFonts w:ascii="Verdana" w:hAnsi="Verdana"/>
          <w:b/>
          <w:color w:val="808080" w:themeColor="background1" w:themeShade="80"/>
          <w:sz w:val="20"/>
          <w:szCs w:val="20"/>
          <w:u w:val="single"/>
        </w:rPr>
        <w:t>Instytut Transportu Samochodowego</w:t>
      </w:r>
    </w:p>
    <w:p w14:paraId="23F4C969" w14:textId="77777777" w:rsidR="00D01ACB" w:rsidRPr="000129DF" w:rsidRDefault="00D01ACB" w:rsidP="00D01ACB">
      <w:pPr>
        <w:spacing w:after="120" w:line="240" w:lineRule="exact"/>
        <w:jc w:val="both"/>
        <w:rPr>
          <w:rFonts w:ascii="Verdana" w:hAnsi="Verdana"/>
          <w:color w:val="808080" w:themeColor="background1" w:themeShade="80"/>
          <w:sz w:val="20"/>
          <w:szCs w:val="20"/>
          <w:lang w:eastAsia="pl-PL"/>
        </w:rPr>
      </w:pPr>
      <w:r w:rsidRPr="000129DF">
        <w:rPr>
          <w:rFonts w:ascii="Verdana" w:eastAsia="Times New Roman" w:hAnsi="Verdana"/>
          <w:color w:val="808080" w:themeColor="background1" w:themeShade="80"/>
          <w:sz w:val="20"/>
          <w:szCs w:val="20"/>
          <w:lang w:eastAsia="pl-PL"/>
        </w:rPr>
        <w:t>Prace zrealizowane w minionym roku przez Instytut Transportu Samochodowego w ujęciu zgodnym z zapisami Narodowego Programu Bezpieczeństwa Ruchu Drogowego 2013-2020.</w:t>
      </w:r>
    </w:p>
    <w:p w14:paraId="052FDF7F"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p>
    <w:p w14:paraId="6DA22197"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
          <w:bCs/>
          <w:color w:val="808080" w:themeColor="background1" w:themeShade="80"/>
          <w:sz w:val="20"/>
          <w:szCs w:val="20"/>
          <w:lang w:eastAsia="pl-PL"/>
        </w:rPr>
        <w:t>DZIAŁALNOŚĆ BADAWCZA</w:t>
      </w:r>
    </w:p>
    <w:p w14:paraId="7FEF7EF6"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p>
    <w:p w14:paraId="21E6A3DF"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xml:space="preserve">: Bezpieczny człowiek </w:t>
      </w:r>
    </w:p>
    <w:p w14:paraId="28296945"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Kształtowanie bezpiecznych zachowań uczestników ruchu drogowego </w:t>
      </w:r>
    </w:p>
    <w:p w14:paraId="57B84BF0"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Inżynieria i technologia</w:t>
      </w:r>
    </w:p>
    <w:p w14:paraId="54462827" w14:textId="77777777" w:rsidR="00D01ACB" w:rsidRPr="000129DF" w:rsidRDefault="00D01ACB" w:rsidP="00E85625">
      <w:pPr>
        <w:widowControl w:val="0"/>
        <w:numPr>
          <w:ilvl w:val="0"/>
          <w:numId w:val="25"/>
        </w:numPr>
        <w:suppressAutoHyphens/>
        <w:spacing w:after="60" w:line="240" w:lineRule="auto"/>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Opracowanie nowatorskiej aplikacji do szkolenia kierowców w zakresie wykorzystania systemów automatyzacji jazdy w ramach realizacji projektu Trustonomy: „</w:t>
      </w:r>
      <w:r w:rsidRPr="000129DF">
        <w:rPr>
          <w:rFonts w:ascii="Verdana" w:eastAsia="Times New Roman" w:hAnsi="Verdana" w:cs="Calibri"/>
          <w:b/>
          <w:i/>
          <w:iCs/>
          <w:color w:val="808080" w:themeColor="background1" w:themeShade="80"/>
          <w:sz w:val="20"/>
          <w:szCs w:val="20"/>
          <w:lang w:eastAsia="pl-PL"/>
        </w:rPr>
        <w:t>Building Acceptance and Trust in Autonomous Mobility</w:t>
      </w:r>
      <w:r w:rsidRPr="000129DF">
        <w:rPr>
          <w:rFonts w:ascii="Verdana" w:eastAsia="Times New Roman" w:hAnsi="Verdana" w:cs="Calibri"/>
          <w:b/>
          <w:color w:val="808080" w:themeColor="background1" w:themeShade="80"/>
          <w:sz w:val="20"/>
          <w:szCs w:val="20"/>
          <w:lang w:eastAsia="pl-PL"/>
        </w:rPr>
        <w:t xml:space="preserve">”, H2020 MG 3.3 Grant no. 815003. </w:t>
      </w:r>
      <w:r w:rsidRPr="000129DF">
        <w:rPr>
          <w:rFonts w:ascii="Verdana" w:eastAsia="Times New Roman" w:hAnsi="Verdana" w:cs="Calibri"/>
          <w:color w:val="808080" w:themeColor="background1" w:themeShade="80"/>
          <w:sz w:val="20"/>
          <w:szCs w:val="20"/>
          <w:lang w:eastAsia="pl-PL"/>
        </w:rPr>
        <w:t xml:space="preserve">W 2020 roku opracowano wymagania jakościowe dotyczące aplikacji, programy szkoleń dla wybranych systemów oraz utworzono prototypową wersję oprogramowania. Badania nad skutecznością tej formy kształcenia będą prowadzone w roku 2021. Ostateczna wersja usługi będzie dostępna w roku 2022. </w:t>
      </w:r>
    </w:p>
    <w:p w14:paraId="227F4493" w14:textId="77777777" w:rsidR="00D01ACB" w:rsidRPr="000129DF" w:rsidRDefault="00D01ACB" w:rsidP="00D01ACB">
      <w:pPr>
        <w:suppressAutoHyphens/>
        <w:spacing w:after="0" w:line="276" w:lineRule="auto"/>
        <w:ind w:left="720"/>
        <w:contextualSpacing/>
        <w:jc w:val="both"/>
        <w:rPr>
          <w:rFonts w:ascii="Verdana" w:eastAsia="Times New Roman" w:hAnsi="Verdana"/>
          <w:color w:val="808080" w:themeColor="background1" w:themeShade="80"/>
          <w:sz w:val="20"/>
          <w:szCs w:val="20"/>
          <w:lang w:eastAsia="pl-PL"/>
        </w:rPr>
      </w:pPr>
    </w:p>
    <w:p w14:paraId="07767E2B"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xml:space="preserve">: Bezpieczny człowiek </w:t>
      </w:r>
    </w:p>
    <w:p w14:paraId="67D2E507"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Inne </w:t>
      </w:r>
    </w:p>
    <w:p w14:paraId="20A91A3B" w14:textId="77777777" w:rsidR="00D01ACB" w:rsidRPr="000129DF" w:rsidRDefault="00D01ACB" w:rsidP="00D01ACB">
      <w:pPr>
        <w:suppressAutoHyphens/>
        <w:spacing w:after="120" w:line="240"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Inżynieria i technologia</w:t>
      </w:r>
    </w:p>
    <w:p w14:paraId="1260175D" w14:textId="77777777" w:rsidR="00D01ACB" w:rsidRPr="000129DF" w:rsidRDefault="00D01ACB" w:rsidP="00E85625">
      <w:pPr>
        <w:widowControl w:val="0"/>
        <w:numPr>
          <w:ilvl w:val="0"/>
          <w:numId w:val="26"/>
        </w:numPr>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 xml:space="preserve">PEDI-CRASH: Aspekty bezpieczeństwa niechronionych uczestników ruchu </w:t>
      </w:r>
      <w:r w:rsidRPr="000129DF">
        <w:rPr>
          <w:rFonts w:ascii="Verdana" w:eastAsia="Times New Roman" w:hAnsi="Verdana" w:cs="Calibri"/>
          <w:b/>
          <w:bCs/>
          <w:color w:val="808080" w:themeColor="background1" w:themeShade="80"/>
          <w:sz w:val="20"/>
          <w:szCs w:val="20"/>
          <w:lang w:eastAsia="pl-PL"/>
        </w:rPr>
        <w:br/>
        <w:t xml:space="preserve">w pojazdach zautomatyzowanych CAD. </w:t>
      </w:r>
      <w:r w:rsidRPr="000129DF">
        <w:rPr>
          <w:rFonts w:ascii="Verdana" w:eastAsia="Times New Roman" w:hAnsi="Verdana" w:cs="Calibri"/>
          <w:color w:val="808080" w:themeColor="background1" w:themeShade="80"/>
          <w:sz w:val="20"/>
          <w:szCs w:val="20"/>
          <w:lang w:eastAsia="pl-PL"/>
        </w:rPr>
        <w:t xml:space="preserve">W 2020 roku zakończono realizację pracy badawczej w której przeprowadzono badania faktycznych możliwości zapobiegania wypadkom z udziałem niechronionych uczestników ruchu drogowego (pieszy </w:t>
      </w:r>
      <w:r w:rsidRPr="000129DF">
        <w:rPr>
          <w:rFonts w:ascii="Verdana" w:eastAsia="Times New Roman" w:hAnsi="Verdana" w:cs="Calibri"/>
          <w:color w:val="808080" w:themeColor="background1" w:themeShade="80"/>
          <w:sz w:val="20"/>
          <w:szCs w:val="20"/>
          <w:lang w:eastAsia="pl-PL"/>
        </w:rPr>
        <w:br/>
        <w:t>i rowerzysta) poprzez</w:t>
      </w:r>
      <w:r w:rsidRPr="000129DF">
        <w:rPr>
          <w:rFonts w:ascii="Verdana" w:eastAsia="Times New Roman" w:hAnsi="Verdana"/>
          <w:color w:val="808080" w:themeColor="background1" w:themeShade="80"/>
          <w:sz w:val="20"/>
          <w:szCs w:val="20"/>
          <w:lang w:eastAsia="pl-PL"/>
        </w:rPr>
        <w:t xml:space="preserve"> </w:t>
      </w:r>
      <w:r w:rsidRPr="000129DF">
        <w:rPr>
          <w:rFonts w:ascii="Verdana" w:eastAsia="Times New Roman" w:hAnsi="Verdana" w:cs="Calibri"/>
          <w:color w:val="808080" w:themeColor="background1" w:themeShade="80"/>
          <w:sz w:val="20"/>
          <w:szCs w:val="20"/>
          <w:lang w:eastAsia="pl-PL"/>
        </w:rPr>
        <w:t xml:space="preserve">wsparcie kierowców systemami automatyzującymi jazdę. Wyniki badań będą publikowane w latach kolejnych. </w:t>
      </w:r>
    </w:p>
    <w:p w14:paraId="0563B544" w14:textId="77777777" w:rsidR="000129DF" w:rsidRDefault="000129DF" w:rsidP="00D01ACB">
      <w:pPr>
        <w:suppressAutoHyphens/>
        <w:spacing w:after="0" w:line="276" w:lineRule="auto"/>
        <w:jc w:val="both"/>
        <w:rPr>
          <w:rFonts w:ascii="Verdana" w:eastAsia="Times New Roman" w:hAnsi="Verdana"/>
          <w:bCs/>
          <w:color w:val="808080" w:themeColor="background1" w:themeShade="80"/>
          <w:sz w:val="20"/>
          <w:szCs w:val="20"/>
          <w:lang w:eastAsia="pl-PL"/>
        </w:rPr>
      </w:pPr>
    </w:p>
    <w:p w14:paraId="0B6CFAAB"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Bezpieczny pojazd</w:t>
      </w:r>
    </w:p>
    <w:p w14:paraId="6ED92837"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Inne</w:t>
      </w:r>
    </w:p>
    <w:p w14:paraId="1BE8CBBB"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Inżynieria i technologia</w:t>
      </w:r>
    </w:p>
    <w:p w14:paraId="4CDC8140" w14:textId="77777777" w:rsidR="00D01ACB" w:rsidRPr="000129DF" w:rsidRDefault="00D01ACB" w:rsidP="00E85625">
      <w:pPr>
        <w:widowControl w:val="0"/>
        <w:numPr>
          <w:ilvl w:val="0"/>
          <w:numId w:val="26"/>
        </w:numPr>
        <w:suppressAutoHyphens/>
        <w:spacing w:after="120" w:line="240" w:lineRule="auto"/>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AV-PL-ROAD: „</w:t>
      </w:r>
      <w:r w:rsidRPr="000129DF">
        <w:rPr>
          <w:rFonts w:ascii="Verdana" w:eastAsia="Times New Roman" w:hAnsi="Verdana" w:cs="Calibri"/>
          <w:b/>
          <w:bCs/>
          <w:i/>
          <w:iCs/>
          <w:color w:val="808080" w:themeColor="background1" w:themeShade="80"/>
          <w:sz w:val="20"/>
          <w:szCs w:val="20"/>
          <w:lang w:eastAsia="pl-PL"/>
        </w:rPr>
        <w:t>Polska droga do automatyzacji transportu drogowego</w:t>
      </w:r>
      <w:r w:rsidRPr="000129DF">
        <w:rPr>
          <w:rFonts w:ascii="Verdana" w:eastAsia="Times New Roman" w:hAnsi="Verdana" w:cs="Calibri"/>
          <w:b/>
          <w:bCs/>
          <w:color w:val="808080" w:themeColor="background1" w:themeShade="80"/>
          <w:sz w:val="20"/>
          <w:szCs w:val="20"/>
          <w:lang w:eastAsia="pl-PL"/>
        </w:rPr>
        <w:t xml:space="preserve">”, </w:t>
      </w:r>
      <w:r w:rsidRPr="000129DF">
        <w:rPr>
          <w:rFonts w:ascii="Verdana" w:eastAsia="Times New Roman" w:hAnsi="Verdana" w:cs="Calibri"/>
          <w:bCs/>
          <w:color w:val="808080" w:themeColor="background1" w:themeShade="80"/>
          <w:sz w:val="20"/>
          <w:szCs w:val="20"/>
          <w:lang w:eastAsia="pl-PL"/>
        </w:rPr>
        <w:t>projekt realizowany w ramach programu GOSPOSTRATEG finansowanego przez Narodowe centrum Badań i Rozwoju. Przeprowadzone b</w:t>
      </w:r>
      <w:r w:rsidRPr="000129DF">
        <w:rPr>
          <w:rFonts w:ascii="Verdana" w:eastAsia="Times New Roman" w:hAnsi="Verdana" w:cs="Calibri"/>
          <w:color w:val="808080" w:themeColor="background1" w:themeShade="80"/>
          <w:sz w:val="20"/>
          <w:szCs w:val="20"/>
          <w:lang w:eastAsia="pl-PL"/>
        </w:rPr>
        <w:t xml:space="preserve">adania systemów wspomagania jazdy na torze badawczym miały na celu wskazanie możliwości poprawy bezpieczeństwa ruchu drogowego i oszacowanie skali tego wpływu przez zastosowanie w nowo produkowanych pojazdach systemów wspomagania jazdy. W badaniach określono faktyczne możliwości techniczne tych systemów oraz parametry współpracy systemu </w:t>
      </w:r>
      <w:r w:rsidRPr="000129DF">
        <w:rPr>
          <w:rFonts w:ascii="Verdana" w:eastAsia="Times New Roman" w:hAnsi="Verdana" w:cs="Calibri"/>
          <w:color w:val="808080" w:themeColor="background1" w:themeShade="80"/>
          <w:sz w:val="20"/>
          <w:szCs w:val="20"/>
          <w:lang w:eastAsia="pl-PL"/>
        </w:rPr>
        <w:br/>
        <w:t xml:space="preserve">z kierowcą. Badania przeprowadzono w 2020 roku, ich wykorzystanie zaplanowano </w:t>
      </w:r>
      <w:r w:rsidRPr="000129DF">
        <w:rPr>
          <w:rFonts w:ascii="Verdana" w:eastAsia="Times New Roman" w:hAnsi="Verdana" w:cs="Calibri"/>
          <w:color w:val="808080" w:themeColor="background1" w:themeShade="80"/>
          <w:sz w:val="20"/>
          <w:szCs w:val="20"/>
          <w:lang w:eastAsia="pl-PL"/>
        </w:rPr>
        <w:br/>
        <w:t>w dalszej części projektu trwającego do I kwartału 2022 roku.</w:t>
      </w:r>
    </w:p>
    <w:p w14:paraId="189DAC2F" w14:textId="77777777" w:rsidR="00D01ACB" w:rsidRDefault="00D01ACB" w:rsidP="00D01ACB">
      <w:pPr>
        <w:suppressAutoHyphens/>
        <w:spacing w:after="0" w:line="276" w:lineRule="auto"/>
        <w:jc w:val="both"/>
        <w:rPr>
          <w:rFonts w:ascii="Verdana" w:eastAsia="Times New Roman" w:hAnsi="Verdana"/>
          <w:bCs/>
          <w:color w:val="808080" w:themeColor="background1" w:themeShade="80"/>
          <w:sz w:val="20"/>
          <w:szCs w:val="20"/>
          <w:lang w:eastAsia="pl-PL"/>
        </w:rPr>
      </w:pPr>
    </w:p>
    <w:p w14:paraId="306F1D34" w14:textId="77777777" w:rsidR="00342996" w:rsidRDefault="00342996" w:rsidP="00D01ACB">
      <w:pPr>
        <w:suppressAutoHyphens/>
        <w:spacing w:after="0" w:line="276" w:lineRule="auto"/>
        <w:jc w:val="both"/>
        <w:rPr>
          <w:rFonts w:ascii="Verdana" w:eastAsia="Times New Roman" w:hAnsi="Verdana"/>
          <w:bCs/>
          <w:color w:val="808080" w:themeColor="background1" w:themeShade="80"/>
          <w:sz w:val="20"/>
          <w:szCs w:val="20"/>
          <w:lang w:eastAsia="pl-PL"/>
        </w:rPr>
      </w:pPr>
    </w:p>
    <w:p w14:paraId="31C02FD4" w14:textId="77777777" w:rsidR="00342996" w:rsidRPr="000129DF" w:rsidRDefault="00342996" w:rsidP="00D01ACB">
      <w:pPr>
        <w:suppressAutoHyphens/>
        <w:spacing w:after="0" w:line="276" w:lineRule="auto"/>
        <w:jc w:val="both"/>
        <w:rPr>
          <w:rFonts w:ascii="Verdana" w:eastAsia="Times New Roman" w:hAnsi="Verdana"/>
          <w:bCs/>
          <w:color w:val="808080" w:themeColor="background1" w:themeShade="80"/>
          <w:sz w:val="20"/>
          <w:szCs w:val="20"/>
          <w:lang w:eastAsia="pl-PL"/>
        </w:rPr>
      </w:pPr>
    </w:p>
    <w:p w14:paraId="2BA06B6A"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lastRenderedPageBreak/>
        <w:t>Filar</w:t>
      </w:r>
      <w:r w:rsidRPr="000129DF">
        <w:rPr>
          <w:rFonts w:ascii="Verdana" w:eastAsia="Times New Roman" w:hAnsi="Verdana"/>
          <w:b/>
          <w:bCs/>
          <w:color w:val="808080" w:themeColor="background1" w:themeShade="80"/>
          <w:sz w:val="20"/>
          <w:szCs w:val="20"/>
          <w:lang w:eastAsia="pl-PL"/>
        </w:rPr>
        <w:t>: Bezpieczny człowiek</w:t>
      </w:r>
    </w:p>
    <w:p w14:paraId="44459594"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Inne</w:t>
      </w:r>
    </w:p>
    <w:p w14:paraId="3C8820F6"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Edukacja</w:t>
      </w:r>
    </w:p>
    <w:p w14:paraId="4D65612C" w14:textId="404E0109" w:rsidR="00D01ACB" w:rsidRPr="000129DF" w:rsidRDefault="00D01ACB" w:rsidP="00E85625">
      <w:pPr>
        <w:widowControl w:val="0"/>
        <w:numPr>
          <w:ilvl w:val="0"/>
          <w:numId w:val="26"/>
        </w:numPr>
        <w:suppressAutoHyphens/>
        <w:spacing w:after="60" w:line="240" w:lineRule="auto"/>
        <w:ind w:left="714" w:hanging="357"/>
        <w:contextualSpacing/>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Badanie zachowań uczniów szkół podstawowych asumptem do opracowania programu nauczania wychowania komunikacyjnego (2018-2020).</w:t>
      </w:r>
      <w:r w:rsidRPr="000129DF">
        <w:rPr>
          <w:rFonts w:ascii="Verdana" w:eastAsia="Times New Roman" w:hAnsi="Verdana" w:cs="Calibri"/>
          <w:color w:val="808080" w:themeColor="background1" w:themeShade="80"/>
          <w:sz w:val="20"/>
          <w:szCs w:val="20"/>
          <w:lang w:eastAsia="pl-PL"/>
        </w:rPr>
        <w:t xml:space="preserve"> Celem pierwszego etapu projektu było uzyskanie informacji czy wiadomości i umiejętności przyswojone podczas wychowania komunikacyjnego przekładają się na rzeczywiste zachowania dzieci jako pieszych, rowerzystów i pasażerów oraz, jeśli nie, jakie błędy są przez nie najczęściej popełniane. Efektem tego badania była identyfikacja zachowań prawidłowych i nieprawidłowych dzieci w ruchu drogowym. Celem drugiego etapu był</w:t>
      </w:r>
      <w:r w:rsidR="00BF4516">
        <w:rPr>
          <w:rFonts w:ascii="Verdana" w:eastAsia="Times New Roman" w:hAnsi="Verdana" w:cs="Calibri"/>
          <w:color w:val="808080" w:themeColor="background1" w:themeShade="80"/>
          <w:sz w:val="20"/>
          <w:szCs w:val="20"/>
          <w:lang w:eastAsia="pl-PL"/>
        </w:rPr>
        <w:t>o opracowanie programu edukacyjnego</w:t>
      </w:r>
      <w:r w:rsidRPr="000129DF">
        <w:rPr>
          <w:rFonts w:ascii="Verdana" w:eastAsia="Times New Roman" w:hAnsi="Verdana" w:cs="Calibri"/>
          <w:color w:val="808080" w:themeColor="background1" w:themeShade="80"/>
          <w:sz w:val="20"/>
          <w:szCs w:val="20"/>
          <w:lang w:eastAsia="pl-PL"/>
        </w:rPr>
        <w:t xml:space="preserve"> wychowania komunikacyjnego w szkole podstawowej uwzględniającego braki w edukacji brd dzieci i młodzieży, dorobek pracowników CBR w tym zakresie oraz dobre praktyki stosowane w innych państwach UE.  Efektem pracy jest monografia krajowa pt. Dzieci w ruchu drogowym, składającej się z trzech zeszytów (wymienione poniżej w publikacjach).</w:t>
      </w:r>
    </w:p>
    <w:p w14:paraId="454DACBA" w14:textId="67176FB2" w:rsidR="00D01ACB" w:rsidRPr="000129DF" w:rsidRDefault="00D01ACB" w:rsidP="00E85625">
      <w:pPr>
        <w:widowControl w:val="0"/>
        <w:numPr>
          <w:ilvl w:val="0"/>
          <w:numId w:val="26"/>
        </w:numPr>
        <w:suppressAutoHyphens/>
        <w:spacing w:after="6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Zapobieganie prowadzenia pojazdów pod wpływem alkoholu i narkotyków</w:t>
      </w:r>
      <w:r w:rsidRPr="000129DF">
        <w:rPr>
          <w:rFonts w:ascii="Verdana" w:eastAsia="Times New Roman" w:hAnsi="Verdana" w:cs="Calibri"/>
          <w:color w:val="808080" w:themeColor="background1" w:themeShade="80"/>
          <w:sz w:val="20"/>
          <w:szCs w:val="20"/>
          <w:lang w:eastAsia="pl-PL"/>
        </w:rPr>
        <w:t xml:space="preserve"> (</w:t>
      </w:r>
      <w:r w:rsidRPr="000129DF">
        <w:rPr>
          <w:rFonts w:ascii="Verdana" w:eastAsia="Times New Roman" w:hAnsi="Verdana" w:cs="Calibri"/>
          <w:i/>
          <w:iCs/>
          <w:color w:val="808080" w:themeColor="background1" w:themeShade="80"/>
          <w:sz w:val="20"/>
          <w:szCs w:val="20"/>
          <w:lang w:eastAsia="pl-PL"/>
        </w:rPr>
        <w:t>Prevention of driving under the influence of alcohol and drugs</w:t>
      </w:r>
      <w:r w:rsidRPr="000129DF">
        <w:rPr>
          <w:rFonts w:ascii="Verdana" w:eastAsia="Times New Roman" w:hAnsi="Verdana" w:cs="Calibri"/>
          <w:color w:val="808080" w:themeColor="background1" w:themeShade="80"/>
          <w:sz w:val="20"/>
          <w:szCs w:val="20"/>
          <w:lang w:eastAsia="pl-PL"/>
        </w:rPr>
        <w:t xml:space="preserve">) – projekt realizowany w latach 2020-2021 przez konsorcjum dwóch partnerów: ECORYS Netherlands </w:t>
      </w:r>
      <w:r w:rsidRPr="000129DF">
        <w:rPr>
          <w:rFonts w:ascii="Verdana" w:eastAsia="Times New Roman" w:hAnsi="Verdana" w:cs="Calibri"/>
          <w:color w:val="808080" w:themeColor="background1" w:themeShade="80"/>
          <w:sz w:val="20"/>
          <w:szCs w:val="20"/>
          <w:lang w:eastAsia="pl-PL"/>
        </w:rPr>
        <w:br/>
        <w:t>i Instytut Transportu Samochodowego na zlecenie Komisji Europejskiej, Dyrekcji Generalnej ds. Mobilności i Transportu (DG MOVE). Celem projektu jest dostarczenie Komisji Europejskiej aktualnych danych i informacji na temat alkoholu i innych substancji psychoaktywnych jako czynników powodujących wypadki drogowe. Ponadto celem projektu jest zebranie aktualnych informacji na temat polityk, obowiązujących ram prawnych, procesu egzekwowania przepisów w tym zakresie oraz sankcji i środków wdrożonych przez państwa c</w:t>
      </w:r>
      <w:r w:rsidR="00342996">
        <w:rPr>
          <w:rFonts w:ascii="Verdana" w:eastAsia="Times New Roman" w:hAnsi="Verdana" w:cs="Calibri"/>
          <w:color w:val="808080" w:themeColor="background1" w:themeShade="80"/>
          <w:sz w:val="20"/>
          <w:szCs w:val="20"/>
          <w:lang w:eastAsia="pl-PL"/>
        </w:rPr>
        <w:t xml:space="preserve">złonkowskie UE oraz Szwajcarię </w:t>
      </w:r>
      <w:r w:rsidRPr="000129DF">
        <w:rPr>
          <w:rFonts w:ascii="Verdana" w:eastAsia="Times New Roman" w:hAnsi="Verdana" w:cs="Calibri"/>
          <w:color w:val="808080" w:themeColor="background1" w:themeShade="80"/>
          <w:sz w:val="20"/>
          <w:szCs w:val="20"/>
          <w:lang w:eastAsia="pl-PL"/>
        </w:rPr>
        <w:t>i Norwegię w celu ograniczenia negatywnego wpływu tych substancji na bezpieczeństwo ruchu drogowego. Projekt polega na analizie dostępnych źródeł literatury, projektów i przykładów dobrych praktyk, a także na przeprowadzeniu konsultacji z przedstawicielami krajów europejskich (na podstawie opracowanych kwestionariuszy), oraz zorganizowaniu i przeprowadzeniu warsztatów z ekspertami bezpieczeństwa ruchu drogowego oraz decydentami na szczeblach krajowych. Ponadto, w ramach projektu analizowane są najnowocześniejsz</w:t>
      </w:r>
      <w:r w:rsidR="00342996">
        <w:rPr>
          <w:rFonts w:ascii="Verdana" w:eastAsia="Times New Roman" w:hAnsi="Verdana" w:cs="Calibri"/>
          <w:color w:val="808080" w:themeColor="background1" w:themeShade="80"/>
          <w:sz w:val="20"/>
          <w:szCs w:val="20"/>
          <w:lang w:eastAsia="pl-PL"/>
        </w:rPr>
        <w:t xml:space="preserve">e technologie służące do walki </w:t>
      </w:r>
      <w:r w:rsidRPr="000129DF">
        <w:rPr>
          <w:rFonts w:ascii="Verdana" w:eastAsia="Times New Roman" w:hAnsi="Verdana" w:cs="Calibri"/>
          <w:color w:val="808080" w:themeColor="background1" w:themeShade="80"/>
          <w:sz w:val="20"/>
          <w:szCs w:val="20"/>
          <w:lang w:eastAsia="pl-PL"/>
        </w:rPr>
        <w:t xml:space="preserve">z alkoholem i narkotykami w ruchu drogowym i ich potencjalne korzyści dla bezpieczeństwa oraz koszty i zalety programów stosowania blokad alkoholowych. Efektem projektu będzie zestaw zaleceń dotyczących tego w jaki sposób Komisja Europejska może skutecznie wspierać wysiłki państw członkowskich na rzecz ograniczania liczby wypadków drogowych związanych z prowadzeniem pojazdu pod wpływem alkoholu i innych substancji psychoaktywnych. Wyniki projektu oraz wnioski i zalecenia posłużą Komisji Europejskiej jako podstawa do podjęcia decyzji, czy </w:t>
      </w:r>
      <w:r w:rsidRPr="000129DF">
        <w:rPr>
          <w:rFonts w:ascii="Verdana" w:eastAsia="Times New Roman" w:hAnsi="Verdana" w:cs="Calibri"/>
          <w:color w:val="808080" w:themeColor="background1" w:themeShade="80"/>
          <w:sz w:val="20"/>
          <w:szCs w:val="20"/>
          <w:lang w:eastAsia="pl-PL"/>
        </w:rPr>
        <w:br/>
        <w:t>i w jaki sposób zaktualizować zalecenia w tym zakresie określone przez KE w 2001 roku.</w:t>
      </w:r>
    </w:p>
    <w:p w14:paraId="4FE829F2" w14:textId="692B73D4" w:rsidR="00D01ACB" w:rsidRPr="000129DF" w:rsidRDefault="00D01ACB" w:rsidP="00E85625">
      <w:pPr>
        <w:widowControl w:val="0"/>
        <w:numPr>
          <w:ilvl w:val="0"/>
          <w:numId w:val="26"/>
        </w:numPr>
        <w:suppressAutoHyphens/>
        <w:spacing w:after="6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val="en-GB" w:eastAsia="pl-PL"/>
        </w:rPr>
        <w:t>Projekt “</w:t>
      </w:r>
      <w:r w:rsidRPr="000129DF">
        <w:rPr>
          <w:rFonts w:ascii="Verdana" w:eastAsia="Times New Roman" w:hAnsi="Verdana" w:cs="Calibri"/>
          <w:b/>
          <w:bCs/>
          <w:i/>
          <w:iCs/>
          <w:color w:val="808080" w:themeColor="background1" w:themeShade="80"/>
          <w:sz w:val="20"/>
          <w:szCs w:val="20"/>
          <w:lang w:val="en-GB" w:eastAsia="pl-PL"/>
        </w:rPr>
        <w:t>MOVING Safely To All RoadS</w:t>
      </w:r>
      <w:r w:rsidRPr="000129DF">
        <w:rPr>
          <w:rFonts w:ascii="Verdana" w:eastAsia="Times New Roman" w:hAnsi="Verdana" w:cs="Calibri"/>
          <w:b/>
          <w:bCs/>
          <w:color w:val="808080" w:themeColor="background1" w:themeShade="80"/>
          <w:sz w:val="20"/>
          <w:szCs w:val="20"/>
          <w:lang w:val="en-GB" w:eastAsia="pl-PL"/>
        </w:rPr>
        <w:t xml:space="preserve">” (Moving STARS). </w:t>
      </w:r>
      <w:r w:rsidRPr="000129DF">
        <w:rPr>
          <w:rFonts w:ascii="Verdana" w:eastAsia="Times New Roman" w:hAnsi="Verdana" w:cs="Calibri"/>
          <w:color w:val="808080" w:themeColor="background1" w:themeShade="80"/>
          <w:sz w:val="20"/>
          <w:szCs w:val="20"/>
          <w:lang w:eastAsia="pl-PL"/>
        </w:rPr>
        <w:t xml:space="preserve">Realizowany w ramach programu ERASMUS+ w latach 2020-2022 przez konsorcjum siedmiu partnerów </w:t>
      </w:r>
      <w:r w:rsidRPr="000129DF">
        <w:rPr>
          <w:rFonts w:ascii="Verdana" w:eastAsia="Times New Roman" w:hAnsi="Verdana" w:cs="Calibri"/>
          <w:color w:val="808080" w:themeColor="background1" w:themeShade="80"/>
          <w:sz w:val="20"/>
          <w:szCs w:val="20"/>
          <w:lang w:eastAsia="pl-PL"/>
        </w:rPr>
        <w:br/>
        <w:t xml:space="preserve">(w tym Instytut Transportu Samochodowego) z pięciu krajów. Projekt jest skierowany do nauczycieli wychowania przedszkolnego i pierwszych klas szkół podstawowych. Jego celem jest połączenie zdrowego </w:t>
      </w:r>
      <w:r w:rsidR="00342996">
        <w:rPr>
          <w:rFonts w:ascii="Verdana" w:eastAsia="Times New Roman" w:hAnsi="Verdana" w:cs="Calibri"/>
          <w:color w:val="808080" w:themeColor="background1" w:themeShade="80"/>
          <w:sz w:val="20"/>
          <w:szCs w:val="20"/>
          <w:lang w:eastAsia="pl-PL"/>
        </w:rPr>
        <w:t xml:space="preserve">rozwoju kinestetycznego dzieci </w:t>
      </w:r>
      <w:r w:rsidRPr="000129DF">
        <w:rPr>
          <w:rFonts w:ascii="Verdana" w:eastAsia="Times New Roman" w:hAnsi="Verdana" w:cs="Calibri"/>
          <w:color w:val="808080" w:themeColor="background1" w:themeShade="80"/>
          <w:sz w:val="20"/>
          <w:szCs w:val="20"/>
          <w:lang w:eastAsia="pl-PL"/>
        </w:rPr>
        <w:t>z bezpieczeństwem na drogach poprzez wykorzystanie w edukacji z zakresu bezpieczeństwa ruchu i mobilności gier ruchowych i aplikacji cyfrowych, które sprzyjają rozwojowi umiejętności motorycznych dzieci. Projekt polega na opracowaniu materiałów szkoleniowych dla nauczycieli i stworzeniu bazy wiedzy dla nich, z której mogą korzystać przy realizacji zajęć z zakresu brd, z naciskiem położonym na naukę poprzez gry. Druga grupa adresatów projektu to uczniowie, którzy poprzez działania oparte na grach (fizycznych i cyfrowych) będą wspierani w nauce poprawnych zachowań na drodze poprzez: opanowanie umiejętności motorycznych z naciskiem na chodzenie, bieganie, balansowanie itp., które są niezbędne do bezpiecznego poruszania się pieszych; poznanie znaczenia bezpiecznych zachowań w ruchu i zwiększenia świadomości w tym zakresie, promowanie zdrowego i aktywnego stylu życia.</w:t>
      </w:r>
    </w:p>
    <w:p w14:paraId="189E029B" w14:textId="43078C98" w:rsidR="00D01ACB" w:rsidRPr="000129DF" w:rsidRDefault="00D01ACB" w:rsidP="00E85625">
      <w:pPr>
        <w:widowControl w:val="0"/>
        <w:numPr>
          <w:ilvl w:val="0"/>
          <w:numId w:val="26"/>
        </w:numPr>
        <w:suppressAutoHyphens/>
        <w:spacing w:after="60" w:line="240" w:lineRule="auto"/>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 xml:space="preserve">Polskie obserwatorium BRD. </w:t>
      </w:r>
      <w:r w:rsidRPr="000129DF">
        <w:rPr>
          <w:rFonts w:ascii="Verdana" w:eastAsia="Times New Roman" w:hAnsi="Verdana" w:cs="Calibri"/>
          <w:color w:val="808080" w:themeColor="background1" w:themeShade="80"/>
          <w:sz w:val="20"/>
          <w:szCs w:val="20"/>
          <w:lang w:eastAsia="pl-PL"/>
        </w:rPr>
        <w:t xml:space="preserve">Celem realizacji projektu jest zapewnienie funkcjonowania Polskiego Obserwatorium Bezpieczeństwa Ruchu Drogowego. Obserwatorium (POBR) składa się z dwóch części: hurtowni danych i strony internetowej www.obserwatoriumbrd.pl. W Obserwatorium są zgromadzone dane o wypadkach </w:t>
      </w:r>
      <w:r w:rsidRPr="000129DF">
        <w:rPr>
          <w:rFonts w:ascii="Verdana" w:eastAsia="Times New Roman" w:hAnsi="Verdana" w:cs="Calibri"/>
          <w:color w:val="808080" w:themeColor="background1" w:themeShade="80"/>
          <w:sz w:val="20"/>
          <w:szCs w:val="20"/>
          <w:lang w:eastAsia="pl-PL"/>
        </w:rPr>
        <w:lastRenderedPageBreak/>
        <w:t xml:space="preserve">drogowych oraz dane uzupełniające o ludności, pojazdach, kierowcach </w:t>
      </w:r>
      <w:r w:rsidRPr="000129DF">
        <w:rPr>
          <w:rFonts w:ascii="Verdana" w:eastAsia="Times New Roman" w:hAnsi="Verdana" w:cs="Calibri"/>
          <w:color w:val="808080" w:themeColor="background1" w:themeShade="80"/>
          <w:sz w:val="20"/>
          <w:szCs w:val="20"/>
          <w:lang w:eastAsia="pl-PL"/>
        </w:rPr>
        <w:br/>
        <w:t xml:space="preserve">i drogach pozwalające na prowadzenie zaawansowanych analiz zagrożeń oraz skuteczności podejmowanych działań zaradczych. W POBR dostępna jest również mapa drogowa Polski, na której zlokalizowane są wypadki drogowe. O każdym wypadku zgromadzonych jest ponad 50 informacji. Dane te są dostępne w hurtowni. Na stronie internetowej prezentowana jest mapa interaktywna pokazująca lokalizację wypadków oraz podstawowe dane o każdym z nich. ITS jako jednostka wyznaczona przez ministerstwo właściwe do spraw transportu reprezentuje Polskę </w:t>
      </w:r>
      <w:r w:rsidRPr="000129DF">
        <w:rPr>
          <w:rFonts w:ascii="Verdana" w:eastAsia="Times New Roman" w:hAnsi="Verdana" w:cs="Calibri"/>
          <w:color w:val="808080" w:themeColor="background1" w:themeShade="80"/>
          <w:sz w:val="20"/>
          <w:szCs w:val="20"/>
          <w:lang w:eastAsia="pl-PL"/>
        </w:rPr>
        <w:br/>
        <w:t>w międzynarodowej bazie IRTAD oraz europejskiej bazie CARE. W ramach POBR dostarczane są dane roczne o wypadkach w Polsce (w formatach i zakresie odpowiednim do każdej z baz).</w:t>
      </w:r>
    </w:p>
    <w:p w14:paraId="00D6B80C" w14:textId="77777777" w:rsidR="00D01ACB" w:rsidRPr="000129DF" w:rsidRDefault="00D01ACB" w:rsidP="00E85625">
      <w:pPr>
        <w:widowControl w:val="0"/>
        <w:numPr>
          <w:ilvl w:val="0"/>
          <w:numId w:val="26"/>
        </w:numPr>
        <w:suppressAutoHyphens/>
        <w:spacing w:after="120" w:line="240" w:lineRule="auto"/>
        <w:ind w:left="714" w:hanging="357"/>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 xml:space="preserve">KROS- </w:t>
      </w:r>
      <w:r w:rsidRPr="000129DF">
        <w:rPr>
          <w:rFonts w:ascii="Verdana" w:eastAsia="Times New Roman" w:hAnsi="Verdana" w:cs="Calibri"/>
          <w:b/>
          <w:bCs/>
          <w:i/>
          <w:iCs/>
          <w:color w:val="808080" w:themeColor="background1" w:themeShade="80"/>
          <w:sz w:val="20"/>
          <w:szCs w:val="20"/>
          <w:lang w:eastAsia="pl-PL"/>
        </w:rPr>
        <w:t>Knights for Road Safety</w:t>
      </w:r>
      <w:r w:rsidRPr="000129DF">
        <w:rPr>
          <w:rFonts w:ascii="Verdana" w:eastAsia="Times New Roman" w:hAnsi="Verdana" w:cs="Calibri"/>
          <w:b/>
          <w:bCs/>
          <w:color w:val="808080" w:themeColor="background1" w:themeShade="80"/>
          <w:sz w:val="20"/>
          <w:szCs w:val="20"/>
          <w:lang w:eastAsia="pl-PL"/>
        </w:rPr>
        <w:t>, Rycerze Bezpieczeństwa Ruchu Drogowego.</w:t>
      </w:r>
      <w:r w:rsidRPr="000129DF">
        <w:rPr>
          <w:rFonts w:ascii="Verdana" w:eastAsia="Times New Roman" w:hAnsi="Verdana" w:cs="Calibri"/>
          <w:color w:val="808080" w:themeColor="background1" w:themeShade="80"/>
          <w:sz w:val="20"/>
          <w:szCs w:val="20"/>
          <w:lang w:eastAsia="pl-PL"/>
        </w:rPr>
        <w:t xml:space="preserve"> Celem projektu jest zmiana podejścia w europejskich szkołach do realizacji programów i inicjatyw w zakresie bezpieczeństwa ruchu drogowego oraz wsparcie rozwoju zawodowego nauczycieli w tym obszarze. W ramach projektu powstaje partnerstwo strategiczne interesariuszy bezpieczeństwa ruchu drogowego: m.in. ekspertów bezpieczeństwa ruchu drogowego, pedagogów i twórców aplikacji edukacyjnych, władz lokalnych. W sieci szkół pilotażowo testowane są materiały edukacyjne KROS.</w:t>
      </w:r>
    </w:p>
    <w:p w14:paraId="485F5FA1"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Bezpieczny pojazd</w:t>
      </w:r>
    </w:p>
    <w:p w14:paraId="0DE470F8"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Usprawnienie działań dotyczących kontroli stanu technicznego pojazdów</w:t>
      </w:r>
      <w:r w:rsidRPr="000129DF">
        <w:rPr>
          <w:rFonts w:ascii="Verdana" w:eastAsia="Times New Roman" w:hAnsi="Verdana"/>
          <w:b/>
          <w:bCs/>
          <w:color w:val="808080" w:themeColor="background1" w:themeShade="80"/>
          <w:sz w:val="20"/>
          <w:szCs w:val="20"/>
          <w:lang w:eastAsia="pl-PL"/>
        </w:rPr>
        <w:t>\</w:t>
      </w:r>
    </w:p>
    <w:p w14:paraId="0FCE91FE"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Badania i wymiana doświadczeń</w:t>
      </w:r>
    </w:p>
    <w:p w14:paraId="02C38416" w14:textId="77777777" w:rsidR="00D01ACB" w:rsidRPr="000129DF" w:rsidRDefault="00D01ACB" w:rsidP="00E85625">
      <w:pPr>
        <w:widowControl w:val="0"/>
        <w:numPr>
          <w:ilvl w:val="0"/>
          <w:numId w:val="27"/>
        </w:numPr>
        <w:suppressAutoHyphens/>
        <w:spacing w:after="60" w:line="240" w:lineRule="auto"/>
        <w:contextualSpacing/>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Opracowywanie i doskonalenie metod kontroli stanu technicznego pojazdów.</w:t>
      </w:r>
      <w:r w:rsidRPr="000129DF">
        <w:rPr>
          <w:rFonts w:ascii="Verdana" w:eastAsia="Times New Roman" w:hAnsi="Verdana" w:cs="Calibri"/>
          <w:color w:val="808080" w:themeColor="background1" w:themeShade="80"/>
          <w:sz w:val="20"/>
          <w:szCs w:val="20"/>
          <w:lang w:eastAsia="pl-PL"/>
        </w:rPr>
        <w:t xml:space="preserve"> </w:t>
      </w:r>
      <w:r w:rsidRPr="000129DF">
        <w:rPr>
          <w:rFonts w:ascii="Verdana" w:eastAsia="Times New Roman" w:hAnsi="Verdana" w:cs="Calibri"/>
          <w:color w:val="808080" w:themeColor="background1" w:themeShade="80"/>
          <w:sz w:val="20"/>
          <w:szCs w:val="20"/>
          <w:lang w:eastAsia="pl-PL"/>
        </w:rPr>
        <w:br/>
        <w:t xml:space="preserve">W ramach działalności statutowej są podejmowane prace, mające na celu opracowanie koncepcji i wykonanie prototypów nowych urządzeń kontrolnych oraz ich badania eksploatacyjne. W 2020 roku </w:t>
      </w:r>
      <w:r w:rsidRPr="000129DF">
        <w:rPr>
          <w:rFonts w:ascii="Verdana" w:eastAsia="Times New Roman" w:hAnsi="Verdana" w:cs="Calibri"/>
          <w:bCs/>
          <w:color w:val="808080" w:themeColor="background1" w:themeShade="80"/>
          <w:sz w:val="20"/>
          <w:szCs w:val="20"/>
          <w:lang w:eastAsia="pl-PL"/>
        </w:rPr>
        <w:t>Opracowanie</w:t>
      </w:r>
      <w:r w:rsidRPr="000129DF">
        <w:rPr>
          <w:rFonts w:ascii="Verdana" w:eastAsia="Times New Roman" w:hAnsi="Verdana" w:cs="Calibri"/>
          <w:color w:val="808080" w:themeColor="background1" w:themeShade="80"/>
          <w:sz w:val="20"/>
          <w:szCs w:val="20"/>
          <w:lang w:eastAsia="pl-PL"/>
        </w:rPr>
        <w:t xml:space="preserve"> prototypu opóźnieniomierza do kontroli działania hamulców typ CL 177, umożliwiających badanie techniczne układu hamulcowego w pojazdach przystosowanych do prowadzenia przez osoby niepełnosprawne. </w:t>
      </w:r>
    </w:p>
    <w:p w14:paraId="2C62030C"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u w:val="single"/>
          <w:lang w:eastAsia="pl-PL"/>
        </w:rPr>
      </w:pPr>
    </w:p>
    <w:p w14:paraId="4DBC8B6B"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
          <w:bCs/>
          <w:color w:val="808080" w:themeColor="background1" w:themeShade="80"/>
          <w:sz w:val="20"/>
          <w:szCs w:val="20"/>
          <w:lang w:eastAsia="pl-PL"/>
        </w:rPr>
        <w:t>DZIAŁALNOŚĆ PUBLIKACYJNA</w:t>
      </w:r>
    </w:p>
    <w:p w14:paraId="553D5AAA"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p>
    <w:p w14:paraId="2DCC20F2" w14:textId="77777777" w:rsidR="00D01ACB" w:rsidRPr="000129DF" w:rsidRDefault="00D01ACB" w:rsidP="00D01ACB">
      <w:pPr>
        <w:widowControl w:val="0"/>
        <w:suppressAutoHyphens/>
        <w:spacing w:after="60" w:line="240" w:lineRule="auto"/>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olor w:val="808080" w:themeColor="background1" w:themeShade="80"/>
          <w:sz w:val="20"/>
          <w:szCs w:val="20"/>
          <w:lang w:eastAsia="pl-PL"/>
        </w:rPr>
        <w:t>W ramach działalności publikacyjnej Instytutu Transportu Samochodowego od lat wydawany jes</w:t>
      </w:r>
      <w:r w:rsidRPr="000129DF">
        <w:rPr>
          <w:rFonts w:ascii="Verdana" w:eastAsia="Times New Roman" w:hAnsi="Verdana"/>
          <w:b/>
          <w:color w:val="808080" w:themeColor="background1" w:themeShade="80"/>
          <w:sz w:val="20"/>
          <w:szCs w:val="20"/>
          <w:lang w:eastAsia="pl-PL"/>
        </w:rPr>
        <w:t>t Kwartalnik</w:t>
      </w:r>
      <w:r w:rsidRPr="000129DF">
        <w:rPr>
          <w:rFonts w:ascii="Verdana" w:eastAsia="Times New Roman" w:hAnsi="Verdana"/>
          <w:color w:val="808080" w:themeColor="background1" w:themeShade="80"/>
          <w:sz w:val="20"/>
          <w:szCs w:val="20"/>
          <w:lang w:eastAsia="pl-PL"/>
        </w:rPr>
        <w:t xml:space="preserve"> </w:t>
      </w:r>
      <w:r w:rsidRPr="000129DF">
        <w:rPr>
          <w:rFonts w:ascii="Verdana" w:eastAsia="Times New Roman" w:hAnsi="Verdana"/>
          <w:b/>
          <w:color w:val="808080" w:themeColor="background1" w:themeShade="80"/>
          <w:sz w:val="20"/>
          <w:szCs w:val="20"/>
          <w:lang w:eastAsia="pl-PL"/>
        </w:rPr>
        <w:t>Bezpieczeństwo Ruchu Drogowego</w:t>
      </w:r>
      <w:r w:rsidRPr="000129DF">
        <w:rPr>
          <w:rFonts w:ascii="Verdana" w:eastAsia="Times New Roman" w:hAnsi="Verdana"/>
          <w:color w:val="808080" w:themeColor="background1" w:themeShade="80"/>
          <w:sz w:val="20"/>
          <w:szCs w:val="20"/>
          <w:lang w:eastAsia="pl-PL"/>
        </w:rPr>
        <w:t xml:space="preserve">. W 2020 roku ukazały się dwa numery Kwartalnika. W wersji elektronicznej są one dostępne bezpłatnie na stronie </w:t>
      </w:r>
      <w:hyperlink r:id="rId14" w:history="1">
        <w:r w:rsidRPr="000129DF">
          <w:rPr>
            <w:rFonts w:ascii="Verdana" w:eastAsia="Times New Roman" w:hAnsi="Verdana"/>
            <w:color w:val="808080" w:themeColor="background1" w:themeShade="80"/>
            <w:sz w:val="20"/>
            <w:szCs w:val="20"/>
            <w:u w:val="single"/>
            <w:lang w:eastAsia="pl-PL"/>
          </w:rPr>
          <w:t>http://www.obserwatoriumbrd.pl/pl/analizy_brd/projekty_i_publikacje/kwartalnik_brd/</w:t>
        </w:r>
      </w:hyperlink>
      <w:r w:rsidRPr="000129DF">
        <w:rPr>
          <w:rFonts w:ascii="Verdana" w:eastAsia="Times New Roman" w:hAnsi="Verdana"/>
          <w:color w:val="808080" w:themeColor="background1" w:themeShade="80"/>
          <w:sz w:val="20"/>
          <w:szCs w:val="20"/>
          <w:lang w:eastAsia="pl-PL"/>
        </w:rPr>
        <w:t xml:space="preserve"> </w:t>
      </w:r>
    </w:p>
    <w:p w14:paraId="0B18C10E" w14:textId="77777777" w:rsidR="00D01ACB" w:rsidRPr="000129DF" w:rsidRDefault="00D01ACB" w:rsidP="00D01ACB">
      <w:pPr>
        <w:widowControl w:val="0"/>
        <w:suppressAutoHyphens/>
        <w:spacing w:after="120" w:line="276" w:lineRule="auto"/>
        <w:jc w:val="both"/>
        <w:rPr>
          <w:rFonts w:ascii="Verdana" w:eastAsia="Times New Roman" w:hAnsi="Verdana" w:cs="Calibri"/>
          <w:bCs/>
          <w:color w:val="808080" w:themeColor="background1" w:themeShade="80"/>
          <w:sz w:val="20"/>
          <w:szCs w:val="20"/>
          <w:lang w:eastAsia="pl-PL"/>
        </w:rPr>
      </w:pPr>
      <w:r w:rsidRPr="000129DF">
        <w:rPr>
          <w:rFonts w:ascii="Verdana" w:eastAsia="Times New Roman" w:hAnsi="Verdana"/>
          <w:color w:val="808080" w:themeColor="background1" w:themeShade="80"/>
          <w:sz w:val="20"/>
          <w:szCs w:val="20"/>
          <w:lang w:eastAsia="pl-PL"/>
        </w:rPr>
        <w:t xml:space="preserve">Źródłem informacji o bezpieczeństwie ruchu drogowego jest również </w:t>
      </w:r>
      <w:r w:rsidRPr="000129DF">
        <w:rPr>
          <w:rFonts w:ascii="Verdana" w:eastAsia="Times New Roman" w:hAnsi="Verdana"/>
          <w:b/>
          <w:color w:val="808080" w:themeColor="background1" w:themeShade="80"/>
          <w:sz w:val="20"/>
          <w:szCs w:val="20"/>
          <w:lang w:eastAsia="pl-PL"/>
        </w:rPr>
        <w:t>Portal Polskiego Obserwatorium Bezpieczeństwa Ruchu Drogowego</w:t>
      </w:r>
      <w:r w:rsidRPr="000129DF">
        <w:rPr>
          <w:rFonts w:ascii="Verdana" w:eastAsia="Times New Roman" w:hAnsi="Verdana"/>
          <w:color w:val="808080" w:themeColor="background1" w:themeShade="80"/>
          <w:sz w:val="20"/>
          <w:szCs w:val="20"/>
          <w:lang w:eastAsia="pl-PL"/>
        </w:rPr>
        <w:t xml:space="preserve"> zawierający między innymi </w:t>
      </w:r>
      <w:r w:rsidRPr="000129DF">
        <w:rPr>
          <w:rFonts w:ascii="Verdana" w:eastAsia="Times New Roman" w:hAnsi="Verdana"/>
          <w:bCs/>
          <w:color w:val="808080" w:themeColor="background1" w:themeShade="80"/>
          <w:sz w:val="20"/>
          <w:szCs w:val="20"/>
          <w:lang w:eastAsia="pl-PL"/>
        </w:rPr>
        <w:t>mapę</w:t>
      </w:r>
      <w:r w:rsidRPr="000129DF">
        <w:rPr>
          <w:rFonts w:ascii="Verdana" w:eastAsia="Times New Roman" w:hAnsi="Verdana" w:cs="Calibri"/>
          <w:bCs/>
          <w:color w:val="808080" w:themeColor="background1" w:themeShade="80"/>
          <w:sz w:val="20"/>
          <w:szCs w:val="20"/>
          <w:lang w:eastAsia="pl-PL"/>
        </w:rPr>
        <w:t xml:space="preserve"> interaktywną i bazę danych do wykorzystania przez internautów. </w:t>
      </w:r>
      <w:hyperlink r:id="rId15" w:history="1">
        <w:r w:rsidRPr="000129DF">
          <w:rPr>
            <w:rFonts w:ascii="Verdana" w:eastAsia="Times New Roman" w:hAnsi="Verdana" w:cs="Calibri"/>
            <w:bCs/>
            <w:color w:val="808080" w:themeColor="background1" w:themeShade="80"/>
            <w:sz w:val="20"/>
            <w:szCs w:val="20"/>
            <w:u w:val="single"/>
            <w:lang w:eastAsia="pl-PL"/>
          </w:rPr>
          <w:t>www.obserwatoriumbrd.pl</w:t>
        </w:r>
      </w:hyperlink>
      <w:r w:rsidRPr="000129DF">
        <w:rPr>
          <w:rFonts w:ascii="Verdana" w:eastAsia="Times New Roman" w:hAnsi="Verdana" w:cs="Calibri"/>
          <w:bCs/>
          <w:color w:val="808080" w:themeColor="background1" w:themeShade="80"/>
          <w:sz w:val="20"/>
          <w:szCs w:val="20"/>
          <w:lang w:eastAsia="pl-PL"/>
        </w:rPr>
        <w:t xml:space="preserve"> </w:t>
      </w:r>
    </w:p>
    <w:p w14:paraId="4FB2E118" w14:textId="77777777" w:rsidR="00D01ACB" w:rsidRPr="000129DF" w:rsidRDefault="00D01ACB" w:rsidP="00D01ACB">
      <w:pPr>
        <w:widowControl w:val="0"/>
        <w:suppressAutoHyphens/>
        <w:spacing w:after="120" w:line="276" w:lineRule="auto"/>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Cs/>
          <w:color w:val="808080" w:themeColor="background1" w:themeShade="80"/>
          <w:sz w:val="20"/>
          <w:szCs w:val="20"/>
          <w:lang w:eastAsia="pl-PL"/>
        </w:rPr>
        <w:t xml:space="preserve">Poniżej zamieszczono publikacje przygotowane przez pracowników ITS w podziale na priorytety i kierunki zgodne z NPBRD: </w:t>
      </w:r>
    </w:p>
    <w:p w14:paraId="1C72399A" w14:textId="77777777" w:rsidR="00D01ACB" w:rsidRPr="000129DF" w:rsidRDefault="00D01ACB" w:rsidP="00D01ACB">
      <w:pPr>
        <w:suppressAutoHyphens/>
        <w:spacing w:after="0" w:line="276" w:lineRule="auto"/>
        <w:jc w:val="both"/>
        <w:rPr>
          <w:rFonts w:ascii="Verdana" w:eastAsia="Times New Roman" w:hAnsi="Verdana"/>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xml:space="preserve"> Bezpieczny człowiek </w:t>
      </w:r>
    </w:p>
    <w:p w14:paraId="6518814A"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Kształtowanie bezpiecznych zachowań uczestników ruchu drogowego</w:t>
      </w:r>
    </w:p>
    <w:p w14:paraId="7824E47F"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Edukacja</w:t>
      </w:r>
    </w:p>
    <w:p w14:paraId="3A5EDC91" w14:textId="77777777" w:rsidR="00D01ACB" w:rsidRPr="000129DF" w:rsidRDefault="00D01ACB" w:rsidP="00E85625">
      <w:pPr>
        <w:widowControl w:val="0"/>
        <w:numPr>
          <w:ilvl w:val="0"/>
          <w:numId w:val="28"/>
        </w:numPr>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Kierowcy w pandemii - psychologiczne aspekty powodowania wypadków</w:t>
      </w:r>
      <w:r w:rsidRPr="000129DF">
        <w:rPr>
          <w:rFonts w:ascii="Verdana" w:eastAsia="Times New Roman" w:hAnsi="Verdana" w:cs="Calibri"/>
          <w:color w:val="808080" w:themeColor="background1" w:themeShade="80"/>
          <w:sz w:val="20"/>
          <w:szCs w:val="20"/>
          <w:lang w:eastAsia="pl-PL"/>
        </w:rPr>
        <w:t xml:space="preserve"> – referat wygłoszony podczas konferencji Polskiego Kongresu Drogowego „Drogi i mobilność po pandemii Covid-19. Bezpieczeństwo ruchu drogowego” 25.06.2020,</w:t>
      </w:r>
    </w:p>
    <w:p w14:paraId="6440670A" w14:textId="77777777" w:rsidR="00D01ACB" w:rsidRPr="000129DF" w:rsidRDefault="00D01ACB" w:rsidP="00E85625">
      <w:pPr>
        <w:widowControl w:val="0"/>
        <w:numPr>
          <w:ilvl w:val="0"/>
          <w:numId w:val="28"/>
        </w:numPr>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Przygotowanie młodych kierowców w zakresie psychologicznych aspektów bezpieczeństwa</w:t>
      </w:r>
      <w:r w:rsidRPr="000129DF">
        <w:rPr>
          <w:rFonts w:ascii="Verdana" w:eastAsia="Times New Roman" w:hAnsi="Verdana" w:cs="Calibri"/>
          <w:color w:val="808080" w:themeColor="background1" w:themeShade="80"/>
          <w:sz w:val="20"/>
          <w:szCs w:val="20"/>
          <w:lang w:eastAsia="pl-PL"/>
        </w:rPr>
        <w:t>, referat wygłoszony podczas Kongresu OSK, 18.06.2020, Grupa Image,</w:t>
      </w:r>
    </w:p>
    <w:p w14:paraId="15BDC599" w14:textId="77777777" w:rsidR="00D01ACB" w:rsidRPr="000129DF" w:rsidRDefault="00D01ACB" w:rsidP="00E85625">
      <w:pPr>
        <w:widowControl w:val="0"/>
        <w:numPr>
          <w:ilvl w:val="0"/>
          <w:numId w:val="28"/>
        </w:numPr>
        <w:tabs>
          <w:tab w:val="left" w:pos="675"/>
          <w:tab w:val="left" w:pos="1185"/>
        </w:tabs>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Dzieci w ruchu drogowym Zeszyt 1. Współczesne rozumienie wychowania komunikacyjnego</w:t>
      </w:r>
      <w:r w:rsidRPr="000129DF">
        <w:rPr>
          <w:rFonts w:ascii="Verdana" w:eastAsia="Times New Roman" w:hAnsi="Verdana" w:cs="Calibri"/>
          <w:color w:val="808080" w:themeColor="background1" w:themeShade="80"/>
          <w:sz w:val="20"/>
          <w:szCs w:val="20"/>
          <w:lang w:eastAsia="pl-PL"/>
        </w:rPr>
        <w:t xml:space="preserve">, autor Aneta Wnuk, Wydawnictwa Telekomunikacji i Łączności, Warszawa 2020, </w:t>
      </w:r>
    </w:p>
    <w:p w14:paraId="2C5245B1" w14:textId="77777777" w:rsidR="00D01ACB" w:rsidRPr="000129DF" w:rsidRDefault="00D01ACB" w:rsidP="00E85625">
      <w:pPr>
        <w:widowControl w:val="0"/>
        <w:numPr>
          <w:ilvl w:val="0"/>
          <w:numId w:val="28"/>
        </w:numPr>
        <w:tabs>
          <w:tab w:val="left" w:pos="675"/>
          <w:tab w:val="left" w:pos="1185"/>
        </w:tabs>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Dzieci w ruchu drogowym Zeszyt 2. Omówienie badań światowych i własnych dotyczących zachowań młodych uczestników ruchu,</w:t>
      </w:r>
      <w:r w:rsidRPr="000129DF">
        <w:rPr>
          <w:rFonts w:ascii="Verdana" w:eastAsia="Times New Roman" w:hAnsi="Verdana" w:cs="Calibri"/>
          <w:color w:val="808080" w:themeColor="background1" w:themeShade="80"/>
          <w:sz w:val="20"/>
          <w:szCs w:val="20"/>
          <w:lang w:eastAsia="pl-PL"/>
        </w:rPr>
        <w:t xml:space="preserve"> autor Aneta Wnuk, </w:t>
      </w:r>
      <w:r w:rsidRPr="000129DF">
        <w:rPr>
          <w:rFonts w:ascii="Verdana" w:eastAsia="Times New Roman" w:hAnsi="Verdana" w:cs="Calibri"/>
          <w:color w:val="808080" w:themeColor="background1" w:themeShade="80"/>
          <w:sz w:val="20"/>
          <w:szCs w:val="20"/>
          <w:lang w:eastAsia="pl-PL"/>
        </w:rPr>
        <w:lastRenderedPageBreak/>
        <w:t>Wydawnictwa Telekomunikacji i Łączności, Warszawa 2020,</w:t>
      </w:r>
    </w:p>
    <w:p w14:paraId="6B48593C" w14:textId="77777777" w:rsidR="00D01ACB" w:rsidRPr="000129DF" w:rsidRDefault="00D01ACB" w:rsidP="00E85625">
      <w:pPr>
        <w:widowControl w:val="0"/>
        <w:numPr>
          <w:ilvl w:val="0"/>
          <w:numId w:val="28"/>
        </w:numPr>
        <w:tabs>
          <w:tab w:val="left" w:pos="675"/>
          <w:tab w:val="left" w:pos="1185"/>
        </w:tabs>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Dzieci w ruchu drogowym Zeszyt 3. Propozycje rozwiązań edukacyjnych dla młodych uczestników ruchu i prowadzących zajęcia z wychowania komunikacyjnego,</w:t>
      </w:r>
      <w:r w:rsidRPr="000129DF">
        <w:rPr>
          <w:rFonts w:ascii="Verdana" w:eastAsia="Times New Roman" w:hAnsi="Verdana" w:cs="Calibri"/>
          <w:color w:val="808080" w:themeColor="background1" w:themeShade="80"/>
          <w:sz w:val="20"/>
          <w:szCs w:val="20"/>
          <w:lang w:eastAsia="pl-PL"/>
        </w:rPr>
        <w:t xml:space="preserve"> autor Aneta Wnuk, Wydawnictwa Telekomunikacji i Łączności, Warszawa 2020.</w:t>
      </w:r>
    </w:p>
    <w:p w14:paraId="51944D01" w14:textId="77777777" w:rsidR="00D01ACB" w:rsidRPr="000129DF" w:rsidRDefault="00D01ACB" w:rsidP="00D01ACB">
      <w:pPr>
        <w:suppressAutoHyphens/>
        <w:spacing w:after="0" w:line="276" w:lineRule="auto"/>
        <w:jc w:val="both"/>
        <w:rPr>
          <w:rFonts w:ascii="Verdana" w:eastAsia="Times New Roman" w:hAnsi="Verdana"/>
          <w:color w:val="808080" w:themeColor="background1" w:themeShade="80"/>
          <w:sz w:val="20"/>
          <w:szCs w:val="20"/>
          <w:lang w:eastAsia="pl-PL"/>
        </w:rPr>
      </w:pPr>
      <w:r w:rsidRPr="000129DF">
        <w:rPr>
          <w:rFonts w:ascii="Verdana" w:eastAsia="Times New Roman" w:hAnsi="Verdana"/>
          <w:color w:val="808080" w:themeColor="background1" w:themeShade="80"/>
          <w:sz w:val="20"/>
          <w:szCs w:val="20"/>
          <w:lang w:eastAsia="pl-PL"/>
        </w:rPr>
        <w:t xml:space="preserve">Filar: </w:t>
      </w:r>
      <w:r w:rsidRPr="000129DF">
        <w:rPr>
          <w:rFonts w:ascii="Verdana" w:eastAsia="Times New Roman" w:hAnsi="Verdana"/>
          <w:b/>
          <w:i/>
          <w:color w:val="808080" w:themeColor="background1" w:themeShade="80"/>
          <w:sz w:val="20"/>
          <w:szCs w:val="20"/>
          <w:lang w:eastAsia="pl-PL"/>
        </w:rPr>
        <w:t>Bezpieczny człowiek</w:t>
      </w:r>
      <w:r w:rsidRPr="000129DF">
        <w:rPr>
          <w:rFonts w:ascii="Verdana" w:eastAsia="Times New Roman" w:hAnsi="Verdana"/>
          <w:color w:val="808080" w:themeColor="background1" w:themeShade="80"/>
          <w:sz w:val="20"/>
          <w:szCs w:val="20"/>
          <w:lang w:eastAsia="pl-PL"/>
        </w:rPr>
        <w:t xml:space="preserve"> </w:t>
      </w:r>
    </w:p>
    <w:p w14:paraId="415B0318" w14:textId="77777777" w:rsidR="00D01ACB" w:rsidRPr="000129DF" w:rsidRDefault="00D01ACB" w:rsidP="00D01ACB">
      <w:pPr>
        <w:suppressAutoHyphens/>
        <w:spacing w:after="0" w:line="276" w:lineRule="auto"/>
        <w:jc w:val="both"/>
        <w:rPr>
          <w:rFonts w:ascii="Verdana" w:eastAsia="Times New Roman" w:hAnsi="Verdana"/>
          <w:b/>
          <w:color w:val="808080" w:themeColor="background1" w:themeShade="80"/>
          <w:sz w:val="20"/>
          <w:szCs w:val="20"/>
          <w:lang w:eastAsia="pl-PL"/>
        </w:rPr>
      </w:pPr>
      <w:r w:rsidRPr="000129DF">
        <w:rPr>
          <w:rFonts w:ascii="Verdana" w:eastAsia="Times New Roman" w:hAnsi="Verdana"/>
          <w:color w:val="808080" w:themeColor="background1" w:themeShade="80"/>
          <w:sz w:val="20"/>
          <w:szCs w:val="20"/>
          <w:lang w:eastAsia="pl-PL"/>
        </w:rPr>
        <w:t>Priorytet:</w:t>
      </w:r>
      <w:r w:rsidRPr="000129DF">
        <w:rPr>
          <w:rFonts w:ascii="Verdana" w:eastAsia="Times New Roman" w:hAnsi="Verdana"/>
          <w:b/>
          <w:color w:val="808080" w:themeColor="background1" w:themeShade="80"/>
          <w:sz w:val="20"/>
          <w:szCs w:val="20"/>
          <w:lang w:eastAsia="pl-PL"/>
        </w:rPr>
        <w:t xml:space="preserve"> </w:t>
      </w:r>
      <w:r w:rsidRPr="000129DF">
        <w:rPr>
          <w:rFonts w:ascii="Verdana" w:eastAsia="Times New Roman" w:hAnsi="Verdana"/>
          <w:b/>
          <w:i/>
          <w:color w:val="808080" w:themeColor="background1" w:themeShade="80"/>
          <w:sz w:val="20"/>
          <w:szCs w:val="20"/>
          <w:lang w:eastAsia="pl-PL"/>
        </w:rPr>
        <w:t>Ochrona uczestników ruchu drogowego</w:t>
      </w:r>
    </w:p>
    <w:p w14:paraId="5B92807D" w14:textId="77777777" w:rsidR="00D01ACB" w:rsidRPr="000129DF" w:rsidRDefault="00D01ACB" w:rsidP="00D01ACB">
      <w:pPr>
        <w:suppressAutoHyphens/>
        <w:spacing w:after="0" w:line="276" w:lineRule="auto"/>
        <w:jc w:val="both"/>
        <w:rPr>
          <w:rFonts w:ascii="Verdana" w:eastAsia="Times New Roman" w:hAnsi="Verdana"/>
          <w:b/>
          <w:i/>
          <w:color w:val="808080" w:themeColor="background1" w:themeShade="80"/>
          <w:sz w:val="20"/>
          <w:szCs w:val="20"/>
          <w:lang w:eastAsia="pl-PL"/>
        </w:rPr>
      </w:pPr>
      <w:r w:rsidRPr="000129DF">
        <w:rPr>
          <w:rFonts w:ascii="Verdana" w:eastAsia="Times New Roman" w:hAnsi="Verdana"/>
          <w:color w:val="808080" w:themeColor="background1" w:themeShade="80"/>
          <w:sz w:val="20"/>
          <w:szCs w:val="20"/>
          <w:lang w:eastAsia="pl-PL"/>
        </w:rPr>
        <w:t>Kierunek:</w:t>
      </w:r>
      <w:r w:rsidRPr="000129DF">
        <w:rPr>
          <w:rFonts w:ascii="Verdana" w:eastAsia="Times New Roman" w:hAnsi="Verdana"/>
          <w:b/>
          <w:color w:val="808080" w:themeColor="background1" w:themeShade="80"/>
          <w:sz w:val="20"/>
          <w:szCs w:val="20"/>
          <w:lang w:eastAsia="pl-PL"/>
        </w:rPr>
        <w:t xml:space="preserve"> Nadzór</w:t>
      </w:r>
    </w:p>
    <w:p w14:paraId="1E583446" w14:textId="77777777" w:rsidR="00D01ACB" w:rsidRPr="000129DF" w:rsidRDefault="00D01ACB" w:rsidP="00E85625">
      <w:pPr>
        <w:widowControl w:val="0"/>
        <w:numPr>
          <w:ilvl w:val="0"/>
          <w:numId w:val="29"/>
        </w:numPr>
        <w:tabs>
          <w:tab w:val="left" w:pos="675"/>
          <w:tab w:val="left" w:pos="1185"/>
        </w:tabs>
        <w:suppressAutoHyphens/>
        <w:spacing w:after="120" w:line="240" w:lineRule="auto"/>
        <w:ind w:left="709"/>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Stosowanie pasów bezpieczeństwa w Polsce w 2020 roku</w:t>
      </w:r>
      <w:r w:rsidRPr="000129DF">
        <w:rPr>
          <w:rFonts w:ascii="Verdana" w:eastAsia="Times New Roman" w:hAnsi="Verdana" w:cs="Calibri"/>
          <w:color w:val="808080" w:themeColor="background1" w:themeShade="80"/>
          <w:sz w:val="20"/>
          <w:szCs w:val="20"/>
          <w:lang w:eastAsia="pl-PL"/>
        </w:rPr>
        <w:t xml:space="preserve">, autorzy. Maria Dąbrowska-Loranc, Dorota Hitczenko, Katarzyna Sicińska, ITS 2020, </w:t>
      </w:r>
    </w:p>
    <w:p w14:paraId="38DA1462" w14:textId="77777777" w:rsidR="00D01ACB" w:rsidRPr="000129DF" w:rsidRDefault="00D01ACB" w:rsidP="00D01ACB">
      <w:pPr>
        <w:widowControl w:val="0"/>
        <w:tabs>
          <w:tab w:val="left" w:pos="675"/>
          <w:tab w:val="left" w:pos="1185"/>
        </w:tabs>
        <w:suppressAutoHyphens/>
        <w:spacing w:after="120" w:line="240" w:lineRule="auto"/>
        <w:ind w:left="720" w:hanging="360"/>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color w:val="808080" w:themeColor="background1" w:themeShade="80"/>
          <w:sz w:val="20"/>
          <w:szCs w:val="20"/>
          <w:lang w:eastAsia="pl-PL"/>
        </w:rPr>
        <w:t>•</w:t>
      </w:r>
      <w:r w:rsidRPr="000129DF">
        <w:rPr>
          <w:rFonts w:ascii="Verdana" w:eastAsia="Times New Roman" w:hAnsi="Verdana" w:cs="Calibri"/>
          <w:color w:val="808080" w:themeColor="background1" w:themeShade="80"/>
          <w:sz w:val="20"/>
          <w:szCs w:val="20"/>
          <w:lang w:eastAsia="pl-PL"/>
        </w:rPr>
        <w:tab/>
      </w:r>
      <w:r w:rsidRPr="000129DF">
        <w:rPr>
          <w:rFonts w:ascii="Verdana" w:eastAsia="Times New Roman" w:hAnsi="Verdana" w:cs="Calibri"/>
          <w:b/>
          <w:color w:val="808080" w:themeColor="background1" w:themeShade="80"/>
          <w:sz w:val="20"/>
          <w:szCs w:val="20"/>
          <w:lang w:eastAsia="pl-PL"/>
        </w:rPr>
        <w:t>Stosowanie urządzeń zabezpieczających dzieci w pojazdach w Polsce w 2020 roku</w:t>
      </w:r>
      <w:r w:rsidRPr="000129DF">
        <w:rPr>
          <w:rFonts w:ascii="Verdana" w:eastAsia="Times New Roman" w:hAnsi="Verdana" w:cs="Calibri"/>
          <w:color w:val="808080" w:themeColor="background1" w:themeShade="80"/>
          <w:sz w:val="20"/>
          <w:szCs w:val="20"/>
          <w:lang w:eastAsia="pl-PL"/>
        </w:rPr>
        <w:t>, autorzy. Maria Dąbrowska-Loranc, Dorota Hitczenko, Katarzyna Sicińska, ITS 2020,</w:t>
      </w:r>
    </w:p>
    <w:p w14:paraId="214CBADC" w14:textId="77777777" w:rsidR="00D01ACB" w:rsidRPr="000129DF" w:rsidRDefault="00D01ACB" w:rsidP="00D01ACB">
      <w:pPr>
        <w:widowControl w:val="0"/>
        <w:tabs>
          <w:tab w:val="left" w:pos="675"/>
          <w:tab w:val="left" w:pos="1185"/>
        </w:tabs>
        <w:suppressAutoHyphens/>
        <w:spacing w:after="120" w:line="240" w:lineRule="auto"/>
        <w:ind w:left="714" w:hanging="357"/>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color w:val="808080" w:themeColor="background1" w:themeShade="80"/>
          <w:sz w:val="20"/>
          <w:szCs w:val="20"/>
          <w:lang w:eastAsia="pl-PL"/>
        </w:rPr>
        <w:t>•</w:t>
      </w:r>
      <w:r w:rsidRPr="000129DF">
        <w:rPr>
          <w:rFonts w:ascii="Verdana" w:eastAsia="Times New Roman" w:hAnsi="Verdana" w:cs="Calibri"/>
          <w:color w:val="808080" w:themeColor="background1" w:themeShade="80"/>
          <w:sz w:val="20"/>
          <w:szCs w:val="20"/>
          <w:lang w:eastAsia="pl-PL"/>
        </w:rPr>
        <w:tab/>
      </w:r>
      <w:r w:rsidRPr="000129DF">
        <w:rPr>
          <w:rFonts w:ascii="Verdana" w:eastAsia="Times New Roman" w:hAnsi="Verdana" w:cs="Calibri"/>
          <w:b/>
          <w:color w:val="808080" w:themeColor="background1" w:themeShade="80"/>
          <w:sz w:val="20"/>
          <w:szCs w:val="20"/>
          <w:lang w:eastAsia="pl-PL"/>
        </w:rPr>
        <w:t>Korzystanie z telefonów komórkowych przez kierujących pojazdami w Polsce w 2020 roku</w:t>
      </w:r>
      <w:r w:rsidRPr="000129DF">
        <w:rPr>
          <w:rFonts w:ascii="Verdana" w:eastAsia="Times New Roman" w:hAnsi="Verdana" w:cs="Calibri"/>
          <w:color w:val="808080" w:themeColor="background1" w:themeShade="80"/>
          <w:sz w:val="20"/>
          <w:szCs w:val="20"/>
          <w:lang w:eastAsia="pl-PL"/>
        </w:rPr>
        <w:t>, autorzy. Maria Dąbrowska-Loranc, Dorota Hitczenko, Katarzyna Sicińska, ITS 2020.</w:t>
      </w:r>
    </w:p>
    <w:p w14:paraId="491251E5"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Bezpieczny człowiek</w:t>
      </w:r>
    </w:p>
    <w:p w14:paraId="5EDCA1D8"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Inne</w:t>
      </w:r>
    </w:p>
    <w:p w14:paraId="5139CBA3"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Badania i wymiana doświadczeń</w:t>
      </w:r>
    </w:p>
    <w:p w14:paraId="314602D5" w14:textId="77777777" w:rsidR="00D01ACB" w:rsidRPr="000129DF" w:rsidRDefault="00D01ACB" w:rsidP="00E85625">
      <w:pPr>
        <w:widowControl w:val="0"/>
        <w:numPr>
          <w:ilvl w:val="0"/>
          <w:numId w:val="30"/>
        </w:numPr>
        <w:tabs>
          <w:tab w:val="num" w:pos="0"/>
        </w:tabs>
        <w:suppressAutoHyphens/>
        <w:spacing w:after="60" w:line="240" w:lineRule="auto"/>
        <w:contextualSpacing/>
        <w:jc w:val="both"/>
        <w:rPr>
          <w:rFonts w:ascii="Verdana" w:eastAsia="Times New Roman" w:hAnsi="Verdana" w:cs="Calibri"/>
          <w:b/>
          <w:bCs/>
          <w:color w:val="808080" w:themeColor="background1" w:themeShade="80"/>
          <w:sz w:val="20"/>
          <w:szCs w:val="20"/>
          <w:lang w:eastAsia="pl-PL"/>
        </w:rPr>
      </w:pPr>
      <w:r w:rsidRPr="000129DF">
        <w:rPr>
          <w:rFonts w:ascii="Verdana" w:eastAsia="Times New Roman" w:hAnsi="Verdana" w:cs="Calibri"/>
          <w:b/>
          <w:bCs/>
          <w:color w:val="808080" w:themeColor="background1" w:themeShade="80"/>
          <w:sz w:val="20"/>
          <w:szCs w:val="20"/>
          <w:lang w:eastAsia="pl-PL"/>
        </w:rPr>
        <w:t xml:space="preserve">Budowanie akceptacji i zaufania do autonomicznej mobilności. </w:t>
      </w:r>
      <w:r w:rsidRPr="000129DF">
        <w:rPr>
          <w:rFonts w:ascii="Verdana" w:eastAsia="Times New Roman" w:hAnsi="Verdana" w:cs="Calibri"/>
          <w:color w:val="808080" w:themeColor="background1" w:themeShade="80"/>
          <w:sz w:val="20"/>
          <w:szCs w:val="20"/>
          <w:lang w:eastAsia="pl-PL"/>
        </w:rPr>
        <w:t xml:space="preserve">Autorzy: Aleksandra Rodak, Mikołaj Kruszewski. </w:t>
      </w:r>
      <w:r w:rsidRPr="000129DF">
        <w:rPr>
          <w:rFonts w:ascii="Verdana" w:eastAsia="Times New Roman" w:hAnsi="Verdana" w:cs="Calibri"/>
          <w:color w:val="808080" w:themeColor="background1" w:themeShade="80"/>
          <w:sz w:val="20"/>
          <w:szCs w:val="20"/>
          <w:lang w:val="en-GB" w:eastAsia="pl-PL"/>
        </w:rPr>
        <w:t>Publikacja: Kwartalnik BRD, vol.1-2, 2020,</w:t>
      </w:r>
    </w:p>
    <w:p w14:paraId="65E77E51" w14:textId="77777777" w:rsidR="00D01ACB" w:rsidRPr="000129DF" w:rsidRDefault="00D01ACB" w:rsidP="00E85625">
      <w:pPr>
        <w:widowControl w:val="0"/>
        <w:numPr>
          <w:ilvl w:val="0"/>
          <w:numId w:val="30"/>
        </w:numPr>
        <w:tabs>
          <w:tab w:val="num" w:pos="0"/>
        </w:tabs>
        <w:suppressAutoHyphens/>
        <w:spacing w:after="60" w:line="240" w:lineRule="auto"/>
        <w:contextualSpacing/>
        <w:jc w:val="both"/>
        <w:rPr>
          <w:rFonts w:ascii="Verdana" w:eastAsia="Times New Roman" w:hAnsi="Verdana" w:cs="Calibri"/>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Influence on use of reflective elements on road safety</w:t>
      </w:r>
      <w:r w:rsidRPr="000129DF">
        <w:rPr>
          <w:rFonts w:ascii="Verdana" w:eastAsia="Times New Roman" w:hAnsi="Verdana" w:cs="Calibri"/>
          <w:color w:val="808080" w:themeColor="background1" w:themeShade="80"/>
          <w:sz w:val="20"/>
          <w:szCs w:val="20"/>
          <w:lang w:val="en-GB" w:eastAsia="pl-PL"/>
        </w:rPr>
        <w:t>, autorzy: Katarzyna Sicińska, Anna Zielińska, konferencja Transport Problems 2020,</w:t>
      </w:r>
    </w:p>
    <w:p w14:paraId="7CE5DA90" w14:textId="77777777" w:rsidR="00D01ACB" w:rsidRPr="000129DF" w:rsidRDefault="00D01ACB" w:rsidP="00E85625">
      <w:pPr>
        <w:widowControl w:val="0"/>
        <w:numPr>
          <w:ilvl w:val="0"/>
          <w:numId w:val="30"/>
        </w:numPr>
        <w:tabs>
          <w:tab w:val="num" w:pos="0"/>
        </w:tabs>
        <w:suppressAutoHyphens/>
        <w:spacing w:after="120" w:line="240" w:lineRule="auto"/>
        <w:ind w:left="714" w:hanging="357"/>
        <w:jc w:val="both"/>
        <w:rPr>
          <w:rFonts w:ascii="Verdana" w:eastAsia="Times New Roman" w:hAnsi="Verdana" w:cs="Calibri"/>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Survey on pedestrians and drivers’ attitudes at the area of pedestrian cros</w:t>
      </w:r>
      <w:r w:rsidRPr="000129DF">
        <w:rPr>
          <w:rFonts w:ascii="Verdana" w:eastAsia="Times New Roman" w:hAnsi="Verdana" w:cs="Calibri"/>
          <w:color w:val="808080" w:themeColor="background1" w:themeShade="80"/>
          <w:sz w:val="20"/>
          <w:szCs w:val="20"/>
          <w:lang w:val="en-GB" w:eastAsia="pl-PL"/>
        </w:rPr>
        <w:t>sings, autorzy: Maria Dąbrowska-Loranc, Katarzyna Sicińska, konferencja Transport Problems 2020.</w:t>
      </w:r>
    </w:p>
    <w:p w14:paraId="18FED128"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Bezpieczne drogi</w:t>
      </w:r>
    </w:p>
    <w:p w14:paraId="02AAB557" w14:textId="1B937ECC" w:rsidR="00D01ACB" w:rsidRPr="000129DF" w:rsidRDefault="00D01ACB" w:rsidP="00D01ACB">
      <w:pPr>
        <w:suppressAutoHyphens/>
        <w:spacing w:after="0" w:line="240" w:lineRule="auto"/>
        <w:ind w:left="992" w:hanging="992"/>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Wdrożenie standardów brd eliminujących największe zagrożenia w ruchu dr</w:t>
      </w:r>
      <w:r w:rsidR="00E24BB7">
        <w:rPr>
          <w:rFonts w:ascii="Verdana" w:eastAsia="Times New Roman" w:hAnsi="Verdana"/>
          <w:b/>
          <w:bCs/>
          <w:color w:val="808080" w:themeColor="background1" w:themeShade="80"/>
          <w:sz w:val="20"/>
          <w:szCs w:val="20"/>
          <w:lang w:eastAsia="pl-PL"/>
        </w:rPr>
        <w:t>ogowym</w:t>
      </w:r>
      <w:r w:rsidRPr="000129DF">
        <w:rPr>
          <w:rFonts w:ascii="Verdana" w:eastAsia="Times New Roman" w:hAnsi="Verdana"/>
          <w:b/>
          <w:bCs/>
          <w:color w:val="808080" w:themeColor="background1" w:themeShade="80"/>
          <w:sz w:val="20"/>
          <w:szCs w:val="20"/>
          <w:lang w:eastAsia="pl-PL"/>
        </w:rPr>
        <w:t xml:space="preserve">. </w:t>
      </w:r>
    </w:p>
    <w:p w14:paraId="69FB7ADB"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Badania i wymiana doświadczeń</w:t>
      </w:r>
    </w:p>
    <w:p w14:paraId="6FA522DD" w14:textId="77777777" w:rsidR="00D01ACB" w:rsidRPr="000129DF" w:rsidRDefault="00D01ACB" w:rsidP="00E85625">
      <w:pPr>
        <w:widowControl w:val="0"/>
        <w:numPr>
          <w:ilvl w:val="0"/>
          <w:numId w:val="31"/>
        </w:numPr>
        <w:suppressAutoHyphens/>
        <w:spacing w:after="0" w:line="240" w:lineRule="auto"/>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Guidelines for the Use of Non-standard Road Signs – Polish Experiences</w:t>
      </w:r>
      <w:r w:rsidRPr="000129DF">
        <w:rPr>
          <w:rFonts w:ascii="Verdana" w:eastAsia="Times New Roman" w:hAnsi="Verdana" w:cs="Calibri"/>
          <w:color w:val="808080" w:themeColor="background1" w:themeShade="80"/>
          <w:sz w:val="20"/>
          <w:szCs w:val="20"/>
          <w:lang w:eastAsia="pl-PL"/>
        </w:rPr>
        <w:t>, autorzy: Stanisław Gaca, Mariusz Kieć, Tomasz Kamiński, Mikołaj Kruszewski Alessandro Calvi, Publikacja GAMBIT 2020,</w:t>
      </w:r>
    </w:p>
    <w:p w14:paraId="2D375A11" w14:textId="77777777" w:rsidR="00D01ACB" w:rsidRPr="000129DF" w:rsidRDefault="00D01ACB" w:rsidP="00E85625">
      <w:pPr>
        <w:widowControl w:val="0"/>
        <w:numPr>
          <w:ilvl w:val="0"/>
          <w:numId w:val="31"/>
        </w:numPr>
        <w:suppressAutoHyphens/>
        <w:spacing w:after="0" w:line="240" w:lineRule="auto"/>
        <w:contextualSpacing/>
        <w:jc w:val="both"/>
        <w:rPr>
          <w:rFonts w:ascii="Verdana" w:eastAsia="Times New Roman" w:hAnsi="Verdana" w:cs="Calibri"/>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The Analysis Of Organizational And Legal Possibilities To Reduce The Risks Related To Road Transport Of Dangerous Goods In Po</w:t>
      </w:r>
      <w:r w:rsidRPr="000129DF">
        <w:rPr>
          <w:rFonts w:ascii="Verdana" w:eastAsia="Times New Roman" w:hAnsi="Verdana" w:cs="Calibri"/>
          <w:color w:val="808080" w:themeColor="background1" w:themeShade="80"/>
          <w:sz w:val="20"/>
          <w:szCs w:val="20"/>
          <w:lang w:val="en-GB" w:eastAsia="pl-PL"/>
        </w:rPr>
        <w:t>land, autorzy: Małgorzata Walendzik, Tomasz Kamiński, Piotr Pawlak, Konstantinos Demestichas, Publikacja GAMBIT 2020,</w:t>
      </w:r>
    </w:p>
    <w:p w14:paraId="3F8719AA" w14:textId="77777777" w:rsidR="00D01ACB" w:rsidRPr="000129DF" w:rsidRDefault="00D01ACB" w:rsidP="00E85625">
      <w:pPr>
        <w:widowControl w:val="0"/>
        <w:numPr>
          <w:ilvl w:val="0"/>
          <w:numId w:val="31"/>
        </w:numPr>
        <w:suppressAutoHyphens/>
        <w:spacing w:after="60" w:line="240" w:lineRule="auto"/>
        <w:contextualSpacing/>
        <w:jc w:val="both"/>
        <w:rPr>
          <w:rFonts w:ascii="Verdana" w:eastAsia="Times New Roman" w:hAnsi="Verdana" w:cs="Calibri"/>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Driver's tasks in the context of the increase in the degree of automation of the road transport</w:t>
      </w:r>
      <w:r w:rsidRPr="000129DF">
        <w:rPr>
          <w:rFonts w:ascii="Verdana" w:eastAsia="Times New Roman" w:hAnsi="Verdana" w:cs="Calibri"/>
          <w:color w:val="808080" w:themeColor="background1" w:themeShade="80"/>
          <w:sz w:val="20"/>
          <w:szCs w:val="20"/>
          <w:lang w:val="en-GB" w:eastAsia="pl-PL"/>
        </w:rPr>
        <w:t>, autorzy: Cezary Krysiuk, Aldona Kuśmińska-Fijałkowska, Tomasz Kamiński, Konstantinos Demestichas,Publikacja GAMBIT 2020,</w:t>
      </w:r>
    </w:p>
    <w:p w14:paraId="3CF06048" w14:textId="77777777" w:rsidR="00D01ACB" w:rsidRPr="000129DF" w:rsidRDefault="00D01ACB" w:rsidP="00E85625">
      <w:pPr>
        <w:widowControl w:val="0"/>
        <w:numPr>
          <w:ilvl w:val="0"/>
          <w:numId w:val="31"/>
        </w:numPr>
        <w:suppressAutoHyphens/>
        <w:spacing w:after="0" w:line="240" w:lineRule="auto"/>
        <w:contextualSpacing/>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Zrównoważona mobilność, C-ITS, pojazdy zautomatyzowane… – wyzwania przyszłości dla zarządców drogowych</w:t>
      </w:r>
      <w:r w:rsidRPr="000129DF">
        <w:rPr>
          <w:rFonts w:ascii="Verdana" w:eastAsia="Times New Roman" w:hAnsi="Verdana" w:cs="Calibri"/>
          <w:color w:val="808080" w:themeColor="background1" w:themeShade="80"/>
          <w:sz w:val="20"/>
          <w:szCs w:val="20"/>
          <w:lang w:eastAsia="pl-PL"/>
        </w:rPr>
        <w:t>, autor: Tomasz Kamiński, Prezentacja: Polski Kongres Drogowy – seminarium</w:t>
      </w:r>
    </w:p>
    <w:p w14:paraId="6CAA759B" w14:textId="77777777" w:rsidR="00D01ACB" w:rsidRPr="000129DF" w:rsidRDefault="00D01ACB" w:rsidP="00E85625">
      <w:pPr>
        <w:widowControl w:val="0"/>
        <w:numPr>
          <w:ilvl w:val="0"/>
          <w:numId w:val="31"/>
        </w:numPr>
        <w:suppressAutoHyphens/>
        <w:spacing w:after="120" w:line="240" w:lineRule="auto"/>
        <w:ind w:left="714" w:hanging="357"/>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Kooperacyjne Inteligentne Systemy Transportowe (C-ITS) jako rozwiązania podnoszące bezpieczeństwo i efektywność transportu drogowego</w:t>
      </w:r>
      <w:r w:rsidRPr="000129DF">
        <w:rPr>
          <w:rFonts w:ascii="Verdana" w:eastAsia="Times New Roman" w:hAnsi="Verdana" w:cs="Calibri"/>
          <w:color w:val="808080" w:themeColor="background1" w:themeShade="80"/>
          <w:sz w:val="20"/>
          <w:szCs w:val="20"/>
          <w:lang w:eastAsia="pl-PL"/>
        </w:rPr>
        <w:t>, autor: Tomasz Kamiński, Publikacja: Gospodarka Materiałowa i Logistyka nr 6/2020, s. 10-18.</w:t>
      </w:r>
    </w:p>
    <w:p w14:paraId="626EB823"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Bezpieczne drogi</w:t>
      </w:r>
    </w:p>
    <w:p w14:paraId="4C9B083B"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Inne</w:t>
      </w:r>
    </w:p>
    <w:p w14:paraId="7297A063" w14:textId="77777777" w:rsidR="00D01ACB" w:rsidRPr="000129DF" w:rsidRDefault="00D01ACB" w:rsidP="00D01ACB">
      <w:pPr>
        <w:suppressAutoHyphens/>
        <w:spacing w:after="12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Badania i wymiana doświadczeń</w:t>
      </w:r>
    </w:p>
    <w:p w14:paraId="3DF0F7D1" w14:textId="77777777" w:rsidR="00D01ACB" w:rsidRPr="000129DF" w:rsidRDefault="00D01ACB" w:rsidP="00E85625">
      <w:pPr>
        <w:widowControl w:val="0"/>
        <w:numPr>
          <w:ilvl w:val="0"/>
          <w:numId w:val="32"/>
        </w:numPr>
        <w:suppressAutoHyphens/>
        <w:spacing w:after="120" w:line="240" w:lineRule="auto"/>
        <w:ind w:left="714" w:hanging="357"/>
        <w:contextualSpacing/>
        <w:jc w:val="both"/>
        <w:rPr>
          <w:rFonts w:ascii="Verdana" w:eastAsia="Times New Roman" w:hAnsi="Verdana" w:cs="Calibri"/>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eastAsia="pl-PL"/>
        </w:rPr>
        <w:t>Rozwój infrastruktury drogowej, a pojazdy auton</w:t>
      </w:r>
      <w:r w:rsidRPr="000129DF">
        <w:rPr>
          <w:rFonts w:ascii="Verdana" w:eastAsia="Times New Roman" w:hAnsi="Verdana" w:cs="Calibri"/>
          <w:color w:val="808080" w:themeColor="background1" w:themeShade="80"/>
          <w:sz w:val="20"/>
          <w:szCs w:val="20"/>
          <w:lang w:eastAsia="pl-PL"/>
        </w:rPr>
        <w:t xml:space="preserve">omiczne. autorzy: Krysiuk C., Kuśmińska-Fijałkowska A. , Publikacja w ramach Konferencji Logistyka </w:t>
      </w:r>
      <w:r w:rsidRPr="000129DF">
        <w:rPr>
          <w:rFonts w:ascii="Verdana" w:eastAsia="Times New Roman" w:hAnsi="Verdana" w:cs="Calibri"/>
          <w:color w:val="808080" w:themeColor="background1" w:themeShade="80"/>
          <w:sz w:val="20"/>
          <w:szCs w:val="20"/>
          <w:lang w:eastAsia="pl-PL"/>
        </w:rPr>
        <w:br/>
        <w:t>w Ratownictwie.</w:t>
      </w:r>
    </w:p>
    <w:p w14:paraId="13A9715F" w14:textId="77777777" w:rsidR="00342996" w:rsidRDefault="00342996" w:rsidP="00D01ACB">
      <w:pPr>
        <w:suppressAutoHyphens/>
        <w:spacing w:after="0" w:line="276" w:lineRule="auto"/>
        <w:jc w:val="both"/>
        <w:rPr>
          <w:rFonts w:ascii="Verdana" w:eastAsia="Times New Roman" w:hAnsi="Verdana"/>
          <w:bCs/>
          <w:color w:val="808080" w:themeColor="background1" w:themeShade="80"/>
          <w:sz w:val="20"/>
          <w:szCs w:val="20"/>
          <w:lang w:eastAsia="pl-PL"/>
        </w:rPr>
      </w:pPr>
    </w:p>
    <w:p w14:paraId="605FDE85"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lastRenderedPageBreak/>
        <w:t>Filar</w:t>
      </w:r>
      <w:r w:rsidRPr="000129DF">
        <w:rPr>
          <w:rFonts w:ascii="Verdana" w:eastAsia="Times New Roman" w:hAnsi="Verdana"/>
          <w:b/>
          <w:bCs/>
          <w:color w:val="808080" w:themeColor="background1" w:themeShade="80"/>
          <w:sz w:val="20"/>
          <w:szCs w:val="20"/>
          <w:lang w:eastAsia="pl-PL"/>
        </w:rPr>
        <w:t>: Bezpieczna prędkość</w:t>
      </w:r>
    </w:p>
    <w:p w14:paraId="58E88D1A"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Inne</w:t>
      </w:r>
    </w:p>
    <w:p w14:paraId="6C79F0CA"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Badania i wymiana doświadczeń</w:t>
      </w:r>
    </w:p>
    <w:p w14:paraId="1D176720" w14:textId="77777777" w:rsidR="00D01ACB" w:rsidRPr="000129DF" w:rsidRDefault="00D01ACB" w:rsidP="00E85625">
      <w:pPr>
        <w:widowControl w:val="0"/>
        <w:numPr>
          <w:ilvl w:val="0"/>
          <w:numId w:val="32"/>
        </w:numPr>
        <w:suppressAutoHyphens/>
        <w:spacing w:after="120" w:line="240" w:lineRule="auto"/>
        <w:ind w:left="714" w:hanging="357"/>
        <w:jc w:val="both"/>
        <w:rPr>
          <w:rFonts w:ascii="Verdana" w:eastAsia="Times New Roman" w:hAnsi="Verdana"/>
          <w:b/>
          <w:bCs/>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Assessment of the Speed Management Impact on Road Traffic Safety on the Sections of Motorways and Expressways Using Simulation Methods</w:t>
      </w:r>
      <w:r w:rsidRPr="000129DF">
        <w:rPr>
          <w:rFonts w:ascii="Verdana" w:eastAsia="Times New Roman" w:hAnsi="Verdana" w:cs="Calibri"/>
          <w:color w:val="808080" w:themeColor="background1" w:themeShade="80"/>
          <w:sz w:val="20"/>
          <w:szCs w:val="20"/>
          <w:lang w:val="en-GB" w:eastAsia="pl-PL"/>
        </w:rPr>
        <w:t>, autorzy: Jacek Oskarbski, Tomasz Kamiński, Kyandoghere Kyamakya, Jean Chamberlain Chedjou, Karol Żarski, Małgorzata Pędzierska. Publikacja w czasopiśmie Sensors 2020.</w:t>
      </w:r>
    </w:p>
    <w:p w14:paraId="0E26142E" w14:textId="77777777" w:rsidR="00D01ACB" w:rsidRPr="000129DF" w:rsidRDefault="00D01ACB" w:rsidP="00D01ACB">
      <w:pPr>
        <w:suppressAutoHyphens/>
        <w:spacing w:after="0" w:line="276" w:lineRule="auto"/>
        <w:jc w:val="both"/>
        <w:rPr>
          <w:rFonts w:ascii="Verdana" w:eastAsia="Times New Roman" w:hAnsi="Verdana"/>
          <w:bCs/>
          <w:color w:val="808080" w:themeColor="background1" w:themeShade="80"/>
          <w:sz w:val="20"/>
          <w:szCs w:val="20"/>
          <w:lang w:eastAsia="pl-PL"/>
        </w:rPr>
      </w:pPr>
    </w:p>
    <w:p w14:paraId="65E0EA59"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Filar</w:t>
      </w:r>
      <w:r w:rsidRPr="000129DF">
        <w:rPr>
          <w:rFonts w:ascii="Verdana" w:eastAsia="Times New Roman" w:hAnsi="Verdana"/>
          <w:b/>
          <w:bCs/>
          <w:color w:val="808080" w:themeColor="background1" w:themeShade="80"/>
          <w:sz w:val="20"/>
          <w:szCs w:val="20"/>
          <w:lang w:eastAsia="pl-PL"/>
        </w:rPr>
        <w:t>: Bezpieczny pojazd</w:t>
      </w:r>
    </w:p>
    <w:p w14:paraId="008B36AC"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Priorytet</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Doskonalenie systemów bezpieczeństwa w pojazdach</w:t>
      </w:r>
    </w:p>
    <w:p w14:paraId="77BD0BE5" w14:textId="77777777" w:rsidR="00D01ACB" w:rsidRPr="000129DF" w:rsidRDefault="00D01ACB" w:rsidP="00D01ACB">
      <w:pPr>
        <w:suppressAutoHyphens/>
        <w:spacing w:after="0" w:line="276" w:lineRule="auto"/>
        <w:jc w:val="both"/>
        <w:rPr>
          <w:rFonts w:ascii="Verdana" w:eastAsia="Times New Roman" w:hAnsi="Verdana"/>
          <w:b/>
          <w:bCs/>
          <w:color w:val="808080" w:themeColor="background1" w:themeShade="80"/>
          <w:sz w:val="20"/>
          <w:szCs w:val="20"/>
          <w:lang w:eastAsia="pl-PL"/>
        </w:rPr>
      </w:pPr>
      <w:r w:rsidRPr="000129DF">
        <w:rPr>
          <w:rFonts w:ascii="Verdana" w:eastAsia="Times New Roman" w:hAnsi="Verdana"/>
          <w:bCs/>
          <w:color w:val="808080" w:themeColor="background1" w:themeShade="80"/>
          <w:sz w:val="20"/>
          <w:szCs w:val="20"/>
          <w:lang w:eastAsia="pl-PL"/>
        </w:rPr>
        <w:t>Kierunek</w:t>
      </w:r>
      <w:r w:rsidRPr="000129DF">
        <w:rPr>
          <w:rFonts w:ascii="Verdana" w:eastAsia="Times New Roman" w:hAnsi="Verdana"/>
          <w:b/>
          <w:bCs/>
          <w:color w:val="808080" w:themeColor="background1" w:themeShade="80"/>
          <w:sz w:val="20"/>
          <w:szCs w:val="20"/>
          <w:lang w:eastAsia="pl-PL"/>
        </w:rPr>
        <w:t xml:space="preserve">: </w:t>
      </w:r>
      <w:r w:rsidRPr="000129DF">
        <w:rPr>
          <w:rFonts w:ascii="Verdana" w:eastAsia="Times New Roman" w:hAnsi="Verdana" w:cs="Calibri"/>
          <w:b/>
          <w:bCs/>
          <w:color w:val="808080" w:themeColor="background1" w:themeShade="80"/>
          <w:sz w:val="20"/>
          <w:szCs w:val="20"/>
          <w:lang w:eastAsia="pl-PL"/>
        </w:rPr>
        <w:t>Badania i wymiana doświadczeń</w:t>
      </w:r>
    </w:p>
    <w:p w14:paraId="2A7E3EDD" w14:textId="77777777" w:rsidR="00D01ACB" w:rsidRPr="000129DF" w:rsidRDefault="00D01ACB" w:rsidP="00E85625">
      <w:pPr>
        <w:widowControl w:val="0"/>
        <w:numPr>
          <w:ilvl w:val="0"/>
          <w:numId w:val="33"/>
        </w:numPr>
        <w:tabs>
          <w:tab w:val="num" w:pos="0"/>
        </w:tabs>
        <w:suppressAutoHyphens/>
        <w:spacing w:after="60" w:line="240" w:lineRule="auto"/>
        <w:contextualSpacing/>
        <w:jc w:val="both"/>
        <w:rPr>
          <w:rFonts w:ascii="Verdana" w:eastAsia="Times New Roman" w:hAnsi="Verdana" w:cs="Calibri"/>
          <w:b/>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val="en-GB" w:eastAsia="pl-PL"/>
        </w:rPr>
        <w:t>Estimated assessment of the potential impact of driver assistance systems used in automated vehicles on the level of road safety in Poland</w:t>
      </w:r>
      <w:r w:rsidRPr="000129DF">
        <w:rPr>
          <w:rFonts w:ascii="Verdana" w:eastAsia="Times New Roman" w:hAnsi="Verdana" w:cs="Calibri"/>
          <w:color w:val="808080" w:themeColor="background1" w:themeShade="80"/>
          <w:sz w:val="20"/>
          <w:szCs w:val="20"/>
          <w:lang w:val="en-GB" w:eastAsia="pl-PL"/>
        </w:rPr>
        <w:t xml:space="preserve">, autor: Piotr Pawlak. </w:t>
      </w:r>
      <w:r w:rsidRPr="000129DF">
        <w:rPr>
          <w:rFonts w:ascii="Verdana" w:eastAsia="Times New Roman" w:hAnsi="Verdana" w:cs="Calibri"/>
          <w:color w:val="808080" w:themeColor="background1" w:themeShade="80"/>
          <w:sz w:val="20"/>
          <w:szCs w:val="20"/>
          <w:lang w:eastAsia="pl-PL"/>
        </w:rPr>
        <w:t xml:space="preserve">Wygłoszenie referatu na XIII Międzynarodowej Konferencji Bezpieczeństwa Ruchu Drogowego GAMBIT 2020,„Wyzwania i uwarunkowania poprawy bezpieczeństwa </w:t>
      </w:r>
      <w:r w:rsidRPr="000129DF">
        <w:rPr>
          <w:rFonts w:ascii="Verdana" w:eastAsia="Times New Roman" w:hAnsi="Verdana" w:cs="Calibri"/>
          <w:b/>
          <w:color w:val="808080" w:themeColor="background1" w:themeShade="80"/>
          <w:sz w:val="20"/>
          <w:szCs w:val="20"/>
          <w:lang w:eastAsia="pl-PL"/>
        </w:rPr>
        <w:t>ruchu drogowego do 2030 roku”, Politechnika Gdańska,7- 8 września 2020,</w:t>
      </w:r>
    </w:p>
    <w:p w14:paraId="483E6E3D" w14:textId="77777777" w:rsidR="00D01ACB" w:rsidRPr="000129DF" w:rsidRDefault="00D01ACB" w:rsidP="00E85625">
      <w:pPr>
        <w:widowControl w:val="0"/>
        <w:numPr>
          <w:ilvl w:val="0"/>
          <w:numId w:val="33"/>
        </w:numPr>
        <w:tabs>
          <w:tab w:val="num" w:pos="0"/>
        </w:tabs>
        <w:suppressAutoHyphens/>
        <w:spacing w:after="60" w:line="240" w:lineRule="auto"/>
        <w:contextualSpacing/>
        <w:jc w:val="both"/>
        <w:rPr>
          <w:rFonts w:ascii="Verdana" w:eastAsia="Times New Roman" w:hAnsi="Verdana" w:cs="Calibri"/>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User Requirements for Autonomous Vehicles – a Comparative Analysis of Expert and Non-expert-based Approac</w:t>
      </w:r>
      <w:r w:rsidRPr="000129DF">
        <w:rPr>
          <w:rFonts w:ascii="Verdana" w:eastAsia="Times New Roman" w:hAnsi="Verdana" w:cs="Calibri"/>
          <w:color w:val="808080" w:themeColor="background1" w:themeShade="80"/>
          <w:sz w:val="20"/>
          <w:szCs w:val="20"/>
          <w:lang w:val="en-GB" w:eastAsia="pl-PL"/>
        </w:rPr>
        <w:t>h, autorzy: Aleksandra Rodak, Samantha Jamson, Mikołaj Kruszewski, Małgorzata Pędzierska. Publikacja: 2020 AEIT International Conference of Electrical and Electronic Technologies for Automotive (AEIT AUTOMOTIVE), Torino, Italy, November pp. 1-6,</w:t>
      </w:r>
    </w:p>
    <w:p w14:paraId="1E17FEB7" w14:textId="77777777" w:rsidR="00D01ACB" w:rsidRPr="000129DF" w:rsidRDefault="00D01ACB" w:rsidP="00E85625">
      <w:pPr>
        <w:widowControl w:val="0"/>
        <w:numPr>
          <w:ilvl w:val="0"/>
          <w:numId w:val="33"/>
        </w:numPr>
        <w:tabs>
          <w:tab w:val="num" w:pos="0"/>
        </w:tabs>
        <w:suppressAutoHyphens/>
        <w:spacing w:after="60" w:line="240" w:lineRule="auto"/>
        <w:contextualSpacing/>
        <w:jc w:val="both"/>
        <w:rPr>
          <w:rFonts w:ascii="Verdana" w:eastAsia="Times New Roman" w:hAnsi="Verdana" w:cs="Calibri"/>
          <w:color w:val="808080" w:themeColor="background1" w:themeShade="80"/>
          <w:sz w:val="20"/>
          <w:szCs w:val="20"/>
          <w:lang w:val="en-GB" w:eastAsia="pl-PL"/>
        </w:rPr>
      </w:pPr>
      <w:r w:rsidRPr="000129DF">
        <w:rPr>
          <w:rFonts w:ascii="Verdana" w:eastAsia="Times New Roman" w:hAnsi="Verdana" w:cs="Calibri"/>
          <w:b/>
          <w:color w:val="808080" w:themeColor="background1" w:themeShade="80"/>
          <w:sz w:val="20"/>
          <w:szCs w:val="20"/>
          <w:lang w:val="en-GB" w:eastAsia="pl-PL"/>
        </w:rPr>
        <w:t>Bringing Trust to Autonomous Mobility</w:t>
      </w:r>
      <w:r w:rsidRPr="000129DF">
        <w:rPr>
          <w:rFonts w:ascii="Verdana" w:eastAsia="Times New Roman" w:hAnsi="Verdana" w:cs="Calibri"/>
          <w:color w:val="808080" w:themeColor="background1" w:themeShade="80"/>
          <w:sz w:val="20"/>
          <w:szCs w:val="20"/>
          <w:lang w:val="en-GB" w:eastAsia="pl-PL"/>
        </w:rPr>
        <w:t>, autorzy: Pavlos Kosmides, Konstantinos Demestichas, Konstantinos Avgerinakis, Eleni Trouva, Stefano Bianchi, Alessandro Barisone, Konstantinos Risvas, Konstantinos Moustakas, Aleksandra Rodak, Mikołaj Kruszewski, Malgorzata Pędzierska. Publikacja: 2020 AEIT International Conference of Electrical and Electronic Technologies for Automotive (AEIT AUTOMOTIVE), Torino, Italy, 2020, pp. 1-6,</w:t>
      </w:r>
    </w:p>
    <w:p w14:paraId="1993832E" w14:textId="77777777" w:rsidR="00D01ACB" w:rsidRPr="000129DF" w:rsidRDefault="00D01ACB" w:rsidP="00E85625">
      <w:pPr>
        <w:widowControl w:val="0"/>
        <w:numPr>
          <w:ilvl w:val="0"/>
          <w:numId w:val="33"/>
        </w:numPr>
        <w:tabs>
          <w:tab w:val="num" w:pos="0"/>
        </w:tabs>
        <w:suppressAutoHyphens/>
        <w:spacing w:after="60" w:line="240" w:lineRule="auto"/>
        <w:contextualSpacing/>
        <w:jc w:val="both"/>
        <w:rPr>
          <w:rFonts w:ascii="Verdana" w:eastAsia="Times New Roman" w:hAnsi="Verdana"/>
          <w:color w:val="808080" w:themeColor="background1" w:themeShade="80"/>
          <w:sz w:val="20"/>
          <w:szCs w:val="20"/>
          <w:lang w:eastAsia="pl-PL"/>
        </w:rPr>
      </w:pPr>
      <w:r w:rsidRPr="000129DF">
        <w:rPr>
          <w:rFonts w:ascii="Verdana" w:eastAsia="Times New Roman" w:hAnsi="Verdana" w:cs="Calibri"/>
          <w:b/>
          <w:color w:val="808080" w:themeColor="background1" w:themeShade="80"/>
          <w:sz w:val="20"/>
          <w:szCs w:val="20"/>
          <w:lang w:val="en-GB" w:eastAsia="pl-PL"/>
        </w:rPr>
        <w:t>User Requirements for Autonomous Vehicles - a Comparative Analysis of Expert and Non-expert-based Approach</w:t>
      </w:r>
      <w:r w:rsidRPr="000129DF">
        <w:rPr>
          <w:rFonts w:ascii="Verdana" w:eastAsia="Times New Roman" w:hAnsi="Verdana" w:cs="Calibri"/>
          <w:color w:val="808080" w:themeColor="background1" w:themeShade="80"/>
          <w:sz w:val="20"/>
          <w:szCs w:val="20"/>
          <w:lang w:val="en-GB" w:eastAsia="pl-PL"/>
        </w:rPr>
        <w:t xml:space="preserve">, </w:t>
      </w:r>
      <w:bookmarkStart w:id="3" w:name="_Hlk62460757"/>
      <w:r w:rsidRPr="000129DF">
        <w:rPr>
          <w:rFonts w:ascii="Verdana" w:eastAsia="Times New Roman" w:hAnsi="Verdana" w:cs="Calibri"/>
          <w:color w:val="808080" w:themeColor="background1" w:themeShade="80"/>
          <w:sz w:val="20"/>
          <w:szCs w:val="20"/>
          <w:lang w:val="en-GB" w:eastAsia="pl-PL"/>
        </w:rPr>
        <w:t>autorzy: Aleksandra Rodak, Samantha Jamson, Mikołaj Kruszewski, Małgorzata Pędzierska</w:t>
      </w:r>
      <w:bookmarkEnd w:id="3"/>
      <w:r w:rsidRPr="000129DF">
        <w:rPr>
          <w:rFonts w:ascii="Verdana" w:eastAsia="Times New Roman" w:hAnsi="Verdana" w:cs="Calibri"/>
          <w:color w:val="808080" w:themeColor="background1" w:themeShade="80"/>
          <w:sz w:val="20"/>
          <w:szCs w:val="20"/>
          <w:lang w:val="en-GB" w:eastAsia="pl-PL"/>
        </w:rPr>
        <w:t xml:space="preserve">. Przygotowanie i wygłoszenie referatu na konferencji AEIT AUTOMOTIVE 2020 the 5th AEIT International Conference of Electrical and Electronic Technologies for Automotive, 18-20 listopada 2020r. (online) </w:t>
      </w:r>
      <w:r w:rsidRPr="000129DF">
        <w:rPr>
          <w:rFonts w:ascii="Verdana" w:eastAsia="Times New Roman" w:hAnsi="Verdana" w:cs="Calibri"/>
          <w:color w:val="808080" w:themeColor="background1" w:themeShade="80"/>
          <w:sz w:val="20"/>
          <w:szCs w:val="20"/>
          <w:lang w:eastAsia="pl-PL"/>
        </w:rPr>
        <w:t xml:space="preserve">Publikacja: IEEE Xplore , </w:t>
      </w:r>
      <w:hyperlink>
        <w:r w:rsidRPr="000129DF">
          <w:rPr>
            <w:rFonts w:ascii="Verdana" w:eastAsia="Times New Roman" w:hAnsi="Verdana" w:cs="Calibri"/>
            <w:color w:val="808080" w:themeColor="background1" w:themeShade="80"/>
            <w:sz w:val="20"/>
            <w:szCs w:val="20"/>
            <w:u w:val="single"/>
            <w:lang w:val="en-GB" w:eastAsia="pl-PL"/>
          </w:rPr>
          <w:t>https://ieeexplore.ieee.org/document/9307415</w:t>
        </w:r>
      </w:hyperlink>
      <w:r w:rsidRPr="000129DF">
        <w:rPr>
          <w:rFonts w:ascii="Verdana" w:eastAsia="Times New Roman" w:hAnsi="Verdana" w:cs="Calibri"/>
          <w:color w:val="808080" w:themeColor="background1" w:themeShade="80"/>
          <w:sz w:val="20"/>
          <w:szCs w:val="20"/>
          <w:u w:val="single"/>
          <w:lang w:val="en-GB" w:eastAsia="pl-PL"/>
        </w:rPr>
        <w:t xml:space="preserve"> </w:t>
      </w:r>
    </w:p>
    <w:p w14:paraId="4B1C473D" w14:textId="77777777" w:rsidR="00D01ACB" w:rsidRPr="00D01ACB" w:rsidRDefault="00D01ACB" w:rsidP="00D01ACB">
      <w:pPr>
        <w:widowControl w:val="0"/>
        <w:suppressAutoHyphens/>
        <w:spacing w:after="0" w:line="240" w:lineRule="auto"/>
        <w:ind w:left="83"/>
        <w:jc w:val="both"/>
        <w:rPr>
          <w:rFonts w:asciiTheme="majorHAnsi" w:eastAsia="Times New Roman" w:hAnsiTheme="majorHAnsi" w:cs="Calibri"/>
          <w:b/>
          <w:sz w:val="24"/>
          <w:szCs w:val="24"/>
          <w:lang w:eastAsia="pl-PL"/>
        </w:rPr>
      </w:pPr>
    </w:p>
    <w:p w14:paraId="16E5CC99" w14:textId="7F961B18" w:rsidR="0036360F" w:rsidRDefault="0036360F">
      <w:pPr>
        <w:spacing w:after="0" w:line="240" w:lineRule="auto"/>
        <w:rPr>
          <w:rFonts w:asciiTheme="majorHAnsi" w:hAnsiTheme="majorHAnsi"/>
        </w:rPr>
      </w:pPr>
      <w:r>
        <w:rPr>
          <w:rFonts w:asciiTheme="majorHAnsi" w:hAnsiTheme="majorHAnsi"/>
        </w:rPr>
        <w:br w:type="page"/>
      </w:r>
    </w:p>
    <w:p w14:paraId="3E15D8D7" w14:textId="349ED570" w:rsidR="0036360F" w:rsidRPr="000A2A24" w:rsidRDefault="0036360F" w:rsidP="000A2A24">
      <w:pPr>
        <w:pStyle w:val="Nagwek1"/>
        <w:pageBreakBefore/>
        <w:widowControl w:val="0"/>
        <w:spacing w:before="0" w:after="180" w:line="276" w:lineRule="auto"/>
        <w:rPr>
          <w:bCs w:val="0"/>
          <w:noProof w:val="0"/>
          <w:color w:val="1F497D"/>
          <w:kern w:val="28"/>
          <w:sz w:val="32"/>
          <w:szCs w:val="32"/>
          <w:lang w:val="x-none"/>
        </w:rPr>
      </w:pPr>
      <w:r w:rsidRPr="000A2A24">
        <w:rPr>
          <w:bCs w:val="0"/>
          <w:noProof w:val="0"/>
          <w:color w:val="1F497D"/>
          <w:kern w:val="28"/>
          <w:sz w:val="32"/>
          <w:szCs w:val="32"/>
          <w:lang w:val="x-none"/>
        </w:rPr>
        <w:lastRenderedPageBreak/>
        <w:t>Efekty wprowadzenia  „korytarza życia” na drogach publicznych</w:t>
      </w:r>
    </w:p>
    <w:p w14:paraId="4C6F0AF2" w14:textId="77777777" w:rsidR="0036360F" w:rsidRDefault="0036360F" w:rsidP="0036360F">
      <w:pPr>
        <w:rPr>
          <w:rFonts w:asciiTheme="majorHAnsi" w:hAnsiTheme="majorHAnsi"/>
        </w:rPr>
      </w:pPr>
    </w:p>
    <w:p w14:paraId="6452DAEA" w14:textId="5CCCC6F5" w:rsidR="0036360F" w:rsidRPr="000129DF" w:rsidRDefault="007F2A42"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 xml:space="preserve">Dnia 5 listopada 2019 r. </w:t>
      </w:r>
      <w:r w:rsidR="0036360F" w:rsidRPr="000129DF">
        <w:rPr>
          <w:rFonts w:ascii="Verdana" w:eastAsia="Times New Roman" w:hAnsi="Verdana"/>
          <w:color w:val="808080"/>
          <w:sz w:val="20"/>
          <w:szCs w:val="20"/>
        </w:rPr>
        <w:t xml:space="preserve">Prezydent RP Andrzej Duda </w:t>
      </w:r>
      <w:r w:rsidRPr="000129DF">
        <w:rPr>
          <w:rFonts w:ascii="Verdana" w:eastAsia="Times New Roman" w:hAnsi="Verdana"/>
          <w:color w:val="808080"/>
          <w:sz w:val="20"/>
          <w:szCs w:val="20"/>
        </w:rPr>
        <w:t xml:space="preserve">podpisał </w:t>
      </w:r>
      <w:r w:rsidR="0036360F" w:rsidRPr="000129DF">
        <w:rPr>
          <w:rFonts w:ascii="Verdana" w:eastAsia="Times New Roman" w:hAnsi="Verdana"/>
          <w:color w:val="808080"/>
          <w:sz w:val="20"/>
          <w:szCs w:val="20"/>
        </w:rPr>
        <w:t>przygotowaną przez Ministerstwo Infrastruktury nowelizację ustawy – Prawo o ruchu drogowym, wprowadzającą przepisy dotyczące tworzenia drogowych korytarzy życia oraz jazdy</w:t>
      </w:r>
      <w:r w:rsidRPr="000129DF">
        <w:rPr>
          <w:rFonts w:ascii="Verdana" w:eastAsia="Times New Roman" w:hAnsi="Verdana"/>
          <w:color w:val="808080"/>
          <w:sz w:val="20"/>
          <w:szCs w:val="20"/>
        </w:rPr>
        <w:t xml:space="preserve"> na suwak. Nowe przepisy zaczęły obowiązywać od dnia 6 grudnia 2019 r. </w:t>
      </w:r>
    </w:p>
    <w:p w14:paraId="6EF31237" w14:textId="0CE4F7B6" w:rsidR="0036360F" w:rsidRPr="000129DF" w:rsidRDefault="007F2A42"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W</w:t>
      </w:r>
      <w:r w:rsidR="0036360F" w:rsidRPr="000129DF">
        <w:rPr>
          <w:rFonts w:ascii="Verdana" w:eastAsia="Times New Roman" w:hAnsi="Verdana"/>
          <w:color w:val="808080"/>
          <w:sz w:val="20"/>
          <w:szCs w:val="20"/>
        </w:rPr>
        <w:t xml:space="preserve">prowadzają </w:t>
      </w:r>
      <w:r w:rsidRPr="000129DF">
        <w:rPr>
          <w:rFonts w:ascii="Verdana" w:eastAsia="Times New Roman" w:hAnsi="Verdana"/>
          <w:color w:val="808080"/>
          <w:sz w:val="20"/>
          <w:szCs w:val="20"/>
        </w:rPr>
        <w:t xml:space="preserve">one </w:t>
      </w:r>
      <w:r w:rsidR="0036360F" w:rsidRPr="000129DF">
        <w:rPr>
          <w:rFonts w:ascii="Verdana" w:eastAsia="Times New Roman" w:hAnsi="Verdana"/>
          <w:color w:val="808080"/>
          <w:sz w:val="20"/>
          <w:szCs w:val="20"/>
        </w:rPr>
        <w:t>jednoznaczne zasady zachowania kierowców w dwóch istotnych dla bezpieczeństwa i płynności ruchu drogowego sytuacjach: gdy zachodzi potrzeba umożliwienia służbom ratowniczym szybkiego dotarcia na miejsce zdarzenia drogowego, a także gdy występuje zwężenie drogi ogranic</w:t>
      </w:r>
      <w:r w:rsidRPr="000129DF">
        <w:rPr>
          <w:rFonts w:ascii="Verdana" w:eastAsia="Times New Roman" w:hAnsi="Verdana"/>
          <w:color w:val="808080"/>
          <w:sz w:val="20"/>
          <w:szCs w:val="20"/>
        </w:rPr>
        <w:t>zające liczbę dostępnych pasów.</w:t>
      </w:r>
    </w:p>
    <w:p w14:paraId="7E0EC3AF" w14:textId="622038D4" w:rsidR="0036360F" w:rsidRPr="000129DF" w:rsidRDefault="0036360F"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O tym, w jaki sposób tworzyć korytarz życia, mówi</w:t>
      </w:r>
      <w:r w:rsidR="007F2A42" w:rsidRPr="000129DF">
        <w:rPr>
          <w:rFonts w:ascii="Verdana" w:eastAsia="Times New Roman" w:hAnsi="Verdana"/>
          <w:color w:val="808080"/>
          <w:sz w:val="20"/>
          <w:szCs w:val="20"/>
        </w:rPr>
        <w:t xml:space="preserve">ła m.in. </w:t>
      </w:r>
      <w:r w:rsidRPr="000129DF">
        <w:rPr>
          <w:rFonts w:ascii="Verdana" w:eastAsia="Times New Roman" w:hAnsi="Verdana"/>
          <w:color w:val="808080"/>
          <w:sz w:val="20"/>
          <w:szCs w:val="20"/>
        </w:rPr>
        <w:t>kampania edukacyjna Krajowej Rady Bezpieczeństwa Ruchu Drogowego skierowana do polskich kierowców pn. „Życie m</w:t>
      </w:r>
      <w:r w:rsidR="007F2A42" w:rsidRPr="000129DF">
        <w:rPr>
          <w:rFonts w:ascii="Verdana" w:eastAsia="Times New Roman" w:hAnsi="Verdana"/>
          <w:color w:val="808080"/>
          <w:sz w:val="20"/>
          <w:szCs w:val="20"/>
        </w:rPr>
        <w:t>a pierwszeństwo”. Jej celem było</w:t>
      </w:r>
      <w:r w:rsidRPr="000129DF">
        <w:rPr>
          <w:rFonts w:ascii="Verdana" w:eastAsia="Times New Roman" w:hAnsi="Verdana"/>
          <w:color w:val="808080"/>
          <w:sz w:val="20"/>
          <w:szCs w:val="20"/>
        </w:rPr>
        <w:t xml:space="preserve"> szerzenie wiedzy na temat zasad tworzenia korytarza życia. K</w:t>
      </w:r>
      <w:r w:rsidR="007F2A42" w:rsidRPr="000129DF">
        <w:rPr>
          <w:rFonts w:ascii="Verdana" w:eastAsia="Times New Roman" w:hAnsi="Verdana"/>
          <w:color w:val="808080"/>
          <w:sz w:val="20"/>
          <w:szCs w:val="20"/>
        </w:rPr>
        <w:t>luczowym elementem kampanii był</w:t>
      </w:r>
      <w:r w:rsidRPr="000129DF">
        <w:rPr>
          <w:rFonts w:ascii="Verdana" w:eastAsia="Times New Roman" w:hAnsi="Verdana"/>
          <w:color w:val="808080"/>
          <w:sz w:val="20"/>
          <w:szCs w:val="20"/>
        </w:rPr>
        <w:t xml:space="preserve"> interaktywny spot, który można obejrzeć na stronach http://www.krbrd.gov.pl oraz http://www.zyciemapierwszenstwo.pl.</w:t>
      </w:r>
    </w:p>
    <w:p w14:paraId="7808C265" w14:textId="646E4DB5" w:rsidR="0036360F" w:rsidRPr="000129DF" w:rsidRDefault="007F2A42"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W</w:t>
      </w:r>
      <w:r w:rsidR="0036360F" w:rsidRPr="000129DF">
        <w:rPr>
          <w:rFonts w:ascii="Verdana" w:eastAsia="Times New Roman" w:hAnsi="Verdana"/>
          <w:color w:val="808080"/>
          <w:sz w:val="20"/>
          <w:szCs w:val="20"/>
        </w:rPr>
        <w:t xml:space="preserve"> przypadku jazdy na suwak przepisy precyzyjnie określają zasady pierwszeństwa jazdy z poszczególnych pasów ruchu, gdy następuje zmniejszenie ich liczby, a w miejscu zwężenia powstaje zator. Ustalają ponadto zasadę naprzemiennego wjazdu po jednym </w:t>
      </w:r>
      <w:r w:rsidRPr="000129DF">
        <w:rPr>
          <w:rFonts w:ascii="Verdana" w:eastAsia="Times New Roman" w:hAnsi="Verdana"/>
          <w:color w:val="808080"/>
          <w:sz w:val="20"/>
          <w:szCs w:val="20"/>
        </w:rPr>
        <w:t xml:space="preserve">pojeździe z każdego pasa ruchu. </w:t>
      </w:r>
      <w:r w:rsidR="0036360F" w:rsidRPr="000129DF">
        <w:rPr>
          <w:rFonts w:ascii="Verdana" w:eastAsia="Times New Roman" w:hAnsi="Verdana"/>
          <w:color w:val="808080"/>
          <w:sz w:val="20"/>
          <w:szCs w:val="20"/>
        </w:rPr>
        <w:t xml:space="preserve">Nowe rozwiązania są zbliżone do sprawdzonych od lat przepisów funkcjonujących w wielu w krajach Europy. </w:t>
      </w:r>
    </w:p>
    <w:p w14:paraId="6F484C29" w14:textId="7528010C" w:rsidR="0036360F" w:rsidRPr="000129DF" w:rsidRDefault="00CB5A97"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W zakresie zmian dotyczących „jazdy na suwak” nie ma możliwości poddania ocenie zakładanych efektów projektowanej interwencji ze względu na m.in. brak dostępności odpowiednich metod badawczych w Polsce.</w:t>
      </w:r>
      <w:r>
        <w:rPr>
          <w:rFonts w:ascii="Verdana" w:eastAsia="Times New Roman" w:hAnsi="Verdana"/>
          <w:color w:val="808080"/>
          <w:sz w:val="20"/>
          <w:szCs w:val="20"/>
        </w:rPr>
        <w:t xml:space="preserve"> </w:t>
      </w:r>
      <w:r w:rsidR="0036360F" w:rsidRPr="000129DF">
        <w:rPr>
          <w:rFonts w:ascii="Verdana" w:eastAsia="Times New Roman" w:hAnsi="Verdana"/>
          <w:color w:val="808080"/>
          <w:sz w:val="20"/>
          <w:szCs w:val="20"/>
        </w:rPr>
        <w:t xml:space="preserve">Zgodnie </w:t>
      </w:r>
      <w:r>
        <w:rPr>
          <w:rFonts w:ascii="Verdana" w:eastAsia="Times New Roman" w:hAnsi="Verdana"/>
          <w:color w:val="808080"/>
          <w:sz w:val="20"/>
          <w:szCs w:val="20"/>
        </w:rPr>
        <w:t xml:space="preserve">jednak </w:t>
      </w:r>
      <w:r w:rsidR="0036360F" w:rsidRPr="000129DF">
        <w:rPr>
          <w:rFonts w:ascii="Verdana" w:eastAsia="Times New Roman" w:hAnsi="Verdana"/>
          <w:color w:val="808080"/>
          <w:sz w:val="20"/>
          <w:szCs w:val="20"/>
        </w:rPr>
        <w:t>z przyjęty</w:t>
      </w:r>
      <w:r>
        <w:rPr>
          <w:rFonts w:ascii="Verdana" w:eastAsia="Times New Roman" w:hAnsi="Verdana"/>
          <w:color w:val="808080"/>
          <w:sz w:val="20"/>
          <w:szCs w:val="20"/>
        </w:rPr>
        <w:t>m założeniem</w:t>
      </w:r>
      <w:r w:rsidR="0036360F" w:rsidRPr="000129DF">
        <w:rPr>
          <w:rFonts w:ascii="Verdana" w:eastAsia="Times New Roman" w:hAnsi="Verdana"/>
          <w:color w:val="808080"/>
          <w:sz w:val="20"/>
          <w:szCs w:val="20"/>
        </w:rPr>
        <w:t xml:space="preserve"> zakładane efekty przyjętych zmian legislacyjnych w zakresie „korytarza życia” </w:t>
      </w:r>
      <w:r w:rsidR="007F2A42" w:rsidRPr="000129DF">
        <w:rPr>
          <w:rFonts w:ascii="Verdana" w:eastAsia="Times New Roman" w:hAnsi="Verdana"/>
          <w:color w:val="808080"/>
          <w:sz w:val="20"/>
          <w:szCs w:val="20"/>
        </w:rPr>
        <w:t>są</w:t>
      </w:r>
      <w:r w:rsidR="0036360F" w:rsidRPr="000129DF">
        <w:rPr>
          <w:rFonts w:ascii="Verdana" w:eastAsia="Times New Roman" w:hAnsi="Verdana"/>
          <w:color w:val="808080"/>
          <w:sz w:val="20"/>
          <w:szCs w:val="20"/>
        </w:rPr>
        <w:t xml:space="preserve"> poddawany </w:t>
      </w:r>
      <w:r w:rsidR="007F2A42" w:rsidRPr="000129DF">
        <w:rPr>
          <w:rFonts w:ascii="Verdana" w:eastAsia="Times New Roman" w:hAnsi="Verdana"/>
          <w:color w:val="808080"/>
          <w:sz w:val="20"/>
          <w:szCs w:val="20"/>
        </w:rPr>
        <w:t xml:space="preserve">bieżącej </w:t>
      </w:r>
      <w:r w:rsidR="0036360F" w:rsidRPr="000129DF">
        <w:rPr>
          <w:rFonts w:ascii="Verdana" w:eastAsia="Times New Roman" w:hAnsi="Verdana"/>
          <w:color w:val="808080"/>
          <w:sz w:val="20"/>
          <w:szCs w:val="20"/>
        </w:rPr>
        <w:t xml:space="preserve">ocenie.  </w:t>
      </w:r>
    </w:p>
    <w:p w14:paraId="2311F86E" w14:textId="1ABD13C3" w:rsidR="00CB7F96" w:rsidRPr="000129DF" w:rsidRDefault="007F2A42"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 xml:space="preserve">Z przekazanych przez KG PSP informacji wynika, że </w:t>
      </w:r>
      <w:r w:rsidR="00CB7F96" w:rsidRPr="000129DF">
        <w:rPr>
          <w:rFonts w:ascii="Verdana" w:eastAsia="Times New Roman" w:hAnsi="Verdana"/>
          <w:color w:val="808080"/>
          <w:sz w:val="20"/>
          <w:szCs w:val="20"/>
        </w:rPr>
        <w:t>Państwowa Straż Pożarna z pełną aprobatą przyjęła wprowadzone zmiany. W większości przypadków zauważalny jest postęp w zachowaniu kierujących, w szczególności na autostradach i drogach szybkiego ruchu. Nadal jednak zdarzają się przypadki kierowców, którzy nie stosują się do obowiązku ułatwienia przejazdu uprzywilejowanego pojazdom służb ratowniczych.</w:t>
      </w:r>
    </w:p>
    <w:p w14:paraId="4C85FC28" w14:textId="62ABD09E" w:rsidR="00CB7F96" w:rsidRPr="000129DF" w:rsidRDefault="00CB7F96"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Obserwacje komendantów wojewódzkich, miejskich/powiatowych PSP oraz przeprowadzone konsultacje z kierowcami i dowódcami pełniącymi służbę w jednostkach ratowniczo-gaśniczych PSP pozwoliły na wyciągnięcie poniższych wniosków:</w:t>
      </w:r>
    </w:p>
    <w:p w14:paraId="78488A1D" w14:textId="77777777"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t>1.</w:t>
      </w:r>
      <w:r w:rsidRPr="000129DF">
        <w:rPr>
          <w:rFonts w:ascii="Verdana" w:eastAsia="Times New Roman" w:hAnsi="Verdana"/>
          <w:color w:val="808080"/>
          <w:sz w:val="20"/>
          <w:szCs w:val="20"/>
        </w:rPr>
        <w:tab/>
        <w:t>Prawidłowo utworzony „korytarz życia” wpływa na szybkość dotarcia zastępów straży pożarnej do miejsca prowadzonych działań, zwiększenie bezpieczeństwa oraz na łatwiejsze manewrowanie pojazdami pożarniczymi, zwłaszcza w dużych miastach i w okresach zwiększonego natężenia ruchu. Powyższe znacząco wpływa na skrócenie czasu dotarcia ratowników do osób znajdujących się w stanie bezpośredniego zagrożenia życia.</w:t>
      </w:r>
    </w:p>
    <w:p w14:paraId="74F85D76" w14:textId="77777777"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t>2.</w:t>
      </w:r>
      <w:r w:rsidRPr="000129DF">
        <w:rPr>
          <w:rFonts w:ascii="Verdana" w:eastAsia="Times New Roman" w:hAnsi="Verdana"/>
          <w:color w:val="808080"/>
          <w:sz w:val="20"/>
          <w:szCs w:val="20"/>
        </w:rPr>
        <w:tab/>
        <w:t>Niejednokrotnie zdarzają się przypadki braku możliwości utworzenia „korytarza życia” na zatłoczonych drogach ze względu na infrastrukturę drogową. Głównymi przeszkodami są między innymi: zbyt wysokie krawężniki, barierki ochronne, zbyt wąskie pobocza jak również zbyt blisko rosnące drzewa przy drogach poza terenem zabudowanym.</w:t>
      </w:r>
    </w:p>
    <w:p w14:paraId="005FCCD8" w14:textId="21FBFEA5" w:rsidR="00CB7F96" w:rsidRDefault="00CB7F96" w:rsidP="000A2A24">
      <w:pPr>
        <w:pStyle w:val="Akapitzlist"/>
        <w:numPr>
          <w:ilvl w:val="0"/>
          <w:numId w:val="42"/>
        </w:numPr>
        <w:ind w:left="284" w:hanging="284"/>
        <w:jc w:val="both"/>
        <w:rPr>
          <w:rFonts w:ascii="Verdana" w:hAnsi="Verdana"/>
          <w:color w:val="808080"/>
          <w:sz w:val="20"/>
          <w:szCs w:val="20"/>
          <w:lang w:eastAsia="en-US"/>
        </w:rPr>
      </w:pPr>
      <w:r w:rsidRPr="000129DF">
        <w:rPr>
          <w:rFonts w:ascii="Verdana" w:hAnsi="Verdana"/>
          <w:color w:val="808080"/>
          <w:sz w:val="20"/>
          <w:szCs w:val="20"/>
          <w:lang w:eastAsia="en-US"/>
        </w:rPr>
        <w:t>Uregulowania wymaga sposób zachowania się kierowców na drogach jednojezdniowych w dwóch kierunkach ruchu, na których często dochodzi do zatrzymania lub spowolnienia pojazdu uprzywilejowanego z uwagi na nieprawidłowe zachowania uczestników ruchu.</w:t>
      </w:r>
    </w:p>
    <w:p w14:paraId="746F20C0" w14:textId="77777777" w:rsidR="00CB5A97" w:rsidRPr="000129DF" w:rsidRDefault="00CB5A97" w:rsidP="00CB5A97">
      <w:pPr>
        <w:pStyle w:val="Akapitzlist"/>
        <w:ind w:left="284"/>
        <w:jc w:val="both"/>
        <w:rPr>
          <w:rFonts w:ascii="Verdana" w:hAnsi="Verdana"/>
          <w:color w:val="808080"/>
          <w:sz w:val="20"/>
          <w:szCs w:val="20"/>
          <w:lang w:eastAsia="en-US"/>
        </w:rPr>
      </w:pPr>
    </w:p>
    <w:p w14:paraId="0BBE004D" w14:textId="4388876B"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lastRenderedPageBreak/>
        <w:t>4.</w:t>
      </w:r>
      <w:r w:rsidRPr="000129DF">
        <w:rPr>
          <w:rFonts w:ascii="Verdana" w:eastAsia="Times New Roman" w:hAnsi="Verdana"/>
          <w:color w:val="808080"/>
          <w:sz w:val="20"/>
          <w:szCs w:val="20"/>
        </w:rPr>
        <w:tab/>
        <w:t>W przypadku zakorkowania drogi, „korytarz życia” jest tworzony doraźnie, dopiero po zbliżeniu się samochodu uprzywilejowanego do samochodów stojących w korku, co sprawia, że pojazd uprzywilejowany porusza się z niewielką prędkością znacznie wydłuż</w:t>
      </w:r>
      <w:r w:rsidR="00E5655F" w:rsidRPr="000129DF">
        <w:rPr>
          <w:rFonts w:ascii="Verdana" w:eastAsia="Times New Roman" w:hAnsi="Verdana"/>
          <w:color w:val="808080"/>
          <w:sz w:val="20"/>
          <w:szCs w:val="20"/>
        </w:rPr>
        <w:t>ając czas dojazdu do zdarzenia.</w:t>
      </w:r>
    </w:p>
    <w:p w14:paraId="0898A86E" w14:textId="4AB89DA6"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t>5.</w:t>
      </w:r>
      <w:r w:rsidRPr="000129DF">
        <w:rPr>
          <w:rFonts w:ascii="Verdana" w:eastAsia="Times New Roman" w:hAnsi="Verdana"/>
          <w:color w:val="808080"/>
          <w:sz w:val="20"/>
          <w:szCs w:val="20"/>
        </w:rPr>
        <w:tab/>
        <w:t>Zauważa się, że czasami kierowcy jadący tzw. „rozbiegowym" pasem ruchu często interpretują go jako przeznaczony do jazdy na suwak, co powoduje kolizje z innymi uczestnikami ruchu. W tym obszarze wskazane jes</w:t>
      </w:r>
      <w:r w:rsidR="00E5655F" w:rsidRPr="000129DF">
        <w:rPr>
          <w:rFonts w:ascii="Verdana" w:eastAsia="Times New Roman" w:hAnsi="Verdana"/>
          <w:color w:val="808080"/>
          <w:sz w:val="20"/>
          <w:szCs w:val="20"/>
        </w:rPr>
        <w:t>t doinformowanie społeczeństwa.</w:t>
      </w:r>
    </w:p>
    <w:p w14:paraId="151FBAAA" w14:textId="2BC36E2A"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t>6.</w:t>
      </w:r>
      <w:r w:rsidRPr="000129DF">
        <w:rPr>
          <w:rFonts w:ascii="Verdana" w:eastAsia="Times New Roman" w:hAnsi="Verdana"/>
          <w:color w:val="808080"/>
          <w:sz w:val="20"/>
          <w:szCs w:val="20"/>
        </w:rPr>
        <w:tab/>
        <w:t xml:space="preserve">Problemem jest przejazd dwóch lub więcej pojazdów uprzywilejowanych. Kierowcy po przejeździe pierwszego uprzywilejowanego pojazdu często wracają do normalnego ustawienia, nie sprawdzając czy nie nadjeżdżają kolejne pojazdy. W konsekwencji następny pojazd uprzywilejowany napotyka na utrudnienia w </w:t>
      </w:r>
      <w:r w:rsidR="00E5655F" w:rsidRPr="000129DF">
        <w:rPr>
          <w:rFonts w:ascii="Verdana" w:eastAsia="Times New Roman" w:hAnsi="Verdana"/>
          <w:color w:val="808080"/>
          <w:sz w:val="20"/>
          <w:szCs w:val="20"/>
        </w:rPr>
        <w:t>dojeździe na miejsce zdarzenia.</w:t>
      </w:r>
    </w:p>
    <w:p w14:paraId="6D1EF879" w14:textId="7F6F5CA6"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t>7.</w:t>
      </w:r>
      <w:r w:rsidRPr="000129DF">
        <w:rPr>
          <w:rFonts w:ascii="Verdana" w:eastAsia="Times New Roman" w:hAnsi="Verdana"/>
          <w:color w:val="808080"/>
          <w:sz w:val="20"/>
          <w:szCs w:val="20"/>
        </w:rPr>
        <w:tab/>
        <w:t>Podstawową zasadą jest, aby kierowcy będący najbliżej zdarzenia rozpoczęli tworzenie „korytarza życia”, wtedy kolejni</w:t>
      </w:r>
      <w:r w:rsidR="00E5655F" w:rsidRPr="000129DF">
        <w:rPr>
          <w:rFonts w:ascii="Verdana" w:eastAsia="Times New Roman" w:hAnsi="Verdana"/>
          <w:color w:val="808080"/>
          <w:sz w:val="20"/>
          <w:szCs w:val="20"/>
        </w:rPr>
        <w:t xml:space="preserve"> naśladują powyższe zachowanie.</w:t>
      </w:r>
    </w:p>
    <w:p w14:paraId="2361B07A" w14:textId="7D19D007" w:rsidR="00CB7F96" w:rsidRPr="000129DF" w:rsidRDefault="00CB7F96" w:rsidP="000A2A24">
      <w:pPr>
        <w:ind w:left="284" w:hanging="284"/>
        <w:jc w:val="both"/>
        <w:rPr>
          <w:rFonts w:ascii="Verdana" w:eastAsia="Times New Roman" w:hAnsi="Verdana"/>
          <w:color w:val="808080"/>
          <w:sz w:val="20"/>
          <w:szCs w:val="20"/>
        </w:rPr>
      </w:pPr>
      <w:r w:rsidRPr="000129DF">
        <w:rPr>
          <w:rFonts w:ascii="Verdana" w:eastAsia="Times New Roman" w:hAnsi="Verdana"/>
          <w:color w:val="808080"/>
          <w:sz w:val="20"/>
          <w:szCs w:val="20"/>
        </w:rPr>
        <w:t>8.</w:t>
      </w:r>
      <w:r w:rsidRPr="000129DF">
        <w:rPr>
          <w:rFonts w:ascii="Verdana" w:eastAsia="Times New Roman" w:hAnsi="Verdana"/>
          <w:color w:val="808080"/>
          <w:sz w:val="20"/>
          <w:szCs w:val="20"/>
        </w:rPr>
        <w:tab/>
        <w:t>Przygotowując programy kursów na prawo jazdy wskazanym jest położenie nacisku na kwestie dot. „korytarza życia” - jak się zachować w trakcie jego tworzenia, gdy nadjeżdża samochód uprzywilejowany w ruchu, aby poprzez nieodpowiednie zachowanie nie powodować dodatkowych utrudnień oraz nie podno</w:t>
      </w:r>
      <w:r w:rsidR="00E5655F" w:rsidRPr="000129DF">
        <w:rPr>
          <w:rFonts w:ascii="Verdana" w:eastAsia="Times New Roman" w:hAnsi="Verdana"/>
          <w:color w:val="808080"/>
          <w:sz w:val="20"/>
          <w:szCs w:val="20"/>
        </w:rPr>
        <w:t>sić ryzyka wystąpienia kolizji.</w:t>
      </w:r>
    </w:p>
    <w:p w14:paraId="46CA51D7" w14:textId="7AA6F6BD" w:rsidR="00CB7F96" w:rsidRPr="000129DF" w:rsidRDefault="00CB7F96"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Z</w:t>
      </w:r>
      <w:r w:rsidR="00E5655F" w:rsidRPr="000129DF">
        <w:rPr>
          <w:rFonts w:ascii="Verdana" w:eastAsia="Times New Roman" w:hAnsi="Verdana"/>
          <w:color w:val="808080"/>
          <w:sz w:val="20"/>
          <w:szCs w:val="20"/>
        </w:rPr>
        <w:t xml:space="preserve">daniem KG PSP </w:t>
      </w:r>
      <w:r w:rsidRPr="000129DF">
        <w:rPr>
          <w:rFonts w:ascii="Verdana" w:eastAsia="Times New Roman" w:hAnsi="Verdana"/>
          <w:color w:val="808080"/>
          <w:sz w:val="20"/>
          <w:szCs w:val="20"/>
        </w:rPr>
        <w:t>wprowadzenie konieczności tworzenia „korytarza życia” przez uczestników drogi jest jak najbardziej zasadne i koniecznym jest propagowanie nowych regulacji w zakresie prawidłowego realizowania tego obowiązku. W długoterminowej perspektywie można oczekiwać zmiany zachowań, wzrostu poziomu kultury i dyscypliny wśród kierowców uczestniczących lub będący</w:t>
      </w:r>
      <w:r w:rsidR="00E5655F" w:rsidRPr="000129DF">
        <w:rPr>
          <w:rFonts w:ascii="Verdana" w:eastAsia="Times New Roman" w:hAnsi="Verdana"/>
          <w:color w:val="808080"/>
          <w:sz w:val="20"/>
          <w:szCs w:val="20"/>
        </w:rPr>
        <w:t>ch świadkami zdarzeń drogowych.</w:t>
      </w:r>
    </w:p>
    <w:p w14:paraId="3CDC6768" w14:textId="6A4A4867" w:rsidR="00CB7F96" w:rsidRPr="000129DF" w:rsidRDefault="00E5655F" w:rsidP="000A2A24">
      <w:pPr>
        <w:jc w:val="both"/>
        <w:rPr>
          <w:rFonts w:ascii="Verdana" w:eastAsia="Times New Roman" w:hAnsi="Verdana"/>
          <w:color w:val="808080"/>
          <w:sz w:val="20"/>
          <w:szCs w:val="20"/>
        </w:rPr>
      </w:pPr>
      <w:r w:rsidRPr="000129DF">
        <w:rPr>
          <w:rFonts w:ascii="Verdana" w:eastAsia="Times New Roman" w:hAnsi="Verdana"/>
          <w:color w:val="808080"/>
          <w:sz w:val="20"/>
          <w:szCs w:val="20"/>
        </w:rPr>
        <w:t>Koniecznym jest jednak kontynuowanie</w:t>
      </w:r>
      <w:r w:rsidR="00CB7F96" w:rsidRPr="000129DF">
        <w:rPr>
          <w:rFonts w:ascii="Verdana" w:eastAsia="Times New Roman" w:hAnsi="Verdana"/>
          <w:color w:val="808080"/>
          <w:sz w:val="20"/>
          <w:szCs w:val="20"/>
        </w:rPr>
        <w:t xml:space="preserve"> procesu edukacji przyszłych kierowców w trakcie nauki jazdy, jak również prowadzenia kampanii informacyjnych docierających do dużej rzeszy kierowców. Pozwoli to uniknąć sytuacji, w których tylko część kierowców stosuje się do przepisów ułatwiających dotarcie służb do miejsca zdarzenia. </w:t>
      </w:r>
    </w:p>
    <w:p w14:paraId="044D0476" w14:textId="3CC7C1C6" w:rsidR="00CB5A97" w:rsidRPr="00CB5A97" w:rsidRDefault="00CB5A97" w:rsidP="00CB5A97">
      <w:pPr>
        <w:jc w:val="both"/>
        <w:rPr>
          <w:rFonts w:ascii="Verdana" w:eastAsia="Times New Roman" w:hAnsi="Verdana"/>
          <w:color w:val="808080"/>
          <w:sz w:val="20"/>
          <w:szCs w:val="20"/>
        </w:rPr>
      </w:pPr>
      <w:r>
        <w:rPr>
          <w:rFonts w:ascii="Verdana" w:eastAsia="Times New Roman" w:hAnsi="Verdana"/>
          <w:color w:val="808080"/>
          <w:sz w:val="20"/>
          <w:szCs w:val="20"/>
        </w:rPr>
        <w:t xml:space="preserve">Ocenę efektów </w:t>
      </w:r>
      <w:r w:rsidRPr="00CB5A97">
        <w:rPr>
          <w:rFonts w:ascii="Verdana" w:eastAsia="Times New Roman" w:hAnsi="Verdana"/>
          <w:color w:val="808080"/>
          <w:sz w:val="20"/>
          <w:szCs w:val="20"/>
        </w:rPr>
        <w:t xml:space="preserve">przyjętych zmian legislacyjnych w zakresie „korytarza życia” </w:t>
      </w:r>
      <w:r>
        <w:rPr>
          <w:rFonts w:ascii="Verdana" w:eastAsia="Times New Roman" w:hAnsi="Verdana"/>
          <w:color w:val="808080"/>
          <w:sz w:val="20"/>
          <w:szCs w:val="20"/>
        </w:rPr>
        <w:t xml:space="preserve">przedstawiło również Ministerstwo Zdrowia. </w:t>
      </w:r>
      <w:r w:rsidRPr="00CB5A97">
        <w:rPr>
          <w:rFonts w:ascii="Verdana" w:eastAsia="Times New Roman" w:hAnsi="Verdana"/>
          <w:color w:val="808080"/>
          <w:sz w:val="20"/>
          <w:szCs w:val="20"/>
        </w:rPr>
        <w:t>W związku z tym, że zespoły ratownictwa me</w:t>
      </w:r>
      <w:r>
        <w:rPr>
          <w:rFonts w:ascii="Verdana" w:eastAsia="Times New Roman" w:hAnsi="Verdana"/>
          <w:color w:val="808080"/>
          <w:sz w:val="20"/>
          <w:szCs w:val="20"/>
        </w:rPr>
        <w:t xml:space="preserve">dycznego nie raportują po każdej </w:t>
      </w:r>
      <w:r w:rsidRPr="00CB5A97">
        <w:rPr>
          <w:rFonts w:ascii="Verdana" w:eastAsia="Times New Roman" w:hAnsi="Verdana"/>
          <w:color w:val="808080"/>
          <w:sz w:val="20"/>
          <w:szCs w:val="20"/>
        </w:rPr>
        <w:t>zakończonej interwencji, czy w trakcie przejazdu ambulansem utworzony został korytarz</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życia, tym samym nie są prowadzone statystyki w powyższym zakresie i nie jest możliwa</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jednoznaczna ocena oddziaływania wprowadzonych regulacji na zmianę zachowań</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kierujących.</w:t>
      </w:r>
    </w:p>
    <w:p w14:paraId="61AB6076" w14:textId="15C748C6" w:rsidR="00CB5A97" w:rsidRPr="00CB5A97" w:rsidRDefault="00CB5A97" w:rsidP="00CB5A97">
      <w:pPr>
        <w:jc w:val="both"/>
        <w:rPr>
          <w:rFonts w:ascii="Verdana" w:eastAsia="Times New Roman" w:hAnsi="Verdana"/>
          <w:color w:val="808080"/>
          <w:sz w:val="20"/>
          <w:szCs w:val="20"/>
        </w:rPr>
      </w:pPr>
      <w:r w:rsidRPr="00CB5A97">
        <w:rPr>
          <w:rFonts w:ascii="Verdana" w:eastAsia="Times New Roman" w:hAnsi="Verdana"/>
          <w:color w:val="808080"/>
          <w:sz w:val="20"/>
          <w:szCs w:val="20"/>
        </w:rPr>
        <w:t>System Wspomagania Dowodzenia Państwowego Ratownictwa Medycznego (SWD</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PRM) pozwala na wygenerowanie raportów dotyczących czasu dojazdu zespołu</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ratownictwa medycznego (ZRM) na miejsce zdarzenia. Z uwagi na to, że przepisy</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wprowadzające regulacje dotyczące tworzenia</w:t>
      </w:r>
      <w:r>
        <w:rPr>
          <w:rFonts w:ascii="Verdana" w:eastAsia="Times New Roman" w:hAnsi="Verdana"/>
          <w:color w:val="808080"/>
          <w:sz w:val="20"/>
          <w:szCs w:val="20"/>
        </w:rPr>
        <w:t xml:space="preserve"> przez kierowców korytarzy życia </w:t>
      </w:r>
      <w:r w:rsidRPr="00CB5A97">
        <w:rPr>
          <w:rFonts w:ascii="Verdana" w:eastAsia="Times New Roman" w:hAnsi="Verdana"/>
          <w:color w:val="808080"/>
          <w:sz w:val="20"/>
          <w:szCs w:val="20"/>
        </w:rPr>
        <w:t>obowiązywać zaczęły od 6 grudnia 2019 r., analizie poddano czas dojazdu ZRM</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w 1 kodzie pilności w ujęciach miesięcznych w okresie od 6 października 2019 r.</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do 6 marca 2020 r., czyli dwa miesiące poprze</w:t>
      </w:r>
      <w:r>
        <w:rPr>
          <w:rFonts w:ascii="Verdana" w:eastAsia="Times New Roman" w:hAnsi="Verdana"/>
          <w:color w:val="808080"/>
          <w:sz w:val="20"/>
          <w:szCs w:val="20"/>
        </w:rPr>
        <w:t xml:space="preserve">dzające wprowadzenie zmian oraz </w:t>
      </w:r>
      <w:r w:rsidRPr="00CB5A97">
        <w:rPr>
          <w:rFonts w:ascii="Verdana" w:eastAsia="Times New Roman" w:hAnsi="Verdana"/>
          <w:color w:val="808080"/>
          <w:sz w:val="20"/>
          <w:szCs w:val="20"/>
        </w:rPr>
        <w:t>pierwsze trzy miesiące po ich wprowadzeniu. Pozyskane dane pozwoliły na wyliczenie</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mediany czasu dojazdu ZRM w kodzie 1 (wymagającym użycia sygnałów świetlnych i</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dźwiękowych) dla całego kraju, przy uwzględnieniu kryterium gęstości zaludnienia.</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Wyniki przedstawiają się następująco:</w:t>
      </w:r>
    </w:p>
    <w:tbl>
      <w:tblPr>
        <w:tblStyle w:val="Tabela-Siatka159"/>
        <w:tblW w:w="9209" w:type="dxa"/>
        <w:tblLook w:val="04A0" w:firstRow="1" w:lastRow="0" w:firstColumn="1" w:lastColumn="0" w:noHBand="0" w:noVBand="1"/>
      </w:tblPr>
      <w:tblGrid>
        <w:gridCol w:w="3020"/>
        <w:gridCol w:w="1228"/>
        <w:gridCol w:w="1220"/>
        <w:gridCol w:w="1220"/>
        <w:gridCol w:w="1245"/>
        <w:gridCol w:w="1276"/>
      </w:tblGrid>
      <w:tr w:rsidR="0040706D" w:rsidRPr="0040706D" w14:paraId="32B54B46" w14:textId="77777777" w:rsidTr="0040706D">
        <w:tc>
          <w:tcPr>
            <w:tcW w:w="3020" w:type="dxa"/>
            <w:shd w:val="clear" w:color="auto" w:fill="2E74B5"/>
          </w:tcPr>
          <w:p w14:paraId="00C12C14" w14:textId="77777777" w:rsidR="0040706D" w:rsidRPr="0040706D" w:rsidRDefault="0040706D" w:rsidP="0040706D">
            <w:pPr>
              <w:spacing w:after="0" w:line="240" w:lineRule="auto"/>
              <w:rPr>
                <w:color w:val="FFFFFF"/>
              </w:rPr>
            </w:pPr>
            <w:r w:rsidRPr="0040706D">
              <w:rPr>
                <w:color w:val="FFFFFF"/>
              </w:rPr>
              <w:t>Mediana czasu dotarcia ZRM na miejsce zdarzenia – KOD 1</w:t>
            </w:r>
          </w:p>
        </w:tc>
        <w:tc>
          <w:tcPr>
            <w:tcW w:w="1228" w:type="dxa"/>
            <w:shd w:val="clear" w:color="auto" w:fill="2E74B5"/>
          </w:tcPr>
          <w:p w14:paraId="0DC4A42E" w14:textId="77777777" w:rsidR="0040706D" w:rsidRPr="0040706D" w:rsidRDefault="0040706D" w:rsidP="0040706D">
            <w:pPr>
              <w:spacing w:after="0" w:line="240" w:lineRule="auto"/>
              <w:rPr>
                <w:color w:val="FFFFFF"/>
              </w:rPr>
            </w:pPr>
            <w:r w:rsidRPr="0040706D">
              <w:rPr>
                <w:color w:val="FFFFFF"/>
              </w:rPr>
              <w:t>06.10-06.11.2019</w:t>
            </w:r>
          </w:p>
        </w:tc>
        <w:tc>
          <w:tcPr>
            <w:tcW w:w="1220" w:type="dxa"/>
            <w:shd w:val="clear" w:color="auto" w:fill="2E74B5"/>
          </w:tcPr>
          <w:p w14:paraId="4BDB32EE" w14:textId="77777777" w:rsidR="0040706D" w:rsidRPr="0040706D" w:rsidRDefault="0040706D" w:rsidP="0040706D">
            <w:pPr>
              <w:spacing w:after="0" w:line="240" w:lineRule="auto"/>
              <w:rPr>
                <w:color w:val="FFFFFF"/>
              </w:rPr>
            </w:pPr>
            <w:r w:rsidRPr="0040706D">
              <w:rPr>
                <w:color w:val="FFFFFF"/>
              </w:rPr>
              <w:t>07.11-06.12.2019</w:t>
            </w:r>
          </w:p>
        </w:tc>
        <w:tc>
          <w:tcPr>
            <w:tcW w:w="1220" w:type="dxa"/>
            <w:shd w:val="clear" w:color="auto" w:fill="2E74B5"/>
          </w:tcPr>
          <w:p w14:paraId="333DBEF9" w14:textId="77777777" w:rsidR="0040706D" w:rsidRPr="0040706D" w:rsidRDefault="0040706D" w:rsidP="0040706D">
            <w:pPr>
              <w:spacing w:after="0" w:line="240" w:lineRule="auto"/>
              <w:rPr>
                <w:color w:val="FFFFFF"/>
              </w:rPr>
            </w:pPr>
            <w:r w:rsidRPr="0040706D">
              <w:rPr>
                <w:color w:val="FFFFFF"/>
              </w:rPr>
              <w:t>07.11-06.12.2019</w:t>
            </w:r>
          </w:p>
        </w:tc>
        <w:tc>
          <w:tcPr>
            <w:tcW w:w="1245" w:type="dxa"/>
            <w:shd w:val="clear" w:color="auto" w:fill="2E74B5"/>
          </w:tcPr>
          <w:p w14:paraId="62D424D5" w14:textId="77777777" w:rsidR="0040706D" w:rsidRPr="0040706D" w:rsidRDefault="0040706D" w:rsidP="0040706D">
            <w:pPr>
              <w:spacing w:after="0" w:line="240" w:lineRule="auto"/>
              <w:rPr>
                <w:color w:val="FFFFFF"/>
              </w:rPr>
            </w:pPr>
            <w:r w:rsidRPr="0040706D">
              <w:rPr>
                <w:color w:val="FFFFFF"/>
              </w:rPr>
              <w:t>07.01-06.02.2020</w:t>
            </w:r>
          </w:p>
        </w:tc>
        <w:tc>
          <w:tcPr>
            <w:tcW w:w="1276" w:type="dxa"/>
            <w:shd w:val="clear" w:color="auto" w:fill="2E74B5"/>
          </w:tcPr>
          <w:p w14:paraId="7F95D911" w14:textId="77777777" w:rsidR="0040706D" w:rsidRPr="0040706D" w:rsidRDefault="0040706D" w:rsidP="0040706D">
            <w:pPr>
              <w:spacing w:after="0" w:line="240" w:lineRule="auto"/>
              <w:rPr>
                <w:color w:val="FFFFFF"/>
              </w:rPr>
            </w:pPr>
            <w:r w:rsidRPr="0040706D">
              <w:rPr>
                <w:color w:val="FFFFFF"/>
              </w:rPr>
              <w:t>07.02-06.03.2020</w:t>
            </w:r>
          </w:p>
        </w:tc>
      </w:tr>
      <w:tr w:rsidR="0040706D" w:rsidRPr="0040706D" w14:paraId="438F83C9" w14:textId="77777777" w:rsidTr="007013B1">
        <w:tc>
          <w:tcPr>
            <w:tcW w:w="3020" w:type="dxa"/>
          </w:tcPr>
          <w:p w14:paraId="70159E0F" w14:textId="77777777" w:rsidR="0040706D" w:rsidRPr="0040706D" w:rsidRDefault="0040706D" w:rsidP="0040706D">
            <w:pPr>
              <w:spacing w:after="0" w:line="240" w:lineRule="auto"/>
            </w:pPr>
            <w:r w:rsidRPr="0040706D">
              <w:t>Miasta powyżej 10 tys. mieszkańców</w:t>
            </w:r>
          </w:p>
        </w:tc>
        <w:tc>
          <w:tcPr>
            <w:tcW w:w="1228" w:type="dxa"/>
          </w:tcPr>
          <w:p w14:paraId="085D994B" w14:textId="77777777" w:rsidR="0040706D" w:rsidRPr="0040706D" w:rsidRDefault="0040706D" w:rsidP="0040706D">
            <w:pPr>
              <w:spacing w:after="0" w:line="240" w:lineRule="auto"/>
            </w:pPr>
            <w:r w:rsidRPr="0040706D">
              <w:t>7,14</w:t>
            </w:r>
          </w:p>
        </w:tc>
        <w:tc>
          <w:tcPr>
            <w:tcW w:w="1220" w:type="dxa"/>
          </w:tcPr>
          <w:p w14:paraId="09CE7ED5" w14:textId="77777777" w:rsidR="0040706D" w:rsidRPr="0040706D" w:rsidRDefault="0040706D" w:rsidP="0040706D">
            <w:pPr>
              <w:spacing w:after="0" w:line="240" w:lineRule="auto"/>
            </w:pPr>
            <w:r w:rsidRPr="0040706D">
              <w:t>7,25</w:t>
            </w:r>
          </w:p>
        </w:tc>
        <w:tc>
          <w:tcPr>
            <w:tcW w:w="1220" w:type="dxa"/>
          </w:tcPr>
          <w:p w14:paraId="51E467C7" w14:textId="77777777" w:rsidR="0040706D" w:rsidRPr="0040706D" w:rsidRDefault="0040706D" w:rsidP="0040706D">
            <w:pPr>
              <w:spacing w:after="0" w:line="240" w:lineRule="auto"/>
            </w:pPr>
            <w:r w:rsidRPr="0040706D">
              <w:t>7,24</w:t>
            </w:r>
          </w:p>
        </w:tc>
        <w:tc>
          <w:tcPr>
            <w:tcW w:w="1245" w:type="dxa"/>
          </w:tcPr>
          <w:p w14:paraId="426E1230" w14:textId="77777777" w:rsidR="0040706D" w:rsidRPr="0040706D" w:rsidRDefault="0040706D" w:rsidP="0040706D">
            <w:pPr>
              <w:spacing w:after="0" w:line="240" w:lineRule="auto"/>
            </w:pPr>
            <w:r w:rsidRPr="0040706D">
              <w:t>7,26</w:t>
            </w:r>
          </w:p>
        </w:tc>
        <w:tc>
          <w:tcPr>
            <w:tcW w:w="1276" w:type="dxa"/>
          </w:tcPr>
          <w:p w14:paraId="13BC8D90" w14:textId="77777777" w:rsidR="0040706D" w:rsidRPr="0040706D" w:rsidRDefault="0040706D" w:rsidP="0040706D">
            <w:pPr>
              <w:spacing w:after="0" w:line="240" w:lineRule="auto"/>
            </w:pPr>
            <w:r w:rsidRPr="0040706D">
              <w:t>7,20</w:t>
            </w:r>
          </w:p>
        </w:tc>
      </w:tr>
      <w:tr w:rsidR="0040706D" w:rsidRPr="0040706D" w14:paraId="2D8AD024" w14:textId="77777777" w:rsidTr="007013B1">
        <w:tc>
          <w:tcPr>
            <w:tcW w:w="3020" w:type="dxa"/>
          </w:tcPr>
          <w:p w14:paraId="73BF91E1" w14:textId="77777777" w:rsidR="0040706D" w:rsidRPr="0040706D" w:rsidRDefault="0040706D" w:rsidP="0040706D">
            <w:pPr>
              <w:spacing w:after="0" w:line="240" w:lineRule="auto"/>
            </w:pPr>
            <w:r w:rsidRPr="0040706D">
              <w:t>Poza miastami powyżej 10 tys. mieszkańców</w:t>
            </w:r>
          </w:p>
        </w:tc>
        <w:tc>
          <w:tcPr>
            <w:tcW w:w="1228" w:type="dxa"/>
          </w:tcPr>
          <w:p w14:paraId="174C591B" w14:textId="77777777" w:rsidR="0040706D" w:rsidRPr="0040706D" w:rsidRDefault="0040706D" w:rsidP="0040706D">
            <w:pPr>
              <w:spacing w:after="0" w:line="240" w:lineRule="auto"/>
            </w:pPr>
            <w:r w:rsidRPr="0040706D">
              <w:t>13,21</w:t>
            </w:r>
          </w:p>
        </w:tc>
        <w:tc>
          <w:tcPr>
            <w:tcW w:w="1220" w:type="dxa"/>
          </w:tcPr>
          <w:p w14:paraId="670317BB" w14:textId="77777777" w:rsidR="0040706D" w:rsidRPr="0040706D" w:rsidRDefault="0040706D" w:rsidP="0040706D">
            <w:pPr>
              <w:spacing w:after="0" w:line="240" w:lineRule="auto"/>
            </w:pPr>
            <w:r w:rsidRPr="0040706D">
              <w:t>13,34</w:t>
            </w:r>
          </w:p>
        </w:tc>
        <w:tc>
          <w:tcPr>
            <w:tcW w:w="1220" w:type="dxa"/>
          </w:tcPr>
          <w:p w14:paraId="7CB2403D" w14:textId="77777777" w:rsidR="0040706D" w:rsidRPr="0040706D" w:rsidRDefault="0040706D" w:rsidP="0040706D">
            <w:pPr>
              <w:spacing w:after="0" w:line="240" w:lineRule="auto"/>
            </w:pPr>
            <w:r w:rsidRPr="0040706D">
              <w:t>13,41</w:t>
            </w:r>
          </w:p>
        </w:tc>
        <w:tc>
          <w:tcPr>
            <w:tcW w:w="1245" w:type="dxa"/>
          </w:tcPr>
          <w:p w14:paraId="5D576629" w14:textId="77777777" w:rsidR="0040706D" w:rsidRPr="0040706D" w:rsidRDefault="0040706D" w:rsidP="0040706D">
            <w:pPr>
              <w:spacing w:after="0" w:line="240" w:lineRule="auto"/>
            </w:pPr>
            <w:r w:rsidRPr="0040706D">
              <w:t>13,56</w:t>
            </w:r>
          </w:p>
        </w:tc>
        <w:tc>
          <w:tcPr>
            <w:tcW w:w="1276" w:type="dxa"/>
          </w:tcPr>
          <w:p w14:paraId="7CF7126D" w14:textId="77777777" w:rsidR="0040706D" w:rsidRPr="0040706D" w:rsidRDefault="0040706D" w:rsidP="0040706D">
            <w:pPr>
              <w:spacing w:after="0" w:line="240" w:lineRule="auto"/>
            </w:pPr>
            <w:r w:rsidRPr="0040706D">
              <w:t>13,36</w:t>
            </w:r>
          </w:p>
        </w:tc>
      </w:tr>
    </w:tbl>
    <w:p w14:paraId="0518085B" w14:textId="77777777" w:rsidR="0040706D" w:rsidRDefault="0040706D" w:rsidP="00CB5A97">
      <w:pPr>
        <w:jc w:val="both"/>
        <w:rPr>
          <w:rFonts w:ascii="Verdana" w:eastAsia="Times New Roman" w:hAnsi="Verdana"/>
          <w:color w:val="808080"/>
          <w:sz w:val="20"/>
          <w:szCs w:val="20"/>
        </w:rPr>
      </w:pPr>
    </w:p>
    <w:p w14:paraId="74D4C657" w14:textId="19473B61" w:rsidR="00CB5A97" w:rsidRPr="00CB5A97" w:rsidRDefault="00CB5A97" w:rsidP="00CB5A97">
      <w:pPr>
        <w:jc w:val="both"/>
        <w:rPr>
          <w:rFonts w:ascii="Verdana" w:eastAsia="Times New Roman" w:hAnsi="Verdana"/>
          <w:color w:val="808080"/>
          <w:sz w:val="20"/>
          <w:szCs w:val="20"/>
        </w:rPr>
      </w:pPr>
      <w:r w:rsidRPr="00CB5A97">
        <w:rPr>
          <w:rFonts w:ascii="Verdana" w:eastAsia="Times New Roman" w:hAnsi="Verdana"/>
          <w:color w:val="808080"/>
          <w:sz w:val="20"/>
          <w:szCs w:val="20"/>
        </w:rPr>
        <w:t>Wyliczenia te nie wskazują, by w pierwszych trzech miesiącach po wprowadzeniu</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powyższych przepisów odnotowano skrócenie mediany czasu dotarcia zespołów</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 xml:space="preserve">ratownictwa medycznego na </w:t>
      </w:r>
      <w:r w:rsidRPr="00CB5A97">
        <w:rPr>
          <w:rFonts w:ascii="Verdana" w:eastAsia="Times New Roman" w:hAnsi="Verdana"/>
          <w:color w:val="808080"/>
          <w:sz w:val="20"/>
          <w:szCs w:val="20"/>
        </w:rPr>
        <w:lastRenderedPageBreak/>
        <w:t>miejsce zdarzenia; czasy te są porównywalne do okresu</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poprzedniego. Trudno jest jednoznacznie stwierdzić, czy wynika to z nieprawidłowego</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stosowania przez kierowców wprowadzonych regulacji, czy wpływ na to miały inne</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czynniki, np. pogodowe.</w:t>
      </w:r>
    </w:p>
    <w:p w14:paraId="752C88AA" w14:textId="3CD1E505" w:rsidR="00CB5A97" w:rsidRPr="00CB5A97" w:rsidRDefault="00CB5A97" w:rsidP="00CB5A97">
      <w:pPr>
        <w:jc w:val="both"/>
        <w:rPr>
          <w:rFonts w:ascii="Verdana" w:eastAsia="Times New Roman" w:hAnsi="Verdana"/>
          <w:color w:val="808080"/>
          <w:sz w:val="20"/>
          <w:szCs w:val="20"/>
        </w:rPr>
      </w:pPr>
      <w:r w:rsidRPr="00CB5A97">
        <w:rPr>
          <w:rFonts w:ascii="Verdana" w:eastAsia="Times New Roman" w:hAnsi="Verdana"/>
          <w:color w:val="808080"/>
          <w:sz w:val="20"/>
          <w:szCs w:val="20"/>
        </w:rPr>
        <w:t>Epidemia wirusa SARS-CoV-2 spowodowała, że znaczna część interwencji zespołów</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ratownictwa medycznego od połowy marca 2020 r. i dalej dotyczyła wyjazdów do</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pacjentów z podejrzeniem zakażenia i w związku z dodatkowym zabezpieczeniem</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członków ZRM, wydłużył się czas dotarcia do pacjenta. Analiza powyższych danych od</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marca 2020 r. byłaby niemiarodajna.</w:t>
      </w:r>
    </w:p>
    <w:p w14:paraId="4A70E5A4" w14:textId="4C76D83F" w:rsidR="00CB5A97" w:rsidRPr="00CB5A97" w:rsidRDefault="00CB5A97" w:rsidP="00CB5A97">
      <w:pPr>
        <w:jc w:val="both"/>
        <w:rPr>
          <w:rFonts w:ascii="Verdana" w:eastAsia="Times New Roman" w:hAnsi="Verdana"/>
          <w:color w:val="808080"/>
          <w:sz w:val="20"/>
          <w:szCs w:val="20"/>
        </w:rPr>
      </w:pPr>
      <w:r w:rsidRPr="00CB5A97">
        <w:rPr>
          <w:rFonts w:ascii="Verdana" w:eastAsia="Times New Roman" w:hAnsi="Verdana"/>
          <w:color w:val="808080"/>
          <w:sz w:val="20"/>
          <w:szCs w:val="20"/>
        </w:rPr>
        <w:t>O analizę i ocenę wpływu wprowadzenia przedmiotowych regulacji na zmianę zachowań</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kierujących w zakresie prawidłowego realizowania nałożonych obowiązków, poproszono</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Panią Małgorzatę Popławską – Prezes Związku Pracodawców Ratownictwa</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Medycznego SPZOZ. Przesłana odpowiedź wyraża subiektywną ocenę opartą na</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obserwacji i informacjach przekazanych przez dysponentów zespołów ratownictwa</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medycznego. Z oceny tej wynika, że wprowadzone 6 grudnia 2019 r. przepisy prawne</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mają pozytywny wpływ na zachowanie kierowców i działają z korzyścią dla służb</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ratowniczych. Prawidłowe tworzenie korytarzy życia może ułatwić odpowiednim służbom</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dojazd do osób poszkodowanych i ich ewakuację z miejsca zdarzenia, skracając tym</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samym czas przejazdu. Zaobserwowano zmianę zachowania kierowców poprzez</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sprawniejsze, szybsze i bardziej przewidywalne reagowanie na widok pojazdów</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uprzywilejowanych. Korytarze życia sprawdzają się na autostradach, drogach</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ekspresowych i drogach szybkiego ruchu oraz w dużych aglomeracjach miejskich</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o rozbudowanej infrastrukturze drogowej. W ruchu miejskim, na drogach lokalnych,</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gdzie przeważają drogi jednopasmowe, wprowadzenie korytarzy życia nie wpłynęło</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znacząco na płynność jazdy ZRM.</w:t>
      </w:r>
    </w:p>
    <w:p w14:paraId="2846547A" w14:textId="5AF9352F" w:rsidR="00CB5A97" w:rsidRPr="00CB5A97" w:rsidRDefault="00CB5A97" w:rsidP="00CB5A97">
      <w:pPr>
        <w:jc w:val="both"/>
        <w:rPr>
          <w:rFonts w:ascii="Verdana" w:eastAsia="Times New Roman" w:hAnsi="Verdana"/>
          <w:color w:val="808080"/>
          <w:sz w:val="20"/>
          <w:szCs w:val="20"/>
        </w:rPr>
      </w:pPr>
      <w:r w:rsidRPr="00CB5A97">
        <w:rPr>
          <w:rFonts w:ascii="Verdana" w:eastAsia="Times New Roman" w:hAnsi="Verdana"/>
          <w:color w:val="808080"/>
          <w:sz w:val="20"/>
          <w:szCs w:val="20"/>
        </w:rPr>
        <w:t>Prezes Związku Pracodawców Ratownictwa Medycznego wskazuje również na</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niepokojące zjawisko zajmowania utworzonych korytarzy życia przez kierowców</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chcących opuścić zablokowaną trasę, jak również nadużywanie korzystania z sygnałów</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świetlnych i dźwiękowych przez inne pojazdy. Takie zachowania powodują całkowite</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zablokowanie przejazdu ambulansu ratowniczego, a tym samym uniemożliwiają dojazd</w:t>
      </w:r>
      <w:r>
        <w:rPr>
          <w:rFonts w:ascii="Verdana" w:eastAsia="Times New Roman" w:hAnsi="Verdana"/>
          <w:color w:val="808080"/>
          <w:sz w:val="20"/>
          <w:szCs w:val="20"/>
        </w:rPr>
        <w:t xml:space="preserve"> </w:t>
      </w:r>
      <w:r w:rsidRPr="00CB5A97">
        <w:rPr>
          <w:rFonts w:ascii="Verdana" w:eastAsia="Times New Roman" w:hAnsi="Verdana"/>
          <w:color w:val="808080"/>
          <w:sz w:val="20"/>
          <w:szCs w:val="20"/>
        </w:rPr>
        <w:t>ZRM do zdarzenia lub szybką ewakuację poszkodowanych.</w:t>
      </w:r>
    </w:p>
    <w:p w14:paraId="35FE4E25" w14:textId="142102A0" w:rsidR="0036360F" w:rsidRDefault="00CB5A97" w:rsidP="00CB5A97">
      <w:pPr>
        <w:jc w:val="both"/>
        <w:rPr>
          <w:rFonts w:ascii="Verdana" w:eastAsia="Times New Roman" w:hAnsi="Verdana"/>
          <w:color w:val="808080"/>
          <w:sz w:val="20"/>
          <w:szCs w:val="20"/>
        </w:rPr>
      </w:pPr>
      <w:r w:rsidRPr="00CB5A97">
        <w:rPr>
          <w:rFonts w:ascii="Verdana" w:eastAsia="Times New Roman" w:hAnsi="Verdana"/>
          <w:color w:val="808080"/>
          <w:sz w:val="20"/>
          <w:szCs w:val="20"/>
        </w:rPr>
        <w:t xml:space="preserve">Reasumując, </w:t>
      </w:r>
      <w:r w:rsidR="007013B1">
        <w:rPr>
          <w:rFonts w:ascii="Verdana" w:eastAsia="Times New Roman" w:hAnsi="Verdana"/>
          <w:color w:val="808080"/>
          <w:sz w:val="20"/>
          <w:szCs w:val="20"/>
        </w:rPr>
        <w:t xml:space="preserve">Ministerstwo Zdrowia podkreśliło że </w:t>
      </w:r>
      <w:r w:rsidRPr="00CB5A97">
        <w:rPr>
          <w:rFonts w:ascii="Verdana" w:eastAsia="Times New Roman" w:hAnsi="Verdana"/>
          <w:color w:val="808080"/>
          <w:sz w:val="20"/>
          <w:szCs w:val="20"/>
        </w:rPr>
        <w:t>analiza pierwszych trzech miesięcy po wejściu w życie przepisów</w:t>
      </w:r>
      <w:r w:rsidR="00795B9C">
        <w:rPr>
          <w:rFonts w:ascii="Verdana" w:eastAsia="Times New Roman" w:hAnsi="Verdana"/>
          <w:color w:val="808080"/>
          <w:sz w:val="20"/>
          <w:szCs w:val="20"/>
        </w:rPr>
        <w:t xml:space="preserve"> </w:t>
      </w:r>
      <w:r w:rsidRPr="00CB5A97">
        <w:rPr>
          <w:rFonts w:ascii="Verdana" w:eastAsia="Times New Roman" w:hAnsi="Verdana"/>
          <w:color w:val="808080"/>
          <w:sz w:val="20"/>
          <w:szCs w:val="20"/>
        </w:rPr>
        <w:t>obligujących kierowców do tworzenia korytarzy życia, przeprowadzona na podstawie</w:t>
      </w:r>
      <w:r w:rsidR="00795B9C">
        <w:rPr>
          <w:rFonts w:ascii="Verdana" w:eastAsia="Times New Roman" w:hAnsi="Verdana"/>
          <w:color w:val="808080"/>
          <w:sz w:val="20"/>
          <w:szCs w:val="20"/>
        </w:rPr>
        <w:t xml:space="preserve"> </w:t>
      </w:r>
      <w:r w:rsidRPr="00CB5A97">
        <w:rPr>
          <w:rFonts w:ascii="Verdana" w:eastAsia="Times New Roman" w:hAnsi="Verdana"/>
          <w:color w:val="808080"/>
          <w:sz w:val="20"/>
          <w:szCs w:val="20"/>
        </w:rPr>
        <w:t>danych z SWD PRM, nie wykazała poprawy czasu dotarcia zespołów ratownictwa</w:t>
      </w:r>
      <w:r w:rsidR="00795B9C">
        <w:rPr>
          <w:rFonts w:ascii="Verdana" w:eastAsia="Times New Roman" w:hAnsi="Verdana"/>
          <w:color w:val="808080"/>
          <w:sz w:val="20"/>
          <w:szCs w:val="20"/>
        </w:rPr>
        <w:t xml:space="preserve"> </w:t>
      </w:r>
      <w:r w:rsidRPr="00CB5A97">
        <w:rPr>
          <w:rFonts w:ascii="Verdana" w:eastAsia="Times New Roman" w:hAnsi="Verdana"/>
          <w:color w:val="808080"/>
          <w:sz w:val="20"/>
          <w:szCs w:val="20"/>
        </w:rPr>
        <w:t>medycznego na miejsce zdarzenia. Ocena długofalowa na podstawie wybranych</w:t>
      </w:r>
      <w:r w:rsidR="00795B9C">
        <w:rPr>
          <w:rFonts w:ascii="Verdana" w:eastAsia="Times New Roman" w:hAnsi="Verdana"/>
          <w:color w:val="808080"/>
          <w:sz w:val="20"/>
          <w:szCs w:val="20"/>
        </w:rPr>
        <w:t xml:space="preserve"> </w:t>
      </w:r>
      <w:r w:rsidRPr="00CB5A97">
        <w:rPr>
          <w:rFonts w:ascii="Verdana" w:eastAsia="Times New Roman" w:hAnsi="Verdana"/>
          <w:color w:val="808080"/>
          <w:sz w:val="20"/>
          <w:szCs w:val="20"/>
        </w:rPr>
        <w:t>kryteriów nie jest możliwa z uwagi na stan epidemii. Natomiast według subiektywnej</w:t>
      </w:r>
      <w:r w:rsidR="00795B9C">
        <w:rPr>
          <w:rFonts w:ascii="Verdana" w:eastAsia="Times New Roman" w:hAnsi="Verdana"/>
          <w:color w:val="808080"/>
          <w:sz w:val="20"/>
          <w:szCs w:val="20"/>
        </w:rPr>
        <w:t xml:space="preserve"> </w:t>
      </w:r>
      <w:r w:rsidRPr="00CB5A97">
        <w:rPr>
          <w:rFonts w:ascii="Verdana" w:eastAsia="Times New Roman" w:hAnsi="Verdana"/>
          <w:color w:val="808080"/>
          <w:sz w:val="20"/>
          <w:szCs w:val="20"/>
        </w:rPr>
        <w:t>oceny zespołów ratownictwa medycznego wprowadz</w:t>
      </w:r>
      <w:r w:rsidR="00795B9C">
        <w:rPr>
          <w:rFonts w:ascii="Verdana" w:eastAsia="Times New Roman" w:hAnsi="Verdana"/>
          <w:color w:val="808080"/>
          <w:sz w:val="20"/>
          <w:szCs w:val="20"/>
        </w:rPr>
        <w:t xml:space="preserve">one regulacje są jak najbardziej </w:t>
      </w:r>
      <w:r w:rsidRPr="00CB5A97">
        <w:rPr>
          <w:rFonts w:ascii="Verdana" w:eastAsia="Times New Roman" w:hAnsi="Verdana"/>
          <w:color w:val="808080"/>
          <w:sz w:val="20"/>
          <w:szCs w:val="20"/>
        </w:rPr>
        <w:t>zasadne, widoczna jest zmiana w zachowaniu kierowców, która w pozytywny sposób</w:t>
      </w:r>
      <w:r w:rsidR="00795B9C">
        <w:rPr>
          <w:rFonts w:ascii="Verdana" w:eastAsia="Times New Roman" w:hAnsi="Verdana"/>
          <w:color w:val="808080"/>
          <w:sz w:val="20"/>
          <w:szCs w:val="20"/>
        </w:rPr>
        <w:t xml:space="preserve"> </w:t>
      </w:r>
      <w:r w:rsidRPr="00CB5A97">
        <w:rPr>
          <w:rFonts w:ascii="Verdana" w:eastAsia="Times New Roman" w:hAnsi="Verdana"/>
          <w:color w:val="808080"/>
          <w:sz w:val="20"/>
          <w:szCs w:val="20"/>
        </w:rPr>
        <w:t>wpływa na usprawnienie przejazdu pojazdów uprzywilejowanych.</w:t>
      </w:r>
    </w:p>
    <w:p w14:paraId="4915C707" w14:textId="3D3ED3A9" w:rsidR="007013B1" w:rsidRPr="007013B1" w:rsidRDefault="006D1349" w:rsidP="007013B1">
      <w:pPr>
        <w:jc w:val="both"/>
        <w:rPr>
          <w:rFonts w:ascii="Verdana" w:eastAsia="Times New Roman" w:hAnsi="Verdana"/>
          <w:color w:val="808080"/>
          <w:sz w:val="20"/>
          <w:szCs w:val="20"/>
        </w:rPr>
      </w:pPr>
      <w:r>
        <w:rPr>
          <w:rFonts w:ascii="Verdana" w:eastAsia="Times New Roman" w:hAnsi="Verdana"/>
          <w:color w:val="808080"/>
          <w:sz w:val="20"/>
          <w:szCs w:val="20"/>
        </w:rPr>
        <w:t xml:space="preserve">Opinię na temat zmian wprowadzonych w ustawie Prawo o ruchu drogowym na zachowanie kierowców przekazała również Komenda Główna Policji (pismem z dnia 25 marca br.) przedstawiając  stanowisko </w:t>
      </w:r>
      <w:r w:rsidR="007013B1" w:rsidRPr="007013B1">
        <w:rPr>
          <w:rFonts w:ascii="Verdana" w:eastAsia="Times New Roman" w:hAnsi="Verdana"/>
          <w:color w:val="808080"/>
          <w:sz w:val="20"/>
          <w:szCs w:val="20"/>
        </w:rPr>
        <w:t>Biura Ruchu Drogowego KGP w tej sprawie, opracowane w oparciu o informacje przekazane przez naczelników Wydziałów Ruchu Drogowego KWP/KSP.</w:t>
      </w:r>
    </w:p>
    <w:p w14:paraId="70AED2FC" w14:textId="36C90CF0" w:rsidR="007013B1" w:rsidRPr="007013B1" w:rsidRDefault="007013B1" w:rsidP="007013B1">
      <w:pPr>
        <w:jc w:val="both"/>
        <w:rPr>
          <w:rFonts w:ascii="Verdana" w:eastAsia="Times New Roman" w:hAnsi="Verdana"/>
          <w:color w:val="808080"/>
          <w:sz w:val="20"/>
          <w:szCs w:val="20"/>
        </w:rPr>
      </w:pPr>
      <w:r w:rsidRPr="007013B1">
        <w:rPr>
          <w:rFonts w:ascii="Verdana" w:eastAsia="Times New Roman" w:hAnsi="Verdana"/>
          <w:color w:val="808080"/>
          <w:sz w:val="20"/>
          <w:szCs w:val="20"/>
        </w:rPr>
        <w:t xml:space="preserve">Analiza informacji przekazanych </w:t>
      </w:r>
      <w:r w:rsidR="006D1349">
        <w:rPr>
          <w:rFonts w:ascii="Verdana" w:eastAsia="Times New Roman" w:hAnsi="Verdana"/>
          <w:color w:val="808080"/>
          <w:sz w:val="20"/>
          <w:szCs w:val="20"/>
        </w:rPr>
        <w:t>w przedmiotowym zakresie pozwoliła na sformułowanie wniosk</w:t>
      </w:r>
      <w:r w:rsidRPr="007013B1">
        <w:rPr>
          <w:rFonts w:ascii="Verdana" w:eastAsia="Times New Roman" w:hAnsi="Verdana"/>
          <w:color w:val="808080"/>
          <w:sz w:val="20"/>
          <w:szCs w:val="20"/>
        </w:rPr>
        <w:t>u - co do zasady zgodnego w skali kraju - że policjanci ruchu drogowego dostrzegają korzystne zmiany w zachowaniu kierowców w zakresie sprawnego tworzenia przez nich „korytarzy życia” i stosowania zasady „jazdy na suwak”, a same przepisy są również pozytywnie odbierane przez kierujących pojazdami.</w:t>
      </w:r>
    </w:p>
    <w:p w14:paraId="39F3DD4C" w14:textId="5A0231D2" w:rsidR="007013B1" w:rsidRPr="007013B1" w:rsidRDefault="007013B1" w:rsidP="007013B1">
      <w:pPr>
        <w:jc w:val="both"/>
        <w:rPr>
          <w:rFonts w:ascii="Verdana" w:eastAsia="Times New Roman" w:hAnsi="Verdana"/>
          <w:color w:val="808080"/>
          <w:sz w:val="20"/>
          <w:szCs w:val="20"/>
        </w:rPr>
      </w:pPr>
      <w:r w:rsidRPr="007013B1">
        <w:rPr>
          <w:rFonts w:ascii="Verdana" w:eastAsia="Times New Roman" w:hAnsi="Verdana"/>
          <w:color w:val="808080"/>
          <w:sz w:val="20"/>
          <w:szCs w:val="20"/>
        </w:rPr>
        <w:t>Jak wynika z informacji</w:t>
      </w:r>
      <w:r w:rsidR="006D1349">
        <w:rPr>
          <w:rFonts w:ascii="Verdana" w:eastAsia="Times New Roman" w:hAnsi="Verdana"/>
          <w:color w:val="808080"/>
          <w:sz w:val="20"/>
          <w:szCs w:val="20"/>
        </w:rPr>
        <w:t xml:space="preserve"> przekazanych przez KGP</w:t>
      </w:r>
      <w:r w:rsidRPr="007013B1">
        <w:rPr>
          <w:rFonts w:ascii="Verdana" w:eastAsia="Times New Roman" w:hAnsi="Verdana"/>
          <w:color w:val="808080"/>
          <w:sz w:val="20"/>
          <w:szCs w:val="20"/>
        </w:rPr>
        <w:t>, w początkowej fazie obowiązywania przepisów funkcjonariusze Policji, prowadząc czynności służbowe, na bieżąco informowali o nowych regulacjach prawnych w omawianym zakresie, znaczną uwagę kładąc przede wszystkim na edukację, poprawę świadomości kultury jazdy oraz obowiązek przestrzegania przepisów. Towarzyszące zmianie przepisów prawa kampanie społeczne, ogólnie dostępne w środkach masowego przekazu, jak również bieżące informacje przekazywane poprzez różnego rodzaju media, sukcesyw</w:t>
      </w:r>
      <w:r w:rsidRPr="007013B1">
        <w:rPr>
          <w:rFonts w:ascii="Verdana" w:eastAsia="Times New Roman" w:hAnsi="Verdana"/>
          <w:color w:val="808080"/>
          <w:sz w:val="20"/>
          <w:szCs w:val="20"/>
        </w:rPr>
        <w:lastRenderedPageBreak/>
        <w:t>nie wpływały na wzrost świadomości kierujących w zakresie istoty i znaczenia umożliwienia płynnego przejazdu pojazdom uprzywilejowanym oraz praktycznego stosowania zasady „jazdy na suwak”.</w:t>
      </w:r>
    </w:p>
    <w:p w14:paraId="7B22A9DC" w14:textId="77777777" w:rsidR="007013B1" w:rsidRPr="007013B1" w:rsidRDefault="007013B1" w:rsidP="007013B1">
      <w:pPr>
        <w:jc w:val="both"/>
        <w:rPr>
          <w:rFonts w:ascii="Verdana" w:eastAsia="Times New Roman" w:hAnsi="Verdana"/>
          <w:color w:val="808080"/>
          <w:sz w:val="20"/>
          <w:szCs w:val="20"/>
        </w:rPr>
      </w:pPr>
      <w:r w:rsidRPr="007013B1">
        <w:rPr>
          <w:rFonts w:ascii="Verdana" w:eastAsia="Times New Roman" w:hAnsi="Verdana"/>
          <w:color w:val="808080"/>
          <w:sz w:val="20"/>
          <w:szCs w:val="20"/>
        </w:rPr>
        <w:t>Niezależnie od powyższego, w ocenie Wydziałów Ruchu Drogowego KWP/KSP, wprowadzeniu nowych przepisów towarzyszą także nieznaczne trudności związane z interpretacją przepisów i ich praktycznym stosowaniem.</w:t>
      </w:r>
    </w:p>
    <w:p w14:paraId="25FE4F80" w14:textId="77777777" w:rsidR="007013B1" w:rsidRPr="007013B1" w:rsidRDefault="007013B1" w:rsidP="007013B1">
      <w:pPr>
        <w:jc w:val="both"/>
        <w:rPr>
          <w:rFonts w:ascii="Verdana" w:eastAsia="Times New Roman" w:hAnsi="Verdana"/>
          <w:color w:val="808080"/>
          <w:sz w:val="20"/>
          <w:szCs w:val="20"/>
        </w:rPr>
      </w:pPr>
      <w:r w:rsidRPr="007013B1">
        <w:rPr>
          <w:rFonts w:ascii="Verdana" w:eastAsia="Times New Roman" w:hAnsi="Verdana"/>
          <w:color w:val="808080"/>
          <w:sz w:val="20"/>
          <w:szCs w:val="20"/>
        </w:rPr>
        <w:t>Tym samym, odnosząc się do zagadnienia „jazdy na suwak”, w dalszym ciągu zauważalne są negatywne zachowania kierujących związane z:</w:t>
      </w:r>
    </w:p>
    <w:p w14:paraId="415FC853" w14:textId="3914B682" w:rsidR="0040706D" w:rsidRDefault="007013B1" w:rsidP="007013B1">
      <w:pPr>
        <w:jc w:val="both"/>
        <w:rPr>
          <w:rFonts w:ascii="Verdana" w:eastAsia="Times New Roman" w:hAnsi="Verdana"/>
          <w:color w:val="808080"/>
          <w:sz w:val="20"/>
          <w:szCs w:val="20"/>
        </w:rPr>
      </w:pPr>
      <w:r w:rsidRPr="007013B1">
        <w:rPr>
          <w:rFonts w:ascii="Verdana" w:eastAsia="Times New Roman" w:hAnsi="Verdana"/>
          <w:color w:val="808080"/>
          <w:sz w:val="20"/>
          <w:szCs w:val="20"/>
        </w:rPr>
        <w:t>- blokowaniem możliwości zjazdu pojazdowi znajdującemu się na zanikającym pasie ruchu,</w:t>
      </w:r>
    </w:p>
    <w:p w14:paraId="35CAB8CA" w14:textId="70CEBA07" w:rsidR="007013B1" w:rsidRPr="007013B1" w:rsidRDefault="006D1349" w:rsidP="007013B1">
      <w:pPr>
        <w:jc w:val="both"/>
        <w:rPr>
          <w:rFonts w:ascii="Verdana" w:eastAsia="Times New Roman" w:hAnsi="Verdana"/>
          <w:color w:val="808080"/>
          <w:sz w:val="20"/>
          <w:szCs w:val="20"/>
        </w:rPr>
      </w:pPr>
      <w:r>
        <w:rPr>
          <w:rFonts w:ascii="Verdana" w:eastAsia="Times New Roman" w:hAnsi="Verdana"/>
          <w:color w:val="808080"/>
          <w:sz w:val="20"/>
          <w:szCs w:val="20"/>
        </w:rPr>
        <w:t xml:space="preserve">- </w:t>
      </w:r>
      <w:r w:rsidR="007013B1" w:rsidRPr="007013B1">
        <w:rPr>
          <w:rFonts w:ascii="Verdana" w:eastAsia="Times New Roman" w:hAnsi="Verdana"/>
          <w:color w:val="808080"/>
          <w:sz w:val="20"/>
          <w:szCs w:val="20"/>
        </w:rPr>
        <w:t>wpuszczan</w:t>
      </w:r>
      <w:r>
        <w:rPr>
          <w:rFonts w:ascii="Verdana" w:eastAsia="Times New Roman" w:hAnsi="Verdana"/>
          <w:color w:val="808080"/>
          <w:sz w:val="20"/>
          <w:szCs w:val="20"/>
        </w:rPr>
        <w:t>iem więcej niż jednego pojazdu,</w:t>
      </w:r>
    </w:p>
    <w:p w14:paraId="0CB2AA86" w14:textId="539C44D1" w:rsidR="007013B1" w:rsidRPr="007013B1" w:rsidRDefault="006D1349" w:rsidP="007013B1">
      <w:pPr>
        <w:jc w:val="both"/>
        <w:rPr>
          <w:rFonts w:ascii="Verdana" w:eastAsia="Times New Roman" w:hAnsi="Verdana"/>
          <w:color w:val="808080"/>
          <w:sz w:val="20"/>
          <w:szCs w:val="20"/>
        </w:rPr>
      </w:pPr>
      <w:r>
        <w:rPr>
          <w:rFonts w:ascii="Verdana" w:eastAsia="Times New Roman" w:hAnsi="Verdana"/>
          <w:color w:val="808080"/>
          <w:sz w:val="20"/>
          <w:szCs w:val="20"/>
        </w:rPr>
        <w:t xml:space="preserve">- </w:t>
      </w:r>
      <w:r w:rsidR="007013B1" w:rsidRPr="007013B1">
        <w:rPr>
          <w:rFonts w:ascii="Verdana" w:eastAsia="Times New Roman" w:hAnsi="Verdana"/>
          <w:color w:val="808080"/>
          <w:sz w:val="20"/>
          <w:szCs w:val="20"/>
        </w:rPr>
        <w:t>próbami wymuszania pierwszeństwa z nadużywaniem sygnałów dźwię</w:t>
      </w:r>
      <w:r>
        <w:rPr>
          <w:rFonts w:ascii="Verdana" w:eastAsia="Times New Roman" w:hAnsi="Verdana"/>
          <w:color w:val="808080"/>
          <w:sz w:val="20"/>
          <w:szCs w:val="20"/>
        </w:rPr>
        <w:t>kowych,</w:t>
      </w:r>
    </w:p>
    <w:p w14:paraId="3D4485CF" w14:textId="4C122A9F" w:rsidR="007013B1" w:rsidRPr="007013B1" w:rsidRDefault="006D1349" w:rsidP="007013B1">
      <w:pPr>
        <w:jc w:val="both"/>
        <w:rPr>
          <w:rFonts w:ascii="Verdana" w:eastAsia="Times New Roman" w:hAnsi="Verdana"/>
          <w:color w:val="808080"/>
          <w:sz w:val="20"/>
          <w:szCs w:val="20"/>
        </w:rPr>
      </w:pPr>
      <w:r>
        <w:rPr>
          <w:rFonts w:ascii="Verdana" w:eastAsia="Times New Roman" w:hAnsi="Verdana"/>
          <w:color w:val="808080"/>
          <w:sz w:val="20"/>
          <w:szCs w:val="20"/>
        </w:rPr>
        <w:t xml:space="preserve">- </w:t>
      </w:r>
      <w:r w:rsidR="007013B1" w:rsidRPr="007013B1">
        <w:rPr>
          <w:rFonts w:ascii="Verdana" w:eastAsia="Times New Roman" w:hAnsi="Verdana"/>
          <w:color w:val="808080"/>
          <w:sz w:val="20"/>
          <w:szCs w:val="20"/>
        </w:rPr>
        <w:t>zmianą pasa ruchu zanim pojazd dojedzie do końca kończącego się pasa.</w:t>
      </w:r>
    </w:p>
    <w:p w14:paraId="6AAA6893" w14:textId="258F4C7C" w:rsidR="007013B1" w:rsidRDefault="006D1349" w:rsidP="007013B1">
      <w:pPr>
        <w:jc w:val="both"/>
        <w:rPr>
          <w:rFonts w:ascii="Verdana" w:eastAsia="Times New Roman" w:hAnsi="Verdana"/>
          <w:color w:val="808080"/>
          <w:sz w:val="20"/>
          <w:szCs w:val="20"/>
        </w:rPr>
      </w:pPr>
      <w:r>
        <w:rPr>
          <w:rFonts w:ascii="Verdana" w:eastAsia="Times New Roman" w:hAnsi="Verdana"/>
          <w:color w:val="808080"/>
          <w:sz w:val="20"/>
          <w:szCs w:val="20"/>
        </w:rPr>
        <w:t>W</w:t>
      </w:r>
      <w:r w:rsidR="007013B1" w:rsidRPr="007013B1">
        <w:rPr>
          <w:rFonts w:ascii="Verdana" w:eastAsia="Times New Roman" w:hAnsi="Verdana"/>
          <w:color w:val="808080"/>
          <w:sz w:val="20"/>
          <w:szCs w:val="20"/>
        </w:rPr>
        <w:t xml:space="preserve"> ocenie Biura Ruchu Drogowego KGP popartej obserwacjami Wydziałów Ruchu Drogowego KWP/KSP, idea wprowadzonych regulacji w zakresie „jazdy na suwak” i „korytarzy życia” niewątpliwie przyczyniła się do upłynnienia i uporządkowania sposobu i stylu jazdy na polskich drogach. Jak wynika z</w:t>
      </w:r>
      <w:r>
        <w:rPr>
          <w:rFonts w:ascii="Verdana" w:eastAsia="Times New Roman" w:hAnsi="Verdana"/>
          <w:color w:val="808080"/>
          <w:sz w:val="20"/>
          <w:szCs w:val="20"/>
        </w:rPr>
        <w:t xml:space="preserve"> przekazanych informacji, Policj</w:t>
      </w:r>
      <w:r w:rsidR="007013B1" w:rsidRPr="007013B1">
        <w:rPr>
          <w:rFonts w:ascii="Verdana" w:eastAsia="Times New Roman" w:hAnsi="Verdana"/>
          <w:color w:val="808080"/>
          <w:sz w:val="20"/>
          <w:szCs w:val="20"/>
        </w:rPr>
        <w:t>a odnotowuje incydentalne przypadki zdarzeń w ruchu drogowym mające związek lub wynikające ze stosowania nowych przepisów w tym zakresie.</w:t>
      </w:r>
    </w:p>
    <w:p w14:paraId="1294EA6D" w14:textId="77777777" w:rsidR="0040706D" w:rsidRDefault="0040706D" w:rsidP="00CB5A97">
      <w:pPr>
        <w:jc w:val="both"/>
        <w:rPr>
          <w:rFonts w:ascii="Verdana" w:eastAsia="Times New Roman" w:hAnsi="Verdana"/>
          <w:color w:val="808080"/>
          <w:sz w:val="20"/>
          <w:szCs w:val="20"/>
        </w:rPr>
      </w:pPr>
    </w:p>
    <w:p w14:paraId="75F21C01" w14:textId="77777777" w:rsidR="0040706D" w:rsidRDefault="0040706D" w:rsidP="00CB5A97">
      <w:pPr>
        <w:jc w:val="both"/>
        <w:rPr>
          <w:rFonts w:ascii="Verdana" w:eastAsia="Times New Roman" w:hAnsi="Verdana"/>
          <w:color w:val="808080"/>
          <w:sz w:val="20"/>
          <w:szCs w:val="20"/>
        </w:rPr>
      </w:pPr>
    </w:p>
    <w:p w14:paraId="64294C58" w14:textId="77777777" w:rsidR="0040706D" w:rsidRDefault="0040706D" w:rsidP="00CB5A97">
      <w:pPr>
        <w:jc w:val="both"/>
        <w:rPr>
          <w:rFonts w:ascii="Verdana" w:eastAsia="Times New Roman" w:hAnsi="Verdana"/>
          <w:color w:val="808080"/>
          <w:sz w:val="20"/>
          <w:szCs w:val="20"/>
        </w:rPr>
      </w:pPr>
    </w:p>
    <w:p w14:paraId="1F62C115" w14:textId="3E898826" w:rsidR="0040706D" w:rsidRDefault="0040706D" w:rsidP="00CB5A97">
      <w:pPr>
        <w:jc w:val="both"/>
        <w:rPr>
          <w:rFonts w:ascii="Verdana" w:eastAsia="Times New Roman" w:hAnsi="Verdana"/>
          <w:color w:val="808080"/>
          <w:sz w:val="20"/>
          <w:szCs w:val="20"/>
        </w:rPr>
      </w:pPr>
    </w:p>
    <w:p w14:paraId="3D38F225" w14:textId="5707649C" w:rsidR="0040706D" w:rsidRPr="0040706D" w:rsidRDefault="0040706D" w:rsidP="0040706D">
      <w:pPr>
        <w:tabs>
          <w:tab w:val="left" w:pos="3180"/>
        </w:tabs>
        <w:rPr>
          <w:rFonts w:ascii="Verdana" w:eastAsia="Times New Roman" w:hAnsi="Verdana"/>
          <w:sz w:val="20"/>
          <w:szCs w:val="20"/>
        </w:rPr>
      </w:pPr>
    </w:p>
    <w:sectPr w:rsidR="0040706D" w:rsidRPr="0040706D" w:rsidSect="00450544">
      <w:headerReference w:type="default" r:id="rId16"/>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D182" w14:textId="77777777" w:rsidR="00823AC2" w:rsidRDefault="00823AC2" w:rsidP="00D86BBE">
      <w:pPr>
        <w:spacing w:after="0" w:line="240" w:lineRule="auto"/>
      </w:pPr>
      <w:r>
        <w:separator/>
      </w:r>
    </w:p>
  </w:endnote>
  <w:endnote w:type="continuationSeparator" w:id="0">
    <w:p w14:paraId="42F6EDFB" w14:textId="77777777" w:rsidR="00823AC2" w:rsidRDefault="00823AC2" w:rsidP="00D86BBE">
      <w:pPr>
        <w:spacing w:after="0" w:line="240" w:lineRule="auto"/>
      </w:pPr>
      <w:r>
        <w:continuationSeparator/>
      </w:r>
    </w:p>
  </w:endnote>
  <w:endnote w:id="1">
    <w:p w14:paraId="686F10AD" w14:textId="77777777" w:rsidR="00823AC2" w:rsidRPr="0040706D" w:rsidRDefault="00823AC2" w:rsidP="0040706D">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954625"/>
      <w:docPartObj>
        <w:docPartGallery w:val="Page Numbers (Bottom of Page)"/>
        <w:docPartUnique/>
      </w:docPartObj>
    </w:sdtPr>
    <w:sdtEndPr/>
    <w:sdtContent>
      <w:p w14:paraId="6461D93B" w14:textId="154AD1EC" w:rsidR="00823AC2" w:rsidRDefault="00823AC2">
        <w:pPr>
          <w:pStyle w:val="Stopka"/>
          <w:jc w:val="right"/>
        </w:pPr>
        <w:r>
          <w:fldChar w:fldCharType="begin"/>
        </w:r>
        <w:r>
          <w:instrText>PAGE   \* MERGEFORMAT</w:instrText>
        </w:r>
        <w:r>
          <w:fldChar w:fldCharType="separate"/>
        </w:r>
        <w:r w:rsidR="00681508">
          <w:rPr>
            <w:noProof/>
          </w:rPr>
          <w:t>75</w:t>
        </w:r>
        <w:r>
          <w:fldChar w:fldCharType="end"/>
        </w:r>
      </w:p>
    </w:sdtContent>
  </w:sdt>
  <w:p w14:paraId="22AC485F" w14:textId="77777777" w:rsidR="00823AC2" w:rsidRDefault="00823A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B7840" w14:textId="77777777" w:rsidR="00823AC2" w:rsidRDefault="00823AC2" w:rsidP="00D86BBE">
      <w:pPr>
        <w:spacing w:after="0" w:line="240" w:lineRule="auto"/>
      </w:pPr>
      <w:r>
        <w:separator/>
      </w:r>
    </w:p>
  </w:footnote>
  <w:footnote w:type="continuationSeparator" w:id="0">
    <w:p w14:paraId="535EDC19" w14:textId="77777777" w:rsidR="00823AC2" w:rsidRDefault="00823AC2" w:rsidP="00D86BBE">
      <w:pPr>
        <w:spacing w:after="0" w:line="240" w:lineRule="auto"/>
      </w:pPr>
      <w:r>
        <w:continuationSeparator/>
      </w:r>
    </w:p>
  </w:footnote>
  <w:footnote w:id="1">
    <w:p w14:paraId="42F69C0B" w14:textId="77777777" w:rsidR="00823AC2" w:rsidRDefault="00823AC2" w:rsidP="0072521F">
      <w:pPr>
        <w:pStyle w:val="Tekstprzypisudolnego"/>
      </w:pPr>
      <w:r>
        <w:rPr>
          <w:rStyle w:val="Odwoanieprzypisudolnego"/>
        </w:rPr>
        <w:footnoteRef/>
      </w:r>
      <w:r>
        <w:t xml:space="preserve"> Liczba ta może ulec zmianie ponieważ nie wszystkie kontrole zostały już zakończone</w:t>
      </w:r>
    </w:p>
  </w:footnote>
  <w:footnote w:id="2">
    <w:p w14:paraId="2E0D0B50" w14:textId="77777777" w:rsidR="00823AC2" w:rsidRDefault="00823AC2" w:rsidP="0072521F">
      <w:pPr>
        <w:pStyle w:val="Tekstprzypisudolnego"/>
      </w:pPr>
      <w:r>
        <w:rPr>
          <w:rStyle w:val="Odwoanieprzypisudolnego"/>
        </w:rPr>
        <w:footnoteRef/>
      </w:r>
      <w:r>
        <w:t xml:space="preserve"> Ze względu na niezakończony okres sprawozdawczy d</w:t>
      </w:r>
      <w:r w:rsidRPr="00A46E7F">
        <w:t>ane</w:t>
      </w:r>
      <w:r>
        <w:t xml:space="preserve"> </w:t>
      </w:r>
      <w:r w:rsidRPr="00A46E7F">
        <w:t>za</w:t>
      </w:r>
      <w:r>
        <w:t xml:space="preserve"> </w:t>
      </w:r>
      <w:r w:rsidRPr="00A46E7F">
        <w:t>20</w:t>
      </w:r>
      <w:r>
        <w:t xml:space="preserve">20 </w:t>
      </w:r>
      <w:r w:rsidRPr="00A46E7F">
        <w:t>rok</w:t>
      </w:r>
      <w:r>
        <w:t xml:space="preserve"> </w:t>
      </w:r>
      <w:r w:rsidRPr="00A46E7F">
        <w:t>mają</w:t>
      </w:r>
      <w:r>
        <w:t xml:space="preserve"> </w:t>
      </w:r>
      <w:r w:rsidRPr="00A46E7F">
        <w:t>charakter</w:t>
      </w:r>
      <w:r>
        <w:t xml:space="preserve"> </w:t>
      </w:r>
      <w:r w:rsidRPr="00A46E7F">
        <w:t>wstępny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0124" w14:textId="6FB3C155" w:rsidR="00823AC2" w:rsidRPr="00931E19" w:rsidRDefault="00823AC2" w:rsidP="00137F25">
    <w:pPr>
      <w:spacing w:after="0" w:line="240" w:lineRule="auto"/>
      <w:jc w:val="center"/>
      <w:rPr>
        <w:rFonts w:eastAsia="Times New Roman" w:cs="Arial"/>
        <w:b/>
        <w:color w:val="000000"/>
        <w:sz w:val="18"/>
        <w:szCs w:val="32"/>
        <w:lang w:eastAsia="pl-PL"/>
      </w:rPr>
    </w:pPr>
    <w:r>
      <w:rPr>
        <w:rFonts w:eastAsia="Times New Roman" w:cs="Arial"/>
        <w:b/>
        <w:color w:val="000000"/>
        <w:sz w:val="18"/>
        <w:szCs w:val="32"/>
        <w:lang w:eastAsia="pl-PL"/>
      </w:rPr>
      <w:t>Zadania przewidziane w Programie Realizacyjnym na rok 2020</w:t>
    </w:r>
  </w:p>
  <w:p w14:paraId="1C617C4D" w14:textId="77777777" w:rsidR="00823AC2" w:rsidRPr="00931E19" w:rsidRDefault="00823AC2" w:rsidP="00137F25">
    <w:pPr>
      <w:pStyle w:val="Nagwek"/>
      <w:jc w:val="center"/>
      <w:rPr>
        <w:i/>
      </w:rPr>
    </w:pPr>
    <w:r w:rsidRPr="00931E19">
      <w:rPr>
        <w:rFonts w:eastAsia="Times New Roman" w:cs="Arial"/>
        <w:i/>
        <w:color w:val="000000"/>
        <w:sz w:val="18"/>
        <w:szCs w:val="32"/>
        <w:lang w:eastAsia="pl-PL"/>
      </w:rPr>
      <w:t>do Narodowego Programu Bezpieczeństwa Ruchu Drogowego 2013-2020</w:t>
    </w:r>
  </w:p>
  <w:p w14:paraId="62EA4E9E" w14:textId="77777777" w:rsidR="00823AC2" w:rsidRDefault="00823A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B8D6" w14:textId="77777777" w:rsidR="00823AC2" w:rsidRDefault="00823AC2" w:rsidP="00137F25">
    <w:pPr>
      <w:pStyle w:val="Nagwek"/>
      <w:jc w:val="center"/>
      <w:rPr>
        <w:rFonts w:eastAsia="Times New Roman" w:cs="Arial"/>
        <w:b/>
        <w:color w:val="000000"/>
        <w:sz w:val="18"/>
        <w:szCs w:val="32"/>
        <w:lang w:eastAsia="pl-PL"/>
      </w:rPr>
    </w:pPr>
    <w:r w:rsidRPr="004350AF">
      <w:rPr>
        <w:rFonts w:eastAsia="Times New Roman" w:cs="Arial"/>
        <w:b/>
        <w:color w:val="000000"/>
        <w:sz w:val="18"/>
        <w:szCs w:val="32"/>
        <w:lang w:eastAsia="pl-PL"/>
      </w:rPr>
      <w:t>Zadania przewidziane w Programie Realizacyjnym na rok 2020</w:t>
    </w:r>
  </w:p>
  <w:p w14:paraId="3EB70EFD" w14:textId="5C7BCC32" w:rsidR="00823AC2" w:rsidRDefault="00823AC2" w:rsidP="00137F25">
    <w:pPr>
      <w:pStyle w:val="Nagwek"/>
      <w:jc w:val="center"/>
      <w:rPr>
        <w:rFonts w:eastAsia="Times New Roman" w:cs="Arial"/>
        <w:i/>
        <w:color w:val="000000"/>
        <w:sz w:val="18"/>
        <w:szCs w:val="32"/>
        <w:lang w:eastAsia="pl-PL"/>
      </w:rPr>
    </w:pPr>
    <w:r w:rsidRPr="00931E19">
      <w:rPr>
        <w:rFonts w:eastAsia="Times New Roman" w:cs="Arial"/>
        <w:i/>
        <w:color w:val="000000"/>
        <w:sz w:val="18"/>
        <w:szCs w:val="32"/>
        <w:lang w:eastAsia="pl-PL"/>
      </w:rPr>
      <w:t>do Narodowego Programu Bezpieczeństwa Ruchu Drogowego 2013-2020</w:t>
    </w:r>
  </w:p>
  <w:p w14:paraId="0FC6E31E" w14:textId="77777777" w:rsidR="00823AC2" w:rsidRPr="00931E19" w:rsidRDefault="00823AC2" w:rsidP="00137F25">
    <w:pPr>
      <w:pStyle w:val="Nagwek"/>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B7ED4" w14:textId="4DDEA52D" w:rsidR="00823AC2" w:rsidRPr="00265A84" w:rsidRDefault="00823AC2" w:rsidP="00265A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B942372"/>
    <w:lvl w:ilvl="0">
      <w:start w:val="1"/>
      <w:numFmt w:val="decimal"/>
      <w:pStyle w:val="Listanumerowana2"/>
      <w:lvlText w:val="%1."/>
      <w:lvlJc w:val="left"/>
      <w:pPr>
        <w:tabs>
          <w:tab w:val="num" w:pos="643"/>
        </w:tabs>
        <w:ind w:left="643" w:hanging="360"/>
      </w:pPr>
      <w:rPr>
        <w:b w:val="0"/>
      </w:rPr>
    </w:lvl>
  </w:abstractNum>
  <w:abstractNum w:abstractNumId="1" w15:restartNumberingAfterBreak="0">
    <w:nsid w:val="FFFFFF89"/>
    <w:multiLevelType w:val="singleLevel"/>
    <w:tmpl w:val="95242EF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AC42D63"/>
    <w:multiLevelType w:val="hybridMultilevel"/>
    <w:tmpl w:val="E9922D26"/>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B52AF"/>
    <w:multiLevelType w:val="hybridMultilevel"/>
    <w:tmpl w:val="1B527F96"/>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4" w15:restartNumberingAfterBreak="0">
    <w:nsid w:val="0D7C06AB"/>
    <w:multiLevelType w:val="hybridMultilevel"/>
    <w:tmpl w:val="36501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401446"/>
    <w:multiLevelType w:val="hybridMultilevel"/>
    <w:tmpl w:val="DEFAD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433EA"/>
    <w:multiLevelType w:val="hybridMultilevel"/>
    <w:tmpl w:val="86747638"/>
    <w:lvl w:ilvl="0" w:tplc="04150001">
      <w:start w:val="1"/>
      <w:numFmt w:val="bullet"/>
      <w:lvlText w:val=""/>
      <w:lvlJc w:val="left"/>
      <w:pPr>
        <w:ind w:left="673" w:hanging="360"/>
      </w:pPr>
      <w:rPr>
        <w:rFonts w:ascii="Symbol" w:hAnsi="Symbol" w:hint="default"/>
      </w:rPr>
    </w:lvl>
    <w:lvl w:ilvl="1" w:tplc="04150003" w:tentative="1">
      <w:start w:val="1"/>
      <w:numFmt w:val="bullet"/>
      <w:lvlText w:val="o"/>
      <w:lvlJc w:val="left"/>
      <w:pPr>
        <w:ind w:left="1393" w:hanging="360"/>
      </w:pPr>
      <w:rPr>
        <w:rFonts w:ascii="Courier New" w:hAnsi="Courier New" w:cs="Courier New" w:hint="default"/>
      </w:rPr>
    </w:lvl>
    <w:lvl w:ilvl="2" w:tplc="04150005" w:tentative="1">
      <w:start w:val="1"/>
      <w:numFmt w:val="bullet"/>
      <w:lvlText w:val=""/>
      <w:lvlJc w:val="left"/>
      <w:pPr>
        <w:ind w:left="2113" w:hanging="360"/>
      </w:pPr>
      <w:rPr>
        <w:rFonts w:ascii="Wingdings" w:hAnsi="Wingdings" w:hint="default"/>
      </w:rPr>
    </w:lvl>
    <w:lvl w:ilvl="3" w:tplc="04150001" w:tentative="1">
      <w:start w:val="1"/>
      <w:numFmt w:val="bullet"/>
      <w:lvlText w:val=""/>
      <w:lvlJc w:val="left"/>
      <w:pPr>
        <w:ind w:left="2833" w:hanging="360"/>
      </w:pPr>
      <w:rPr>
        <w:rFonts w:ascii="Symbol" w:hAnsi="Symbol" w:hint="default"/>
      </w:rPr>
    </w:lvl>
    <w:lvl w:ilvl="4" w:tplc="04150003" w:tentative="1">
      <w:start w:val="1"/>
      <w:numFmt w:val="bullet"/>
      <w:lvlText w:val="o"/>
      <w:lvlJc w:val="left"/>
      <w:pPr>
        <w:ind w:left="3553" w:hanging="360"/>
      </w:pPr>
      <w:rPr>
        <w:rFonts w:ascii="Courier New" w:hAnsi="Courier New" w:cs="Courier New" w:hint="default"/>
      </w:rPr>
    </w:lvl>
    <w:lvl w:ilvl="5" w:tplc="04150005" w:tentative="1">
      <w:start w:val="1"/>
      <w:numFmt w:val="bullet"/>
      <w:lvlText w:val=""/>
      <w:lvlJc w:val="left"/>
      <w:pPr>
        <w:ind w:left="4273" w:hanging="360"/>
      </w:pPr>
      <w:rPr>
        <w:rFonts w:ascii="Wingdings" w:hAnsi="Wingdings" w:hint="default"/>
      </w:rPr>
    </w:lvl>
    <w:lvl w:ilvl="6" w:tplc="04150001" w:tentative="1">
      <w:start w:val="1"/>
      <w:numFmt w:val="bullet"/>
      <w:lvlText w:val=""/>
      <w:lvlJc w:val="left"/>
      <w:pPr>
        <w:ind w:left="4993" w:hanging="360"/>
      </w:pPr>
      <w:rPr>
        <w:rFonts w:ascii="Symbol" w:hAnsi="Symbol" w:hint="default"/>
      </w:rPr>
    </w:lvl>
    <w:lvl w:ilvl="7" w:tplc="04150003" w:tentative="1">
      <w:start w:val="1"/>
      <w:numFmt w:val="bullet"/>
      <w:lvlText w:val="o"/>
      <w:lvlJc w:val="left"/>
      <w:pPr>
        <w:ind w:left="5713" w:hanging="360"/>
      </w:pPr>
      <w:rPr>
        <w:rFonts w:ascii="Courier New" w:hAnsi="Courier New" w:cs="Courier New" w:hint="default"/>
      </w:rPr>
    </w:lvl>
    <w:lvl w:ilvl="8" w:tplc="04150005" w:tentative="1">
      <w:start w:val="1"/>
      <w:numFmt w:val="bullet"/>
      <w:lvlText w:val=""/>
      <w:lvlJc w:val="left"/>
      <w:pPr>
        <w:ind w:left="6433" w:hanging="360"/>
      </w:pPr>
      <w:rPr>
        <w:rFonts w:ascii="Wingdings" w:hAnsi="Wingdings" w:hint="default"/>
      </w:rPr>
    </w:lvl>
  </w:abstractNum>
  <w:abstractNum w:abstractNumId="7" w15:restartNumberingAfterBreak="0">
    <w:nsid w:val="1EA42871"/>
    <w:multiLevelType w:val="multilevel"/>
    <w:tmpl w:val="1172B722"/>
    <w:lvl w:ilvl="0">
      <w:start w:val="1"/>
      <w:numFmt w:val="decimal"/>
      <w:lvlText w:val="%1."/>
      <w:lvlJc w:val="left"/>
      <w:pPr>
        <w:tabs>
          <w:tab w:val="num" w:pos="720"/>
        </w:tabs>
        <w:ind w:left="720" w:hanging="720"/>
      </w:pPr>
      <w:rPr>
        <w:rFonts w:asciiTheme="minorHAnsi" w:eastAsia="Courier New" w:hAnsiTheme="minorHAnsi" w:cs="Arial"/>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03D7E61"/>
    <w:multiLevelType w:val="hybridMultilevel"/>
    <w:tmpl w:val="22BCED56"/>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140D21"/>
    <w:multiLevelType w:val="hybridMultilevel"/>
    <w:tmpl w:val="9EAA65A2"/>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ED795F"/>
    <w:multiLevelType w:val="hybridMultilevel"/>
    <w:tmpl w:val="F0104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C93BFE"/>
    <w:multiLevelType w:val="hybridMultilevel"/>
    <w:tmpl w:val="9B42DE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4A02098"/>
    <w:multiLevelType w:val="hybridMultilevel"/>
    <w:tmpl w:val="1BC4A354"/>
    <w:lvl w:ilvl="0" w:tplc="388A98C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BC042C"/>
    <w:multiLevelType w:val="hybridMultilevel"/>
    <w:tmpl w:val="5964B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866734"/>
    <w:multiLevelType w:val="hybridMultilevel"/>
    <w:tmpl w:val="061E0088"/>
    <w:lvl w:ilvl="0" w:tplc="387C76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26437B"/>
    <w:multiLevelType w:val="hybridMultilevel"/>
    <w:tmpl w:val="F08E0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2E0E12"/>
    <w:multiLevelType w:val="hybridMultilevel"/>
    <w:tmpl w:val="0860C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2087C"/>
    <w:multiLevelType w:val="hybridMultilevel"/>
    <w:tmpl w:val="607A7EFC"/>
    <w:lvl w:ilvl="0" w:tplc="387C76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AE036A7"/>
    <w:multiLevelType w:val="hybridMultilevel"/>
    <w:tmpl w:val="AD90F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B1809DB"/>
    <w:multiLevelType w:val="hybridMultilevel"/>
    <w:tmpl w:val="AF82A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3B0082"/>
    <w:multiLevelType w:val="hybridMultilevel"/>
    <w:tmpl w:val="534C05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F4257B9"/>
    <w:multiLevelType w:val="hybridMultilevel"/>
    <w:tmpl w:val="9F04F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200C9D"/>
    <w:multiLevelType w:val="hybridMultilevel"/>
    <w:tmpl w:val="2D265642"/>
    <w:lvl w:ilvl="0" w:tplc="BB62351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EC504A1"/>
    <w:multiLevelType w:val="hybridMultilevel"/>
    <w:tmpl w:val="83D62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DA1B7D"/>
    <w:multiLevelType w:val="hybridMultilevel"/>
    <w:tmpl w:val="A2DE99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EA6226A"/>
    <w:multiLevelType w:val="hybridMultilevel"/>
    <w:tmpl w:val="D460E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0F6CA5"/>
    <w:multiLevelType w:val="hybridMultilevel"/>
    <w:tmpl w:val="7E364954"/>
    <w:lvl w:ilvl="0" w:tplc="2B08445C">
      <w:start w:val="1"/>
      <w:numFmt w:val="bullet"/>
      <w:lvlText w:val=""/>
      <w:lvlJc w:val="left"/>
      <w:pPr>
        <w:ind w:left="1429" w:hanging="360"/>
      </w:pPr>
      <w:rPr>
        <w:rFonts w:ascii="Symbol" w:hAnsi="Symbol"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70EF5ACD"/>
    <w:multiLevelType w:val="hybridMultilevel"/>
    <w:tmpl w:val="6630A5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FD01D1"/>
    <w:multiLevelType w:val="hybridMultilevel"/>
    <w:tmpl w:val="9B2672AC"/>
    <w:lvl w:ilvl="0" w:tplc="F07EAC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414377"/>
    <w:multiLevelType w:val="hybridMultilevel"/>
    <w:tmpl w:val="C4A0B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F17B7A"/>
    <w:multiLevelType w:val="hybridMultilevel"/>
    <w:tmpl w:val="8FA8B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C1130B"/>
    <w:multiLevelType w:val="hybridMultilevel"/>
    <w:tmpl w:val="FE44F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1B5B50"/>
    <w:multiLevelType w:val="hybridMultilevel"/>
    <w:tmpl w:val="F948F8F0"/>
    <w:lvl w:ilvl="0" w:tplc="A00C7C3E">
      <w:start w:val="1"/>
      <w:numFmt w:val="bullet"/>
      <w:lvlText w:val=""/>
      <w:lvlJc w:val="left"/>
      <w:pPr>
        <w:ind w:left="862" w:hanging="360"/>
      </w:pPr>
      <w:rPr>
        <w:rFonts w:ascii="Symbol" w:hAnsi="Symbol" w:hint="default"/>
        <w:sz w:val="20"/>
        <w:szCs w:val="20"/>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7CEF2985"/>
    <w:multiLevelType w:val="multilevel"/>
    <w:tmpl w:val="162C1B4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6"/>
  </w:num>
  <w:num w:numId="3">
    <w:abstractNumId w:val="0"/>
  </w:num>
  <w:num w:numId="4">
    <w:abstractNumId w:val="2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3"/>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6"/>
  </w:num>
  <w:num w:numId="36">
    <w:abstractNumId w:val="19"/>
  </w:num>
  <w:num w:numId="37">
    <w:abstractNumId w:val="29"/>
  </w:num>
  <w:num w:numId="38">
    <w:abstractNumId w:val="27"/>
  </w:num>
  <w:num w:numId="39">
    <w:abstractNumId w:val="18"/>
  </w:num>
  <w:num w:numId="40">
    <w:abstractNumId w:val="3"/>
  </w:num>
  <w:num w:numId="41">
    <w:abstractNumId w:val="17"/>
  </w:num>
  <w:num w:numId="42">
    <w:abstractNumId w:val="31"/>
  </w:num>
  <w:num w:numId="43">
    <w:abstractNumId w:val="14"/>
  </w:num>
  <w:num w:numId="44">
    <w:abstractNumId w:val="15"/>
  </w:num>
  <w:num w:numId="45">
    <w:abstractNumId w:val="22"/>
  </w:num>
  <w:num w:numId="46">
    <w:abstractNumId w:val="30"/>
  </w:num>
  <w:num w:numId="47">
    <w:abstractNumId w:val="13"/>
  </w:num>
  <w:num w:numId="48">
    <w:abstractNumId w:val="28"/>
  </w:num>
  <w:num w:numId="49">
    <w:abstractNumId w:val="8"/>
  </w:num>
  <w:num w:numId="50">
    <w:abstractNumId w:val="9"/>
  </w:num>
  <w:num w:numId="51">
    <w:abstractNumId w:val="12"/>
  </w:num>
  <w:num w:numId="52">
    <w:abstractNumId w:val="2"/>
  </w:num>
  <w:num w:numId="53">
    <w:abstractNumId w:val="21"/>
  </w:num>
  <w:num w:numId="54">
    <w:abstractNumId w:val="24"/>
  </w:num>
  <w:num w:numId="55">
    <w:abstractNumId w:val="32"/>
  </w:num>
  <w:num w:numId="56">
    <w:abstractNumId w:val="10"/>
  </w:num>
  <w:num w:numId="57">
    <w:abstractNumId w:val="25"/>
  </w:num>
  <w:num w:numId="58">
    <w:abstractNumId w:val="5"/>
  </w:num>
  <w:num w:numId="59">
    <w:abstractNumId w:val="23"/>
  </w:num>
  <w:num w:numId="60">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characterSpacingControl w:val="doNotCompress"/>
  <w:hdrShapeDefaults>
    <o:shapedefaults v:ext="edit" spidmax="27649">
      <o:colormru v:ext="edit" colors="#13438d,#0e41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AC"/>
    <w:rsid w:val="00002A04"/>
    <w:rsid w:val="00002A15"/>
    <w:rsid w:val="000117A6"/>
    <w:rsid w:val="000129DF"/>
    <w:rsid w:val="00015311"/>
    <w:rsid w:val="0001539F"/>
    <w:rsid w:val="000218BB"/>
    <w:rsid w:val="00022EA8"/>
    <w:rsid w:val="00023634"/>
    <w:rsid w:val="00023FBD"/>
    <w:rsid w:val="00024406"/>
    <w:rsid w:val="00024B7A"/>
    <w:rsid w:val="00026FC9"/>
    <w:rsid w:val="00034AA5"/>
    <w:rsid w:val="00034F27"/>
    <w:rsid w:val="00040C44"/>
    <w:rsid w:val="000432A8"/>
    <w:rsid w:val="000432EA"/>
    <w:rsid w:val="000462D3"/>
    <w:rsid w:val="00051074"/>
    <w:rsid w:val="0005216F"/>
    <w:rsid w:val="000525BC"/>
    <w:rsid w:val="0005282B"/>
    <w:rsid w:val="0005656D"/>
    <w:rsid w:val="00061230"/>
    <w:rsid w:val="0006151F"/>
    <w:rsid w:val="00061561"/>
    <w:rsid w:val="0006169B"/>
    <w:rsid w:val="0006302C"/>
    <w:rsid w:val="000634BD"/>
    <w:rsid w:val="000661ED"/>
    <w:rsid w:val="0006692C"/>
    <w:rsid w:val="0007051C"/>
    <w:rsid w:val="00075AF0"/>
    <w:rsid w:val="000772AB"/>
    <w:rsid w:val="00080EA5"/>
    <w:rsid w:val="000815D5"/>
    <w:rsid w:val="00086454"/>
    <w:rsid w:val="00090DC4"/>
    <w:rsid w:val="00091B6D"/>
    <w:rsid w:val="00093020"/>
    <w:rsid w:val="00093640"/>
    <w:rsid w:val="000A176E"/>
    <w:rsid w:val="000A18E3"/>
    <w:rsid w:val="000A1A53"/>
    <w:rsid w:val="000A28F0"/>
    <w:rsid w:val="000A2A24"/>
    <w:rsid w:val="000A3346"/>
    <w:rsid w:val="000A539E"/>
    <w:rsid w:val="000A69F7"/>
    <w:rsid w:val="000B1BC5"/>
    <w:rsid w:val="000B267A"/>
    <w:rsid w:val="000B2AB5"/>
    <w:rsid w:val="000B348D"/>
    <w:rsid w:val="000B4294"/>
    <w:rsid w:val="000B53BB"/>
    <w:rsid w:val="000B6540"/>
    <w:rsid w:val="000B7B82"/>
    <w:rsid w:val="000C0D26"/>
    <w:rsid w:val="000C4457"/>
    <w:rsid w:val="000C4C53"/>
    <w:rsid w:val="000C7575"/>
    <w:rsid w:val="000C7DC0"/>
    <w:rsid w:val="000D46E9"/>
    <w:rsid w:val="000D4C3C"/>
    <w:rsid w:val="000D7DF1"/>
    <w:rsid w:val="000E0AB2"/>
    <w:rsid w:val="000E4B51"/>
    <w:rsid w:val="000E6DE7"/>
    <w:rsid w:val="000E7C6E"/>
    <w:rsid w:val="000F71AD"/>
    <w:rsid w:val="00101879"/>
    <w:rsid w:val="0010289E"/>
    <w:rsid w:val="00103D15"/>
    <w:rsid w:val="00103DEE"/>
    <w:rsid w:val="0010423E"/>
    <w:rsid w:val="001060F3"/>
    <w:rsid w:val="0011047C"/>
    <w:rsid w:val="001116D9"/>
    <w:rsid w:val="00116297"/>
    <w:rsid w:val="001179B8"/>
    <w:rsid w:val="00120732"/>
    <w:rsid w:val="00121D5D"/>
    <w:rsid w:val="00122DDA"/>
    <w:rsid w:val="0012438E"/>
    <w:rsid w:val="00125089"/>
    <w:rsid w:val="00125AAE"/>
    <w:rsid w:val="001261B2"/>
    <w:rsid w:val="00133D55"/>
    <w:rsid w:val="001344B0"/>
    <w:rsid w:val="00134EFC"/>
    <w:rsid w:val="001352F3"/>
    <w:rsid w:val="00136D16"/>
    <w:rsid w:val="00137F25"/>
    <w:rsid w:val="001408FF"/>
    <w:rsid w:val="001426DB"/>
    <w:rsid w:val="0014595D"/>
    <w:rsid w:val="00147EE1"/>
    <w:rsid w:val="001514BA"/>
    <w:rsid w:val="00153D0E"/>
    <w:rsid w:val="00153F37"/>
    <w:rsid w:val="00155EAB"/>
    <w:rsid w:val="00156153"/>
    <w:rsid w:val="00156460"/>
    <w:rsid w:val="00161221"/>
    <w:rsid w:val="00162953"/>
    <w:rsid w:val="00165820"/>
    <w:rsid w:val="00170BC9"/>
    <w:rsid w:val="00173FD8"/>
    <w:rsid w:val="001762DF"/>
    <w:rsid w:val="0018066C"/>
    <w:rsid w:val="001813B9"/>
    <w:rsid w:val="001849A7"/>
    <w:rsid w:val="0018556B"/>
    <w:rsid w:val="001865DE"/>
    <w:rsid w:val="00196CB5"/>
    <w:rsid w:val="0019791E"/>
    <w:rsid w:val="00197A92"/>
    <w:rsid w:val="001A1429"/>
    <w:rsid w:val="001A23FA"/>
    <w:rsid w:val="001A704D"/>
    <w:rsid w:val="001B5203"/>
    <w:rsid w:val="001B566B"/>
    <w:rsid w:val="001B7858"/>
    <w:rsid w:val="001C08F6"/>
    <w:rsid w:val="001C2789"/>
    <w:rsid w:val="001C6535"/>
    <w:rsid w:val="001D1576"/>
    <w:rsid w:val="001D1AAE"/>
    <w:rsid w:val="001D389B"/>
    <w:rsid w:val="001D635D"/>
    <w:rsid w:val="001E439F"/>
    <w:rsid w:val="001E4AEE"/>
    <w:rsid w:val="001E4B65"/>
    <w:rsid w:val="001F1C3A"/>
    <w:rsid w:val="001F3E3A"/>
    <w:rsid w:val="001F63D5"/>
    <w:rsid w:val="001F6E70"/>
    <w:rsid w:val="0020179E"/>
    <w:rsid w:val="002077EE"/>
    <w:rsid w:val="0021025B"/>
    <w:rsid w:val="00210EEF"/>
    <w:rsid w:val="00211139"/>
    <w:rsid w:val="0021327C"/>
    <w:rsid w:val="00215702"/>
    <w:rsid w:val="00216E50"/>
    <w:rsid w:val="00220138"/>
    <w:rsid w:val="00220D36"/>
    <w:rsid w:val="002216B6"/>
    <w:rsid w:val="00223255"/>
    <w:rsid w:val="0022498C"/>
    <w:rsid w:val="002253C5"/>
    <w:rsid w:val="00231E31"/>
    <w:rsid w:val="00234121"/>
    <w:rsid w:val="002376EB"/>
    <w:rsid w:val="0024148A"/>
    <w:rsid w:val="00242325"/>
    <w:rsid w:val="00243325"/>
    <w:rsid w:val="00243590"/>
    <w:rsid w:val="0024369A"/>
    <w:rsid w:val="00246FE7"/>
    <w:rsid w:val="00251388"/>
    <w:rsid w:val="00255492"/>
    <w:rsid w:val="00255FF2"/>
    <w:rsid w:val="00260813"/>
    <w:rsid w:val="002610F1"/>
    <w:rsid w:val="002612EF"/>
    <w:rsid w:val="00262EAE"/>
    <w:rsid w:val="00265A84"/>
    <w:rsid w:val="00272635"/>
    <w:rsid w:val="00273875"/>
    <w:rsid w:val="0027425D"/>
    <w:rsid w:val="0027519D"/>
    <w:rsid w:val="0027751A"/>
    <w:rsid w:val="00277B48"/>
    <w:rsid w:val="00280189"/>
    <w:rsid w:val="00282FD3"/>
    <w:rsid w:val="00283832"/>
    <w:rsid w:val="00290233"/>
    <w:rsid w:val="002916DA"/>
    <w:rsid w:val="00294471"/>
    <w:rsid w:val="00294A9B"/>
    <w:rsid w:val="0029618D"/>
    <w:rsid w:val="002A184C"/>
    <w:rsid w:val="002A366F"/>
    <w:rsid w:val="002A4891"/>
    <w:rsid w:val="002A5482"/>
    <w:rsid w:val="002A7DB2"/>
    <w:rsid w:val="002B20B6"/>
    <w:rsid w:val="002B4654"/>
    <w:rsid w:val="002B627C"/>
    <w:rsid w:val="002B67F5"/>
    <w:rsid w:val="002C5030"/>
    <w:rsid w:val="002D1895"/>
    <w:rsid w:val="002D2DAA"/>
    <w:rsid w:val="002D3188"/>
    <w:rsid w:val="002D3F56"/>
    <w:rsid w:val="002E01B2"/>
    <w:rsid w:val="002E07EB"/>
    <w:rsid w:val="002E3BC6"/>
    <w:rsid w:val="002E4A29"/>
    <w:rsid w:val="002E534B"/>
    <w:rsid w:val="002E6038"/>
    <w:rsid w:val="002E6B6E"/>
    <w:rsid w:val="002E71C4"/>
    <w:rsid w:val="002F1E7D"/>
    <w:rsid w:val="002F2466"/>
    <w:rsid w:val="002F33DD"/>
    <w:rsid w:val="002F49A5"/>
    <w:rsid w:val="002F57EC"/>
    <w:rsid w:val="002F615B"/>
    <w:rsid w:val="002F6E21"/>
    <w:rsid w:val="002F712C"/>
    <w:rsid w:val="00304F64"/>
    <w:rsid w:val="003051B0"/>
    <w:rsid w:val="003062A8"/>
    <w:rsid w:val="00314FC9"/>
    <w:rsid w:val="003175B2"/>
    <w:rsid w:val="003177EA"/>
    <w:rsid w:val="00320CC7"/>
    <w:rsid w:val="00323C44"/>
    <w:rsid w:val="00332B12"/>
    <w:rsid w:val="00333325"/>
    <w:rsid w:val="00333EF4"/>
    <w:rsid w:val="003342D3"/>
    <w:rsid w:val="003366E4"/>
    <w:rsid w:val="00340536"/>
    <w:rsid w:val="00340568"/>
    <w:rsid w:val="00340F49"/>
    <w:rsid w:val="00342996"/>
    <w:rsid w:val="00343098"/>
    <w:rsid w:val="003454A7"/>
    <w:rsid w:val="00347FB4"/>
    <w:rsid w:val="00352A97"/>
    <w:rsid w:val="00353141"/>
    <w:rsid w:val="0035490E"/>
    <w:rsid w:val="00362066"/>
    <w:rsid w:val="00362E15"/>
    <w:rsid w:val="0036360F"/>
    <w:rsid w:val="0036403D"/>
    <w:rsid w:val="00366FA3"/>
    <w:rsid w:val="00370061"/>
    <w:rsid w:val="003745B8"/>
    <w:rsid w:val="00374AC7"/>
    <w:rsid w:val="00380892"/>
    <w:rsid w:val="00384FAF"/>
    <w:rsid w:val="00391BAA"/>
    <w:rsid w:val="00392A48"/>
    <w:rsid w:val="0039333F"/>
    <w:rsid w:val="003936DB"/>
    <w:rsid w:val="00394B5E"/>
    <w:rsid w:val="00395006"/>
    <w:rsid w:val="003A004C"/>
    <w:rsid w:val="003A1F66"/>
    <w:rsid w:val="003A6707"/>
    <w:rsid w:val="003B2251"/>
    <w:rsid w:val="003B34B6"/>
    <w:rsid w:val="003B35B2"/>
    <w:rsid w:val="003B48A5"/>
    <w:rsid w:val="003B4CEF"/>
    <w:rsid w:val="003B7CA7"/>
    <w:rsid w:val="003B7EF1"/>
    <w:rsid w:val="003B7FF6"/>
    <w:rsid w:val="003C08A6"/>
    <w:rsid w:val="003C0E4D"/>
    <w:rsid w:val="003C2AE6"/>
    <w:rsid w:val="003C392B"/>
    <w:rsid w:val="003C53EE"/>
    <w:rsid w:val="003C5531"/>
    <w:rsid w:val="003C5807"/>
    <w:rsid w:val="003C6836"/>
    <w:rsid w:val="003C73F5"/>
    <w:rsid w:val="003D0067"/>
    <w:rsid w:val="003D78F6"/>
    <w:rsid w:val="003E2808"/>
    <w:rsid w:val="003E5199"/>
    <w:rsid w:val="003E5DD0"/>
    <w:rsid w:val="003E5F39"/>
    <w:rsid w:val="003E6719"/>
    <w:rsid w:val="003F03A9"/>
    <w:rsid w:val="003F1A83"/>
    <w:rsid w:val="003F270B"/>
    <w:rsid w:val="003F5D04"/>
    <w:rsid w:val="003F7444"/>
    <w:rsid w:val="003F7769"/>
    <w:rsid w:val="004013DD"/>
    <w:rsid w:val="00403539"/>
    <w:rsid w:val="00403C95"/>
    <w:rsid w:val="00404985"/>
    <w:rsid w:val="0040706D"/>
    <w:rsid w:val="00410019"/>
    <w:rsid w:val="004104DD"/>
    <w:rsid w:val="00412689"/>
    <w:rsid w:val="00414BD1"/>
    <w:rsid w:val="00415BA3"/>
    <w:rsid w:val="00416066"/>
    <w:rsid w:val="004223AB"/>
    <w:rsid w:val="00422B3F"/>
    <w:rsid w:val="0042394E"/>
    <w:rsid w:val="00426C5C"/>
    <w:rsid w:val="004314CC"/>
    <w:rsid w:val="00432508"/>
    <w:rsid w:val="00432B6D"/>
    <w:rsid w:val="00433AEA"/>
    <w:rsid w:val="004350AF"/>
    <w:rsid w:val="00440FB4"/>
    <w:rsid w:val="004418DB"/>
    <w:rsid w:val="004421C1"/>
    <w:rsid w:val="0044391E"/>
    <w:rsid w:val="00450544"/>
    <w:rsid w:val="0045164F"/>
    <w:rsid w:val="00452547"/>
    <w:rsid w:val="0045364A"/>
    <w:rsid w:val="00453F60"/>
    <w:rsid w:val="00456100"/>
    <w:rsid w:val="00461213"/>
    <w:rsid w:val="00462011"/>
    <w:rsid w:val="00463230"/>
    <w:rsid w:val="00464305"/>
    <w:rsid w:val="00464551"/>
    <w:rsid w:val="00464CE9"/>
    <w:rsid w:val="004658D9"/>
    <w:rsid w:val="004675F4"/>
    <w:rsid w:val="00470D3E"/>
    <w:rsid w:val="00477CFA"/>
    <w:rsid w:val="00477D68"/>
    <w:rsid w:val="00483063"/>
    <w:rsid w:val="00483B3C"/>
    <w:rsid w:val="00483BCE"/>
    <w:rsid w:val="00486066"/>
    <w:rsid w:val="0048616A"/>
    <w:rsid w:val="004913DF"/>
    <w:rsid w:val="004925C8"/>
    <w:rsid w:val="00494B7B"/>
    <w:rsid w:val="00497D20"/>
    <w:rsid w:val="004A0756"/>
    <w:rsid w:val="004A359F"/>
    <w:rsid w:val="004A5912"/>
    <w:rsid w:val="004A59EF"/>
    <w:rsid w:val="004A5BB6"/>
    <w:rsid w:val="004B2787"/>
    <w:rsid w:val="004B3AF5"/>
    <w:rsid w:val="004B404E"/>
    <w:rsid w:val="004B71AD"/>
    <w:rsid w:val="004C4201"/>
    <w:rsid w:val="004C71FF"/>
    <w:rsid w:val="004D0401"/>
    <w:rsid w:val="004D1070"/>
    <w:rsid w:val="004D1C07"/>
    <w:rsid w:val="004D3443"/>
    <w:rsid w:val="004D3CD5"/>
    <w:rsid w:val="004D44A3"/>
    <w:rsid w:val="004D5133"/>
    <w:rsid w:val="004D77AF"/>
    <w:rsid w:val="004E272D"/>
    <w:rsid w:val="004E30FF"/>
    <w:rsid w:val="004E336F"/>
    <w:rsid w:val="004E418B"/>
    <w:rsid w:val="004E53A6"/>
    <w:rsid w:val="004E54EF"/>
    <w:rsid w:val="004E5F25"/>
    <w:rsid w:val="004E65FA"/>
    <w:rsid w:val="004E67B2"/>
    <w:rsid w:val="004F01FE"/>
    <w:rsid w:val="0050180D"/>
    <w:rsid w:val="005043F1"/>
    <w:rsid w:val="005051CF"/>
    <w:rsid w:val="00505F47"/>
    <w:rsid w:val="0050693D"/>
    <w:rsid w:val="00510354"/>
    <w:rsid w:val="00510D13"/>
    <w:rsid w:val="00510E17"/>
    <w:rsid w:val="00511DD0"/>
    <w:rsid w:val="0051439A"/>
    <w:rsid w:val="00514C66"/>
    <w:rsid w:val="00515696"/>
    <w:rsid w:val="00517751"/>
    <w:rsid w:val="00521131"/>
    <w:rsid w:val="00526C9F"/>
    <w:rsid w:val="00533AA2"/>
    <w:rsid w:val="00544B40"/>
    <w:rsid w:val="00544EB2"/>
    <w:rsid w:val="00545322"/>
    <w:rsid w:val="00547F4A"/>
    <w:rsid w:val="005526A6"/>
    <w:rsid w:val="0055355A"/>
    <w:rsid w:val="0055487F"/>
    <w:rsid w:val="005573F6"/>
    <w:rsid w:val="00557A16"/>
    <w:rsid w:val="005608E1"/>
    <w:rsid w:val="00567303"/>
    <w:rsid w:val="005702FA"/>
    <w:rsid w:val="0057221D"/>
    <w:rsid w:val="00572E8D"/>
    <w:rsid w:val="00574560"/>
    <w:rsid w:val="00575AA4"/>
    <w:rsid w:val="005765A4"/>
    <w:rsid w:val="005832AD"/>
    <w:rsid w:val="0058379D"/>
    <w:rsid w:val="005900D9"/>
    <w:rsid w:val="0059034A"/>
    <w:rsid w:val="00591A59"/>
    <w:rsid w:val="005947CE"/>
    <w:rsid w:val="00594DE0"/>
    <w:rsid w:val="00595BDD"/>
    <w:rsid w:val="00596B23"/>
    <w:rsid w:val="00597340"/>
    <w:rsid w:val="005A0B28"/>
    <w:rsid w:val="005A0B38"/>
    <w:rsid w:val="005A2599"/>
    <w:rsid w:val="005A4FD0"/>
    <w:rsid w:val="005B0EAC"/>
    <w:rsid w:val="005B322A"/>
    <w:rsid w:val="005B77B3"/>
    <w:rsid w:val="005C1FF6"/>
    <w:rsid w:val="005C4495"/>
    <w:rsid w:val="005C4D54"/>
    <w:rsid w:val="005C4F9B"/>
    <w:rsid w:val="005C6393"/>
    <w:rsid w:val="005D27BF"/>
    <w:rsid w:val="005D41EC"/>
    <w:rsid w:val="005E2638"/>
    <w:rsid w:val="005E26E4"/>
    <w:rsid w:val="005E30B9"/>
    <w:rsid w:val="005E32AE"/>
    <w:rsid w:val="005E3370"/>
    <w:rsid w:val="005E3EA1"/>
    <w:rsid w:val="005E5833"/>
    <w:rsid w:val="005E59F5"/>
    <w:rsid w:val="005E5B93"/>
    <w:rsid w:val="005F13DE"/>
    <w:rsid w:val="005F2982"/>
    <w:rsid w:val="005F2D3E"/>
    <w:rsid w:val="005F3BA2"/>
    <w:rsid w:val="005F5E32"/>
    <w:rsid w:val="005F65DB"/>
    <w:rsid w:val="005F7524"/>
    <w:rsid w:val="005F7CEC"/>
    <w:rsid w:val="006001C7"/>
    <w:rsid w:val="006055F5"/>
    <w:rsid w:val="00606C1C"/>
    <w:rsid w:val="00611AD2"/>
    <w:rsid w:val="00611DE0"/>
    <w:rsid w:val="00612344"/>
    <w:rsid w:val="00612873"/>
    <w:rsid w:val="006134AA"/>
    <w:rsid w:val="006136BC"/>
    <w:rsid w:val="006145E6"/>
    <w:rsid w:val="00615E97"/>
    <w:rsid w:val="00615FF5"/>
    <w:rsid w:val="00616FAF"/>
    <w:rsid w:val="00620661"/>
    <w:rsid w:val="00624D5A"/>
    <w:rsid w:val="00625A76"/>
    <w:rsid w:val="00626B2F"/>
    <w:rsid w:val="00627FD8"/>
    <w:rsid w:val="006314D9"/>
    <w:rsid w:val="0063325B"/>
    <w:rsid w:val="0063385E"/>
    <w:rsid w:val="006352B8"/>
    <w:rsid w:val="006446A3"/>
    <w:rsid w:val="006503BD"/>
    <w:rsid w:val="0065263D"/>
    <w:rsid w:val="00653FA8"/>
    <w:rsid w:val="00655E2F"/>
    <w:rsid w:val="0065691E"/>
    <w:rsid w:val="006601D8"/>
    <w:rsid w:val="00660512"/>
    <w:rsid w:val="006608A2"/>
    <w:rsid w:val="00661E7F"/>
    <w:rsid w:val="00662244"/>
    <w:rsid w:val="006633EF"/>
    <w:rsid w:val="00664993"/>
    <w:rsid w:val="00665869"/>
    <w:rsid w:val="00670A45"/>
    <w:rsid w:val="00671F81"/>
    <w:rsid w:val="00672570"/>
    <w:rsid w:val="006736C7"/>
    <w:rsid w:val="00677C53"/>
    <w:rsid w:val="006800E7"/>
    <w:rsid w:val="00680703"/>
    <w:rsid w:val="00681508"/>
    <w:rsid w:val="00682381"/>
    <w:rsid w:val="00682789"/>
    <w:rsid w:val="0068314D"/>
    <w:rsid w:val="006855F7"/>
    <w:rsid w:val="00685FFE"/>
    <w:rsid w:val="006869A3"/>
    <w:rsid w:val="00691C4E"/>
    <w:rsid w:val="006921F3"/>
    <w:rsid w:val="00693EDD"/>
    <w:rsid w:val="006940DF"/>
    <w:rsid w:val="00694437"/>
    <w:rsid w:val="006A1422"/>
    <w:rsid w:val="006A21F7"/>
    <w:rsid w:val="006A24B7"/>
    <w:rsid w:val="006A2779"/>
    <w:rsid w:val="006A423E"/>
    <w:rsid w:val="006A48E1"/>
    <w:rsid w:val="006A548F"/>
    <w:rsid w:val="006B2D19"/>
    <w:rsid w:val="006B2DA8"/>
    <w:rsid w:val="006B311F"/>
    <w:rsid w:val="006B3F3C"/>
    <w:rsid w:val="006B57DF"/>
    <w:rsid w:val="006B59AD"/>
    <w:rsid w:val="006B704E"/>
    <w:rsid w:val="006C7D12"/>
    <w:rsid w:val="006D1349"/>
    <w:rsid w:val="006D1D3C"/>
    <w:rsid w:val="006D1EFF"/>
    <w:rsid w:val="006D2B81"/>
    <w:rsid w:val="006D31B5"/>
    <w:rsid w:val="006D508C"/>
    <w:rsid w:val="006E25FA"/>
    <w:rsid w:val="006E2C45"/>
    <w:rsid w:val="006E5EA8"/>
    <w:rsid w:val="006E6359"/>
    <w:rsid w:val="006F2643"/>
    <w:rsid w:val="006F6079"/>
    <w:rsid w:val="0070040D"/>
    <w:rsid w:val="007006D4"/>
    <w:rsid w:val="007013B1"/>
    <w:rsid w:val="00701ABD"/>
    <w:rsid w:val="00705748"/>
    <w:rsid w:val="00710482"/>
    <w:rsid w:val="00712C34"/>
    <w:rsid w:val="00713C0F"/>
    <w:rsid w:val="007157A6"/>
    <w:rsid w:val="00720454"/>
    <w:rsid w:val="00720A86"/>
    <w:rsid w:val="00721DD6"/>
    <w:rsid w:val="00724F70"/>
    <w:rsid w:val="0072521F"/>
    <w:rsid w:val="007256D3"/>
    <w:rsid w:val="0072684F"/>
    <w:rsid w:val="00731CE3"/>
    <w:rsid w:val="00733FFA"/>
    <w:rsid w:val="007343DA"/>
    <w:rsid w:val="007345D2"/>
    <w:rsid w:val="007436F7"/>
    <w:rsid w:val="00743925"/>
    <w:rsid w:val="00744CA9"/>
    <w:rsid w:val="00746181"/>
    <w:rsid w:val="00747405"/>
    <w:rsid w:val="00755C84"/>
    <w:rsid w:val="007563EE"/>
    <w:rsid w:val="00756C87"/>
    <w:rsid w:val="00761708"/>
    <w:rsid w:val="00761F4B"/>
    <w:rsid w:val="00766AFB"/>
    <w:rsid w:val="00774CAF"/>
    <w:rsid w:val="00776BEC"/>
    <w:rsid w:val="0077782D"/>
    <w:rsid w:val="00777FF2"/>
    <w:rsid w:val="00780412"/>
    <w:rsid w:val="00782776"/>
    <w:rsid w:val="0078474B"/>
    <w:rsid w:val="00784985"/>
    <w:rsid w:val="00791CF1"/>
    <w:rsid w:val="007925D3"/>
    <w:rsid w:val="007933E0"/>
    <w:rsid w:val="00795A5A"/>
    <w:rsid w:val="00795B9C"/>
    <w:rsid w:val="00796440"/>
    <w:rsid w:val="00796F0F"/>
    <w:rsid w:val="00796F2E"/>
    <w:rsid w:val="007A328D"/>
    <w:rsid w:val="007A5840"/>
    <w:rsid w:val="007A6D34"/>
    <w:rsid w:val="007B2F2C"/>
    <w:rsid w:val="007B36B9"/>
    <w:rsid w:val="007B396F"/>
    <w:rsid w:val="007B3D0D"/>
    <w:rsid w:val="007B3FDA"/>
    <w:rsid w:val="007B4375"/>
    <w:rsid w:val="007B4804"/>
    <w:rsid w:val="007B6021"/>
    <w:rsid w:val="007C0897"/>
    <w:rsid w:val="007C0C89"/>
    <w:rsid w:val="007C212F"/>
    <w:rsid w:val="007C3B6C"/>
    <w:rsid w:val="007C3BB1"/>
    <w:rsid w:val="007C4C9C"/>
    <w:rsid w:val="007D1012"/>
    <w:rsid w:val="007D1B2F"/>
    <w:rsid w:val="007D6704"/>
    <w:rsid w:val="007D6969"/>
    <w:rsid w:val="007D789E"/>
    <w:rsid w:val="007E19CC"/>
    <w:rsid w:val="007E215F"/>
    <w:rsid w:val="007E2744"/>
    <w:rsid w:val="007E3F0E"/>
    <w:rsid w:val="007E7F9F"/>
    <w:rsid w:val="007F03F8"/>
    <w:rsid w:val="007F269A"/>
    <w:rsid w:val="007F2A42"/>
    <w:rsid w:val="007F3B22"/>
    <w:rsid w:val="007F61BF"/>
    <w:rsid w:val="007F6497"/>
    <w:rsid w:val="00800F04"/>
    <w:rsid w:val="0080403B"/>
    <w:rsid w:val="008042B4"/>
    <w:rsid w:val="0080785A"/>
    <w:rsid w:val="00807CB1"/>
    <w:rsid w:val="008115B3"/>
    <w:rsid w:val="00813098"/>
    <w:rsid w:val="00815BDA"/>
    <w:rsid w:val="008171F1"/>
    <w:rsid w:val="00823AC2"/>
    <w:rsid w:val="0082482D"/>
    <w:rsid w:val="00826601"/>
    <w:rsid w:val="00830352"/>
    <w:rsid w:val="0083328B"/>
    <w:rsid w:val="00836105"/>
    <w:rsid w:val="00836650"/>
    <w:rsid w:val="00841785"/>
    <w:rsid w:val="00843C8C"/>
    <w:rsid w:val="00846B5C"/>
    <w:rsid w:val="0084762D"/>
    <w:rsid w:val="00847E0B"/>
    <w:rsid w:val="00850BE2"/>
    <w:rsid w:val="00850C3D"/>
    <w:rsid w:val="00851E75"/>
    <w:rsid w:val="00851F56"/>
    <w:rsid w:val="008523C2"/>
    <w:rsid w:val="00852477"/>
    <w:rsid w:val="00854AC5"/>
    <w:rsid w:val="00854B61"/>
    <w:rsid w:val="0085522A"/>
    <w:rsid w:val="0085613B"/>
    <w:rsid w:val="00860AF3"/>
    <w:rsid w:val="0086171B"/>
    <w:rsid w:val="00861D18"/>
    <w:rsid w:val="00861D19"/>
    <w:rsid w:val="00861F4B"/>
    <w:rsid w:val="008630C5"/>
    <w:rsid w:val="00865341"/>
    <w:rsid w:val="0086631C"/>
    <w:rsid w:val="00867371"/>
    <w:rsid w:val="00870139"/>
    <w:rsid w:val="008701B4"/>
    <w:rsid w:val="008727EB"/>
    <w:rsid w:val="00875EFF"/>
    <w:rsid w:val="00877833"/>
    <w:rsid w:val="00877F37"/>
    <w:rsid w:val="00881C56"/>
    <w:rsid w:val="008846C7"/>
    <w:rsid w:val="00886423"/>
    <w:rsid w:val="00890A25"/>
    <w:rsid w:val="00890E80"/>
    <w:rsid w:val="00890EED"/>
    <w:rsid w:val="00891ED5"/>
    <w:rsid w:val="0089258C"/>
    <w:rsid w:val="0089482A"/>
    <w:rsid w:val="00897A9B"/>
    <w:rsid w:val="008A1DBF"/>
    <w:rsid w:val="008A223A"/>
    <w:rsid w:val="008A5F5A"/>
    <w:rsid w:val="008A6A44"/>
    <w:rsid w:val="008A776E"/>
    <w:rsid w:val="008B32C8"/>
    <w:rsid w:val="008B63C5"/>
    <w:rsid w:val="008C1665"/>
    <w:rsid w:val="008C26C7"/>
    <w:rsid w:val="008C56FD"/>
    <w:rsid w:val="008C6247"/>
    <w:rsid w:val="008C6BC1"/>
    <w:rsid w:val="008D104D"/>
    <w:rsid w:val="008D26B6"/>
    <w:rsid w:val="008D2DDE"/>
    <w:rsid w:val="008D5345"/>
    <w:rsid w:val="008D5818"/>
    <w:rsid w:val="008D61FB"/>
    <w:rsid w:val="008E08D7"/>
    <w:rsid w:val="008E0F70"/>
    <w:rsid w:val="008E1DCE"/>
    <w:rsid w:val="008E6834"/>
    <w:rsid w:val="008E7B01"/>
    <w:rsid w:val="008F05BA"/>
    <w:rsid w:val="008F6B8A"/>
    <w:rsid w:val="008F7402"/>
    <w:rsid w:val="009033BC"/>
    <w:rsid w:val="009042F9"/>
    <w:rsid w:val="0091002A"/>
    <w:rsid w:val="009116E1"/>
    <w:rsid w:val="00913C41"/>
    <w:rsid w:val="00913CD2"/>
    <w:rsid w:val="009150F5"/>
    <w:rsid w:val="009154D3"/>
    <w:rsid w:val="00917E8A"/>
    <w:rsid w:val="0092262C"/>
    <w:rsid w:val="00923891"/>
    <w:rsid w:val="00925BDB"/>
    <w:rsid w:val="00925F47"/>
    <w:rsid w:val="009264C2"/>
    <w:rsid w:val="009314C9"/>
    <w:rsid w:val="00931E19"/>
    <w:rsid w:val="00941132"/>
    <w:rsid w:val="00952F78"/>
    <w:rsid w:val="00954B1F"/>
    <w:rsid w:val="00957115"/>
    <w:rsid w:val="0095791D"/>
    <w:rsid w:val="00957A98"/>
    <w:rsid w:val="00961904"/>
    <w:rsid w:val="00963D46"/>
    <w:rsid w:val="00970B98"/>
    <w:rsid w:val="00972EBC"/>
    <w:rsid w:val="00973913"/>
    <w:rsid w:val="00976F04"/>
    <w:rsid w:val="00981585"/>
    <w:rsid w:val="0098329F"/>
    <w:rsid w:val="00983496"/>
    <w:rsid w:val="00984FF5"/>
    <w:rsid w:val="009867B1"/>
    <w:rsid w:val="009878A1"/>
    <w:rsid w:val="009900CC"/>
    <w:rsid w:val="00990893"/>
    <w:rsid w:val="00991E00"/>
    <w:rsid w:val="0099319B"/>
    <w:rsid w:val="00997E51"/>
    <w:rsid w:val="009A00C6"/>
    <w:rsid w:val="009A00EA"/>
    <w:rsid w:val="009A4202"/>
    <w:rsid w:val="009A4BA6"/>
    <w:rsid w:val="009A53BB"/>
    <w:rsid w:val="009B27E7"/>
    <w:rsid w:val="009B310B"/>
    <w:rsid w:val="009B38E5"/>
    <w:rsid w:val="009B56C1"/>
    <w:rsid w:val="009B626F"/>
    <w:rsid w:val="009B68B7"/>
    <w:rsid w:val="009B6983"/>
    <w:rsid w:val="009B6B31"/>
    <w:rsid w:val="009B7C29"/>
    <w:rsid w:val="009C0EA0"/>
    <w:rsid w:val="009C17FA"/>
    <w:rsid w:val="009C2561"/>
    <w:rsid w:val="009C4D17"/>
    <w:rsid w:val="009C551E"/>
    <w:rsid w:val="009C7050"/>
    <w:rsid w:val="009C7EA3"/>
    <w:rsid w:val="009D00D2"/>
    <w:rsid w:val="009D01D4"/>
    <w:rsid w:val="009D25C3"/>
    <w:rsid w:val="009D40FA"/>
    <w:rsid w:val="009D4C44"/>
    <w:rsid w:val="009D56A6"/>
    <w:rsid w:val="009D5B5A"/>
    <w:rsid w:val="009D6C43"/>
    <w:rsid w:val="009D7610"/>
    <w:rsid w:val="009D7C76"/>
    <w:rsid w:val="009E08A6"/>
    <w:rsid w:val="009E1E55"/>
    <w:rsid w:val="009E5842"/>
    <w:rsid w:val="009E62D2"/>
    <w:rsid w:val="009E78FB"/>
    <w:rsid w:val="009E7EBE"/>
    <w:rsid w:val="009F2900"/>
    <w:rsid w:val="009F33D0"/>
    <w:rsid w:val="009F4263"/>
    <w:rsid w:val="009F6D2B"/>
    <w:rsid w:val="00A01C6A"/>
    <w:rsid w:val="00A02AEE"/>
    <w:rsid w:val="00A06D6C"/>
    <w:rsid w:val="00A07401"/>
    <w:rsid w:val="00A11134"/>
    <w:rsid w:val="00A12D57"/>
    <w:rsid w:val="00A134F9"/>
    <w:rsid w:val="00A15C9A"/>
    <w:rsid w:val="00A170AA"/>
    <w:rsid w:val="00A2292C"/>
    <w:rsid w:val="00A25600"/>
    <w:rsid w:val="00A279C3"/>
    <w:rsid w:val="00A27C9E"/>
    <w:rsid w:val="00A3172A"/>
    <w:rsid w:val="00A32B4D"/>
    <w:rsid w:val="00A34AEC"/>
    <w:rsid w:val="00A34E5B"/>
    <w:rsid w:val="00A41D57"/>
    <w:rsid w:val="00A4671B"/>
    <w:rsid w:val="00A5140B"/>
    <w:rsid w:val="00A53912"/>
    <w:rsid w:val="00A55DA6"/>
    <w:rsid w:val="00A566DD"/>
    <w:rsid w:val="00A616EE"/>
    <w:rsid w:val="00A61B13"/>
    <w:rsid w:val="00A63BAA"/>
    <w:rsid w:val="00A660A4"/>
    <w:rsid w:val="00A716E1"/>
    <w:rsid w:val="00A75C80"/>
    <w:rsid w:val="00A767B3"/>
    <w:rsid w:val="00A82E4B"/>
    <w:rsid w:val="00A846DD"/>
    <w:rsid w:val="00A84BBF"/>
    <w:rsid w:val="00A86CFD"/>
    <w:rsid w:val="00A93330"/>
    <w:rsid w:val="00A93EEA"/>
    <w:rsid w:val="00A943A0"/>
    <w:rsid w:val="00A97B26"/>
    <w:rsid w:val="00AA10A7"/>
    <w:rsid w:val="00AA2150"/>
    <w:rsid w:val="00AA2B9F"/>
    <w:rsid w:val="00AA3BA3"/>
    <w:rsid w:val="00AA5655"/>
    <w:rsid w:val="00AA787A"/>
    <w:rsid w:val="00AB01A8"/>
    <w:rsid w:val="00AB07B2"/>
    <w:rsid w:val="00AB7AD2"/>
    <w:rsid w:val="00AB7D47"/>
    <w:rsid w:val="00AC16D9"/>
    <w:rsid w:val="00AC240E"/>
    <w:rsid w:val="00AC3AC8"/>
    <w:rsid w:val="00AC595C"/>
    <w:rsid w:val="00AC5DF7"/>
    <w:rsid w:val="00AC7B1F"/>
    <w:rsid w:val="00AD2C3B"/>
    <w:rsid w:val="00AD7160"/>
    <w:rsid w:val="00AE0908"/>
    <w:rsid w:val="00AE0929"/>
    <w:rsid w:val="00AE2304"/>
    <w:rsid w:val="00AE4D19"/>
    <w:rsid w:val="00AE7F01"/>
    <w:rsid w:val="00AF0DFB"/>
    <w:rsid w:val="00AF6A47"/>
    <w:rsid w:val="00B0220F"/>
    <w:rsid w:val="00B02630"/>
    <w:rsid w:val="00B0567B"/>
    <w:rsid w:val="00B15FD9"/>
    <w:rsid w:val="00B16EB3"/>
    <w:rsid w:val="00B17348"/>
    <w:rsid w:val="00B1764A"/>
    <w:rsid w:val="00B17C0F"/>
    <w:rsid w:val="00B17CB2"/>
    <w:rsid w:val="00B20F17"/>
    <w:rsid w:val="00B25603"/>
    <w:rsid w:val="00B25F76"/>
    <w:rsid w:val="00B26007"/>
    <w:rsid w:val="00B33E4D"/>
    <w:rsid w:val="00B348DC"/>
    <w:rsid w:val="00B35A12"/>
    <w:rsid w:val="00B43504"/>
    <w:rsid w:val="00B438E0"/>
    <w:rsid w:val="00B45270"/>
    <w:rsid w:val="00B50B9D"/>
    <w:rsid w:val="00B53A2F"/>
    <w:rsid w:val="00B5492F"/>
    <w:rsid w:val="00B553F9"/>
    <w:rsid w:val="00B61EDC"/>
    <w:rsid w:val="00B7601A"/>
    <w:rsid w:val="00B762D4"/>
    <w:rsid w:val="00B76981"/>
    <w:rsid w:val="00B76CD0"/>
    <w:rsid w:val="00B77869"/>
    <w:rsid w:val="00B804F7"/>
    <w:rsid w:val="00B82CA2"/>
    <w:rsid w:val="00B865B5"/>
    <w:rsid w:val="00B91BB8"/>
    <w:rsid w:val="00B924AD"/>
    <w:rsid w:val="00B93BCC"/>
    <w:rsid w:val="00B94F44"/>
    <w:rsid w:val="00B9526E"/>
    <w:rsid w:val="00B974D5"/>
    <w:rsid w:val="00B976E2"/>
    <w:rsid w:val="00BA4C01"/>
    <w:rsid w:val="00BA4E03"/>
    <w:rsid w:val="00BA528A"/>
    <w:rsid w:val="00BA73D7"/>
    <w:rsid w:val="00BB443A"/>
    <w:rsid w:val="00BB5D1C"/>
    <w:rsid w:val="00BC4AA9"/>
    <w:rsid w:val="00BC7FFA"/>
    <w:rsid w:val="00BD2A72"/>
    <w:rsid w:val="00BD5866"/>
    <w:rsid w:val="00BD7E46"/>
    <w:rsid w:val="00BE0343"/>
    <w:rsid w:val="00BE2719"/>
    <w:rsid w:val="00BE64DE"/>
    <w:rsid w:val="00BF05EF"/>
    <w:rsid w:val="00BF07AF"/>
    <w:rsid w:val="00BF22EE"/>
    <w:rsid w:val="00BF2B3B"/>
    <w:rsid w:val="00BF2CE8"/>
    <w:rsid w:val="00BF4516"/>
    <w:rsid w:val="00BF5484"/>
    <w:rsid w:val="00C04115"/>
    <w:rsid w:val="00C05602"/>
    <w:rsid w:val="00C072D0"/>
    <w:rsid w:val="00C07E00"/>
    <w:rsid w:val="00C209FE"/>
    <w:rsid w:val="00C232AF"/>
    <w:rsid w:val="00C232F3"/>
    <w:rsid w:val="00C23D8F"/>
    <w:rsid w:val="00C305F8"/>
    <w:rsid w:val="00C329C4"/>
    <w:rsid w:val="00C3467F"/>
    <w:rsid w:val="00C358B8"/>
    <w:rsid w:val="00C3594A"/>
    <w:rsid w:val="00C35C08"/>
    <w:rsid w:val="00C40BCD"/>
    <w:rsid w:val="00C42374"/>
    <w:rsid w:val="00C44DE3"/>
    <w:rsid w:val="00C500E8"/>
    <w:rsid w:val="00C526B5"/>
    <w:rsid w:val="00C53F70"/>
    <w:rsid w:val="00C55E07"/>
    <w:rsid w:val="00C56C94"/>
    <w:rsid w:val="00C6257D"/>
    <w:rsid w:val="00C640BD"/>
    <w:rsid w:val="00C66A5C"/>
    <w:rsid w:val="00C708AB"/>
    <w:rsid w:val="00C71861"/>
    <w:rsid w:val="00C71C8D"/>
    <w:rsid w:val="00C73609"/>
    <w:rsid w:val="00C74405"/>
    <w:rsid w:val="00C751FC"/>
    <w:rsid w:val="00C7663A"/>
    <w:rsid w:val="00C774C9"/>
    <w:rsid w:val="00C80872"/>
    <w:rsid w:val="00C82EB6"/>
    <w:rsid w:val="00C834B9"/>
    <w:rsid w:val="00C84FF9"/>
    <w:rsid w:val="00C91740"/>
    <w:rsid w:val="00C9214A"/>
    <w:rsid w:val="00C926F3"/>
    <w:rsid w:val="00C960DA"/>
    <w:rsid w:val="00C9778C"/>
    <w:rsid w:val="00C97DE4"/>
    <w:rsid w:val="00CA1CB8"/>
    <w:rsid w:val="00CA2CDA"/>
    <w:rsid w:val="00CA31E4"/>
    <w:rsid w:val="00CA3EEB"/>
    <w:rsid w:val="00CB09BA"/>
    <w:rsid w:val="00CB5A97"/>
    <w:rsid w:val="00CB5B95"/>
    <w:rsid w:val="00CB7F96"/>
    <w:rsid w:val="00CC3081"/>
    <w:rsid w:val="00CC427E"/>
    <w:rsid w:val="00CC4CC2"/>
    <w:rsid w:val="00CC6304"/>
    <w:rsid w:val="00CD0989"/>
    <w:rsid w:val="00CD1143"/>
    <w:rsid w:val="00CD297E"/>
    <w:rsid w:val="00CD317A"/>
    <w:rsid w:val="00CD6597"/>
    <w:rsid w:val="00CD6EB2"/>
    <w:rsid w:val="00CE4171"/>
    <w:rsid w:val="00CE4E40"/>
    <w:rsid w:val="00CE56DA"/>
    <w:rsid w:val="00CE6142"/>
    <w:rsid w:val="00CF4350"/>
    <w:rsid w:val="00CF4C95"/>
    <w:rsid w:val="00CF5798"/>
    <w:rsid w:val="00CF7EEF"/>
    <w:rsid w:val="00D00F1E"/>
    <w:rsid w:val="00D019FC"/>
    <w:rsid w:val="00D01ACB"/>
    <w:rsid w:val="00D028BD"/>
    <w:rsid w:val="00D031B7"/>
    <w:rsid w:val="00D07522"/>
    <w:rsid w:val="00D129AC"/>
    <w:rsid w:val="00D13CA4"/>
    <w:rsid w:val="00D14C48"/>
    <w:rsid w:val="00D153CD"/>
    <w:rsid w:val="00D17946"/>
    <w:rsid w:val="00D20929"/>
    <w:rsid w:val="00D23774"/>
    <w:rsid w:val="00D23881"/>
    <w:rsid w:val="00D23BE6"/>
    <w:rsid w:val="00D24987"/>
    <w:rsid w:val="00D267DC"/>
    <w:rsid w:val="00D27219"/>
    <w:rsid w:val="00D2730E"/>
    <w:rsid w:val="00D306A8"/>
    <w:rsid w:val="00D319FC"/>
    <w:rsid w:val="00D3512E"/>
    <w:rsid w:val="00D370D3"/>
    <w:rsid w:val="00D414A0"/>
    <w:rsid w:val="00D46F72"/>
    <w:rsid w:val="00D508F6"/>
    <w:rsid w:val="00D55E6C"/>
    <w:rsid w:val="00D57021"/>
    <w:rsid w:val="00D606B6"/>
    <w:rsid w:val="00D653B3"/>
    <w:rsid w:val="00D66C71"/>
    <w:rsid w:val="00D66DF7"/>
    <w:rsid w:val="00D67FAE"/>
    <w:rsid w:val="00D728E9"/>
    <w:rsid w:val="00D72A57"/>
    <w:rsid w:val="00D73FFD"/>
    <w:rsid w:val="00D74677"/>
    <w:rsid w:val="00D77485"/>
    <w:rsid w:val="00D8092C"/>
    <w:rsid w:val="00D80D1C"/>
    <w:rsid w:val="00D82EDE"/>
    <w:rsid w:val="00D837DB"/>
    <w:rsid w:val="00D839F2"/>
    <w:rsid w:val="00D86BBE"/>
    <w:rsid w:val="00DA2106"/>
    <w:rsid w:val="00DA2278"/>
    <w:rsid w:val="00DA2480"/>
    <w:rsid w:val="00DA31B7"/>
    <w:rsid w:val="00DA4C2B"/>
    <w:rsid w:val="00DB31FF"/>
    <w:rsid w:val="00DB393B"/>
    <w:rsid w:val="00DC1168"/>
    <w:rsid w:val="00DC2183"/>
    <w:rsid w:val="00DC2A2E"/>
    <w:rsid w:val="00DC3CDA"/>
    <w:rsid w:val="00DC51FC"/>
    <w:rsid w:val="00DC7334"/>
    <w:rsid w:val="00DD0B32"/>
    <w:rsid w:val="00DD0CB7"/>
    <w:rsid w:val="00DD29C9"/>
    <w:rsid w:val="00DD4183"/>
    <w:rsid w:val="00DE0F82"/>
    <w:rsid w:val="00DE27D2"/>
    <w:rsid w:val="00DE78A7"/>
    <w:rsid w:val="00DF0540"/>
    <w:rsid w:val="00DF2133"/>
    <w:rsid w:val="00DF336A"/>
    <w:rsid w:val="00E01D59"/>
    <w:rsid w:val="00E02B3C"/>
    <w:rsid w:val="00E0659D"/>
    <w:rsid w:val="00E073C3"/>
    <w:rsid w:val="00E10FF3"/>
    <w:rsid w:val="00E11B9A"/>
    <w:rsid w:val="00E13F51"/>
    <w:rsid w:val="00E141C1"/>
    <w:rsid w:val="00E153CB"/>
    <w:rsid w:val="00E178A1"/>
    <w:rsid w:val="00E212A2"/>
    <w:rsid w:val="00E22D0D"/>
    <w:rsid w:val="00E23307"/>
    <w:rsid w:val="00E24BB7"/>
    <w:rsid w:val="00E25202"/>
    <w:rsid w:val="00E3782C"/>
    <w:rsid w:val="00E37C16"/>
    <w:rsid w:val="00E448A2"/>
    <w:rsid w:val="00E4598B"/>
    <w:rsid w:val="00E5440E"/>
    <w:rsid w:val="00E55221"/>
    <w:rsid w:val="00E5655F"/>
    <w:rsid w:val="00E60EDD"/>
    <w:rsid w:val="00E6289D"/>
    <w:rsid w:val="00E63632"/>
    <w:rsid w:val="00E63F57"/>
    <w:rsid w:val="00E7003C"/>
    <w:rsid w:val="00E71ACB"/>
    <w:rsid w:val="00E747D1"/>
    <w:rsid w:val="00E84598"/>
    <w:rsid w:val="00E85625"/>
    <w:rsid w:val="00E8566E"/>
    <w:rsid w:val="00E86152"/>
    <w:rsid w:val="00E96B02"/>
    <w:rsid w:val="00E97454"/>
    <w:rsid w:val="00EA3264"/>
    <w:rsid w:val="00EA6330"/>
    <w:rsid w:val="00EB4873"/>
    <w:rsid w:val="00EB784B"/>
    <w:rsid w:val="00EB7BFE"/>
    <w:rsid w:val="00ED26F6"/>
    <w:rsid w:val="00ED42C7"/>
    <w:rsid w:val="00ED66AB"/>
    <w:rsid w:val="00ED69F3"/>
    <w:rsid w:val="00EE16C2"/>
    <w:rsid w:val="00EE6685"/>
    <w:rsid w:val="00EF114D"/>
    <w:rsid w:val="00EF4949"/>
    <w:rsid w:val="00EF5A20"/>
    <w:rsid w:val="00EF617B"/>
    <w:rsid w:val="00EF6234"/>
    <w:rsid w:val="00EF6587"/>
    <w:rsid w:val="00F01435"/>
    <w:rsid w:val="00F02601"/>
    <w:rsid w:val="00F07337"/>
    <w:rsid w:val="00F1393D"/>
    <w:rsid w:val="00F14793"/>
    <w:rsid w:val="00F20E00"/>
    <w:rsid w:val="00F21DF9"/>
    <w:rsid w:val="00F24087"/>
    <w:rsid w:val="00F24320"/>
    <w:rsid w:val="00F25259"/>
    <w:rsid w:val="00F27BA1"/>
    <w:rsid w:val="00F3347B"/>
    <w:rsid w:val="00F37B9E"/>
    <w:rsid w:val="00F40D36"/>
    <w:rsid w:val="00F423C9"/>
    <w:rsid w:val="00F4327C"/>
    <w:rsid w:val="00F463F7"/>
    <w:rsid w:val="00F47B6B"/>
    <w:rsid w:val="00F50D8F"/>
    <w:rsid w:val="00F51520"/>
    <w:rsid w:val="00F5285C"/>
    <w:rsid w:val="00F55707"/>
    <w:rsid w:val="00F5771C"/>
    <w:rsid w:val="00F60ACC"/>
    <w:rsid w:val="00F610F9"/>
    <w:rsid w:val="00F6192C"/>
    <w:rsid w:val="00F61FB8"/>
    <w:rsid w:val="00F6277A"/>
    <w:rsid w:val="00F643AD"/>
    <w:rsid w:val="00F67D5A"/>
    <w:rsid w:val="00F72F90"/>
    <w:rsid w:val="00F742C0"/>
    <w:rsid w:val="00F76AF2"/>
    <w:rsid w:val="00F776E9"/>
    <w:rsid w:val="00F82A87"/>
    <w:rsid w:val="00F82F31"/>
    <w:rsid w:val="00F840C5"/>
    <w:rsid w:val="00F850AB"/>
    <w:rsid w:val="00F86C37"/>
    <w:rsid w:val="00F90D2B"/>
    <w:rsid w:val="00F91320"/>
    <w:rsid w:val="00F91480"/>
    <w:rsid w:val="00F917A5"/>
    <w:rsid w:val="00F93911"/>
    <w:rsid w:val="00F95673"/>
    <w:rsid w:val="00F96308"/>
    <w:rsid w:val="00FA1947"/>
    <w:rsid w:val="00FA7D5A"/>
    <w:rsid w:val="00FB02B6"/>
    <w:rsid w:val="00FB3871"/>
    <w:rsid w:val="00FB4C43"/>
    <w:rsid w:val="00FB5894"/>
    <w:rsid w:val="00FC4DFF"/>
    <w:rsid w:val="00FC5433"/>
    <w:rsid w:val="00FD0343"/>
    <w:rsid w:val="00FD11FF"/>
    <w:rsid w:val="00FD3DCD"/>
    <w:rsid w:val="00FD5DAF"/>
    <w:rsid w:val="00FD7CA5"/>
    <w:rsid w:val="00FE0247"/>
    <w:rsid w:val="00FE044F"/>
    <w:rsid w:val="00FE065A"/>
    <w:rsid w:val="00FE189E"/>
    <w:rsid w:val="00FE2090"/>
    <w:rsid w:val="00FE2953"/>
    <w:rsid w:val="00FE64D7"/>
    <w:rsid w:val="00FE6981"/>
    <w:rsid w:val="00FE7993"/>
    <w:rsid w:val="00FF4848"/>
    <w:rsid w:val="00FF569E"/>
    <w:rsid w:val="00FF76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colormru v:ext="edit" colors="#13438d,#0e4194"/>
    </o:shapedefaults>
    <o:shapelayout v:ext="edit">
      <o:idmap v:ext="edit" data="1"/>
    </o:shapelayout>
  </w:shapeDefaults>
  <w:decimalSymbol w:val=","/>
  <w:listSeparator w:val=";"/>
  <w14:docId w14:val="6E465654"/>
  <w15:docId w15:val="{CDAB4904-BC73-4A17-8F55-ACC7B93F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5869"/>
    <w:pPr>
      <w:spacing w:after="160" w:line="259" w:lineRule="auto"/>
    </w:pPr>
    <w:rPr>
      <w:sz w:val="22"/>
      <w:szCs w:val="22"/>
      <w:lang w:eastAsia="en-US"/>
    </w:rPr>
  </w:style>
  <w:style w:type="paragraph" w:styleId="Nagwek1">
    <w:name w:val="heading 1"/>
    <w:basedOn w:val="Normalny"/>
    <w:next w:val="Normalny"/>
    <w:link w:val="Nagwek1Znak"/>
    <w:uiPriority w:val="99"/>
    <w:qFormat/>
    <w:rsid w:val="00CA31E4"/>
    <w:pPr>
      <w:keepNext/>
      <w:spacing w:before="240" w:after="60"/>
      <w:outlineLvl w:val="0"/>
    </w:pPr>
    <w:rPr>
      <w:rFonts w:ascii="Verdana" w:eastAsia="Times New Roman" w:hAnsi="Verdana"/>
      <w:b/>
      <w:bCs/>
      <w:noProof/>
      <w:color w:val="13438D"/>
      <w:kern w:val="32"/>
      <w:sz w:val="28"/>
      <w:szCs w:val="28"/>
      <w:lang w:eastAsia="pl-PL"/>
    </w:rPr>
  </w:style>
  <w:style w:type="paragraph" w:styleId="Nagwek2">
    <w:name w:val="heading 2"/>
    <w:basedOn w:val="Normalny"/>
    <w:next w:val="Normalny"/>
    <w:link w:val="Nagwek2Znak"/>
    <w:uiPriority w:val="9"/>
    <w:unhideWhenUsed/>
    <w:qFormat/>
    <w:rsid w:val="002157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0A3346"/>
    <w:pPr>
      <w:keepNext/>
      <w:keepLines/>
      <w:spacing w:before="200" w:after="0" w:line="276" w:lineRule="auto"/>
      <w:outlineLvl w:val="2"/>
    </w:pPr>
    <w:rPr>
      <w:rFonts w:asciiTheme="majorHAnsi" w:eastAsiaTheme="majorEastAsia" w:hAnsiTheme="majorHAnsi" w:cstheme="majorBidi"/>
      <w:b/>
      <w:b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6B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BBE"/>
  </w:style>
  <w:style w:type="paragraph" w:styleId="Stopka">
    <w:name w:val="footer"/>
    <w:basedOn w:val="Normalny"/>
    <w:link w:val="StopkaZnak"/>
    <w:uiPriority w:val="99"/>
    <w:unhideWhenUsed/>
    <w:rsid w:val="00D86B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BBE"/>
  </w:style>
  <w:style w:type="paragraph" w:styleId="Tekstdymka">
    <w:name w:val="Balloon Text"/>
    <w:basedOn w:val="Normalny"/>
    <w:link w:val="TekstdymkaZnak"/>
    <w:uiPriority w:val="99"/>
    <w:semiHidden/>
    <w:unhideWhenUsed/>
    <w:rsid w:val="002610F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610F1"/>
    <w:rPr>
      <w:rFonts w:ascii="Segoe UI" w:hAnsi="Segoe UI" w:cs="Segoe UI"/>
      <w:sz w:val="18"/>
      <w:szCs w:val="18"/>
    </w:rPr>
  </w:style>
  <w:style w:type="table" w:styleId="Tabela-Siatka">
    <w:name w:val="Table Grid"/>
    <w:basedOn w:val="Standardowy"/>
    <w:uiPriority w:val="39"/>
    <w:rsid w:val="0089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9"/>
    <w:rsid w:val="00CA31E4"/>
    <w:rPr>
      <w:rFonts w:ascii="Verdana" w:eastAsia="Times New Roman" w:hAnsi="Verdana"/>
      <w:b/>
      <w:bCs/>
      <w:noProof/>
      <w:color w:val="13438D"/>
      <w:kern w:val="32"/>
      <w:sz w:val="28"/>
      <w:szCs w:val="28"/>
    </w:rPr>
  </w:style>
  <w:style w:type="paragraph" w:customStyle="1" w:styleId="Verdananagwek">
    <w:name w:val="Verdana nagłówek"/>
    <w:basedOn w:val="Normalny"/>
    <w:qFormat/>
    <w:rsid w:val="0050180D"/>
    <w:pPr>
      <w:spacing w:after="0"/>
    </w:pPr>
    <w:rPr>
      <w:rFonts w:ascii="Verdana" w:hAnsi="Verdana"/>
      <w:b/>
      <w:noProof/>
      <w:color w:val="13438D"/>
      <w:sz w:val="28"/>
      <w:szCs w:val="28"/>
      <w:lang w:eastAsia="pl-PL"/>
    </w:rPr>
  </w:style>
  <w:style w:type="paragraph" w:customStyle="1" w:styleId="Verdanalead">
    <w:name w:val="Verdana lead"/>
    <w:basedOn w:val="Normalny"/>
    <w:qFormat/>
    <w:rsid w:val="0089482A"/>
    <w:pPr>
      <w:spacing w:after="0"/>
      <w:jc w:val="both"/>
    </w:pPr>
    <w:rPr>
      <w:rFonts w:ascii="Verdana" w:hAnsi="Verdana"/>
      <w:b/>
      <w:color w:val="1F4E79"/>
      <w:sz w:val="20"/>
      <w:szCs w:val="20"/>
    </w:rPr>
  </w:style>
  <w:style w:type="paragraph" w:customStyle="1" w:styleId="Verdanatekst">
    <w:name w:val="Verdana tekst"/>
    <w:basedOn w:val="Normalny"/>
    <w:qFormat/>
    <w:rsid w:val="0089482A"/>
    <w:pPr>
      <w:spacing w:after="0"/>
      <w:jc w:val="both"/>
    </w:pPr>
    <w:rPr>
      <w:rFonts w:ascii="Verdana" w:hAnsi="Verdana"/>
      <w:color w:val="7F7F7F"/>
      <w:sz w:val="20"/>
      <w:szCs w:val="20"/>
    </w:rPr>
  </w:style>
  <w:style w:type="paragraph" w:styleId="Akapitzlist">
    <w:name w:val="List Paragraph"/>
    <w:basedOn w:val="Normalny"/>
    <w:link w:val="AkapitzlistZnak"/>
    <w:uiPriority w:val="34"/>
    <w:qFormat/>
    <w:rsid w:val="00C500E8"/>
    <w:pPr>
      <w:spacing w:after="0" w:line="240" w:lineRule="auto"/>
      <w:ind w:left="720"/>
      <w:contextualSpacing/>
    </w:pPr>
    <w:rPr>
      <w:rFonts w:ascii="Times New Roman" w:eastAsia="Times New Roman" w:hAnsi="Times New Roman"/>
      <w:sz w:val="24"/>
      <w:szCs w:val="24"/>
      <w:lang w:eastAsia="pl-PL"/>
    </w:rPr>
  </w:style>
  <w:style w:type="character" w:customStyle="1" w:styleId="Nagwek3Znak">
    <w:name w:val="Nagłówek 3 Znak"/>
    <w:basedOn w:val="Domylnaczcionkaakapitu"/>
    <w:link w:val="Nagwek3"/>
    <w:uiPriority w:val="9"/>
    <w:rsid w:val="000A3346"/>
    <w:rPr>
      <w:rFonts w:asciiTheme="majorHAnsi" w:eastAsiaTheme="majorEastAsia" w:hAnsiTheme="majorHAnsi" w:cstheme="majorBidi"/>
      <w:b/>
      <w:bCs/>
      <w:color w:val="4F81BD" w:themeColor="accent1"/>
      <w:sz w:val="22"/>
      <w:szCs w:val="22"/>
    </w:rPr>
  </w:style>
  <w:style w:type="paragraph" w:styleId="Tekstprzypisudolnego">
    <w:name w:val="footnote text"/>
    <w:basedOn w:val="Normalny"/>
    <w:link w:val="TekstprzypisudolnegoZnak"/>
    <w:uiPriority w:val="99"/>
    <w:unhideWhenUsed/>
    <w:rsid w:val="000A3346"/>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0A3346"/>
    <w:rPr>
      <w:rFonts w:asciiTheme="minorHAnsi" w:eastAsiaTheme="minorEastAsia" w:hAnsiTheme="minorHAnsi" w:cstheme="minorBidi"/>
    </w:rPr>
  </w:style>
  <w:style w:type="character" w:styleId="Odwoanieprzypisudolnego">
    <w:name w:val="footnote reference"/>
    <w:basedOn w:val="Domylnaczcionkaakapitu"/>
    <w:uiPriority w:val="99"/>
    <w:unhideWhenUsed/>
    <w:rsid w:val="000A3346"/>
    <w:rPr>
      <w:vertAlign w:val="superscript"/>
    </w:rPr>
  </w:style>
  <w:style w:type="table" w:styleId="redniecieniowanie2akcent3">
    <w:name w:val="Medium Shading 2 Accent 3"/>
    <w:basedOn w:val="Standardowy"/>
    <w:uiPriority w:val="64"/>
    <w:rsid w:val="000C7575"/>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B5894"/>
    <w:rPr>
      <w:color w:val="0000FF" w:themeColor="hyperlink"/>
      <w:u w:val="single"/>
    </w:rPr>
  </w:style>
  <w:style w:type="table" w:customStyle="1" w:styleId="Jasnecieniowanie1">
    <w:name w:val="Jasne cieniowanie1"/>
    <w:basedOn w:val="Standardowy"/>
    <w:uiPriority w:val="60"/>
    <w:semiHidden/>
    <w:unhideWhenUsed/>
    <w:rsid w:val="0022013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agwekspisutreci">
    <w:name w:val="TOC Heading"/>
    <w:basedOn w:val="Nagwek1"/>
    <w:next w:val="Normalny"/>
    <w:uiPriority w:val="39"/>
    <w:unhideWhenUsed/>
    <w:qFormat/>
    <w:rsid w:val="00323C44"/>
    <w:pPr>
      <w:keepLines/>
      <w:spacing w:before="480" w:after="0" w:line="276" w:lineRule="auto"/>
      <w:outlineLvl w:val="9"/>
    </w:pPr>
    <w:rPr>
      <w:rFonts w:asciiTheme="majorHAnsi" w:eastAsiaTheme="majorEastAsia" w:hAnsiTheme="majorHAnsi" w:cstheme="majorBidi"/>
      <w:color w:val="365F91" w:themeColor="accent1" w:themeShade="BF"/>
      <w:kern w:val="0"/>
    </w:rPr>
  </w:style>
  <w:style w:type="paragraph" w:styleId="Spistreci1">
    <w:name w:val="toc 1"/>
    <w:basedOn w:val="Normalny"/>
    <w:next w:val="Normalny"/>
    <w:autoRedefine/>
    <w:uiPriority w:val="39"/>
    <w:unhideWhenUsed/>
    <w:qFormat/>
    <w:rsid w:val="00323C44"/>
    <w:pPr>
      <w:spacing w:before="120" w:after="0"/>
    </w:pPr>
    <w:rPr>
      <w:rFonts w:asciiTheme="minorHAnsi" w:hAnsiTheme="minorHAnsi"/>
      <w:b/>
      <w:bCs/>
      <w:i/>
      <w:iCs/>
      <w:sz w:val="24"/>
      <w:szCs w:val="24"/>
    </w:rPr>
  </w:style>
  <w:style w:type="paragraph" w:styleId="Spistreci2">
    <w:name w:val="toc 2"/>
    <w:basedOn w:val="Normalny"/>
    <w:next w:val="Normalny"/>
    <w:autoRedefine/>
    <w:uiPriority w:val="39"/>
    <w:unhideWhenUsed/>
    <w:qFormat/>
    <w:rsid w:val="00952F78"/>
    <w:pPr>
      <w:spacing w:before="120" w:after="0"/>
      <w:ind w:left="220"/>
    </w:pPr>
    <w:rPr>
      <w:rFonts w:asciiTheme="minorHAnsi" w:hAnsiTheme="minorHAnsi"/>
      <w:b/>
      <w:bCs/>
    </w:rPr>
  </w:style>
  <w:style w:type="paragraph" w:styleId="Spistreci3">
    <w:name w:val="toc 3"/>
    <w:basedOn w:val="Normalny"/>
    <w:next w:val="Normalny"/>
    <w:autoRedefine/>
    <w:uiPriority w:val="39"/>
    <w:unhideWhenUsed/>
    <w:qFormat/>
    <w:rsid w:val="00952F78"/>
    <w:pPr>
      <w:spacing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952F78"/>
    <w:pPr>
      <w:spacing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952F78"/>
    <w:pPr>
      <w:spacing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952F78"/>
    <w:pPr>
      <w:spacing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952F78"/>
    <w:pPr>
      <w:spacing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952F78"/>
    <w:pPr>
      <w:spacing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952F78"/>
    <w:pPr>
      <w:spacing w:after="0"/>
      <w:ind w:left="1760"/>
    </w:pPr>
    <w:rPr>
      <w:rFonts w:asciiTheme="minorHAnsi" w:hAnsiTheme="minorHAnsi"/>
      <w:sz w:val="20"/>
      <w:szCs w:val="20"/>
    </w:rPr>
  </w:style>
  <w:style w:type="character" w:styleId="Odwoaniedokomentarza">
    <w:name w:val="annotation reference"/>
    <w:basedOn w:val="Domylnaczcionkaakapitu"/>
    <w:uiPriority w:val="99"/>
    <w:semiHidden/>
    <w:unhideWhenUsed/>
    <w:rsid w:val="00CD297E"/>
    <w:rPr>
      <w:sz w:val="16"/>
      <w:szCs w:val="16"/>
    </w:rPr>
  </w:style>
  <w:style w:type="paragraph" w:styleId="Tekstkomentarza">
    <w:name w:val="annotation text"/>
    <w:basedOn w:val="Normalny"/>
    <w:link w:val="TekstkomentarzaZnak"/>
    <w:uiPriority w:val="99"/>
    <w:semiHidden/>
    <w:unhideWhenUsed/>
    <w:rsid w:val="00CD29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297E"/>
    <w:rPr>
      <w:lang w:eastAsia="en-US"/>
    </w:rPr>
  </w:style>
  <w:style w:type="paragraph" w:styleId="Tematkomentarza">
    <w:name w:val="annotation subject"/>
    <w:basedOn w:val="Tekstkomentarza"/>
    <w:next w:val="Tekstkomentarza"/>
    <w:link w:val="TematkomentarzaZnak"/>
    <w:uiPriority w:val="99"/>
    <w:semiHidden/>
    <w:unhideWhenUsed/>
    <w:rsid w:val="00CD297E"/>
    <w:rPr>
      <w:b/>
      <w:bCs/>
    </w:rPr>
  </w:style>
  <w:style w:type="character" w:customStyle="1" w:styleId="TematkomentarzaZnak">
    <w:name w:val="Temat komentarza Znak"/>
    <w:basedOn w:val="TekstkomentarzaZnak"/>
    <w:link w:val="Tematkomentarza"/>
    <w:uiPriority w:val="99"/>
    <w:semiHidden/>
    <w:rsid w:val="00CD297E"/>
    <w:rPr>
      <w:b/>
      <w:bCs/>
      <w:lang w:eastAsia="en-US"/>
    </w:rPr>
  </w:style>
  <w:style w:type="paragraph" w:customStyle="1" w:styleId="tekstwlasciwy">
    <w:name w:val="tekst wlasciwy"/>
    <w:basedOn w:val="Normalny"/>
    <w:link w:val="tekstwlasciwyZnak"/>
    <w:qFormat/>
    <w:rsid w:val="009B6B31"/>
    <w:pPr>
      <w:widowControl w:val="0"/>
      <w:spacing w:after="0" w:line="276" w:lineRule="auto"/>
      <w:jc w:val="both"/>
    </w:pPr>
    <w:rPr>
      <w:rFonts w:ascii="Verdana" w:eastAsia="Cambria" w:hAnsi="Verdana"/>
      <w:color w:val="000000"/>
      <w:sz w:val="20"/>
      <w:szCs w:val="20"/>
    </w:rPr>
  </w:style>
  <w:style w:type="character" w:customStyle="1" w:styleId="tekstwlasciwyZnak">
    <w:name w:val="tekst wlasciwy Znak"/>
    <w:link w:val="tekstwlasciwy"/>
    <w:rsid w:val="009B6B31"/>
    <w:rPr>
      <w:rFonts w:ascii="Verdana" w:eastAsia="Cambria" w:hAnsi="Verdana"/>
      <w:color w:val="000000"/>
      <w:lang w:eastAsia="en-US"/>
    </w:rPr>
  </w:style>
  <w:style w:type="character" w:customStyle="1" w:styleId="Nagwek2Znak">
    <w:name w:val="Nagłówek 2 Znak"/>
    <w:basedOn w:val="Domylnaczcionkaakapitu"/>
    <w:link w:val="Nagwek2"/>
    <w:uiPriority w:val="9"/>
    <w:rsid w:val="00215702"/>
    <w:rPr>
      <w:rFonts w:asciiTheme="majorHAnsi" w:eastAsiaTheme="majorEastAsia" w:hAnsiTheme="majorHAnsi" w:cstheme="majorBidi"/>
      <w:b/>
      <w:bCs/>
      <w:color w:val="4F81BD" w:themeColor="accent1"/>
      <w:sz w:val="26"/>
      <w:szCs w:val="26"/>
      <w:lang w:eastAsia="en-US"/>
    </w:rPr>
  </w:style>
  <w:style w:type="paragraph" w:styleId="Lista">
    <w:name w:val="List"/>
    <w:basedOn w:val="Normalny"/>
    <w:uiPriority w:val="99"/>
    <w:unhideWhenUsed/>
    <w:rsid w:val="00215702"/>
    <w:pPr>
      <w:ind w:left="283" w:hanging="283"/>
      <w:contextualSpacing/>
    </w:pPr>
  </w:style>
  <w:style w:type="paragraph" w:styleId="Listapunktowana">
    <w:name w:val="List Bullet"/>
    <w:basedOn w:val="Normalny"/>
    <w:uiPriority w:val="99"/>
    <w:unhideWhenUsed/>
    <w:rsid w:val="00215702"/>
    <w:pPr>
      <w:numPr>
        <w:numId w:val="1"/>
      </w:numPr>
      <w:contextualSpacing/>
    </w:pPr>
  </w:style>
  <w:style w:type="paragraph" w:styleId="Tekstpodstawowy">
    <w:name w:val="Body Text"/>
    <w:basedOn w:val="Normalny"/>
    <w:link w:val="TekstpodstawowyZnak"/>
    <w:uiPriority w:val="99"/>
    <w:unhideWhenUsed/>
    <w:rsid w:val="00215702"/>
    <w:pPr>
      <w:spacing w:after="120"/>
    </w:pPr>
  </w:style>
  <w:style w:type="character" w:customStyle="1" w:styleId="TekstpodstawowyZnak">
    <w:name w:val="Tekst podstawowy Znak"/>
    <w:basedOn w:val="Domylnaczcionkaakapitu"/>
    <w:link w:val="Tekstpodstawowy"/>
    <w:uiPriority w:val="99"/>
    <w:rsid w:val="00215702"/>
    <w:rPr>
      <w:sz w:val="22"/>
      <w:szCs w:val="22"/>
      <w:lang w:eastAsia="en-US"/>
    </w:rPr>
  </w:style>
  <w:style w:type="character" w:customStyle="1" w:styleId="AkapitzlistZnak">
    <w:name w:val="Akapit z listą Znak"/>
    <w:link w:val="Akapitzlist"/>
    <w:uiPriority w:val="34"/>
    <w:locked/>
    <w:rsid w:val="0011047C"/>
    <w:rPr>
      <w:rFonts w:ascii="Times New Roman" w:eastAsia="Times New Roman" w:hAnsi="Times New Roman"/>
      <w:sz w:val="24"/>
      <w:szCs w:val="24"/>
    </w:rPr>
  </w:style>
  <w:style w:type="table" w:customStyle="1" w:styleId="Tabela-Siatka1">
    <w:name w:val="Tabela - Siatka1"/>
    <w:basedOn w:val="Standardowy"/>
    <w:next w:val="Tabela-Siatka"/>
    <w:uiPriority w:val="39"/>
    <w:rsid w:val="000432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0528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8A5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A5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8A5F5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137F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C3B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3B22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9033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0D7D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A566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39"/>
    <w:rsid w:val="009F29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9F29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3700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2A3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2A3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13F51"/>
  </w:style>
  <w:style w:type="table" w:customStyle="1" w:styleId="Tabela-Siatka30">
    <w:name w:val="Tabela - Siatka30"/>
    <w:basedOn w:val="Standardowy"/>
    <w:next w:val="Tabela-Siatka"/>
    <w:uiPriority w:val="39"/>
    <w:rsid w:val="00E1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ecieniowanie2akcent31">
    <w:name w:val="Średnie cieniowanie 2 — akcent 31"/>
    <w:basedOn w:val="Standardowy"/>
    <w:next w:val="redniecieniowanie2akcent3"/>
    <w:uiPriority w:val="64"/>
    <w:rsid w:val="00E13F51"/>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Jasnecieniowanie11">
    <w:name w:val="Jasne cieniowanie11"/>
    <w:basedOn w:val="Standardowy"/>
    <w:uiPriority w:val="60"/>
    <w:semiHidden/>
    <w:unhideWhenUsed/>
    <w:rsid w:val="00E13F5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Siatka110">
    <w:name w:val="Tabela - Siatka110"/>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0">
    <w:name w:val="Tabela - Siatka210"/>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rsid w:val="00E13F5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1">
    <w:name w:val="Tabela - Siatka23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1">
    <w:name w:val="Tabela - Siatka24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1">
    <w:name w:val="Tabela - Siatka25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1">
    <w:name w:val="Tabela - Siatka26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1">
    <w:name w:val="Tabela - Siatka28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1">
    <w:name w:val="Tabela - Siatka291"/>
    <w:basedOn w:val="Standardowy"/>
    <w:next w:val="Tabela-Siatka"/>
    <w:uiPriority w:val="39"/>
    <w:rsid w:val="00E13F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984F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984F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9100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39"/>
    <w:rsid w:val="002902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39"/>
    <w:rsid w:val="002902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39"/>
    <w:rsid w:val="001179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39"/>
    <w:rsid w:val="009E1E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39"/>
    <w:rsid w:val="00043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0">
    <w:name w:val="Tabela - Siatka40"/>
    <w:basedOn w:val="Standardowy"/>
    <w:next w:val="Tabela-Siatka"/>
    <w:uiPriority w:val="39"/>
    <w:rsid w:val="000432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B173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B57DF"/>
    <w:rPr>
      <w:sz w:val="22"/>
      <w:szCs w:val="22"/>
      <w:lang w:eastAsia="en-US"/>
    </w:rPr>
  </w:style>
  <w:style w:type="table" w:customStyle="1" w:styleId="Tabela-Siatka43">
    <w:name w:val="Tabela - Siatka43"/>
    <w:basedOn w:val="Standardowy"/>
    <w:next w:val="Tabela-Siatka"/>
    <w:uiPriority w:val="39"/>
    <w:rsid w:val="004F01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4F0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A229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A2292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39"/>
    <w:rsid w:val="00393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39"/>
    <w:rsid w:val="003933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9">
    <w:name w:val="Tabela - Siatka49"/>
    <w:basedOn w:val="Standardowy"/>
    <w:next w:val="Tabela-Siatka"/>
    <w:uiPriority w:val="39"/>
    <w:rsid w:val="00E141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
    <w:name w:val="Tabela - Siatka50"/>
    <w:basedOn w:val="Standardowy"/>
    <w:next w:val="Tabela-Siatka"/>
    <w:uiPriority w:val="39"/>
    <w:rsid w:val="00833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1">
    <w:name w:val="Tabela - Siatka501"/>
    <w:basedOn w:val="Standardowy"/>
    <w:next w:val="Tabela-Siatka"/>
    <w:uiPriority w:val="39"/>
    <w:rsid w:val="008332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F643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BD2A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CC42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39"/>
    <w:rsid w:val="00F252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2341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7">
    <w:name w:val="Tabela - Siatka57"/>
    <w:basedOn w:val="Standardowy"/>
    <w:next w:val="Tabela-Siatka"/>
    <w:uiPriority w:val="39"/>
    <w:rsid w:val="00B33E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1">
    <w:name w:val="Tabela - Siatka481"/>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2">
    <w:name w:val="Tabela - Siatka482"/>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3">
    <w:name w:val="Tabela - Siatka483"/>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4">
    <w:name w:val="Tabela - Siatka484"/>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5">
    <w:name w:val="Tabela - Siatka485"/>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8">
    <w:name w:val="Tabela - Siatka58"/>
    <w:basedOn w:val="Standardowy"/>
    <w:next w:val="Tabela-Siatka"/>
    <w:uiPriority w:val="39"/>
    <w:rsid w:val="00D67F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6">
    <w:name w:val="Tabela - Siatka486"/>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7">
    <w:name w:val="Tabela - Siatka487"/>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8">
    <w:name w:val="Tabela - Siatka488"/>
    <w:basedOn w:val="Standardowy"/>
    <w:next w:val="Tabela-Siatka"/>
    <w:uiPriority w:val="39"/>
    <w:rsid w:val="00EE16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1">
    <w:name w:val="Tabela - Siatka391"/>
    <w:basedOn w:val="Standardowy"/>
    <w:next w:val="Tabela-Siatka"/>
    <w:uiPriority w:val="39"/>
    <w:rsid w:val="00FE06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9">
    <w:name w:val="Tabela - Siatka59"/>
    <w:basedOn w:val="Standardowy"/>
    <w:next w:val="Tabela-Siatka"/>
    <w:uiPriority w:val="39"/>
    <w:rsid w:val="006736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0">
    <w:name w:val="Tabela - Siatka60"/>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
    <w:name w:val="Tabela - Siatka64"/>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
    <w:name w:val="Tabela - Siatka65"/>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6">
    <w:name w:val="Tabela - Siatka66"/>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7">
    <w:name w:val="Tabela - Siatka67"/>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8">
    <w:name w:val="Tabela - Siatka68"/>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9">
    <w:name w:val="Tabela - Siatka69"/>
    <w:basedOn w:val="Standardowy"/>
    <w:next w:val="Tabela-Siatka"/>
    <w:uiPriority w:val="39"/>
    <w:rsid w:val="0035490E"/>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0">
    <w:name w:val="Tabela - Siatka70"/>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549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35490E"/>
    <w:rPr>
      <w:b/>
      <w:bCs/>
    </w:rPr>
  </w:style>
  <w:style w:type="table" w:customStyle="1" w:styleId="Tabela-Siatka72">
    <w:name w:val="Tabela - Siatka72"/>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2">
    <w:name w:val="List Number 2"/>
    <w:basedOn w:val="Normalny"/>
    <w:uiPriority w:val="99"/>
    <w:semiHidden/>
    <w:unhideWhenUsed/>
    <w:rsid w:val="0035490E"/>
    <w:pPr>
      <w:numPr>
        <w:numId w:val="3"/>
      </w:numPr>
      <w:contextualSpacing/>
    </w:pPr>
  </w:style>
  <w:style w:type="table" w:customStyle="1" w:styleId="Tabela-Siatka74">
    <w:name w:val="Tabela - Siatka74"/>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5">
    <w:name w:val="Tabela - Siatka75"/>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6">
    <w:name w:val="Tabela - Siatka76"/>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7">
    <w:name w:val="Tabela - Siatka77"/>
    <w:basedOn w:val="Standardowy"/>
    <w:next w:val="Tabela-Siatka"/>
    <w:uiPriority w:val="39"/>
    <w:rsid w:val="00354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8">
    <w:name w:val="Tabela - Siatka78"/>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9">
    <w:name w:val="Tabela - Siatka79"/>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0">
    <w:name w:val="Tabela - Siatka80"/>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39"/>
    <w:rsid w:val="009A00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A00EA"/>
  </w:style>
  <w:style w:type="table" w:customStyle="1" w:styleId="Tabela-Siatka83">
    <w:name w:val="Tabela - Siatka83"/>
    <w:basedOn w:val="Standardowy"/>
    <w:next w:val="Tabela-Siatka"/>
    <w:uiPriority w:val="59"/>
    <w:rsid w:val="009A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21">
    <w:name w:val="Gitternetztabelle 21"/>
    <w:basedOn w:val="Standardowy"/>
    <w:uiPriority w:val="47"/>
    <w:rsid w:val="009A00EA"/>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a84">
    <w:name w:val="Tabela - Siatka84"/>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5">
    <w:name w:val="Tabela - Siatka85"/>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6">
    <w:name w:val="Tabela - Siatka86"/>
    <w:basedOn w:val="Standardowy"/>
    <w:next w:val="Tabela-Siatka"/>
    <w:uiPriority w:val="39"/>
    <w:rsid w:val="00414B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7">
    <w:name w:val="Tabela - Siatka87"/>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8">
    <w:name w:val="Tabela - Siatka88"/>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9">
    <w:name w:val="Tabela - Siatka89"/>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0">
    <w:name w:val="Tabela - Siatka90"/>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3">
    <w:name w:val="Tabela - Siatka93"/>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4">
    <w:name w:val="Tabela - Siatka94"/>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5">
    <w:name w:val="Tabela - Siatka95"/>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6">
    <w:name w:val="Tabela - Siatka96"/>
    <w:basedOn w:val="Standardowy"/>
    <w:next w:val="Tabela-Siatka"/>
    <w:uiPriority w:val="39"/>
    <w:rsid w:val="00F913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7">
    <w:name w:val="Tabela - Siatka97"/>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8">
    <w:name w:val="Tabela - Siatka98"/>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9">
    <w:name w:val="Tabela - Siatka99"/>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0">
    <w:name w:val="Tabela - Siatka100"/>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3">
    <w:name w:val="Tabela - Siatka103"/>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4">
    <w:name w:val="Tabela - Siatka104"/>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5">
    <w:name w:val="Tabela - Siatka105"/>
    <w:basedOn w:val="Standardowy"/>
    <w:next w:val="Tabela-Siatka"/>
    <w:uiPriority w:val="39"/>
    <w:rsid w:val="000A69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6">
    <w:name w:val="Tabela - Siatka106"/>
    <w:basedOn w:val="Standardowy"/>
    <w:next w:val="Tabela-Siatka"/>
    <w:uiPriority w:val="39"/>
    <w:rsid w:val="00B865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7">
    <w:name w:val="Tabela - Siatka107"/>
    <w:basedOn w:val="Standardowy"/>
    <w:next w:val="Tabela-Siatka"/>
    <w:uiPriority w:val="39"/>
    <w:rsid w:val="00615E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3DA"/>
    <w:pPr>
      <w:autoSpaceDE w:val="0"/>
      <w:autoSpaceDN w:val="0"/>
      <w:adjustRightInd w:val="0"/>
    </w:pPr>
    <w:rPr>
      <w:rFonts w:ascii="Times New Roman" w:hAnsi="Times New Roman"/>
      <w:color w:val="000000"/>
      <w:sz w:val="24"/>
      <w:szCs w:val="24"/>
    </w:rPr>
  </w:style>
  <w:style w:type="table" w:customStyle="1" w:styleId="Tabela-Siatka108">
    <w:name w:val="Tabela - Siatka108"/>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9">
    <w:name w:val="Tabela - Siatka109"/>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4">
    <w:name w:val="Tabela - Siatka114"/>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5">
    <w:name w:val="Tabela - Siatka115"/>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6">
    <w:name w:val="Tabela - Siatka116"/>
    <w:basedOn w:val="Standardowy"/>
    <w:next w:val="Tabela-Siatka"/>
    <w:uiPriority w:val="39"/>
    <w:rsid w:val="007343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7">
    <w:name w:val="Tabela - Siatka117"/>
    <w:basedOn w:val="Standardowy"/>
    <w:next w:val="Tabela-Siatka"/>
    <w:uiPriority w:val="39"/>
    <w:rsid w:val="003177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8">
    <w:name w:val="Tabela - Siatka118"/>
    <w:basedOn w:val="Standardowy"/>
    <w:next w:val="Tabela-Siatka"/>
    <w:uiPriority w:val="39"/>
    <w:rsid w:val="00340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9">
    <w:name w:val="Tabela - Siatka119"/>
    <w:basedOn w:val="Standardowy"/>
    <w:next w:val="Tabela-Siatka"/>
    <w:uiPriority w:val="39"/>
    <w:rsid w:val="00340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0">
    <w:name w:val="Tabela - Siatka120"/>
    <w:basedOn w:val="Standardowy"/>
    <w:next w:val="Tabela-Siatka"/>
    <w:uiPriority w:val="39"/>
    <w:rsid w:val="00026F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39"/>
    <w:rsid w:val="002E4A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next w:val="Tabela-Siatka"/>
    <w:uiPriority w:val="39"/>
    <w:rsid w:val="00631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01ACB"/>
  </w:style>
  <w:style w:type="table" w:customStyle="1" w:styleId="Tabela-Siatka124">
    <w:name w:val="Tabela - Siatka124"/>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5">
    <w:name w:val="Tabela - Siatka125"/>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0">
    <w:name w:val="Tabela - Siatka3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0">
    <w:name w:val="Tabela - Siatka4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0">
    <w:name w:val="Tabela - Siatka5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0">
    <w:name w:val="Tabela - Siatka6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0">
    <w:name w:val="Tabela - Siatka710"/>
    <w:basedOn w:val="Standardowy"/>
    <w:next w:val="Tabela-Siatka"/>
    <w:uiPriority w:val="39"/>
    <w:rsid w:val="00D01A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qFormat/>
    <w:rsid w:val="00D01ACB"/>
  </w:style>
  <w:style w:type="paragraph" w:styleId="Tekstprzypisukocowego">
    <w:name w:val="endnote text"/>
    <w:basedOn w:val="Normalny"/>
    <w:link w:val="TekstprzypisukocowegoZnak"/>
    <w:rsid w:val="00D01ACB"/>
    <w:pPr>
      <w:suppressAutoHyphens/>
      <w:spacing w:after="0" w:line="240" w:lineRule="auto"/>
    </w:pPr>
    <w:rPr>
      <w:sz w:val="20"/>
      <w:szCs w:val="20"/>
      <w:lang w:eastAsia="pl-PL"/>
    </w:rPr>
  </w:style>
  <w:style w:type="character" w:customStyle="1" w:styleId="TekstprzypisukocowegoZnak1">
    <w:name w:val="Tekst przypisu końcowego Znak1"/>
    <w:basedOn w:val="Domylnaczcionkaakapitu"/>
    <w:uiPriority w:val="99"/>
    <w:semiHidden/>
    <w:rsid w:val="00D01ACB"/>
    <w:rPr>
      <w:lang w:eastAsia="en-US"/>
    </w:rPr>
  </w:style>
  <w:style w:type="character" w:styleId="Odwoanieprzypisukocowego">
    <w:name w:val="endnote reference"/>
    <w:basedOn w:val="Domylnaczcionkaakapitu"/>
    <w:semiHidden/>
    <w:unhideWhenUsed/>
    <w:rsid w:val="00D01ACB"/>
    <w:rPr>
      <w:vertAlign w:val="superscript"/>
    </w:rPr>
  </w:style>
  <w:style w:type="table" w:customStyle="1" w:styleId="Tabela-Siatka126">
    <w:name w:val="Tabela - Siatka126"/>
    <w:basedOn w:val="Standardowy"/>
    <w:next w:val="Tabela-Siatka"/>
    <w:uiPriority w:val="39"/>
    <w:rsid w:val="005F3B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7">
    <w:name w:val="Tabela - Siatka127"/>
    <w:basedOn w:val="Standardowy"/>
    <w:next w:val="Tabela-Siatka"/>
    <w:uiPriority w:val="39"/>
    <w:rsid w:val="005F3B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8">
    <w:name w:val="Tabela - Siatka128"/>
    <w:basedOn w:val="Standardowy"/>
    <w:next w:val="Tabela-Siatka"/>
    <w:uiPriority w:val="39"/>
    <w:rsid w:val="004126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9">
    <w:name w:val="Tabela - Siatka129"/>
    <w:basedOn w:val="Standardowy"/>
    <w:next w:val="Tabela-Siatka"/>
    <w:uiPriority w:val="39"/>
    <w:rsid w:val="001243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0">
    <w:name w:val="Tabela - Siatka130"/>
    <w:basedOn w:val="Standardowy"/>
    <w:next w:val="Tabela-Siatka"/>
    <w:uiPriority w:val="39"/>
    <w:rsid w:val="001243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
    <w:name w:val="Tabela - Siatka132"/>
    <w:basedOn w:val="Standardowy"/>
    <w:next w:val="Tabela-Siatka"/>
    <w:uiPriority w:val="39"/>
    <w:rsid w:val="006E2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
    <w:name w:val="Tabela - Siatka133"/>
    <w:basedOn w:val="Standardowy"/>
    <w:next w:val="Tabela-Siatka"/>
    <w:uiPriority w:val="39"/>
    <w:rsid w:val="006E2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4">
    <w:name w:val="Tabela - Siatka134"/>
    <w:basedOn w:val="Standardowy"/>
    <w:next w:val="Tabela-Siatka"/>
    <w:uiPriority w:val="39"/>
    <w:rsid w:val="008E68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5">
    <w:name w:val="Tabela - Siatka135"/>
    <w:basedOn w:val="Standardowy"/>
    <w:next w:val="Tabela-Siatka"/>
    <w:uiPriority w:val="39"/>
    <w:rsid w:val="00F72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6">
    <w:name w:val="Tabela - Siatka136"/>
    <w:basedOn w:val="Standardowy"/>
    <w:next w:val="Tabela-Siatka"/>
    <w:uiPriority w:val="39"/>
    <w:rsid w:val="00136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7">
    <w:name w:val="Tabela - Siatka137"/>
    <w:basedOn w:val="Standardowy"/>
    <w:next w:val="Tabela-Siatka"/>
    <w:uiPriority w:val="39"/>
    <w:rsid w:val="00136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8">
    <w:name w:val="Tabela - Siatka138"/>
    <w:basedOn w:val="Standardowy"/>
    <w:next w:val="Tabela-Siatka"/>
    <w:uiPriority w:val="39"/>
    <w:rsid w:val="00136D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9">
    <w:name w:val="Tabela - Siatka139"/>
    <w:basedOn w:val="Standardowy"/>
    <w:next w:val="Tabela-Siatka"/>
    <w:uiPriority w:val="39"/>
    <w:rsid w:val="004D3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0">
    <w:name w:val="Tabela - Siatka140"/>
    <w:basedOn w:val="Standardowy"/>
    <w:next w:val="Tabela-Siatka"/>
    <w:uiPriority w:val="39"/>
    <w:rsid w:val="004D3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
    <w:name w:val="Tabela - Siatka142"/>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
    <w:name w:val="Tabela - Siatka143"/>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4">
    <w:name w:val="Tabela - Siatka144"/>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5">
    <w:name w:val="Tabela - Siatka145"/>
    <w:basedOn w:val="Standardowy"/>
    <w:next w:val="Tabela-Siatka"/>
    <w:uiPriority w:val="39"/>
    <w:rsid w:val="00FB38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6">
    <w:name w:val="Tabela - Siatka146"/>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7">
    <w:name w:val="Tabela - Siatka147"/>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8">
    <w:name w:val="Tabela - Siatka148"/>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9">
    <w:name w:val="Tabela - Siatka149"/>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0">
    <w:name w:val="Tabela - Siatka150"/>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
    <w:name w:val="Tabela - Siatka152"/>
    <w:basedOn w:val="Standardowy"/>
    <w:next w:val="Tabela-Siatka"/>
    <w:uiPriority w:val="39"/>
    <w:rsid w:val="00A27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
    <w:name w:val="Tabela - Siatka153"/>
    <w:basedOn w:val="Standardowy"/>
    <w:next w:val="Tabela-Siatka"/>
    <w:uiPriority w:val="39"/>
    <w:rsid w:val="000616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4">
    <w:name w:val="Tabela - Siatka154"/>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5">
    <w:name w:val="Tabela - Siatka155"/>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6">
    <w:name w:val="Tabela - Siatka156"/>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7">
    <w:name w:val="Tabela - Siatka157"/>
    <w:basedOn w:val="Standardowy"/>
    <w:next w:val="Tabela-Siatka"/>
    <w:uiPriority w:val="39"/>
    <w:rsid w:val="007252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2521F"/>
  </w:style>
  <w:style w:type="table" w:styleId="Tabelasiatki2">
    <w:name w:val="Grid Table 2"/>
    <w:basedOn w:val="Standardowy"/>
    <w:uiPriority w:val="47"/>
    <w:rsid w:val="0072521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atka158">
    <w:name w:val="Tabela - Siatka158"/>
    <w:basedOn w:val="Standardowy"/>
    <w:next w:val="Tabela-Siatka"/>
    <w:uiPriority w:val="39"/>
    <w:rsid w:val="009F33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9">
    <w:name w:val="Tabela - Siatka159"/>
    <w:basedOn w:val="Standardowy"/>
    <w:next w:val="Tabela-Siatka"/>
    <w:uiPriority w:val="39"/>
    <w:rsid w:val="004070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48">
      <w:bodyDiv w:val="1"/>
      <w:marLeft w:val="0"/>
      <w:marRight w:val="0"/>
      <w:marTop w:val="0"/>
      <w:marBottom w:val="0"/>
      <w:divBdr>
        <w:top w:val="none" w:sz="0" w:space="0" w:color="auto"/>
        <w:left w:val="none" w:sz="0" w:space="0" w:color="auto"/>
        <w:bottom w:val="none" w:sz="0" w:space="0" w:color="auto"/>
        <w:right w:val="none" w:sz="0" w:space="0" w:color="auto"/>
      </w:divBdr>
    </w:div>
    <w:div w:id="28605420">
      <w:bodyDiv w:val="1"/>
      <w:marLeft w:val="0"/>
      <w:marRight w:val="0"/>
      <w:marTop w:val="0"/>
      <w:marBottom w:val="0"/>
      <w:divBdr>
        <w:top w:val="none" w:sz="0" w:space="0" w:color="auto"/>
        <w:left w:val="none" w:sz="0" w:space="0" w:color="auto"/>
        <w:bottom w:val="none" w:sz="0" w:space="0" w:color="auto"/>
        <w:right w:val="none" w:sz="0" w:space="0" w:color="auto"/>
      </w:divBdr>
    </w:div>
    <w:div w:id="80220626">
      <w:bodyDiv w:val="1"/>
      <w:marLeft w:val="0"/>
      <w:marRight w:val="0"/>
      <w:marTop w:val="0"/>
      <w:marBottom w:val="0"/>
      <w:divBdr>
        <w:top w:val="none" w:sz="0" w:space="0" w:color="auto"/>
        <w:left w:val="none" w:sz="0" w:space="0" w:color="auto"/>
        <w:bottom w:val="none" w:sz="0" w:space="0" w:color="auto"/>
        <w:right w:val="none" w:sz="0" w:space="0" w:color="auto"/>
      </w:divBdr>
    </w:div>
    <w:div w:id="82920818">
      <w:bodyDiv w:val="1"/>
      <w:marLeft w:val="0"/>
      <w:marRight w:val="0"/>
      <w:marTop w:val="0"/>
      <w:marBottom w:val="0"/>
      <w:divBdr>
        <w:top w:val="none" w:sz="0" w:space="0" w:color="auto"/>
        <w:left w:val="none" w:sz="0" w:space="0" w:color="auto"/>
        <w:bottom w:val="none" w:sz="0" w:space="0" w:color="auto"/>
        <w:right w:val="none" w:sz="0" w:space="0" w:color="auto"/>
      </w:divBdr>
    </w:div>
    <w:div w:id="140853863">
      <w:bodyDiv w:val="1"/>
      <w:marLeft w:val="0"/>
      <w:marRight w:val="0"/>
      <w:marTop w:val="0"/>
      <w:marBottom w:val="0"/>
      <w:divBdr>
        <w:top w:val="none" w:sz="0" w:space="0" w:color="auto"/>
        <w:left w:val="none" w:sz="0" w:space="0" w:color="auto"/>
        <w:bottom w:val="none" w:sz="0" w:space="0" w:color="auto"/>
        <w:right w:val="none" w:sz="0" w:space="0" w:color="auto"/>
      </w:divBdr>
    </w:div>
    <w:div w:id="173809640">
      <w:bodyDiv w:val="1"/>
      <w:marLeft w:val="0"/>
      <w:marRight w:val="0"/>
      <w:marTop w:val="0"/>
      <w:marBottom w:val="0"/>
      <w:divBdr>
        <w:top w:val="none" w:sz="0" w:space="0" w:color="auto"/>
        <w:left w:val="none" w:sz="0" w:space="0" w:color="auto"/>
        <w:bottom w:val="none" w:sz="0" w:space="0" w:color="auto"/>
        <w:right w:val="none" w:sz="0" w:space="0" w:color="auto"/>
      </w:divBdr>
    </w:div>
    <w:div w:id="182791365">
      <w:bodyDiv w:val="1"/>
      <w:marLeft w:val="0"/>
      <w:marRight w:val="0"/>
      <w:marTop w:val="0"/>
      <w:marBottom w:val="0"/>
      <w:divBdr>
        <w:top w:val="none" w:sz="0" w:space="0" w:color="auto"/>
        <w:left w:val="none" w:sz="0" w:space="0" w:color="auto"/>
        <w:bottom w:val="none" w:sz="0" w:space="0" w:color="auto"/>
        <w:right w:val="none" w:sz="0" w:space="0" w:color="auto"/>
      </w:divBdr>
    </w:div>
    <w:div w:id="203564800">
      <w:bodyDiv w:val="1"/>
      <w:marLeft w:val="0"/>
      <w:marRight w:val="0"/>
      <w:marTop w:val="0"/>
      <w:marBottom w:val="0"/>
      <w:divBdr>
        <w:top w:val="none" w:sz="0" w:space="0" w:color="auto"/>
        <w:left w:val="none" w:sz="0" w:space="0" w:color="auto"/>
        <w:bottom w:val="none" w:sz="0" w:space="0" w:color="auto"/>
        <w:right w:val="none" w:sz="0" w:space="0" w:color="auto"/>
      </w:divBdr>
    </w:div>
    <w:div w:id="224537943">
      <w:bodyDiv w:val="1"/>
      <w:marLeft w:val="0"/>
      <w:marRight w:val="0"/>
      <w:marTop w:val="0"/>
      <w:marBottom w:val="0"/>
      <w:divBdr>
        <w:top w:val="none" w:sz="0" w:space="0" w:color="auto"/>
        <w:left w:val="none" w:sz="0" w:space="0" w:color="auto"/>
        <w:bottom w:val="none" w:sz="0" w:space="0" w:color="auto"/>
        <w:right w:val="none" w:sz="0" w:space="0" w:color="auto"/>
      </w:divBdr>
    </w:div>
    <w:div w:id="301009936">
      <w:bodyDiv w:val="1"/>
      <w:marLeft w:val="0"/>
      <w:marRight w:val="0"/>
      <w:marTop w:val="0"/>
      <w:marBottom w:val="0"/>
      <w:divBdr>
        <w:top w:val="none" w:sz="0" w:space="0" w:color="auto"/>
        <w:left w:val="none" w:sz="0" w:space="0" w:color="auto"/>
        <w:bottom w:val="none" w:sz="0" w:space="0" w:color="auto"/>
        <w:right w:val="none" w:sz="0" w:space="0" w:color="auto"/>
      </w:divBdr>
    </w:div>
    <w:div w:id="305398998">
      <w:bodyDiv w:val="1"/>
      <w:marLeft w:val="0"/>
      <w:marRight w:val="0"/>
      <w:marTop w:val="0"/>
      <w:marBottom w:val="0"/>
      <w:divBdr>
        <w:top w:val="none" w:sz="0" w:space="0" w:color="auto"/>
        <w:left w:val="none" w:sz="0" w:space="0" w:color="auto"/>
        <w:bottom w:val="none" w:sz="0" w:space="0" w:color="auto"/>
        <w:right w:val="none" w:sz="0" w:space="0" w:color="auto"/>
      </w:divBdr>
    </w:div>
    <w:div w:id="349986332">
      <w:bodyDiv w:val="1"/>
      <w:marLeft w:val="0"/>
      <w:marRight w:val="0"/>
      <w:marTop w:val="0"/>
      <w:marBottom w:val="0"/>
      <w:divBdr>
        <w:top w:val="none" w:sz="0" w:space="0" w:color="auto"/>
        <w:left w:val="none" w:sz="0" w:space="0" w:color="auto"/>
        <w:bottom w:val="none" w:sz="0" w:space="0" w:color="auto"/>
        <w:right w:val="none" w:sz="0" w:space="0" w:color="auto"/>
      </w:divBdr>
    </w:div>
    <w:div w:id="377780893">
      <w:bodyDiv w:val="1"/>
      <w:marLeft w:val="0"/>
      <w:marRight w:val="0"/>
      <w:marTop w:val="0"/>
      <w:marBottom w:val="0"/>
      <w:divBdr>
        <w:top w:val="none" w:sz="0" w:space="0" w:color="auto"/>
        <w:left w:val="none" w:sz="0" w:space="0" w:color="auto"/>
        <w:bottom w:val="none" w:sz="0" w:space="0" w:color="auto"/>
        <w:right w:val="none" w:sz="0" w:space="0" w:color="auto"/>
      </w:divBdr>
    </w:div>
    <w:div w:id="414515673">
      <w:bodyDiv w:val="1"/>
      <w:marLeft w:val="0"/>
      <w:marRight w:val="0"/>
      <w:marTop w:val="0"/>
      <w:marBottom w:val="0"/>
      <w:divBdr>
        <w:top w:val="none" w:sz="0" w:space="0" w:color="auto"/>
        <w:left w:val="none" w:sz="0" w:space="0" w:color="auto"/>
        <w:bottom w:val="none" w:sz="0" w:space="0" w:color="auto"/>
        <w:right w:val="none" w:sz="0" w:space="0" w:color="auto"/>
      </w:divBdr>
    </w:div>
    <w:div w:id="427042869">
      <w:bodyDiv w:val="1"/>
      <w:marLeft w:val="0"/>
      <w:marRight w:val="0"/>
      <w:marTop w:val="0"/>
      <w:marBottom w:val="0"/>
      <w:divBdr>
        <w:top w:val="none" w:sz="0" w:space="0" w:color="auto"/>
        <w:left w:val="none" w:sz="0" w:space="0" w:color="auto"/>
        <w:bottom w:val="none" w:sz="0" w:space="0" w:color="auto"/>
        <w:right w:val="none" w:sz="0" w:space="0" w:color="auto"/>
      </w:divBdr>
    </w:div>
    <w:div w:id="435562675">
      <w:bodyDiv w:val="1"/>
      <w:marLeft w:val="0"/>
      <w:marRight w:val="0"/>
      <w:marTop w:val="0"/>
      <w:marBottom w:val="0"/>
      <w:divBdr>
        <w:top w:val="none" w:sz="0" w:space="0" w:color="auto"/>
        <w:left w:val="none" w:sz="0" w:space="0" w:color="auto"/>
        <w:bottom w:val="none" w:sz="0" w:space="0" w:color="auto"/>
        <w:right w:val="none" w:sz="0" w:space="0" w:color="auto"/>
      </w:divBdr>
    </w:div>
    <w:div w:id="447819345">
      <w:bodyDiv w:val="1"/>
      <w:marLeft w:val="0"/>
      <w:marRight w:val="0"/>
      <w:marTop w:val="0"/>
      <w:marBottom w:val="0"/>
      <w:divBdr>
        <w:top w:val="none" w:sz="0" w:space="0" w:color="auto"/>
        <w:left w:val="none" w:sz="0" w:space="0" w:color="auto"/>
        <w:bottom w:val="none" w:sz="0" w:space="0" w:color="auto"/>
        <w:right w:val="none" w:sz="0" w:space="0" w:color="auto"/>
      </w:divBdr>
    </w:div>
    <w:div w:id="480393781">
      <w:bodyDiv w:val="1"/>
      <w:marLeft w:val="0"/>
      <w:marRight w:val="0"/>
      <w:marTop w:val="0"/>
      <w:marBottom w:val="0"/>
      <w:divBdr>
        <w:top w:val="none" w:sz="0" w:space="0" w:color="auto"/>
        <w:left w:val="none" w:sz="0" w:space="0" w:color="auto"/>
        <w:bottom w:val="none" w:sz="0" w:space="0" w:color="auto"/>
        <w:right w:val="none" w:sz="0" w:space="0" w:color="auto"/>
      </w:divBdr>
    </w:div>
    <w:div w:id="499007993">
      <w:bodyDiv w:val="1"/>
      <w:marLeft w:val="0"/>
      <w:marRight w:val="0"/>
      <w:marTop w:val="0"/>
      <w:marBottom w:val="0"/>
      <w:divBdr>
        <w:top w:val="none" w:sz="0" w:space="0" w:color="auto"/>
        <w:left w:val="none" w:sz="0" w:space="0" w:color="auto"/>
        <w:bottom w:val="none" w:sz="0" w:space="0" w:color="auto"/>
        <w:right w:val="none" w:sz="0" w:space="0" w:color="auto"/>
      </w:divBdr>
    </w:div>
    <w:div w:id="572086893">
      <w:bodyDiv w:val="1"/>
      <w:marLeft w:val="0"/>
      <w:marRight w:val="0"/>
      <w:marTop w:val="0"/>
      <w:marBottom w:val="0"/>
      <w:divBdr>
        <w:top w:val="none" w:sz="0" w:space="0" w:color="auto"/>
        <w:left w:val="none" w:sz="0" w:space="0" w:color="auto"/>
        <w:bottom w:val="none" w:sz="0" w:space="0" w:color="auto"/>
        <w:right w:val="none" w:sz="0" w:space="0" w:color="auto"/>
      </w:divBdr>
    </w:div>
    <w:div w:id="592980394">
      <w:bodyDiv w:val="1"/>
      <w:marLeft w:val="0"/>
      <w:marRight w:val="0"/>
      <w:marTop w:val="0"/>
      <w:marBottom w:val="0"/>
      <w:divBdr>
        <w:top w:val="none" w:sz="0" w:space="0" w:color="auto"/>
        <w:left w:val="none" w:sz="0" w:space="0" w:color="auto"/>
        <w:bottom w:val="none" w:sz="0" w:space="0" w:color="auto"/>
        <w:right w:val="none" w:sz="0" w:space="0" w:color="auto"/>
      </w:divBdr>
    </w:div>
    <w:div w:id="678652713">
      <w:bodyDiv w:val="1"/>
      <w:marLeft w:val="0"/>
      <w:marRight w:val="0"/>
      <w:marTop w:val="0"/>
      <w:marBottom w:val="0"/>
      <w:divBdr>
        <w:top w:val="none" w:sz="0" w:space="0" w:color="auto"/>
        <w:left w:val="none" w:sz="0" w:space="0" w:color="auto"/>
        <w:bottom w:val="none" w:sz="0" w:space="0" w:color="auto"/>
        <w:right w:val="none" w:sz="0" w:space="0" w:color="auto"/>
      </w:divBdr>
    </w:div>
    <w:div w:id="692877526">
      <w:bodyDiv w:val="1"/>
      <w:marLeft w:val="0"/>
      <w:marRight w:val="0"/>
      <w:marTop w:val="0"/>
      <w:marBottom w:val="0"/>
      <w:divBdr>
        <w:top w:val="none" w:sz="0" w:space="0" w:color="auto"/>
        <w:left w:val="none" w:sz="0" w:space="0" w:color="auto"/>
        <w:bottom w:val="none" w:sz="0" w:space="0" w:color="auto"/>
        <w:right w:val="none" w:sz="0" w:space="0" w:color="auto"/>
      </w:divBdr>
    </w:div>
    <w:div w:id="724987641">
      <w:bodyDiv w:val="1"/>
      <w:marLeft w:val="0"/>
      <w:marRight w:val="0"/>
      <w:marTop w:val="0"/>
      <w:marBottom w:val="0"/>
      <w:divBdr>
        <w:top w:val="none" w:sz="0" w:space="0" w:color="auto"/>
        <w:left w:val="none" w:sz="0" w:space="0" w:color="auto"/>
        <w:bottom w:val="none" w:sz="0" w:space="0" w:color="auto"/>
        <w:right w:val="none" w:sz="0" w:space="0" w:color="auto"/>
      </w:divBdr>
    </w:div>
    <w:div w:id="758868166">
      <w:bodyDiv w:val="1"/>
      <w:marLeft w:val="0"/>
      <w:marRight w:val="0"/>
      <w:marTop w:val="0"/>
      <w:marBottom w:val="0"/>
      <w:divBdr>
        <w:top w:val="none" w:sz="0" w:space="0" w:color="auto"/>
        <w:left w:val="none" w:sz="0" w:space="0" w:color="auto"/>
        <w:bottom w:val="none" w:sz="0" w:space="0" w:color="auto"/>
        <w:right w:val="none" w:sz="0" w:space="0" w:color="auto"/>
      </w:divBdr>
    </w:div>
    <w:div w:id="850874503">
      <w:bodyDiv w:val="1"/>
      <w:marLeft w:val="0"/>
      <w:marRight w:val="0"/>
      <w:marTop w:val="0"/>
      <w:marBottom w:val="0"/>
      <w:divBdr>
        <w:top w:val="none" w:sz="0" w:space="0" w:color="auto"/>
        <w:left w:val="none" w:sz="0" w:space="0" w:color="auto"/>
        <w:bottom w:val="none" w:sz="0" w:space="0" w:color="auto"/>
        <w:right w:val="none" w:sz="0" w:space="0" w:color="auto"/>
      </w:divBdr>
    </w:div>
    <w:div w:id="872036721">
      <w:bodyDiv w:val="1"/>
      <w:marLeft w:val="0"/>
      <w:marRight w:val="0"/>
      <w:marTop w:val="0"/>
      <w:marBottom w:val="0"/>
      <w:divBdr>
        <w:top w:val="none" w:sz="0" w:space="0" w:color="auto"/>
        <w:left w:val="none" w:sz="0" w:space="0" w:color="auto"/>
        <w:bottom w:val="none" w:sz="0" w:space="0" w:color="auto"/>
        <w:right w:val="none" w:sz="0" w:space="0" w:color="auto"/>
      </w:divBdr>
    </w:div>
    <w:div w:id="873034732">
      <w:bodyDiv w:val="1"/>
      <w:marLeft w:val="0"/>
      <w:marRight w:val="0"/>
      <w:marTop w:val="0"/>
      <w:marBottom w:val="0"/>
      <w:divBdr>
        <w:top w:val="none" w:sz="0" w:space="0" w:color="auto"/>
        <w:left w:val="none" w:sz="0" w:space="0" w:color="auto"/>
        <w:bottom w:val="none" w:sz="0" w:space="0" w:color="auto"/>
        <w:right w:val="none" w:sz="0" w:space="0" w:color="auto"/>
      </w:divBdr>
    </w:div>
    <w:div w:id="878856860">
      <w:bodyDiv w:val="1"/>
      <w:marLeft w:val="0"/>
      <w:marRight w:val="0"/>
      <w:marTop w:val="0"/>
      <w:marBottom w:val="0"/>
      <w:divBdr>
        <w:top w:val="none" w:sz="0" w:space="0" w:color="auto"/>
        <w:left w:val="none" w:sz="0" w:space="0" w:color="auto"/>
        <w:bottom w:val="none" w:sz="0" w:space="0" w:color="auto"/>
        <w:right w:val="none" w:sz="0" w:space="0" w:color="auto"/>
      </w:divBdr>
    </w:div>
    <w:div w:id="920216518">
      <w:bodyDiv w:val="1"/>
      <w:marLeft w:val="0"/>
      <w:marRight w:val="0"/>
      <w:marTop w:val="0"/>
      <w:marBottom w:val="0"/>
      <w:divBdr>
        <w:top w:val="none" w:sz="0" w:space="0" w:color="auto"/>
        <w:left w:val="none" w:sz="0" w:space="0" w:color="auto"/>
        <w:bottom w:val="none" w:sz="0" w:space="0" w:color="auto"/>
        <w:right w:val="none" w:sz="0" w:space="0" w:color="auto"/>
      </w:divBdr>
    </w:div>
    <w:div w:id="976035346">
      <w:bodyDiv w:val="1"/>
      <w:marLeft w:val="0"/>
      <w:marRight w:val="0"/>
      <w:marTop w:val="0"/>
      <w:marBottom w:val="0"/>
      <w:divBdr>
        <w:top w:val="none" w:sz="0" w:space="0" w:color="auto"/>
        <w:left w:val="none" w:sz="0" w:space="0" w:color="auto"/>
        <w:bottom w:val="none" w:sz="0" w:space="0" w:color="auto"/>
        <w:right w:val="none" w:sz="0" w:space="0" w:color="auto"/>
      </w:divBdr>
    </w:div>
    <w:div w:id="1001007942">
      <w:bodyDiv w:val="1"/>
      <w:marLeft w:val="0"/>
      <w:marRight w:val="0"/>
      <w:marTop w:val="0"/>
      <w:marBottom w:val="0"/>
      <w:divBdr>
        <w:top w:val="none" w:sz="0" w:space="0" w:color="auto"/>
        <w:left w:val="none" w:sz="0" w:space="0" w:color="auto"/>
        <w:bottom w:val="none" w:sz="0" w:space="0" w:color="auto"/>
        <w:right w:val="none" w:sz="0" w:space="0" w:color="auto"/>
      </w:divBdr>
    </w:div>
    <w:div w:id="1062099795">
      <w:bodyDiv w:val="1"/>
      <w:marLeft w:val="0"/>
      <w:marRight w:val="0"/>
      <w:marTop w:val="0"/>
      <w:marBottom w:val="0"/>
      <w:divBdr>
        <w:top w:val="none" w:sz="0" w:space="0" w:color="auto"/>
        <w:left w:val="none" w:sz="0" w:space="0" w:color="auto"/>
        <w:bottom w:val="none" w:sz="0" w:space="0" w:color="auto"/>
        <w:right w:val="none" w:sz="0" w:space="0" w:color="auto"/>
      </w:divBdr>
    </w:div>
    <w:div w:id="1120999526">
      <w:bodyDiv w:val="1"/>
      <w:marLeft w:val="0"/>
      <w:marRight w:val="0"/>
      <w:marTop w:val="0"/>
      <w:marBottom w:val="0"/>
      <w:divBdr>
        <w:top w:val="none" w:sz="0" w:space="0" w:color="auto"/>
        <w:left w:val="none" w:sz="0" w:space="0" w:color="auto"/>
        <w:bottom w:val="none" w:sz="0" w:space="0" w:color="auto"/>
        <w:right w:val="none" w:sz="0" w:space="0" w:color="auto"/>
      </w:divBdr>
    </w:div>
    <w:div w:id="1158351573">
      <w:bodyDiv w:val="1"/>
      <w:marLeft w:val="0"/>
      <w:marRight w:val="0"/>
      <w:marTop w:val="0"/>
      <w:marBottom w:val="0"/>
      <w:divBdr>
        <w:top w:val="none" w:sz="0" w:space="0" w:color="auto"/>
        <w:left w:val="none" w:sz="0" w:space="0" w:color="auto"/>
        <w:bottom w:val="none" w:sz="0" w:space="0" w:color="auto"/>
        <w:right w:val="none" w:sz="0" w:space="0" w:color="auto"/>
      </w:divBdr>
    </w:div>
    <w:div w:id="1172792968">
      <w:bodyDiv w:val="1"/>
      <w:marLeft w:val="0"/>
      <w:marRight w:val="0"/>
      <w:marTop w:val="0"/>
      <w:marBottom w:val="0"/>
      <w:divBdr>
        <w:top w:val="none" w:sz="0" w:space="0" w:color="auto"/>
        <w:left w:val="none" w:sz="0" w:space="0" w:color="auto"/>
        <w:bottom w:val="none" w:sz="0" w:space="0" w:color="auto"/>
        <w:right w:val="none" w:sz="0" w:space="0" w:color="auto"/>
      </w:divBdr>
    </w:div>
    <w:div w:id="1203009264">
      <w:bodyDiv w:val="1"/>
      <w:marLeft w:val="0"/>
      <w:marRight w:val="0"/>
      <w:marTop w:val="0"/>
      <w:marBottom w:val="0"/>
      <w:divBdr>
        <w:top w:val="none" w:sz="0" w:space="0" w:color="auto"/>
        <w:left w:val="none" w:sz="0" w:space="0" w:color="auto"/>
        <w:bottom w:val="none" w:sz="0" w:space="0" w:color="auto"/>
        <w:right w:val="none" w:sz="0" w:space="0" w:color="auto"/>
      </w:divBdr>
    </w:div>
    <w:div w:id="1250775920">
      <w:bodyDiv w:val="1"/>
      <w:marLeft w:val="0"/>
      <w:marRight w:val="0"/>
      <w:marTop w:val="0"/>
      <w:marBottom w:val="0"/>
      <w:divBdr>
        <w:top w:val="none" w:sz="0" w:space="0" w:color="auto"/>
        <w:left w:val="none" w:sz="0" w:space="0" w:color="auto"/>
        <w:bottom w:val="none" w:sz="0" w:space="0" w:color="auto"/>
        <w:right w:val="none" w:sz="0" w:space="0" w:color="auto"/>
      </w:divBdr>
    </w:div>
    <w:div w:id="1269659166">
      <w:bodyDiv w:val="1"/>
      <w:marLeft w:val="0"/>
      <w:marRight w:val="0"/>
      <w:marTop w:val="0"/>
      <w:marBottom w:val="0"/>
      <w:divBdr>
        <w:top w:val="none" w:sz="0" w:space="0" w:color="auto"/>
        <w:left w:val="none" w:sz="0" w:space="0" w:color="auto"/>
        <w:bottom w:val="none" w:sz="0" w:space="0" w:color="auto"/>
        <w:right w:val="none" w:sz="0" w:space="0" w:color="auto"/>
      </w:divBdr>
    </w:div>
    <w:div w:id="1274049914">
      <w:bodyDiv w:val="1"/>
      <w:marLeft w:val="0"/>
      <w:marRight w:val="0"/>
      <w:marTop w:val="0"/>
      <w:marBottom w:val="0"/>
      <w:divBdr>
        <w:top w:val="none" w:sz="0" w:space="0" w:color="auto"/>
        <w:left w:val="none" w:sz="0" w:space="0" w:color="auto"/>
        <w:bottom w:val="none" w:sz="0" w:space="0" w:color="auto"/>
        <w:right w:val="none" w:sz="0" w:space="0" w:color="auto"/>
      </w:divBdr>
    </w:div>
    <w:div w:id="1279993423">
      <w:bodyDiv w:val="1"/>
      <w:marLeft w:val="0"/>
      <w:marRight w:val="0"/>
      <w:marTop w:val="0"/>
      <w:marBottom w:val="0"/>
      <w:divBdr>
        <w:top w:val="none" w:sz="0" w:space="0" w:color="auto"/>
        <w:left w:val="none" w:sz="0" w:space="0" w:color="auto"/>
        <w:bottom w:val="none" w:sz="0" w:space="0" w:color="auto"/>
        <w:right w:val="none" w:sz="0" w:space="0" w:color="auto"/>
      </w:divBdr>
    </w:div>
    <w:div w:id="1295409439">
      <w:bodyDiv w:val="1"/>
      <w:marLeft w:val="0"/>
      <w:marRight w:val="0"/>
      <w:marTop w:val="0"/>
      <w:marBottom w:val="0"/>
      <w:divBdr>
        <w:top w:val="none" w:sz="0" w:space="0" w:color="auto"/>
        <w:left w:val="none" w:sz="0" w:space="0" w:color="auto"/>
        <w:bottom w:val="none" w:sz="0" w:space="0" w:color="auto"/>
        <w:right w:val="none" w:sz="0" w:space="0" w:color="auto"/>
      </w:divBdr>
    </w:div>
    <w:div w:id="1309943446">
      <w:bodyDiv w:val="1"/>
      <w:marLeft w:val="0"/>
      <w:marRight w:val="0"/>
      <w:marTop w:val="0"/>
      <w:marBottom w:val="0"/>
      <w:divBdr>
        <w:top w:val="none" w:sz="0" w:space="0" w:color="auto"/>
        <w:left w:val="none" w:sz="0" w:space="0" w:color="auto"/>
        <w:bottom w:val="none" w:sz="0" w:space="0" w:color="auto"/>
        <w:right w:val="none" w:sz="0" w:space="0" w:color="auto"/>
      </w:divBdr>
    </w:div>
    <w:div w:id="1317878096">
      <w:bodyDiv w:val="1"/>
      <w:marLeft w:val="0"/>
      <w:marRight w:val="0"/>
      <w:marTop w:val="0"/>
      <w:marBottom w:val="0"/>
      <w:divBdr>
        <w:top w:val="none" w:sz="0" w:space="0" w:color="auto"/>
        <w:left w:val="none" w:sz="0" w:space="0" w:color="auto"/>
        <w:bottom w:val="none" w:sz="0" w:space="0" w:color="auto"/>
        <w:right w:val="none" w:sz="0" w:space="0" w:color="auto"/>
      </w:divBdr>
    </w:div>
    <w:div w:id="1482500453">
      <w:bodyDiv w:val="1"/>
      <w:marLeft w:val="0"/>
      <w:marRight w:val="0"/>
      <w:marTop w:val="0"/>
      <w:marBottom w:val="0"/>
      <w:divBdr>
        <w:top w:val="none" w:sz="0" w:space="0" w:color="auto"/>
        <w:left w:val="none" w:sz="0" w:space="0" w:color="auto"/>
        <w:bottom w:val="none" w:sz="0" w:space="0" w:color="auto"/>
        <w:right w:val="none" w:sz="0" w:space="0" w:color="auto"/>
      </w:divBdr>
    </w:div>
    <w:div w:id="1487743939">
      <w:bodyDiv w:val="1"/>
      <w:marLeft w:val="0"/>
      <w:marRight w:val="0"/>
      <w:marTop w:val="0"/>
      <w:marBottom w:val="0"/>
      <w:divBdr>
        <w:top w:val="none" w:sz="0" w:space="0" w:color="auto"/>
        <w:left w:val="none" w:sz="0" w:space="0" w:color="auto"/>
        <w:bottom w:val="none" w:sz="0" w:space="0" w:color="auto"/>
        <w:right w:val="none" w:sz="0" w:space="0" w:color="auto"/>
      </w:divBdr>
    </w:div>
    <w:div w:id="1512374509">
      <w:bodyDiv w:val="1"/>
      <w:marLeft w:val="0"/>
      <w:marRight w:val="0"/>
      <w:marTop w:val="0"/>
      <w:marBottom w:val="0"/>
      <w:divBdr>
        <w:top w:val="none" w:sz="0" w:space="0" w:color="auto"/>
        <w:left w:val="none" w:sz="0" w:space="0" w:color="auto"/>
        <w:bottom w:val="none" w:sz="0" w:space="0" w:color="auto"/>
        <w:right w:val="none" w:sz="0" w:space="0" w:color="auto"/>
      </w:divBdr>
    </w:div>
    <w:div w:id="1540580931">
      <w:bodyDiv w:val="1"/>
      <w:marLeft w:val="0"/>
      <w:marRight w:val="0"/>
      <w:marTop w:val="0"/>
      <w:marBottom w:val="0"/>
      <w:divBdr>
        <w:top w:val="none" w:sz="0" w:space="0" w:color="auto"/>
        <w:left w:val="none" w:sz="0" w:space="0" w:color="auto"/>
        <w:bottom w:val="none" w:sz="0" w:space="0" w:color="auto"/>
        <w:right w:val="none" w:sz="0" w:space="0" w:color="auto"/>
      </w:divBdr>
    </w:div>
    <w:div w:id="1572539169">
      <w:bodyDiv w:val="1"/>
      <w:marLeft w:val="0"/>
      <w:marRight w:val="0"/>
      <w:marTop w:val="0"/>
      <w:marBottom w:val="0"/>
      <w:divBdr>
        <w:top w:val="none" w:sz="0" w:space="0" w:color="auto"/>
        <w:left w:val="none" w:sz="0" w:space="0" w:color="auto"/>
        <w:bottom w:val="none" w:sz="0" w:space="0" w:color="auto"/>
        <w:right w:val="none" w:sz="0" w:space="0" w:color="auto"/>
      </w:divBdr>
    </w:div>
    <w:div w:id="1578593139">
      <w:bodyDiv w:val="1"/>
      <w:marLeft w:val="0"/>
      <w:marRight w:val="0"/>
      <w:marTop w:val="0"/>
      <w:marBottom w:val="0"/>
      <w:divBdr>
        <w:top w:val="none" w:sz="0" w:space="0" w:color="auto"/>
        <w:left w:val="none" w:sz="0" w:space="0" w:color="auto"/>
        <w:bottom w:val="none" w:sz="0" w:space="0" w:color="auto"/>
        <w:right w:val="none" w:sz="0" w:space="0" w:color="auto"/>
      </w:divBdr>
    </w:div>
    <w:div w:id="1588533491">
      <w:bodyDiv w:val="1"/>
      <w:marLeft w:val="0"/>
      <w:marRight w:val="0"/>
      <w:marTop w:val="0"/>
      <w:marBottom w:val="0"/>
      <w:divBdr>
        <w:top w:val="none" w:sz="0" w:space="0" w:color="auto"/>
        <w:left w:val="none" w:sz="0" w:space="0" w:color="auto"/>
        <w:bottom w:val="none" w:sz="0" w:space="0" w:color="auto"/>
        <w:right w:val="none" w:sz="0" w:space="0" w:color="auto"/>
      </w:divBdr>
    </w:div>
    <w:div w:id="1597596575">
      <w:bodyDiv w:val="1"/>
      <w:marLeft w:val="0"/>
      <w:marRight w:val="0"/>
      <w:marTop w:val="0"/>
      <w:marBottom w:val="0"/>
      <w:divBdr>
        <w:top w:val="none" w:sz="0" w:space="0" w:color="auto"/>
        <w:left w:val="none" w:sz="0" w:space="0" w:color="auto"/>
        <w:bottom w:val="none" w:sz="0" w:space="0" w:color="auto"/>
        <w:right w:val="none" w:sz="0" w:space="0" w:color="auto"/>
      </w:divBdr>
    </w:div>
    <w:div w:id="1612128418">
      <w:bodyDiv w:val="1"/>
      <w:marLeft w:val="0"/>
      <w:marRight w:val="0"/>
      <w:marTop w:val="0"/>
      <w:marBottom w:val="0"/>
      <w:divBdr>
        <w:top w:val="none" w:sz="0" w:space="0" w:color="auto"/>
        <w:left w:val="none" w:sz="0" w:space="0" w:color="auto"/>
        <w:bottom w:val="none" w:sz="0" w:space="0" w:color="auto"/>
        <w:right w:val="none" w:sz="0" w:space="0" w:color="auto"/>
      </w:divBdr>
    </w:div>
    <w:div w:id="1613586302">
      <w:bodyDiv w:val="1"/>
      <w:marLeft w:val="0"/>
      <w:marRight w:val="0"/>
      <w:marTop w:val="0"/>
      <w:marBottom w:val="0"/>
      <w:divBdr>
        <w:top w:val="none" w:sz="0" w:space="0" w:color="auto"/>
        <w:left w:val="none" w:sz="0" w:space="0" w:color="auto"/>
        <w:bottom w:val="none" w:sz="0" w:space="0" w:color="auto"/>
        <w:right w:val="none" w:sz="0" w:space="0" w:color="auto"/>
      </w:divBdr>
    </w:div>
    <w:div w:id="1694459697">
      <w:bodyDiv w:val="1"/>
      <w:marLeft w:val="0"/>
      <w:marRight w:val="0"/>
      <w:marTop w:val="0"/>
      <w:marBottom w:val="0"/>
      <w:divBdr>
        <w:top w:val="none" w:sz="0" w:space="0" w:color="auto"/>
        <w:left w:val="none" w:sz="0" w:space="0" w:color="auto"/>
        <w:bottom w:val="none" w:sz="0" w:space="0" w:color="auto"/>
        <w:right w:val="none" w:sz="0" w:space="0" w:color="auto"/>
      </w:divBdr>
    </w:div>
    <w:div w:id="1715302416">
      <w:bodyDiv w:val="1"/>
      <w:marLeft w:val="0"/>
      <w:marRight w:val="0"/>
      <w:marTop w:val="0"/>
      <w:marBottom w:val="0"/>
      <w:divBdr>
        <w:top w:val="none" w:sz="0" w:space="0" w:color="auto"/>
        <w:left w:val="none" w:sz="0" w:space="0" w:color="auto"/>
        <w:bottom w:val="none" w:sz="0" w:space="0" w:color="auto"/>
        <w:right w:val="none" w:sz="0" w:space="0" w:color="auto"/>
      </w:divBdr>
    </w:div>
    <w:div w:id="1753699357">
      <w:bodyDiv w:val="1"/>
      <w:marLeft w:val="0"/>
      <w:marRight w:val="0"/>
      <w:marTop w:val="0"/>
      <w:marBottom w:val="0"/>
      <w:divBdr>
        <w:top w:val="none" w:sz="0" w:space="0" w:color="auto"/>
        <w:left w:val="none" w:sz="0" w:space="0" w:color="auto"/>
        <w:bottom w:val="none" w:sz="0" w:space="0" w:color="auto"/>
        <w:right w:val="none" w:sz="0" w:space="0" w:color="auto"/>
      </w:divBdr>
    </w:div>
    <w:div w:id="1766805280">
      <w:bodyDiv w:val="1"/>
      <w:marLeft w:val="0"/>
      <w:marRight w:val="0"/>
      <w:marTop w:val="0"/>
      <w:marBottom w:val="0"/>
      <w:divBdr>
        <w:top w:val="none" w:sz="0" w:space="0" w:color="auto"/>
        <w:left w:val="none" w:sz="0" w:space="0" w:color="auto"/>
        <w:bottom w:val="none" w:sz="0" w:space="0" w:color="auto"/>
        <w:right w:val="none" w:sz="0" w:space="0" w:color="auto"/>
      </w:divBdr>
    </w:div>
    <w:div w:id="1783960969">
      <w:bodyDiv w:val="1"/>
      <w:marLeft w:val="0"/>
      <w:marRight w:val="0"/>
      <w:marTop w:val="0"/>
      <w:marBottom w:val="0"/>
      <w:divBdr>
        <w:top w:val="none" w:sz="0" w:space="0" w:color="auto"/>
        <w:left w:val="none" w:sz="0" w:space="0" w:color="auto"/>
        <w:bottom w:val="none" w:sz="0" w:space="0" w:color="auto"/>
        <w:right w:val="none" w:sz="0" w:space="0" w:color="auto"/>
      </w:divBdr>
    </w:div>
    <w:div w:id="1805196765">
      <w:bodyDiv w:val="1"/>
      <w:marLeft w:val="0"/>
      <w:marRight w:val="0"/>
      <w:marTop w:val="0"/>
      <w:marBottom w:val="0"/>
      <w:divBdr>
        <w:top w:val="none" w:sz="0" w:space="0" w:color="auto"/>
        <w:left w:val="none" w:sz="0" w:space="0" w:color="auto"/>
        <w:bottom w:val="none" w:sz="0" w:space="0" w:color="auto"/>
        <w:right w:val="none" w:sz="0" w:space="0" w:color="auto"/>
      </w:divBdr>
    </w:div>
    <w:div w:id="1840120458">
      <w:bodyDiv w:val="1"/>
      <w:marLeft w:val="0"/>
      <w:marRight w:val="0"/>
      <w:marTop w:val="0"/>
      <w:marBottom w:val="0"/>
      <w:divBdr>
        <w:top w:val="none" w:sz="0" w:space="0" w:color="auto"/>
        <w:left w:val="none" w:sz="0" w:space="0" w:color="auto"/>
        <w:bottom w:val="none" w:sz="0" w:space="0" w:color="auto"/>
        <w:right w:val="none" w:sz="0" w:space="0" w:color="auto"/>
      </w:divBdr>
    </w:div>
    <w:div w:id="1859469820">
      <w:bodyDiv w:val="1"/>
      <w:marLeft w:val="0"/>
      <w:marRight w:val="0"/>
      <w:marTop w:val="0"/>
      <w:marBottom w:val="0"/>
      <w:divBdr>
        <w:top w:val="none" w:sz="0" w:space="0" w:color="auto"/>
        <w:left w:val="none" w:sz="0" w:space="0" w:color="auto"/>
        <w:bottom w:val="none" w:sz="0" w:space="0" w:color="auto"/>
        <w:right w:val="none" w:sz="0" w:space="0" w:color="auto"/>
      </w:divBdr>
    </w:div>
    <w:div w:id="1874926648">
      <w:bodyDiv w:val="1"/>
      <w:marLeft w:val="0"/>
      <w:marRight w:val="0"/>
      <w:marTop w:val="0"/>
      <w:marBottom w:val="0"/>
      <w:divBdr>
        <w:top w:val="none" w:sz="0" w:space="0" w:color="auto"/>
        <w:left w:val="none" w:sz="0" w:space="0" w:color="auto"/>
        <w:bottom w:val="none" w:sz="0" w:space="0" w:color="auto"/>
        <w:right w:val="none" w:sz="0" w:space="0" w:color="auto"/>
      </w:divBdr>
    </w:div>
    <w:div w:id="1927952906">
      <w:bodyDiv w:val="1"/>
      <w:marLeft w:val="0"/>
      <w:marRight w:val="0"/>
      <w:marTop w:val="0"/>
      <w:marBottom w:val="0"/>
      <w:divBdr>
        <w:top w:val="none" w:sz="0" w:space="0" w:color="auto"/>
        <w:left w:val="none" w:sz="0" w:space="0" w:color="auto"/>
        <w:bottom w:val="none" w:sz="0" w:space="0" w:color="auto"/>
        <w:right w:val="none" w:sz="0" w:space="0" w:color="auto"/>
      </w:divBdr>
    </w:div>
    <w:div w:id="1930582906">
      <w:bodyDiv w:val="1"/>
      <w:marLeft w:val="0"/>
      <w:marRight w:val="0"/>
      <w:marTop w:val="0"/>
      <w:marBottom w:val="0"/>
      <w:divBdr>
        <w:top w:val="none" w:sz="0" w:space="0" w:color="auto"/>
        <w:left w:val="none" w:sz="0" w:space="0" w:color="auto"/>
        <w:bottom w:val="none" w:sz="0" w:space="0" w:color="auto"/>
        <w:right w:val="none" w:sz="0" w:space="0" w:color="auto"/>
      </w:divBdr>
    </w:div>
    <w:div w:id="1931960550">
      <w:bodyDiv w:val="1"/>
      <w:marLeft w:val="0"/>
      <w:marRight w:val="0"/>
      <w:marTop w:val="0"/>
      <w:marBottom w:val="0"/>
      <w:divBdr>
        <w:top w:val="none" w:sz="0" w:space="0" w:color="auto"/>
        <w:left w:val="none" w:sz="0" w:space="0" w:color="auto"/>
        <w:bottom w:val="none" w:sz="0" w:space="0" w:color="auto"/>
        <w:right w:val="none" w:sz="0" w:space="0" w:color="auto"/>
      </w:divBdr>
    </w:div>
    <w:div w:id="1940403755">
      <w:bodyDiv w:val="1"/>
      <w:marLeft w:val="0"/>
      <w:marRight w:val="0"/>
      <w:marTop w:val="0"/>
      <w:marBottom w:val="0"/>
      <w:divBdr>
        <w:top w:val="none" w:sz="0" w:space="0" w:color="auto"/>
        <w:left w:val="none" w:sz="0" w:space="0" w:color="auto"/>
        <w:bottom w:val="none" w:sz="0" w:space="0" w:color="auto"/>
        <w:right w:val="none" w:sz="0" w:space="0" w:color="auto"/>
      </w:divBdr>
    </w:div>
    <w:div w:id="1963223547">
      <w:bodyDiv w:val="1"/>
      <w:marLeft w:val="0"/>
      <w:marRight w:val="0"/>
      <w:marTop w:val="0"/>
      <w:marBottom w:val="0"/>
      <w:divBdr>
        <w:top w:val="none" w:sz="0" w:space="0" w:color="auto"/>
        <w:left w:val="none" w:sz="0" w:space="0" w:color="auto"/>
        <w:bottom w:val="none" w:sz="0" w:space="0" w:color="auto"/>
        <w:right w:val="none" w:sz="0" w:space="0" w:color="auto"/>
      </w:divBdr>
    </w:div>
    <w:div w:id="1994722035">
      <w:bodyDiv w:val="1"/>
      <w:marLeft w:val="0"/>
      <w:marRight w:val="0"/>
      <w:marTop w:val="0"/>
      <w:marBottom w:val="0"/>
      <w:divBdr>
        <w:top w:val="none" w:sz="0" w:space="0" w:color="auto"/>
        <w:left w:val="none" w:sz="0" w:space="0" w:color="auto"/>
        <w:bottom w:val="none" w:sz="0" w:space="0" w:color="auto"/>
        <w:right w:val="none" w:sz="0" w:space="0" w:color="auto"/>
      </w:divBdr>
    </w:div>
    <w:div w:id="2036731922">
      <w:bodyDiv w:val="1"/>
      <w:marLeft w:val="0"/>
      <w:marRight w:val="0"/>
      <w:marTop w:val="0"/>
      <w:marBottom w:val="0"/>
      <w:divBdr>
        <w:top w:val="none" w:sz="0" w:space="0" w:color="auto"/>
        <w:left w:val="none" w:sz="0" w:space="0" w:color="auto"/>
        <w:bottom w:val="none" w:sz="0" w:space="0" w:color="auto"/>
        <w:right w:val="none" w:sz="0" w:space="0" w:color="auto"/>
      </w:divBdr>
    </w:div>
    <w:div w:id="2051031887">
      <w:bodyDiv w:val="1"/>
      <w:marLeft w:val="0"/>
      <w:marRight w:val="0"/>
      <w:marTop w:val="0"/>
      <w:marBottom w:val="0"/>
      <w:divBdr>
        <w:top w:val="none" w:sz="0" w:space="0" w:color="auto"/>
        <w:left w:val="none" w:sz="0" w:space="0" w:color="auto"/>
        <w:bottom w:val="none" w:sz="0" w:space="0" w:color="auto"/>
        <w:right w:val="none" w:sz="0" w:space="0" w:color="auto"/>
      </w:divBdr>
    </w:div>
    <w:div w:id="2114126780">
      <w:bodyDiv w:val="1"/>
      <w:marLeft w:val="0"/>
      <w:marRight w:val="0"/>
      <w:marTop w:val="0"/>
      <w:marBottom w:val="0"/>
      <w:divBdr>
        <w:top w:val="none" w:sz="0" w:space="0" w:color="auto"/>
        <w:left w:val="none" w:sz="0" w:space="0" w:color="auto"/>
        <w:bottom w:val="none" w:sz="0" w:space="0" w:color="auto"/>
        <w:right w:val="none" w:sz="0" w:space="0" w:color="auto"/>
      </w:divBdr>
    </w:div>
    <w:div w:id="2120832838">
      <w:bodyDiv w:val="1"/>
      <w:marLeft w:val="0"/>
      <w:marRight w:val="0"/>
      <w:marTop w:val="0"/>
      <w:marBottom w:val="0"/>
      <w:divBdr>
        <w:top w:val="none" w:sz="0" w:space="0" w:color="auto"/>
        <w:left w:val="none" w:sz="0" w:space="0" w:color="auto"/>
        <w:bottom w:val="none" w:sz="0" w:space="0" w:color="auto"/>
        <w:right w:val="none" w:sz="0" w:space="0" w:color="auto"/>
      </w:divBdr>
    </w:div>
    <w:div w:id="2121682990">
      <w:bodyDiv w:val="1"/>
      <w:marLeft w:val="0"/>
      <w:marRight w:val="0"/>
      <w:marTop w:val="0"/>
      <w:marBottom w:val="0"/>
      <w:divBdr>
        <w:top w:val="none" w:sz="0" w:space="0" w:color="auto"/>
        <w:left w:val="none" w:sz="0" w:space="0" w:color="auto"/>
        <w:bottom w:val="none" w:sz="0" w:space="0" w:color="auto"/>
        <w:right w:val="none" w:sz="0" w:space="0" w:color="auto"/>
      </w:divBdr>
    </w:div>
    <w:div w:id="2132507123">
      <w:bodyDiv w:val="1"/>
      <w:marLeft w:val="0"/>
      <w:marRight w:val="0"/>
      <w:marTop w:val="0"/>
      <w:marBottom w:val="0"/>
      <w:divBdr>
        <w:top w:val="none" w:sz="0" w:space="0" w:color="auto"/>
        <w:left w:val="none" w:sz="0" w:space="0" w:color="auto"/>
        <w:bottom w:val="none" w:sz="0" w:space="0" w:color="auto"/>
        <w:right w:val="none" w:sz="0" w:space="0" w:color="auto"/>
      </w:divBdr>
    </w:div>
    <w:div w:id="214430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itd.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obserwatoriumbrd.p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bserwatoriumbrd.pl/pl/analizy_brd/projekty_i_publikacje/kwartalnik_brd/"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AN-FS01\wspolne_CAN$\Wydzia&#322;%20Analiz\Sprawozdania%20z%20dzia&#322;alno&#347;ci%20CANARD\11.%20KRBRD\2020-01-29%20Sprawozdanie%20KRBR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16390260490704"/>
          <c:y val="0.15595090245424689"/>
          <c:w val="0.85672122290205344"/>
          <c:h val="0.66598128896818243"/>
        </c:manualLayout>
      </c:layout>
      <c:barChart>
        <c:barDir val="col"/>
        <c:grouping val="clustered"/>
        <c:varyColors val="0"/>
        <c:ser>
          <c:idx val="1"/>
          <c:order val="0"/>
          <c:tx>
            <c:strRef>
              <c:f>Naruszenia!$B$1</c:f>
              <c:strCache>
                <c:ptCount val="1"/>
                <c:pt idx="0">
                  <c:v>Naruszenia</c:v>
                </c:pt>
              </c:strCache>
            </c:strRef>
          </c:tx>
          <c:spPr>
            <a:solidFill>
              <a:schemeClr val="tx1">
                <a:lumMod val="75000"/>
                <a:lumOff val="25000"/>
              </a:schemeClr>
            </a:solidFill>
            <a:ln>
              <a:noFill/>
            </a:ln>
            <a:effectLst/>
            <a:sp3d/>
          </c:spPr>
          <c:invertIfNegative val="0"/>
          <c:dLbls>
            <c:dLbl>
              <c:idx val="7"/>
              <c:tx>
                <c:rich>
                  <a:bodyPr/>
                  <a:lstStyle/>
                  <a:p>
                    <a:r>
                      <a:rPr lang="en-US" b="1"/>
                      <a:t>1 265 000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7F-4E9F-B1FE-BCB09AD3FB95}"/>
                </c:ext>
              </c:extLst>
            </c:dLbl>
            <c:numFmt formatCode="#,##0" sourceLinked="0"/>
            <c:spPr>
              <a:noFill/>
              <a:ln w="25400">
                <a:noFill/>
              </a:ln>
            </c:spPr>
            <c:txPr>
              <a:bodyPr rot="-5400000" vert="horz"/>
              <a:lstStyle/>
              <a:p>
                <a:pPr>
                  <a:defRPr b="1"/>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layout/>
                <c15:showLeaderLines val="0"/>
              </c:ext>
            </c:extLst>
          </c:dLbls>
          <c:cat>
            <c:numRef>
              <c:f>Naruszenia!$A$2:$A$4</c:f>
              <c:numCache>
                <c:formatCode>General</c:formatCode>
                <c:ptCount val="3"/>
                <c:pt idx="0">
                  <c:v>2018</c:v>
                </c:pt>
                <c:pt idx="1">
                  <c:v>2019</c:v>
                </c:pt>
                <c:pt idx="2">
                  <c:v>2020</c:v>
                </c:pt>
              </c:numCache>
            </c:numRef>
          </c:cat>
          <c:val>
            <c:numRef>
              <c:f>Naruszenia!$B$2:$B$4</c:f>
              <c:numCache>
                <c:formatCode>General</c:formatCode>
                <c:ptCount val="3"/>
                <c:pt idx="0">
                  <c:v>1265000</c:v>
                </c:pt>
                <c:pt idx="1">
                  <c:v>1606000</c:v>
                </c:pt>
                <c:pt idx="2" formatCode="#,##0">
                  <c:v>1370000</c:v>
                </c:pt>
              </c:numCache>
            </c:numRef>
          </c:val>
          <c:extLst>
            <c:ext xmlns:c16="http://schemas.microsoft.com/office/drawing/2014/chart" uri="{C3380CC4-5D6E-409C-BE32-E72D297353CC}">
              <c16:uniqueId val="{00000001-1F7F-4E9F-B1FE-BCB09AD3FB95}"/>
            </c:ext>
          </c:extLst>
        </c:ser>
        <c:ser>
          <c:idx val="2"/>
          <c:order val="1"/>
          <c:tx>
            <c:strRef>
              <c:f>Naruszenia!$C$1</c:f>
              <c:strCache>
                <c:ptCount val="1"/>
                <c:pt idx="0">
                  <c:v>Wezwania</c:v>
                </c:pt>
              </c:strCache>
            </c:strRef>
          </c:tx>
          <c:spPr>
            <a:solidFill>
              <a:schemeClr val="bg2">
                <a:lumMod val="50000"/>
              </a:schemeClr>
            </a:solidFill>
            <a:ln>
              <a:noFill/>
            </a:ln>
            <a:effectLst/>
            <a:sp3d/>
          </c:spPr>
          <c:invertIfNegative val="0"/>
          <c:dLbls>
            <c:dLbl>
              <c:idx val="7"/>
              <c:tx>
                <c:rich>
                  <a:bodyPr/>
                  <a:lstStyle/>
                  <a:p>
                    <a:r>
                      <a:rPr lang="en-US" b="1">
                        <a:solidFill>
                          <a:schemeClr val="bg1"/>
                        </a:solidFill>
                      </a:rPr>
                      <a:t>999 000</a:t>
                    </a:r>
                    <a:endParaRPr lang="en-US">
                      <a:solidFill>
                        <a:schemeClr val="bg1"/>
                      </a:solidFill>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7F-4E9F-B1FE-BCB09AD3FB95}"/>
                </c:ext>
              </c:extLst>
            </c:dLbl>
            <c:numFmt formatCode="#,##0" sourceLinked="0"/>
            <c:spPr>
              <a:noFill/>
              <a:ln w="25400">
                <a:noFill/>
              </a:ln>
            </c:spPr>
            <c:txPr>
              <a:bodyPr rot="-5400000" vert="horz"/>
              <a:lstStyle/>
              <a:p>
                <a:pPr>
                  <a:defRPr b="1"/>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Naruszenia!$A$2:$A$4</c:f>
              <c:numCache>
                <c:formatCode>General</c:formatCode>
                <c:ptCount val="3"/>
                <c:pt idx="0">
                  <c:v>2018</c:v>
                </c:pt>
                <c:pt idx="1">
                  <c:v>2019</c:v>
                </c:pt>
                <c:pt idx="2">
                  <c:v>2020</c:v>
                </c:pt>
              </c:numCache>
            </c:numRef>
          </c:cat>
          <c:val>
            <c:numRef>
              <c:f>Naruszenia!$C$2:$C$4</c:f>
              <c:numCache>
                <c:formatCode>#,##0</c:formatCode>
                <c:ptCount val="3"/>
                <c:pt idx="0" formatCode="General">
                  <c:v>999000</c:v>
                </c:pt>
                <c:pt idx="1">
                  <c:v>1316000</c:v>
                </c:pt>
                <c:pt idx="2">
                  <c:v>1247000</c:v>
                </c:pt>
              </c:numCache>
            </c:numRef>
          </c:val>
          <c:extLst>
            <c:ext xmlns:c16="http://schemas.microsoft.com/office/drawing/2014/chart" uri="{C3380CC4-5D6E-409C-BE32-E72D297353CC}">
              <c16:uniqueId val="{00000003-1F7F-4E9F-B1FE-BCB09AD3FB95}"/>
            </c:ext>
          </c:extLst>
        </c:ser>
        <c:ser>
          <c:idx val="3"/>
          <c:order val="2"/>
          <c:tx>
            <c:strRef>
              <c:f>Naruszenia!$D$1</c:f>
              <c:strCache>
                <c:ptCount val="1"/>
                <c:pt idx="0">
                  <c:v>Mandaty</c:v>
                </c:pt>
              </c:strCache>
            </c:strRef>
          </c:tx>
          <c:spPr>
            <a:solidFill>
              <a:schemeClr val="accent4"/>
            </a:solidFill>
          </c:spPr>
          <c:invertIfNegative val="0"/>
          <c:dLbls>
            <c:dLbl>
              <c:idx val="0"/>
              <c:layout/>
              <c:tx>
                <c:rich>
                  <a:bodyPr/>
                  <a:lstStyle/>
                  <a:p>
                    <a:r>
                      <a:rPr lang="en-US" b="1"/>
                      <a:t>432 000</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F7F-4E9F-B1FE-BCB09AD3FB95}"/>
                </c:ext>
              </c:extLst>
            </c:dLbl>
            <c:dLbl>
              <c:idx val="1"/>
              <c:layout/>
              <c:tx>
                <c:rich>
                  <a:bodyPr/>
                  <a:lstStyle/>
                  <a:p>
                    <a:r>
                      <a:rPr lang="en-US" b="1"/>
                      <a:t>717 000</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F7F-4E9F-B1FE-BCB09AD3FB95}"/>
                </c:ext>
              </c:extLst>
            </c:dLbl>
            <c:dLbl>
              <c:idx val="2"/>
              <c:layout/>
              <c:tx>
                <c:rich>
                  <a:bodyPr/>
                  <a:lstStyle/>
                  <a:p>
                    <a:r>
                      <a:rPr lang="en-US" b="1"/>
                      <a:t>656 000</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F7F-4E9F-B1FE-BCB09AD3FB95}"/>
                </c:ext>
              </c:extLst>
            </c:dLbl>
            <c:dLbl>
              <c:idx val="7"/>
              <c:tx>
                <c:rich>
                  <a:bodyPr/>
                  <a:lstStyle/>
                  <a:p>
                    <a:r>
                      <a:rPr lang="en-US" b="1">
                        <a:solidFill>
                          <a:schemeClr val="bg1"/>
                        </a:solidFill>
                      </a:rPr>
                      <a:t>432000</a:t>
                    </a:r>
                    <a:endParaRPr lang="en-US">
                      <a:solidFill>
                        <a:schemeClr val="bg1"/>
                      </a:solidFill>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7F-4E9F-B1FE-BCB09AD3FB95}"/>
                </c:ext>
              </c:extLst>
            </c:dLbl>
            <c:spPr>
              <a:noFill/>
              <a:ln>
                <a:noFill/>
              </a:ln>
              <a:effectLst/>
            </c:spPr>
            <c:txPr>
              <a:bodyPr rot="-5400000" vert="horz"/>
              <a:lstStyle/>
              <a:p>
                <a:pPr>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Naruszenia!$A$2:$A$4</c:f>
              <c:numCache>
                <c:formatCode>General</c:formatCode>
                <c:ptCount val="3"/>
                <c:pt idx="0">
                  <c:v>2018</c:v>
                </c:pt>
                <c:pt idx="1">
                  <c:v>2019</c:v>
                </c:pt>
                <c:pt idx="2">
                  <c:v>2020</c:v>
                </c:pt>
              </c:numCache>
            </c:numRef>
          </c:cat>
          <c:val>
            <c:numRef>
              <c:f>Naruszenia!$D$2:$D$4</c:f>
              <c:numCache>
                <c:formatCode>General</c:formatCode>
                <c:ptCount val="3"/>
                <c:pt idx="0">
                  <c:v>432000</c:v>
                </c:pt>
                <c:pt idx="1">
                  <c:v>717000</c:v>
                </c:pt>
                <c:pt idx="2" formatCode="#,##0">
                  <c:v>656000</c:v>
                </c:pt>
              </c:numCache>
            </c:numRef>
          </c:val>
          <c:extLst>
            <c:ext xmlns:c16="http://schemas.microsoft.com/office/drawing/2014/chart" uri="{C3380CC4-5D6E-409C-BE32-E72D297353CC}">
              <c16:uniqueId val="{00000008-1F7F-4E9F-B1FE-BCB09AD3FB95}"/>
            </c:ext>
          </c:extLst>
        </c:ser>
        <c:dLbls>
          <c:showLegendKey val="0"/>
          <c:showVal val="0"/>
          <c:showCatName val="0"/>
          <c:showSerName val="0"/>
          <c:showPercent val="0"/>
          <c:showBubbleSize val="0"/>
        </c:dLbls>
        <c:gapWidth val="251"/>
        <c:overlap val="-10"/>
        <c:axId val="7104928"/>
        <c:axId val="7106496"/>
        <c:extLst>
          <c:ext xmlns:c15="http://schemas.microsoft.com/office/drawing/2012/chart" uri="{02D57815-91ED-43cb-92C2-25804820EDAC}">
            <c15:filteredBarSeries>
              <c15:ser>
                <c:idx val="4"/>
                <c:order val="3"/>
                <c:tx>
                  <c:strRef>
                    <c:extLst>
                      <c:ext uri="{02D57815-91ED-43cb-92C2-25804820EDAC}">
                        <c15:formulaRef>
                          <c15:sqref>Naruszenia!#REF!</c15:sqref>
                        </c15:formulaRef>
                      </c:ext>
                    </c:extLst>
                    <c:strCache>
                      <c:ptCount val="1"/>
                      <c:pt idx="0">
                        <c:v>#REF!</c:v>
                      </c:pt>
                    </c:strCache>
                  </c:strRef>
                </c:tx>
                <c:invertIfNegative val="0"/>
                <c:cat>
                  <c:numRef>
                    <c:extLst>
                      <c:ext uri="{02D57815-91ED-43cb-92C2-25804820EDAC}">
                        <c15:formulaRef>
                          <c15:sqref>Naruszenia!$A$2:$A$4</c15:sqref>
                        </c15:formulaRef>
                      </c:ext>
                    </c:extLst>
                    <c:numCache>
                      <c:formatCode>General</c:formatCode>
                      <c:ptCount val="3"/>
                      <c:pt idx="0">
                        <c:v>2018</c:v>
                      </c:pt>
                      <c:pt idx="1">
                        <c:v>2019</c:v>
                      </c:pt>
                      <c:pt idx="2">
                        <c:v>2020</c:v>
                      </c:pt>
                    </c:numCache>
                  </c:numRef>
                </c:cat>
                <c:val>
                  <c:numRef>
                    <c:extLst>
                      <c:ext uri="{02D57815-91ED-43cb-92C2-25804820EDAC}">
                        <c15:formulaRef>
                          <c15:sqref>Naruszenia!#REF!</c15:sqref>
                        </c15:formulaRef>
                      </c:ext>
                    </c:extLst>
                    <c:numCache>
                      <c:formatCode>General</c:formatCode>
                      <c:ptCount val="1"/>
                      <c:pt idx="0">
                        <c:v>1</c:v>
                      </c:pt>
                    </c:numCache>
                  </c:numRef>
                </c:val>
                <c:extLst>
                  <c:ext xmlns:c16="http://schemas.microsoft.com/office/drawing/2014/chart" uri="{C3380CC4-5D6E-409C-BE32-E72D297353CC}">
                    <c16:uniqueId val="{00000009-1F7F-4E9F-B1FE-BCB09AD3FB95}"/>
                  </c:ext>
                </c:extLst>
              </c15:ser>
            </c15:filteredBarSeries>
          </c:ext>
        </c:extLst>
      </c:barChart>
      <c:catAx>
        <c:axId val="7104928"/>
        <c:scaling>
          <c:orientation val="minMax"/>
        </c:scaling>
        <c:delete val="0"/>
        <c:axPos val="b"/>
        <c:numFmt formatCode="General" sourceLinked="1"/>
        <c:majorTickMark val="none"/>
        <c:minorTickMark val="none"/>
        <c:tickLblPos val="nextTo"/>
        <c:spPr>
          <a:ln w="9525">
            <a:noFill/>
          </a:ln>
        </c:spPr>
        <c:txPr>
          <a:bodyPr rot="-60000000" vert="horz"/>
          <a:lstStyle/>
          <a:p>
            <a:pPr>
              <a:defRPr/>
            </a:pPr>
            <a:endParaRPr lang="pl-PL"/>
          </a:p>
        </c:txPr>
        <c:crossAx val="7106496"/>
        <c:crosses val="autoZero"/>
        <c:auto val="1"/>
        <c:lblAlgn val="ctr"/>
        <c:lblOffset val="100"/>
        <c:noMultiLvlLbl val="0"/>
      </c:catAx>
      <c:valAx>
        <c:axId val="710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vert="horz"/>
          <a:lstStyle/>
          <a:p>
            <a:pPr>
              <a:defRPr/>
            </a:pPr>
            <a:endParaRPr lang="pl-PL"/>
          </a:p>
        </c:txPr>
        <c:crossAx val="7104928"/>
        <c:crosses val="autoZero"/>
        <c:crossBetween val="between"/>
      </c:valAx>
      <c:spPr>
        <a:noFill/>
        <a:ln w="25400">
          <a:noFill/>
        </a:ln>
      </c:spPr>
    </c:plotArea>
    <c:legend>
      <c:legendPos val="b"/>
      <c:layout/>
      <c:overlay val="0"/>
      <c:spPr>
        <a:noFill/>
        <a:ln w="25400">
          <a:noFill/>
        </a:ln>
      </c:spPr>
      <c:txPr>
        <a:bodyPr rot="0" vert="horz"/>
        <a:lstStyle/>
        <a:p>
          <a:pPr>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B67E-EB2F-43CA-9785-CB98CDA0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27126</Words>
  <Characters>162762</Characters>
  <Application>Microsoft Office Word</Application>
  <DocSecurity>0</DocSecurity>
  <Lines>1356</Lines>
  <Paragraphs>379</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189509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FORMIND</dc:creator>
  <cp:keywords/>
  <dc:description/>
  <cp:lastModifiedBy>Znojkiewicz Sylwia</cp:lastModifiedBy>
  <cp:revision>2</cp:revision>
  <cp:lastPrinted>2020-05-03T16:00:00Z</cp:lastPrinted>
  <dcterms:created xsi:type="dcterms:W3CDTF">2021-05-25T07:50:00Z</dcterms:created>
  <dcterms:modified xsi:type="dcterms:W3CDTF">2021-05-25T07:50:00Z</dcterms:modified>
</cp:coreProperties>
</file>