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EC" w:rsidRDefault="00A908D2" w:rsidP="009B369E">
      <w:pPr>
        <w:spacing w:after="0"/>
        <w:rPr>
          <w:rFonts w:ascii="Arial" w:eastAsia="Times New Roman" w:hAnsi="Arial" w:cs="Arial"/>
          <w:lang w:eastAsia="pl-PL"/>
        </w:rPr>
      </w:pPr>
      <w:r w:rsidRPr="005F76F4">
        <w:rPr>
          <w:rFonts w:ascii="Arial" w:eastAsia="Times New Roman" w:hAnsi="Arial" w:cs="Arial"/>
          <w:lang w:val="de-DE" w:eastAsia="pl-PL"/>
        </w:rPr>
        <w:t>RDOŚ-Gd-WOO.</w:t>
      </w:r>
      <w:r w:rsidR="00C3633A">
        <w:rPr>
          <w:rFonts w:ascii="Arial" w:eastAsia="Times New Roman" w:hAnsi="Arial" w:cs="Arial"/>
          <w:lang w:val="de-DE" w:eastAsia="pl-PL"/>
        </w:rPr>
        <w:t>420</w:t>
      </w:r>
      <w:r w:rsidRPr="005F76F4">
        <w:rPr>
          <w:rFonts w:ascii="Arial" w:eastAsia="Times New Roman" w:hAnsi="Arial" w:cs="Arial"/>
          <w:lang w:val="de-DE" w:eastAsia="pl-PL"/>
        </w:rPr>
        <w:t>.</w:t>
      </w:r>
      <w:r w:rsidR="00702C7B">
        <w:rPr>
          <w:rFonts w:ascii="Arial" w:hAnsi="Arial" w:cs="Arial"/>
        </w:rPr>
        <w:t>67</w:t>
      </w:r>
      <w:r w:rsidR="004C758B" w:rsidRPr="002B1840">
        <w:rPr>
          <w:rFonts w:ascii="Arial" w:hAnsi="Arial" w:cs="Arial"/>
        </w:rPr>
        <w:t>.</w:t>
      </w:r>
      <w:r w:rsidR="00702C7B">
        <w:rPr>
          <w:rFonts w:ascii="Arial" w:hAnsi="Arial" w:cs="Arial"/>
        </w:rPr>
        <w:t>2021</w:t>
      </w:r>
      <w:r w:rsidR="00917D98">
        <w:rPr>
          <w:rFonts w:ascii="Arial" w:hAnsi="Arial" w:cs="Arial"/>
        </w:rPr>
        <w:t>.</w:t>
      </w:r>
      <w:r w:rsidR="00C3633A">
        <w:rPr>
          <w:rFonts w:ascii="Arial" w:hAnsi="Arial" w:cs="Arial"/>
        </w:rPr>
        <w:t>WR.</w:t>
      </w:r>
      <w:r w:rsidR="006D55CF">
        <w:rPr>
          <w:rFonts w:ascii="Arial" w:hAnsi="Arial" w:cs="Arial"/>
        </w:rPr>
        <w:t>1</w:t>
      </w:r>
      <w:r w:rsidR="00702C7B">
        <w:rPr>
          <w:rFonts w:ascii="Arial" w:hAnsi="Arial" w:cs="Arial"/>
        </w:rPr>
        <w:t>7</w:t>
      </w:r>
      <w:r w:rsidR="001D1E33">
        <w:rPr>
          <w:rFonts w:ascii="Arial" w:eastAsia="Times New Roman" w:hAnsi="Arial" w:cs="Arial"/>
          <w:lang w:val="de-DE" w:eastAsia="pl-PL"/>
        </w:rPr>
        <w:t xml:space="preserve">    </w:t>
      </w:r>
      <w:r w:rsidR="00702C7B">
        <w:rPr>
          <w:rFonts w:ascii="Arial" w:eastAsia="Times New Roman" w:hAnsi="Arial" w:cs="Arial"/>
          <w:lang w:val="de-DE" w:eastAsia="pl-PL"/>
        </w:rPr>
        <w:t xml:space="preserve"> </w:t>
      </w:r>
      <w:r w:rsidR="006D55CF">
        <w:rPr>
          <w:rFonts w:ascii="Arial" w:eastAsia="Times New Roman" w:hAnsi="Arial" w:cs="Arial"/>
          <w:lang w:val="de-DE" w:eastAsia="pl-PL"/>
        </w:rPr>
        <w:t xml:space="preserve"> </w:t>
      </w:r>
      <w:r w:rsidR="001D1E33">
        <w:rPr>
          <w:rFonts w:ascii="Arial" w:eastAsia="Times New Roman" w:hAnsi="Arial" w:cs="Arial"/>
          <w:lang w:val="de-DE" w:eastAsia="pl-PL"/>
        </w:rPr>
        <w:t xml:space="preserve">          </w:t>
      </w:r>
      <w:r w:rsidR="00275E11">
        <w:rPr>
          <w:rFonts w:ascii="Arial" w:eastAsia="Times New Roman" w:hAnsi="Arial" w:cs="Arial"/>
          <w:lang w:val="de-DE" w:eastAsia="pl-PL"/>
        </w:rPr>
        <w:t xml:space="preserve"> </w:t>
      </w:r>
      <w:r>
        <w:rPr>
          <w:rFonts w:ascii="Arial" w:eastAsia="Times New Roman" w:hAnsi="Arial" w:cs="Arial"/>
          <w:lang w:val="de-DE" w:eastAsia="pl-PL"/>
        </w:rPr>
        <w:t xml:space="preserve">  </w:t>
      </w:r>
      <w:r w:rsidRPr="00B84A27">
        <w:rPr>
          <w:rFonts w:ascii="Arial" w:eastAsia="Times New Roman" w:hAnsi="Arial" w:cs="Arial"/>
          <w:lang w:eastAsia="pl-PL"/>
        </w:rPr>
        <w:t xml:space="preserve"> </w:t>
      </w:r>
      <w:r w:rsidR="004F0EEC">
        <w:rPr>
          <w:rFonts w:ascii="Arial" w:eastAsia="Times New Roman" w:hAnsi="Arial" w:cs="Arial"/>
          <w:lang w:eastAsia="pl-PL"/>
        </w:rPr>
        <w:t xml:space="preserve">     </w:t>
      </w:r>
      <w:r w:rsidR="00F023CB">
        <w:rPr>
          <w:rFonts w:ascii="Arial" w:eastAsia="Times New Roman" w:hAnsi="Arial" w:cs="Arial"/>
          <w:lang w:eastAsia="pl-PL"/>
        </w:rPr>
        <w:t xml:space="preserve">  </w:t>
      </w:r>
      <w:r w:rsidR="00940F84">
        <w:rPr>
          <w:rFonts w:ascii="Arial" w:eastAsia="Times New Roman" w:hAnsi="Arial" w:cs="Arial"/>
          <w:lang w:eastAsia="pl-PL"/>
        </w:rPr>
        <w:t xml:space="preserve">        </w:t>
      </w:r>
      <w:r w:rsidR="00877315">
        <w:rPr>
          <w:rFonts w:ascii="Arial" w:eastAsia="Times New Roman" w:hAnsi="Arial" w:cs="Arial"/>
          <w:lang w:eastAsia="pl-PL"/>
        </w:rPr>
        <w:t xml:space="preserve"> </w:t>
      </w:r>
      <w:r w:rsidR="00940F84">
        <w:rPr>
          <w:rFonts w:ascii="Arial" w:eastAsia="Times New Roman" w:hAnsi="Arial" w:cs="Arial"/>
          <w:lang w:eastAsia="pl-PL"/>
        </w:rPr>
        <w:t xml:space="preserve"> </w:t>
      </w:r>
      <w:r w:rsidR="00F023CB">
        <w:rPr>
          <w:rFonts w:ascii="Arial" w:eastAsia="Times New Roman" w:hAnsi="Arial" w:cs="Arial"/>
          <w:lang w:eastAsia="pl-PL"/>
        </w:rPr>
        <w:t xml:space="preserve"> </w:t>
      </w:r>
      <w:r w:rsidR="00C3633A">
        <w:rPr>
          <w:rFonts w:ascii="Arial" w:eastAsia="Times New Roman" w:hAnsi="Arial" w:cs="Arial"/>
          <w:lang w:eastAsia="pl-PL"/>
        </w:rPr>
        <w:t xml:space="preserve">   </w:t>
      </w:r>
      <w:r w:rsidR="004C758B">
        <w:rPr>
          <w:rFonts w:ascii="Arial" w:eastAsia="Times New Roman" w:hAnsi="Arial" w:cs="Arial"/>
          <w:lang w:eastAsia="pl-PL"/>
        </w:rPr>
        <w:t xml:space="preserve">  </w:t>
      </w:r>
      <w:r w:rsidRPr="005F76F4">
        <w:rPr>
          <w:rFonts w:ascii="Arial" w:eastAsia="Times New Roman" w:hAnsi="Arial" w:cs="Arial"/>
          <w:lang w:eastAsia="pl-PL"/>
        </w:rPr>
        <w:t>Gdańsk, dnia</w:t>
      </w:r>
      <w:r w:rsidR="009C78F0">
        <w:rPr>
          <w:rFonts w:ascii="Arial" w:eastAsia="Times New Roman" w:hAnsi="Arial" w:cs="Arial"/>
          <w:lang w:eastAsia="pl-PL"/>
        </w:rPr>
        <w:t xml:space="preserve"> </w:t>
      </w:r>
      <w:r w:rsidR="00C3633A">
        <w:rPr>
          <w:rFonts w:ascii="Arial" w:eastAsia="Times New Roman" w:hAnsi="Arial" w:cs="Arial"/>
          <w:lang w:eastAsia="pl-PL"/>
        </w:rPr>
        <w:t xml:space="preserve"> </w:t>
      </w:r>
      <w:r w:rsidR="009C78F0">
        <w:rPr>
          <w:rFonts w:ascii="Arial" w:eastAsia="Times New Roman" w:hAnsi="Arial" w:cs="Arial"/>
          <w:lang w:eastAsia="pl-PL"/>
        </w:rPr>
        <w:t xml:space="preserve">    </w:t>
      </w:r>
      <w:r w:rsidRPr="005F76F4">
        <w:rPr>
          <w:rFonts w:ascii="Arial" w:eastAsia="Times New Roman" w:hAnsi="Arial" w:cs="Arial"/>
          <w:lang w:eastAsia="pl-PL"/>
        </w:rPr>
        <w:t xml:space="preserve">  </w:t>
      </w:r>
      <w:r w:rsidR="00702C7B">
        <w:rPr>
          <w:rFonts w:ascii="Arial" w:eastAsia="Times New Roman" w:hAnsi="Arial" w:cs="Arial"/>
          <w:lang w:eastAsia="pl-PL"/>
        </w:rPr>
        <w:t>czerwca</w:t>
      </w:r>
      <w:r>
        <w:rPr>
          <w:rFonts w:ascii="Arial" w:eastAsia="Times New Roman" w:hAnsi="Arial" w:cs="Arial"/>
          <w:lang w:eastAsia="pl-PL"/>
        </w:rPr>
        <w:t xml:space="preserve"> </w:t>
      </w:r>
      <w:r w:rsidR="00702C7B">
        <w:rPr>
          <w:rFonts w:ascii="Arial" w:eastAsia="Times New Roman" w:hAnsi="Arial" w:cs="Arial"/>
          <w:lang w:eastAsia="pl-PL"/>
        </w:rPr>
        <w:t>2022</w:t>
      </w:r>
      <w:r w:rsidR="004C758B">
        <w:rPr>
          <w:rFonts w:ascii="Arial" w:eastAsia="Times New Roman" w:hAnsi="Arial" w:cs="Arial"/>
          <w:lang w:eastAsia="pl-PL"/>
        </w:rPr>
        <w:t xml:space="preserve"> </w:t>
      </w:r>
      <w:r w:rsidRPr="005F76F4">
        <w:rPr>
          <w:rFonts w:ascii="Arial" w:eastAsia="Times New Roman" w:hAnsi="Arial" w:cs="Arial"/>
          <w:lang w:eastAsia="pl-PL"/>
        </w:rPr>
        <w:t>r.</w:t>
      </w:r>
    </w:p>
    <w:p w:rsidR="006D55CF" w:rsidRPr="006D55CF" w:rsidRDefault="006D55CF" w:rsidP="009B369E">
      <w:pPr>
        <w:spacing w:after="0"/>
        <w:rPr>
          <w:rFonts w:ascii="Arial" w:eastAsia="Times New Roman" w:hAnsi="Arial" w:cs="Arial"/>
          <w:lang w:eastAsia="pl-PL"/>
        </w:rPr>
      </w:pPr>
    </w:p>
    <w:p w:rsidR="009B3C35" w:rsidRPr="009B3C35" w:rsidRDefault="009B3C35" w:rsidP="009B369E">
      <w:pPr>
        <w:spacing w:before="240" w:after="240"/>
        <w:rPr>
          <w:rFonts w:ascii="Arial" w:hAnsi="Arial" w:cs="Arial"/>
          <w:b/>
          <w:sz w:val="24"/>
          <w:szCs w:val="21"/>
        </w:rPr>
      </w:pPr>
      <w:r w:rsidRPr="009B3C35">
        <w:rPr>
          <w:rFonts w:ascii="Arial" w:hAnsi="Arial" w:cs="Arial"/>
          <w:b/>
          <w:sz w:val="24"/>
          <w:szCs w:val="21"/>
        </w:rPr>
        <w:t>ZAWIADOMIENIE</w:t>
      </w:r>
    </w:p>
    <w:p w:rsidR="00702C7B" w:rsidRPr="00702C7B" w:rsidRDefault="008B4968" w:rsidP="009B369E">
      <w:pPr>
        <w:tabs>
          <w:tab w:val="left" w:pos="567"/>
        </w:tabs>
        <w:spacing w:after="60"/>
        <w:rPr>
          <w:rFonts w:ascii="Arial" w:eastAsiaTheme="minorHAnsi" w:hAnsi="Arial" w:cs="Arial"/>
          <w:b/>
        </w:rPr>
      </w:pPr>
      <w:r w:rsidRPr="00702C7B">
        <w:rPr>
          <w:rFonts w:ascii="Arial" w:hAnsi="Arial" w:cs="Arial"/>
        </w:rPr>
        <w:t>Regionalny Dyrektor Ochrony Środowiska w</w:t>
      </w:r>
      <w:r w:rsidR="00C3633A" w:rsidRPr="00702C7B">
        <w:rPr>
          <w:rFonts w:ascii="Arial" w:hAnsi="Arial" w:cs="Arial"/>
        </w:rPr>
        <w:t xml:space="preserve"> Gdańsku, stosownie do art. </w:t>
      </w:r>
      <w:r w:rsidRPr="00702C7B">
        <w:rPr>
          <w:rFonts w:ascii="Arial" w:hAnsi="Arial" w:cs="Arial"/>
        </w:rPr>
        <w:t xml:space="preserve">49 ustawy z dnia 14 czerwca 1960 r. </w:t>
      </w:r>
      <w:r w:rsidRPr="00702C7B">
        <w:rPr>
          <w:rFonts w:ascii="Arial" w:hAnsi="Arial" w:cs="Arial"/>
          <w:i/>
        </w:rPr>
        <w:t xml:space="preserve">Kodeks postępowania administracyjnego </w:t>
      </w:r>
      <w:r w:rsidRPr="00702C7B">
        <w:rPr>
          <w:rFonts w:ascii="Arial" w:hAnsi="Arial" w:cs="Arial"/>
        </w:rPr>
        <w:t>(tekst jedn. Dz. U. z </w:t>
      </w:r>
      <w:r w:rsidR="00702C7B" w:rsidRPr="00702C7B">
        <w:rPr>
          <w:rFonts w:ascii="Arial" w:hAnsi="Arial" w:cs="Arial"/>
        </w:rPr>
        <w:t>2021</w:t>
      </w:r>
      <w:r w:rsidRPr="00702C7B">
        <w:rPr>
          <w:rFonts w:ascii="Arial" w:hAnsi="Arial" w:cs="Arial"/>
        </w:rPr>
        <w:t xml:space="preserve"> r., poz. </w:t>
      </w:r>
      <w:r w:rsidR="00702C7B" w:rsidRPr="00702C7B">
        <w:rPr>
          <w:rFonts w:ascii="Arial" w:hAnsi="Arial" w:cs="Arial"/>
        </w:rPr>
        <w:t>735</w:t>
      </w:r>
      <w:r w:rsidR="009B3C35" w:rsidRPr="00702C7B">
        <w:rPr>
          <w:rFonts w:ascii="Arial" w:hAnsi="Arial" w:cs="Arial"/>
        </w:rPr>
        <w:t xml:space="preserve"> ze zm.</w:t>
      </w:r>
      <w:r w:rsidRPr="00702C7B">
        <w:rPr>
          <w:rFonts w:ascii="Arial" w:hAnsi="Arial" w:cs="Arial"/>
        </w:rPr>
        <w:t xml:space="preserve">), w związku z art. 74 ust. 3 oraz art. </w:t>
      </w:r>
      <w:r w:rsidR="004F0EEC" w:rsidRPr="00702C7B">
        <w:rPr>
          <w:rFonts w:ascii="Arial" w:hAnsi="Arial" w:cs="Arial"/>
        </w:rPr>
        <w:t>75 ust. 1</w:t>
      </w:r>
      <w:r w:rsidR="006D55CF" w:rsidRPr="00702C7B">
        <w:rPr>
          <w:rFonts w:ascii="Arial" w:hAnsi="Arial" w:cs="Arial"/>
        </w:rPr>
        <w:t xml:space="preserve"> pkt 1 lit. t</w:t>
      </w:r>
      <w:r w:rsidR="004F0EEC" w:rsidRPr="00702C7B">
        <w:rPr>
          <w:rFonts w:ascii="Arial" w:hAnsi="Arial" w:cs="Arial"/>
        </w:rPr>
        <w:t xml:space="preserve"> </w:t>
      </w:r>
      <w:r w:rsidRPr="00702C7B">
        <w:rPr>
          <w:rFonts w:ascii="Arial" w:hAnsi="Arial" w:cs="Arial"/>
        </w:rPr>
        <w:t>usta</w:t>
      </w:r>
      <w:r w:rsidR="00940F84" w:rsidRPr="00702C7B">
        <w:rPr>
          <w:rFonts w:ascii="Arial" w:hAnsi="Arial" w:cs="Arial"/>
        </w:rPr>
        <w:t xml:space="preserve">wy </w:t>
      </w:r>
      <w:r w:rsidR="00C3633A" w:rsidRPr="00702C7B">
        <w:rPr>
          <w:rFonts w:ascii="Arial" w:hAnsi="Arial" w:cs="Arial"/>
        </w:rPr>
        <w:t>z dnia 3 października 2008</w:t>
      </w:r>
      <w:r w:rsidR="00917D98" w:rsidRPr="00702C7B">
        <w:rPr>
          <w:rFonts w:ascii="Arial" w:hAnsi="Arial" w:cs="Arial"/>
        </w:rPr>
        <w:t xml:space="preserve"> r.</w:t>
      </w:r>
      <w:r w:rsidR="00917D98" w:rsidRPr="00702C7B">
        <w:rPr>
          <w:rFonts w:ascii="Arial" w:hAnsi="Arial" w:cs="Arial"/>
        </w:rPr>
        <w:br/>
      </w:r>
      <w:r w:rsidRPr="00702C7B">
        <w:rPr>
          <w:rFonts w:ascii="Arial" w:hAnsi="Arial" w:cs="Arial"/>
          <w:i/>
        </w:rPr>
        <w:t>o udostę</w:t>
      </w:r>
      <w:r w:rsidR="004C758B" w:rsidRPr="00702C7B">
        <w:rPr>
          <w:rFonts w:ascii="Arial" w:hAnsi="Arial" w:cs="Arial"/>
          <w:i/>
        </w:rPr>
        <w:t xml:space="preserve">pnianiu informacji o środowisku </w:t>
      </w:r>
      <w:r w:rsidRPr="00702C7B">
        <w:rPr>
          <w:rFonts w:ascii="Arial" w:hAnsi="Arial" w:cs="Arial"/>
          <w:i/>
        </w:rPr>
        <w:t xml:space="preserve">i jego ochronie, udziale społeczeństwa w ochronie środowiska oraz o ocenach oddziaływania na środowisko </w:t>
      </w:r>
      <w:r w:rsidRPr="00702C7B">
        <w:rPr>
          <w:rFonts w:ascii="Arial" w:hAnsi="Arial" w:cs="Arial"/>
        </w:rPr>
        <w:t xml:space="preserve">(tekst jedn. Dz. U. z </w:t>
      </w:r>
      <w:r w:rsidR="00702C7B" w:rsidRPr="00702C7B">
        <w:rPr>
          <w:rFonts w:ascii="Arial" w:hAnsi="Arial" w:cs="Arial"/>
        </w:rPr>
        <w:t>2022</w:t>
      </w:r>
      <w:r w:rsidRPr="00702C7B">
        <w:rPr>
          <w:rFonts w:ascii="Arial" w:hAnsi="Arial" w:cs="Arial"/>
        </w:rPr>
        <w:t xml:space="preserve"> r., poz. </w:t>
      </w:r>
      <w:r w:rsidR="00702C7B" w:rsidRPr="00702C7B">
        <w:rPr>
          <w:rFonts w:ascii="Arial" w:hAnsi="Arial" w:cs="Arial"/>
        </w:rPr>
        <w:t>1029</w:t>
      </w:r>
      <w:r w:rsidRPr="00702C7B">
        <w:rPr>
          <w:rFonts w:ascii="Arial" w:hAnsi="Arial" w:cs="Arial"/>
        </w:rPr>
        <w:t xml:space="preserve">), niniejszym </w:t>
      </w:r>
      <w:r w:rsidRPr="00702C7B">
        <w:rPr>
          <w:rFonts w:ascii="Arial" w:hAnsi="Arial" w:cs="Arial"/>
          <w:b/>
          <w:bCs/>
        </w:rPr>
        <w:t>zawiadamia</w:t>
      </w:r>
      <w:r w:rsidR="00C3633A" w:rsidRPr="00702C7B">
        <w:rPr>
          <w:rFonts w:ascii="Arial" w:hAnsi="Arial" w:cs="Arial"/>
          <w:b/>
          <w:bCs/>
        </w:rPr>
        <w:t xml:space="preserve"> strony postępowania</w:t>
      </w:r>
      <w:r w:rsidRPr="00702C7B">
        <w:rPr>
          <w:rFonts w:ascii="Arial" w:hAnsi="Arial" w:cs="Arial"/>
          <w:bCs/>
        </w:rPr>
        <w:t xml:space="preserve">, iż w postępowaniu </w:t>
      </w:r>
      <w:r w:rsidR="009B3C35" w:rsidRPr="00702C7B">
        <w:rPr>
          <w:rFonts w:ascii="Arial" w:hAnsi="Arial" w:cs="Arial"/>
        </w:rPr>
        <w:t>na</w:t>
      </w:r>
      <w:r w:rsidR="00702C7B" w:rsidRPr="00702C7B">
        <w:rPr>
          <w:rFonts w:ascii="Arial" w:hAnsi="Arial" w:cs="Arial"/>
        </w:rPr>
        <w:t xml:space="preserve"> wniosek Burmistrza Kartuz działającego poprzez pełnomocnika Pana Tomasza Stawarza z dnia 25.11.2021 r. (data wpływu: 26.11.2021 r.), </w:t>
      </w:r>
      <w:r w:rsidR="00E371B0" w:rsidRPr="00702C7B">
        <w:rPr>
          <w:rFonts w:ascii="Arial" w:hAnsi="Arial" w:cs="Arial"/>
          <w:b/>
        </w:rPr>
        <w:t>zostało wydane postanowienie</w:t>
      </w:r>
      <w:r w:rsidR="00C3633A" w:rsidRPr="00702C7B">
        <w:rPr>
          <w:rFonts w:ascii="Arial" w:hAnsi="Arial" w:cs="Arial"/>
        </w:rPr>
        <w:t xml:space="preserve"> znak RDOŚ-Gd-WOO.420</w:t>
      </w:r>
      <w:r w:rsidR="00E371B0" w:rsidRPr="00702C7B">
        <w:rPr>
          <w:rFonts w:ascii="Arial" w:hAnsi="Arial" w:cs="Arial"/>
        </w:rPr>
        <w:t>.</w:t>
      </w:r>
      <w:r w:rsidR="00702C7B" w:rsidRPr="00702C7B">
        <w:rPr>
          <w:rFonts w:ascii="Arial" w:hAnsi="Arial" w:cs="Arial"/>
        </w:rPr>
        <w:t>67</w:t>
      </w:r>
      <w:r w:rsidR="00E371B0" w:rsidRPr="00702C7B">
        <w:rPr>
          <w:rFonts w:ascii="Arial" w:hAnsi="Arial" w:cs="Arial"/>
        </w:rPr>
        <w:t>.</w:t>
      </w:r>
      <w:r w:rsidR="00702C7B" w:rsidRPr="00702C7B">
        <w:rPr>
          <w:rFonts w:ascii="Arial" w:hAnsi="Arial" w:cs="Arial"/>
        </w:rPr>
        <w:t>2021</w:t>
      </w:r>
      <w:r w:rsidR="00917D98" w:rsidRPr="00702C7B">
        <w:rPr>
          <w:rFonts w:ascii="Arial" w:hAnsi="Arial" w:cs="Arial"/>
        </w:rPr>
        <w:t>.</w:t>
      </w:r>
      <w:r w:rsidR="00C3633A" w:rsidRPr="00702C7B">
        <w:rPr>
          <w:rFonts w:ascii="Arial" w:hAnsi="Arial" w:cs="Arial"/>
        </w:rPr>
        <w:t>WR.</w:t>
      </w:r>
      <w:r w:rsidR="006D55CF" w:rsidRPr="00702C7B">
        <w:rPr>
          <w:rFonts w:ascii="Arial" w:hAnsi="Arial" w:cs="Arial"/>
        </w:rPr>
        <w:t>1</w:t>
      </w:r>
      <w:r w:rsidR="00702C7B" w:rsidRPr="00702C7B">
        <w:rPr>
          <w:rFonts w:ascii="Arial" w:hAnsi="Arial" w:cs="Arial"/>
        </w:rPr>
        <w:t>6</w:t>
      </w:r>
      <w:r w:rsidR="00E371B0" w:rsidRPr="00702C7B">
        <w:rPr>
          <w:rFonts w:ascii="Arial" w:hAnsi="Arial" w:cs="Arial"/>
        </w:rPr>
        <w:t xml:space="preserve"> dla przedsięwzięcia pod nazwą</w:t>
      </w:r>
      <w:r w:rsidR="00917D98" w:rsidRPr="00702C7B">
        <w:rPr>
          <w:rFonts w:ascii="Arial" w:hAnsi="Arial" w:cs="Arial"/>
        </w:rPr>
        <w:t>:</w:t>
      </w:r>
      <w:r w:rsidR="006D55CF" w:rsidRPr="00702C7B">
        <w:rPr>
          <w:rFonts w:ascii="Arial" w:hAnsi="Arial" w:cs="Arial"/>
          <w:b/>
          <w:lang w:eastAsia="pl-PL"/>
        </w:rPr>
        <w:t xml:space="preserve"> </w:t>
      </w:r>
      <w:r w:rsidR="00702C7B" w:rsidRPr="00702C7B">
        <w:rPr>
          <w:rFonts w:ascii="Arial" w:hAnsi="Arial" w:cs="Arial"/>
          <w:b/>
        </w:rPr>
        <w:t xml:space="preserve">„Budowa dwupoziomowego skrzyżowania linii kolejowych nr 214 i 229 z drogami wojewódzkimi nr 211 i 224 w Kartuzach wraz z niezbędną infrastrukturą”, </w:t>
      </w:r>
      <w:r w:rsidR="00702C7B" w:rsidRPr="00702C7B">
        <w:rPr>
          <w:rFonts w:ascii="Arial" w:hAnsi="Arial" w:cs="Arial"/>
          <w:lang w:eastAsia="pl-PL"/>
        </w:rPr>
        <w:t>realizowanego na działkach nr: 183/3, 183/7, 183/2, 183/6, 183/4, 188, 224, 9/2, 10, 11, 160/1, 21/7, 29/3, 217/1, 92, 30/1, 7/1, 7/3, 8/1, 138/2, 139, 140, 141, 144/1, 184, 31/1, 31/2, 185, 143, 165/2, 164/1, 113/3, 113/24, 113/27, 112, 111/1, 111/4, 245/3, 25/2, 191/1, 191/2, 28/4, 28/2, 162/2, 245/2, 109/3, 108/1, 108/2, 87/8, 107, 106/3, 105/5, 106/2, 106/1, 105/9, 105/10, 105/11, 104/13, 170/2, 104/4, 104/11, 104/12, 169/4, 104/9, 104/8, 104/2, 169/1, 104/3, 104/1, 105/1, 105/4, 104/14, 169/8, 169/6, 103/5, 102/1, 102/2, 87/9, 81/10, 87/7, 87/11, 83/1, 83/5, 83/2, 83/3, 82, 80, 79/1, 79/2, 78/1, 218, 217/3, 217/2, 163/1, 103/4, 163/3, 103/1, 163/4, 101/2, 200/2, 100/7, 96/1, 168, 246/2, 75/5, 75/4, 75/3, 222, 221, 108/2 obręb 0008, 107/4, 107/2, 94/25, 72/23, 72/24, 72/19, 94/24, 72/11, 135/7, 72/5, 72/4, 73/2, 110, 74, 76/4, 77/3, 90/4, 90/9, 91, 4, 90/5, 79/10, 93/1, 109, 77/4, 158/2 obręb 0009, gm. Kartuzy, powiat kartuski, województwo pomorskie.</w:t>
      </w:r>
    </w:p>
    <w:p w:rsidR="00C3633A" w:rsidRPr="00702C7B" w:rsidRDefault="00C3633A" w:rsidP="009B369E">
      <w:pPr>
        <w:tabs>
          <w:tab w:val="left" w:pos="567"/>
        </w:tabs>
        <w:spacing w:after="60"/>
        <w:rPr>
          <w:rFonts w:ascii="Arial" w:hAnsi="Arial" w:cs="Arial"/>
        </w:rPr>
      </w:pPr>
      <w:r w:rsidRPr="00702C7B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C3633A" w:rsidRDefault="00C3633A" w:rsidP="009B369E">
      <w:pPr>
        <w:pStyle w:val="Tekstpodstawowy2"/>
        <w:spacing w:line="276" w:lineRule="auto"/>
        <w:rPr>
          <w:rFonts w:ascii="Arial" w:hAnsi="Arial" w:cs="Arial"/>
        </w:rPr>
      </w:pPr>
      <w:r w:rsidRPr="00702C7B">
        <w:rPr>
          <w:rFonts w:ascii="Arial" w:hAnsi="Arial" w:cs="Arial"/>
        </w:rPr>
        <w:t xml:space="preserve">Doręczenie niniejszego zawiadomienia stronom postępowania </w:t>
      </w:r>
      <w:r w:rsidRPr="000B7B2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waża się za dokonane po upływie </w:t>
      </w:r>
      <w:r w:rsidRPr="000B7B29">
        <w:rPr>
          <w:rFonts w:ascii="Arial" w:hAnsi="Arial" w:cs="Arial"/>
        </w:rPr>
        <w:t>14 dni od dnia, w którym nastąpiło jego upublicznienie.</w:t>
      </w:r>
    </w:p>
    <w:p w:rsidR="00C3633A" w:rsidRDefault="00C3633A" w:rsidP="009B369E">
      <w:pPr>
        <w:pStyle w:val="Tekstpodstawowy2"/>
        <w:spacing w:line="276" w:lineRule="auto"/>
        <w:rPr>
          <w:rFonts w:ascii="Arial" w:hAnsi="Arial" w:cs="Arial"/>
        </w:rPr>
      </w:pPr>
    </w:p>
    <w:p w:rsidR="00C3633A" w:rsidRDefault="00C3633A" w:rsidP="009B369E">
      <w:pPr>
        <w:pStyle w:val="Tekstpodstawowy2"/>
        <w:spacing w:line="276" w:lineRule="auto"/>
        <w:rPr>
          <w:rFonts w:ascii="Arial" w:hAnsi="Arial" w:cs="Arial"/>
        </w:rPr>
      </w:pPr>
    </w:p>
    <w:p w:rsidR="00C3633A" w:rsidRPr="00294032" w:rsidRDefault="00C3633A" w:rsidP="009B369E">
      <w:pPr>
        <w:pStyle w:val="Tekstpodstawowy2"/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Upubliczniono w dniach: od……………...do……………….</w:t>
      </w:r>
    </w:p>
    <w:p w:rsidR="00C3633A" w:rsidRPr="00A1455C" w:rsidRDefault="00C3633A" w:rsidP="009B369E">
      <w:pPr>
        <w:pStyle w:val="Tekstpodstawowy2"/>
        <w:spacing w:line="360" w:lineRule="auto"/>
        <w:rPr>
          <w:rFonts w:ascii="Arial" w:hAnsi="Arial" w:cs="Arial"/>
          <w:b/>
          <w:sz w:val="21"/>
          <w:szCs w:val="21"/>
        </w:rPr>
      </w:pPr>
    </w:p>
    <w:p w:rsidR="009B3C35" w:rsidRDefault="00C3633A" w:rsidP="009B369E">
      <w:pPr>
        <w:pStyle w:val="Tekstpodstawowy2"/>
        <w:spacing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E371B0" w:rsidRDefault="00E371B0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E371B0" w:rsidRDefault="00E371B0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4F0EEC" w:rsidRDefault="004F0EEC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4F0EEC" w:rsidRDefault="004F0EEC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4F0EEC" w:rsidRDefault="004F0EEC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6D55CF" w:rsidRDefault="006D55CF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6D55CF" w:rsidRDefault="006D55CF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6D55CF" w:rsidRDefault="006D55CF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6D55CF" w:rsidRDefault="006D55CF" w:rsidP="009B369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:rsidR="004F0EEC" w:rsidRDefault="004F0EEC" w:rsidP="009B369E">
      <w:pPr>
        <w:pStyle w:val="Stopka"/>
        <w:spacing w:line="360" w:lineRule="auto"/>
        <w:rPr>
          <w:rFonts w:ascii="Arial" w:hAnsi="Arial" w:cs="Arial"/>
          <w:sz w:val="20"/>
          <w:u w:val="single"/>
        </w:rPr>
      </w:pPr>
    </w:p>
    <w:p w:rsidR="00702C7B" w:rsidRPr="00CE29FE" w:rsidRDefault="00702C7B" w:rsidP="009B369E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:rsidR="00702C7B" w:rsidRPr="00CE29FE" w:rsidRDefault="00702C7B" w:rsidP="009B369E">
      <w:pPr>
        <w:spacing w:after="2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CE29FE">
          <w:rPr>
            <w:rFonts w:ascii="Arial" w:hAnsi="Arial" w:cs="Arial"/>
            <w:sz w:val="18"/>
            <w:szCs w:val="18"/>
          </w:rPr>
          <w:t>przepis</w:t>
        </w:r>
      </w:hyperlink>
      <w:r w:rsidRPr="00CE29FE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2C7B" w:rsidRPr="00CE29FE" w:rsidRDefault="00702C7B" w:rsidP="009B369E">
      <w:pPr>
        <w:spacing w:after="6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CE29FE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2C7B" w:rsidRPr="00CE29FE" w:rsidRDefault="00702C7B" w:rsidP="009B369E">
      <w:pPr>
        <w:spacing w:after="60"/>
        <w:rPr>
          <w:rFonts w:ascii="Arial" w:hAnsi="Arial" w:cs="Arial"/>
          <w:sz w:val="18"/>
          <w:szCs w:val="18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>Art. 74 ust. 3 ustawy ooś:</w:t>
      </w:r>
      <w:r w:rsidRPr="00CE29FE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:rsidR="00702C7B" w:rsidRPr="00CE29FE" w:rsidRDefault="00702C7B" w:rsidP="009B369E">
      <w:pPr>
        <w:spacing w:after="60"/>
        <w:rPr>
          <w:rFonts w:ascii="Open Sans" w:hAnsi="Open Sans"/>
          <w:color w:val="333333"/>
          <w:sz w:val="18"/>
          <w:szCs w:val="18"/>
          <w:shd w:val="clear" w:color="auto" w:fill="FFFFFF"/>
        </w:rPr>
      </w:pPr>
      <w:r w:rsidRPr="00CE29FE">
        <w:rPr>
          <w:rFonts w:ascii="Arial" w:hAnsi="Arial" w:cs="Arial"/>
          <w:b/>
          <w:sz w:val="18"/>
          <w:szCs w:val="18"/>
          <w:u w:val="single"/>
        </w:rPr>
        <w:t>Art. 75 ust. 1  pkt  1 lit. t) ustawy ooś</w:t>
      </w:r>
      <w:r w:rsidRPr="00CE29FE">
        <w:rPr>
          <w:rFonts w:ascii="Arial" w:hAnsi="Arial" w:cs="Arial"/>
          <w:b/>
          <w:sz w:val="18"/>
          <w:szCs w:val="18"/>
        </w:rPr>
        <w:t>:</w:t>
      </w:r>
      <w:r w:rsidRPr="00CE29FE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przypadku: </w:t>
      </w:r>
      <w:r w:rsidRPr="00CE29FE">
        <w:rPr>
          <w:rFonts w:ascii="Arial" w:hAnsi="Arial" w:cs="Arial"/>
          <w:sz w:val="18"/>
          <w:szCs w:val="18"/>
          <w:shd w:val="clear" w:color="auto" w:fill="FFFFFF"/>
        </w:rPr>
        <w:t>inwestycji w zakresie linii kolejowych.</w:t>
      </w:r>
    </w:p>
    <w:p w:rsidR="00702C7B" w:rsidRDefault="00702C7B" w:rsidP="009B369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702C7B" w:rsidRDefault="00702C7B" w:rsidP="009B369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702C7B" w:rsidRDefault="00702C7B" w:rsidP="009B369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702C7B" w:rsidRDefault="00702C7B" w:rsidP="009B369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702C7B" w:rsidRDefault="00702C7B" w:rsidP="009B369E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4"/>
          <w:u w:val="single"/>
          <w:lang w:eastAsia="pl-PL"/>
        </w:rPr>
      </w:pPr>
    </w:p>
    <w:p w:rsidR="00702C7B" w:rsidRPr="001E691F" w:rsidRDefault="00702C7B" w:rsidP="009B369E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0" w:name="_Hlk47012695"/>
      <w:r w:rsidRPr="001E691F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702C7B" w:rsidRPr="001E691F" w:rsidRDefault="00702C7B" w:rsidP="009B369E">
      <w:pPr>
        <w:numPr>
          <w:ilvl w:val="0"/>
          <w:numId w:val="48"/>
        </w:numPr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</w:t>
      </w:r>
      <w:r>
        <w:rPr>
          <w:rFonts w:ascii="Arial" w:eastAsia="Times New Roman" w:hAnsi="Arial" w:cs="Arial"/>
          <w:sz w:val="20"/>
          <w:szCs w:val="20"/>
          <w:lang w:eastAsia="pl-PL"/>
        </w:rPr>
        <w:t>b/rdos-gdansk/obwieszczenia-2022</w:t>
      </w:r>
    </w:p>
    <w:p w:rsidR="00702C7B" w:rsidRPr="001E691F" w:rsidRDefault="00702C7B" w:rsidP="009B369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0"/>
    <w:p w:rsidR="00702C7B" w:rsidRPr="001E691F" w:rsidRDefault="00702C7B" w:rsidP="009B369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Urząd Miejski w Kartuzach</w:t>
      </w:r>
    </w:p>
    <w:p w:rsidR="00702C7B" w:rsidRPr="001E691F" w:rsidRDefault="00702C7B" w:rsidP="009B369E">
      <w:pPr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  <w:lang w:eastAsia="pl-PL"/>
        </w:rPr>
      </w:pPr>
      <w:r w:rsidRPr="001E691F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:rsidR="00702C7B" w:rsidRPr="00C622E2" w:rsidRDefault="00702C7B" w:rsidP="009B369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p w:rsidR="00C3633A" w:rsidRDefault="00C3633A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p w:rsidR="006D55CF" w:rsidRDefault="006D55CF" w:rsidP="00C3633A">
      <w:pPr>
        <w:spacing w:after="40"/>
        <w:jc w:val="both"/>
        <w:rPr>
          <w:rFonts w:ascii="Arial" w:hAnsi="Arial" w:cs="Arial"/>
          <w:sz w:val="18"/>
          <w:szCs w:val="18"/>
        </w:rPr>
      </w:pPr>
    </w:p>
    <w:sectPr w:rsidR="006D55CF" w:rsidSect="00940F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17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8D2" w:rsidRDefault="00A908D2" w:rsidP="00A908D2">
      <w:pPr>
        <w:spacing w:after="0" w:line="240" w:lineRule="auto"/>
      </w:pPr>
      <w:r>
        <w:separator/>
      </w:r>
    </w:p>
  </w:endnote>
  <w:end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Pr="00B42ECF" w:rsidRDefault="00977428" w:rsidP="0064078C">
    <w:pPr>
      <w:rPr>
        <w:rFonts w:ascii="Arial" w:hAnsi="Arial" w:cs="Arial"/>
        <w:sz w:val="20"/>
        <w:szCs w:val="20"/>
      </w:rPr>
    </w:pPr>
    <w:r w:rsidRPr="00B42ECF">
      <w:rPr>
        <w:rFonts w:ascii="Arial" w:eastAsia="Times New Roman" w:hAnsi="Arial" w:cs="Arial"/>
        <w:sz w:val="20"/>
        <w:szCs w:val="20"/>
        <w:lang w:val="de-DE" w:eastAsia="pl-PL"/>
      </w:rPr>
      <w:t>RDOŚ-Gd-WOO.</w:t>
    </w:r>
    <w:r w:rsidR="00C3633A">
      <w:rPr>
        <w:rFonts w:ascii="Arial" w:eastAsia="Times New Roman" w:hAnsi="Arial" w:cs="Arial"/>
        <w:sz w:val="20"/>
        <w:szCs w:val="20"/>
        <w:lang w:val="de-DE" w:eastAsia="pl-PL"/>
      </w:rPr>
      <w:t>420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702C7B">
      <w:rPr>
        <w:rFonts w:ascii="Arial" w:eastAsia="Times New Roman" w:hAnsi="Arial" w:cs="Arial"/>
        <w:sz w:val="20"/>
        <w:szCs w:val="20"/>
        <w:lang w:val="de-DE" w:eastAsia="pl-PL"/>
      </w:rPr>
      <w:t>67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702C7B">
      <w:rPr>
        <w:rFonts w:ascii="Arial" w:eastAsia="Times New Roman" w:hAnsi="Arial" w:cs="Arial"/>
        <w:sz w:val="20"/>
        <w:szCs w:val="20"/>
        <w:lang w:val="de-DE" w:eastAsia="pl-PL"/>
      </w:rPr>
      <w:t>2021</w:t>
    </w:r>
    <w:r w:rsidR="00F023CB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A908D2">
      <w:rPr>
        <w:rFonts w:ascii="Arial" w:eastAsia="Times New Roman" w:hAnsi="Arial" w:cs="Arial"/>
        <w:sz w:val="20"/>
        <w:szCs w:val="20"/>
        <w:lang w:val="de-DE" w:eastAsia="pl-PL"/>
      </w:rPr>
      <w:t>WR</w:t>
    </w:r>
    <w:r w:rsidR="00702C7B">
      <w:rPr>
        <w:rFonts w:ascii="Arial" w:eastAsia="Times New Roman" w:hAnsi="Arial" w:cs="Arial"/>
        <w:sz w:val="20"/>
        <w:szCs w:val="20"/>
        <w:lang w:val="de-DE" w:eastAsia="pl-PL"/>
      </w:rPr>
      <w:t>.17</w:t>
    </w:r>
    <w:r w:rsidRPr="00B42ECF">
      <w:rPr>
        <w:rFonts w:ascii="Arial" w:hAnsi="Arial" w:cs="Arial"/>
        <w:sz w:val="20"/>
        <w:szCs w:val="20"/>
      </w:rPr>
      <w:t xml:space="preserve">   </w:t>
    </w:r>
    <w:r>
      <w:rPr>
        <w:rFonts w:ascii="Arial" w:hAnsi="Arial" w:cs="Arial"/>
        <w:sz w:val="20"/>
        <w:szCs w:val="20"/>
      </w:rPr>
      <w:t xml:space="preserve"> </w:t>
    </w:r>
    <w:r w:rsidR="00FD11CE">
      <w:rPr>
        <w:rFonts w:ascii="Arial" w:hAnsi="Arial" w:cs="Arial"/>
        <w:sz w:val="20"/>
        <w:szCs w:val="20"/>
      </w:rPr>
      <w:t xml:space="preserve">           </w:t>
    </w:r>
    <w:r w:rsidRPr="00B42ECF">
      <w:rPr>
        <w:rFonts w:ascii="Arial" w:hAnsi="Arial" w:cs="Arial"/>
        <w:sz w:val="20"/>
        <w:szCs w:val="20"/>
      </w:rPr>
      <w:t xml:space="preserve">      </w:t>
    </w:r>
    <w:r w:rsidR="00A908D2">
      <w:rPr>
        <w:rFonts w:ascii="Arial" w:hAnsi="Arial" w:cs="Arial"/>
        <w:sz w:val="20"/>
        <w:szCs w:val="20"/>
      </w:rPr>
      <w:t xml:space="preserve">                          </w:t>
    </w:r>
    <w:r w:rsidR="00940F84">
      <w:rPr>
        <w:rFonts w:ascii="Arial" w:hAnsi="Arial" w:cs="Arial"/>
        <w:sz w:val="20"/>
        <w:szCs w:val="20"/>
      </w:rPr>
      <w:t xml:space="preserve">            </w:t>
    </w:r>
    <w:r w:rsidR="00A908D2">
      <w:rPr>
        <w:rFonts w:ascii="Arial" w:hAnsi="Arial" w:cs="Arial"/>
        <w:sz w:val="20"/>
        <w:szCs w:val="20"/>
      </w:rPr>
      <w:t xml:space="preserve">     </w:t>
    </w:r>
    <w:r w:rsidRPr="00B42ECF">
      <w:rPr>
        <w:rFonts w:ascii="Arial" w:hAnsi="Arial" w:cs="Arial"/>
        <w:sz w:val="20"/>
        <w:szCs w:val="20"/>
      </w:rPr>
      <w:t xml:space="preserve">                   </w:t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Pr="00B42ECF">
          <w:rPr>
            <w:rFonts w:ascii="Arial" w:hAnsi="Arial" w:cs="Arial"/>
            <w:sz w:val="20"/>
            <w:szCs w:val="20"/>
          </w:rPr>
          <w:t xml:space="preserve">Strona </w:t>
        </w:r>
        <w:r w:rsidR="00F57A0F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PAGE </w:instrText>
        </w:r>
        <w:r w:rsidR="00F57A0F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9B369E">
          <w:rPr>
            <w:rFonts w:ascii="Arial" w:hAnsi="Arial" w:cs="Arial"/>
            <w:noProof/>
            <w:sz w:val="20"/>
            <w:szCs w:val="20"/>
          </w:rPr>
          <w:t>2</w:t>
        </w:r>
        <w:r w:rsidR="00F57A0F" w:rsidRPr="00B42ECF">
          <w:rPr>
            <w:rFonts w:ascii="Arial" w:hAnsi="Arial" w:cs="Arial"/>
            <w:sz w:val="20"/>
            <w:szCs w:val="20"/>
          </w:rPr>
          <w:fldChar w:fldCharType="end"/>
        </w:r>
        <w:r w:rsidRPr="00B42ECF">
          <w:rPr>
            <w:rFonts w:ascii="Arial" w:hAnsi="Arial" w:cs="Arial"/>
            <w:sz w:val="20"/>
            <w:szCs w:val="20"/>
          </w:rPr>
          <w:t xml:space="preserve"> z </w:t>
        </w:r>
        <w:r w:rsidR="00F57A0F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NUMPAGES  </w:instrText>
        </w:r>
        <w:r w:rsidR="00F57A0F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9B369E">
          <w:rPr>
            <w:rFonts w:ascii="Arial" w:hAnsi="Arial" w:cs="Arial"/>
            <w:noProof/>
            <w:sz w:val="20"/>
            <w:szCs w:val="20"/>
          </w:rPr>
          <w:t>2</w:t>
        </w:r>
        <w:r w:rsidR="00F57A0F" w:rsidRPr="00B42ECF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8D2" w:rsidRPr="00425F85" w:rsidRDefault="00702C7B" w:rsidP="00A908D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15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7562" w:rsidRDefault="00977428" w:rsidP="00007562">
    <w:pPr>
      <w:pStyle w:val="Stopka"/>
      <w:rPr>
        <w:rFonts w:ascii="Arial" w:hAnsi="Arial" w:cs="Arial"/>
        <w:sz w:val="20"/>
        <w:szCs w:val="20"/>
      </w:rPr>
    </w:pPr>
    <w:r w:rsidRPr="000075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8D2" w:rsidRDefault="00A908D2" w:rsidP="00A908D2">
      <w:pPr>
        <w:spacing w:after="0" w:line="240" w:lineRule="auto"/>
      </w:pPr>
      <w:r>
        <w:separator/>
      </w:r>
    </w:p>
  </w:footnote>
  <w:footnote w:type="continuationSeparator" w:id="0">
    <w:p w:rsidR="00A908D2" w:rsidRDefault="00A908D2" w:rsidP="00A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B369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7742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849"/>
    <w:multiLevelType w:val="hybridMultilevel"/>
    <w:tmpl w:val="AE428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4482D"/>
    <w:multiLevelType w:val="hybridMultilevel"/>
    <w:tmpl w:val="74321484"/>
    <w:lvl w:ilvl="0" w:tplc="F8E8A4E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B64F3"/>
    <w:multiLevelType w:val="hybridMultilevel"/>
    <w:tmpl w:val="C77A26FC"/>
    <w:lvl w:ilvl="0" w:tplc="D69EEEAE">
      <w:start w:val="1"/>
      <w:numFmt w:val="decimal"/>
      <w:lvlText w:val="%1."/>
      <w:lvlJc w:val="left"/>
      <w:pPr>
        <w:ind w:left="1146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97799"/>
    <w:multiLevelType w:val="hybridMultilevel"/>
    <w:tmpl w:val="D1C4FC3A"/>
    <w:lvl w:ilvl="0" w:tplc="CD8631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8A0648"/>
    <w:multiLevelType w:val="hybridMultilevel"/>
    <w:tmpl w:val="2DAC7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36AA9"/>
    <w:multiLevelType w:val="hybridMultilevel"/>
    <w:tmpl w:val="6FEA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44AD9"/>
    <w:multiLevelType w:val="hybridMultilevel"/>
    <w:tmpl w:val="73609E46"/>
    <w:lvl w:ilvl="0" w:tplc="876A87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86933"/>
    <w:multiLevelType w:val="hybridMultilevel"/>
    <w:tmpl w:val="5D38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AC6325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A57412"/>
    <w:multiLevelType w:val="hybridMultilevel"/>
    <w:tmpl w:val="CD0AB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601092"/>
    <w:multiLevelType w:val="hybridMultilevel"/>
    <w:tmpl w:val="1FCA1456"/>
    <w:lvl w:ilvl="0" w:tplc="789C74BA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C3823"/>
    <w:multiLevelType w:val="hybridMultilevel"/>
    <w:tmpl w:val="0DDAC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8C679F"/>
    <w:multiLevelType w:val="hybridMultilevel"/>
    <w:tmpl w:val="081C7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A66BFC"/>
    <w:multiLevelType w:val="hybridMultilevel"/>
    <w:tmpl w:val="FCB2D000"/>
    <w:lvl w:ilvl="0" w:tplc="123E3D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DB5CD0"/>
    <w:multiLevelType w:val="hybridMultilevel"/>
    <w:tmpl w:val="ACCC9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B421D0"/>
    <w:multiLevelType w:val="singleLevel"/>
    <w:tmpl w:val="4A2CC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40">
    <w:nsid w:val="7725113B"/>
    <w:multiLevelType w:val="hybridMultilevel"/>
    <w:tmpl w:val="6FEA0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37275C"/>
    <w:multiLevelType w:val="hybridMultilevel"/>
    <w:tmpl w:val="45FC60DC"/>
    <w:lvl w:ilvl="0" w:tplc="00AACB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2E1011"/>
    <w:multiLevelType w:val="hybridMultilevel"/>
    <w:tmpl w:val="FFB6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9"/>
  </w:num>
  <w:num w:numId="3">
    <w:abstractNumId w:val="18"/>
  </w:num>
  <w:num w:numId="4">
    <w:abstractNumId w:val="6"/>
  </w:num>
  <w:num w:numId="5">
    <w:abstractNumId w:val="42"/>
  </w:num>
  <w:num w:numId="6">
    <w:abstractNumId w:val="8"/>
  </w:num>
  <w:num w:numId="7">
    <w:abstractNumId w:val="30"/>
  </w:num>
  <w:num w:numId="8">
    <w:abstractNumId w:val="29"/>
  </w:num>
  <w:num w:numId="9">
    <w:abstractNumId w:val="23"/>
  </w:num>
  <w:num w:numId="10">
    <w:abstractNumId w:val="36"/>
  </w:num>
  <w:num w:numId="11">
    <w:abstractNumId w:val="43"/>
  </w:num>
  <w:num w:numId="12">
    <w:abstractNumId w:val="31"/>
  </w:num>
  <w:num w:numId="13">
    <w:abstractNumId w:val="39"/>
    <w:lvlOverride w:ilvl="0">
      <w:startOverride w:val="1"/>
    </w:lvlOverride>
  </w:num>
  <w:num w:numId="14">
    <w:abstractNumId w:val="44"/>
  </w:num>
  <w:num w:numId="15">
    <w:abstractNumId w:val="11"/>
  </w:num>
  <w:num w:numId="16">
    <w:abstractNumId w:val="1"/>
  </w:num>
  <w:num w:numId="17">
    <w:abstractNumId w:val="26"/>
  </w:num>
  <w:num w:numId="18">
    <w:abstractNumId w:val="2"/>
  </w:num>
  <w:num w:numId="19">
    <w:abstractNumId w:val="12"/>
  </w:num>
  <w:num w:numId="20">
    <w:abstractNumId w:val="40"/>
  </w:num>
  <w:num w:numId="21">
    <w:abstractNumId w:val="34"/>
  </w:num>
  <w:num w:numId="22">
    <w:abstractNumId w:val="10"/>
  </w:num>
  <w:num w:numId="23">
    <w:abstractNumId w:val="2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0"/>
  </w:num>
  <w:num w:numId="27">
    <w:abstractNumId w:val="32"/>
  </w:num>
  <w:num w:numId="28">
    <w:abstractNumId w:val="37"/>
  </w:num>
  <w:num w:numId="29">
    <w:abstractNumId w:val="20"/>
  </w:num>
  <w:num w:numId="30">
    <w:abstractNumId w:val="24"/>
  </w:num>
  <w:num w:numId="31">
    <w:abstractNumId w:val="45"/>
  </w:num>
  <w:num w:numId="32">
    <w:abstractNumId w:val="46"/>
  </w:num>
  <w:num w:numId="33">
    <w:abstractNumId w:val="22"/>
  </w:num>
  <w:num w:numId="34">
    <w:abstractNumId w:val="33"/>
  </w:num>
  <w:num w:numId="35">
    <w:abstractNumId w:val="28"/>
  </w:num>
  <w:num w:numId="36">
    <w:abstractNumId w:val="5"/>
  </w:num>
  <w:num w:numId="37">
    <w:abstractNumId w:val="38"/>
  </w:num>
  <w:num w:numId="38">
    <w:abstractNumId w:val="15"/>
  </w:num>
  <w:num w:numId="39">
    <w:abstractNumId w:val="25"/>
  </w:num>
  <w:num w:numId="40">
    <w:abstractNumId w:val="17"/>
  </w:num>
  <w:num w:numId="41">
    <w:abstractNumId w:val="9"/>
  </w:num>
  <w:num w:numId="42">
    <w:abstractNumId w:val="35"/>
  </w:num>
  <w:num w:numId="43">
    <w:abstractNumId w:val="41"/>
  </w:num>
  <w:num w:numId="44">
    <w:abstractNumId w:val="16"/>
  </w:num>
  <w:num w:numId="45">
    <w:abstractNumId w:val="14"/>
  </w:num>
  <w:num w:numId="46">
    <w:abstractNumId w:val="3"/>
  </w:num>
  <w:num w:numId="47">
    <w:abstractNumId w:val="4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08D2"/>
    <w:rsid w:val="000046C2"/>
    <w:rsid w:val="000B2344"/>
    <w:rsid w:val="00107269"/>
    <w:rsid w:val="001D09C7"/>
    <w:rsid w:val="001D1E33"/>
    <w:rsid w:val="002345CB"/>
    <w:rsid w:val="00275E11"/>
    <w:rsid w:val="00294AD2"/>
    <w:rsid w:val="002E515C"/>
    <w:rsid w:val="00314A65"/>
    <w:rsid w:val="0045268E"/>
    <w:rsid w:val="0049070D"/>
    <w:rsid w:val="004C758B"/>
    <w:rsid w:val="004F0EEC"/>
    <w:rsid w:val="0055713A"/>
    <w:rsid w:val="00580F81"/>
    <w:rsid w:val="006017B1"/>
    <w:rsid w:val="006106E3"/>
    <w:rsid w:val="006D1097"/>
    <w:rsid w:val="006D55CF"/>
    <w:rsid w:val="00700355"/>
    <w:rsid w:val="00702C7B"/>
    <w:rsid w:val="00877315"/>
    <w:rsid w:val="008B4968"/>
    <w:rsid w:val="00917D98"/>
    <w:rsid w:val="00940F84"/>
    <w:rsid w:val="00977428"/>
    <w:rsid w:val="009B369E"/>
    <w:rsid w:val="009B3C35"/>
    <w:rsid w:val="009C78F0"/>
    <w:rsid w:val="00A47112"/>
    <w:rsid w:val="00A908D2"/>
    <w:rsid w:val="00B1012E"/>
    <w:rsid w:val="00B21E3A"/>
    <w:rsid w:val="00B62B75"/>
    <w:rsid w:val="00B73A41"/>
    <w:rsid w:val="00BC6DC3"/>
    <w:rsid w:val="00C3633A"/>
    <w:rsid w:val="00C43D5B"/>
    <w:rsid w:val="00D303FE"/>
    <w:rsid w:val="00D65320"/>
    <w:rsid w:val="00DA47DB"/>
    <w:rsid w:val="00DC7E31"/>
    <w:rsid w:val="00E12075"/>
    <w:rsid w:val="00E371B0"/>
    <w:rsid w:val="00EA5504"/>
    <w:rsid w:val="00EB636C"/>
    <w:rsid w:val="00F023CB"/>
    <w:rsid w:val="00F57A0F"/>
    <w:rsid w:val="00F71ED4"/>
    <w:rsid w:val="00FB0FDC"/>
    <w:rsid w:val="00F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D55C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5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6D55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6D55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6D55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5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6D55CF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Style2">
    <w:name w:val="Style2"/>
    <w:basedOn w:val="Normalny"/>
    <w:rsid w:val="006D55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D55CF"/>
    <w:rPr>
      <w:b/>
      <w:bCs/>
    </w:rPr>
  </w:style>
  <w:style w:type="character" w:customStyle="1" w:styleId="w8qarf">
    <w:name w:val="w8qarf"/>
    <w:basedOn w:val="Domylnaczcionkaakapitu"/>
    <w:rsid w:val="006D55CF"/>
  </w:style>
  <w:style w:type="character" w:customStyle="1" w:styleId="lrzxr">
    <w:name w:val="lrzxr"/>
    <w:basedOn w:val="Domylnaczcionkaakapitu"/>
    <w:rsid w:val="006D55CF"/>
  </w:style>
  <w:style w:type="character" w:styleId="Odwoaniedokomentarza">
    <w:name w:val="annotation reference"/>
    <w:basedOn w:val="Domylnaczcionkaakapitu"/>
    <w:uiPriority w:val="99"/>
    <w:semiHidden/>
    <w:unhideWhenUsed/>
    <w:rsid w:val="006D55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5CF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5C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5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5CF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D55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6D55CF"/>
  </w:style>
  <w:style w:type="paragraph" w:styleId="Tekstpodstawowy">
    <w:name w:val="Body Text"/>
    <w:basedOn w:val="Normalny"/>
    <w:link w:val="TekstpodstawowyZnak"/>
    <w:uiPriority w:val="99"/>
    <w:semiHidden/>
    <w:rsid w:val="006D55CF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55C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Default">
    <w:name w:val="Default"/>
    <w:rsid w:val="006D5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D55CF"/>
    <w:rPr>
      <w:i/>
      <w:iCs/>
    </w:rPr>
  </w:style>
  <w:style w:type="character" w:styleId="UyteHipercze">
    <w:name w:val="FollowedHyperlink"/>
    <w:uiPriority w:val="99"/>
    <w:semiHidden/>
    <w:unhideWhenUsed/>
    <w:rsid w:val="006D55CF"/>
    <w:rPr>
      <w:color w:val="954F72"/>
      <w:u w:val="single"/>
    </w:rPr>
  </w:style>
  <w:style w:type="paragraph" w:customStyle="1" w:styleId="msonormal0">
    <w:name w:val="msonormal"/>
    <w:basedOn w:val="Normalny"/>
    <w:rsid w:val="006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D55CF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6D55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6D55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6D55CF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6D55CF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6D5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6D55CF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6D55C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6D55CF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6D55CF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6D55CF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6D55CF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6D55CF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6D55CF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6D55CF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6D55CF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6D55CF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6D55CF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1">
    <w:name w:val="Nagłówek 2 Znak1"/>
    <w:basedOn w:val="Domylnaczcionkaakapitu"/>
    <w:uiPriority w:val="9"/>
    <w:semiHidden/>
    <w:rsid w:val="006D5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D55C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5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6D55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6D55C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6D55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5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6D55CF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Style2">
    <w:name w:val="Style2"/>
    <w:basedOn w:val="Normalny"/>
    <w:rsid w:val="006D55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D55CF"/>
    <w:rPr>
      <w:b/>
      <w:bCs/>
    </w:rPr>
  </w:style>
  <w:style w:type="character" w:customStyle="1" w:styleId="w8qarf">
    <w:name w:val="w8qarf"/>
    <w:basedOn w:val="Domylnaczcionkaakapitu"/>
    <w:rsid w:val="006D55CF"/>
  </w:style>
  <w:style w:type="character" w:customStyle="1" w:styleId="lrzxr">
    <w:name w:val="lrzxr"/>
    <w:basedOn w:val="Domylnaczcionkaakapitu"/>
    <w:rsid w:val="006D55CF"/>
  </w:style>
  <w:style w:type="character" w:styleId="Odwoaniedokomentarza">
    <w:name w:val="annotation reference"/>
    <w:basedOn w:val="Domylnaczcionkaakapitu"/>
    <w:uiPriority w:val="99"/>
    <w:semiHidden/>
    <w:unhideWhenUsed/>
    <w:rsid w:val="006D55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55CF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55C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5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5CF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6D55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D55CF"/>
  </w:style>
  <w:style w:type="paragraph" w:styleId="Tekstpodstawowy">
    <w:name w:val="Body Text"/>
    <w:basedOn w:val="Normalny"/>
    <w:link w:val="TekstpodstawowyZnak"/>
    <w:uiPriority w:val="99"/>
    <w:semiHidden/>
    <w:rsid w:val="006D55CF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55C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Default">
    <w:name w:val="Default"/>
    <w:rsid w:val="006D55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D55CF"/>
    <w:rPr>
      <w:i/>
      <w:iCs/>
    </w:rPr>
  </w:style>
  <w:style w:type="character" w:styleId="UyteHipercze">
    <w:name w:val="FollowedHyperlink"/>
    <w:uiPriority w:val="99"/>
    <w:semiHidden/>
    <w:unhideWhenUsed/>
    <w:rsid w:val="006D55CF"/>
    <w:rPr>
      <w:color w:val="954F72"/>
      <w:u w:val="single"/>
    </w:rPr>
  </w:style>
  <w:style w:type="paragraph" w:customStyle="1" w:styleId="msonormal0">
    <w:name w:val="msonormal"/>
    <w:basedOn w:val="Normalny"/>
    <w:rsid w:val="006D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6D55CF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6D55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6D55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6D55C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6D55CF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6D55CF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6D55C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6D55CF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6D55CF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6D55CF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6D55C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6D55CF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6D55CF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6D55CF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6D55CF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6D55CF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6D55CF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6D55CF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6D55CF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6D55CF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6D55CF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1">
    <w:name w:val="Nagłówek 2 Znak1"/>
    <w:basedOn w:val="Domylnaczcionkaakapitu"/>
    <w:uiPriority w:val="9"/>
    <w:semiHidden/>
    <w:rsid w:val="006D5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31</cp:revision>
  <cp:lastPrinted>2022-06-15T09:57:00Z</cp:lastPrinted>
  <dcterms:created xsi:type="dcterms:W3CDTF">2017-11-23T09:17:00Z</dcterms:created>
  <dcterms:modified xsi:type="dcterms:W3CDTF">2022-06-17T13:01:00Z</dcterms:modified>
</cp:coreProperties>
</file>