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225041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A41AE4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F52CC4">
        <w:rPr>
          <w:rFonts w:asciiTheme="minorHAnsi" w:hAnsiTheme="minorHAnsi" w:cstheme="minorHAnsi"/>
          <w:bCs/>
          <w:sz w:val="24"/>
          <w:szCs w:val="24"/>
        </w:rPr>
        <w:t>6 października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A41AE4" w:rsidRDefault="00A41AE4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A41AE4">
        <w:rPr>
          <w:rFonts w:asciiTheme="minorHAnsi" w:hAnsiTheme="minorHAnsi" w:cstheme="minorHAnsi"/>
          <w:bCs/>
          <w:sz w:val="24"/>
          <w:szCs w:val="24"/>
          <w:lang w:eastAsia="pl-PL"/>
        </w:rPr>
        <w:t>DOOŚ-WDŚ/ZOO.420.41.2020.AB.48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A41AE4" w:rsidRDefault="00A41AE4" w:rsidP="00A41AE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41AE4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ustawy z dnia 14 czerwca 1960 r. - Kodeks postępowania administracyjnego (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Dz. U. z 2016 r. poz. 23, ze zm</w:t>
      </w:r>
      <w:r w:rsidRPr="00A41AE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.), dalej Kpa, w związku z art. 74 ust. 3 ustawy z dnia 3 października 2008 r. o udostępnianiu informacji o środowisku i jego ochronie, udziale społeczeństwa w ochronie środowiska oraz o ocenach oddziaływania na środowisko (Dz. U. z 2016 r. poz. 353, ze zm.), dalej ustawa ooś, zawiadamiam strony postępowania oraz, na podstawie art. 85 ust. 3 ustawy ooś, zawiadamiam społeczeństwo, że Generalny Dyrektor Ochrony Środowiska decyzją z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dnia 30 września 2022 r., znak: DOOŚ WDŚ/ZOO</w:t>
      </w:r>
      <w:r w:rsidRPr="00A41AE4">
        <w:rPr>
          <w:rFonts w:asciiTheme="minorHAnsi" w:hAnsiTheme="minorHAnsi" w:cstheme="minorHAnsi"/>
          <w:bCs/>
          <w:color w:val="000000"/>
          <w:sz w:val="24"/>
          <w:szCs w:val="24"/>
        </w:rPr>
        <w:t>.420.41.2020.AB.46, uchylił w części i w tym zakresie orzekł a w pozostałej części utrzymał w mocy decyzję Regionalnego Dyrektora Ochrony Środowiska we Wrocławiu z dnia 21 stycznia 2020 r., znak: WOOŚ.4235.1.2015.53, określającą środowiskowe uwarunkowania realizacji przedsięwzięci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a: Kontynuacja eksploatacji złoż</w:t>
      </w:r>
      <w:r w:rsidRPr="00A41AE4">
        <w:rPr>
          <w:rFonts w:asciiTheme="minorHAnsi" w:hAnsiTheme="minorHAnsi" w:cstheme="minorHAnsi"/>
          <w:bCs/>
          <w:color w:val="000000"/>
          <w:sz w:val="24"/>
          <w:szCs w:val="24"/>
        </w:rPr>
        <w:t>a węgla brunatnego "Turów”, realizowanego w gminie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Bogatynia.</w:t>
      </w:r>
    </w:p>
    <w:p w:rsidR="00A41AE4" w:rsidRPr="00A41AE4" w:rsidRDefault="00A41AE4" w:rsidP="00A41AE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41AE4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A41AE4" w:rsidRPr="00A41AE4" w:rsidRDefault="00A41AE4" w:rsidP="00A41AE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41AE4">
        <w:rPr>
          <w:rFonts w:asciiTheme="minorHAnsi" w:hAnsiTheme="minorHAnsi" w:cstheme="minorHAnsi"/>
          <w:bCs/>
          <w:color w:val="000000"/>
          <w:sz w:val="24"/>
          <w:szCs w:val="24"/>
        </w:rPr>
        <w:t>Społeczeństwu decyzja udostępniana jest zgodnie z przepisami ustawy ooś zawartymi w Dziale II „Udostępnianie informacji o środowisku i jego ochronie”.</w:t>
      </w:r>
    </w:p>
    <w:p w:rsidR="00F52CC4" w:rsidRDefault="00A41AE4" w:rsidP="00A41AE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41AE4">
        <w:rPr>
          <w:rFonts w:asciiTheme="minorHAnsi" w:hAnsiTheme="minorHAnsi" w:cstheme="minorHAnsi"/>
          <w:bCs/>
          <w:color w:val="000000"/>
          <w:sz w:val="24"/>
          <w:szCs w:val="24"/>
        </w:rPr>
        <w:t>Ponadto treść decyzji zostanie opublikowana, zgodnie z art. 85 ust. 3 ustawy ooś, w terminie do 7 dni od dnia jej wydania w Biuletynie Informacji Publicznej Generalnej Dyrekcji Ochrony Środowiska (</w:t>
      </w:r>
      <w:hyperlink r:id="rId9" w:history="1">
        <w:r w:rsidRPr="009D286A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https://www.gov.pl/web/gdos/decyzje-srodowiskowe2</w:t>
        </w:r>
      </w:hyperlink>
      <w:r w:rsidRPr="00A41AE4">
        <w:rPr>
          <w:rFonts w:asciiTheme="minorHAnsi" w:hAnsiTheme="minorHAnsi" w:cstheme="minorHAnsi"/>
          <w:bCs/>
          <w:color w:val="000000"/>
          <w:sz w:val="24"/>
          <w:szCs w:val="24"/>
        </w:rPr>
        <w:t>).</w:t>
      </w:r>
    </w:p>
    <w:p w:rsidR="00A41AE4" w:rsidRDefault="00A41AE4" w:rsidP="00A41AE4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A41AE4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A41AE4" w:rsidRPr="00A41AE4" w:rsidRDefault="00A41AE4" w:rsidP="00A41AE4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9501E3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Toryfter- 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A41AE4" w:rsidRPr="00A41AE4" w:rsidRDefault="00A41AE4" w:rsidP="00A41AE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41AE4">
        <w:rPr>
          <w:rFonts w:asciiTheme="minorHAnsi" w:hAnsiTheme="minorHAnsi" w:cstheme="minorHAnsi"/>
          <w:bCs/>
        </w:rPr>
        <w:lastRenderedPageBreak/>
        <w:t>Art. 49 Kpa Strony</w:t>
      </w:r>
      <w:r>
        <w:rPr>
          <w:rFonts w:asciiTheme="minorHAnsi" w:hAnsiTheme="minorHAnsi" w:cstheme="minorHAnsi"/>
          <w:bCs/>
        </w:rPr>
        <w:t xml:space="preserve"> mogą być zawiadamiane o decyzjach i innych </w:t>
      </w:r>
      <w:r w:rsidRPr="00A41AE4">
        <w:rPr>
          <w:rFonts w:asciiTheme="minorHAnsi" w:hAnsiTheme="minorHAnsi" w:cstheme="minorHAnsi"/>
          <w:bCs/>
        </w:rPr>
        <w:t>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A41AE4" w:rsidRPr="00A41AE4" w:rsidRDefault="00A41AE4" w:rsidP="00A41AE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41AE4">
        <w:rPr>
          <w:rFonts w:asciiTheme="minorHAnsi" w:hAnsiTheme="minorHAnsi" w:cstheme="minorHAnsi"/>
          <w:bCs/>
        </w:rPr>
        <w:t>Art. 16 ustawy z dnia 7 kwietnia 2017 r. o zmianie ustawy - Kodeks postępowania administracyjnego oraz niektórych innych ustaw (Dz. U. poz. 935) Do postępowań adm</w:t>
      </w:r>
      <w:r w:rsidR="006A2001">
        <w:rPr>
          <w:rFonts w:asciiTheme="minorHAnsi" w:hAnsiTheme="minorHAnsi" w:cstheme="minorHAnsi"/>
          <w:bCs/>
        </w:rPr>
        <w:t>inistracyjnych wszczętych i niez</w:t>
      </w:r>
      <w:r w:rsidRPr="00A41AE4">
        <w:rPr>
          <w:rFonts w:asciiTheme="minorHAnsi" w:hAnsiTheme="minorHAnsi" w:cstheme="minorHAnsi"/>
          <w:bCs/>
        </w:rPr>
        <w:t>akończonych przed dniem wejścia niniejszej ustawy ostateczną decyzją lub postanowieniem stosuje się przepisy ustawy zmienianej w art. 1, w brzmieniu dotychczasowym, z tym</w:t>
      </w:r>
      <w:r w:rsidR="006A2001">
        <w:rPr>
          <w:rFonts w:asciiTheme="minorHAnsi" w:hAnsiTheme="minorHAnsi" w:cstheme="minorHAnsi"/>
          <w:bCs/>
        </w:rPr>
        <w:t>,</w:t>
      </w:r>
      <w:r w:rsidRPr="00A41AE4">
        <w:rPr>
          <w:rFonts w:asciiTheme="minorHAnsi" w:hAnsiTheme="minorHAnsi" w:cstheme="minorHAnsi"/>
          <w:bCs/>
        </w:rPr>
        <w:t xml:space="preserve"> że do tych postępowań stosuje się przepisy art. 96a-96n ustawy zmienianej w art. 1.</w:t>
      </w:r>
    </w:p>
    <w:p w:rsidR="00A41AE4" w:rsidRPr="00A41AE4" w:rsidRDefault="00A41AE4" w:rsidP="00A41AE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41AE4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A41AE4" w:rsidRPr="00A41AE4" w:rsidRDefault="00A41AE4" w:rsidP="00A41AE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41AE4">
        <w:rPr>
          <w:rFonts w:asciiTheme="minorHAnsi" w:hAnsiTheme="minorHAnsi" w:cstheme="minorHAnsi"/>
          <w:bCs/>
        </w:rPr>
        <w:t>Art. 85 ust. 3 ustawy ooś Organ właściwy do wydania decyzji o środowiskowych uwarunkowaniach wydanej po przeprowadzeniu oceny oddziaływania przedsięwzięcia na środowisko, nie</w:t>
      </w:r>
      <w:r w:rsidR="006A2001">
        <w:rPr>
          <w:rFonts w:asciiTheme="minorHAnsi" w:hAnsiTheme="minorHAnsi" w:cstheme="minorHAnsi"/>
          <w:bCs/>
        </w:rPr>
        <w:t>zwłocznie po jej wydaniu, podaje</w:t>
      </w:r>
      <w:r w:rsidRPr="00A41AE4">
        <w:rPr>
          <w:rFonts w:asciiTheme="minorHAnsi" w:hAnsiTheme="minorHAnsi" w:cstheme="minorHAnsi"/>
          <w:bCs/>
        </w:rPr>
        <w:t xml:space="preserve"> do publicznej wiadomości informacje o wydanej decyzji i o możliwościach zapoznania się z jej treścią oraz z dokumentacją sprawy, w tym z uzgodnieniami i opiniami organów, o których mowa w art. 77 ust. 1, a także udostępnia na okres 14 dni w Biuletynie Informacji</w:t>
      </w:r>
      <w:r w:rsidR="006A2001">
        <w:rPr>
          <w:rFonts w:asciiTheme="minorHAnsi" w:hAnsiTheme="minorHAnsi" w:cstheme="minorHAnsi"/>
          <w:bCs/>
        </w:rPr>
        <w:t xml:space="preserve"> </w:t>
      </w:r>
      <w:r w:rsidRPr="00A41AE4">
        <w:rPr>
          <w:rFonts w:asciiTheme="minorHAnsi" w:hAnsiTheme="minorHAnsi" w:cstheme="minorHAnsi"/>
          <w:bCs/>
        </w:rPr>
        <w:t>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p w:rsidR="00A41AE4" w:rsidRPr="00A41AE4" w:rsidRDefault="00A41AE4" w:rsidP="00A41AE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41AE4">
        <w:rPr>
          <w:rFonts w:asciiTheme="minorHAnsi" w:hAnsiTheme="minorHAnsi" w:cstheme="minorHAnsi"/>
          <w:bCs/>
        </w:rPr>
        <w:t>Art. 6 ust. 2 ustawy z dnia 9 października 2015 r. u zmianie ustawy o udostępnianiu informacji o środowisku i jego ochronie, udziale społeczeństwa w ochronie środowiska oraz o ocenach oddziaływania na środowisko oraz niektórych innych ustaw (Dz. U. poz. 1936) Do spraw wszczętych na podstawie ustawy zmienianej w art. 1, dla któ</w:t>
      </w:r>
      <w:r w:rsidR="006A2001">
        <w:rPr>
          <w:rFonts w:asciiTheme="minorHAnsi" w:hAnsiTheme="minorHAnsi" w:cstheme="minorHAnsi"/>
          <w:bCs/>
        </w:rPr>
        <w:t>rych przed dniem wejścia w życie</w:t>
      </w:r>
      <w:r w:rsidRPr="00A41AE4">
        <w:rPr>
          <w:rFonts w:asciiTheme="minorHAnsi" w:hAnsiTheme="minorHAnsi" w:cstheme="minorHAnsi"/>
          <w:bCs/>
        </w:rPr>
        <w:t xml:space="preserve">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B35A7F" w:rsidRDefault="00A41AE4" w:rsidP="00A41AE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41AE4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</w:t>
      </w:r>
      <w:r w:rsidR="006A2001">
        <w:rPr>
          <w:rFonts w:asciiTheme="minorHAnsi" w:hAnsiTheme="minorHAnsi" w:cstheme="minorHAnsi"/>
          <w:bCs/>
        </w:rPr>
        <w:t>ych w art. 1 oraz w art. 3 i nie</w:t>
      </w:r>
      <w:r w:rsidRPr="00A41AE4">
        <w:rPr>
          <w:rFonts w:asciiTheme="minorHAnsi" w:hAnsiTheme="minorHAnsi" w:cstheme="minorHAnsi"/>
          <w:bCs/>
        </w:rPr>
        <w:t>zakończo</w:t>
      </w:r>
      <w:r w:rsidR="006A2001">
        <w:rPr>
          <w:rFonts w:asciiTheme="minorHAnsi" w:hAnsiTheme="minorHAnsi" w:cstheme="minorHAnsi"/>
          <w:bCs/>
        </w:rPr>
        <w:t>nych przed dniem wejścia w życie</w:t>
      </w:r>
      <w:r w:rsidRPr="00A41AE4">
        <w:rPr>
          <w:rFonts w:asciiTheme="minorHAnsi" w:hAnsiTheme="minorHAnsi" w:cstheme="minorHAnsi"/>
          <w:bCs/>
        </w:rPr>
        <w:t xml:space="preserve"> niniejszej ustawy stosuje się przepisy dotychczasowe.</w:t>
      </w:r>
    </w:p>
    <w:sectPr w:rsidR="00985B8F" w:rsidRPr="00B35A7F" w:rsidSect="00726E38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DEF" w:rsidRDefault="008C4DEF">
      <w:pPr>
        <w:spacing w:after="0" w:line="240" w:lineRule="auto"/>
      </w:pPr>
      <w:r>
        <w:separator/>
      </w:r>
    </w:p>
  </w:endnote>
  <w:endnote w:type="continuationSeparator" w:id="0">
    <w:p w:rsidR="008C4DEF" w:rsidRDefault="008C4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6A2001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8C4DE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DEF" w:rsidRDefault="008C4DEF">
      <w:pPr>
        <w:spacing w:after="0" w:line="240" w:lineRule="auto"/>
      </w:pPr>
      <w:r>
        <w:separator/>
      </w:r>
    </w:p>
  </w:footnote>
  <w:footnote w:type="continuationSeparator" w:id="0">
    <w:p w:rsidR="008C4DEF" w:rsidRDefault="008C4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8C4DEF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8C4DEF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8C4DEF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6A2001"/>
    <w:rsid w:val="007122C2"/>
    <w:rsid w:val="00726E38"/>
    <w:rsid w:val="007704E4"/>
    <w:rsid w:val="007710E5"/>
    <w:rsid w:val="0084152D"/>
    <w:rsid w:val="0085442F"/>
    <w:rsid w:val="00862E83"/>
    <w:rsid w:val="008C4DEF"/>
    <w:rsid w:val="009501E3"/>
    <w:rsid w:val="00A40900"/>
    <w:rsid w:val="00A41AE4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F96CF4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dos/decyzje-srodowiskowe2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5B3AA-E3D6-4F2E-B10D-904FF95CB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680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2023-07-07T06:51:00Z</dcterms:created>
  <dcterms:modified xsi:type="dcterms:W3CDTF">2023-07-07T06:51:00Z</dcterms:modified>
</cp:coreProperties>
</file>