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F2C97" w14:textId="46BD7E2E" w:rsidR="00DD4E82" w:rsidRPr="005239D5" w:rsidRDefault="005239D5" w:rsidP="005239D5">
      <w:pPr>
        <w:pStyle w:val="Tekstpodstawowy"/>
        <w:jc w:val="right"/>
        <w:rPr>
          <w:b/>
          <w:sz w:val="20"/>
        </w:rPr>
      </w:pPr>
      <w:r w:rsidRPr="005239D5">
        <w:rPr>
          <w:b/>
          <w:sz w:val="20"/>
        </w:rPr>
        <w:t>załącznik nr 1</w:t>
      </w:r>
    </w:p>
    <w:p w14:paraId="581E41A5" w14:textId="77777777" w:rsidR="00DD4E82" w:rsidRPr="005239D5" w:rsidRDefault="00DD4E82" w:rsidP="005239D5">
      <w:pPr>
        <w:pStyle w:val="Tekstpodstawowy"/>
        <w:jc w:val="right"/>
        <w:rPr>
          <w:b/>
          <w:sz w:val="20"/>
        </w:rPr>
      </w:pPr>
    </w:p>
    <w:p w14:paraId="1BC937E7" w14:textId="77777777" w:rsidR="00DD4E82" w:rsidRPr="007A4A10" w:rsidRDefault="00DD4E82">
      <w:pPr>
        <w:pStyle w:val="Tekstpodstawowy"/>
        <w:rPr>
          <w:sz w:val="20"/>
        </w:rPr>
      </w:pPr>
    </w:p>
    <w:p w14:paraId="5D6132C5" w14:textId="77777777" w:rsidR="00DD4E82" w:rsidRPr="007A4A10" w:rsidRDefault="007A4A10">
      <w:pPr>
        <w:ind w:left="6132"/>
      </w:pPr>
      <w:r w:rsidRPr="007A4A10">
        <w:t>…………………..………………</w:t>
      </w:r>
    </w:p>
    <w:p w14:paraId="74E58608" w14:textId="77777777" w:rsidR="00DD4E82" w:rsidRPr="007A4A10" w:rsidRDefault="007A4A10">
      <w:pPr>
        <w:spacing w:before="4"/>
        <w:ind w:left="6132"/>
      </w:pPr>
      <w:r w:rsidRPr="007A4A10">
        <w:t>…………………..………………</w:t>
      </w:r>
    </w:p>
    <w:p w14:paraId="2453D246" w14:textId="77777777" w:rsidR="00DD4E82" w:rsidRPr="007A4A10" w:rsidRDefault="007A4A10">
      <w:pPr>
        <w:spacing w:before="4"/>
        <w:ind w:left="6132"/>
      </w:pPr>
      <w:r w:rsidRPr="007A4A10">
        <w:t>……………………..……………</w:t>
      </w:r>
    </w:p>
    <w:p w14:paraId="3EB69A87" w14:textId="77777777" w:rsidR="00DD4E82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6E9E7F4D" w14:textId="77777777" w:rsidR="005239D5" w:rsidRDefault="005239D5">
      <w:pPr>
        <w:spacing w:before="2"/>
        <w:ind w:left="6210"/>
        <w:rPr>
          <w:sz w:val="15"/>
        </w:rPr>
      </w:pPr>
    </w:p>
    <w:p w14:paraId="5186AFF2" w14:textId="77777777" w:rsidR="005239D5" w:rsidRPr="007A4A10" w:rsidRDefault="005239D5">
      <w:pPr>
        <w:spacing w:before="2"/>
        <w:ind w:left="6210"/>
        <w:rPr>
          <w:sz w:val="15"/>
        </w:rPr>
      </w:pPr>
    </w:p>
    <w:p w14:paraId="7E52F160" w14:textId="77777777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4722" w14:textId="77777777" w:rsidR="003E7C76" w:rsidRPr="003E7C76" w:rsidRDefault="003E7C76" w:rsidP="003E7C76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  <w:r w:rsidRPr="003E7C76">
              <w:rPr>
                <w:w w:val="105"/>
                <w:sz w:val="18"/>
              </w:rPr>
              <w:t>Zapoznałem(-łam) się z informacją, iż przetwarzanie danych osobowych, zawartych</w:t>
            </w:r>
          </w:p>
          <w:p w14:paraId="24A2A178" w14:textId="77777777" w:rsidR="003E7C76" w:rsidRPr="003E7C76" w:rsidRDefault="003E7C76" w:rsidP="003E7C76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  <w:r w:rsidRPr="003E7C76">
              <w:rPr>
                <w:w w:val="105"/>
                <w:sz w:val="18"/>
              </w:rPr>
              <w:t>w przedstawionych przeze mnie dokumentach na potrzeby prowadzonego postępowania</w:t>
            </w:r>
          </w:p>
          <w:p w14:paraId="0E194254" w14:textId="77777777" w:rsidR="003E7C76" w:rsidRPr="003E7C76" w:rsidRDefault="003E7C76" w:rsidP="003E7C76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  <w:r w:rsidRPr="003E7C76">
              <w:rPr>
                <w:w w:val="105"/>
                <w:sz w:val="18"/>
              </w:rPr>
              <w:t>kwalifikacyjnego, jest dokonywane na podstawie art. 6 ust. 1 lit. c oraz art. 10 rozporządzenia</w:t>
            </w:r>
          </w:p>
          <w:p w14:paraId="7A1239CC" w14:textId="77777777" w:rsidR="003E7C76" w:rsidRPr="003E7C76" w:rsidRDefault="003E7C76" w:rsidP="003E7C76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  <w:r w:rsidRPr="003E7C76">
              <w:rPr>
                <w:w w:val="105"/>
                <w:sz w:val="18"/>
              </w:rPr>
              <w:t>Parlamentu Europejskiego i Rady (UE) 2016/679 z dnia 27 kwietnia 2016 r. w sprawie ochrony</w:t>
            </w:r>
          </w:p>
          <w:p w14:paraId="28404A89" w14:textId="77777777" w:rsidR="003E7C76" w:rsidRPr="003E7C76" w:rsidRDefault="003E7C76" w:rsidP="003E7C76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  <w:r w:rsidRPr="003E7C76">
              <w:rPr>
                <w:w w:val="105"/>
                <w:sz w:val="18"/>
              </w:rPr>
              <w:t>osób fizycznych w związku z przetwarzaniem danych osobowych i w sprawie swobodnego</w:t>
            </w:r>
          </w:p>
          <w:p w14:paraId="45783453" w14:textId="77777777" w:rsidR="003E7C76" w:rsidRPr="003E7C76" w:rsidRDefault="003E7C76" w:rsidP="003E7C76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  <w:r w:rsidRPr="003E7C76">
              <w:rPr>
                <w:w w:val="105"/>
                <w:sz w:val="18"/>
              </w:rPr>
              <w:t>przepływu takich danych oraz uchylenia dyrektywy 95/46/WE (ogólne rozporządzenie o ochronie</w:t>
            </w:r>
          </w:p>
          <w:p w14:paraId="2F7C23BA" w14:textId="77777777" w:rsidR="003E7C76" w:rsidRPr="003E7C76" w:rsidRDefault="003E7C76" w:rsidP="003E7C76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  <w:r w:rsidRPr="003E7C76">
              <w:rPr>
                <w:w w:val="105"/>
                <w:sz w:val="18"/>
              </w:rPr>
              <w:t>danych) (Dz. Urz. UE L 119 z 04.05.2016, str. 1, Dz. Urz. UE L 127 z 23.05.2018, str. 2 oraz</w:t>
            </w:r>
          </w:p>
          <w:p w14:paraId="48736CAA" w14:textId="77777777" w:rsidR="003E7C76" w:rsidRPr="003E7C76" w:rsidRDefault="003E7C76" w:rsidP="003E7C76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  <w:r w:rsidRPr="003E7C76">
              <w:rPr>
                <w:w w:val="105"/>
                <w:sz w:val="18"/>
              </w:rPr>
              <w:t>Dz. Urz. UE L 74 z 04.03.2021, str. 35);</w:t>
            </w:r>
          </w:p>
          <w:p w14:paraId="0F1C8449" w14:textId="77777777" w:rsidR="003E7C76" w:rsidRPr="003E7C76" w:rsidRDefault="003E7C76" w:rsidP="003E7C76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  <w:r w:rsidRPr="003E7C76">
              <w:rPr>
                <w:w w:val="105"/>
                <w:sz w:val="18"/>
              </w:rPr>
              <w:t>w związku z art. 28b ustawy z dnia 24 sierpnia 1991 r. o Państwowej Straży Pożarnej (Dz. U.</w:t>
            </w:r>
          </w:p>
          <w:p w14:paraId="540BA5C8" w14:textId="77777777" w:rsidR="003E7C76" w:rsidRPr="003E7C76" w:rsidRDefault="003E7C76" w:rsidP="003E7C76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  <w:r w:rsidRPr="003E7C76">
              <w:rPr>
                <w:w w:val="105"/>
                <w:sz w:val="18"/>
              </w:rPr>
              <w:t>z 2020 r. poz. 1123, 1610 i 2112 oraz z 2021 r. poz. 464 i 1728) administratorem moich danych</w:t>
            </w:r>
          </w:p>
          <w:p w14:paraId="5DDB5CA0" w14:textId="56A28A0D" w:rsidR="00DD4E82" w:rsidRPr="007A4A10" w:rsidRDefault="003E7C76" w:rsidP="003E7C76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3E7C76">
              <w:rPr>
                <w:w w:val="105"/>
                <w:sz w:val="18"/>
              </w:rPr>
              <w:t xml:space="preserve">osobowych jest KOMENDANT </w:t>
            </w:r>
            <w:r>
              <w:rPr>
                <w:w w:val="105"/>
                <w:sz w:val="18"/>
              </w:rPr>
              <w:t>POWIATOWY</w:t>
            </w:r>
            <w:r w:rsidRPr="003E7C76">
              <w:rPr>
                <w:w w:val="105"/>
                <w:sz w:val="18"/>
              </w:rPr>
              <w:t xml:space="preserve"> PAŃSTWOWEJ STRAŻY POŻARNEJ</w:t>
            </w:r>
            <w:r>
              <w:rPr>
                <w:w w:val="105"/>
                <w:sz w:val="18"/>
              </w:rPr>
              <w:t xml:space="preserve"> W WĄGROWCU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3E7C76">
        <w:trPr>
          <w:trHeight w:val="55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7C00C468" w:rsidR="00DD4E82" w:rsidRPr="007A4A10" w:rsidRDefault="003E7C76">
            <w:pPr>
              <w:pStyle w:val="TableParagraph"/>
              <w:spacing w:line="192" w:lineRule="exact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Dyplom ukończenia SGSP/Akademii Pożarniczej (inżynieria bezpieczeństwa specjalność bezpieczeństwo pożarowe)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3E7C76">
        <w:trPr>
          <w:trHeight w:val="319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60D7" w14:textId="25E81A36" w:rsidR="00DD4E82" w:rsidRPr="007A4A10" w:rsidRDefault="003E7C76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3E7C76">
              <w:rPr>
                <w:sz w:val="18"/>
              </w:rPr>
              <w:t>Kwalifikacje ra</w:t>
            </w:r>
            <w:r>
              <w:rPr>
                <w:sz w:val="18"/>
              </w:rPr>
              <w:t xml:space="preserve">townika (art. 13 ustawy o PRM)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3CB0D3D1" w:rsidR="003E7C76" w:rsidRPr="007A4A10" w:rsidRDefault="007A4A10" w:rsidP="003E7C76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="003E7C76">
              <w:rPr>
                <w:sz w:val="18"/>
              </w:rPr>
              <w:t xml:space="preserve">medycznego (art. 10 ustawy o PRM) </w:t>
            </w:r>
          </w:p>
          <w:p w14:paraId="0C747D33" w14:textId="466FC27F" w:rsidR="00DD4E82" w:rsidRPr="007A4A10" w:rsidRDefault="00DD4E82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 w:rsidTr="00CD51B5">
        <w:trPr>
          <w:trHeight w:val="46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CD2F" w14:textId="77777777" w:rsidR="00CD51B5" w:rsidRPr="00CD51B5" w:rsidRDefault="00CD51B5" w:rsidP="00CD51B5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CD51B5">
              <w:rPr>
                <w:sz w:val="18"/>
              </w:rPr>
              <w:t>Liceum/technikum z przedmiotami dotyczącymi ochrony ppoż. (program włączony do</w:t>
            </w:r>
          </w:p>
          <w:p w14:paraId="004BFB92" w14:textId="28FD6389" w:rsidR="00DD4E82" w:rsidRPr="007A4A10" w:rsidRDefault="00CD51B5" w:rsidP="00CD51B5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CD51B5">
              <w:rPr>
                <w:sz w:val="18"/>
              </w:rPr>
              <w:t>zestawu programów nauczania)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>
        <w:trPr>
          <w:trHeight w:val="148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07656918" w:rsidR="00DD4E82" w:rsidRPr="007A4A10" w:rsidRDefault="007A4A10" w:rsidP="003E7C76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</w:t>
            </w:r>
            <w:r w:rsidR="003E7C76">
              <w:rPr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2BF87B36" w:rsidR="003E7C76" w:rsidRDefault="007A4A10" w:rsidP="003E7C76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</w:p>
          <w:p w14:paraId="73570351" w14:textId="66A3FCC2" w:rsidR="003E7C76" w:rsidRPr="003E7C76" w:rsidRDefault="003E7C76" w:rsidP="003E7C76">
            <w:pPr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 w:rsidRPr="003E7C76"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12.1. Uprawnienia </w:t>
            </w:r>
            <w:proofErr w:type="spellStart"/>
            <w:r w:rsidRPr="003E7C76">
              <w:rPr>
                <w:rFonts w:ascii="ArialMT" w:hAnsi="ArialMT" w:cs="ArialMT"/>
                <w:color w:val="000000"/>
                <w:sz w:val="20"/>
                <w:szCs w:val="20"/>
              </w:rPr>
              <w:t>stermotorzysty</w:t>
            </w:r>
            <w:proofErr w:type="spellEnd"/>
            <w:r w:rsidRPr="003E7C76"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żeglugi śródlądowej lub sternika motorowodnego </w:t>
            </w:r>
            <w:r w:rsidRPr="003E7C76">
              <w:rPr>
                <w:rFonts w:ascii="ArialMT" w:hAnsi="ArialMT" w:cs="ArialMT"/>
                <w:b/>
                <w:color w:val="000000"/>
                <w:sz w:val="20"/>
                <w:szCs w:val="20"/>
              </w:rPr>
              <w:t>5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br/>
              <w:t xml:space="preserve">12.2. </w:t>
            </w:r>
            <w:r w:rsidR="00C60261"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uprawnienia do obsługi bezzałogowych statków powietrznych </w:t>
            </w:r>
            <w:r w:rsidRPr="003E7C76"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(dronów) </w:t>
            </w:r>
            <w:r w:rsidR="00C60261">
              <w:rPr>
                <w:rFonts w:ascii="ArialMT" w:hAnsi="ArialMT" w:cs="ArialMT"/>
                <w:b/>
                <w:color w:val="000000"/>
                <w:sz w:val="20"/>
                <w:szCs w:val="20"/>
              </w:rPr>
              <w:t>–</w:t>
            </w:r>
            <w:r w:rsidRPr="003E7C76">
              <w:rPr>
                <w:rFonts w:ascii="ArialMT" w:hAnsi="ArialMT" w:cs="ArialMT"/>
                <w:b/>
                <w:color w:val="000000"/>
                <w:sz w:val="20"/>
                <w:szCs w:val="20"/>
              </w:rPr>
              <w:t xml:space="preserve"> 5</w:t>
            </w:r>
          </w:p>
          <w:p w14:paraId="6C272280" w14:textId="61E2E229" w:rsidR="003E7C76" w:rsidRPr="003E7C76" w:rsidRDefault="003E7C76" w:rsidP="003E7C76">
            <w:pPr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 w:rsidRPr="003E7C76"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12.3. Uprawnienia do napełniania zbiorników przenośnych w zakresie gazów sprężonych </w:t>
            </w:r>
            <w:r w:rsidR="00C60261">
              <w:rPr>
                <w:rFonts w:ascii="ArialMT" w:hAnsi="ArialMT" w:cs="ArialMT"/>
                <w:b/>
                <w:color w:val="000000"/>
                <w:sz w:val="20"/>
                <w:szCs w:val="20"/>
              </w:rPr>
              <w:t>–</w:t>
            </w:r>
            <w:r w:rsidRPr="003E7C76">
              <w:rPr>
                <w:rFonts w:ascii="ArialMT" w:hAnsi="ArialMT" w:cs="ArialMT"/>
                <w:b/>
                <w:color w:val="000000"/>
                <w:sz w:val="20"/>
                <w:szCs w:val="20"/>
              </w:rPr>
              <w:t xml:space="preserve"> 5</w:t>
            </w:r>
          </w:p>
          <w:p w14:paraId="22A55D86" w14:textId="587D6FC5" w:rsidR="00DD4E82" w:rsidRPr="007A4A10" w:rsidRDefault="007A4A10">
            <w:pPr>
              <w:pStyle w:val="TableParagraph"/>
              <w:ind w:left="108"/>
              <w:rPr>
                <w:sz w:val="18"/>
              </w:rPr>
            </w:pPr>
            <w:r w:rsidRPr="007A4A10">
              <w:rPr>
                <w:sz w:val="18"/>
              </w:rPr>
              <w:t>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C60261" w:rsidRPr="007A4A10" w14:paraId="51D618E8" w14:textId="77777777" w:rsidTr="00C60261">
        <w:trPr>
          <w:trHeight w:val="47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714E" w14:textId="580B252C" w:rsidR="00C60261" w:rsidRPr="007A4A10" w:rsidRDefault="00C60261" w:rsidP="00C6026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730F" w14:textId="4B6AD8E9" w:rsidR="00C60261" w:rsidRPr="007A4A10" w:rsidRDefault="00C60261" w:rsidP="003E7C76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>
              <w:rPr>
                <w:sz w:val="18"/>
              </w:rPr>
              <w:t xml:space="preserve">Prawo jazdy kat. C – 5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5E95A" w14:textId="77777777" w:rsidR="00C60261" w:rsidRPr="007A4A10" w:rsidRDefault="00C60261">
            <w:pPr>
              <w:pStyle w:val="TableParagraph"/>
              <w:rPr>
                <w:sz w:val="18"/>
              </w:rPr>
            </w:pPr>
          </w:p>
        </w:tc>
      </w:tr>
      <w:tr w:rsidR="00C60261" w:rsidRPr="007A4A10" w14:paraId="25A55A11" w14:textId="77777777" w:rsidTr="00C60261">
        <w:trPr>
          <w:trHeight w:val="47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CB6F" w14:textId="7BD39F63" w:rsidR="00C60261" w:rsidRDefault="00C60261" w:rsidP="00C6026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4D86" w14:textId="6C0530D4" w:rsidR="00C60261" w:rsidRPr="007A4A10" w:rsidRDefault="00C60261" w:rsidP="003E7C76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>
              <w:rPr>
                <w:sz w:val="18"/>
              </w:rPr>
              <w:t>Prawo jazdy kat. C + E</w:t>
            </w:r>
            <w:r w:rsidR="00D72202">
              <w:rPr>
                <w:sz w:val="18"/>
              </w:rPr>
              <w:t xml:space="preserve"> - 10</w:t>
            </w:r>
            <w:bookmarkStart w:id="0" w:name="_GoBack"/>
            <w:bookmarkEnd w:id="0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1CC3F" w14:textId="77777777" w:rsidR="00C60261" w:rsidRPr="007A4A10" w:rsidRDefault="00C60261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D7116A7" w14:textId="06F7982F" w:rsidR="00DD4E82" w:rsidRPr="007A4A10" w:rsidRDefault="00605D8E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1D2A9DE2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CEB0CE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09D81256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909BA47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82"/>
    <w:rsid w:val="003E7C76"/>
    <w:rsid w:val="005239D5"/>
    <w:rsid w:val="00605D8E"/>
    <w:rsid w:val="007A4A10"/>
    <w:rsid w:val="00AE53FD"/>
    <w:rsid w:val="00C60261"/>
    <w:rsid w:val="00CD51B5"/>
    <w:rsid w:val="00D72202"/>
    <w:rsid w:val="00DA3156"/>
    <w:rsid w:val="00DD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M.Kutzner (KP Wągrowiec)</cp:lastModifiedBy>
  <cp:revision>5</cp:revision>
  <cp:lastPrinted>2026-03-10T09:14:00Z</cp:lastPrinted>
  <dcterms:created xsi:type="dcterms:W3CDTF">2025-12-01T12:31:00Z</dcterms:created>
  <dcterms:modified xsi:type="dcterms:W3CDTF">2026-03-10T11:31:00Z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