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43" w:rsidRDefault="00372D12">
      <w:pPr>
        <w:ind w:left="6372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Łódź, </w:t>
      </w:r>
      <w:r>
        <w:rPr>
          <w:rFonts w:cstheme="minorHAnsi"/>
        </w:rPr>
        <w:t>23</w:t>
      </w:r>
      <w:r>
        <w:rPr>
          <w:rFonts w:cstheme="minorHAnsi"/>
        </w:rPr>
        <w:t xml:space="preserve"> </w:t>
      </w:r>
      <w:r>
        <w:rPr>
          <w:rFonts w:cstheme="minorHAnsi"/>
        </w:rPr>
        <w:t>maja</w:t>
      </w:r>
      <w:r>
        <w:rPr>
          <w:rFonts w:cstheme="minorHAnsi"/>
        </w:rPr>
        <w:t xml:space="preserve"> 202</w:t>
      </w:r>
      <w:r>
        <w:rPr>
          <w:rFonts w:cstheme="minorHAnsi"/>
        </w:rPr>
        <w:t>3</w:t>
      </w:r>
      <w:r>
        <w:rPr>
          <w:rFonts w:cstheme="minorHAnsi"/>
        </w:rPr>
        <w:t xml:space="preserve">rr. </w:t>
      </w:r>
    </w:p>
    <w:p w:rsidR="00274A43" w:rsidRDefault="00372D12">
      <w:pPr>
        <w:rPr>
          <w:rFonts w:cstheme="minorHAnsi"/>
        </w:rPr>
      </w:pPr>
      <w:r>
        <w:rPr>
          <w:rFonts w:cstheme="minorHAnsi"/>
        </w:rPr>
        <w:t xml:space="preserve"> Zakłady Artykułów Technicznych</w:t>
      </w:r>
    </w:p>
    <w:p w:rsidR="00274A43" w:rsidRDefault="00372D12">
      <w:pPr>
        <w:rPr>
          <w:rFonts w:cstheme="minorHAnsi"/>
        </w:rPr>
      </w:pPr>
      <w:r>
        <w:rPr>
          <w:rFonts w:cstheme="minorHAnsi"/>
        </w:rPr>
        <w:t xml:space="preserve">„ ARTECH” Sp. z o.o. </w:t>
      </w:r>
    </w:p>
    <w:p w:rsidR="00274A43" w:rsidRDefault="00372D12">
      <w:pPr>
        <w:rPr>
          <w:rFonts w:cstheme="minorHAnsi"/>
        </w:rPr>
      </w:pPr>
      <w:r>
        <w:rPr>
          <w:rFonts w:cstheme="minorHAnsi"/>
        </w:rPr>
        <w:t>Ul. Wersalska 54,</w:t>
      </w:r>
    </w:p>
    <w:p w:rsidR="00274A43" w:rsidRDefault="00372D12">
      <w:pPr>
        <w:rPr>
          <w:rFonts w:cstheme="minorHAnsi"/>
        </w:rPr>
      </w:pPr>
      <w:r>
        <w:rPr>
          <w:rFonts w:cstheme="minorHAnsi"/>
        </w:rPr>
        <w:t>91-212 Łódź</w:t>
      </w:r>
    </w:p>
    <w:p w:rsidR="00274A43" w:rsidRDefault="00372D12">
      <w:pPr>
        <w:ind w:left="3540" w:firstLine="708"/>
        <w:rPr>
          <w:rFonts w:cstheme="minorHAnsi"/>
        </w:rPr>
      </w:pPr>
      <w:r>
        <w:rPr>
          <w:rFonts w:cstheme="minorHAnsi"/>
        </w:rPr>
        <w:t>Ogłoszenie</w:t>
      </w:r>
    </w:p>
    <w:p w:rsidR="00274A43" w:rsidRDefault="00372D12">
      <w:pPr>
        <w:pStyle w:val="Akapitzlist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</w:rPr>
        <w:t xml:space="preserve">Zarząd Spółki Zakłady Artykułów Technicznych „ ARTECH” Sp. z o.o. z siedzibą w Łodzi przy ul. Wersalskiej 54, ogłasza przetarg na zbycie </w:t>
      </w:r>
      <w:r>
        <w:rPr>
          <w:rFonts w:cstheme="minorHAnsi"/>
        </w:rPr>
        <w:t>samochodu Iveco 35-150 Daily MR’14E5 rok produkcji 2014</w:t>
      </w:r>
    </w:p>
    <w:p w:rsidR="00274A43" w:rsidRDefault="00274A43">
      <w:pPr>
        <w:pStyle w:val="Akapitzlist"/>
        <w:jc w:val="both"/>
        <w:rPr>
          <w:rFonts w:cstheme="minorHAnsi"/>
        </w:rPr>
      </w:pPr>
    </w:p>
    <w:p w:rsidR="00274A43" w:rsidRDefault="00372D1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Przetarg odbędzie się w siedzibie Spółki w Łodzi, ul Wersalska 54, </w:t>
      </w:r>
      <w:r>
        <w:rPr>
          <w:rFonts w:cstheme="minorHAnsi"/>
        </w:rPr>
        <w:t xml:space="preserve">8 czerwca </w:t>
      </w:r>
      <w:r>
        <w:rPr>
          <w:rFonts w:cstheme="minorHAnsi"/>
        </w:rPr>
        <w:t>202</w:t>
      </w:r>
      <w:r>
        <w:rPr>
          <w:rFonts w:cstheme="minorHAnsi"/>
        </w:rPr>
        <w:t>3</w:t>
      </w:r>
      <w:r>
        <w:rPr>
          <w:rFonts w:cstheme="minorHAnsi"/>
        </w:rPr>
        <w:t>r          o godzinie 10.00.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Wszystkie podmioty zainteresowane kupnem przedmiotu przetargu mogą dokonać oględzin </w:t>
      </w:r>
      <w:r>
        <w:rPr>
          <w:rFonts w:cstheme="minorHAnsi"/>
        </w:rPr>
        <w:t>samoc</w:t>
      </w:r>
      <w:r>
        <w:rPr>
          <w:rFonts w:cstheme="minorHAnsi"/>
        </w:rPr>
        <w:t>hodu</w:t>
      </w:r>
      <w:r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siedzibie Spółki w Łodzi przy ul. Wersalskiej 54. </w:t>
      </w:r>
      <w:r>
        <w:rPr>
          <w:rFonts w:cstheme="minorHAnsi"/>
        </w:rPr>
        <w:t xml:space="preserve">po wstępnym zgłoszeniu telefonicznym pod numerem </w:t>
      </w:r>
      <w:r>
        <w:rPr>
          <w:rFonts w:cstheme="minorHAnsi"/>
        </w:rPr>
        <w:t>736240255</w:t>
      </w:r>
      <w:r>
        <w:rPr>
          <w:rFonts w:cstheme="minorHAnsi"/>
        </w:rPr>
        <w:t xml:space="preserve"> . Wyznaczony termin oględzin to </w:t>
      </w:r>
      <w:r>
        <w:rPr>
          <w:rFonts w:cstheme="minorHAnsi"/>
        </w:rPr>
        <w:t>31 maja i 1 czerwca 2023</w:t>
      </w:r>
      <w:r>
        <w:rPr>
          <w:rFonts w:cstheme="minorHAnsi"/>
        </w:rPr>
        <w:t xml:space="preserve">. w godzinach </w:t>
      </w:r>
      <w:r>
        <w:rPr>
          <w:rFonts w:cstheme="minorHAnsi"/>
        </w:rPr>
        <w:t>7:30</w:t>
      </w:r>
      <w:r>
        <w:rPr>
          <w:rFonts w:cstheme="minorHAnsi"/>
        </w:rPr>
        <w:t xml:space="preserve"> – </w:t>
      </w:r>
      <w:r>
        <w:rPr>
          <w:rFonts w:cstheme="minorHAnsi"/>
        </w:rPr>
        <w:t>14:30</w:t>
      </w:r>
      <w:r>
        <w:rPr>
          <w:rFonts w:cstheme="minorHAnsi"/>
        </w:rPr>
        <w:t>.</w:t>
      </w:r>
    </w:p>
    <w:p w:rsidR="00274A43" w:rsidRDefault="00274A43">
      <w:pPr>
        <w:pStyle w:val="Akapitzlist"/>
        <w:jc w:val="both"/>
        <w:rPr>
          <w:rFonts w:cstheme="minorHAnsi"/>
        </w:rPr>
      </w:pPr>
    </w:p>
    <w:p w:rsidR="00274A43" w:rsidRDefault="00372D1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Opis techniczny. </w:t>
      </w:r>
    </w:p>
    <w:p w:rsidR="00274A43" w:rsidRDefault="00372D12">
      <w:pPr>
        <w:pStyle w:val="Bezodstpw"/>
        <w:ind w:left="708"/>
        <w:jc w:val="both"/>
      </w:pPr>
      <w:r>
        <w:rPr>
          <w:rFonts w:cstheme="minorHAnsi"/>
        </w:rPr>
        <w:t>Iveco 35-150 Daily MR’14E5,</w:t>
      </w:r>
      <w:r>
        <w:t xml:space="preserve"> rok prod.</w:t>
      </w:r>
      <w:r>
        <w:t xml:space="preserve"> 2014 wersja 35C15 pojemność 2998 cm3 diesel, moc 107 kW, przebieg 210 000km, kolor biały, nr VIN: ZCFC35A74ED531786, dop. masa całkowita 3500 kg, ładowność 700kg, rodzaj zabudowy: furgon kontenerowy 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Zarząd Spółki Zakłady Artykułów Technicznych „ ARTECH” </w:t>
      </w:r>
      <w:r>
        <w:rPr>
          <w:rFonts w:asciiTheme="minorHAnsi" w:hAnsiTheme="minorHAnsi" w:cstheme="minorHAnsi"/>
          <w:sz w:val="22"/>
          <w:szCs w:val="22"/>
        </w:rPr>
        <w:t xml:space="preserve">Sp. z o.o. wyznacza cenę wywoławczą </w:t>
      </w:r>
      <w:r>
        <w:rPr>
          <w:rFonts w:asciiTheme="minorHAnsi" w:hAnsiTheme="minorHAnsi" w:cstheme="minorHAnsi"/>
          <w:sz w:val="22"/>
          <w:szCs w:val="22"/>
        </w:rPr>
        <w:t>72.400</w:t>
      </w:r>
      <w:r>
        <w:rPr>
          <w:rFonts w:asciiTheme="minorHAnsi" w:hAnsiTheme="minorHAnsi" w:cstheme="minorHAnsi"/>
          <w:sz w:val="22"/>
          <w:szCs w:val="22"/>
        </w:rPr>
        <w:t xml:space="preserve"> zł netto ( słownie: </w:t>
      </w:r>
      <w:r>
        <w:rPr>
          <w:rFonts w:asciiTheme="minorHAnsi" w:hAnsiTheme="minorHAnsi" w:cstheme="minorHAnsi"/>
          <w:sz w:val="22"/>
          <w:szCs w:val="22"/>
        </w:rPr>
        <w:t xml:space="preserve">siedemdziesiąt dwa tysiące czterysta </w:t>
      </w:r>
      <w:r>
        <w:rPr>
          <w:rFonts w:asciiTheme="minorHAnsi" w:hAnsiTheme="minorHAnsi" w:cstheme="minorHAnsi"/>
          <w:sz w:val="22"/>
          <w:szCs w:val="22"/>
        </w:rPr>
        <w:t xml:space="preserve"> 00/100gr), z zgodnie z zapisem operatu szacunkowego sporządzonego w</w:t>
      </w:r>
      <w:r>
        <w:rPr>
          <w:rFonts w:asciiTheme="minorHAnsi" w:hAnsiTheme="minorHAnsi" w:cstheme="minorHAnsi"/>
          <w:sz w:val="22"/>
          <w:szCs w:val="22"/>
        </w:rPr>
        <w:t xml:space="preserve">e wrześniu </w:t>
      </w:r>
      <w:r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r.</w:t>
      </w:r>
    </w:p>
    <w:p w:rsidR="00274A43" w:rsidRDefault="00274A43">
      <w:pPr>
        <w:pStyle w:val="Bezodstpw"/>
        <w:ind w:left="720"/>
        <w:jc w:val="both"/>
        <w:rPr>
          <w:rStyle w:val="3bse"/>
          <w:rFonts w:asciiTheme="minorHAnsi" w:hAnsiTheme="minorHAnsi" w:cstheme="minorHAnsi"/>
          <w:sz w:val="22"/>
          <w:szCs w:val="22"/>
        </w:rPr>
      </w:pP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 Warunkiem przystąpienia do przetargu jest wniesienie przed upływe</w:t>
      </w:r>
      <w:r>
        <w:rPr>
          <w:rFonts w:asciiTheme="minorHAnsi" w:hAnsiTheme="minorHAnsi" w:cstheme="minorHAnsi"/>
          <w:sz w:val="22"/>
          <w:szCs w:val="22"/>
        </w:rPr>
        <w:t xml:space="preserve">m terminu   składania ofert wadium w wysokości minimum 5% ceny wywoławczej sprzedawanego składnika majątku . Wadium w wysokości </w:t>
      </w:r>
      <w:r>
        <w:rPr>
          <w:rFonts w:asciiTheme="minorHAnsi" w:hAnsiTheme="minorHAnsi" w:cstheme="minorHAnsi"/>
          <w:sz w:val="22"/>
          <w:szCs w:val="22"/>
        </w:rPr>
        <w:t>3620</w:t>
      </w:r>
      <w:r>
        <w:rPr>
          <w:rFonts w:asciiTheme="minorHAnsi" w:hAnsiTheme="minorHAnsi" w:cstheme="minorHAnsi"/>
          <w:sz w:val="22"/>
          <w:szCs w:val="22"/>
        </w:rPr>
        <w:t xml:space="preserve"> zł (słownie: </w:t>
      </w:r>
      <w:r>
        <w:rPr>
          <w:rFonts w:asciiTheme="minorHAnsi" w:hAnsiTheme="minorHAnsi" w:cstheme="minorHAnsi"/>
          <w:sz w:val="22"/>
          <w:szCs w:val="22"/>
        </w:rPr>
        <w:t>trzy tysiące sześćset dwadzieścia</w:t>
      </w:r>
      <w:r>
        <w:rPr>
          <w:rFonts w:asciiTheme="minorHAnsi" w:hAnsiTheme="minorHAnsi" w:cstheme="minorHAnsi"/>
          <w:sz w:val="22"/>
          <w:szCs w:val="22"/>
        </w:rPr>
        <w:t xml:space="preserve"> ) może zostać wniesione w terminie  do</w:t>
      </w:r>
      <w:r>
        <w:rPr>
          <w:rFonts w:asciiTheme="minorHAnsi" w:hAnsiTheme="minorHAnsi" w:cstheme="minorHAnsi"/>
          <w:sz w:val="22"/>
          <w:szCs w:val="22"/>
        </w:rPr>
        <w:t xml:space="preserve"> 05.06.2023</w:t>
      </w:r>
      <w:r>
        <w:rPr>
          <w:rFonts w:asciiTheme="minorHAnsi" w:hAnsiTheme="minorHAnsi" w:cstheme="minorHAnsi"/>
          <w:sz w:val="22"/>
          <w:szCs w:val="22"/>
        </w:rPr>
        <w:t xml:space="preserve">rr. wyłącznie przelewem na </w:t>
      </w:r>
      <w:r>
        <w:rPr>
          <w:rFonts w:asciiTheme="minorHAnsi" w:hAnsiTheme="minorHAnsi" w:cstheme="minorHAnsi"/>
          <w:sz w:val="22"/>
          <w:szCs w:val="22"/>
        </w:rPr>
        <w:t>rachunek bankowy.</w:t>
      </w:r>
    </w:p>
    <w:p w:rsidR="00274A43" w:rsidRDefault="00372D12">
      <w:pPr>
        <w:pStyle w:val="Bezodstpw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3bse"/>
          <w:rFonts w:asciiTheme="minorHAnsi" w:hAnsiTheme="minorHAnsi" w:cstheme="minorHAnsi"/>
          <w:b/>
          <w:bCs/>
          <w:sz w:val="22"/>
          <w:szCs w:val="22"/>
        </w:rPr>
        <w:t>31 1020 3408 0000 4902 0400 0923</w:t>
      </w:r>
    </w:p>
    <w:p w:rsidR="00274A43" w:rsidRDefault="00372D12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Wadium wnosi się w pieniądzu.</w:t>
      </w:r>
    </w:p>
    <w:p w:rsidR="00274A43" w:rsidRDefault="00372D12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Spółka może dopuścić wnoszenie wadium w papierach wartościowych, określając ich kategorie.</w:t>
      </w:r>
    </w:p>
    <w:p w:rsidR="00274A43" w:rsidRDefault="00372D12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Prowadzący przetarg, niezwłocznie po </w:t>
      </w:r>
      <w:r>
        <w:rPr>
          <w:rFonts w:asciiTheme="minorHAnsi" w:hAnsiTheme="minorHAnsi" w:cstheme="minorHAnsi"/>
          <w:sz w:val="22"/>
          <w:szCs w:val="22"/>
        </w:rPr>
        <w:t>otwarciu ofert, sprawdza, czy oferenci wnieśli wadium w należytej wysokości.</w:t>
      </w:r>
    </w:p>
    <w:p w:rsidR="00274A43" w:rsidRDefault="00372D12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wniesienia wadium w pieniądzu wpłata następuje na rachunek Spółki podany w ogłoszeniu, przy czym datą wniesienia wadium jest data uznania rachunku Spółki.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1. Wadium pr</w:t>
      </w:r>
      <w:r>
        <w:rPr>
          <w:rFonts w:asciiTheme="minorHAnsi" w:hAnsiTheme="minorHAnsi" w:cstheme="minorHAnsi"/>
          <w:sz w:val="22"/>
          <w:szCs w:val="22"/>
        </w:rPr>
        <w:t>zepada na rzecz Spółki, jeżeli żaden z uczestników przetargu nie zaoferuje ceny wywoławczej.</w:t>
      </w:r>
    </w:p>
    <w:p w:rsidR="00274A43" w:rsidRDefault="00372D12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 Wadium złożone przez oferentów, których oferty nie zostaną przyjęte, zostanie zwrócone bezpośrednio po dokonaniu wyboru oferty.</w:t>
      </w:r>
    </w:p>
    <w:p w:rsidR="00274A43" w:rsidRDefault="00372D12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Wadium złożone przez nabywcę</w:t>
      </w:r>
      <w:r>
        <w:rPr>
          <w:rFonts w:asciiTheme="minorHAnsi" w:hAnsiTheme="minorHAnsi" w:cstheme="minorHAnsi"/>
          <w:sz w:val="22"/>
          <w:szCs w:val="22"/>
        </w:rPr>
        <w:t xml:space="preserve"> zostanie zarachowane na poczet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ceny. Jeżeli wadium było złożone przez nabywcę w innej formie niż w pieniądzu, ulega ono zwrotowi po zapłaceniu ceny nabycia.</w:t>
      </w:r>
    </w:p>
    <w:p w:rsidR="00274A43" w:rsidRDefault="00372D12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Wadium przepada na rzecz Spółki, jeżeli oferent, którego oferta zostanie przyjęta uchyli się od</w:t>
      </w:r>
      <w:r>
        <w:rPr>
          <w:rFonts w:asciiTheme="minorHAnsi" w:hAnsiTheme="minorHAnsi" w:cstheme="minorHAnsi"/>
          <w:sz w:val="22"/>
          <w:szCs w:val="22"/>
        </w:rPr>
        <w:t xml:space="preserve"> zawarcia umowy.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Miejscem składania ofert na zakup </w:t>
      </w:r>
      <w:r>
        <w:rPr>
          <w:rFonts w:asciiTheme="minorHAnsi" w:hAnsiTheme="minorHAnsi" w:cstheme="minorHAnsi"/>
          <w:sz w:val="22"/>
          <w:szCs w:val="22"/>
        </w:rPr>
        <w:t>samochodu Skoda Octavia</w:t>
      </w:r>
      <w:r>
        <w:rPr>
          <w:rFonts w:asciiTheme="minorHAnsi" w:hAnsiTheme="minorHAnsi" w:cstheme="minorHAnsi"/>
          <w:sz w:val="22"/>
          <w:szCs w:val="22"/>
        </w:rPr>
        <w:t xml:space="preserve"> jest Sekretariat Spółki Zakłady Artykułów Technicznych „ ARTECH” Sp. z o.o. mieszczący się w siedzibie Spółki w Łodzi przy ul. Wersalskiej 54. </w:t>
      </w:r>
    </w:p>
    <w:p w:rsidR="00274A43" w:rsidRDefault="00274A43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Oferta powinna zawierać:</w:t>
      </w:r>
    </w:p>
    <w:p w:rsidR="00274A43" w:rsidRDefault="00372D1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</w:t>
      </w:r>
      <w:r>
        <w:rPr>
          <w:rFonts w:asciiTheme="minorHAnsi" w:hAnsiTheme="minorHAnsi" w:cstheme="minorHAnsi"/>
          <w:sz w:val="22"/>
          <w:szCs w:val="22"/>
        </w:rPr>
        <w:t>azwisko lub firmę, adres  lub siedzibę Oferenta;</w:t>
      </w:r>
    </w:p>
    <w:p w:rsidR="00274A43" w:rsidRDefault="00372D1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dowód wniesienia wadium;</w:t>
      </w:r>
    </w:p>
    <w:p w:rsidR="00274A43" w:rsidRDefault="00372D1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datę sporządzenia oferty;</w:t>
      </w:r>
    </w:p>
    <w:p w:rsidR="00274A43" w:rsidRDefault="00372D1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składnika aktywów trwałych, której oferta dotyczy;</w:t>
      </w:r>
    </w:p>
    <w:p w:rsidR="00274A43" w:rsidRDefault="00372D1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oferowanej ceny netto;</w:t>
      </w:r>
    </w:p>
    <w:p w:rsidR="00274A43" w:rsidRDefault="00372D1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oznaczenie terminu związania ofertą, przy czym termin ten nie </w:t>
      </w:r>
      <w:r>
        <w:rPr>
          <w:rFonts w:asciiTheme="minorHAnsi" w:hAnsiTheme="minorHAnsi" w:cstheme="minorHAnsi"/>
          <w:sz w:val="22"/>
          <w:szCs w:val="22"/>
        </w:rPr>
        <w:t>może być krótszy niż termin określony przez Spółkę w ogłoszeniu o przetargu;</w:t>
      </w:r>
    </w:p>
    <w:p w:rsidR="00274A43" w:rsidRDefault="00372D1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oferenta, że zapoznał się z warunkami przetargu;</w:t>
      </w:r>
    </w:p>
    <w:p w:rsidR="00274A43" w:rsidRDefault="00372D1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Oferenta lub osoby upoważnionej do składania w imieniu Oferenta oświadczeń woli w zakresie praw i obowiązków m</w:t>
      </w:r>
      <w:r>
        <w:rPr>
          <w:rFonts w:asciiTheme="minorHAnsi" w:hAnsiTheme="minorHAnsi" w:cstheme="minorHAnsi"/>
          <w:sz w:val="22"/>
          <w:szCs w:val="22"/>
        </w:rPr>
        <w:t>ajątkowych;</w:t>
      </w:r>
    </w:p>
    <w:p w:rsidR="00274A43" w:rsidRDefault="00372D1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odpis z właściwego rejestru lub ewidencji oraz inne dokumenty potwierdzające umocowanie osoby podpisującej ofertę.</w:t>
      </w:r>
    </w:p>
    <w:p w:rsidR="00274A43" w:rsidRDefault="00372D12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Ofertę wraz z wymaganymi dokumentami składa się w zamkniętej kopercie w miejscu                 i terminie określonym w ogłosz</w:t>
      </w:r>
      <w:r>
        <w:rPr>
          <w:rFonts w:asciiTheme="minorHAnsi" w:hAnsiTheme="minorHAnsi" w:cstheme="minorHAnsi"/>
          <w:sz w:val="22"/>
          <w:szCs w:val="22"/>
        </w:rPr>
        <w:t>eniu o przetargu.</w:t>
      </w:r>
    </w:p>
    <w:p w:rsidR="00274A43" w:rsidRDefault="00274A43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składania ofert wyznacza się do </w:t>
      </w:r>
      <w:r>
        <w:rPr>
          <w:rFonts w:asciiTheme="minorHAnsi" w:hAnsiTheme="minorHAnsi" w:cstheme="minorHAnsi"/>
          <w:sz w:val="22"/>
          <w:szCs w:val="22"/>
        </w:rPr>
        <w:t>05 czerwiec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r. do godziny </w:t>
      </w:r>
      <w:r>
        <w:rPr>
          <w:rFonts w:asciiTheme="minorHAnsi" w:hAnsiTheme="minorHAnsi" w:cstheme="minorHAnsi"/>
          <w:sz w:val="22"/>
          <w:szCs w:val="22"/>
        </w:rPr>
        <w:t>15:00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przetargu jako oferenci nie mogą uczestniczyć:</w:t>
      </w:r>
    </w:p>
    <w:p w:rsidR="00274A43" w:rsidRDefault="00372D12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Członkowie organu zarządzającego Spółką i jej organu nadzorczego;</w:t>
      </w:r>
    </w:p>
    <w:p w:rsidR="00274A43" w:rsidRDefault="00372D12">
      <w:pPr>
        <w:pStyle w:val="Cytat"/>
        <w:numPr>
          <w:ilvl w:val="0"/>
          <w:numId w:val="4"/>
        </w:numPr>
        <w:jc w:val="both"/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cstheme="minorHAnsi"/>
          <w:i w:val="0"/>
          <w:iCs w:val="0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Podmiot gospodarczy prowadzący przetarg oraz </w:t>
      </w:r>
      <w:r>
        <w:rPr>
          <w:rFonts w:cstheme="minorHAnsi"/>
          <w:i w:val="0"/>
          <w:iCs w:val="0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członkowie jego władz i organu nadzorczego</w:t>
      </w:r>
      <w:r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;</w:t>
      </w:r>
    </w:p>
    <w:p w:rsidR="00274A43" w:rsidRDefault="00372D12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Osoby, którym powierzono wykonanie czynności związanych z przeprowadzeniem przetargu;</w:t>
      </w:r>
    </w:p>
    <w:p w:rsidR="00274A43" w:rsidRDefault="00372D12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Małżonek, dzieci, rodzice i rodzeństwo osób, o którym mowa w pkt 1-3;</w:t>
      </w:r>
    </w:p>
    <w:p w:rsidR="00274A43" w:rsidRDefault="00372D12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Osoby, które pozostają z osobami, o których mowa w pkt 1</w:t>
      </w:r>
      <w:r>
        <w:rPr>
          <w:rFonts w:asciiTheme="minorHAnsi" w:hAnsiTheme="minorHAnsi" w:cstheme="minorHAnsi"/>
          <w:sz w:val="22"/>
          <w:szCs w:val="22"/>
        </w:rPr>
        <w:t>-3 w takim stosunku prawnym lub faktycznym, że może to budzić uzasadnione wątpliwości co do bezstronności prowadzącego przetarg.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Prowadzący przetarg dokonuje otwarcia ofert i stwierdza brak ich naruszenia oraz ustala, które z nich uznaje się, zgodnie z </w:t>
      </w:r>
      <w:r>
        <w:rPr>
          <w:rFonts w:asciiTheme="minorHAnsi" w:hAnsiTheme="minorHAnsi" w:cstheme="minorHAnsi"/>
          <w:sz w:val="22"/>
          <w:szCs w:val="22"/>
        </w:rPr>
        <w:t>obowiązującymi przepisami, za ważne oraz czy oferenci uiścili wymagane wadium, następnie wybiera Oferenta, który zaoferował cenę najwyższą.</w:t>
      </w:r>
    </w:p>
    <w:p w:rsidR="00274A43" w:rsidRDefault="00372D12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razie ustalenia, że kilku Oferentów zaoferowało tę sama cenę, prowadzący przetarg informuje oferentów o termini</w:t>
      </w:r>
      <w:r>
        <w:rPr>
          <w:rFonts w:asciiTheme="minorHAnsi" w:hAnsiTheme="minorHAnsi" w:cstheme="minorHAnsi"/>
          <w:sz w:val="22"/>
          <w:szCs w:val="22"/>
        </w:rPr>
        <w:t>e i miejscu kontynuacji przetargu w formie licytacji.</w:t>
      </w:r>
    </w:p>
    <w:p w:rsidR="00274A43" w:rsidRDefault="00372D12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 przypadku obecności wszystkich Oferentów prowadzący przetarg kontynuuje przetarg      w formie licytacji.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Złożenie jednej ważnej oferty wystarcza do odbycia przetargu.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Przetarg wygrywa oferent, któ</w:t>
      </w:r>
      <w:r>
        <w:rPr>
          <w:rFonts w:asciiTheme="minorHAnsi" w:hAnsiTheme="minorHAnsi" w:cstheme="minorHAnsi"/>
          <w:sz w:val="22"/>
          <w:szCs w:val="22"/>
        </w:rPr>
        <w:t>ry zaoferował najwyższą cenę.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Nabywca jest obowiązany zapłacić cenę nabycia niezwłocznie po zawarciu umowy bądź               w terminie wyznaczonym przez prowadzącego przetarg pisemny, nie dłuższym niż 14 dni.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Organizatorowi przetargu przysługuje prawo za</w:t>
      </w:r>
      <w:r>
        <w:rPr>
          <w:rFonts w:asciiTheme="minorHAnsi" w:hAnsiTheme="minorHAnsi" w:cstheme="minorHAnsi"/>
          <w:sz w:val="22"/>
          <w:szCs w:val="22"/>
        </w:rPr>
        <w:t>mknięcia przetargu na każdym etapie postępowania bez wybrania którejkolwiek z ofert, bez podania przyczyn.</w:t>
      </w:r>
    </w:p>
    <w:p w:rsidR="00274A43" w:rsidRDefault="00372D12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Wydanie przedmiotu sprzedaży nabywcy następuje niezwłocznie po zapłaceniu ceny nabycia.</w:t>
      </w:r>
    </w:p>
    <w:p w:rsidR="00274A43" w:rsidRDefault="00372D12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27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43" w:rsidRDefault="00372D12">
      <w:pPr>
        <w:spacing w:line="240" w:lineRule="auto"/>
      </w:pPr>
      <w:r>
        <w:separator/>
      </w:r>
    </w:p>
  </w:endnote>
  <w:endnote w:type="continuationSeparator" w:id="0">
    <w:p w:rsidR="00274A43" w:rsidRDefault="00372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43" w:rsidRDefault="00372D12">
      <w:pPr>
        <w:spacing w:after="0"/>
      </w:pPr>
      <w:r>
        <w:separator/>
      </w:r>
    </w:p>
  </w:footnote>
  <w:footnote w:type="continuationSeparator" w:id="0">
    <w:p w:rsidR="00274A43" w:rsidRDefault="00372D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6E12"/>
    <w:multiLevelType w:val="multilevel"/>
    <w:tmpl w:val="22F36E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17E7"/>
    <w:multiLevelType w:val="multilevel"/>
    <w:tmpl w:val="2E2C17E7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7284E"/>
    <w:multiLevelType w:val="multilevel"/>
    <w:tmpl w:val="359728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C0CF4"/>
    <w:multiLevelType w:val="multilevel"/>
    <w:tmpl w:val="63FC0CF4"/>
    <w:lvl w:ilvl="0">
      <w:start w:val="1"/>
      <w:numFmt w:val="decimal"/>
      <w:lvlText w:val="%1)"/>
      <w:lvlJc w:val="left"/>
      <w:pPr>
        <w:ind w:left="108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56"/>
    <w:rsid w:val="0015393B"/>
    <w:rsid w:val="001F2EB3"/>
    <w:rsid w:val="00274A43"/>
    <w:rsid w:val="0028241E"/>
    <w:rsid w:val="00301868"/>
    <w:rsid w:val="003458F8"/>
    <w:rsid w:val="003575DD"/>
    <w:rsid w:val="00372D12"/>
    <w:rsid w:val="003E3E0C"/>
    <w:rsid w:val="004228A5"/>
    <w:rsid w:val="00462356"/>
    <w:rsid w:val="00462ECD"/>
    <w:rsid w:val="00547267"/>
    <w:rsid w:val="005A6692"/>
    <w:rsid w:val="005C4ECA"/>
    <w:rsid w:val="005E7BB3"/>
    <w:rsid w:val="006A59A7"/>
    <w:rsid w:val="006C782E"/>
    <w:rsid w:val="00711A17"/>
    <w:rsid w:val="00765892"/>
    <w:rsid w:val="007E437C"/>
    <w:rsid w:val="00891980"/>
    <w:rsid w:val="008E740A"/>
    <w:rsid w:val="009B7A5D"/>
    <w:rsid w:val="00B31155"/>
    <w:rsid w:val="00B47445"/>
    <w:rsid w:val="00BA59FD"/>
    <w:rsid w:val="00C67C7E"/>
    <w:rsid w:val="00C9759C"/>
    <w:rsid w:val="00CC2436"/>
    <w:rsid w:val="00CD6B96"/>
    <w:rsid w:val="00D277FF"/>
    <w:rsid w:val="00E26BE8"/>
    <w:rsid w:val="00E7175D"/>
    <w:rsid w:val="0FA4636E"/>
    <w:rsid w:val="1A167CBA"/>
    <w:rsid w:val="222649DC"/>
    <w:rsid w:val="3F895F16"/>
    <w:rsid w:val="4B211029"/>
    <w:rsid w:val="53E9663C"/>
    <w:rsid w:val="6247288C"/>
    <w:rsid w:val="781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E74253E-F718-401E-A31E-21694E66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semiHidden/>
    <w:unhideWhenUsed/>
    <w:qFormat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Standard"/>
    <w:qFormat/>
    <w:pPr>
      <w:spacing w:before="280" w:after="119"/>
      <w:textAlignment w:val="baseline"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basedOn w:val="Normalny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3bse">
    <w:name w:val="_3b_se"/>
    <w:basedOn w:val="Domylnaczcionkaakapitu"/>
    <w:qFormat/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9691-637F-4FF7-904B-C142439C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758</Words>
  <Characters>4552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Malinowski</dc:creator>
  <cp:lastModifiedBy>Blaszczak Anna</cp:lastModifiedBy>
  <cp:revision>2</cp:revision>
  <dcterms:created xsi:type="dcterms:W3CDTF">2023-05-22T11:24:00Z</dcterms:created>
  <dcterms:modified xsi:type="dcterms:W3CDTF">2023-05-22T11:24:00Z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7646E329659B4FCA85B57310A2D889B4</vt:lpwstr>
  </property>
</Properties>
</file>